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8D435" w14:textId="63F6BDCC" w:rsidR="001E466E" w:rsidRPr="001E4CEB" w:rsidRDefault="0003358C" w:rsidP="001E4CEB">
      <w:pPr>
        <w:spacing w:line="360" w:lineRule="auto"/>
        <w:jc w:val="center"/>
        <w:rPr>
          <w:rFonts w:ascii="David" w:hAnsi="David" w:cs="David"/>
          <w:sz w:val="24"/>
          <w:szCs w:val="24"/>
          <w:rtl/>
        </w:rPr>
      </w:pPr>
      <w:r>
        <w:rPr>
          <w:noProof/>
        </w:rPr>
        <mc:AlternateContent>
          <mc:Choice Requires="wps">
            <w:drawing>
              <wp:anchor distT="0" distB="0" distL="114300" distR="114300" simplePos="0" relativeHeight="251659264" behindDoc="0" locked="0" layoutInCell="1" allowOverlap="1" wp14:anchorId="14C75582" wp14:editId="35891590">
                <wp:simplePos x="0" y="0"/>
                <wp:positionH relativeFrom="margin">
                  <wp:align>right</wp:align>
                </wp:positionH>
                <wp:positionV relativeFrom="paragraph">
                  <wp:posOffset>0</wp:posOffset>
                </wp:positionV>
                <wp:extent cx="5673725" cy="363220"/>
                <wp:effectExtent l="0" t="0" r="3175" b="0"/>
                <wp:wrapSquare wrapText="bothSides"/>
                <wp:docPr id="1" name="תיבת טקסט 1"/>
                <wp:cNvGraphicFramePr/>
                <a:graphic xmlns:a="http://schemas.openxmlformats.org/drawingml/2006/main">
                  <a:graphicData uri="http://schemas.microsoft.com/office/word/2010/wordprocessingShape">
                    <wps:wsp>
                      <wps:cNvSpPr txBox="1"/>
                      <wps:spPr>
                        <a:xfrm>
                          <a:off x="0" y="0"/>
                          <a:ext cx="5673725" cy="36341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5ACFB8D9" w14:textId="77777777" w:rsidR="0003358C" w:rsidRPr="004C2E53" w:rsidRDefault="0003358C" w:rsidP="0003358C">
                            <w:pPr>
                              <w:jc w:val="center"/>
                              <w:rPr>
                                <w:rFonts w:ascii="David" w:hAnsi="David" w:cs="David"/>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C2E53">
                              <w:rPr>
                                <w:rFonts w:ascii="David" w:hAnsi="David" w:cs="David" w:hint="cs"/>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מחברת קורס </w:t>
                            </w:r>
                            <w:r w:rsidRPr="004C2E53">
                              <w:rPr>
                                <w:rFonts w:ascii="David" w:hAnsi="David" w:cs="David"/>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4C2E53">
                              <w:rPr>
                                <w:rFonts w:ascii="David" w:hAnsi="David" w:cs="David" w:hint="cs"/>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תורת המשפט</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75582" id="_x0000_t202" coordsize="21600,21600" o:spt="202" path="m,l,21600r21600,l21600,xe">
                <v:stroke joinstyle="miter"/>
                <v:path gradientshapeok="t" o:connecttype="rect"/>
              </v:shapetype>
              <v:shape id="תיבת טקסט 1" o:spid="_x0000_s1026" type="#_x0000_t202" style="position:absolute;left:0;text-align:left;margin-left:395.55pt;margin-top:0;width:446.75pt;height:28.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" fillcolor="white [3201]" stroked="f" strokeweight="1pt">
                <v:textbox>
                  <w:txbxContent>
                    <w:p w14:paraId="5ACFB8D9" w14:textId="77777777" w:rsidR="0003358C" w:rsidRPr="004C2E53" w:rsidRDefault="0003358C" w:rsidP="0003358C">
                      <w:pPr>
                        <w:jc w:val="center"/>
                        <w:rPr>
                          <w:rFonts w:ascii="David" w:hAnsi="David" w:cs="David"/>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C2E53">
                        <w:rPr>
                          <w:rFonts w:ascii="David" w:hAnsi="David" w:cs="David" w:hint="cs"/>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מחברת קורס </w:t>
                      </w:r>
                      <w:r w:rsidRPr="004C2E53">
                        <w:rPr>
                          <w:rFonts w:ascii="David" w:hAnsi="David" w:cs="David"/>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4C2E53">
                        <w:rPr>
                          <w:rFonts w:ascii="David" w:hAnsi="David" w:cs="David" w:hint="cs"/>
                          <w:b/>
                          <w:bCs/>
                          <w:color w:val="A5A5A5" w:themeColor="accent3"/>
                          <w:sz w:val="32"/>
                          <w:szCs w:val="32"/>
                          <w:u w:val="single"/>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תורת המשפט</w:t>
                      </w:r>
                    </w:p>
                  </w:txbxContent>
                </v:textbox>
                <w10:wrap type="square" anchorx="margin"/>
              </v:shape>
            </w:pict>
          </mc:Fallback>
        </mc:AlternateContent>
      </w:r>
      <w:r w:rsidR="001E466E">
        <w:rPr>
          <w:rFonts w:ascii="David" w:hAnsi="David" w:cs="David" w:hint="cs"/>
          <w:b/>
          <w:bCs/>
          <w:sz w:val="28"/>
          <w:szCs w:val="28"/>
          <w:u w:val="single"/>
          <w:rtl/>
        </w:rPr>
        <w:t>שיעור 1- 10.10.2021</w:t>
      </w:r>
      <w:r w:rsidR="00143904">
        <w:rPr>
          <w:rFonts w:ascii="David" w:hAnsi="David" w:cs="David" w:hint="cs"/>
          <w:b/>
          <w:bCs/>
          <w:sz w:val="28"/>
          <w:szCs w:val="28"/>
          <w:u w:val="single"/>
          <w:rtl/>
        </w:rPr>
        <w:t>- מה זה משפט? + התחלה מדוע משפט?</w:t>
      </w:r>
    </w:p>
    <w:p w14:paraId="2642F838" w14:textId="560B3D3B" w:rsidR="0003358C" w:rsidRDefault="0003358C" w:rsidP="00BC3A4F">
      <w:pPr>
        <w:spacing w:after="0" w:line="360" w:lineRule="auto"/>
        <w:jc w:val="both"/>
        <w:rPr>
          <w:rFonts w:ascii="David" w:hAnsi="David" w:cs="David"/>
          <w:sz w:val="24"/>
          <w:szCs w:val="24"/>
          <w:rtl/>
        </w:rPr>
      </w:pPr>
      <w:r>
        <w:rPr>
          <w:rFonts w:ascii="David" w:hAnsi="David" w:cs="David" w:hint="cs"/>
          <w:sz w:val="24"/>
          <w:szCs w:val="24"/>
          <w:rtl/>
        </w:rPr>
        <w:t>נעסוק בשאלות הבסיסיות של המשפט, כגון:</w:t>
      </w:r>
    </w:p>
    <w:p w14:paraId="3F8E4368" w14:textId="0F376520" w:rsidR="0003358C" w:rsidRDefault="0003358C" w:rsidP="00BC3A4F">
      <w:pPr>
        <w:spacing w:after="0" w:line="360" w:lineRule="auto"/>
        <w:jc w:val="both"/>
        <w:rPr>
          <w:rFonts w:ascii="David" w:hAnsi="David" w:cs="David"/>
          <w:sz w:val="24"/>
          <w:szCs w:val="24"/>
          <w:rtl/>
        </w:rPr>
      </w:pPr>
      <w:r>
        <w:rPr>
          <w:rFonts w:ascii="David" w:hAnsi="David" w:cs="David" w:hint="cs"/>
          <w:sz w:val="24"/>
          <w:szCs w:val="24"/>
          <w:rtl/>
        </w:rPr>
        <w:t>מה זה משפט?</w:t>
      </w:r>
    </w:p>
    <w:p w14:paraId="5B2F2456" w14:textId="3D7524D1" w:rsidR="0003358C" w:rsidRDefault="0003358C" w:rsidP="00BC3A4F">
      <w:pPr>
        <w:spacing w:after="0" w:line="360" w:lineRule="auto"/>
        <w:jc w:val="both"/>
        <w:rPr>
          <w:rFonts w:ascii="David" w:hAnsi="David" w:cs="David"/>
          <w:sz w:val="24"/>
          <w:szCs w:val="24"/>
          <w:rtl/>
        </w:rPr>
      </w:pPr>
      <w:r>
        <w:rPr>
          <w:rFonts w:ascii="David" w:hAnsi="David" w:cs="David" w:hint="cs"/>
          <w:sz w:val="24"/>
          <w:szCs w:val="24"/>
          <w:rtl/>
        </w:rPr>
        <w:t>מדוע יש משפט?</w:t>
      </w:r>
    </w:p>
    <w:p w14:paraId="52122BFC" w14:textId="71C9AA5D" w:rsidR="0003358C" w:rsidRDefault="0003358C" w:rsidP="00BC3A4F">
      <w:pPr>
        <w:spacing w:after="0" w:line="360" w:lineRule="auto"/>
        <w:jc w:val="both"/>
        <w:rPr>
          <w:rFonts w:ascii="David" w:hAnsi="David" w:cs="David"/>
          <w:sz w:val="24"/>
          <w:szCs w:val="24"/>
          <w:rtl/>
        </w:rPr>
      </w:pPr>
      <w:r>
        <w:rPr>
          <w:rFonts w:ascii="David" w:hAnsi="David" w:cs="David" w:hint="cs"/>
          <w:sz w:val="24"/>
          <w:szCs w:val="24"/>
          <w:rtl/>
        </w:rPr>
        <w:t>מה קורה כאשר אין משפט?</w:t>
      </w:r>
    </w:p>
    <w:p w14:paraId="60999CDB" w14:textId="00236D22" w:rsidR="0003358C" w:rsidRDefault="0003358C" w:rsidP="00BC3A4F">
      <w:pPr>
        <w:spacing w:after="0" w:line="360" w:lineRule="auto"/>
        <w:jc w:val="both"/>
        <w:rPr>
          <w:rFonts w:ascii="David" w:hAnsi="David" w:cs="David"/>
          <w:sz w:val="24"/>
          <w:szCs w:val="24"/>
          <w:rtl/>
        </w:rPr>
      </w:pPr>
    </w:p>
    <w:p w14:paraId="6A1E5038" w14:textId="7174BFE2" w:rsidR="0003358C" w:rsidRDefault="00162358" w:rsidP="00BC3A4F">
      <w:pPr>
        <w:spacing w:after="0" w:line="360" w:lineRule="auto"/>
        <w:jc w:val="both"/>
        <w:rPr>
          <w:rFonts w:ascii="David" w:hAnsi="David" w:cs="David"/>
          <w:sz w:val="24"/>
          <w:szCs w:val="24"/>
          <w:rtl/>
        </w:rPr>
      </w:pPr>
      <w:r>
        <w:rPr>
          <w:rFonts w:ascii="David" w:hAnsi="David" w:cs="David" w:hint="cs"/>
          <w:sz w:val="24"/>
          <w:szCs w:val="24"/>
          <w:rtl/>
        </w:rPr>
        <w:t xml:space="preserve">ההבדל בין תורת המשפט לשאר הקורסים שנלמדו: נשאל בקורס הזה למה? למה צריך? למה זה כתוב? ונחקור את המשפט. עו"ד כזה יהיה מצטיין ולא טוב מאוד. כי הוא חוקר. </w:t>
      </w:r>
      <w:proofErr w:type="spellStart"/>
      <w:r>
        <w:rPr>
          <w:rFonts w:ascii="David" w:hAnsi="David" w:cs="David" w:hint="cs"/>
          <w:sz w:val="24"/>
          <w:szCs w:val="24"/>
          <w:rtl/>
        </w:rPr>
        <w:t>העו"ד</w:t>
      </w:r>
      <w:proofErr w:type="spellEnd"/>
      <w:r>
        <w:rPr>
          <w:rFonts w:ascii="David" w:hAnsi="David" w:cs="David" w:hint="cs"/>
          <w:sz w:val="24"/>
          <w:szCs w:val="24"/>
          <w:rtl/>
        </w:rPr>
        <w:t xml:space="preserve"> ידע לקחת את המקרה למחוזות אחרים, מה זה עובד? ואיך זה עובד? וכו' </w:t>
      </w:r>
      <w:proofErr w:type="spellStart"/>
      <w:r>
        <w:rPr>
          <w:rFonts w:ascii="David" w:hAnsi="David" w:cs="David" w:hint="cs"/>
          <w:sz w:val="24"/>
          <w:szCs w:val="24"/>
          <w:rtl/>
        </w:rPr>
        <w:t>וכו</w:t>
      </w:r>
      <w:proofErr w:type="spellEnd"/>
      <w:r>
        <w:rPr>
          <w:rFonts w:ascii="David" w:hAnsi="David" w:cs="David" w:hint="cs"/>
          <w:sz w:val="24"/>
          <w:szCs w:val="24"/>
          <w:rtl/>
        </w:rPr>
        <w:t>'.</w:t>
      </w:r>
    </w:p>
    <w:p w14:paraId="26F23671" w14:textId="2A0CF6DC" w:rsidR="00162358" w:rsidRDefault="00162358" w:rsidP="00BC3A4F">
      <w:pPr>
        <w:spacing w:after="0" w:line="360" w:lineRule="auto"/>
        <w:jc w:val="both"/>
        <w:rPr>
          <w:rFonts w:ascii="David" w:hAnsi="David" w:cs="David"/>
          <w:sz w:val="24"/>
          <w:szCs w:val="24"/>
          <w:rtl/>
        </w:rPr>
      </w:pPr>
      <w:r>
        <w:rPr>
          <w:rFonts w:ascii="David" w:hAnsi="David" w:cs="David" w:hint="cs"/>
          <w:sz w:val="24"/>
          <w:szCs w:val="24"/>
          <w:rtl/>
        </w:rPr>
        <w:t>בחלק מהקורס נסקור גישות אך, נבצע הרבה דיונים ונשאל שאלות.</w:t>
      </w:r>
    </w:p>
    <w:p w14:paraId="4E671336" w14:textId="6358EEC8" w:rsidR="00162358" w:rsidRDefault="00162358" w:rsidP="00BC3A4F">
      <w:pPr>
        <w:spacing w:after="0" w:line="360" w:lineRule="auto"/>
        <w:jc w:val="both"/>
        <w:rPr>
          <w:rFonts w:ascii="David" w:hAnsi="David" w:cs="David"/>
          <w:sz w:val="24"/>
          <w:szCs w:val="24"/>
          <w:rtl/>
        </w:rPr>
      </w:pPr>
    </w:p>
    <w:p w14:paraId="65CD6BA2" w14:textId="52C4E42C" w:rsidR="00162358" w:rsidRDefault="00162358" w:rsidP="00BC3A4F">
      <w:pPr>
        <w:spacing w:after="0" w:line="360" w:lineRule="auto"/>
        <w:jc w:val="both"/>
        <w:rPr>
          <w:rFonts w:ascii="David" w:hAnsi="David" w:cs="David"/>
          <w:sz w:val="24"/>
          <w:szCs w:val="24"/>
          <w:rtl/>
        </w:rPr>
      </w:pPr>
      <w:r>
        <w:rPr>
          <w:rFonts w:ascii="David" w:hAnsi="David" w:cs="David" w:hint="cs"/>
          <w:sz w:val="24"/>
          <w:szCs w:val="24"/>
          <w:rtl/>
        </w:rPr>
        <w:t xml:space="preserve">ציון מיטיב </w:t>
      </w:r>
      <w:r>
        <w:rPr>
          <w:rFonts w:ascii="David" w:hAnsi="David" w:cs="David"/>
          <w:sz w:val="24"/>
          <w:szCs w:val="24"/>
          <w:rtl/>
        </w:rPr>
        <w:t>–</w:t>
      </w:r>
      <w:r>
        <w:rPr>
          <w:rFonts w:ascii="David" w:hAnsi="David" w:cs="David" w:hint="cs"/>
          <w:sz w:val="24"/>
          <w:szCs w:val="24"/>
          <w:rtl/>
        </w:rPr>
        <w:t xml:space="preserve"> השתתפות בדיונים בכיתה.</w:t>
      </w:r>
    </w:p>
    <w:p w14:paraId="102B17FA" w14:textId="01A9F12F" w:rsidR="00D566F0" w:rsidRDefault="00D566F0" w:rsidP="00BC3A4F">
      <w:pPr>
        <w:spacing w:after="0" w:line="360" w:lineRule="auto"/>
        <w:jc w:val="both"/>
        <w:rPr>
          <w:rFonts w:ascii="David" w:hAnsi="David" w:cs="David"/>
          <w:sz w:val="24"/>
          <w:szCs w:val="24"/>
          <w:rtl/>
        </w:rPr>
      </w:pPr>
      <w:r>
        <w:rPr>
          <w:rFonts w:ascii="David" w:hAnsi="David" w:cs="David" w:hint="cs"/>
          <w:sz w:val="24"/>
          <w:szCs w:val="24"/>
          <w:rtl/>
        </w:rPr>
        <w:t>ציון מורכב 100% מבחן</w:t>
      </w:r>
      <w:r w:rsidR="004C2E53">
        <w:rPr>
          <w:rFonts w:ascii="David" w:hAnsi="David" w:cs="David" w:hint="cs"/>
          <w:sz w:val="24"/>
          <w:szCs w:val="24"/>
          <w:rtl/>
        </w:rPr>
        <w:t>- בחומר סגור.</w:t>
      </w:r>
    </w:p>
    <w:p w14:paraId="79692F74" w14:textId="48AA7614" w:rsidR="00EB2016" w:rsidRDefault="00162358" w:rsidP="00BC3A4F">
      <w:pPr>
        <w:spacing w:after="0" w:line="360" w:lineRule="auto"/>
        <w:jc w:val="both"/>
        <w:rPr>
          <w:rFonts w:ascii="David" w:hAnsi="David" w:cs="David"/>
          <w:sz w:val="24"/>
          <w:szCs w:val="24"/>
          <w:rtl/>
        </w:rPr>
      </w:pPr>
      <w:r>
        <w:rPr>
          <w:rFonts w:ascii="David" w:hAnsi="David" w:cs="David" w:hint="cs"/>
          <w:sz w:val="24"/>
          <w:szCs w:val="24"/>
          <w:rtl/>
        </w:rPr>
        <w:t xml:space="preserve">מבנה המבחן- מבחן אמריקאי. אך </w:t>
      </w:r>
      <w:r w:rsidR="00EB2016">
        <w:rPr>
          <w:rFonts w:ascii="David" w:hAnsi="David" w:cs="David" w:hint="cs"/>
          <w:sz w:val="24"/>
          <w:szCs w:val="24"/>
          <w:rtl/>
        </w:rPr>
        <w:t>יש שתי שאלות פתוחות</w:t>
      </w:r>
      <w:r>
        <w:rPr>
          <w:rFonts w:ascii="David" w:hAnsi="David" w:cs="David" w:hint="cs"/>
          <w:sz w:val="24"/>
          <w:szCs w:val="24"/>
          <w:rtl/>
        </w:rPr>
        <w:t xml:space="preserve">. בשאלות אמריקאיות צריך להיות סגורים על ההבנה. לא לומדים לבד! המלצת המרצה. </w:t>
      </w:r>
      <w:r w:rsidR="00D566F0">
        <w:rPr>
          <w:rFonts w:ascii="David" w:hAnsi="David" w:cs="David" w:hint="cs"/>
          <w:sz w:val="24"/>
          <w:szCs w:val="24"/>
          <w:rtl/>
        </w:rPr>
        <w:t>בערך 84 נק' אמריקאי ועוד 16 נק' פתוח.</w:t>
      </w:r>
      <w:r w:rsidR="006E1A3E">
        <w:rPr>
          <w:rFonts w:ascii="David" w:hAnsi="David" w:cs="David" w:hint="cs"/>
          <w:sz w:val="24"/>
          <w:szCs w:val="24"/>
          <w:rtl/>
        </w:rPr>
        <w:t xml:space="preserve"> לשים </w:t>
      </w:r>
      <w:r w:rsidR="006E1A3E">
        <w:rPr>
          <mc:AlternateContent>
            <mc:Choice Requires="w16se">
              <w:rFonts w:ascii="David" w:hAnsi="David" w:cs="David"/>
            </mc:Choice>
            <mc:Fallback>
              <w:rFonts w:ascii="Segoe UI Emoji" w:eastAsia="Segoe UI Emoji" w:hAnsi="Segoe UI Emoji" w:cs="Segoe UI Emoji"/>
            </mc:Fallback>
          </mc:AlternateContent>
          <w:sz w:val="24"/>
          <w:szCs w:val="24"/>
          <w:rtl/>
        </w:rPr>
        <mc:AlternateContent>
          <mc:Choice Requires="w16se">
            <w16se:symEx w16se:font="Segoe UI Emoji" w16se:char="2665"/>
          </mc:Choice>
          <mc:Fallback>
            <w:t>♥</w:t>
          </mc:Fallback>
        </mc:AlternateContent>
      </w:r>
      <w:r w:rsidR="006E1A3E">
        <w:rPr>
          <w:rFonts w:ascii="David" w:hAnsi="David" w:cs="David" w:hint="cs"/>
          <w:sz w:val="24"/>
          <w:szCs w:val="24"/>
          <w:rtl/>
        </w:rPr>
        <w:t xml:space="preserve"> המרצה אמר שחלק מהשאלות יכולות להיות על מושגים: לדוגמה מהי מצווה?</w:t>
      </w:r>
    </w:p>
    <w:p w14:paraId="48663443" w14:textId="6A3625D8" w:rsidR="00D566F0" w:rsidRDefault="00D566F0" w:rsidP="00BC3A4F">
      <w:pPr>
        <w:spacing w:after="0" w:line="360" w:lineRule="auto"/>
        <w:jc w:val="both"/>
        <w:rPr>
          <w:rFonts w:ascii="David" w:hAnsi="David" w:cs="David"/>
          <w:sz w:val="24"/>
          <w:szCs w:val="24"/>
          <w:rtl/>
        </w:rPr>
      </w:pPr>
    </w:p>
    <w:p w14:paraId="649269CD" w14:textId="77A6C01C" w:rsidR="00662B77" w:rsidRPr="00662B77" w:rsidRDefault="00662B77" w:rsidP="00BC3A4F">
      <w:pPr>
        <w:shd w:val="clear" w:color="auto" w:fill="F1B43B"/>
        <w:spacing w:after="0" w:line="360" w:lineRule="auto"/>
        <w:jc w:val="center"/>
        <w:rPr>
          <w:rFonts w:ascii="David" w:hAnsi="David" w:cs="David"/>
          <w:b/>
          <w:bCs/>
          <w:sz w:val="28"/>
          <w:szCs w:val="28"/>
          <w:rtl/>
        </w:rPr>
      </w:pPr>
      <w:r w:rsidRPr="00662B77">
        <w:rPr>
          <w:rFonts w:ascii="David" w:hAnsi="David" w:cs="David" w:hint="cs"/>
          <w:b/>
          <w:bCs/>
          <w:sz w:val="28"/>
          <w:szCs w:val="28"/>
          <w:rtl/>
        </w:rPr>
        <w:t xml:space="preserve">מה זה משפט? </w:t>
      </w:r>
      <w:r w:rsidRPr="00662B77">
        <w:rPr>
          <w:rFonts w:ascii="David" w:hAnsi="David" w:cs="David"/>
          <w:b/>
          <w:bCs/>
          <w:sz w:val="28"/>
          <w:szCs w:val="28"/>
          <w:rtl/>
        </w:rPr>
        <w:t>–</w:t>
      </w:r>
      <w:r w:rsidRPr="00662B77">
        <w:rPr>
          <w:rFonts w:ascii="David" w:hAnsi="David" w:cs="David" w:hint="cs"/>
          <w:b/>
          <w:bCs/>
          <w:sz w:val="28"/>
          <w:szCs w:val="28"/>
          <w:rtl/>
        </w:rPr>
        <w:t xml:space="preserve"> מצגת 1</w:t>
      </w:r>
    </w:p>
    <w:p w14:paraId="43A26852" w14:textId="2C877B50" w:rsidR="00C11CD5" w:rsidRPr="002B2535" w:rsidRDefault="00C11CD5" w:rsidP="00BC3A4F">
      <w:pPr>
        <w:spacing w:after="0" w:line="360" w:lineRule="auto"/>
        <w:jc w:val="both"/>
        <w:rPr>
          <w:rFonts w:ascii="David" w:hAnsi="David" w:cs="David"/>
          <w:color w:val="8FC7FF"/>
          <w:sz w:val="24"/>
          <w:szCs w:val="24"/>
          <w:rtl/>
        </w:rPr>
      </w:pPr>
      <w:r w:rsidRPr="002B2535">
        <w:rPr>
          <w:rFonts w:ascii="David" w:hAnsi="David" w:cs="David" w:hint="cs"/>
          <w:b/>
          <w:bCs/>
          <w:color w:val="8FC7FF"/>
          <w:sz w:val="24"/>
          <w:szCs w:val="24"/>
          <w:rtl/>
        </w:rPr>
        <w:t>"משפט"</w:t>
      </w:r>
      <w:r w:rsidRPr="002B2535">
        <w:rPr>
          <w:rFonts w:ascii="David" w:hAnsi="David" w:cs="David" w:hint="cs"/>
          <w:color w:val="8FC7FF"/>
          <w:sz w:val="24"/>
          <w:szCs w:val="24"/>
          <w:rtl/>
        </w:rPr>
        <w:t>:</w:t>
      </w:r>
    </w:p>
    <w:p w14:paraId="199CB544" w14:textId="75D08742" w:rsidR="00C11CD5" w:rsidRDefault="00C11CD5" w:rsidP="00BC3A4F">
      <w:pPr>
        <w:pStyle w:val="a7"/>
        <w:numPr>
          <w:ilvl w:val="0"/>
          <w:numId w:val="1"/>
        </w:numPr>
        <w:spacing w:after="0" w:line="360" w:lineRule="auto"/>
        <w:jc w:val="both"/>
        <w:rPr>
          <w:rFonts w:ascii="David" w:hAnsi="David" w:cs="David"/>
          <w:sz w:val="24"/>
          <w:szCs w:val="24"/>
        </w:rPr>
      </w:pPr>
      <w:r w:rsidRPr="00C11CD5">
        <w:rPr>
          <w:rFonts w:ascii="David" w:hAnsi="David" w:cs="David" w:hint="cs"/>
          <w:sz w:val="24"/>
          <w:szCs w:val="24"/>
          <w:rtl/>
        </w:rPr>
        <w:t xml:space="preserve">הוא שפיטה. אחד התפקידים המרכזיים הוא להכריע בסכסוכים. מי צודק? בכל מקרה ומקרה. </w:t>
      </w:r>
    </w:p>
    <w:p w14:paraId="5BE1DCE5" w14:textId="21E91D65" w:rsidR="00C11CD5" w:rsidRDefault="00C11CD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 xml:space="preserve">השופט הוא לא מכריע בסכסוך הוא גם מנהיג את העם, הוא הממונה. שופט = מנהיג. (ספר שופטים בתנ"ך); ממונה. לדוג': יפתח הגלעדי בן אישה זונה, הוא מציל את ישראל במלחמה מבני עמון. אך הוא עושה שטויות: מעלה את ביתו לקורבן </w:t>
      </w:r>
      <w:proofErr w:type="spellStart"/>
      <w:r>
        <w:rPr>
          <w:rFonts w:ascii="David" w:hAnsi="David" w:cs="David" w:hint="cs"/>
          <w:sz w:val="24"/>
          <w:szCs w:val="24"/>
          <w:rtl/>
        </w:rPr>
        <w:t>וכו</w:t>
      </w:r>
      <w:proofErr w:type="spellEnd"/>
      <w:r>
        <w:rPr>
          <w:rFonts w:ascii="David" w:hAnsi="David" w:cs="David" w:hint="cs"/>
          <w:sz w:val="24"/>
          <w:szCs w:val="24"/>
          <w:rtl/>
        </w:rPr>
        <w:t>'. אז לא בדיוק מדובר באחד מפוסקי המשפט ולכן תפקידו להנהיג. הוא לא שופט ואדם ישר אך מנהיג.</w:t>
      </w:r>
    </w:p>
    <w:p w14:paraId="071982E9" w14:textId="3BF6E040" w:rsidR="00C11CD5" w:rsidRDefault="00C11CD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משפט = מנהג, מה שהנהיגו. משפט זה דברים שעושים אותם, מה שהנהיגו.</w:t>
      </w:r>
    </w:p>
    <w:p w14:paraId="6FF12A7D" w14:textId="3F167252" w:rsidR="00C11CD5" w:rsidRDefault="00C11CD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זכות הסדר: מה צריכים לעשות.:</w:t>
      </w:r>
    </w:p>
    <w:p w14:paraId="5B2C9006" w14:textId="4DD0F93A" w:rsidR="00C11CD5" w:rsidRDefault="003F6D95"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מסופר על אדם שיש לו שפחה והוא נושא אישה כי: </w:t>
      </w:r>
      <w:r w:rsidR="00C11CD5">
        <w:rPr>
          <w:rFonts w:ascii="David" w:hAnsi="David" w:cs="David" w:hint="cs"/>
          <w:sz w:val="24"/>
          <w:szCs w:val="24"/>
          <w:rtl/>
        </w:rPr>
        <w:t xml:space="preserve">במשפט הבנות יעשו לה (שמות </w:t>
      </w:r>
      <w:proofErr w:type="spellStart"/>
      <w:r w:rsidR="00C11CD5">
        <w:rPr>
          <w:rFonts w:ascii="David" w:hAnsi="David" w:cs="David" w:hint="cs"/>
          <w:sz w:val="24"/>
          <w:szCs w:val="24"/>
          <w:rtl/>
        </w:rPr>
        <w:t>כא</w:t>
      </w:r>
      <w:proofErr w:type="spellEnd"/>
      <w:r w:rsidR="00C11CD5">
        <w:rPr>
          <w:rFonts w:ascii="David" w:hAnsi="David" w:cs="David" w:hint="cs"/>
          <w:sz w:val="24"/>
          <w:szCs w:val="24"/>
          <w:rtl/>
        </w:rPr>
        <w:t>, ט)</w:t>
      </w:r>
      <w:r>
        <w:rPr>
          <w:rFonts w:ascii="David" w:hAnsi="David" w:cs="David" w:hint="cs"/>
          <w:sz w:val="24"/>
          <w:szCs w:val="24"/>
          <w:rtl/>
        </w:rPr>
        <w:t xml:space="preserve">. הוא צריך לתת לה את הצרכים: אוכל, בגדים, מין </w:t>
      </w:r>
      <w:proofErr w:type="spellStart"/>
      <w:r>
        <w:rPr>
          <w:rFonts w:ascii="David" w:hAnsi="David" w:cs="David" w:hint="cs"/>
          <w:sz w:val="24"/>
          <w:szCs w:val="24"/>
          <w:rtl/>
        </w:rPr>
        <w:t>וכו</w:t>
      </w:r>
      <w:proofErr w:type="spellEnd"/>
      <w:r>
        <w:rPr>
          <w:rFonts w:ascii="David" w:hAnsi="David" w:cs="David" w:hint="cs"/>
          <w:sz w:val="24"/>
          <w:szCs w:val="24"/>
          <w:rtl/>
        </w:rPr>
        <w:t xml:space="preserve">. אך זה לא בהכרח הביטוי של "הבנות יעשה לה". הכוונה היא כי היא לא סוג ב' וכי הוא צריך לתת לה כמו שהיה נותן לכל אחת אחרת. זה מעיד על מנהג/נורמה במובן שזה משהו שהחברה יוצרת ולאו דווקא שהמחוקק קבע/ הלכה למשה בסיני. אלא אמירה פתוחה. </w:t>
      </w:r>
    </w:p>
    <w:p w14:paraId="264F4B64" w14:textId="64F60707" w:rsidR="00C11CD5" w:rsidRDefault="003F6D95"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משפט הבכורה (דברים </w:t>
      </w:r>
      <w:proofErr w:type="spellStart"/>
      <w:r>
        <w:rPr>
          <w:rFonts w:ascii="David" w:hAnsi="David" w:cs="David" w:hint="cs"/>
          <w:sz w:val="24"/>
          <w:szCs w:val="24"/>
          <w:rtl/>
        </w:rPr>
        <w:t>כא</w:t>
      </w:r>
      <w:proofErr w:type="spellEnd"/>
      <w:r>
        <w:rPr>
          <w:rFonts w:ascii="David" w:hAnsi="David" w:cs="David" w:hint="cs"/>
          <w:sz w:val="24"/>
          <w:szCs w:val="24"/>
          <w:rtl/>
        </w:rPr>
        <w:t xml:space="preserve">, </w:t>
      </w:r>
      <w:proofErr w:type="spellStart"/>
      <w:r>
        <w:rPr>
          <w:rFonts w:ascii="David" w:hAnsi="David" w:cs="David" w:hint="cs"/>
          <w:sz w:val="24"/>
          <w:szCs w:val="24"/>
          <w:rtl/>
        </w:rPr>
        <w:t>יז</w:t>
      </w:r>
      <w:proofErr w:type="spellEnd"/>
      <w:r>
        <w:rPr>
          <w:rFonts w:ascii="David" w:hAnsi="David" w:cs="David" w:hint="cs"/>
          <w:sz w:val="24"/>
          <w:szCs w:val="24"/>
          <w:rtl/>
        </w:rPr>
        <w:t>)</w:t>
      </w:r>
    </w:p>
    <w:p w14:paraId="4D787308" w14:textId="2741C682" w:rsidR="003F6D95" w:rsidRDefault="003F6D95"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משפט הירושה (ירמיהו לב, ח)</w:t>
      </w:r>
    </w:p>
    <w:p w14:paraId="2169398D" w14:textId="24575A40" w:rsidR="003F6D95" w:rsidRPr="002B2535" w:rsidRDefault="003F6D95"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משפט </w:t>
      </w:r>
      <w:proofErr w:type="spellStart"/>
      <w:r>
        <w:rPr>
          <w:rFonts w:ascii="David" w:hAnsi="David" w:cs="David" w:hint="cs"/>
          <w:sz w:val="24"/>
          <w:szCs w:val="24"/>
          <w:rtl/>
        </w:rPr>
        <w:t>הכהנים</w:t>
      </w:r>
      <w:proofErr w:type="spellEnd"/>
      <w:r>
        <w:rPr>
          <w:rFonts w:ascii="David" w:hAnsi="David" w:cs="David" w:hint="cs"/>
          <w:sz w:val="24"/>
          <w:szCs w:val="24"/>
          <w:rtl/>
        </w:rPr>
        <w:t xml:space="preserve"> (דברים </w:t>
      </w:r>
      <w:proofErr w:type="spellStart"/>
      <w:r>
        <w:rPr>
          <w:rFonts w:ascii="David" w:hAnsi="David" w:cs="David" w:hint="cs"/>
          <w:sz w:val="24"/>
          <w:szCs w:val="24"/>
          <w:rtl/>
        </w:rPr>
        <w:t>יח</w:t>
      </w:r>
      <w:proofErr w:type="spellEnd"/>
      <w:r>
        <w:rPr>
          <w:rFonts w:ascii="David" w:hAnsi="David" w:cs="David" w:hint="cs"/>
          <w:sz w:val="24"/>
          <w:szCs w:val="24"/>
          <w:rtl/>
        </w:rPr>
        <w:t>, ג)</w:t>
      </w:r>
    </w:p>
    <w:p w14:paraId="462E1201" w14:textId="42C59D88" w:rsidR="003F6D95" w:rsidRPr="002B2535" w:rsidRDefault="003F6D95" w:rsidP="00BC3A4F">
      <w:pPr>
        <w:pStyle w:val="a7"/>
        <w:numPr>
          <w:ilvl w:val="0"/>
          <w:numId w:val="1"/>
        </w:numPr>
        <w:spacing w:after="0" w:line="360" w:lineRule="auto"/>
        <w:jc w:val="both"/>
        <w:rPr>
          <w:rFonts w:ascii="David" w:hAnsi="David" w:cs="David"/>
          <w:sz w:val="24"/>
          <w:szCs w:val="24"/>
        </w:rPr>
      </w:pPr>
      <w:r w:rsidRPr="002B2535">
        <w:rPr>
          <w:rFonts w:ascii="David" w:hAnsi="David" w:cs="David" w:hint="cs"/>
          <w:sz w:val="24"/>
          <w:szCs w:val="24"/>
          <w:rtl/>
        </w:rPr>
        <w:t xml:space="preserve">עונש </w:t>
      </w:r>
      <w:r w:rsidRPr="002B2535">
        <w:rPr>
          <w:rFonts w:ascii="David" w:hAnsi="David" w:cs="David"/>
          <w:sz w:val="24"/>
          <w:szCs w:val="24"/>
          <w:rtl/>
        </w:rPr>
        <w:t>–</w:t>
      </w:r>
      <w:r w:rsidRPr="002B2535">
        <w:rPr>
          <w:rFonts w:ascii="David" w:hAnsi="David" w:cs="David" w:hint="cs"/>
          <w:sz w:val="24"/>
          <w:szCs w:val="24"/>
          <w:rtl/>
        </w:rPr>
        <w:t xml:space="preserve"> "שפטים". עשה להם שפטים כלומר, נתן להם עונש. </w:t>
      </w:r>
    </w:p>
    <w:p w14:paraId="32394A9E" w14:textId="44D6440D" w:rsidR="003F6D95" w:rsidRPr="002B2535" w:rsidRDefault="003F6D95" w:rsidP="00BC3A4F">
      <w:pPr>
        <w:spacing w:after="0" w:line="360" w:lineRule="auto"/>
        <w:jc w:val="both"/>
        <w:rPr>
          <w:rFonts w:ascii="David" w:hAnsi="David" w:cs="David"/>
          <w:sz w:val="24"/>
          <w:szCs w:val="24"/>
          <w:rtl/>
        </w:rPr>
      </w:pPr>
    </w:p>
    <w:p w14:paraId="73914999" w14:textId="77777777" w:rsidR="003F6D95" w:rsidRPr="00C85F60" w:rsidRDefault="003F6D95" w:rsidP="00BC3A4F">
      <w:pPr>
        <w:spacing w:after="0" w:line="360" w:lineRule="auto"/>
        <w:jc w:val="both"/>
        <w:rPr>
          <w:rFonts w:ascii="David" w:hAnsi="David" w:cs="David"/>
          <w:sz w:val="24"/>
          <w:szCs w:val="24"/>
          <w:u w:val="single"/>
          <w:rtl/>
        </w:rPr>
      </w:pPr>
      <w:r w:rsidRPr="00C85F60">
        <w:rPr>
          <w:rFonts w:ascii="David" w:hAnsi="David" w:cs="David" w:hint="cs"/>
          <w:sz w:val="24"/>
          <w:szCs w:val="24"/>
          <w:u w:val="single"/>
          <w:rtl/>
        </w:rPr>
        <w:t xml:space="preserve">מה המכנה המשותף של כל הדברים שציינו? </w:t>
      </w:r>
    </w:p>
    <w:p w14:paraId="4948E0C0" w14:textId="77777777" w:rsidR="002B2535" w:rsidRDefault="003F6D95" w:rsidP="00BC3A4F">
      <w:pPr>
        <w:spacing w:after="0" w:line="360" w:lineRule="auto"/>
        <w:jc w:val="both"/>
        <w:rPr>
          <w:rFonts w:ascii="David" w:hAnsi="David" w:cs="David"/>
          <w:sz w:val="24"/>
          <w:szCs w:val="24"/>
          <w:rtl/>
        </w:rPr>
      </w:pPr>
      <w:r w:rsidRPr="002B2535">
        <w:rPr>
          <w:rFonts w:ascii="David" w:hAnsi="David" w:cs="David" w:hint="cs"/>
          <w:b/>
          <w:bCs/>
          <w:sz w:val="24"/>
          <w:szCs w:val="24"/>
          <w:rtl/>
        </w:rPr>
        <w:t>גמישות.</w:t>
      </w:r>
      <w:r w:rsidRPr="002B2535">
        <w:rPr>
          <w:rFonts w:ascii="David" w:hAnsi="David" w:cs="David" w:hint="cs"/>
          <w:sz w:val="24"/>
          <w:szCs w:val="24"/>
          <w:rtl/>
        </w:rPr>
        <w:t xml:space="preserve"> משהו שהוא רלוונטי למקרה ספציפי ולאו דווקא על ידע ועל אמת מוחלטת. מדובר על תכונות אנושיות ולא קשור דווקא למוחלטות. זה גמיש. לדוג' שפטים, זה מאוד תלוי כל העניין של עונשי חובה, מינימום לא תמיד מתאים. ואנו משתמשים הרבה בשיקול דעת. </w:t>
      </w:r>
    </w:p>
    <w:p w14:paraId="6AFD7A91" w14:textId="5D4C0AD8" w:rsidR="003F6D95" w:rsidRDefault="003F6D95" w:rsidP="00BC3A4F">
      <w:pPr>
        <w:spacing w:after="0" w:line="360" w:lineRule="auto"/>
        <w:jc w:val="both"/>
        <w:rPr>
          <w:rFonts w:ascii="David" w:hAnsi="David" w:cs="David"/>
          <w:sz w:val="24"/>
          <w:szCs w:val="24"/>
          <w:rtl/>
        </w:rPr>
      </w:pPr>
      <w:r w:rsidRPr="002B2535">
        <w:rPr>
          <w:rFonts w:ascii="David" w:hAnsi="David" w:cs="David" w:hint="cs"/>
          <w:sz w:val="24"/>
          <w:szCs w:val="24"/>
          <w:rtl/>
        </w:rPr>
        <w:t xml:space="preserve">לדוג: אם אני שר התחבורה ומוריד את התאונות בכך שעל כל הפסים הלבנים אני שם דוקרנים. מה ההבדל בין דוקרן לדוח של השוטר? דוקרן זה מוחלט, עלית </w:t>
      </w:r>
      <w:proofErr w:type="spellStart"/>
      <w:r w:rsidRPr="002B2535">
        <w:rPr>
          <w:rFonts w:ascii="David" w:hAnsi="David" w:cs="David" w:hint="cs"/>
          <w:sz w:val="24"/>
          <w:szCs w:val="24"/>
          <w:rtl/>
        </w:rPr>
        <w:t>והתפנצ'רת</w:t>
      </w:r>
      <w:proofErr w:type="spellEnd"/>
      <w:r w:rsidRPr="002B2535">
        <w:rPr>
          <w:rFonts w:ascii="David" w:hAnsi="David" w:cs="David" w:hint="cs"/>
          <w:sz w:val="24"/>
          <w:szCs w:val="24"/>
          <w:rtl/>
        </w:rPr>
        <w:t xml:space="preserve"> אי אפשר לתת תירוצים שאומרים לשוטר. אך כשנותנים עונשים לגורם האנושי אז לוקחים בחשבון שיש כל מיני סוגי אנשים.</w:t>
      </w:r>
    </w:p>
    <w:p w14:paraId="63A2F09E" w14:textId="0BE30F41" w:rsidR="002B2535" w:rsidRDefault="002B2535" w:rsidP="00BC3A4F">
      <w:pPr>
        <w:spacing w:after="0" w:line="360" w:lineRule="auto"/>
        <w:jc w:val="both"/>
        <w:rPr>
          <w:rFonts w:ascii="David" w:hAnsi="David" w:cs="David"/>
          <w:sz w:val="24"/>
          <w:szCs w:val="24"/>
          <w:rtl/>
        </w:rPr>
      </w:pPr>
    </w:p>
    <w:p w14:paraId="6470D0B5" w14:textId="77777777" w:rsidR="0041743B" w:rsidRDefault="002B253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 xml:space="preserve">שופט בערבית זה </w:t>
      </w:r>
      <w:proofErr w:type="spellStart"/>
      <w:r>
        <w:rPr>
          <w:rFonts w:ascii="David" w:hAnsi="David" w:cs="David" w:hint="cs"/>
          <w:sz w:val="24"/>
          <w:szCs w:val="24"/>
          <w:rtl/>
        </w:rPr>
        <w:t>חאכם</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מהמילה חכם. </w:t>
      </w:r>
    </w:p>
    <w:p w14:paraId="7E71580E" w14:textId="6D9E13F7" w:rsidR="002B2535" w:rsidRPr="0041743B" w:rsidRDefault="002B2535" w:rsidP="00BC3A4F">
      <w:pPr>
        <w:spacing w:after="0" w:line="360" w:lineRule="auto"/>
        <w:ind w:left="360"/>
        <w:jc w:val="both"/>
        <w:rPr>
          <w:rFonts w:ascii="David" w:hAnsi="David" w:cs="David"/>
          <w:sz w:val="24"/>
          <w:szCs w:val="24"/>
          <w:rtl/>
        </w:rPr>
      </w:pPr>
      <w:r w:rsidRPr="0041743B">
        <w:rPr>
          <w:rFonts w:ascii="David" w:hAnsi="David" w:cs="David" w:hint="cs"/>
          <w:b/>
          <w:bCs/>
          <w:color w:val="8FC7FF"/>
          <w:sz w:val="24"/>
          <w:szCs w:val="24"/>
          <w:rtl/>
        </w:rPr>
        <w:t>"חוק":</w:t>
      </w:r>
    </w:p>
    <w:p w14:paraId="6D72AAD9" w14:textId="326EA6F3" w:rsidR="002B2535" w:rsidRDefault="002B253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 xml:space="preserve">משהו שחוקקים אותו, כמו הביטוי "חקוק בסלע". זה ההפך מגמיש. </w:t>
      </w:r>
    </w:p>
    <w:p w14:paraId="5A0796D6" w14:textId="3791D0AB" w:rsidR="002B2535" w:rsidRDefault="002B253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ברית ("ויעמידה ליעקב חוק, לישראל ברית עולם")</w:t>
      </w:r>
    </w:p>
    <w:p w14:paraId="6FFEFA39" w14:textId="5EA21F03" w:rsidR="002B2535" w:rsidRDefault="002B253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 xml:space="preserve">זכות (או: מנה, חלק: "כי </w:t>
      </w:r>
      <w:proofErr w:type="spellStart"/>
      <w:r>
        <w:rPr>
          <w:rFonts w:ascii="David" w:hAnsi="David" w:cs="David" w:hint="cs"/>
          <w:sz w:val="24"/>
          <w:szCs w:val="24"/>
          <w:rtl/>
        </w:rPr>
        <w:t>חקך</w:t>
      </w:r>
      <w:proofErr w:type="spellEnd"/>
      <w:r>
        <w:rPr>
          <w:rFonts w:ascii="David" w:hAnsi="David" w:cs="David" w:hint="cs"/>
          <w:sz w:val="24"/>
          <w:szCs w:val="24"/>
          <w:rtl/>
        </w:rPr>
        <w:t xml:space="preserve"> וחוק בניך הוא")</w:t>
      </w:r>
    </w:p>
    <w:p w14:paraId="34199031" w14:textId="505C57A2" w:rsidR="002B2535" w:rsidRDefault="002B2535" w:rsidP="00BC3A4F">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מדע המשפטנים בערבית אומר = עולם אל חקוק</w:t>
      </w:r>
    </w:p>
    <w:p w14:paraId="019ACE94" w14:textId="27F83629" w:rsidR="002B2535" w:rsidRDefault="002B2535" w:rsidP="00BC3A4F">
      <w:pPr>
        <w:spacing w:after="0" w:line="360" w:lineRule="auto"/>
        <w:jc w:val="both"/>
        <w:rPr>
          <w:rFonts w:ascii="David" w:hAnsi="David" w:cs="David"/>
          <w:sz w:val="24"/>
          <w:szCs w:val="24"/>
          <w:rtl/>
        </w:rPr>
      </w:pPr>
    </w:p>
    <w:p w14:paraId="39B00C21" w14:textId="1841BFF3" w:rsidR="00BC3A4F" w:rsidRDefault="002B2535" w:rsidP="001B1C2F">
      <w:pPr>
        <w:spacing w:after="0" w:line="360" w:lineRule="auto"/>
        <w:jc w:val="both"/>
        <w:rPr>
          <w:rFonts w:ascii="David" w:hAnsi="David" w:cs="David"/>
          <w:color w:val="7DFF7D"/>
          <w:sz w:val="24"/>
          <w:szCs w:val="24"/>
          <w:rtl/>
        </w:rPr>
      </w:pPr>
      <w:r>
        <w:rPr>
          <w:rFonts w:ascii="David" w:hAnsi="David" w:cs="David" w:hint="cs"/>
          <w:sz w:val="24"/>
          <w:szCs w:val="24"/>
          <w:rtl/>
        </w:rPr>
        <w:t xml:space="preserve">שני היסודות של משפט וחוק הם </w:t>
      </w:r>
      <w:r w:rsidRPr="00A54BF0">
        <w:rPr>
          <w:rFonts w:ascii="David" w:hAnsi="David" w:cs="David" w:hint="cs"/>
          <w:sz w:val="24"/>
          <w:szCs w:val="24"/>
          <w:rtl/>
        </w:rPr>
        <w:t xml:space="preserve">העיקר. </w:t>
      </w:r>
      <w:r w:rsidR="00A54BF0" w:rsidRPr="00A54BF0">
        <w:rPr>
          <w:rFonts w:ascii="David" w:hAnsi="David" w:cs="David" w:hint="cs"/>
          <w:sz w:val="24"/>
          <w:szCs w:val="24"/>
          <w:rtl/>
        </w:rPr>
        <w:t>יש דברים שבמשפט הם נזילים.</w:t>
      </w:r>
    </w:p>
    <w:p w14:paraId="2D6D8A45" w14:textId="77777777" w:rsidR="001B1C2F" w:rsidRDefault="001B1C2F" w:rsidP="001B1C2F">
      <w:pPr>
        <w:spacing w:after="0" w:line="360" w:lineRule="auto"/>
        <w:jc w:val="both"/>
        <w:rPr>
          <w:rFonts w:ascii="David" w:hAnsi="David" w:cs="David"/>
          <w:color w:val="7DFF7D"/>
          <w:sz w:val="24"/>
          <w:szCs w:val="24"/>
          <w:rtl/>
        </w:rPr>
      </w:pPr>
    </w:p>
    <w:p w14:paraId="2AEF31B8" w14:textId="2C103F83" w:rsidR="00A54BF0" w:rsidRDefault="00A54BF0" w:rsidP="00BC3A4F">
      <w:pPr>
        <w:spacing w:after="0" w:line="360" w:lineRule="auto"/>
        <w:jc w:val="both"/>
        <w:rPr>
          <w:rFonts w:ascii="David" w:hAnsi="David" w:cs="David"/>
          <w:b/>
          <w:bCs/>
          <w:color w:val="8FC7FF"/>
          <w:sz w:val="24"/>
          <w:szCs w:val="24"/>
        </w:rPr>
      </w:pPr>
      <w:r w:rsidRPr="00A54BF0">
        <w:rPr>
          <w:rFonts w:ascii="David" w:hAnsi="David" w:cs="David" w:hint="cs"/>
          <w:b/>
          <w:bCs/>
          <w:color w:val="8FC7FF"/>
          <w:sz w:val="24"/>
          <w:szCs w:val="24"/>
        </w:rPr>
        <w:t>LAW</w:t>
      </w:r>
      <w:r w:rsidR="00D30622">
        <w:rPr>
          <w:rFonts w:ascii="David" w:hAnsi="David" w:cs="David" w:hint="cs"/>
          <w:b/>
          <w:bCs/>
          <w:color w:val="8FC7FF"/>
          <w:sz w:val="24"/>
          <w:szCs w:val="24"/>
          <w:rtl/>
        </w:rPr>
        <w:t>:</w:t>
      </w:r>
    </w:p>
    <w:p w14:paraId="34045FCC" w14:textId="63D15D1E" w:rsidR="00A54BF0" w:rsidRDefault="00A54BF0" w:rsidP="00BC3A4F">
      <w:pPr>
        <w:pStyle w:val="a7"/>
        <w:numPr>
          <w:ilvl w:val="0"/>
          <w:numId w:val="1"/>
        </w:numPr>
        <w:spacing w:after="0" w:line="360" w:lineRule="auto"/>
        <w:jc w:val="both"/>
        <w:rPr>
          <w:rFonts w:ascii="David" w:hAnsi="David" w:cs="David"/>
          <w:sz w:val="24"/>
          <w:szCs w:val="24"/>
        </w:rPr>
      </w:pPr>
      <w:r>
        <w:rPr>
          <w:rFonts w:ascii="David" w:hAnsi="David" w:cs="David"/>
          <w:sz w:val="24"/>
          <w:szCs w:val="24"/>
        </w:rPr>
        <w:t xml:space="preserve">Law, </w:t>
      </w:r>
      <w:proofErr w:type="spellStart"/>
      <w:r>
        <w:rPr>
          <w:rFonts w:ascii="David" w:hAnsi="David" w:cs="David"/>
          <w:sz w:val="24"/>
          <w:szCs w:val="24"/>
        </w:rPr>
        <w:t>lagh</w:t>
      </w:r>
      <w:proofErr w:type="spellEnd"/>
    </w:p>
    <w:p w14:paraId="71EE3F7B" w14:textId="4BF0F492" w:rsidR="00A54BF0" w:rsidRDefault="00A54BF0" w:rsidP="00BC3A4F">
      <w:pPr>
        <w:pStyle w:val="a7"/>
        <w:numPr>
          <w:ilvl w:val="0"/>
          <w:numId w:val="1"/>
        </w:numPr>
        <w:spacing w:after="0" w:line="360" w:lineRule="auto"/>
        <w:jc w:val="both"/>
        <w:rPr>
          <w:rFonts w:ascii="David" w:hAnsi="David" w:cs="David"/>
          <w:sz w:val="24"/>
          <w:szCs w:val="24"/>
        </w:rPr>
      </w:pPr>
      <w:proofErr w:type="spellStart"/>
      <w:r>
        <w:rPr>
          <w:rFonts w:ascii="David" w:hAnsi="David" w:cs="David"/>
          <w:sz w:val="24"/>
          <w:szCs w:val="24"/>
        </w:rPr>
        <w:t>Lagu</w:t>
      </w:r>
      <w:proofErr w:type="spellEnd"/>
    </w:p>
    <w:p w14:paraId="2D0A8C53" w14:textId="519E759A" w:rsidR="00A54BF0" w:rsidRDefault="00A54BF0" w:rsidP="00BC3A4F">
      <w:pPr>
        <w:pStyle w:val="a7"/>
        <w:numPr>
          <w:ilvl w:val="0"/>
          <w:numId w:val="1"/>
        </w:numPr>
        <w:spacing w:after="0" w:line="360" w:lineRule="auto"/>
        <w:jc w:val="both"/>
        <w:rPr>
          <w:rFonts w:ascii="David" w:hAnsi="David" w:cs="David"/>
          <w:sz w:val="24"/>
          <w:szCs w:val="24"/>
        </w:rPr>
      </w:pPr>
      <w:r>
        <w:rPr>
          <w:rFonts w:ascii="David" w:hAnsi="David" w:cs="David"/>
          <w:sz w:val="24"/>
          <w:szCs w:val="24"/>
        </w:rPr>
        <w:t>Lag</w:t>
      </w:r>
    </w:p>
    <w:p w14:paraId="285DF5E5" w14:textId="2CD6C763" w:rsidR="00A54BF0" w:rsidRDefault="00D30622" w:rsidP="00BC3A4F">
      <w:pPr>
        <w:spacing w:after="0" w:line="360" w:lineRule="auto"/>
        <w:jc w:val="both"/>
        <w:rPr>
          <w:rFonts w:ascii="David" w:hAnsi="David" w:cs="David"/>
          <w:sz w:val="24"/>
          <w:szCs w:val="24"/>
          <w:rtl/>
        </w:rPr>
      </w:pPr>
      <w:r>
        <w:rPr>
          <w:rFonts w:ascii="David" w:hAnsi="David" w:cs="David" w:hint="cs"/>
          <w:sz w:val="24"/>
          <w:szCs w:val="24"/>
          <w:rtl/>
        </w:rPr>
        <w:t>משהו שהוק חקוק, שהוא ניתן.</w:t>
      </w:r>
    </w:p>
    <w:p w14:paraId="46ABDBA2" w14:textId="4A15B84F" w:rsidR="00D30622" w:rsidRDefault="00D30622" w:rsidP="00BC3A4F">
      <w:pPr>
        <w:spacing w:after="0" w:line="360" w:lineRule="auto"/>
        <w:jc w:val="both"/>
        <w:rPr>
          <w:rFonts w:ascii="David" w:hAnsi="David" w:cs="David"/>
          <w:sz w:val="24"/>
          <w:szCs w:val="24"/>
          <w:rtl/>
        </w:rPr>
      </w:pPr>
    </w:p>
    <w:p w14:paraId="3E4C7C1A" w14:textId="066146FB" w:rsidR="00D30622" w:rsidRDefault="00D30622" w:rsidP="00BC3A4F">
      <w:pPr>
        <w:spacing w:after="0" w:line="360" w:lineRule="auto"/>
        <w:jc w:val="both"/>
        <w:rPr>
          <w:rFonts w:ascii="David" w:hAnsi="David" w:cs="David"/>
          <w:b/>
          <w:bCs/>
          <w:color w:val="8FC7FF"/>
          <w:sz w:val="24"/>
          <w:szCs w:val="24"/>
          <w:rtl/>
        </w:rPr>
      </w:pPr>
      <w:r w:rsidRPr="00D30622">
        <w:rPr>
          <w:rFonts w:ascii="David" w:hAnsi="David" w:cs="David" w:hint="cs"/>
          <w:b/>
          <w:bCs/>
          <w:color w:val="8FC7FF"/>
          <w:sz w:val="24"/>
          <w:szCs w:val="24"/>
          <w:rtl/>
        </w:rPr>
        <w:t xml:space="preserve">תורת המשפט: </w:t>
      </w:r>
    </w:p>
    <w:p w14:paraId="7C35F448" w14:textId="74283727" w:rsidR="00D30622" w:rsidRDefault="00D30622" w:rsidP="00BC3A4F">
      <w:pPr>
        <w:pStyle w:val="a7"/>
        <w:numPr>
          <w:ilvl w:val="0"/>
          <w:numId w:val="1"/>
        </w:numPr>
        <w:spacing w:after="0" w:line="360" w:lineRule="auto"/>
        <w:jc w:val="both"/>
        <w:rPr>
          <w:rFonts w:ascii="David" w:hAnsi="David" w:cs="David"/>
          <w:sz w:val="24"/>
          <w:szCs w:val="24"/>
        </w:rPr>
      </w:pPr>
      <w:r w:rsidRPr="00D30622">
        <w:rPr>
          <w:rFonts w:ascii="David" w:hAnsi="David" w:cs="David"/>
          <w:sz w:val="24"/>
          <w:szCs w:val="24"/>
        </w:rPr>
        <w:t xml:space="preserve">Juris </w:t>
      </w:r>
      <w:r w:rsidRPr="00D30622">
        <w:rPr>
          <w:rFonts w:ascii="David" w:hAnsi="David" w:cs="David"/>
          <w:sz w:val="24"/>
          <w:szCs w:val="24"/>
          <w:rtl/>
        </w:rPr>
        <w:t>–</w:t>
      </w:r>
      <w:r w:rsidRPr="00D30622">
        <w:rPr>
          <w:rFonts w:ascii="David" w:hAnsi="David" w:cs="David" w:hint="cs"/>
          <w:sz w:val="24"/>
          <w:szCs w:val="24"/>
          <w:rtl/>
        </w:rPr>
        <w:t xml:space="preserve"> לא חבר מושבעים אלא חבר שופטים</w:t>
      </w:r>
    </w:p>
    <w:p w14:paraId="45D8DBB0" w14:textId="63673A35" w:rsidR="00D30622" w:rsidRDefault="00D30622" w:rsidP="00BC3A4F">
      <w:pPr>
        <w:spacing w:after="0" w:line="360" w:lineRule="auto"/>
        <w:jc w:val="both"/>
        <w:rPr>
          <w:rFonts w:ascii="David" w:hAnsi="David" w:cs="David"/>
          <w:sz w:val="24"/>
          <w:szCs w:val="24"/>
          <w:rtl/>
        </w:rPr>
      </w:pPr>
    </w:p>
    <w:p w14:paraId="0A30FAEB" w14:textId="3E1155BE" w:rsidR="00D30622" w:rsidRDefault="00D30622" w:rsidP="00BC3A4F">
      <w:pPr>
        <w:spacing w:after="0" w:line="360" w:lineRule="auto"/>
        <w:jc w:val="both"/>
        <w:rPr>
          <w:rFonts w:ascii="David" w:hAnsi="David" w:cs="David"/>
          <w:sz w:val="24"/>
          <w:szCs w:val="24"/>
          <w:rtl/>
        </w:rPr>
      </w:pPr>
      <w:r>
        <w:rPr>
          <w:rFonts w:ascii="David" w:hAnsi="David" w:cs="David" w:hint="cs"/>
          <w:sz w:val="24"/>
          <w:szCs w:val="24"/>
          <w:rtl/>
        </w:rPr>
        <w:t xml:space="preserve">המשמעות היא שקיים מתח בין שני הגורמים הבאים: חוק ומשפט. </w:t>
      </w:r>
    </w:p>
    <w:p w14:paraId="3A133F8D" w14:textId="042B2CCD" w:rsidR="00D30622" w:rsidRDefault="00D30622" w:rsidP="00BC3A4F">
      <w:pPr>
        <w:spacing w:after="0" w:line="360" w:lineRule="auto"/>
        <w:jc w:val="both"/>
        <w:rPr>
          <w:rFonts w:ascii="David" w:hAnsi="David" w:cs="David"/>
          <w:sz w:val="24"/>
          <w:szCs w:val="24"/>
          <w:rtl/>
        </w:rPr>
      </w:pPr>
      <w:r>
        <w:rPr>
          <w:rFonts w:ascii="David" w:hAnsi="David" w:cs="David" w:hint="cs"/>
          <w:sz w:val="24"/>
          <w:szCs w:val="24"/>
          <w:rtl/>
        </w:rPr>
        <w:t>שני הכתבים ילוו אותנו כל הסמסטר:</w:t>
      </w:r>
    </w:p>
    <w:p w14:paraId="07625B84" w14:textId="193577E2" w:rsidR="00D30622" w:rsidRDefault="00D30622" w:rsidP="00BC3A4F">
      <w:pPr>
        <w:spacing w:after="0" w:line="360" w:lineRule="auto"/>
        <w:jc w:val="both"/>
        <w:rPr>
          <w:rFonts w:ascii="David" w:hAnsi="David" w:cs="David"/>
          <w:sz w:val="24"/>
          <w:szCs w:val="24"/>
          <w:rtl/>
        </w:rPr>
      </w:pPr>
      <w:r>
        <w:rPr>
          <w:rFonts w:ascii="David" w:hAnsi="David" w:cs="David" w:hint="cs"/>
          <w:sz w:val="24"/>
          <w:szCs w:val="24"/>
          <w:rtl/>
        </w:rPr>
        <w:t>גמיש, קשיח</w:t>
      </w:r>
    </w:p>
    <w:p w14:paraId="3344D8CB" w14:textId="62025A4E" w:rsidR="00D30622" w:rsidRDefault="00D30622" w:rsidP="00BC3A4F">
      <w:pPr>
        <w:spacing w:after="0" w:line="360" w:lineRule="auto"/>
        <w:jc w:val="both"/>
        <w:rPr>
          <w:rFonts w:ascii="David" w:hAnsi="David" w:cs="David"/>
          <w:sz w:val="24"/>
          <w:szCs w:val="24"/>
          <w:rtl/>
        </w:rPr>
      </w:pPr>
      <w:r>
        <w:rPr>
          <w:rFonts w:ascii="David" w:hAnsi="David" w:cs="David" w:hint="cs"/>
          <w:sz w:val="24"/>
          <w:szCs w:val="24"/>
          <w:rtl/>
        </w:rPr>
        <w:t>מה שהמחוקק קבע זה מה שקורה, פרשנות תכליתית</w:t>
      </w:r>
    </w:p>
    <w:p w14:paraId="0F4F5BB9" w14:textId="72112772" w:rsidR="00D30622" w:rsidRDefault="00D30622" w:rsidP="00BC3A4F">
      <w:pPr>
        <w:spacing w:after="0" w:line="360" w:lineRule="auto"/>
        <w:jc w:val="both"/>
        <w:rPr>
          <w:rFonts w:ascii="David" w:hAnsi="David" w:cs="David"/>
          <w:sz w:val="24"/>
          <w:szCs w:val="24"/>
          <w:rtl/>
        </w:rPr>
      </w:pPr>
      <w:r>
        <w:rPr>
          <w:rFonts w:ascii="David" w:hAnsi="David" w:cs="David" w:hint="cs"/>
          <w:sz w:val="24"/>
          <w:szCs w:val="24"/>
          <w:rtl/>
        </w:rPr>
        <w:t>כללים, סטנדרטי</w:t>
      </w:r>
      <w:r>
        <w:rPr>
          <w:rFonts w:ascii="David" w:hAnsi="David" w:cs="David" w:hint="eastAsia"/>
          <w:sz w:val="24"/>
          <w:szCs w:val="24"/>
          <w:rtl/>
        </w:rPr>
        <w:t>ם</w:t>
      </w:r>
    </w:p>
    <w:p w14:paraId="4A2600DB" w14:textId="62CAA985" w:rsidR="00BC3A4F" w:rsidRDefault="00D30622" w:rsidP="001B1C2F">
      <w:pPr>
        <w:spacing w:after="0" w:line="360" w:lineRule="auto"/>
        <w:jc w:val="both"/>
        <w:rPr>
          <w:rFonts w:ascii="David" w:hAnsi="David" w:cs="David"/>
          <w:sz w:val="24"/>
          <w:szCs w:val="24"/>
          <w:rtl/>
        </w:rPr>
      </w:pPr>
      <w:r>
        <w:rPr>
          <w:rFonts w:ascii="David" w:hAnsi="David" w:cs="David" w:hint="cs"/>
          <w:sz w:val="24"/>
          <w:szCs w:val="24"/>
          <w:rtl/>
        </w:rPr>
        <w:t>כללית, שיקול דעת/עקרונות</w:t>
      </w:r>
    </w:p>
    <w:p w14:paraId="13D65120" w14:textId="1FF2EB21" w:rsidR="001B1C2F" w:rsidRDefault="001B1C2F" w:rsidP="001B1C2F">
      <w:pPr>
        <w:spacing w:after="0" w:line="360" w:lineRule="auto"/>
        <w:jc w:val="both"/>
        <w:rPr>
          <w:rFonts w:ascii="David" w:hAnsi="David" w:cs="David"/>
          <w:sz w:val="24"/>
          <w:szCs w:val="24"/>
          <w:rtl/>
        </w:rPr>
      </w:pPr>
    </w:p>
    <w:p w14:paraId="453314CC" w14:textId="53B1BEB5" w:rsidR="001B1C2F" w:rsidRDefault="001B1C2F" w:rsidP="001B1C2F">
      <w:pPr>
        <w:spacing w:after="0" w:line="360" w:lineRule="auto"/>
        <w:jc w:val="both"/>
        <w:rPr>
          <w:rFonts w:ascii="David" w:hAnsi="David" w:cs="David"/>
          <w:sz w:val="24"/>
          <w:szCs w:val="24"/>
          <w:rtl/>
        </w:rPr>
      </w:pPr>
    </w:p>
    <w:p w14:paraId="64EE1578" w14:textId="77777777" w:rsidR="001B1C2F" w:rsidRPr="001B1C2F" w:rsidRDefault="001B1C2F" w:rsidP="001B1C2F">
      <w:pPr>
        <w:spacing w:after="0" w:line="360" w:lineRule="auto"/>
        <w:jc w:val="both"/>
        <w:rPr>
          <w:rFonts w:ascii="David" w:hAnsi="David" w:cs="David"/>
          <w:sz w:val="24"/>
          <w:szCs w:val="24"/>
          <w:rtl/>
        </w:rPr>
      </w:pPr>
    </w:p>
    <w:p w14:paraId="3E1C2012" w14:textId="3486A57D" w:rsidR="00DB56F7" w:rsidRPr="00662B77" w:rsidRDefault="00662B77" w:rsidP="00BC3A4F">
      <w:pPr>
        <w:shd w:val="clear" w:color="auto" w:fill="F1B43B"/>
        <w:spacing w:after="0" w:line="360" w:lineRule="auto"/>
        <w:jc w:val="center"/>
        <w:rPr>
          <w:rFonts w:ascii="David" w:hAnsi="David" w:cs="David"/>
          <w:b/>
          <w:bCs/>
          <w:sz w:val="28"/>
          <w:szCs w:val="28"/>
          <w:rtl/>
        </w:rPr>
      </w:pPr>
      <w:r w:rsidRPr="00662B77">
        <w:rPr>
          <w:rFonts w:ascii="David" w:hAnsi="David" w:cs="David" w:hint="cs"/>
          <w:b/>
          <w:bCs/>
          <w:sz w:val="28"/>
          <w:szCs w:val="28"/>
          <w:rtl/>
        </w:rPr>
        <w:lastRenderedPageBreak/>
        <w:t xml:space="preserve">מדוע משפט? - </w:t>
      </w:r>
      <w:r w:rsidR="00DB56F7" w:rsidRPr="00662B77">
        <w:rPr>
          <w:rFonts w:ascii="David" w:hAnsi="David" w:cs="David" w:hint="cs"/>
          <w:b/>
          <w:bCs/>
          <w:sz w:val="28"/>
          <w:szCs w:val="28"/>
          <w:rtl/>
        </w:rPr>
        <w:t>מצגת 2</w:t>
      </w:r>
    </w:p>
    <w:p w14:paraId="1644C67E" w14:textId="74DB3817" w:rsidR="004C2E53" w:rsidRDefault="004C2E53" w:rsidP="00BC3A4F">
      <w:pPr>
        <w:spacing w:after="0" w:line="360" w:lineRule="auto"/>
        <w:jc w:val="both"/>
        <w:rPr>
          <w:rFonts w:ascii="David" w:hAnsi="David" w:cs="David"/>
          <w:sz w:val="24"/>
          <w:szCs w:val="24"/>
          <w:rtl/>
        </w:rPr>
      </w:pPr>
      <w:r>
        <w:rPr>
          <w:rFonts w:ascii="David" w:hAnsi="David" w:cs="David" w:hint="cs"/>
          <w:sz w:val="24"/>
          <w:szCs w:val="24"/>
          <w:rtl/>
        </w:rPr>
        <w:t xml:space="preserve">אנו נבחן </w:t>
      </w:r>
      <w:r w:rsidRPr="00DB56F7">
        <w:rPr>
          <w:rFonts w:ascii="David" w:hAnsi="David" w:cs="David" w:hint="cs"/>
          <w:b/>
          <w:bCs/>
          <w:sz w:val="24"/>
          <w:szCs w:val="24"/>
          <w:rtl/>
        </w:rPr>
        <w:t xml:space="preserve">3 הוגים </w:t>
      </w:r>
      <w:r>
        <w:rPr>
          <w:rFonts w:ascii="David" w:hAnsi="David" w:cs="David" w:hint="cs"/>
          <w:sz w:val="24"/>
          <w:szCs w:val="24"/>
          <w:rtl/>
        </w:rPr>
        <w:t xml:space="preserve">שעוסקים במצב הבסיסי/הראשוני של עולם ללא משפט. </w:t>
      </w:r>
    </w:p>
    <w:p w14:paraId="1903D308" w14:textId="1730B5B9" w:rsidR="004C2E53" w:rsidRPr="004C2E53" w:rsidRDefault="004C2E53" w:rsidP="00BC3A4F">
      <w:pPr>
        <w:pStyle w:val="a7"/>
        <w:numPr>
          <w:ilvl w:val="0"/>
          <w:numId w:val="1"/>
        </w:numPr>
        <w:spacing w:after="0" w:line="360" w:lineRule="auto"/>
        <w:jc w:val="both"/>
        <w:rPr>
          <w:rFonts w:ascii="David" w:hAnsi="David" w:cs="David"/>
          <w:sz w:val="24"/>
          <w:szCs w:val="24"/>
          <w:rtl/>
        </w:rPr>
      </w:pPr>
      <w:r w:rsidRPr="004C2E53">
        <w:rPr>
          <w:rFonts w:ascii="David" w:hAnsi="David" w:cs="David" w:hint="cs"/>
          <w:sz w:val="24"/>
          <w:szCs w:val="24"/>
          <w:rtl/>
        </w:rPr>
        <w:t xml:space="preserve">אריסטו </w:t>
      </w:r>
    </w:p>
    <w:p w14:paraId="42B8303B" w14:textId="5D9A3396" w:rsidR="004C2E53" w:rsidRPr="004C2E53" w:rsidRDefault="004C2E53" w:rsidP="00BC3A4F">
      <w:pPr>
        <w:pStyle w:val="a7"/>
        <w:numPr>
          <w:ilvl w:val="0"/>
          <w:numId w:val="1"/>
        </w:numPr>
        <w:spacing w:after="0" w:line="360" w:lineRule="auto"/>
        <w:jc w:val="both"/>
        <w:rPr>
          <w:rFonts w:ascii="David" w:hAnsi="David" w:cs="David"/>
          <w:sz w:val="24"/>
          <w:szCs w:val="24"/>
          <w:rtl/>
        </w:rPr>
      </w:pPr>
      <w:r w:rsidRPr="004C2E53">
        <w:rPr>
          <w:rFonts w:ascii="David" w:hAnsi="David" w:cs="David" w:hint="cs"/>
          <w:sz w:val="24"/>
          <w:szCs w:val="24"/>
          <w:rtl/>
        </w:rPr>
        <w:t>רמב"ם</w:t>
      </w:r>
    </w:p>
    <w:p w14:paraId="71A3A228" w14:textId="3367241D" w:rsidR="004C2E53" w:rsidRDefault="004C2E53" w:rsidP="00BC3A4F">
      <w:pPr>
        <w:pStyle w:val="a7"/>
        <w:numPr>
          <w:ilvl w:val="0"/>
          <w:numId w:val="1"/>
        </w:numPr>
        <w:spacing w:after="0" w:line="360" w:lineRule="auto"/>
        <w:jc w:val="both"/>
        <w:rPr>
          <w:rFonts w:ascii="David" w:hAnsi="David" w:cs="David"/>
          <w:sz w:val="24"/>
          <w:szCs w:val="24"/>
        </w:rPr>
      </w:pPr>
      <w:r w:rsidRPr="004C2E53">
        <w:rPr>
          <w:rFonts w:ascii="David" w:hAnsi="David" w:cs="David" w:hint="cs"/>
          <w:sz w:val="24"/>
          <w:szCs w:val="24"/>
          <w:rtl/>
        </w:rPr>
        <w:t xml:space="preserve">הובס </w:t>
      </w:r>
    </w:p>
    <w:p w14:paraId="16E13884" w14:textId="602FED99" w:rsidR="004C2E53" w:rsidRDefault="004C2E53" w:rsidP="00BC3A4F">
      <w:pPr>
        <w:spacing w:after="0" w:line="360" w:lineRule="auto"/>
        <w:jc w:val="both"/>
        <w:rPr>
          <w:rFonts w:ascii="David" w:hAnsi="David" w:cs="David"/>
          <w:sz w:val="24"/>
          <w:szCs w:val="24"/>
          <w:rtl/>
        </w:rPr>
      </w:pPr>
    </w:p>
    <w:p w14:paraId="42BE5ED9" w14:textId="1CBA9621" w:rsidR="00BC3A4F" w:rsidRDefault="004C2E53" w:rsidP="001B1C2F">
      <w:pPr>
        <w:spacing w:after="0" w:line="360" w:lineRule="auto"/>
        <w:jc w:val="both"/>
        <w:rPr>
          <w:rFonts w:ascii="David" w:hAnsi="David" w:cs="David"/>
          <w:sz w:val="24"/>
          <w:szCs w:val="24"/>
          <w:rtl/>
        </w:rPr>
      </w:pPr>
      <w:r>
        <w:rPr>
          <w:rFonts w:ascii="David" w:hAnsi="David" w:cs="David" w:hint="cs"/>
          <w:sz w:val="24"/>
          <w:szCs w:val="24"/>
          <w:rtl/>
        </w:rPr>
        <w:t>אנו נראה את המשפט כהישרדות אצל שלושתם. אריסטו בעת העתיקה, הובס מאה 12 רמב"ם בין המאה ה 12-16</w:t>
      </w:r>
    </w:p>
    <w:p w14:paraId="1FB13479" w14:textId="492CBB5E" w:rsidR="00DB56F7" w:rsidRPr="00DB56F7" w:rsidRDefault="00DB56F7" w:rsidP="00BC3A4F">
      <w:pPr>
        <w:spacing w:after="0" w:line="360" w:lineRule="auto"/>
        <w:jc w:val="both"/>
        <w:rPr>
          <w:rFonts w:ascii="David" w:hAnsi="David" w:cs="David"/>
          <w:b/>
          <w:bCs/>
          <w:color w:val="E36DFF"/>
          <w:sz w:val="24"/>
          <w:szCs w:val="24"/>
          <w:rtl/>
        </w:rPr>
      </w:pPr>
      <w:r w:rsidRPr="00DB56F7">
        <w:rPr>
          <w:rFonts w:ascii="David" w:hAnsi="David" w:cs="David" w:hint="cs"/>
          <w:b/>
          <w:bCs/>
          <w:color w:val="E36DFF"/>
          <w:sz w:val="24"/>
          <w:szCs w:val="24"/>
          <w:rtl/>
        </w:rPr>
        <w:t>המשפט כהישרדות</w:t>
      </w:r>
      <w:r w:rsidR="007A0690">
        <w:rPr>
          <w:rFonts w:ascii="David" w:hAnsi="David" w:cs="David" w:hint="cs"/>
          <w:b/>
          <w:bCs/>
          <w:color w:val="E36DFF"/>
          <w:sz w:val="24"/>
          <w:szCs w:val="24"/>
          <w:rtl/>
        </w:rPr>
        <w:t xml:space="preserve"> </w:t>
      </w:r>
    </w:p>
    <w:p w14:paraId="19440478" w14:textId="2388233A" w:rsidR="00DB56F7" w:rsidRDefault="00DB56F7" w:rsidP="00BC3A4F">
      <w:pPr>
        <w:spacing w:after="0" w:line="360" w:lineRule="auto"/>
        <w:jc w:val="both"/>
        <w:rPr>
          <w:rFonts w:ascii="David" w:hAnsi="David" w:cs="David"/>
          <w:sz w:val="24"/>
          <w:szCs w:val="24"/>
          <w:rtl/>
        </w:rPr>
      </w:pPr>
      <w:r w:rsidRPr="00DB56F7">
        <w:rPr>
          <w:rFonts w:ascii="David" w:hAnsi="David" w:cs="David" w:hint="cs"/>
          <w:sz w:val="24"/>
          <w:szCs w:val="24"/>
          <w:u w:val="single"/>
          <w:rtl/>
        </w:rPr>
        <w:t>אריסטו</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המשפט כמשהו שצומח עם הצמיחה של החברה האנושית</w:t>
      </w:r>
    </w:p>
    <w:p w14:paraId="38BC35C6" w14:textId="5BE0F16A" w:rsidR="00DB56F7" w:rsidRDefault="00DB56F7" w:rsidP="00BC3A4F">
      <w:pPr>
        <w:spacing w:after="0" w:line="360" w:lineRule="auto"/>
        <w:jc w:val="both"/>
        <w:rPr>
          <w:rFonts w:ascii="David" w:hAnsi="David" w:cs="David"/>
          <w:sz w:val="24"/>
          <w:szCs w:val="24"/>
          <w:rtl/>
        </w:rPr>
      </w:pPr>
      <w:r w:rsidRPr="00DB56F7">
        <w:rPr>
          <w:rFonts w:ascii="David" w:hAnsi="David" w:cs="David" w:hint="cs"/>
          <w:sz w:val="24"/>
          <w:szCs w:val="24"/>
          <w:u w:val="single"/>
          <w:rtl/>
        </w:rPr>
        <w:t>רמב"ם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ללא משפט אין קיום לחברה. יש אצל הרמב"ם גם יעד רוחני</w:t>
      </w:r>
    </w:p>
    <w:p w14:paraId="66373C5A" w14:textId="2C7C2CC6" w:rsidR="00367C60" w:rsidRDefault="00DB56F7" w:rsidP="00BC3A4F">
      <w:pPr>
        <w:spacing w:after="0" w:line="360" w:lineRule="auto"/>
        <w:jc w:val="both"/>
        <w:rPr>
          <w:rFonts w:ascii="David" w:hAnsi="David" w:cs="David"/>
          <w:sz w:val="24"/>
          <w:szCs w:val="24"/>
          <w:rtl/>
        </w:rPr>
      </w:pPr>
      <w:r w:rsidRPr="00DB56F7">
        <w:rPr>
          <w:rFonts w:ascii="David" w:hAnsi="David" w:cs="David" w:hint="cs"/>
          <w:sz w:val="24"/>
          <w:szCs w:val="24"/>
          <w:u w:val="single"/>
          <w:rtl/>
        </w:rPr>
        <w:t>הובס</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הישרדות פיזית</w:t>
      </w:r>
      <w:r w:rsidR="00367C60">
        <w:rPr>
          <w:rFonts w:ascii="David" w:hAnsi="David" w:cs="David" w:hint="cs"/>
          <w:sz w:val="24"/>
          <w:szCs w:val="24"/>
          <w:rtl/>
        </w:rPr>
        <w:t>:</w:t>
      </w:r>
      <w:r>
        <w:rPr>
          <w:rFonts w:ascii="David" w:hAnsi="David" w:cs="David" w:hint="cs"/>
          <w:sz w:val="24"/>
          <w:szCs w:val="24"/>
          <w:rtl/>
        </w:rPr>
        <w:t xml:space="preserve"> שוויון בתביעה/ משאבים מוגבלים </w:t>
      </w:r>
    </w:p>
    <w:p w14:paraId="32CE7CD3" w14:textId="196AE958" w:rsidR="00367C60" w:rsidRDefault="00367C60" w:rsidP="00BC3A4F">
      <w:pPr>
        <w:spacing w:after="0" w:line="360" w:lineRule="auto"/>
        <w:jc w:val="both"/>
        <w:rPr>
          <w:rFonts w:ascii="David" w:hAnsi="David" w:cs="David"/>
          <w:sz w:val="24"/>
          <w:szCs w:val="24"/>
          <w:rtl/>
        </w:rPr>
      </w:pPr>
      <w:r>
        <w:rPr>
          <w:rFonts w:ascii="David" w:hAnsi="David" w:cs="David" w:hint="cs"/>
          <w:sz w:val="24"/>
          <w:szCs w:val="24"/>
          <w:rtl/>
        </w:rPr>
        <w:t>*שלושתם מציגים כי ללא המשפט אנו במצב של הישרדות, "אחד יאכל את השני". דוג' לחוק שיש בו רק כדי לקדם את החברה ולא הגנה אישית: חוק חינוך חובה.</w:t>
      </w:r>
    </w:p>
    <w:p w14:paraId="56CDE4CD" w14:textId="77777777" w:rsidR="00CC12D4" w:rsidRDefault="00CC12D4" w:rsidP="00BC3A4F">
      <w:pPr>
        <w:spacing w:after="0" w:line="360" w:lineRule="auto"/>
        <w:jc w:val="both"/>
        <w:rPr>
          <w:rFonts w:ascii="David" w:hAnsi="David" w:cs="David"/>
          <w:sz w:val="24"/>
          <w:szCs w:val="24"/>
          <w:rtl/>
        </w:rPr>
      </w:pPr>
    </w:p>
    <w:p w14:paraId="358688E5" w14:textId="66D62DB0" w:rsidR="00367C60" w:rsidRDefault="00CC12D4" w:rsidP="00BC3A4F">
      <w:pPr>
        <w:spacing w:after="0" w:line="360" w:lineRule="auto"/>
        <w:jc w:val="both"/>
        <w:rPr>
          <w:rFonts w:ascii="David" w:hAnsi="David" w:cs="David"/>
          <w:sz w:val="24"/>
          <w:szCs w:val="24"/>
          <w:rtl/>
        </w:rPr>
      </w:pPr>
      <w:r>
        <w:rPr>
          <w:rFonts w:ascii="David" w:hAnsi="David" w:cs="David" w:hint="cs"/>
          <w:sz w:val="24"/>
          <w:szCs w:val="24"/>
          <w:rtl/>
        </w:rPr>
        <w:t>הערכים שהאנשים האלה מייצגים תלויים גם בשאלה הערכית: האם תפקידו של המשפט הוא רק למנוע את הקריסה של החברה או גם לקדם אותה למטרות חינוכיו</w:t>
      </w:r>
      <w:r>
        <w:rPr>
          <w:rFonts w:ascii="David" w:hAnsi="David" w:cs="David" w:hint="eastAsia"/>
          <w:sz w:val="24"/>
          <w:szCs w:val="24"/>
          <w:rtl/>
        </w:rPr>
        <w:t>ת</w:t>
      </w:r>
      <w:r>
        <w:rPr>
          <w:rFonts w:ascii="David" w:hAnsi="David" w:cs="David" w:hint="cs"/>
          <w:sz w:val="24"/>
          <w:szCs w:val="24"/>
          <w:rtl/>
        </w:rPr>
        <w:t xml:space="preserve">? </w:t>
      </w:r>
    </w:p>
    <w:p w14:paraId="41A3B698" w14:textId="40A0C726" w:rsidR="004C02F4" w:rsidRDefault="004C02F4" w:rsidP="00BC3A4F">
      <w:pPr>
        <w:spacing w:after="0" w:line="360" w:lineRule="auto"/>
        <w:jc w:val="both"/>
        <w:rPr>
          <w:rFonts w:ascii="David" w:hAnsi="David" w:cs="David"/>
          <w:sz w:val="24"/>
          <w:szCs w:val="24"/>
          <w:rtl/>
        </w:rPr>
      </w:pPr>
    </w:p>
    <w:p w14:paraId="7304E627" w14:textId="46E4A70B" w:rsidR="004C02F4" w:rsidRPr="007F6203" w:rsidRDefault="004C02F4" w:rsidP="00BC3A4F">
      <w:pPr>
        <w:spacing w:after="0" w:line="360" w:lineRule="auto"/>
        <w:jc w:val="both"/>
        <w:rPr>
          <w:rFonts w:ascii="David" w:hAnsi="David" w:cs="David"/>
          <w:b/>
          <w:bCs/>
          <w:color w:val="8FC7FF"/>
          <w:sz w:val="24"/>
          <w:szCs w:val="24"/>
          <w:u w:val="single"/>
          <w:rtl/>
        </w:rPr>
      </w:pPr>
      <w:r w:rsidRPr="007F6203">
        <w:rPr>
          <w:rFonts w:ascii="David" w:hAnsi="David" w:cs="David" w:hint="cs"/>
          <w:b/>
          <w:bCs/>
          <w:color w:val="8FC7FF"/>
          <w:sz w:val="24"/>
          <w:szCs w:val="24"/>
          <w:u w:val="single"/>
          <w:rtl/>
        </w:rPr>
        <w:t>אריסטו: האדם כחיה חברתית</w:t>
      </w:r>
    </w:p>
    <w:p w14:paraId="232B0DC8" w14:textId="1C4987D2" w:rsidR="00EB62C1" w:rsidRPr="00BC3A4F" w:rsidRDefault="004C02F4" w:rsidP="00BC3A4F">
      <w:pPr>
        <w:spacing w:after="0" w:line="360" w:lineRule="auto"/>
        <w:jc w:val="both"/>
        <w:rPr>
          <w:rFonts w:ascii="David" w:hAnsi="David" w:cs="David"/>
          <w:sz w:val="24"/>
          <w:szCs w:val="24"/>
          <w:rtl/>
        </w:rPr>
      </w:pPr>
      <w:r>
        <w:rPr>
          <w:rFonts w:ascii="David" w:hAnsi="David" w:cs="David" w:hint="cs"/>
          <w:sz w:val="24"/>
          <w:szCs w:val="24"/>
          <w:rtl/>
        </w:rPr>
        <w:t xml:space="preserve">אריסטו היה גם ביולוג בנוסף לפילוסוף. </w:t>
      </w:r>
    </w:p>
    <w:p w14:paraId="4CE9371F" w14:textId="5B2485BA" w:rsidR="004C02F4" w:rsidRDefault="004C02F4" w:rsidP="00BC3A4F">
      <w:pPr>
        <w:spacing w:after="0" w:line="360" w:lineRule="auto"/>
        <w:jc w:val="both"/>
        <w:rPr>
          <w:rFonts w:ascii="David" w:hAnsi="David" w:cs="David"/>
          <w:sz w:val="24"/>
          <w:szCs w:val="24"/>
          <w:rtl/>
        </w:rPr>
      </w:pPr>
      <w:r w:rsidRPr="004C02F4">
        <w:rPr>
          <w:rFonts w:ascii="David" w:hAnsi="David" w:cs="David" w:hint="cs"/>
          <w:sz w:val="24"/>
          <w:szCs w:val="24"/>
          <w:u w:val="single"/>
          <w:rtl/>
        </w:rPr>
        <w:t>המתודה שלו</w:t>
      </w:r>
      <w:r>
        <w:rPr>
          <w:rFonts w:ascii="David" w:hAnsi="David" w:cs="David" w:hint="cs"/>
          <w:sz w:val="24"/>
          <w:szCs w:val="24"/>
          <w:rtl/>
        </w:rPr>
        <w:t xml:space="preserve">: "המתחיל אפוא מן ההתחלה ומסתכל בדברים כשהם גדלים, יראה כך את ענייני המדינה". הוא ראה את הפוטנציאל. הפוטנציאל הוא מה שיש לו את הכוח. </w:t>
      </w:r>
      <w:r w:rsidR="00D96048">
        <w:rPr>
          <w:rFonts w:ascii="David" w:hAnsi="David" w:cs="David" w:hint="cs"/>
          <w:sz w:val="24"/>
          <w:szCs w:val="24"/>
          <w:rtl/>
        </w:rPr>
        <w:t xml:space="preserve">הרעיון הוא שמבחינה ערכית מה שיוצר את התא הבסיסי הוא אותו דחף לקיים חברה שלמה. </w:t>
      </w:r>
      <w:r w:rsidR="00C21D77">
        <w:rPr>
          <w:rFonts w:ascii="David" w:hAnsi="David" w:cs="David" w:hint="cs"/>
          <w:sz w:val="24"/>
          <w:szCs w:val="24"/>
          <w:rtl/>
        </w:rPr>
        <w:t>אריסטו יאמר: שהדחף הבסיסי כשאתה לוקח מדינה שלמה בסופו של דבר אתה יכול לחזור לגרעין, לקוביות הלוגו הבסיסיות. לקוביי</w:t>
      </w:r>
      <w:r w:rsidR="00C21D77">
        <w:rPr>
          <w:rFonts w:ascii="David" w:hAnsi="David" w:cs="David" w:hint="eastAsia"/>
          <w:sz w:val="24"/>
          <w:szCs w:val="24"/>
          <w:rtl/>
        </w:rPr>
        <w:t>ה</w:t>
      </w:r>
      <w:r w:rsidR="00C21D77">
        <w:rPr>
          <w:rFonts w:ascii="David" w:hAnsi="David" w:cs="David" w:hint="cs"/>
          <w:sz w:val="24"/>
          <w:szCs w:val="24"/>
          <w:rtl/>
        </w:rPr>
        <w:t xml:space="preserve"> הבסיסית שהיא זו שיצרה את הצורך בכללי התנהגות. הצורך בכללים כאלה. </w:t>
      </w:r>
    </w:p>
    <w:p w14:paraId="18C86702" w14:textId="77777777" w:rsidR="00EB62C1" w:rsidRDefault="00EB62C1" w:rsidP="00BC3A4F">
      <w:pPr>
        <w:spacing w:after="0" w:line="360" w:lineRule="auto"/>
        <w:jc w:val="both"/>
        <w:rPr>
          <w:rFonts w:ascii="David" w:hAnsi="David" w:cs="David"/>
          <w:sz w:val="24"/>
          <w:szCs w:val="24"/>
          <w:u w:val="single"/>
          <w:rtl/>
        </w:rPr>
      </w:pPr>
    </w:p>
    <w:p w14:paraId="597FE41A" w14:textId="10F607F6" w:rsidR="00C21D77" w:rsidRDefault="00A007B6" w:rsidP="00BC3A4F">
      <w:pPr>
        <w:spacing w:after="0" w:line="360" w:lineRule="auto"/>
        <w:jc w:val="both"/>
        <w:rPr>
          <w:rFonts w:ascii="David" w:hAnsi="David" w:cs="David"/>
          <w:sz w:val="24"/>
          <w:szCs w:val="24"/>
          <w:rtl/>
        </w:rPr>
      </w:pPr>
      <w:r w:rsidRPr="00A007B6">
        <w:rPr>
          <w:rFonts w:ascii="David" w:hAnsi="David" w:cs="David" w:hint="cs"/>
          <w:sz w:val="24"/>
          <w:szCs w:val="24"/>
          <w:u w:val="single"/>
          <w:rtl/>
        </w:rPr>
        <w:t>זוגיות</w:t>
      </w:r>
      <w:r>
        <w:rPr>
          <w:rFonts w:ascii="David" w:hAnsi="David" w:cs="David" w:hint="cs"/>
          <w:sz w:val="24"/>
          <w:szCs w:val="24"/>
          <w:rtl/>
        </w:rPr>
        <w:t xml:space="preserve">: </w:t>
      </w:r>
      <w:r w:rsidR="00C21D77">
        <w:rPr>
          <w:rFonts w:ascii="David" w:hAnsi="David" w:cs="David" w:hint="cs"/>
          <w:sz w:val="24"/>
          <w:szCs w:val="24"/>
          <w:rtl/>
        </w:rPr>
        <w:t xml:space="preserve">אריסטו מדבר על הכרחיות מסוימת שבה מקימים תא וגם אם הוא מתפרק הוא נמצא כדי לכונן איזה שהיא יחידה שמתמודדת עם הולדה. הולדה שיוצרת תקווה להמשך. גם בלי מוסד פורמאלי של נישואים. </w:t>
      </w:r>
      <w:r w:rsidR="00EB62C1">
        <w:rPr>
          <w:rFonts w:ascii="David" w:hAnsi="David" w:cs="David" w:hint="cs"/>
          <w:sz w:val="24"/>
          <w:szCs w:val="24"/>
          <w:rtl/>
        </w:rPr>
        <w:t xml:space="preserve">אריסטו מדבר על הכרח, זה לא פרי של בחירה. זה הכרח הישרדותי כדי שהדבר הזה יהיה קיים. </w:t>
      </w:r>
    </w:p>
    <w:p w14:paraId="499C14F3" w14:textId="03DC8B0B" w:rsidR="00EC3D1F" w:rsidRDefault="00EC3D1F" w:rsidP="00BC3A4F">
      <w:pPr>
        <w:spacing w:after="0" w:line="360" w:lineRule="auto"/>
        <w:jc w:val="both"/>
        <w:rPr>
          <w:rFonts w:ascii="David" w:hAnsi="David" w:cs="David"/>
          <w:sz w:val="24"/>
          <w:szCs w:val="24"/>
          <w:rtl/>
        </w:rPr>
      </w:pPr>
    </w:p>
    <w:p w14:paraId="2137B238" w14:textId="77777777" w:rsidR="002C799D" w:rsidRDefault="00EC3D1F" w:rsidP="00BC3A4F">
      <w:pPr>
        <w:spacing w:after="0" w:line="360" w:lineRule="auto"/>
        <w:jc w:val="both"/>
        <w:rPr>
          <w:rFonts w:ascii="David" w:hAnsi="David" w:cs="David"/>
          <w:sz w:val="24"/>
          <w:szCs w:val="24"/>
          <w:rtl/>
        </w:rPr>
      </w:pPr>
      <w:r w:rsidRPr="00EC3D1F">
        <w:rPr>
          <w:rFonts w:ascii="David" w:hAnsi="David" w:cs="David" w:hint="cs"/>
          <w:sz w:val="24"/>
          <w:szCs w:val="24"/>
          <w:u w:val="single"/>
          <w:rtl/>
        </w:rPr>
        <w:t>בית:</w:t>
      </w:r>
      <w:r>
        <w:rPr>
          <w:rFonts w:ascii="David" w:hAnsi="David" w:cs="David" w:hint="cs"/>
          <w:sz w:val="24"/>
          <w:szCs w:val="24"/>
          <w:rtl/>
        </w:rPr>
        <w:t xml:space="preserve"> בעיניי אריסטו השותפות הזאת יוצרת בית. יש הישרדו במובן האנושי ויש הישרדות במובן של פרנסה מחיה </w:t>
      </w:r>
      <w:proofErr w:type="spellStart"/>
      <w:r>
        <w:rPr>
          <w:rFonts w:ascii="David" w:hAnsi="David" w:cs="David" w:hint="cs"/>
          <w:sz w:val="24"/>
          <w:szCs w:val="24"/>
          <w:rtl/>
        </w:rPr>
        <w:t>וכו</w:t>
      </w:r>
      <w:proofErr w:type="spellEnd"/>
      <w:r>
        <w:rPr>
          <w:rFonts w:ascii="David" w:hAnsi="David" w:cs="David" w:hint="cs"/>
          <w:sz w:val="24"/>
          <w:szCs w:val="24"/>
          <w:rtl/>
        </w:rPr>
        <w:t xml:space="preserve">. וזה יוצר מערכת תקנים שמתפתחת לכפר. </w:t>
      </w:r>
    </w:p>
    <w:p w14:paraId="18721847" w14:textId="77777777" w:rsidR="002C799D" w:rsidRDefault="002C799D" w:rsidP="00BC3A4F">
      <w:pPr>
        <w:spacing w:after="0" w:line="360" w:lineRule="auto"/>
        <w:jc w:val="both"/>
        <w:rPr>
          <w:rFonts w:ascii="David" w:hAnsi="David" w:cs="David"/>
          <w:sz w:val="24"/>
          <w:szCs w:val="24"/>
          <w:rtl/>
        </w:rPr>
      </w:pPr>
    </w:p>
    <w:p w14:paraId="3ECED387" w14:textId="59E2EAD9" w:rsidR="00EC3D1F" w:rsidRDefault="002C799D" w:rsidP="00BC3A4F">
      <w:pPr>
        <w:spacing w:after="0" w:line="360" w:lineRule="auto"/>
        <w:jc w:val="both"/>
        <w:rPr>
          <w:rFonts w:ascii="David" w:hAnsi="David" w:cs="David"/>
          <w:sz w:val="24"/>
          <w:szCs w:val="24"/>
          <w:rtl/>
        </w:rPr>
      </w:pPr>
      <w:r w:rsidRPr="002C799D">
        <w:rPr>
          <w:rFonts w:ascii="David" w:hAnsi="David" w:cs="David" w:hint="cs"/>
          <w:sz w:val="24"/>
          <w:szCs w:val="24"/>
          <w:u w:val="single"/>
          <w:rtl/>
        </w:rPr>
        <w:t>כפר:</w:t>
      </w:r>
      <w:r>
        <w:rPr>
          <w:rFonts w:ascii="David" w:hAnsi="David" w:cs="David" w:hint="cs"/>
          <w:sz w:val="24"/>
          <w:szCs w:val="24"/>
          <w:rtl/>
        </w:rPr>
        <w:t xml:space="preserve"> </w:t>
      </w:r>
      <w:r w:rsidR="00EC3D1F">
        <w:rPr>
          <w:rFonts w:ascii="David" w:hAnsi="David" w:cs="David" w:hint="cs"/>
          <w:sz w:val="24"/>
          <w:szCs w:val="24"/>
          <w:rtl/>
        </w:rPr>
        <w:t xml:space="preserve">השותפות המורכבת מכמה בתים היא הראשונה לצרכים יום יומיים : הכפר. אני אגדל עגבניות ואתה מלפפונים וכך נתקיים. </w:t>
      </w:r>
      <w:r>
        <w:rPr>
          <w:rFonts w:ascii="David" w:hAnsi="David" w:cs="David" w:hint="cs"/>
          <w:sz w:val="24"/>
          <w:szCs w:val="24"/>
          <w:rtl/>
        </w:rPr>
        <w:t xml:space="preserve">אותו רעיון המשפחה הפכה לכפר ומשם זה הופך למדינה. </w:t>
      </w:r>
    </w:p>
    <w:p w14:paraId="71587593" w14:textId="69A37412" w:rsidR="002C799D" w:rsidRDefault="002C799D" w:rsidP="00BC3A4F">
      <w:pPr>
        <w:spacing w:after="0" w:line="360" w:lineRule="auto"/>
        <w:jc w:val="both"/>
        <w:rPr>
          <w:rFonts w:ascii="David" w:hAnsi="David" w:cs="David"/>
          <w:sz w:val="24"/>
          <w:szCs w:val="24"/>
          <w:rtl/>
        </w:rPr>
      </w:pPr>
    </w:p>
    <w:p w14:paraId="3D911330" w14:textId="77777777" w:rsidR="001E4CEB" w:rsidRDefault="002C799D" w:rsidP="001E4CEB">
      <w:pPr>
        <w:spacing w:after="0" w:line="360" w:lineRule="auto"/>
        <w:jc w:val="both"/>
        <w:rPr>
          <w:rFonts w:ascii="David" w:hAnsi="David" w:cs="David"/>
          <w:sz w:val="24"/>
          <w:szCs w:val="24"/>
          <w:rtl/>
        </w:rPr>
      </w:pPr>
      <w:r w:rsidRPr="002C799D">
        <w:rPr>
          <w:rFonts w:ascii="David" w:hAnsi="David" w:cs="David" w:hint="cs"/>
          <w:sz w:val="24"/>
          <w:szCs w:val="24"/>
          <w:u w:val="single"/>
          <w:rtl/>
        </w:rPr>
        <w:t>מדינה:</w:t>
      </w:r>
      <w:r w:rsidR="00485E85">
        <w:rPr>
          <w:rFonts w:hint="cs"/>
          <w:rtl/>
        </w:rPr>
        <w:t xml:space="preserve"> </w:t>
      </w:r>
      <w:r w:rsidR="00485E85">
        <w:rPr>
          <w:rFonts w:ascii="David" w:hAnsi="David" w:cs="David" w:hint="cs"/>
          <w:sz w:val="24"/>
          <w:szCs w:val="24"/>
          <w:rtl/>
        </w:rPr>
        <w:t>השותפות המורכבת מכמה כפרים, כשהיא שלמה היא מדינה.</w:t>
      </w:r>
    </w:p>
    <w:p w14:paraId="3EA8D77E" w14:textId="2E48E54A" w:rsidR="002C799D" w:rsidRDefault="00734744" w:rsidP="001E4CEB">
      <w:pPr>
        <w:spacing w:after="0" w:line="360" w:lineRule="auto"/>
        <w:jc w:val="both"/>
        <w:rPr>
          <w:rFonts w:ascii="David" w:hAnsi="David" w:cs="David"/>
          <w:sz w:val="24"/>
          <w:szCs w:val="24"/>
          <w:rtl/>
        </w:rPr>
      </w:pPr>
      <w:r>
        <w:rPr>
          <w:rFonts w:ascii="David" w:hAnsi="David" w:cs="David" w:hint="cs"/>
          <w:sz w:val="24"/>
          <w:szCs w:val="24"/>
          <w:rtl/>
        </w:rPr>
        <w:lastRenderedPageBreak/>
        <w:t xml:space="preserve">*התפיסה של אריסטו היא שהצורך הזה הוא טבעי. טבעי באותה מידה שכוורת היא טבעית לדבורים. כמו שהזוגיות הראשונה היא טבעית כך גם המדינה היא </w:t>
      </w:r>
      <w:r w:rsidRPr="006E61AB">
        <w:rPr>
          <w:rFonts w:ascii="David" w:hAnsi="David" w:cs="David" w:hint="cs"/>
          <w:sz w:val="24"/>
          <w:szCs w:val="24"/>
          <w:rtl/>
        </w:rPr>
        <w:t xml:space="preserve">טבעית. </w:t>
      </w:r>
      <w:r w:rsidR="00962C13" w:rsidRPr="002C2BC6">
        <w:rPr>
          <w:rFonts w:ascii="David" w:hAnsi="David" w:cs="David" w:hint="cs"/>
          <w:sz w:val="24"/>
          <w:szCs w:val="24"/>
          <w:highlight w:val="yellow"/>
          <w:rtl/>
        </w:rPr>
        <w:t>הצורך בחוקים הוא צורך טבעי הישרדותי.</w:t>
      </w:r>
      <w:r w:rsidR="00962C13">
        <w:rPr>
          <w:rFonts w:ascii="David" w:hAnsi="David" w:cs="David" w:hint="cs"/>
          <w:sz w:val="24"/>
          <w:szCs w:val="24"/>
          <w:rtl/>
        </w:rPr>
        <w:t xml:space="preserve"> זה אותו רעיון של זוגיות, בית, כפר ומדינה. </w:t>
      </w:r>
    </w:p>
    <w:p w14:paraId="25612782" w14:textId="57733FCA" w:rsidR="00962C13" w:rsidRDefault="00962C13" w:rsidP="00BC3A4F">
      <w:pPr>
        <w:spacing w:after="0" w:line="360" w:lineRule="auto"/>
        <w:jc w:val="both"/>
        <w:rPr>
          <w:rFonts w:ascii="David" w:hAnsi="David" w:cs="David"/>
          <w:sz w:val="24"/>
          <w:szCs w:val="24"/>
          <w:rtl/>
        </w:rPr>
      </w:pPr>
      <w:r>
        <w:rPr>
          <w:rFonts w:ascii="David" w:hAnsi="David" w:cs="David" w:hint="cs"/>
          <w:sz w:val="24"/>
          <w:szCs w:val="24"/>
          <w:rtl/>
        </w:rPr>
        <w:t xml:space="preserve">האריסטו מדבר על כך שהאדם הוא בעל חיים פוליטי, כלומר הוא יצור מדיני. הוא לא לבד. </w:t>
      </w:r>
      <w:r w:rsidR="00E514DA">
        <w:rPr>
          <w:rFonts w:ascii="David" w:hAnsi="David" w:cs="David" w:hint="cs"/>
          <w:sz w:val="24"/>
          <w:szCs w:val="24"/>
          <w:rtl/>
        </w:rPr>
        <w:t xml:space="preserve">הרעיון הוא שאין דבר כזה לבד. המשמעות היא שאדם צריך את החוק כדי לשרוד. עומד בבסיס הצורך במשפט. המצב השלם שדואגים לכל הצרכים כולם היא מדינה, מפורטת, מסועת של חוקים. וזה מאפשר לאדם שהוא יצור מדיני לשרוד. הצורך בחוק הוא בעצם צורך טבעי הישרדותי. </w:t>
      </w:r>
    </w:p>
    <w:p w14:paraId="7B630883" w14:textId="214A8B85" w:rsidR="00C376CF" w:rsidRDefault="00C376CF" w:rsidP="00BC3A4F">
      <w:pPr>
        <w:spacing w:after="0" w:line="360" w:lineRule="auto"/>
        <w:jc w:val="both"/>
        <w:rPr>
          <w:rFonts w:ascii="David" w:hAnsi="David" w:cs="David"/>
          <w:sz w:val="24"/>
          <w:szCs w:val="24"/>
          <w:rtl/>
        </w:rPr>
      </w:pPr>
    </w:p>
    <w:p w14:paraId="43D71F98" w14:textId="71D9C68F" w:rsidR="00C376CF" w:rsidRDefault="00C376CF" w:rsidP="00BC3A4F">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 xml:space="preserve">שיעור 2 </w:t>
      </w:r>
      <w:r>
        <w:rPr>
          <w:rFonts w:ascii="David" w:hAnsi="David" w:cs="David"/>
          <w:b/>
          <w:bCs/>
          <w:sz w:val="28"/>
          <w:szCs w:val="28"/>
          <w:u w:val="single"/>
          <w:rtl/>
        </w:rPr>
        <w:t>–</w:t>
      </w:r>
      <w:r>
        <w:rPr>
          <w:rFonts w:ascii="David" w:hAnsi="David" w:cs="David" w:hint="cs"/>
          <w:b/>
          <w:bCs/>
          <w:sz w:val="28"/>
          <w:szCs w:val="28"/>
          <w:u w:val="single"/>
          <w:rtl/>
        </w:rPr>
        <w:t xml:space="preserve"> 14.10.2021</w:t>
      </w:r>
      <w:r w:rsidR="00143904">
        <w:rPr>
          <w:rFonts w:ascii="David" w:hAnsi="David" w:cs="David" w:hint="cs"/>
          <w:b/>
          <w:bCs/>
          <w:sz w:val="28"/>
          <w:szCs w:val="28"/>
          <w:u w:val="single"/>
          <w:rtl/>
        </w:rPr>
        <w:t xml:space="preserve"> </w:t>
      </w:r>
      <w:r w:rsidR="00143904">
        <w:rPr>
          <w:rFonts w:ascii="David" w:hAnsi="David" w:cs="David"/>
          <w:b/>
          <w:bCs/>
          <w:sz w:val="28"/>
          <w:szCs w:val="28"/>
          <w:u w:val="single"/>
          <w:rtl/>
        </w:rPr>
        <w:t>–</w:t>
      </w:r>
      <w:r w:rsidR="00143904">
        <w:rPr>
          <w:rFonts w:ascii="David" w:hAnsi="David" w:cs="David" w:hint="cs"/>
          <w:b/>
          <w:bCs/>
          <w:sz w:val="28"/>
          <w:szCs w:val="28"/>
          <w:u w:val="single"/>
          <w:rtl/>
        </w:rPr>
        <w:t xml:space="preserve"> המשך מדוע משפט?</w:t>
      </w:r>
    </w:p>
    <w:p w14:paraId="451E524E" w14:textId="174CBFB4" w:rsidR="00C376CF" w:rsidRDefault="00143904" w:rsidP="00BC3A4F">
      <w:pPr>
        <w:spacing w:after="0" w:line="360" w:lineRule="auto"/>
        <w:jc w:val="both"/>
        <w:rPr>
          <w:rFonts w:ascii="David" w:hAnsi="David" w:cs="David"/>
          <w:sz w:val="24"/>
          <w:szCs w:val="24"/>
          <w:rtl/>
        </w:rPr>
      </w:pPr>
      <w:r>
        <w:rPr>
          <w:rFonts w:ascii="David" w:hAnsi="David" w:cs="David" w:hint="cs"/>
          <w:sz w:val="24"/>
          <w:szCs w:val="24"/>
          <w:rtl/>
        </w:rPr>
        <w:t>המשפט הוא שדה מבחן חשוב, לבחון את המוסר בהיבטים שונים:</w:t>
      </w:r>
    </w:p>
    <w:p w14:paraId="2ABB189A" w14:textId="77777777" w:rsidR="00143904" w:rsidRPr="00143904" w:rsidRDefault="00143904" w:rsidP="00BC3A4F">
      <w:pPr>
        <w:spacing w:after="0" w:line="360" w:lineRule="auto"/>
        <w:jc w:val="both"/>
        <w:rPr>
          <w:rFonts w:ascii="David" w:hAnsi="David" w:cs="David"/>
          <w:sz w:val="24"/>
          <w:szCs w:val="24"/>
        </w:rPr>
      </w:pPr>
      <w:r w:rsidRPr="00143904">
        <w:rPr>
          <w:rFonts w:ascii="David" w:hAnsi="David" w:cs="David" w:hint="cs"/>
          <w:sz w:val="24"/>
          <w:szCs w:val="24"/>
          <w:rtl/>
        </w:rPr>
        <w:t>הוויכוחי</w:t>
      </w:r>
      <w:r w:rsidRPr="00143904">
        <w:rPr>
          <w:rFonts w:ascii="David" w:hAnsi="David" w:cs="David" w:hint="eastAsia"/>
          <w:sz w:val="24"/>
          <w:szCs w:val="24"/>
          <w:rtl/>
        </w:rPr>
        <w:t>ם</w:t>
      </w:r>
      <w:r w:rsidRPr="00143904">
        <w:rPr>
          <w:rFonts w:ascii="David" w:hAnsi="David" w:cs="David" w:hint="cs"/>
          <w:sz w:val="24"/>
          <w:szCs w:val="24"/>
          <w:rtl/>
        </w:rPr>
        <w:t xml:space="preserve"> הגדולים בתחום המסור הוא האם מוסר בעצם נבחן על פי התוצאות שלו או על פי התכונות של בעל המוסר? תכונות אלה מצביעות על התכונות האישיות של האדם עצמו, מידותיו. ויכוח בין האם בוחנים את המוסר לפי התוצאות או לפי התכונות האישיות? איך נדע לענות לפי המשפט? כיוון שלפעמים שרוצים להסביר היגד משפטי, והטכנולוגיה מתסכלת והאדם צריך להתעצבן או לא להתעצבן. וכך בוחנים איך האדם פועל</w:t>
      </w:r>
      <w:r w:rsidRPr="00143904">
        <w:rPr>
          <w:rFonts w:ascii="David" w:hAnsi="David" w:cs="David" w:hint="cs"/>
          <w:color w:val="FF0000"/>
          <w:sz w:val="24"/>
          <w:szCs w:val="24"/>
          <w:rtl/>
        </w:rPr>
        <w:t xml:space="preserve">. (בדיחה של המרצה). </w:t>
      </w:r>
      <w:r w:rsidRPr="00143904">
        <w:rPr>
          <mc:AlternateContent>
            <mc:Choice Requires="w16se"/>
            <mc:Fallback>
              <w:rFonts w:ascii="Segoe UI Emoji" w:eastAsia="Segoe UI Emoji" w:hAnsi="Segoe UI Emoji" w:cs="Segoe UI Emoji"/>
            </mc:Fallback>
          </mc:AlternateContent>
          <w:color w:val="FF0000"/>
          <w:rtl/>
        </w:rPr>
        <mc:AlternateContent>
          <mc:Choice Requires="w16se">
            <w16se:symEx w16se:font="Segoe UI Emoji" w16se:char="1F60A"/>
          </mc:Choice>
          <mc:Fallback>
            <w:t>😊</w:t>
          </mc:Fallback>
        </mc:AlternateContent>
      </w:r>
    </w:p>
    <w:p w14:paraId="76632152" w14:textId="110B9A9E" w:rsidR="00143904" w:rsidRDefault="00143904" w:rsidP="00BC3A4F">
      <w:pPr>
        <w:spacing w:after="0" w:line="360" w:lineRule="auto"/>
        <w:jc w:val="both"/>
        <w:rPr>
          <w:rFonts w:ascii="David" w:hAnsi="David" w:cs="David"/>
          <w:sz w:val="24"/>
          <w:szCs w:val="24"/>
          <w:rtl/>
        </w:rPr>
      </w:pPr>
      <w:r w:rsidRPr="00143904">
        <w:rPr>
          <w:rFonts w:ascii="David" w:hAnsi="David" w:cs="David" w:hint="cs"/>
          <w:sz w:val="24"/>
          <w:szCs w:val="24"/>
        </w:rPr>
        <w:t xml:space="preserve"> </w:t>
      </w:r>
    </w:p>
    <w:p w14:paraId="053747CA" w14:textId="41298A31" w:rsidR="00143904" w:rsidRDefault="00143904" w:rsidP="00BC3A4F">
      <w:pPr>
        <w:spacing w:after="0" w:line="360" w:lineRule="auto"/>
        <w:jc w:val="both"/>
        <w:rPr>
          <w:rFonts w:ascii="David" w:hAnsi="David" w:cs="David"/>
          <w:sz w:val="24"/>
          <w:szCs w:val="24"/>
          <w:rtl/>
        </w:rPr>
      </w:pPr>
      <w:r>
        <w:rPr>
          <w:rFonts w:ascii="David" w:hAnsi="David" w:cs="David" w:hint="cs"/>
          <w:sz w:val="24"/>
          <w:szCs w:val="24"/>
          <w:rtl/>
        </w:rPr>
        <w:t>גם הרמב"ם ותומאס הובס יצביעו על הפן ההישרדות</w:t>
      </w:r>
      <w:r>
        <w:rPr>
          <w:rFonts w:ascii="David" w:hAnsi="David" w:cs="David" w:hint="eastAsia"/>
          <w:sz w:val="24"/>
          <w:szCs w:val="24"/>
          <w:rtl/>
        </w:rPr>
        <w:t>י</w:t>
      </w:r>
      <w:r>
        <w:rPr>
          <w:rFonts w:ascii="David" w:hAnsi="David" w:cs="David" w:hint="cs"/>
          <w:sz w:val="24"/>
          <w:szCs w:val="24"/>
          <w:rtl/>
        </w:rPr>
        <w:t xml:space="preserve"> של המשפט. נראה שרמב"ם מוסיף אח"כ בדבריו איזה שהיא שכבה נוספת. איזשהו ציפוי נוסף לעוגה. המשפט קיים לא רק כדי לשרוד אלא גם כדי להגיע למשהו.</w:t>
      </w:r>
    </w:p>
    <w:p w14:paraId="71A751D7" w14:textId="3AFB8F5B" w:rsidR="00143904" w:rsidRDefault="00143904" w:rsidP="00BC3A4F">
      <w:pPr>
        <w:spacing w:after="0" w:line="360" w:lineRule="auto"/>
        <w:jc w:val="both"/>
        <w:rPr>
          <w:rFonts w:ascii="David" w:hAnsi="David" w:cs="David"/>
          <w:sz w:val="24"/>
          <w:szCs w:val="24"/>
          <w:rtl/>
        </w:rPr>
      </w:pPr>
    </w:p>
    <w:p w14:paraId="5FB75F69" w14:textId="1426C3F6" w:rsidR="00143904" w:rsidRPr="007F6203" w:rsidRDefault="00143904" w:rsidP="00BC3A4F">
      <w:pPr>
        <w:spacing w:after="0" w:line="360" w:lineRule="auto"/>
        <w:jc w:val="both"/>
        <w:rPr>
          <w:rFonts w:ascii="David" w:hAnsi="David" w:cs="David"/>
          <w:b/>
          <w:bCs/>
          <w:color w:val="8FC7FF"/>
          <w:sz w:val="24"/>
          <w:szCs w:val="24"/>
          <w:u w:val="single"/>
          <w:rtl/>
        </w:rPr>
      </w:pPr>
      <w:r w:rsidRPr="007F6203">
        <w:rPr>
          <w:rFonts w:ascii="David" w:hAnsi="David" w:cs="David" w:hint="cs"/>
          <w:b/>
          <w:bCs/>
          <w:color w:val="8FC7FF"/>
          <w:sz w:val="24"/>
          <w:szCs w:val="24"/>
          <w:u w:val="single"/>
          <w:rtl/>
        </w:rPr>
        <w:t xml:space="preserve">רמב"ם: </w:t>
      </w:r>
    </w:p>
    <w:p w14:paraId="5AE9E811" w14:textId="77777777" w:rsidR="00E5535B" w:rsidRDefault="007F6203" w:rsidP="00BC3A4F">
      <w:pPr>
        <w:spacing w:after="0" w:line="360" w:lineRule="auto"/>
        <w:jc w:val="both"/>
        <w:rPr>
          <w:rFonts w:ascii="David" w:hAnsi="David" w:cs="David"/>
          <w:sz w:val="24"/>
          <w:szCs w:val="24"/>
          <w:rtl/>
        </w:rPr>
      </w:pPr>
      <w:r>
        <w:rPr>
          <w:rFonts w:ascii="David" w:hAnsi="David" w:cs="David" w:hint="cs"/>
          <w:sz w:val="24"/>
          <w:szCs w:val="24"/>
          <w:rtl/>
        </w:rPr>
        <w:t>אחרי המבול נשארנו עם מצוות בני נוח. הרמב"ם סיכם הלכה זאת.</w:t>
      </w:r>
    </w:p>
    <w:p w14:paraId="31369F48" w14:textId="04724DC3" w:rsidR="002A43D9" w:rsidRDefault="00E5535B" w:rsidP="00BC3A4F">
      <w:pPr>
        <w:spacing w:after="0" w:line="360" w:lineRule="auto"/>
        <w:jc w:val="both"/>
        <w:rPr>
          <w:rFonts w:ascii="David" w:hAnsi="David" w:cs="David"/>
          <w:sz w:val="24"/>
          <w:szCs w:val="24"/>
          <w:rtl/>
        </w:rPr>
      </w:pPr>
      <w:r>
        <w:rPr>
          <w:rFonts w:ascii="David" w:hAnsi="David" w:cs="David" w:hint="cs"/>
          <w:sz w:val="24"/>
          <w:szCs w:val="24"/>
          <w:rtl/>
        </w:rPr>
        <w:t xml:space="preserve">הלכה א' </w:t>
      </w:r>
      <w:r w:rsidR="007F6203">
        <w:rPr>
          <w:rFonts w:ascii="David" w:hAnsi="David" w:cs="David" w:hint="cs"/>
          <w:sz w:val="24"/>
          <w:szCs w:val="24"/>
          <w:rtl/>
        </w:rPr>
        <w:t xml:space="preserve"> "</w:t>
      </w:r>
      <w:r w:rsidR="007F6203" w:rsidRPr="007F6203">
        <w:rPr>
          <w:rFonts w:ascii="David" w:hAnsi="David" w:cs="David"/>
          <w:sz w:val="24"/>
          <w:szCs w:val="24"/>
          <w:rtl/>
        </w:rPr>
        <w:t xml:space="preserve">על ששה דברים נצטווה אדם הראשון: על עבודה זרה, ועל ברכת השם, ועל שפיכות דמים, ועל גילוי עריות, ועל הגזל, ועל הדינים. אע"פ שכולן הן </w:t>
      </w:r>
      <w:r w:rsidR="007F6203" w:rsidRPr="00107806">
        <w:rPr>
          <w:rFonts w:ascii="David" w:hAnsi="David" w:cs="David"/>
          <w:color w:val="FF0000"/>
          <w:sz w:val="24"/>
          <w:szCs w:val="24"/>
          <w:rtl/>
        </w:rPr>
        <w:t>קבלה בידינו ממשה רבינו, והדעת נוטה להן, מכלל דברי תורה יראה שעל אלו נצטווה</w:t>
      </w:r>
      <w:r w:rsidR="007F6203" w:rsidRPr="007F6203">
        <w:rPr>
          <w:rFonts w:ascii="David" w:hAnsi="David" w:cs="David"/>
          <w:sz w:val="24"/>
          <w:szCs w:val="24"/>
          <w:rtl/>
        </w:rPr>
        <w:t>. הוסיף לנח אבר מן החי שנאמר 'אך בשר בנפשו דמו לא תאכלו', נמצאו שבע מצות.</w:t>
      </w:r>
      <w:r w:rsidR="007F6203">
        <w:rPr>
          <w:rFonts w:ascii="David" w:hAnsi="David" w:cs="David" w:hint="cs"/>
          <w:sz w:val="24"/>
          <w:szCs w:val="24"/>
          <w:rtl/>
        </w:rPr>
        <w:t xml:space="preserve">" </w:t>
      </w:r>
    </w:p>
    <w:p w14:paraId="2E3875B5" w14:textId="03460B92" w:rsidR="00143904" w:rsidRDefault="007F6203" w:rsidP="00BC3A4F">
      <w:pPr>
        <w:spacing w:after="0" w:line="360" w:lineRule="auto"/>
        <w:jc w:val="both"/>
        <w:rPr>
          <w:rFonts w:ascii="David" w:hAnsi="David" w:cs="David"/>
          <w:sz w:val="24"/>
          <w:szCs w:val="24"/>
          <w:rtl/>
        </w:rPr>
      </w:pPr>
      <w:r>
        <w:rPr>
          <w:rFonts w:ascii="David" w:hAnsi="David" w:cs="David" w:hint="cs"/>
          <w:sz w:val="24"/>
          <w:szCs w:val="24"/>
          <w:rtl/>
        </w:rPr>
        <w:t xml:space="preserve">דינים זה מערכת משפט. </w:t>
      </w:r>
      <w:r w:rsidR="002A43D9">
        <w:rPr>
          <w:rFonts w:ascii="David" w:hAnsi="David" w:cs="David" w:hint="cs"/>
          <w:sz w:val="24"/>
          <w:szCs w:val="24"/>
          <w:rtl/>
        </w:rPr>
        <w:t>אלו מצוות בני נוח ככל הנראה.</w:t>
      </w:r>
    </w:p>
    <w:p w14:paraId="64203A9D" w14:textId="77777777" w:rsidR="00B8499B" w:rsidRDefault="00B8499B" w:rsidP="00BC3A4F">
      <w:pPr>
        <w:spacing w:after="0" w:line="360" w:lineRule="auto"/>
        <w:jc w:val="both"/>
        <w:rPr>
          <w:rFonts w:ascii="David" w:hAnsi="David" w:cs="David"/>
          <w:sz w:val="24"/>
          <w:szCs w:val="24"/>
          <w:rtl/>
        </w:rPr>
      </w:pPr>
    </w:p>
    <w:p w14:paraId="2268D2A3" w14:textId="62E0C631" w:rsidR="002A43D9" w:rsidRDefault="002A43D9" w:rsidP="00BC3A4F">
      <w:pPr>
        <w:spacing w:after="0" w:line="360" w:lineRule="auto"/>
        <w:jc w:val="both"/>
        <w:rPr>
          <w:rFonts w:ascii="David" w:hAnsi="David" w:cs="David"/>
          <w:sz w:val="24"/>
          <w:szCs w:val="24"/>
          <w:rtl/>
        </w:rPr>
      </w:pPr>
      <w:r>
        <w:rPr>
          <w:rFonts w:ascii="David" w:hAnsi="David" w:cs="David" w:hint="cs"/>
          <w:sz w:val="24"/>
          <w:szCs w:val="24"/>
          <w:rtl/>
        </w:rPr>
        <w:t xml:space="preserve">"קבלה בידינו ממשה רבינו" </w:t>
      </w:r>
      <w:r>
        <w:rPr>
          <w:rFonts w:ascii="David" w:hAnsi="David" w:cs="David"/>
          <w:sz w:val="24"/>
          <w:szCs w:val="24"/>
          <w:rtl/>
        </w:rPr>
        <w:t>–</w:t>
      </w:r>
      <w:r>
        <w:rPr>
          <w:rFonts w:ascii="David" w:hAnsi="David" w:cs="David" w:hint="cs"/>
          <w:sz w:val="24"/>
          <w:szCs w:val="24"/>
          <w:rtl/>
        </w:rPr>
        <w:t xml:space="preserve"> נוח קיבל 7 ציווים ויש כאלה שאומרים יותר, מסורת . </w:t>
      </w:r>
    </w:p>
    <w:p w14:paraId="0941DB5B" w14:textId="03CEF3E6" w:rsidR="002A43D9" w:rsidRDefault="002A43D9" w:rsidP="00BC3A4F">
      <w:pPr>
        <w:spacing w:after="0" w:line="360" w:lineRule="auto"/>
        <w:jc w:val="both"/>
        <w:rPr>
          <w:rFonts w:ascii="David" w:hAnsi="David" w:cs="David"/>
          <w:sz w:val="24"/>
          <w:szCs w:val="24"/>
          <w:rtl/>
        </w:rPr>
      </w:pPr>
      <w:r>
        <w:rPr>
          <w:rFonts w:ascii="David" w:hAnsi="David" w:cs="David" w:hint="cs"/>
          <w:sz w:val="24"/>
          <w:szCs w:val="24"/>
          <w:rtl/>
        </w:rPr>
        <w:t xml:space="preserve">"והעת נוטה להן" </w:t>
      </w:r>
      <w:r>
        <w:rPr>
          <w:rFonts w:ascii="David" w:hAnsi="David" w:cs="David"/>
          <w:sz w:val="24"/>
          <w:szCs w:val="24"/>
          <w:rtl/>
        </w:rPr>
        <w:t>–</w:t>
      </w:r>
      <w:r>
        <w:rPr>
          <w:rFonts w:ascii="David" w:hAnsi="David" w:cs="David" w:hint="cs"/>
          <w:sz w:val="24"/>
          <w:szCs w:val="24"/>
          <w:rtl/>
        </w:rPr>
        <w:t xml:space="preserve"> משהו הגיוני</w:t>
      </w:r>
    </w:p>
    <w:p w14:paraId="356F6884" w14:textId="0E095F01" w:rsidR="00B8499B" w:rsidRDefault="00B8499B" w:rsidP="00BC3A4F">
      <w:pPr>
        <w:spacing w:after="0" w:line="360" w:lineRule="auto"/>
        <w:jc w:val="both"/>
        <w:rPr>
          <w:rFonts w:ascii="David" w:hAnsi="David" w:cs="David"/>
          <w:sz w:val="24"/>
          <w:szCs w:val="24"/>
          <w:rtl/>
        </w:rPr>
      </w:pPr>
    </w:p>
    <w:p w14:paraId="188E750B" w14:textId="0CCA6148" w:rsidR="00B8499B" w:rsidRPr="00107806" w:rsidRDefault="00B8499B" w:rsidP="00BC3A4F">
      <w:pPr>
        <w:spacing w:after="0" w:line="360" w:lineRule="auto"/>
        <w:jc w:val="both"/>
        <w:rPr>
          <w:rFonts w:ascii="David" w:hAnsi="David" w:cs="David"/>
          <w:sz w:val="24"/>
          <w:szCs w:val="24"/>
          <w:u w:val="single"/>
          <w:rtl/>
        </w:rPr>
      </w:pPr>
      <w:r w:rsidRPr="00107806">
        <w:rPr>
          <w:rFonts w:ascii="David" w:hAnsi="David" w:cs="David" w:hint="cs"/>
          <w:sz w:val="24"/>
          <w:szCs w:val="24"/>
          <w:u w:val="single"/>
          <w:rtl/>
        </w:rPr>
        <w:t xml:space="preserve">משני הדברים הללו למה חשוב שתהיה מסורת ושהיא תהיה הגיונית? </w:t>
      </w:r>
    </w:p>
    <w:p w14:paraId="4B02C2CC" w14:textId="2212D810" w:rsidR="00B8499B" w:rsidRDefault="00B8499B" w:rsidP="00BC3A4F">
      <w:pPr>
        <w:spacing w:after="0" w:line="360" w:lineRule="auto"/>
        <w:jc w:val="both"/>
        <w:rPr>
          <w:rFonts w:ascii="David" w:hAnsi="David" w:cs="David"/>
          <w:sz w:val="24"/>
          <w:szCs w:val="24"/>
          <w:rtl/>
        </w:rPr>
      </w:pPr>
      <w:r>
        <w:rPr>
          <w:rFonts w:ascii="David" w:hAnsi="David" w:cs="David" w:hint="cs"/>
          <w:sz w:val="24"/>
          <w:szCs w:val="24"/>
          <w:rtl/>
        </w:rPr>
        <w:t xml:space="preserve">לחיות בחברה תקינה ולא לעשות דברים שהם לא הגיוניים, יותר קל לעשות דברים הגיוניים, שיתאים לנסיבות, </w:t>
      </w:r>
      <w:proofErr w:type="spellStart"/>
      <w:r>
        <w:rPr>
          <w:rFonts w:ascii="David" w:hAnsi="David" w:cs="David" w:hint="cs"/>
          <w:sz w:val="24"/>
          <w:szCs w:val="24"/>
          <w:rtl/>
        </w:rPr>
        <w:t>הנק</w:t>
      </w:r>
      <w:proofErr w:type="spellEnd"/>
      <w:r>
        <w:rPr>
          <w:rFonts w:ascii="David" w:hAnsi="David" w:cs="David" w:hint="cs"/>
          <w:sz w:val="24"/>
          <w:szCs w:val="24"/>
          <w:rtl/>
        </w:rPr>
        <w:t xml:space="preserve">' הכי חשובה: </w:t>
      </w:r>
      <w:r w:rsidR="00107806">
        <w:rPr>
          <w:rFonts w:ascii="David" w:hAnsi="David" w:cs="David" w:hint="cs"/>
          <w:sz w:val="24"/>
          <w:szCs w:val="24"/>
          <w:rtl/>
        </w:rPr>
        <w:t>זה הופ להיות מקור נורמטיבי= כללים מחייבים. אפשר לדרוש גם מאדם שלא פגש את התרבות המונותאיסטים ל</w:t>
      </w:r>
      <w:r w:rsidR="00F34C89">
        <w:rPr>
          <w:rFonts w:ascii="David" w:hAnsi="David" w:cs="David" w:hint="cs"/>
          <w:sz w:val="24"/>
          <w:szCs w:val="24"/>
          <w:rtl/>
        </w:rPr>
        <w:t>א</w:t>
      </w:r>
      <w:r w:rsidR="00107806">
        <w:rPr>
          <w:rFonts w:ascii="David" w:hAnsi="David" w:cs="David" w:hint="cs"/>
          <w:sz w:val="24"/>
          <w:szCs w:val="24"/>
          <w:rtl/>
        </w:rPr>
        <w:t xml:space="preserve"> לבצע גילוי עריות ורצח.</w:t>
      </w:r>
    </w:p>
    <w:p w14:paraId="0DBECCE1" w14:textId="77777777" w:rsidR="00107806" w:rsidRDefault="00107806" w:rsidP="00BC3A4F">
      <w:pPr>
        <w:spacing w:after="0" w:line="360" w:lineRule="auto"/>
        <w:jc w:val="both"/>
        <w:rPr>
          <w:rFonts w:ascii="David" w:hAnsi="David" w:cs="David"/>
          <w:sz w:val="24"/>
          <w:szCs w:val="24"/>
          <w:rtl/>
        </w:rPr>
      </w:pPr>
    </w:p>
    <w:p w14:paraId="2760257F" w14:textId="77777777" w:rsidR="00B75C7A" w:rsidRDefault="002A43D9" w:rsidP="00BC3A4F">
      <w:pPr>
        <w:spacing w:after="0" w:line="360" w:lineRule="auto"/>
        <w:jc w:val="both"/>
        <w:rPr>
          <w:rFonts w:ascii="David" w:hAnsi="David" w:cs="David"/>
          <w:sz w:val="24"/>
          <w:szCs w:val="24"/>
          <w:rtl/>
        </w:rPr>
      </w:pPr>
      <w:r>
        <w:rPr>
          <w:rFonts w:ascii="David" w:hAnsi="David" w:cs="David" w:hint="cs"/>
          <w:sz w:val="24"/>
          <w:szCs w:val="24"/>
          <w:rtl/>
        </w:rPr>
        <w:t>"מכלל דברי תורה יראה ש</w:t>
      </w:r>
      <w:r w:rsidR="009974BB">
        <w:rPr>
          <w:rFonts w:ascii="David" w:hAnsi="David" w:cs="David" w:hint="cs"/>
          <w:sz w:val="24"/>
          <w:szCs w:val="24"/>
          <w:rtl/>
        </w:rPr>
        <w:t>ע</w:t>
      </w:r>
      <w:r>
        <w:rPr>
          <w:rFonts w:ascii="David" w:hAnsi="David" w:cs="David" w:hint="cs"/>
          <w:sz w:val="24"/>
          <w:szCs w:val="24"/>
          <w:rtl/>
        </w:rPr>
        <w:t xml:space="preserve">ל אלו נצטווה" </w:t>
      </w:r>
      <w:r w:rsidR="00F34C89">
        <w:rPr>
          <w:rFonts w:ascii="David" w:hAnsi="David" w:cs="David"/>
          <w:sz w:val="24"/>
          <w:szCs w:val="24"/>
          <w:rtl/>
        </w:rPr>
        <w:t>–</w:t>
      </w:r>
      <w:r>
        <w:rPr>
          <w:rFonts w:ascii="David" w:hAnsi="David" w:cs="David" w:hint="cs"/>
          <w:sz w:val="24"/>
          <w:szCs w:val="24"/>
          <w:rtl/>
        </w:rPr>
        <w:t xml:space="preserve"> </w:t>
      </w:r>
      <w:r w:rsidR="00F34C89">
        <w:rPr>
          <w:rFonts w:ascii="David" w:hAnsi="David" w:cs="David" w:hint="cs"/>
          <w:sz w:val="24"/>
          <w:szCs w:val="24"/>
          <w:rtl/>
        </w:rPr>
        <w:t xml:space="preserve">הכוונה כל הסיפורים שיש שבהם ריבונו של עולם מעניש תרבויות על התנהגות מושחתת מצביעים על כך שקיימת דרישה להתנהג בצורה לא מושחתת </w:t>
      </w:r>
      <w:r w:rsidR="00F34C89">
        <w:rPr>
          <w:rFonts w:ascii="David" w:hAnsi="David" w:cs="David" w:hint="cs"/>
          <w:sz w:val="24"/>
          <w:szCs w:val="24"/>
          <w:rtl/>
        </w:rPr>
        <w:lastRenderedPageBreak/>
        <w:t xml:space="preserve">גם בלי ציווי. </w:t>
      </w:r>
      <w:r w:rsidR="00F34C89" w:rsidRPr="00F34C89">
        <w:rPr>
          <w:rFonts w:ascii="David" w:hAnsi="David" w:cs="David" w:hint="cs"/>
          <w:sz w:val="24"/>
          <w:szCs w:val="24"/>
          <w:highlight w:val="yellow"/>
          <w:rtl/>
        </w:rPr>
        <w:t>שלמצפון יש מעמד משפטי.</w:t>
      </w:r>
      <w:r w:rsidR="00F34C89">
        <w:rPr>
          <w:rFonts w:ascii="David" w:hAnsi="David" w:cs="David" w:hint="cs"/>
          <w:sz w:val="24"/>
          <w:szCs w:val="24"/>
          <w:rtl/>
        </w:rPr>
        <w:t xml:space="preserve"> יש דרישה מינימאלית ליסודות אוניברסליים גם בלי המסורת. אדם נולד עם תבונה והתבונה כוללת גם תבונה מוסרית. </w:t>
      </w:r>
      <w:r w:rsidR="00B75C7A">
        <w:rPr>
          <w:rFonts w:ascii="David" w:hAnsi="David" w:cs="David" w:hint="cs"/>
          <w:sz w:val="24"/>
          <w:szCs w:val="24"/>
          <w:rtl/>
        </w:rPr>
        <w:t xml:space="preserve">ניתן לדרוש את זה ממנו. </w:t>
      </w:r>
    </w:p>
    <w:p w14:paraId="3082836F" w14:textId="77777777" w:rsidR="00B75C7A" w:rsidRDefault="00B75C7A" w:rsidP="00BC3A4F">
      <w:pPr>
        <w:spacing w:after="0" w:line="360" w:lineRule="auto"/>
        <w:jc w:val="both"/>
        <w:rPr>
          <w:rFonts w:ascii="David" w:hAnsi="David" w:cs="David"/>
          <w:sz w:val="24"/>
          <w:szCs w:val="24"/>
          <w:rtl/>
        </w:rPr>
      </w:pPr>
    </w:p>
    <w:p w14:paraId="6F656BA8" w14:textId="19F9157D" w:rsidR="002A43D9" w:rsidRDefault="00B75C7A" w:rsidP="00BC3A4F">
      <w:pPr>
        <w:spacing w:after="0" w:line="360" w:lineRule="auto"/>
        <w:jc w:val="both"/>
        <w:rPr>
          <w:rFonts w:ascii="David" w:hAnsi="David" w:cs="David"/>
          <w:sz w:val="24"/>
          <w:szCs w:val="24"/>
          <w:rtl/>
        </w:rPr>
      </w:pPr>
      <w:r w:rsidRPr="00B75C7A">
        <w:rPr>
          <w:rFonts w:ascii="David" w:hAnsi="David" w:cs="David" w:hint="cs"/>
          <w:sz w:val="24"/>
          <w:szCs w:val="24"/>
          <w:u w:val="single"/>
          <w:rtl/>
        </w:rPr>
        <w:t>הרעיון כאן:</w:t>
      </w:r>
      <w:r>
        <w:rPr>
          <w:rFonts w:ascii="David" w:hAnsi="David" w:cs="David" w:hint="cs"/>
          <w:sz w:val="24"/>
          <w:szCs w:val="24"/>
          <w:rtl/>
        </w:rPr>
        <w:t xml:space="preserve"> מה כלול ברכיבים האלה, כלול איסור על רצח, גזל, גילוי עריות. יש דברים שחייבים להתקיים כד שחברה תשרוד</w:t>
      </w:r>
      <w:r w:rsidRPr="00B75C7A">
        <w:rPr>
          <w:rFonts w:ascii="David" w:hAnsi="David" w:cs="David" w:hint="cs"/>
          <w:sz w:val="24"/>
          <w:szCs w:val="24"/>
          <w:highlight w:val="yellow"/>
          <w:rtl/>
        </w:rPr>
        <w:t>. זה צומח כדי שחברה בסיסית תוכל להתקיים.</w:t>
      </w:r>
      <w:r>
        <w:rPr>
          <w:rFonts w:ascii="David" w:hAnsi="David" w:cs="David" w:hint="cs"/>
          <w:sz w:val="24"/>
          <w:szCs w:val="24"/>
          <w:rtl/>
        </w:rPr>
        <w:t xml:space="preserve"> </w:t>
      </w:r>
    </w:p>
    <w:p w14:paraId="03BA1FED" w14:textId="16676D77" w:rsidR="00B75C7A" w:rsidRDefault="00B75C7A" w:rsidP="00BC3A4F">
      <w:pPr>
        <w:spacing w:after="0" w:line="360" w:lineRule="auto"/>
        <w:jc w:val="both"/>
        <w:rPr>
          <w:rFonts w:ascii="David" w:hAnsi="David" w:cs="David"/>
          <w:sz w:val="24"/>
          <w:szCs w:val="24"/>
          <w:rtl/>
        </w:rPr>
      </w:pPr>
    </w:p>
    <w:p w14:paraId="18DF21B5" w14:textId="569C420E" w:rsidR="00B75C7A" w:rsidRDefault="00B75C7A" w:rsidP="00BC3A4F">
      <w:pPr>
        <w:spacing w:after="0" w:line="360" w:lineRule="auto"/>
        <w:jc w:val="both"/>
        <w:rPr>
          <w:rFonts w:ascii="David" w:hAnsi="David" w:cs="David"/>
          <w:sz w:val="24"/>
          <w:szCs w:val="24"/>
          <w:rtl/>
        </w:rPr>
      </w:pPr>
      <w:r>
        <w:rPr>
          <w:rFonts w:ascii="David" w:hAnsi="David" w:cs="David" w:hint="cs"/>
          <w:sz w:val="24"/>
          <w:szCs w:val="24"/>
          <w:rtl/>
        </w:rPr>
        <w:t>הרכיבים:</w:t>
      </w:r>
    </w:p>
    <w:p w14:paraId="439EED3A" w14:textId="407FDD9E" w:rsidR="00B75C7A" w:rsidRPr="00B75C7A" w:rsidRDefault="00B75C7A" w:rsidP="002144B9">
      <w:pPr>
        <w:pStyle w:val="a7"/>
        <w:numPr>
          <w:ilvl w:val="0"/>
          <w:numId w:val="3"/>
        </w:numPr>
        <w:spacing w:after="0" w:line="360" w:lineRule="auto"/>
        <w:jc w:val="both"/>
        <w:rPr>
          <w:rFonts w:ascii="David" w:hAnsi="David" w:cs="David"/>
          <w:sz w:val="24"/>
          <w:szCs w:val="24"/>
          <w:rtl/>
        </w:rPr>
      </w:pPr>
      <w:r w:rsidRPr="00B75C7A">
        <w:rPr>
          <w:rFonts w:ascii="David" w:hAnsi="David" w:cs="David" w:hint="cs"/>
          <w:sz w:val="24"/>
          <w:szCs w:val="24"/>
          <w:rtl/>
        </w:rPr>
        <w:t xml:space="preserve">עבודה זרה </w:t>
      </w:r>
    </w:p>
    <w:p w14:paraId="0465BAD0" w14:textId="6D49CA7E" w:rsidR="00B75C7A" w:rsidRPr="00B75C7A" w:rsidRDefault="00B75C7A" w:rsidP="002144B9">
      <w:pPr>
        <w:pStyle w:val="a7"/>
        <w:numPr>
          <w:ilvl w:val="0"/>
          <w:numId w:val="3"/>
        </w:numPr>
        <w:spacing w:after="0" w:line="360" w:lineRule="auto"/>
        <w:jc w:val="both"/>
        <w:rPr>
          <w:rFonts w:ascii="David" w:hAnsi="David" w:cs="David"/>
          <w:sz w:val="24"/>
          <w:szCs w:val="24"/>
          <w:rtl/>
        </w:rPr>
      </w:pPr>
      <w:r w:rsidRPr="00B75C7A">
        <w:rPr>
          <w:rFonts w:ascii="David" w:hAnsi="David" w:cs="David" w:hint="cs"/>
          <w:sz w:val="24"/>
          <w:szCs w:val="24"/>
          <w:rtl/>
        </w:rPr>
        <w:t>ברכת השם</w:t>
      </w:r>
    </w:p>
    <w:p w14:paraId="42EA2B1A" w14:textId="5BFB7324" w:rsidR="00B75C7A" w:rsidRPr="00B75C7A" w:rsidRDefault="00B75C7A" w:rsidP="002144B9">
      <w:pPr>
        <w:pStyle w:val="a7"/>
        <w:numPr>
          <w:ilvl w:val="0"/>
          <w:numId w:val="3"/>
        </w:numPr>
        <w:spacing w:after="0" w:line="360" w:lineRule="auto"/>
        <w:jc w:val="both"/>
        <w:rPr>
          <w:rFonts w:ascii="David" w:hAnsi="David" w:cs="David"/>
          <w:sz w:val="24"/>
          <w:szCs w:val="24"/>
          <w:rtl/>
        </w:rPr>
      </w:pPr>
      <w:r w:rsidRPr="00B75C7A">
        <w:rPr>
          <w:rFonts w:ascii="David" w:hAnsi="David" w:cs="David" w:hint="cs"/>
          <w:sz w:val="24"/>
          <w:szCs w:val="24"/>
          <w:rtl/>
        </w:rPr>
        <w:t>שפיכות דמים</w:t>
      </w:r>
    </w:p>
    <w:p w14:paraId="587D1966" w14:textId="32FCD412" w:rsidR="00B75C7A" w:rsidRPr="00B75C7A" w:rsidRDefault="00B75C7A" w:rsidP="002144B9">
      <w:pPr>
        <w:pStyle w:val="a7"/>
        <w:numPr>
          <w:ilvl w:val="0"/>
          <w:numId w:val="3"/>
        </w:numPr>
        <w:spacing w:after="0" w:line="360" w:lineRule="auto"/>
        <w:jc w:val="both"/>
        <w:rPr>
          <w:rFonts w:ascii="David" w:hAnsi="David" w:cs="David"/>
          <w:sz w:val="24"/>
          <w:szCs w:val="24"/>
          <w:rtl/>
        </w:rPr>
      </w:pPr>
      <w:r w:rsidRPr="00B75C7A">
        <w:rPr>
          <w:rFonts w:ascii="David" w:hAnsi="David" w:cs="David" w:hint="cs"/>
          <w:sz w:val="24"/>
          <w:szCs w:val="24"/>
          <w:rtl/>
        </w:rPr>
        <w:t>גילוי עריות</w:t>
      </w:r>
    </w:p>
    <w:p w14:paraId="2860933A" w14:textId="26097797" w:rsidR="00B75C7A" w:rsidRPr="00B75C7A" w:rsidRDefault="00B75C7A" w:rsidP="002144B9">
      <w:pPr>
        <w:pStyle w:val="a7"/>
        <w:numPr>
          <w:ilvl w:val="0"/>
          <w:numId w:val="3"/>
        </w:numPr>
        <w:spacing w:after="0" w:line="360" w:lineRule="auto"/>
        <w:jc w:val="both"/>
        <w:rPr>
          <w:rFonts w:ascii="David" w:hAnsi="David" w:cs="David"/>
          <w:sz w:val="24"/>
          <w:szCs w:val="24"/>
          <w:rtl/>
        </w:rPr>
      </w:pPr>
      <w:r w:rsidRPr="00B75C7A">
        <w:rPr>
          <w:rFonts w:ascii="David" w:hAnsi="David" w:cs="David" w:hint="cs"/>
          <w:sz w:val="24"/>
          <w:szCs w:val="24"/>
          <w:rtl/>
        </w:rPr>
        <w:t>גזל</w:t>
      </w:r>
    </w:p>
    <w:p w14:paraId="1865D285" w14:textId="689136A7" w:rsidR="00B75C7A" w:rsidRDefault="00B75C7A" w:rsidP="002144B9">
      <w:pPr>
        <w:pStyle w:val="a7"/>
        <w:numPr>
          <w:ilvl w:val="0"/>
          <w:numId w:val="3"/>
        </w:numPr>
        <w:spacing w:after="0" w:line="360" w:lineRule="auto"/>
        <w:jc w:val="both"/>
        <w:rPr>
          <w:rFonts w:ascii="David" w:hAnsi="David" w:cs="David"/>
          <w:sz w:val="24"/>
          <w:szCs w:val="24"/>
        </w:rPr>
      </w:pPr>
      <w:r w:rsidRPr="00B75C7A">
        <w:rPr>
          <w:rFonts w:ascii="David" w:hAnsi="David" w:cs="David" w:hint="cs"/>
          <w:b/>
          <w:bCs/>
          <w:sz w:val="24"/>
          <w:szCs w:val="24"/>
          <w:rtl/>
        </w:rPr>
        <w:t xml:space="preserve">דינים </w:t>
      </w:r>
      <w:r w:rsidRPr="00B75C7A">
        <w:rPr>
          <w:rFonts w:ascii="David" w:hAnsi="David" w:cs="David"/>
          <w:sz w:val="24"/>
          <w:szCs w:val="24"/>
          <w:rtl/>
        </w:rPr>
        <w:t>–</w:t>
      </w:r>
      <w:r w:rsidRPr="00B75C7A">
        <w:rPr>
          <w:rFonts w:ascii="David" w:hAnsi="David" w:cs="David" w:hint="cs"/>
          <w:sz w:val="24"/>
          <w:szCs w:val="24"/>
          <w:rtl/>
        </w:rPr>
        <w:t xml:space="preserve"> מערכת משפט ואיין דבר כזה חברה רציונלית תבונית, מוסרית שאין בה מערכת משפט.</w:t>
      </w:r>
      <w:r>
        <w:rPr>
          <w:rFonts w:ascii="David" w:hAnsi="David" w:cs="David" w:hint="cs"/>
          <w:sz w:val="24"/>
          <w:szCs w:val="24"/>
          <w:rtl/>
        </w:rPr>
        <w:t xml:space="preserve"> זה בסיסי כמו איסור על גזל ועל רצח</w:t>
      </w:r>
      <w:r w:rsidRPr="00B75C7A">
        <w:rPr>
          <w:rFonts w:ascii="David" w:hAnsi="David" w:cs="David" w:hint="cs"/>
          <w:sz w:val="24"/>
          <w:szCs w:val="24"/>
          <w:highlight w:val="yellow"/>
          <w:rtl/>
        </w:rPr>
        <w:t>. כמו שחברה לא יכולה להתקיים עם יהיו רציחות וגילויי עריות היא לא יכולה להתקיים גם ללא דינים</w:t>
      </w:r>
      <w:r>
        <w:rPr>
          <w:rFonts w:ascii="David" w:hAnsi="David" w:cs="David" w:hint="cs"/>
          <w:sz w:val="24"/>
          <w:szCs w:val="24"/>
          <w:rtl/>
        </w:rPr>
        <w:t>.</w:t>
      </w:r>
      <w:r w:rsidRPr="00B75C7A">
        <w:rPr>
          <w:rFonts w:ascii="David" w:hAnsi="David" w:cs="David" w:hint="cs"/>
          <w:sz w:val="24"/>
          <w:szCs w:val="24"/>
          <w:rtl/>
        </w:rPr>
        <w:t xml:space="preserve"> </w:t>
      </w:r>
    </w:p>
    <w:p w14:paraId="25EA9CDB" w14:textId="6A8EA690" w:rsidR="00B75C7A" w:rsidRDefault="00B75C7A" w:rsidP="00BC3A4F">
      <w:pPr>
        <w:spacing w:after="0" w:line="360" w:lineRule="auto"/>
        <w:jc w:val="both"/>
        <w:rPr>
          <w:rFonts w:ascii="David" w:hAnsi="David" w:cs="David"/>
          <w:sz w:val="24"/>
          <w:szCs w:val="24"/>
          <w:rtl/>
        </w:rPr>
      </w:pPr>
    </w:p>
    <w:p w14:paraId="7D98CD88" w14:textId="11C121A3" w:rsidR="00B75C7A" w:rsidRDefault="00E5535B" w:rsidP="00BC3A4F">
      <w:pPr>
        <w:spacing w:after="0" w:line="360" w:lineRule="auto"/>
        <w:jc w:val="both"/>
        <w:rPr>
          <w:rFonts w:ascii="David" w:hAnsi="David" w:cs="David"/>
          <w:sz w:val="24"/>
          <w:szCs w:val="24"/>
          <w:rtl/>
        </w:rPr>
      </w:pPr>
      <w:r>
        <w:rPr>
          <w:rFonts w:ascii="David" w:hAnsi="David" w:cs="David" w:hint="cs"/>
          <w:sz w:val="24"/>
          <w:szCs w:val="24"/>
          <w:rtl/>
        </w:rPr>
        <w:t>הלכה י"ד: "</w:t>
      </w:r>
      <w:r w:rsidRPr="00E5535B">
        <w:rPr>
          <w:rFonts w:ascii="David" w:hAnsi="David" w:cs="David"/>
          <w:sz w:val="24"/>
          <w:szCs w:val="24"/>
          <w:rtl/>
        </w:rPr>
        <w:t xml:space="preserve">וכיצד הן </w:t>
      </w:r>
      <w:proofErr w:type="spellStart"/>
      <w:r w:rsidRPr="00E5535B">
        <w:rPr>
          <w:rFonts w:ascii="David" w:hAnsi="David" w:cs="David"/>
          <w:sz w:val="24"/>
          <w:szCs w:val="24"/>
          <w:rtl/>
        </w:rPr>
        <w:t>מצווין</w:t>
      </w:r>
      <w:proofErr w:type="spellEnd"/>
      <w:r w:rsidRPr="00E5535B">
        <w:rPr>
          <w:rFonts w:ascii="David" w:hAnsi="David" w:cs="David"/>
          <w:sz w:val="24"/>
          <w:szCs w:val="24"/>
          <w:rtl/>
        </w:rPr>
        <w:t xml:space="preserve"> על </w:t>
      </w:r>
      <w:proofErr w:type="spellStart"/>
      <w:r w:rsidRPr="00E5535B">
        <w:rPr>
          <w:rFonts w:ascii="David" w:hAnsi="David" w:cs="David"/>
          <w:sz w:val="24"/>
          <w:szCs w:val="24"/>
          <w:rtl/>
        </w:rPr>
        <w:t>הדינין</w:t>
      </w:r>
      <w:proofErr w:type="spellEnd"/>
      <w:r w:rsidRPr="00E5535B">
        <w:rPr>
          <w:rFonts w:ascii="David" w:hAnsi="David" w:cs="David"/>
          <w:sz w:val="24"/>
          <w:szCs w:val="24"/>
          <w:rtl/>
        </w:rPr>
        <w:t xml:space="preserve">? </w:t>
      </w:r>
      <w:proofErr w:type="spellStart"/>
      <w:r w:rsidRPr="00E5535B">
        <w:rPr>
          <w:rFonts w:ascii="David" w:hAnsi="David" w:cs="David"/>
          <w:sz w:val="24"/>
          <w:szCs w:val="24"/>
          <w:rtl/>
        </w:rPr>
        <w:t>חייביין</w:t>
      </w:r>
      <w:proofErr w:type="spellEnd"/>
      <w:r w:rsidRPr="00E5535B">
        <w:rPr>
          <w:rFonts w:ascii="David" w:hAnsi="David" w:cs="David"/>
          <w:sz w:val="24"/>
          <w:szCs w:val="24"/>
          <w:rtl/>
        </w:rPr>
        <w:t xml:space="preserve"> להושיב </w:t>
      </w:r>
      <w:proofErr w:type="spellStart"/>
      <w:r w:rsidRPr="00E5535B">
        <w:rPr>
          <w:rFonts w:ascii="David" w:hAnsi="David" w:cs="David"/>
          <w:sz w:val="24"/>
          <w:szCs w:val="24"/>
          <w:rtl/>
        </w:rPr>
        <w:t>דיינין</w:t>
      </w:r>
      <w:proofErr w:type="spellEnd"/>
      <w:r w:rsidRPr="00E5535B">
        <w:rPr>
          <w:rFonts w:ascii="David" w:hAnsi="David" w:cs="David"/>
          <w:sz w:val="24"/>
          <w:szCs w:val="24"/>
          <w:rtl/>
        </w:rPr>
        <w:t xml:space="preserve"> ושופטים בכל פלך ופלך לדון בשש מצוות אלו, ולהזהיר את העם.</w:t>
      </w:r>
      <w:r>
        <w:rPr>
          <w:rFonts w:ascii="David" w:hAnsi="David" w:cs="David" w:hint="cs"/>
          <w:sz w:val="24"/>
          <w:szCs w:val="24"/>
          <w:rtl/>
        </w:rPr>
        <w:t>"</w:t>
      </w:r>
    </w:p>
    <w:p w14:paraId="393425EF" w14:textId="20EF7497" w:rsidR="00E5535B" w:rsidRDefault="00E5535B" w:rsidP="00BC3A4F">
      <w:pPr>
        <w:spacing w:after="0" w:line="360" w:lineRule="auto"/>
        <w:jc w:val="both"/>
        <w:rPr>
          <w:rFonts w:ascii="David" w:hAnsi="David" w:cs="David"/>
          <w:sz w:val="24"/>
          <w:szCs w:val="24"/>
          <w:rtl/>
        </w:rPr>
      </w:pPr>
      <w:r>
        <w:rPr>
          <w:rFonts w:ascii="David" w:hAnsi="David" w:cs="David" w:hint="cs"/>
          <w:sz w:val="24"/>
          <w:szCs w:val="24"/>
          <w:rtl/>
        </w:rPr>
        <w:t xml:space="preserve">פלך = אזור </w:t>
      </w:r>
    </w:p>
    <w:p w14:paraId="1D587D0E" w14:textId="0444EF53" w:rsidR="00E5535B" w:rsidRDefault="00E5535B" w:rsidP="00BC3A4F">
      <w:pPr>
        <w:spacing w:after="0" w:line="360" w:lineRule="auto"/>
        <w:jc w:val="both"/>
        <w:rPr>
          <w:rFonts w:ascii="David" w:hAnsi="David" w:cs="David"/>
          <w:sz w:val="24"/>
          <w:szCs w:val="24"/>
          <w:rtl/>
        </w:rPr>
      </w:pPr>
      <w:r>
        <w:rPr>
          <w:rFonts w:ascii="David" w:hAnsi="David" w:cs="David" w:hint="cs"/>
          <w:sz w:val="24"/>
          <w:szCs w:val="24"/>
          <w:rtl/>
        </w:rPr>
        <w:t xml:space="preserve">המשפט אומר כי צריך לאכוף את זה. </w:t>
      </w:r>
      <w:r w:rsidR="0043462D">
        <w:rPr>
          <w:rFonts w:ascii="David" w:hAnsi="David" w:cs="David" w:hint="cs"/>
          <w:sz w:val="24"/>
          <w:szCs w:val="24"/>
          <w:rtl/>
        </w:rPr>
        <w:t xml:space="preserve">בהמשך ניתקל בשאלה, האם המשפט שווה משהו בלי מנגנון אכיפה? האם ניתן לתת ציווי בלי לאכוף אותו? </w:t>
      </w:r>
    </w:p>
    <w:p w14:paraId="639DE565" w14:textId="3B762DE8" w:rsidR="0043462D" w:rsidRDefault="0043462D" w:rsidP="00BC3A4F">
      <w:pPr>
        <w:spacing w:after="0" w:line="360" w:lineRule="auto"/>
        <w:jc w:val="both"/>
        <w:rPr>
          <w:rFonts w:ascii="David" w:hAnsi="David" w:cs="David"/>
          <w:sz w:val="24"/>
          <w:szCs w:val="24"/>
          <w:rtl/>
        </w:rPr>
      </w:pPr>
    </w:p>
    <w:p w14:paraId="3FCBEB6F" w14:textId="5AAEB53B" w:rsidR="0043462D" w:rsidRPr="0012730E" w:rsidRDefault="0012730E" w:rsidP="00BC3A4F">
      <w:pPr>
        <w:spacing w:after="0" w:line="360" w:lineRule="auto"/>
        <w:jc w:val="both"/>
        <w:rPr>
          <w:rFonts w:ascii="David" w:hAnsi="David" w:cs="David"/>
          <w:b/>
          <w:bCs/>
          <w:sz w:val="24"/>
          <w:szCs w:val="24"/>
          <w:u w:val="single"/>
          <w:rtl/>
        </w:rPr>
      </w:pPr>
      <w:r w:rsidRPr="0012730E">
        <w:rPr>
          <w:rFonts w:ascii="David" w:hAnsi="David" w:cs="David" w:hint="cs"/>
          <w:b/>
          <w:bCs/>
          <w:sz w:val="24"/>
          <w:szCs w:val="24"/>
          <w:u w:val="single"/>
          <w:rtl/>
        </w:rPr>
        <w:t>רמב"ן עונה בבראשית ל"ד</w:t>
      </w:r>
    </w:p>
    <w:p w14:paraId="7B6B6FA6" w14:textId="392A1C1F" w:rsidR="0012730E" w:rsidRDefault="0012730E" w:rsidP="00BC3A4F">
      <w:pPr>
        <w:spacing w:after="0" w:line="360" w:lineRule="auto"/>
        <w:jc w:val="both"/>
        <w:rPr>
          <w:rFonts w:ascii="David" w:hAnsi="David" w:cs="David"/>
          <w:sz w:val="24"/>
          <w:szCs w:val="24"/>
          <w:rtl/>
        </w:rPr>
      </w:pPr>
      <w:r>
        <w:rPr>
          <w:rFonts w:ascii="David" w:hAnsi="David" w:cs="David" w:hint="cs"/>
          <w:sz w:val="24"/>
          <w:szCs w:val="24"/>
          <w:rtl/>
        </w:rPr>
        <w:t>חולק על הרמב"ם:</w:t>
      </w:r>
    </w:p>
    <w:p w14:paraId="1F8590E1" w14:textId="4504289D" w:rsidR="0012730E" w:rsidRDefault="0012730E" w:rsidP="00BC3A4F">
      <w:pPr>
        <w:spacing w:after="0" w:line="360" w:lineRule="auto"/>
        <w:jc w:val="both"/>
        <w:rPr>
          <w:rFonts w:ascii="David" w:hAnsi="David" w:cs="David"/>
          <w:sz w:val="24"/>
          <w:szCs w:val="24"/>
          <w:rtl/>
        </w:rPr>
      </w:pPr>
      <w:r>
        <w:rPr>
          <w:rFonts w:ascii="David" w:hAnsi="David" w:cs="David" w:hint="cs"/>
          <w:sz w:val="24"/>
          <w:szCs w:val="24"/>
          <w:rtl/>
        </w:rPr>
        <w:t>"</w:t>
      </w:r>
      <w:r w:rsidRPr="0012730E">
        <w:rPr>
          <w:rFonts w:ascii="David" w:hAnsi="David" w:cs="David"/>
          <w:sz w:val="24"/>
          <w:szCs w:val="24"/>
          <w:rtl/>
        </w:rPr>
        <w:t xml:space="preserve">ועל דעתי </w:t>
      </w:r>
      <w:proofErr w:type="spellStart"/>
      <w:r w:rsidRPr="0012730E">
        <w:rPr>
          <w:rFonts w:ascii="David" w:hAnsi="David" w:cs="David"/>
          <w:sz w:val="24"/>
          <w:szCs w:val="24"/>
          <w:rtl/>
        </w:rPr>
        <w:t>הדינין</w:t>
      </w:r>
      <w:proofErr w:type="spellEnd"/>
      <w:r w:rsidRPr="0012730E">
        <w:rPr>
          <w:rFonts w:ascii="David" w:hAnsi="David" w:cs="David"/>
          <w:sz w:val="24"/>
          <w:szCs w:val="24"/>
          <w:rtl/>
        </w:rPr>
        <w:t xml:space="preserve"> שמנו לבני נח בשבע מצות שלהם אינם להושיב </w:t>
      </w:r>
      <w:proofErr w:type="spellStart"/>
      <w:r w:rsidRPr="0012730E">
        <w:rPr>
          <w:rFonts w:ascii="David" w:hAnsi="David" w:cs="David"/>
          <w:sz w:val="24"/>
          <w:szCs w:val="24"/>
          <w:rtl/>
        </w:rPr>
        <w:t>דיינין</w:t>
      </w:r>
      <w:proofErr w:type="spellEnd"/>
      <w:r w:rsidRPr="0012730E">
        <w:rPr>
          <w:rFonts w:ascii="David" w:hAnsi="David" w:cs="David"/>
          <w:sz w:val="24"/>
          <w:szCs w:val="24"/>
          <w:rtl/>
        </w:rPr>
        <w:t xml:space="preserve"> בכל פלך ופלך בלבד, אבל </w:t>
      </w:r>
      <w:proofErr w:type="spellStart"/>
      <w:r w:rsidRPr="0012730E">
        <w:rPr>
          <w:rFonts w:ascii="David" w:hAnsi="David" w:cs="David"/>
          <w:sz w:val="24"/>
          <w:szCs w:val="24"/>
          <w:rtl/>
        </w:rPr>
        <w:t>צוה</w:t>
      </w:r>
      <w:proofErr w:type="spellEnd"/>
      <w:r w:rsidRPr="0012730E">
        <w:rPr>
          <w:rFonts w:ascii="David" w:hAnsi="David" w:cs="David"/>
          <w:sz w:val="24"/>
          <w:szCs w:val="24"/>
          <w:rtl/>
        </w:rPr>
        <w:t xml:space="preserve"> אותם בדיני גנבה ואונאה ועושק ושכר שכיר ודיני השומרים ואונס ומפתה ואבות נזיקין וחובל </w:t>
      </w:r>
      <w:proofErr w:type="spellStart"/>
      <w:r w:rsidRPr="0012730E">
        <w:rPr>
          <w:rFonts w:ascii="David" w:hAnsi="David" w:cs="David"/>
          <w:sz w:val="24"/>
          <w:szCs w:val="24"/>
          <w:rtl/>
        </w:rPr>
        <w:t>בחבירו</w:t>
      </w:r>
      <w:proofErr w:type="spellEnd"/>
      <w:r w:rsidRPr="0012730E">
        <w:rPr>
          <w:rFonts w:ascii="David" w:hAnsi="David" w:cs="David"/>
          <w:sz w:val="24"/>
          <w:szCs w:val="24"/>
          <w:rtl/>
        </w:rPr>
        <w:t xml:space="preserve"> ודיני </w:t>
      </w:r>
      <w:proofErr w:type="spellStart"/>
      <w:r w:rsidRPr="0012730E">
        <w:rPr>
          <w:rFonts w:ascii="David" w:hAnsi="David" w:cs="David"/>
          <w:sz w:val="24"/>
          <w:szCs w:val="24"/>
          <w:rtl/>
        </w:rPr>
        <w:t>מלוה</w:t>
      </w:r>
      <w:proofErr w:type="spellEnd"/>
      <w:r w:rsidRPr="0012730E">
        <w:rPr>
          <w:rFonts w:ascii="David" w:hAnsi="David" w:cs="David"/>
          <w:sz w:val="24"/>
          <w:szCs w:val="24"/>
          <w:rtl/>
        </w:rPr>
        <w:t xml:space="preserve"> </w:t>
      </w:r>
      <w:proofErr w:type="spellStart"/>
      <w:r w:rsidRPr="0012730E">
        <w:rPr>
          <w:rFonts w:ascii="David" w:hAnsi="David" w:cs="David"/>
          <w:sz w:val="24"/>
          <w:szCs w:val="24"/>
          <w:rtl/>
        </w:rPr>
        <w:t>ולוה</w:t>
      </w:r>
      <w:proofErr w:type="spellEnd"/>
      <w:r w:rsidRPr="0012730E">
        <w:rPr>
          <w:rFonts w:ascii="David" w:hAnsi="David" w:cs="David"/>
          <w:sz w:val="24"/>
          <w:szCs w:val="24"/>
          <w:rtl/>
        </w:rPr>
        <w:t xml:space="preserve"> ודיני מקח וממכר וכיוצא בהן</w:t>
      </w:r>
      <w:r>
        <w:rPr>
          <w:rFonts w:ascii="David" w:hAnsi="David" w:cs="David" w:hint="cs"/>
          <w:sz w:val="24"/>
          <w:szCs w:val="24"/>
          <w:rtl/>
        </w:rPr>
        <w:t>"</w:t>
      </w:r>
    </w:p>
    <w:p w14:paraId="75DB30D8" w14:textId="77777777" w:rsidR="0012730E" w:rsidRDefault="0012730E" w:rsidP="00BC3A4F">
      <w:pPr>
        <w:spacing w:after="0" w:line="360" w:lineRule="auto"/>
        <w:jc w:val="both"/>
        <w:rPr>
          <w:rFonts w:ascii="David" w:hAnsi="David" w:cs="David"/>
          <w:sz w:val="24"/>
          <w:szCs w:val="24"/>
          <w:rtl/>
        </w:rPr>
      </w:pPr>
    </w:p>
    <w:p w14:paraId="4B96E08F" w14:textId="74EDB365" w:rsidR="0012730E" w:rsidRDefault="0012730E" w:rsidP="00BC3A4F">
      <w:pPr>
        <w:spacing w:after="0" w:line="360" w:lineRule="auto"/>
        <w:jc w:val="both"/>
        <w:rPr>
          <w:rFonts w:ascii="David" w:hAnsi="David" w:cs="David"/>
          <w:sz w:val="24"/>
          <w:szCs w:val="24"/>
          <w:rtl/>
        </w:rPr>
      </w:pPr>
      <w:r>
        <w:rPr>
          <w:rFonts w:ascii="David" w:hAnsi="David" w:cs="David" w:hint="cs"/>
          <w:sz w:val="24"/>
          <w:szCs w:val="24"/>
          <w:rtl/>
        </w:rPr>
        <w:t>מה המשמעות של המשפט? רק לאכוף את שבעת מצוות נוח או דברים נוספים?</w:t>
      </w:r>
    </w:p>
    <w:p w14:paraId="5E081D4E" w14:textId="511477DA" w:rsidR="0012730E" w:rsidRDefault="0012730E" w:rsidP="00BC3A4F">
      <w:pPr>
        <w:spacing w:after="0" w:line="360" w:lineRule="auto"/>
        <w:jc w:val="both"/>
        <w:rPr>
          <w:rFonts w:ascii="David" w:hAnsi="David" w:cs="David"/>
          <w:sz w:val="24"/>
          <w:szCs w:val="24"/>
          <w:rtl/>
        </w:rPr>
      </w:pPr>
      <w:r>
        <w:rPr>
          <w:rFonts w:ascii="David" w:hAnsi="David" w:cs="David" w:hint="cs"/>
          <w:sz w:val="24"/>
          <w:szCs w:val="24"/>
          <w:rtl/>
        </w:rPr>
        <w:t xml:space="preserve">תמונת המשפט לפי רמב"ן להרחיב את שבעת מצוות נוח. לאכוף הרבה דברים ובנוסף קיימת הכוונת התנהגות לא רק בדברים שליליים. </w:t>
      </w:r>
      <w:r w:rsidRPr="0012730E">
        <w:rPr>
          <w:rFonts w:ascii="David" w:hAnsi="David" w:cs="David" w:hint="cs"/>
          <w:sz w:val="24"/>
          <w:szCs w:val="24"/>
          <w:highlight w:val="yellow"/>
          <w:rtl/>
        </w:rPr>
        <w:t>החוק לא רק מטיל איסורים אלא הוא גם מאפשר ומפתח דברים שקיימים במציאות</w:t>
      </w:r>
      <w:r>
        <w:rPr>
          <w:rFonts w:ascii="David" w:hAnsi="David" w:cs="David" w:hint="cs"/>
          <w:sz w:val="24"/>
          <w:szCs w:val="24"/>
          <w:rtl/>
        </w:rPr>
        <w:t xml:space="preserve">. לדוג': דיני מכר וקנייה </w:t>
      </w:r>
    </w:p>
    <w:p w14:paraId="1946CD39" w14:textId="4C3BD42E" w:rsidR="00EF4806" w:rsidRPr="00EF4806" w:rsidRDefault="00EF4806" w:rsidP="00BC3A4F">
      <w:pPr>
        <w:spacing w:after="0" w:line="360" w:lineRule="auto"/>
        <w:jc w:val="both"/>
        <w:rPr>
          <w:rFonts w:ascii="David" w:hAnsi="David" w:cs="David"/>
          <w:sz w:val="24"/>
          <w:szCs w:val="24"/>
          <w:u w:val="single"/>
          <w:rtl/>
        </w:rPr>
      </w:pPr>
    </w:p>
    <w:p w14:paraId="2E47C5B3" w14:textId="6704EAC8" w:rsidR="00EF4806" w:rsidRPr="00EF4806" w:rsidRDefault="00EF4806" w:rsidP="00BC3A4F">
      <w:pPr>
        <w:spacing w:after="0" w:line="360" w:lineRule="auto"/>
        <w:jc w:val="both"/>
        <w:rPr>
          <w:rFonts w:ascii="David" w:hAnsi="David" w:cs="David"/>
          <w:b/>
          <w:bCs/>
          <w:sz w:val="24"/>
          <w:szCs w:val="24"/>
          <w:u w:val="single"/>
          <w:rtl/>
        </w:rPr>
      </w:pPr>
      <w:r w:rsidRPr="00EF4806">
        <w:rPr>
          <w:rFonts w:ascii="David" w:hAnsi="David" w:cs="David" w:hint="cs"/>
          <w:b/>
          <w:bCs/>
          <w:sz w:val="24"/>
          <w:szCs w:val="24"/>
          <w:u w:val="single"/>
          <w:rtl/>
        </w:rPr>
        <w:t xml:space="preserve">רמב"ם </w:t>
      </w:r>
      <w:r w:rsidRPr="00EF4806">
        <w:rPr>
          <w:rFonts w:ascii="David" w:hAnsi="David" w:cs="David"/>
          <w:b/>
          <w:bCs/>
          <w:sz w:val="24"/>
          <w:szCs w:val="24"/>
          <w:u w:val="single"/>
          <w:rtl/>
        </w:rPr>
        <w:t>–</w:t>
      </w:r>
      <w:r w:rsidRPr="00EF4806">
        <w:rPr>
          <w:rFonts w:ascii="David" w:hAnsi="David" w:cs="David" w:hint="cs"/>
          <w:b/>
          <w:bCs/>
          <w:sz w:val="24"/>
          <w:szCs w:val="24"/>
          <w:u w:val="single"/>
          <w:rtl/>
        </w:rPr>
        <w:t xml:space="preserve"> מורה נבוכים ג, </w:t>
      </w:r>
      <w:proofErr w:type="spellStart"/>
      <w:r w:rsidRPr="00EF4806">
        <w:rPr>
          <w:rFonts w:ascii="David" w:hAnsi="David" w:cs="David" w:hint="cs"/>
          <w:b/>
          <w:bCs/>
          <w:sz w:val="24"/>
          <w:szCs w:val="24"/>
          <w:u w:val="single"/>
          <w:rtl/>
        </w:rPr>
        <w:t>כז</w:t>
      </w:r>
      <w:proofErr w:type="spellEnd"/>
      <w:r w:rsidRPr="00EF4806">
        <w:rPr>
          <w:rFonts w:ascii="David" w:hAnsi="David" w:cs="David" w:hint="cs"/>
          <w:b/>
          <w:bCs/>
          <w:sz w:val="24"/>
          <w:szCs w:val="24"/>
          <w:u w:val="single"/>
          <w:rtl/>
        </w:rPr>
        <w:t>:</w:t>
      </w:r>
    </w:p>
    <w:p w14:paraId="704F0DBF" w14:textId="769ADB88" w:rsidR="00EF4806" w:rsidRDefault="00EF4806" w:rsidP="003D6845">
      <w:pPr>
        <w:spacing w:after="0" w:line="360" w:lineRule="auto"/>
        <w:jc w:val="both"/>
        <w:rPr>
          <w:rFonts w:ascii="David" w:hAnsi="David" w:cs="David"/>
          <w:sz w:val="24"/>
          <w:szCs w:val="24"/>
          <w:rtl/>
        </w:rPr>
      </w:pPr>
      <w:r>
        <w:rPr>
          <w:rFonts w:ascii="David" w:hAnsi="David" w:cs="David" w:hint="cs"/>
          <w:sz w:val="24"/>
          <w:szCs w:val="24"/>
          <w:rtl/>
        </w:rPr>
        <w:t xml:space="preserve">הרמב"ם מדבר על </w:t>
      </w:r>
      <w:r w:rsidRPr="00EF4806">
        <w:rPr>
          <w:rFonts w:ascii="David" w:hAnsi="David" w:cs="David" w:hint="cs"/>
          <w:color w:val="BF8F00" w:themeColor="accent4" w:themeShade="BF"/>
          <w:sz w:val="24"/>
          <w:szCs w:val="24"/>
          <w:u w:val="single"/>
          <w:rtl/>
        </w:rPr>
        <w:t>שתי מטרות</w:t>
      </w:r>
      <w:r w:rsidRPr="00EF4806">
        <w:rPr>
          <w:rFonts w:ascii="David" w:hAnsi="David" w:cs="David" w:hint="cs"/>
          <w:color w:val="BF8F00" w:themeColor="accent4" w:themeShade="BF"/>
          <w:sz w:val="24"/>
          <w:szCs w:val="24"/>
          <w:rtl/>
        </w:rPr>
        <w:t xml:space="preserve"> </w:t>
      </w:r>
      <w:r>
        <w:rPr>
          <w:rFonts w:ascii="David" w:hAnsi="David" w:cs="David" w:hint="cs"/>
          <w:sz w:val="24"/>
          <w:szCs w:val="24"/>
          <w:rtl/>
        </w:rPr>
        <w:t>של התורה/חוקים בצורה דומה.</w:t>
      </w:r>
    </w:p>
    <w:p w14:paraId="623EF051" w14:textId="79B99A86" w:rsidR="00EF4806" w:rsidRPr="003D6845" w:rsidRDefault="00EF4806" w:rsidP="00BC3A4F">
      <w:pPr>
        <w:spacing w:after="0" w:line="360" w:lineRule="auto"/>
        <w:jc w:val="both"/>
        <w:rPr>
          <w:rFonts w:ascii="David" w:hAnsi="David" w:cs="David"/>
          <w:i/>
          <w:iCs/>
          <w:sz w:val="24"/>
          <w:szCs w:val="24"/>
          <w:rtl/>
        </w:rPr>
      </w:pPr>
      <w:r w:rsidRPr="003D6845">
        <w:rPr>
          <w:rFonts w:ascii="David" w:hAnsi="David" w:cs="David"/>
          <w:i/>
          <w:iCs/>
          <w:sz w:val="24"/>
          <w:szCs w:val="24"/>
          <w:rtl/>
        </w:rPr>
        <w:t xml:space="preserve">"כוונת כל התורה שני דברים, והם תקינות הנפש ותקינות הגוף... תקינות הגוף תהיה בתקינות מצבי חייהם אלה עם אלה. עניין זה ישלם בשני דברים: אחד מהם, שיבוטל העוֹשֶק שהם עושקים זה את זה, והוא שלא יוּתַר לכל איש מן האנשים לעשׂות מה שהוא רוצה ומה שיש לאל ידו לעשׂות, </w:t>
      </w:r>
      <w:r w:rsidRPr="003D6845">
        <w:rPr>
          <w:rFonts w:ascii="David" w:hAnsi="David" w:cs="David"/>
          <w:i/>
          <w:iCs/>
          <w:sz w:val="24"/>
          <w:szCs w:val="24"/>
          <w:rtl/>
        </w:rPr>
        <w:lastRenderedPageBreak/>
        <w:t xml:space="preserve">אלא יכפוהו לעשׂות מה שמועיל לכול; והשני, שיַקנו לכל איש מידות המועילות בחיי </w:t>
      </w:r>
      <w:proofErr w:type="spellStart"/>
      <w:r w:rsidRPr="003D6845">
        <w:rPr>
          <w:rFonts w:ascii="David" w:hAnsi="David" w:cs="David"/>
          <w:i/>
          <w:iCs/>
          <w:sz w:val="24"/>
          <w:szCs w:val="24"/>
          <w:rtl/>
        </w:rPr>
        <w:t>היחד</w:t>
      </w:r>
      <w:proofErr w:type="spellEnd"/>
      <w:r w:rsidRPr="003D6845">
        <w:rPr>
          <w:rFonts w:ascii="David" w:hAnsi="David" w:cs="David"/>
          <w:i/>
          <w:iCs/>
          <w:sz w:val="24"/>
          <w:szCs w:val="24"/>
          <w:rtl/>
        </w:rPr>
        <w:t>, כדי שהמדינה תהיה הרמונית</w:t>
      </w:r>
      <w:r w:rsidRPr="003D6845">
        <w:rPr>
          <w:rFonts w:ascii="David" w:hAnsi="David" w:cs="David" w:hint="cs"/>
          <w:i/>
          <w:iCs/>
          <w:sz w:val="24"/>
          <w:szCs w:val="24"/>
          <w:rtl/>
        </w:rPr>
        <w:t>"</w:t>
      </w:r>
    </w:p>
    <w:p w14:paraId="6069FF8A" w14:textId="5D7D2A85" w:rsidR="00EF4806" w:rsidRDefault="00EF4806" w:rsidP="00BC3A4F">
      <w:pPr>
        <w:spacing w:after="0" w:line="360" w:lineRule="auto"/>
        <w:jc w:val="both"/>
        <w:rPr>
          <w:rFonts w:ascii="David" w:hAnsi="David" w:cs="David"/>
          <w:sz w:val="24"/>
          <w:szCs w:val="24"/>
          <w:rtl/>
        </w:rPr>
      </w:pPr>
    </w:p>
    <w:p w14:paraId="25D524E8" w14:textId="727F80B7" w:rsidR="00EF4806" w:rsidRDefault="00EF4806" w:rsidP="00BC3A4F">
      <w:pPr>
        <w:spacing w:after="0" w:line="360" w:lineRule="auto"/>
        <w:jc w:val="both"/>
        <w:rPr>
          <w:rFonts w:ascii="David" w:hAnsi="David" w:cs="David"/>
          <w:sz w:val="24"/>
          <w:szCs w:val="24"/>
          <w:rtl/>
        </w:rPr>
      </w:pPr>
      <w:r>
        <w:rPr>
          <w:rFonts w:ascii="David" w:hAnsi="David" w:cs="David" w:hint="cs"/>
          <w:sz w:val="24"/>
          <w:szCs w:val="24"/>
          <w:rtl/>
        </w:rPr>
        <w:t xml:space="preserve">למערכת החוקים יש שתי מטרות/תכליות - </w:t>
      </w:r>
    </w:p>
    <w:p w14:paraId="65A33087" w14:textId="1C1B640C" w:rsidR="00EF4806" w:rsidRDefault="00EF4806" w:rsidP="002144B9">
      <w:pPr>
        <w:pStyle w:val="a7"/>
        <w:numPr>
          <w:ilvl w:val="0"/>
          <w:numId w:val="4"/>
        </w:numPr>
        <w:spacing w:after="0" w:line="360" w:lineRule="auto"/>
        <w:jc w:val="both"/>
        <w:rPr>
          <w:rFonts w:ascii="David" w:hAnsi="David" w:cs="David"/>
          <w:sz w:val="24"/>
          <w:szCs w:val="24"/>
        </w:rPr>
      </w:pPr>
      <w:r>
        <w:rPr>
          <w:rFonts w:ascii="David" w:hAnsi="David" w:cs="David" w:hint="cs"/>
          <w:sz w:val="24"/>
          <w:szCs w:val="24"/>
          <w:rtl/>
        </w:rPr>
        <w:t xml:space="preserve">הישרדות פיזית </w:t>
      </w:r>
      <w:r>
        <w:rPr>
          <w:rFonts w:ascii="David" w:hAnsi="David" w:cs="David"/>
          <w:sz w:val="24"/>
          <w:szCs w:val="24"/>
          <w:rtl/>
        </w:rPr>
        <w:t>–</w:t>
      </w:r>
      <w:r>
        <w:rPr>
          <w:rFonts w:ascii="David" w:hAnsi="David" w:cs="David" w:hint="cs"/>
          <w:sz w:val="24"/>
          <w:szCs w:val="24"/>
          <w:rtl/>
        </w:rPr>
        <w:t xml:space="preserve"> כדי שחברה נצליח להסתדר אחד עם השני, מבחינה פיזית. ניתן להצליח בזה אם נצליח לבטל את העושק. משפט הוא מגביל, כל חוק הוא מגביל. הוא אומר שהאדם לא יכול לעשות מה שהוא רוצה. </w:t>
      </w:r>
    </w:p>
    <w:p w14:paraId="2F71A426" w14:textId="68CE8889" w:rsidR="00EF4806" w:rsidRDefault="00EF4806" w:rsidP="002144B9">
      <w:pPr>
        <w:pStyle w:val="a7"/>
        <w:numPr>
          <w:ilvl w:val="0"/>
          <w:numId w:val="4"/>
        </w:numPr>
        <w:spacing w:after="0" w:line="360" w:lineRule="auto"/>
        <w:jc w:val="both"/>
        <w:rPr>
          <w:rFonts w:ascii="David" w:hAnsi="David" w:cs="David"/>
          <w:sz w:val="24"/>
          <w:szCs w:val="24"/>
        </w:rPr>
      </w:pPr>
      <w:r w:rsidRPr="00EF4806">
        <w:rPr>
          <w:rFonts w:ascii="David" w:hAnsi="David" w:cs="David" w:hint="cs"/>
          <w:sz w:val="24"/>
          <w:szCs w:val="24"/>
          <w:highlight w:val="cyan"/>
          <w:rtl/>
        </w:rPr>
        <w:t>נדבך ערכי רוחני</w:t>
      </w:r>
      <w:r w:rsidR="003C7A7F">
        <w:rPr>
          <w:rFonts w:ascii="David" w:hAnsi="David" w:cs="David" w:hint="cs"/>
          <w:sz w:val="24"/>
          <w:szCs w:val="24"/>
          <w:highlight w:val="cyan"/>
          <w:rtl/>
        </w:rPr>
        <w:t xml:space="preserve"> </w:t>
      </w:r>
      <w:r w:rsidR="003C7A7F">
        <w:rPr>
          <w:rFonts w:ascii="David" w:hAnsi="David" w:cs="David"/>
          <w:sz w:val="24"/>
          <w:szCs w:val="24"/>
          <w:highlight w:val="cyan"/>
          <w:rtl/>
        </w:rPr>
        <w:t>–</w:t>
      </w:r>
      <w:r w:rsidR="003C7A7F">
        <w:rPr>
          <w:rFonts w:ascii="David" w:hAnsi="David" w:cs="David" w:hint="cs"/>
          <w:sz w:val="24"/>
          <w:szCs w:val="24"/>
          <w:highlight w:val="cyan"/>
          <w:rtl/>
        </w:rPr>
        <w:t xml:space="preserve"> </w:t>
      </w:r>
      <w:r w:rsidR="003C7A7F" w:rsidRPr="003C7A7F">
        <w:rPr>
          <w:rFonts w:ascii="David" w:hAnsi="David" w:cs="David" w:hint="cs"/>
          <w:sz w:val="24"/>
          <w:szCs w:val="24"/>
          <w:rtl/>
        </w:rPr>
        <w:t xml:space="preserve">תקינות הגוף אך במובן של החברה. שיקנו לכל איש מידות המועילות בחיי </w:t>
      </w:r>
      <w:proofErr w:type="spellStart"/>
      <w:r w:rsidR="003C7A7F" w:rsidRPr="003C7A7F">
        <w:rPr>
          <w:rFonts w:ascii="David" w:hAnsi="David" w:cs="David" w:hint="cs"/>
          <w:sz w:val="24"/>
          <w:szCs w:val="24"/>
          <w:rtl/>
        </w:rPr>
        <w:t>היחד</w:t>
      </w:r>
      <w:proofErr w:type="spellEnd"/>
      <w:r w:rsidR="003C7A7F" w:rsidRPr="003C7A7F">
        <w:rPr>
          <w:rFonts w:ascii="David" w:hAnsi="David" w:cs="David" w:hint="cs"/>
          <w:sz w:val="24"/>
          <w:szCs w:val="24"/>
          <w:rtl/>
        </w:rPr>
        <w:t xml:space="preserve">. </w:t>
      </w:r>
      <w:r w:rsidR="003C7A7F">
        <w:rPr>
          <w:rFonts w:ascii="David" w:hAnsi="David" w:cs="David" w:hint="cs"/>
          <w:sz w:val="24"/>
          <w:szCs w:val="24"/>
          <w:rtl/>
        </w:rPr>
        <w:t xml:space="preserve">כלומר: נורמה, מוסר, </w:t>
      </w:r>
      <w:r w:rsidR="003C7A7F" w:rsidRPr="003C7A7F">
        <w:rPr>
          <w:rFonts w:ascii="David" w:hAnsi="David" w:cs="David" w:hint="cs"/>
          <w:b/>
          <w:bCs/>
          <w:sz w:val="24"/>
          <w:szCs w:val="24"/>
          <w:rtl/>
        </w:rPr>
        <w:t>חינוך.</w:t>
      </w:r>
    </w:p>
    <w:p w14:paraId="5658DB84" w14:textId="34BE9D23" w:rsidR="003C7A7F" w:rsidRDefault="003C7A7F" w:rsidP="00BC3A4F">
      <w:pPr>
        <w:spacing w:after="0" w:line="360" w:lineRule="auto"/>
        <w:ind w:left="360"/>
        <w:jc w:val="both"/>
        <w:rPr>
          <w:rFonts w:ascii="David" w:hAnsi="David" w:cs="David"/>
          <w:sz w:val="24"/>
          <w:szCs w:val="24"/>
          <w:rtl/>
        </w:rPr>
      </w:pPr>
    </w:p>
    <w:p w14:paraId="0F9F1F9C" w14:textId="0F82B874" w:rsidR="003C7A7F" w:rsidRDefault="003C7A7F" w:rsidP="00BC3A4F">
      <w:pPr>
        <w:spacing w:after="0" w:line="360" w:lineRule="auto"/>
        <w:ind w:left="360"/>
        <w:jc w:val="both"/>
        <w:rPr>
          <w:rFonts w:ascii="David" w:hAnsi="David" w:cs="David"/>
          <w:sz w:val="24"/>
          <w:szCs w:val="24"/>
          <w:rtl/>
        </w:rPr>
      </w:pPr>
      <w:r>
        <w:rPr>
          <w:rFonts w:ascii="David" w:hAnsi="David" w:cs="David" w:hint="cs"/>
          <w:sz w:val="24"/>
          <w:szCs w:val="24"/>
          <w:rtl/>
        </w:rPr>
        <w:t>האם זהו התפקיד של החוק? לחנך אותנו? (מדובר במאה העשרים)</w:t>
      </w:r>
    </w:p>
    <w:p w14:paraId="7849E0CF" w14:textId="432E9F93" w:rsidR="003C7A7F" w:rsidRDefault="003C7A7F" w:rsidP="003D6845">
      <w:pPr>
        <w:spacing w:after="0" w:line="360" w:lineRule="auto"/>
        <w:ind w:left="360"/>
        <w:jc w:val="both"/>
        <w:rPr>
          <w:rFonts w:ascii="David" w:hAnsi="David" w:cs="David"/>
          <w:sz w:val="24"/>
          <w:szCs w:val="24"/>
          <w:rtl/>
        </w:rPr>
      </w:pPr>
      <w:r>
        <w:rPr>
          <w:rFonts w:ascii="David" w:hAnsi="David" w:cs="David" w:hint="cs"/>
          <w:sz w:val="24"/>
          <w:szCs w:val="24"/>
          <w:rtl/>
        </w:rPr>
        <w:t>התפיסה של הרמב"ם מורכבת יותר זה לא רק תמנע מאנשים לפגוע אלא תיתן להם תכונות כדי לא לפגוע בזולות. הוא רוצה שהמדינה תהיה הרמונית.</w:t>
      </w:r>
    </w:p>
    <w:p w14:paraId="6EAC9CD2" w14:textId="77777777" w:rsidR="003D6845" w:rsidRDefault="003D6845" w:rsidP="003D6845">
      <w:pPr>
        <w:spacing w:after="0" w:line="360" w:lineRule="auto"/>
        <w:ind w:left="360"/>
        <w:jc w:val="both"/>
        <w:rPr>
          <w:rFonts w:ascii="David" w:hAnsi="David" w:cs="David"/>
          <w:sz w:val="24"/>
          <w:szCs w:val="24"/>
          <w:rtl/>
        </w:rPr>
      </w:pPr>
    </w:p>
    <w:p w14:paraId="1D1401DF" w14:textId="48C0FD8E" w:rsidR="003C7A7F" w:rsidRDefault="003C7A7F" w:rsidP="00BC3A4F">
      <w:pPr>
        <w:spacing w:after="0" w:line="360" w:lineRule="auto"/>
        <w:jc w:val="both"/>
        <w:rPr>
          <w:rFonts w:ascii="David" w:hAnsi="David" w:cs="David"/>
          <w:sz w:val="24"/>
          <w:szCs w:val="24"/>
          <w:rtl/>
        </w:rPr>
      </w:pPr>
      <w:r>
        <w:rPr>
          <w:rFonts w:ascii="David" w:hAnsi="David" w:cs="David" w:hint="cs"/>
          <w:sz w:val="24"/>
          <w:szCs w:val="24"/>
          <w:rtl/>
        </w:rPr>
        <w:t>המשך... דברי רמב"ם</w:t>
      </w:r>
    </w:p>
    <w:p w14:paraId="350CECEC" w14:textId="0EFC00FE" w:rsidR="00EF4806" w:rsidRPr="003D6845" w:rsidRDefault="00EF4806" w:rsidP="00BC3A4F">
      <w:pPr>
        <w:spacing w:after="0" w:line="360" w:lineRule="auto"/>
        <w:jc w:val="both"/>
        <w:rPr>
          <w:rFonts w:ascii="David" w:hAnsi="David" w:cs="David"/>
          <w:i/>
          <w:iCs/>
          <w:sz w:val="24"/>
          <w:szCs w:val="24"/>
          <w:rtl/>
        </w:rPr>
      </w:pPr>
      <w:r w:rsidRPr="003D6845">
        <w:rPr>
          <w:rFonts w:ascii="David" w:hAnsi="David" w:cs="David"/>
          <w:i/>
          <w:iCs/>
          <w:sz w:val="24"/>
          <w:szCs w:val="24"/>
          <w:rtl/>
        </w:rPr>
        <w:t>"דע, שמשתי המטרות האלה אחת נכבדה יותר בלי ספק, והיא תקינות הנפש, כלומר מתן הדעות הנכונות. המטרה השנייה, תקינות הגוף, קודמת בטבע ובזמן, והיא הנהגת המדינה ותקינות מצבי כל תושביה במידת היכולת...</w:t>
      </w:r>
      <w:r w:rsidRPr="003D6845">
        <w:rPr>
          <w:rFonts w:ascii="David" w:hAnsi="David" w:cs="David" w:hint="cs"/>
          <w:i/>
          <w:iCs/>
          <w:sz w:val="24"/>
          <w:szCs w:val="24"/>
          <w:rtl/>
        </w:rPr>
        <w:t xml:space="preserve"> </w:t>
      </w:r>
      <w:r w:rsidRPr="003D6845">
        <w:rPr>
          <w:rFonts w:ascii="David" w:hAnsi="David" w:cs="David"/>
          <w:i/>
          <w:iCs/>
          <w:sz w:val="24"/>
          <w:szCs w:val="24"/>
          <w:rtl/>
        </w:rPr>
        <w:t>כי הכוונה ראשונה אינה מוּשׂגת אלא לאחר שמושׂגת זאת השנייה.</w:t>
      </w:r>
      <w:r w:rsidR="0075384B" w:rsidRPr="003D6845">
        <w:rPr>
          <w:rFonts w:ascii="David" w:hAnsi="David" w:cs="David" w:hint="cs"/>
          <w:i/>
          <w:iCs/>
          <w:sz w:val="24"/>
          <w:szCs w:val="24"/>
          <w:rtl/>
        </w:rPr>
        <w:t>"</w:t>
      </w:r>
    </w:p>
    <w:p w14:paraId="6BCE178B" w14:textId="77777777" w:rsidR="0075384B" w:rsidRDefault="0075384B" w:rsidP="00BC3A4F">
      <w:pPr>
        <w:spacing w:after="0" w:line="360" w:lineRule="auto"/>
        <w:jc w:val="both"/>
        <w:rPr>
          <w:rFonts w:ascii="David" w:hAnsi="David" w:cs="David"/>
          <w:sz w:val="24"/>
          <w:szCs w:val="24"/>
          <w:rtl/>
        </w:rPr>
      </w:pPr>
    </w:p>
    <w:p w14:paraId="14D91BE7" w14:textId="0C284B57" w:rsidR="0075384B" w:rsidRDefault="0075384B" w:rsidP="00BC3A4F">
      <w:pPr>
        <w:spacing w:after="0" w:line="360" w:lineRule="auto"/>
        <w:jc w:val="both"/>
        <w:rPr>
          <w:rFonts w:ascii="David" w:hAnsi="David" w:cs="David"/>
          <w:sz w:val="24"/>
          <w:szCs w:val="24"/>
          <w:rtl/>
        </w:rPr>
      </w:pPr>
      <w:r w:rsidRPr="0075384B">
        <w:rPr>
          <w:rFonts w:ascii="David" w:hAnsi="David" w:cs="David" w:hint="cs"/>
          <w:sz w:val="24"/>
          <w:szCs w:val="24"/>
          <w:u w:val="single"/>
          <w:rtl/>
        </w:rPr>
        <w:t>כלומר</w:t>
      </w:r>
      <w:r>
        <w:rPr>
          <w:rFonts w:ascii="David" w:hAnsi="David" w:cs="David" w:hint="cs"/>
          <w:sz w:val="24"/>
          <w:szCs w:val="24"/>
          <w:rtl/>
        </w:rPr>
        <w:t xml:space="preserve">: </w:t>
      </w:r>
      <w:r w:rsidRPr="00EF4806">
        <w:rPr>
          <w:rFonts w:ascii="David" w:hAnsi="David" w:cs="David"/>
          <w:sz w:val="24"/>
          <w:szCs w:val="24"/>
          <w:rtl/>
        </w:rPr>
        <w:t>ה</w:t>
      </w:r>
      <w:r>
        <w:rPr>
          <w:rFonts w:ascii="David" w:hAnsi="David" w:cs="David" w:hint="cs"/>
          <w:sz w:val="24"/>
          <w:szCs w:val="24"/>
          <w:rtl/>
        </w:rPr>
        <w:t xml:space="preserve">תקינות הנפש יותר חשובה מתקינות הגוף. אך ללא תקינות הגוף אתה לא יכול להגיע לתקינות הנפש. הרעיון הוא שיש למדינה תפקד שהוא מעבר להישרדות, לשוטר, ציווי , לחוק. ולפי הרמב"ם תפקידי החוק עשירים יותר. </w:t>
      </w:r>
    </w:p>
    <w:p w14:paraId="4F865F8B" w14:textId="3218A990" w:rsidR="0075384B" w:rsidRDefault="0075384B" w:rsidP="00BC3A4F">
      <w:pPr>
        <w:spacing w:after="0" w:line="360" w:lineRule="auto"/>
        <w:jc w:val="both"/>
        <w:rPr>
          <w:rFonts w:ascii="David" w:hAnsi="David" w:cs="David"/>
          <w:sz w:val="24"/>
          <w:szCs w:val="24"/>
          <w:rtl/>
        </w:rPr>
      </w:pPr>
    </w:p>
    <w:p w14:paraId="6D5DC4DF" w14:textId="77777777" w:rsidR="00AD476D" w:rsidRDefault="001247CC" w:rsidP="00BC3A4F">
      <w:pPr>
        <w:spacing w:after="0" w:line="360" w:lineRule="auto"/>
        <w:jc w:val="both"/>
        <w:rPr>
          <w:rFonts w:ascii="David" w:hAnsi="David" w:cs="David"/>
          <w:sz w:val="24"/>
          <w:szCs w:val="24"/>
          <w:rtl/>
        </w:rPr>
      </w:pPr>
      <w:r>
        <w:rPr>
          <w:rFonts w:ascii="David" w:hAnsi="David" w:cs="David" w:hint="cs"/>
          <w:sz w:val="24"/>
          <w:szCs w:val="24"/>
          <w:rtl/>
        </w:rPr>
        <w:t xml:space="preserve">הרמב"ם מודע לסיפור האריסטוטלי. הוא מדבר על אדם שלו שתי שלמויות: הגוף והנפש. </w:t>
      </w:r>
    </w:p>
    <w:p w14:paraId="772DBBB2" w14:textId="79665017" w:rsidR="001247CC" w:rsidRDefault="001247CC" w:rsidP="00BC3A4F">
      <w:pPr>
        <w:spacing w:after="0" w:line="360" w:lineRule="auto"/>
        <w:jc w:val="both"/>
        <w:rPr>
          <w:rFonts w:ascii="David" w:hAnsi="David" w:cs="David"/>
          <w:sz w:val="24"/>
          <w:szCs w:val="24"/>
          <w:rtl/>
        </w:rPr>
      </w:pPr>
      <w:r>
        <w:rPr>
          <w:rFonts w:ascii="David" w:hAnsi="David" w:cs="David" w:hint="cs"/>
          <w:sz w:val="24"/>
          <w:szCs w:val="24"/>
          <w:rtl/>
        </w:rPr>
        <w:t>"</w:t>
      </w:r>
      <w:r w:rsidRPr="00C27A81">
        <w:rPr>
          <w:rFonts w:ascii="David" w:hAnsi="David" w:cs="David" w:hint="cs"/>
          <w:i/>
          <w:iCs/>
          <w:sz w:val="24"/>
          <w:szCs w:val="24"/>
          <w:rtl/>
        </w:rPr>
        <w:t xml:space="preserve">אדם בודד אינו יכול להשיג זאת כלל. אין כל פרט יכול להשיג זאת אלא בהתאגדות המדינית, כמו שידוע </w:t>
      </w:r>
      <w:r w:rsidRPr="00C27A81">
        <w:rPr>
          <w:rFonts w:ascii="David" w:hAnsi="David" w:cs="David" w:hint="cs"/>
          <w:i/>
          <w:iCs/>
          <w:color w:val="8496B0" w:themeColor="text2" w:themeTint="99"/>
          <w:sz w:val="24"/>
          <w:szCs w:val="24"/>
          <w:rtl/>
        </w:rPr>
        <w:t>שהאדם מדיני בטבעו</w:t>
      </w:r>
      <w:r>
        <w:rPr>
          <w:rFonts w:ascii="David" w:hAnsi="David" w:cs="David" w:hint="cs"/>
          <w:sz w:val="24"/>
          <w:szCs w:val="24"/>
          <w:rtl/>
        </w:rPr>
        <w:t xml:space="preserve">" המשפט הזה מלמד כי הוא מכיר את אריסטו ואף מצטט אותו. </w:t>
      </w:r>
    </w:p>
    <w:p w14:paraId="1279E6DA" w14:textId="501F6E97" w:rsidR="00237BA0" w:rsidRDefault="00237BA0" w:rsidP="00BC3A4F">
      <w:pPr>
        <w:spacing w:after="0" w:line="360" w:lineRule="auto"/>
        <w:jc w:val="both"/>
        <w:rPr>
          <w:rFonts w:ascii="David" w:hAnsi="David" w:cs="David"/>
          <w:sz w:val="24"/>
          <w:szCs w:val="24"/>
          <w:rtl/>
        </w:rPr>
      </w:pPr>
      <w:r>
        <w:rPr>
          <w:rFonts w:ascii="David" w:hAnsi="David" w:cs="David" w:hint="cs"/>
          <w:sz w:val="24"/>
          <w:szCs w:val="24"/>
          <w:rtl/>
        </w:rPr>
        <w:t>שקופית סיכום:</w:t>
      </w:r>
    </w:p>
    <w:p w14:paraId="3E7CF1D4" w14:textId="7A8639BB" w:rsidR="00237BA0" w:rsidRDefault="00237BA0" w:rsidP="00C27A81">
      <w:pPr>
        <w:spacing w:after="0" w:line="360" w:lineRule="auto"/>
        <w:jc w:val="both"/>
        <w:rPr>
          <w:rFonts w:ascii="David" w:hAnsi="David" w:cs="David"/>
          <w:sz w:val="24"/>
          <w:szCs w:val="24"/>
          <w:rtl/>
        </w:rPr>
      </w:pPr>
      <w:r w:rsidRPr="00237BA0">
        <w:rPr>
          <w:rFonts w:ascii="David" w:hAnsi="David" w:cs="David"/>
          <w:noProof/>
          <w:sz w:val="24"/>
          <w:szCs w:val="24"/>
          <w:rtl/>
        </w:rPr>
        <w:drawing>
          <wp:inline distT="0" distB="0" distL="0" distR="0" wp14:anchorId="0AF31463" wp14:editId="0E08969A">
            <wp:extent cx="3470093" cy="2644140"/>
            <wp:effectExtent l="0" t="0" r="0" b="381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0983" cy="2652438"/>
                    </a:xfrm>
                    <a:prstGeom prst="rect">
                      <a:avLst/>
                    </a:prstGeom>
                  </pic:spPr>
                </pic:pic>
              </a:graphicData>
            </a:graphic>
          </wp:inline>
        </w:drawing>
      </w:r>
    </w:p>
    <w:p w14:paraId="29184DAF" w14:textId="29A04E3D" w:rsidR="00237BA0" w:rsidRPr="00237BA0" w:rsidRDefault="00237BA0" w:rsidP="00BC3A4F">
      <w:pPr>
        <w:spacing w:after="0" w:line="360" w:lineRule="auto"/>
        <w:jc w:val="both"/>
        <w:rPr>
          <w:rFonts w:ascii="David" w:hAnsi="David" w:cs="David"/>
          <w:b/>
          <w:bCs/>
          <w:sz w:val="24"/>
          <w:szCs w:val="24"/>
          <w:u w:val="single"/>
          <w:rtl/>
        </w:rPr>
      </w:pPr>
      <w:r w:rsidRPr="00237BA0">
        <w:rPr>
          <w:rFonts w:ascii="David" w:hAnsi="David" w:cs="David" w:hint="cs"/>
          <w:b/>
          <w:bCs/>
          <w:sz w:val="24"/>
          <w:szCs w:val="24"/>
          <w:u w:val="single"/>
          <w:rtl/>
        </w:rPr>
        <w:lastRenderedPageBreak/>
        <w:t>לסיכום:</w:t>
      </w:r>
    </w:p>
    <w:p w14:paraId="05E647CA" w14:textId="0E0CCF02" w:rsidR="00237BA0" w:rsidRDefault="00237BA0" w:rsidP="00BC3A4F">
      <w:pPr>
        <w:spacing w:after="0" w:line="360" w:lineRule="auto"/>
        <w:jc w:val="both"/>
        <w:rPr>
          <w:rFonts w:ascii="David" w:hAnsi="David" w:cs="David"/>
          <w:sz w:val="24"/>
          <w:szCs w:val="24"/>
          <w:rtl/>
        </w:rPr>
      </w:pPr>
      <w:r>
        <w:rPr>
          <w:rFonts w:ascii="David" w:hAnsi="David" w:cs="David" w:hint="cs"/>
          <w:sz w:val="24"/>
          <w:szCs w:val="24"/>
          <w:rtl/>
        </w:rPr>
        <w:t xml:space="preserve">הרמב"ם מתייחס למערכת המשפט ("דנים") כאקסיומה  ("הדעת מחויבת"). המערכת היא בסיסית אך גם מתוחכמת יותר </w:t>
      </w:r>
      <w:r>
        <w:rPr>
          <w:rFonts w:ascii="David" w:hAnsi="David" w:cs="David"/>
          <w:sz w:val="24"/>
          <w:szCs w:val="24"/>
          <w:rtl/>
        </w:rPr>
        <w:t>–</w:t>
      </w:r>
      <w:r>
        <w:rPr>
          <w:rFonts w:ascii="David" w:hAnsi="David" w:cs="David" w:hint="cs"/>
          <w:sz w:val="24"/>
          <w:szCs w:val="24"/>
          <w:rtl/>
        </w:rPr>
        <w:t xml:space="preserve"> הצורך הוא בסיסי _רמב"ן). הרמב"ן אומר מעבר להישרדות החומרית יש גם ערכים באופק וגם הם מעניינו של המשפט. המערכת הפיזית כוללת בתוכה מערכת חברתית מפותח. </w:t>
      </w:r>
    </w:p>
    <w:p w14:paraId="1F209B14" w14:textId="227A825D" w:rsidR="00237BA0" w:rsidRDefault="00237BA0" w:rsidP="00BC3A4F">
      <w:pPr>
        <w:spacing w:after="0" w:line="360" w:lineRule="auto"/>
        <w:jc w:val="both"/>
        <w:rPr>
          <w:rFonts w:ascii="David" w:hAnsi="David" w:cs="David"/>
          <w:sz w:val="24"/>
          <w:szCs w:val="24"/>
          <w:rtl/>
        </w:rPr>
      </w:pPr>
      <w:r w:rsidRPr="00237BA0">
        <w:rPr>
          <w:rFonts w:ascii="David" w:hAnsi="David" w:cs="David" w:hint="cs"/>
          <w:b/>
          <w:bCs/>
          <w:sz w:val="24"/>
          <w:szCs w:val="24"/>
          <w:rtl/>
        </w:rPr>
        <w:t xml:space="preserve">מה כולל במצוות בני נוח? </w:t>
      </w:r>
      <w:r>
        <w:rPr>
          <w:rFonts w:ascii="David" w:hAnsi="David" w:cs="David" w:hint="cs"/>
          <w:sz w:val="24"/>
          <w:szCs w:val="24"/>
          <w:rtl/>
        </w:rPr>
        <w:t xml:space="preserve">למרות הביטוי שנשמע דתי, בעצם שמקפים ביטוי אחר לנורמות אוניברסליות שבלעדיהן האדם והחברה לא יכולים ולא זכאים לשרוד. </w:t>
      </w:r>
    </w:p>
    <w:p w14:paraId="02AC2808" w14:textId="21887EF1" w:rsidR="00237BA0" w:rsidRDefault="00237BA0" w:rsidP="00BC3A4F">
      <w:pPr>
        <w:spacing w:after="0" w:line="360" w:lineRule="auto"/>
        <w:jc w:val="both"/>
        <w:rPr>
          <w:rFonts w:ascii="David" w:hAnsi="David" w:cs="David"/>
          <w:sz w:val="24"/>
          <w:szCs w:val="24"/>
          <w:rtl/>
        </w:rPr>
      </w:pPr>
    </w:p>
    <w:p w14:paraId="541D03E2" w14:textId="2ACF32AE" w:rsidR="00AF5C7D" w:rsidRPr="005972A8" w:rsidRDefault="002C2CCF" w:rsidP="00BC3A4F">
      <w:pPr>
        <w:spacing w:after="0" w:line="360" w:lineRule="auto"/>
        <w:jc w:val="both"/>
        <w:rPr>
          <w:rFonts w:ascii="David" w:hAnsi="David" w:cs="David"/>
          <w:b/>
          <w:bCs/>
          <w:sz w:val="24"/>
          <w:szCs w:val="24"/>
          <w:rtl/>
        </w:rPr>
      </w:pPr>
      <w:r w:rsidRPr="005972A8">
        <w:rPr>
          <w:rFonts w:ascii="David" w:hAnsi="David" w:cs="David" w:hint="cs"/>
          <w:b/>
          <w:bCs/>
          <w:sz w:val="24"/>
          <w:szCs w:val="24"/>
          <w:rtl/>
        </w:rPr>
        <w:t>מה כוללת דרישה שלחברה תהיה מערכת משפטית?</w:t>
      </w:r>
      <w:r w:rsidR="005972A8">
        <w:rPr>
          <w:rFonts w:ascii="David" w:hAnsi="David" w:cs="David" w:hint="cs"/>
          <w:b/>
          <w:bCs/>
          <w:sz w:val="24"/>
          <w:szCs w:val="24"/>
          <w:rtl/>
        </w:rPr>
        <w:t xml:space="preserve"> ויכוח ראשון</w:t>
      </w:r>
    </w:p>
    <w:p w14:paraId="2783D81F" w14:textId="0ADFFC9F" w:rsidR="00AF5C7D" w:rsidRDefault="00AF5C7D" w:rsidP="00BC3A4F">
      <w:pPr>
        <w:spacing w:after="0" w:line="360" w:lineRule="auto"/>
        <w:jc w:val="both"/>
        <w:rPr>
          <w:rFonts w:ascii="David" w:hAnsi="David" w:cs="David"/>
          <w:sz w:val="24"/>
          <w:szCs w:val="24"/>
          <w:rtl/>
        </w:rPr>
      </w:pPr>
      <w:r>
        <w:rPr>
          <w:rFonts w:ascii="David" w:hAnsi="David" w:cs="David" w:hint="cs"/>
          <w:sz w:val="24"/>
          <w:szCs w:val="24"/>
          <w:rtl/>
        </w:rPr>
        <w:t xml:space="preserve">הדרישה שלנו בכל חברה באשר היא מה הדין והמשפט כוללים? תמונה רזה? איסורי רצח גניבה, גילוי עריות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r w:rsidR="005972A8">
        <w:rPr>
          <w:rFonts w:ascii="David" w:hAnsi="David" w:cs="David" w:hint="cs"/>
          <w:sz w:val="24"/>
          <w:szCs w:val="24"/>
          <w:rtl/>
        </w:rPr>
        <w:t>(רמב"ם)</w:t>
      </w:r>
    </w:p>
    <w:p w14:paraId="2082207F" w14:textId="09CAA6A5" w:rsidR="00AF5C7D" w:rsidRDefault="00AF5C7D" w:rsidP="00BC3A4F">
      <w:pPr>
        <w:spacing w:after="0" w:line="360" w:lineRule="auto"/>
        <w:jc w:val="both"/>
        <w:rPr>
          <w:rFonts w:ascii="David" w:hAnsi="David" w:cs="David"/>
          <w:sz w:val="24"/>
          <w:szCs w:val="24"/>
          <w:rtl/>
        </w:rPr>
      </w:pPr>
      <w:r>
        <w:rPr>
          <w:rFonts w:ascii="David" w:hAnsi="David" w:cs="David" w:hint="cs"/>
          <w:sz w:val="24"/>
          <w:szCs w:val="24"/>
          <w:rtl/>
        </w:rPr>
        <w:t>או מורכבת שתתאים לעצמה ולחברה, שתעזור להם לה</w:t>
      </w:r>
      <w:r w:rsidR="002C2CCF">
        <w:rPr>
          <w:rFonts w:ascii="David" w:hAnsi="David" w:cs="David" w:hint="cs"/>
          <w:sz w:val="24"/>
          <w:szCs w:val="24"/>
          <w:rtl/>
        </w:rPr>
        <w:t>ת</w:t>
      </w:r>
      <w:r>
        <w:rPr>
          <w:rFonts w:ascii="David" w:hAnsi="David" w:cs="David" w:hint="cs"/>
          <w:sz w:val="24"/>
          <w:szCs w:val="24"/>
          <w:rtl/>
        </w:rPr>
        <w:t xml:space="preserve">פתח גם במובנים </w:t>
      </w:r>
      <w:r w:rsidR="002C2CCF">
        <w:rPr>
          <w:rFonts w:ascii="David" w:hAnsi="David" w:cs="David" w:hint="cs"/>
          <w:sz w:val="24"/>
          <w:szCs w:val="24"/>
          <w:rtl/>
        </w:rPr>
        <w:t>הכלכליי</w:t>
      </w:r>
      <w:r w:rsidR="002C2CCF">
        <w:rPr>
          <w:rFonts w:ascii="David" w:hAnsi="David" w:cs="David" w:hint="eastAsia"/>
          <w:sz w:val="24"/>
          <w:szCs w:val="24"/>
          <w:rtl/>
        </w:rPr>
        <w:t>ם</w:t>
      </w:r>
      <w:r>
        <w:rPr>
          <w:rFonts w:ascii="David" w:hAnsi="David" w:cs="David" w:hint="cs"/>
          <w:sz w:val="24"/>
          <w:szCs w:val="24"/>
          <w:rtl/>
        </w:rPr>
        <w:t xml:space="preserve"> ולא רק דיני האיסורים</w:t>
      </w:r>
      <w:r w:rsidR="002C2CCF">
        <w:rPr>
          <w:rFonts w:ascii="David" w:hAnsi="David" w:cs="David" w:hint="cs"/>
          <w:sz w:val="24"/>
          <w:szCs w:val="24"/>
          <w:rtl/>
        </w:rPr>
        <w:t>.</w:t>
      </w:r>
      <w:r w:rsidR="005972A8">
        <w:rPr>
          <w:rFonts w:ascii="David" w:hAnsi="David" w:cs="David" w:hint="cs"/>
          <w:sz w:val="24"/>
          <w:szCs w:val="24"/>
          <w:rtl/>
        </w:rPr>
        <w:t xml:space="preserve"> (רמב"ן)</w:t>
      </w:r>
    </w:p>
    <w:p w14:paraId="3E67B516" w14:textId="2B9AE479" w:rsidR="005972A8" w:rsidRDefault="005972A8" w:rsidP="00BC3A4F">
      <w:pPr>
        <w:spacing w:after="0" w:line="360" w:lineRule="auto"/>
        <w:jc w:val="both"/>
        <w:rPr>
          <w:rFonts w:ascii="David" w:hAnsi="David" w:cs="David"/>
          <w:sz w:val="24"/>
          <w:szCs w:val="24"/>
          <w:rtl/>
        </w:rPr>
      </w:pPr>
    </w:p>
    <w:p w14:paraId="2C2051B6" w14:textId="63FEE951" w:rsidR="005972A8" w:rsidRDefault="005972A8" w:rsidP="00BC3A4F">
      <w:pPr>
        <w:spacing w:after="0" w:line="360" w:lineRule="auto"/>
        <w:jc w:val="both"/>
        <w:rPr>
          <w:rFonts w:ascii="David" w:hAnsi="David" w:cs="David"/>
          <w:sz w:val="24"/>
          <w:szCs w:val="24"/>
          <w:rtl/>
        </w:rPr>
      </w:pPr>
      <w:r w:rsidRPr="00237BA0">
        <w:rPr>
          <w:rFonts w:ascii="David" w:hAnsi="David" w:cs="David" w:hint="cs"/>
          <w:b/>
          <w:bCs/>
          <w:sz w:val="24"/>
          <w:szCs w:val="24"/>
          <w:rtl/>
        </w:rPr>
        <w:t xml:space="preserve">האם מוסר הוא מעניינו של </w:t>
      </w:r>
      <w:r w:rsidRPr="005972A8">
        <w:rPr>
          <w:rFonts w:ascii="David" w:hAnsi="David" w:cs="David" w:hint="cs"/>
          <w:b/>
          <w:bCs/>
          <w:sz w:val="24"/>
          <w:szCs w:val="24"/>
          <w:rtl/>
        </w:rPr>
        <w:t>המשפט? ויכוח שני</w:t>
      </w:r>
    </w:p>
    <w:p w14:paraId="0B3E3AC4" w14:textId="03E610D4" w:rsidR="005972A8" w:rsidRDefault="005972A8" w:rsidP="00BC3A4F">
      <w:pPr>
        <w:spacing w:after="0" w:line="360" w:lineRule="auto"/>
        <w:jc w:val="both"/>
        <w:rPr>
          <w:rFonts w:ascii="David" w:hAnsi="David" w:cs="David"/>
          <w:sz w:val="24"/>
          <w:szCs w:val="24"/>
          <w:rtl/>
        </w:rPr>
      </w:pPr>
      <w:r>
        <w:rPr>
          <w:rFonts w:ascii="David" w:hAnsi="David" w:cs="David" w:hint="cs"/>
          <w:sz w:val="24"/>
          <w:szCs w:val="24"/>
          <w:rtl/>
        </w:rPr>
        <w:t xml:space="preserve"> אריסטו יתאר את המשפט כמנגנון הישרדות</w:t>
      </w:r>
      <w:r>
        <w:rPr>
          <w:rFonts w:ascii="David" w:hAnsi="David" w:cs="David" w:hint="eastAsia"/>
          <w:sz w:val="24"/>
          <w:szCs w:val="24"/>
          <w:rtl/>
        </w:rPr>
        <w:t>ו</w:t>
      </w:r>
      <w:r>
        <w:rPr>
          <w:rFonts w:ascii="David" w:hAnsi="David" w:cs="David" w:hint="cs"/>
          <w:sz w:val="24"/>
          <w:szCs w:val="24"/>
          <w:rtl/>
        </w:rPr>
        <w:t xml:space="preserve"> והרמב"ם יאמר לא, על גבי ההישרדות הפיזית הזו הוא צריך לקדם את המשפט לקראת מוסר והטמעת נורמות.</w:t>
      </w:r>
    </w:p>
    <w:p w14:paraId="0814054E" w14:textId="77777777" w:rsidR="0021408B" w:rsidRDefault="0021408B" w:rsidP="00BC3A4F">
      <w:pPr>
        <w:spacing w:after="0" w:line="360" w:lineRule="auto"/>
        <w:jc w:val="both"/>
        <w:rPr>
          <w:rFonts w:ascii="David" w:hAnsi="David" w:cs="David"/>
          <w:sz w:val="24"/>
          <w:szCs w:val="24"/>
          <w:rtl/>
        </w:rPr>
      </w:pPr>
    </w:p>
    <w:p w14:paraId="3A3B1ED1" w14:textId="11F89264" w:rsidR="005972A8" w:rsidRDefault="005972A8" w:rsidP="00BC3A4F">
      <w:pPr>
        <w:spacing w:after="0" w:line="360" w:lineRule="auto"/>
        <w:jc w:val="both"/>
        <w:rPr>
          <w:rFonts w:ascii="David" w:hAnsi="David" w:cs="David"/>
          <w:b/>
          <w:bCs/>
          <w:color w:val="8FC7FF"/>
          <w:sz w:val="24"/>
          <w:szCs w:val="24"/>
          <w:u w:val="single"/>
          <w:rtl/>
        </w:rPr>
      </w:pPr>
      <w:r w:rsidRPr="005972A8">
        <w:rPr>
          <w:rFonts w:ascii="David" w:hAnsi="David" w:cs="David" w:hint="cs"/>
          <w:b/>
          <w:bCs/>
          <w:color w:val="8FC7FF"/>
          <w:sz w:val="24"/>
          <w:szCs w:val="24"/>
          <w:u w:val="single"/>
          <w:rtl/>
        </w:rPr>
        <w:t xml:space="preserve">הובס: </w:t>
      </w:r>
    </w:p>
    <w:p w14:paraId="4ACEAE06" w14:textId="031C3D5C" w:rsidR="005972A8" w:rsidRDefault="005972A8" w:rsidP="002144B9">
      <w:pPr>
        <w:pStyle w:val="a7"/>
        <w:numPr>
          <w:ilvl w:val="0"/>
          <w:numId w:val="3"/>
        </w:numPr>
        <w:spacing w:after="0" w:line="360" w:lineRule="auto"/>
        <w:rPr>
          <w:rFonts w:ascii="David" w:hAnsi="David" w:cs="David"/>
          <w:sz w:val="24"/>
          <w:szCs w:val="24"/>
        </w:rPr>
      </w:pPr>
      <w:r w:rsidRPr="005972A8">
        <w:rPr>
          <w:rFonts w:ascii="David" w:hAnsi="David" w:cs="David"/>
          <w:sz w:val="24"/>
          <w:szCs w:val="24"/>
          <w:rtl/>
        </w:rPr>
        <w:t xml:space="preserve">תומאס הובס </w:t>
      </w:r>
      <w:r w:rsidRPr="005972A8">
        <w:rPr>
          <w:rFonts w:ascii="David" w:hAnsi="David" w:cs="David"/>
          <w:sz w:val="24"/>
          <w:szCs w:val="24"/>
        </w:rPr>
        <w:t>Thomas Hobbes</w:t>
      </w:r>
      <w:r w:rsidRPr="005972A8">
        <w:rPr>
          <w:rFonts w:ascii="David" w:hAnsi="David" w:cs="David"/>
          <w:sz w:val="24"/>
          <w:szCs w:val="24"/>
          <w:rtl/>
        </w:rPr>
        <w:t xml:space="preserve"> </w:t>
      </w:r>
      <w:proofErr w:type="spellStart"/>
      <w:r w:rsidRPr="005972A8">
        <w:rPr>
          <w:rFonts w:ascii="David" w:hAnsi="David" w:cs="David"/>
          <w:sz w:val="24"/>
          <w:szCs w:val="24"/>
          <w:rtl/>
        </w:rPr>
        <w:t>הלויתן</w:t>
      </w:r>
      <w:proofErr w:type="spellEnd"/>
      <w:r w:rsidRPr="005972A8">
        <w:rPr>
          <w:rFonts w:ascii="David" w:hAnsi="David" w:cs="David"/>
          <w:sz w:val="24"/>
          <w:szCs w:val="24"/>
          <w:rtl/>
        </w:rPr>
        <w:t xml:space="preserve">, פרק </w:t>
      </w:r>
      <w:proofErr w:type="spellStart"/>
      <w:r w:rsidRPr="005972A8">
        <w:rPr>
          <w:rFonts w:ascii="David" w:hAnsi="David" w:cs="David"/>
          <w:sz w:val="24"/>
          <w:szCs w:val="24"/>
          <w:rtl/>
        </w:rPr>
        <w:t>יג</w:t>
      </w:r>
      <w:proofErr w:type="spellEnd"/>
      <w:r w:rsidRPr="005972A8">
        <w:rPr>
          <w:rFonts w:ascii="David" w:hAnsi="David" w:cs="David"/>
          <w:sz w:val="24"/>
          <w:szCs w:val="24"/>
          <w:rtl/>
        </w:rPr>
        <w:t xml:space="preserve">: מצבם הטבעי של בני-האדם </w:t>
      </w:r>
    </w:p>
    <w:p w14:paraId="6D6A927D" w14:textId="77777777" w:rsidR="0021408B" w:rsidRPr="005972A8" w:rsidRDefault="0021408B" w:rsidP="00BC3A4F">
      <w:pPr>
        <w:pStyle w:val="a7"/>
        <w:spacing w:after="0" w:line="360" w:lineRule="auto"/>
        <w:rPr>
          <w:rFonts w:ascii="David" w:hAnsi="David" w:cs="David"/>
          <w:sz w:val="24"/>
          <w:szCs w:val="24"/>
          <w:rtl/>
        </w:rPr>
      </w:pPr>
    </w:p>
    <w:p w14:paraId="75F6FD5C" w14:textId="77777777" w:rsidR="005972A8" w:rsidRPr="005972A8" w:rsidRDefault="005972A8" w:rsidP="00BC3A4F">
      <w:pPr>
        <w:spacing w:after="0" w:line="360" w:lineRule="auto"/>
        <w:jc w:val="both"/>
        <w:rPr>
          <w:rFonts w:ascii="David" w:hAnsi="David" w:cs="David"/>
          <w:sz w:val="24"/>
          <w:szCs w:val="24"/>
          <w:rtl/>
        </w:rPr>
      </w:pPr>
      <w:r w:rsidRPr="005972A8">
        <w:rPr>
          <w:rFonts w:ascii="David" w:hAnsi="David" w:cs="David"/>
          <w:sz w:val="24"/>
          <w:szCs w:val="24"/>
          <w:rtl/>
        </w:rPr>
        <w:t xml:space="preserve">מבחינת אשרם ומצוקתם. כולם שווים אבל אין מקום לכולם ולכן יש סיטואציה בה אנשים ירצו להשמיד זה את זה. האדם יקדם את עצמו וירצה להיות במקום הראשון. בגלל שאם אני אייצר ואין מערכת חוקים במדינה שתמנע את הגזל יהיה </w:t>
      </w:r>
      <w:proofErr w:type="spellStart"/>
      <w:r w:rsidRPr="005972A8">
        <w:rPr>
          <w:rFonts w:ascii="David" w:hAnsi="David" w:cs="David"/>
          <w:sz w:val="24"/>
          <w:szCs w:val="24"/>
          <w:rtl/>
        </w:rPr>
        <w:t>בלאגן</w:t>
      </w:r>
      <w:proofErr w:type="spellEnd"/>
      <w:r w:rsidRPr="005972A8">
        <w:rPr>
          <w:rFonts w:ascii="David" w:hAnsi="David" w:cs="David"/>
          <w:sz w:val="24"/>
          <w:szCs w:val="24"/>
          <w:rtl/>
        </w:rPr>
        <w:t xml:space="preserve">. לא יהיה שייט בגלל ששודדי הים יגזלו ממני. אין כלים להוביל שמצריכים כוח רב כי אין שיתוף פעולה. אין שום דבר שברוח מכיוון שצורכי הגוף אינם מטופלים. אין אומניות, אין ספרות, אין חברה. הגרוע מכל – פחד בלתי פוסק שאנשים ירצחו אחד את השני. האדם יחייה חיי בדידות. </w:t>
      </w:r>
    </w:p>
    <w:p w14:paraId="0814CC04" w14:textId="549F256F" w:rsidR="005972A8" w:rsidRDefault="005972A8" w:rsidP="00BC3A4F">
      <w:pPr>
        <w:spacing w:after="0" w:line="360" w:lineRule="auto"/>
        <w:jc w:val="both"/>
        <w:rPr>
          <w:rFonts w:ascii="David" w:hAnsi="David" w:cs="David"/>
          <w:sz w:val="24"/>
          <w:szCs w:val="24"/>
          <w:rtl/>
        </w:rPr>
      </w:pPr>
      <w:r w:rsidRPr="005972A8">
        <w:rPr>
          <w:rFonts w:ascii="David" w:hAnsi="David" w:cs="David"/>
          <w:sz w:val="24"/>
          <w:szCs w:val="24"/>
          <w:rtl/>
        </w:rPr>
        <w:t>בעצם גם הובס במאה ה16-17 מדבר על הצורך הקיומי, הישרדותי של חיים . של היכולת לפתח חברה. הוא רמז לכך שאין מה לדבר על אומניות, ספירת זמנים – אם אין בסיס.</w:t>
      </w:r>
    </w:p>
    <w:p w14:paraId="786C001E" w14:textId="624D7535" w:rsidR="007A0690" w:rsidRDefault="007A0690" w:rsidP="00BC3A4F">
      <w:pPr>
        <w:spacing w:after="0" w:line="360" w:lineRule="auto"/>
        <w:jc w:val="both"/>
        <w:rPr>
          <w:rFonts w:ascii="David" w:hAnsi="David" w:cs="David"/>
          <w:sz w:val="24"/>
          <w:szCs w:val="24"/>
          <w:rtl/>
        </w:rPr>
      </w:pPr>
    </w:p>
    <w:p w14:paraId="521ACEFE" w14:textId="0796C516" w:rsidR="007A0690" w:rsidRDefault="007A0690" w:rsidP="00BC3A4F">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 xml:space="preserve">שיעור 3 </w:t>
      </w:r>
      <w:r>
        <w:rPr>
          <w:rFonts w:ascii="David" w:hAnsi="David" w:cs="David"/>
          <w:b/>
          <w:bCs/>
          <w:sz w:val="28"/>
          <w:szCs w:val="28"/>
          <w:u w:val="single"/>
          <w:rtl/>
        </w:rPr>
        <w:t>–</w:t>
      </w:r>
      <w:r>
        <w:rPr>
          <w:rFonts w:ascii="David" w:hAnsi="David" w:cs="David" w:hint="cs"/>
          <w:b/>
          <w:bCs/>
          <w:sz w:val="28"/>
          <w:szCs w:val="28"/>
          <w:u w:val="single"/>
          <w:rtl/>
        </w:rPr>
        <w:t xml:space="preserve"> 17.10.2021</w:t>
      </w:r>
    </w:p>
    <w:p w14:paraId="63130593" w14:textId="27ACED6D" w:rsidR="00662B77" w:rsidRPr="00662B77" w:rsidRDefault="00662B77" w:rsidP="00BC3A4F">
      <w:pPr>
        <w:shd w:val="clear" w:color="auto" w:fill="F1B43B"/>
        <w:spacing w:after="0" w:line="360" w:lineRule="auto"/>
        <w:jc w:val="center"/>
        <w:rPr>
          <w:rFonts w:ascii="David" w:hAnsi="David" w:cs="David"/>
          <w:b/>
          <w:bCs/>
          <w:sz w:val="28"/>
          <w:szCs w:val="28"/>
          <w:rtl/>
        </w:rPr>
      </w:pPr>
      <w:r w:rsidRPr="00662B77">
        <w:rPr>
          <w:rFonts w:ascii="David" w:hAnsi="David" w:cs="David" w:hint="cs"/>
          <w:b/>
          <w:bCs/>
          <w:sz w:val="28"/>
          <w:szCs w:val="28"/>
          <w:rtl/>
        </w:rPr>
        <w:t xml:space="preserve">משפט טבעי </w:t>
      </w:r>
      <w:r w:rsidRPr="00662B77">
        <w:rPr>
          <w:rFonts w:ascii="David" w:hAnsi="David" w:cs="David"/>
          <w:b/>
          <w:bCs/>
          <w:sz w:val="28"/>
          <w:szCs w:val="28"/>
          <w:rtl/>
        </w:rPr>
        <w:t>–</w:t>
      </w:r>
      <w:r w:rsidRPr="00662B77">
        <w:rPr>
          <w:rFonts w:ascii="David" w:hAnsi="David" w:cs="David" w:hint="cs"/>
          <w:b/>
          <w:bCs/>
          <w:sz w:val="28"/>
          <w:szCs w:val="28"/>
          <w:rtl/>
        </w:rPr>
        <w:t xml:space="preserve"> מצגת 3 </w:t>
      </w:r>
    </w:p>
    <w:p w14:paraId="3196ADFB" w14:textId="352853B9" w:rsidR="007A0690" w:rsidRPr="009A46E4" w:rsidRDefault="00DC1D81" w:rsidP="00BC3A4F">
      <w:pPr>
        <w:spacing w:after="0" w:line="360" w:lineRule="auto"/>
        <w:jc w:val="both"/>
        <w:rPr>
          <w:rFonts w:ascii="David" w:hAnsi="David" w:cs="David"/>
          <w:b/>
          <w:bCs/>
          <w:color w:val="E36DFF"/>
          <w:sz w:val="24"/>
          <w:szCs w:val="24"/>
        </w:rPr>
      </w:pPr>
      <w:r w:rsidRPr="009A46E4">
        <w:rPr>
          <w:rFonts w:ascii="David" w:hAnsi="David" w:cs="David"/>
          <w:b/>
          <w:bCs/>
          <w:color w:val="E36DFF"/>
          <w:sz w:val="24"/>
          <w:szCs w:val="24"/>
        </w:rPr>
        <w:t xml:space="preserve">Lex </w:t>
      </w:r>
      <w:proofErr w:type="spellStart"/>
      <w:r w:rsidRPr="009A46E4">
        <w:rPr>
          <w:rFonts w:ascii="David" w:hAnsi="David" w:cs="David"/>
          <w:b/>
          <w:bCs/>
          <w:color w:val="E36DFF"/>
          <w:sz w:val="24"/>
          <w:szCs w:val="24"/>
        </w:rPr>
        <w:t>iniustia</w:t>
      </w:r>
      <w:proofErr w:type="spellEnd"/>
      <w:r w:rsidRPr="009A46E4">
        <w:rPr>
          <w:rFonts w:ascii="David" w:hAnsi="David" w:cs="David"/>
          <w:b/>
          <w:bCs/>
          <w:color w:val="E36DFF"/>
          <w:sz w:val="24"/>
          <w:szCs w:val="24"/>
        </w:rPr>
        <w:t xml:space="preserve"> non </w:t>
      </w:r>
      <w:proofErr w:type="spellStart"/>
      <w:r w:rsidRPr="009A46E4">
        <w:rPr>
          <w:rFonts w:ascii="David" w:hAnsi="David" w:cs="David"/>
          <w:b/>
          <w:bCs/>
          <w:color w:val="E36DFF"/>
          <w:sz w:val="24"/>
          <w:szCs w:val="24"/>
        </w:rPr>
        <w:t>est</w:t>
      </w:r>
      <w:proofErr w:type="spellEnd"/>
      <w:r w:rsidRPr="009A46E4">
        <w:rPr>
          <w:rFonts w:ascii="David" w:hAnsi="David" w:cs="David"/>
          <w:b/>
          <w:bCs/>
          <w:color w:val="E36DFF"/>
          <w:sz w:val="24"/>
          <w:szCs w:val="24"/>
        </w:rPr>
        <w:t xml:space="preserve"> lex </w:t>
      </w:r>
    </w:p>
    <w:p w14:paraId="7C38C448" w14:textId="0199E0F9" w:rsidR="00C27A81" w:rsidRPr="00C27A81" w:rsidRDefault="00DC1D81" w:rsidP="001E4CEB">
      <w:pPr>
        <w:spacing w:after="0" w:line="360" w:lineRule="auto"/>
        <w:jc w:val="both"/>
        <w:rPr>
          <w:rFonts w:ascii="David" w:hAnsi="David" w:cs="David"/>
          <w:b/>
          <w:bCs/>
          <w:color w:val="E36DFF"/>
          <w:sz w:val="24"/>
          <w:szCs w:val="24"/>
          <w:rtl/>
        </w:rPr>
      </w:pPr>
      <w:r w:rsidRPr="009A46E4">
        <w:rPr>
          <w:rFonts w:ascii="David" w:hAnsi="David" w:cs="David" w:hint="cs"/>
          <w:b/>
          <w:bCs/>
          <w:color w:val="E36DFF"/>
          <w:sz w:val="24"/>
          <w:szCs w:val="24"/>
          <w:rtl/>
        </w:rPr>
        <w:t>האמנם?</w:t>
      </w:r>
    </w:p>
    <w:p w14:paraId="0BF819AF" w14:textId="77777777" w:rsidR="00DC1D81" w:rsidRPr="00A65313" w:rsidRDefault="00DC1D81" w:rsidP="00BC3A4F">
      <w:pPr>
        <w:spacing w:after="0" w:line="360" w:lineRule="auto"/>
        <w:jc w:val="both"/>
        <w:rPr>
          <w:rFonts w:ascii="David" w:hAnsi="David" w:cs="David"/>
          <w:b/>
          <w:bCs/>
          <w:color w:val="8FC7FF"/>
          <w:sz w:val="24"/>
          <w:szCs w:val="24"/>
          <w:u w:val="single"/>
          <w:rtl/>
        </w:rPr>
      </w:pPr>
      <w:r w:rsidRPr="00A65313">
        <w:rPr>
          <w:rFonts w:ascii="David" w:hAnsi="David" w:cs="David" w:hint="cs"/>
          <w:b/>
          <w:bCs/>
          <w:color w:val="8FC7FF"/>
          <w:sz w:val="24"/>
          <w:szCs w:val="24"/>
          <w:u w:val="single"/>
          <w:rtl/>
        </w:rPr>
        <w:t>תלמוד בבלי עירובין ק, ע"ב</w:t>
      </w:r>
    </w:p>
    <w:p w14:paraId="192EED88" w14:textId="7C48B296" w:rsidR="00DC1D81" w:rsidRDefault="00DC1D81" w:rsidP="00BC3A4F">
      <w:pPr>
        <w:spacing w:after="0" w:line="360" w:lineRule="auto"/>
        <w:jc w:val="both"/>
        <w:rPr>
          <w:rFonts w:ascii="David" w:hAnsi="David" w:cs="David"/>
          <w:sz w:val="24"/>
          <w:szCs w:val="24"/>
          <w:rtl/>
        </w:rPr>
      </w:pPr>
      <w:r>
        <w:rPr>
          <w:rFonts w:ascii="David" w:hAnsi="David" w:cs="David" w:hint="cs"/>
          <w:sz w:val="24"/>
          <w:szCs w:val="24"/>
          <w:rtl/>
        </w:rPr>
        <w:t xml:space="preserve">אמר רבי יוחנן: </w:t>
      </w:r>
      <w:proofErr w:type="spellStart"/>
      <w:r>
        <w:rPr>
          <w:rFonts w:ascii="David" w:hAnsi="David" w:cs="David" w:hint="cs"/>
          <w:sz w:val="24"/>
          <w:szCs w:val="24"/>
          <w:rtl/>
        </w:rPr>
        <w:t>אילמלא</w:t>
      </w:r>
      <w:proofErr w:type="spellEnd"/>
      <w:r>
        <w:rPr>
          <w:rFonts w:ascii="David" w:hAnsi="David" w:cs="David" w:hint="cs"/>
          <w:sz w:val="24"/>
          <w:szCs w:val="24"/>
          <w:rtl/>
        </w:rPr>
        <w:t xml:space="preserve"> ניתנה תורה היינו </w:t>
      </w:r>
      <w:proofErr w:type="spellStart"/>
      <w:r>
        <w:rPr>
          <w:rFonts w:ascii="David" w:hAnsi="David" w:cs="David" w:hint="cs"/>
          <w:sz w:val="24"/>
          <w:szCs w:val="24"/>
          <w:rtl/>
        </w:rPr>
        <w:t>למידין</w:t>
      </w:r>
      <w:proofErr w:type="spellEnd"/>
      <w:r>
        <w:rPr>
          <w:rFonts w:ascii="David" w:hAnsi="David" w:cs="David" w:hint="cs"/>
          <w:sz w:val="24"/>
          <w:szCs w:val="24"/>
          <w:rtl/>
        </w:rPr>
        <w:t xml:space="preserve"> צניעות מחתול, וגזל מנמלה, ועריות מיונה. דרך ארץ מתרנגול </w:t>
      </w:r>
      <w:r>
        <w:rPr>
          <w:rFonts w:ascii="David" w:hAnsi="David" w:cs="David"/>
          <w:sz w:val="24"/>
          <w:szCs w:val="24"/>
          <w:rtl/>
        </w:rPr>
        <w:t>–</w:t>
      </w:r>
      <w:r>
        <w:rPr>
          <w:rFonts w:ascii="David" w:hAnsi="David" w:cs="David" w:hint="cs"/>
          <w:sz w:val="24"/>
          <w:szCs w:val="24"/>
          <w:rtl/>
        </w:rPr>
        <w:t xml:space="preserve"> שמפייס ואחר כך בועל. </w:t>
      </w:r>
    </w:p>
    <w:p w14:paraId="1FA9FF54" w14:textId="17D90AE8" w:rsidR="00DC1D81" w:rsidRDefault="00DC1D81" w:rsidP="00BC3A4F">
      <w:pPr>
        <w:spacing w:after="0" w:line="360" w:lineRule="auto"/>
        <w:jc w:val="both"/>
        <w:rPr>
          <w:rFonts w:ascii="David" w:hAnsi="David" w:cs="David"/>
          <w:sz w:val="24"/>
          <w:szCs w:val="24"/>
          <w:rtl/>
        </w:rPr>
      </w:pPr>
      <w:proofErr w:type="spellStart"/>
      <w:r>
        <w:rPr>
          <w:rFonts w:ascii="David" w:hAnsi="David" w:cs="David" w:hint="cs"/>
          <w:sz w:val="24"/>
          <w:szCs w:val="24"/>
          <w:rtl/>
        </w:rPr>
        <w:t>אילמלא</w:t>
      </w:r>
      <w:proofErr w:type="spellEnd"/>
      <w:r>
        <w:rPr>
          <w:rFonts w:ascii="David" w:hAnsi="David" w:cs="David" w:hint="cs"/>
          <w:sz w:val="24"/>
          <w:szCs w:val="24"/>
          <w:rtl/>
        </w:rPr>
        <w:t xml:space="preserve"> נתנה תורה = אם התורה הייתה שקטה.</w:t>
      </w:r>
    </w:p>
    <w:p w14:paraId="7C8419AE" w14:textId="72DA1946" w:rsidR="00DC1D81" w:rsidRDefault="00DC1D81" w:rsidP="00BC3A4F">
      <w:pPr>
        <w:spacing w:after="0" w:line="360" w:lineRule="auto"/>
        <w:jc w:val="both"/>
        <w:rPr>
          <w:rFonts w:ascii="David" w:hAnsi="David" w:cs="David"/>
          <w:sz w:val="24"/>
          <w:szCs w:val="24"/>
          <w:rtl/>
        </w:rPr>
      </w:pPr>
    </w:p>
    <w:p w14:paraId="352AE755" w14:textId="07585D58" w:rsidR="00DC1D81" w:rsidRPr="001E4CEB" w:rsidRDefault="00DC1D81" w:rsidP="001E4CEB">
      <w:pPr>
        <w:spacing w:after="0" w:line="360" w:lineRule="auto"/>
        <w:jc w:val="both"/>
        <w:rPr>
          <w:rFonts w:ascii="David" w:hAnsi="David" w:cs="David"/>
          <w:sz w:val="24"/>
          <w:szCs w:val="24"/>
          <w:rtl/>
        </w:rPr>
      </w:pPr>
      <w:r>
        <w:rPr>
          <w:rFonts w:ascii="David" w:hAnsi="David" w:cs="David" w:hint="cs"/>
          <w:sz w:val="24"/>
          <w:szCs w:val="24"/>
          <w:rtl/>
        </w:rPr>
        <w:lastRenderedPageBreak/>
        <w:t xml:space="preserve">כלומר, גם אם לא היו נותנים לנו כללים היינו למדים כל מיני דברים לבד. למשל: מה ניתן ללמוד מנמלה? משמעת עצמית, לא לקחת מחברות שלה. </w:t>
      </w:r>
      <w:proofErr w:type="spellStart"/>
      <w:r>
        <w:rPr>
          <w:rFonts w:ascii="David" w:hAnsi="David" w:cs="David" w:hint="cs"/>
          <w:sz w:val="24"/>
          <w:szCs w:val="24"/>
          <w:rtl/>
        </w:rPr>
        <w:t>צניעת</w:t>
      </w:r>
      <w:proofErr w:type="spellEnd"/>
      <w:r>
        <w:rPr>
          <w:rFonts w:ascii="David" w:hAnsi="David" w:cs="David" w:hint="cs"/>
          <w:sz w:val="24"/>
          <w:szCs w:val="24"/>
          <w:rtl/>
        </w:rPr>
        <w:t xml:space="preserve"> מחתול </w:t>
      </w:r>
      <w:r>
        <w:rPr>
          <w:rFonts w:ascii="David" w:hAnsi="David" w:cs="David"/>
          <w:sz w:val="24"/>
          <w:szCs w:val="24"/>
          <w:rtl/>
        </w:rPr>
        <w:t>–</w:t>
      </w:r>
      <w:r>
        <w:rPr>
          <w:rFonts w:ascii="David" w:hAnsi="David" w:cs="David" w:hint="cs"/>
          <w:sz w:val="24"/>
          <w:szCs w:val="24"/>
          <w:rtl/>
        </w:rPr>
        <w:t xml:space="preserve"> הם מכסים את הצרכים שלהם. דרך ארץ מתרנגול כי הוא מחזר אחרי הנקבה ולא ישר בועל אותה.</w:t>
      </w:r>
    </w:p>
    <w:p w14:paraId="0453FD1F" w14:textId="47FE0559" w:rsidR="00DC1D81" w:rsidRPr="00A65313" w:rsidRDefault="00DC1D81" w:rsidP="00BC3A4F">
      <w:pPr>
        <w:spacing w:after="0" w:line="360" w:lineRule="auto"/>
        <w:jc w:val="both"/>
        <w:rPr>
          <w:rFonts w:ascii="David" w:hAnsi="David" w:cs="David"/>
          <w:b/>
          <w:bCs/>
          <w:color w:val="8FC7FF"/>
          <w:sz w:val="24"/>
          <w:szCs w:val="24"/>
          <w:u w:val="single"/>
          <w:rtl/>
        </w:rPr>
      </w:pPr>
      <w:r w:rsidRPr="00A65313">
        <w:rPr>
          <w:rFonts w:ascii="David" w:hAnsi="David" w:cs="David" w:hint="cs"/>
          <w:b/>
          <w:bCs/>
          <w:color w:val="8FC7FF"/>
          <w:sz w:val="24"/>
          <w:szCs w:val="24"/>
          <w:u w:val="single"/>
          <w:rtl/>
        </w:rPr>
        <w:t xml:space="preserve">רש"י מפרש זאת כך: </w:t>
      </w:r>
    </w:p>
    <w:p w14:paraId="768FE1CC" w14:textId="26AE8B29" w:rsidR="00DC1D81" w:rsidRPr="00DC1D81" w:rsidRDefault="00DC1D81" w:rsidP="002144B9">
      <w:pPr>
        <w:pStyle w:val="a7"/>
        <w:numPr>
          <w:ilvl w:val="0"/>
          <w:numId w:val="3"/>
        </w:numPr>
        <w:spacing w:after="0" w:line="360" w:lineRule="auto"/>
        <w:jc w:val="both"/>
        <w:rPr>
          <w:rFonts w:ascii="David" w:hAnsi="David" w:cs="David"/>
          <w:sz w:val="24"/>
          <w:szCs w:val="24"/>
          <w:rtl/>
        </w:rPr>
      </w:pPr>
      <w:r w:rsidRPr="00DC1D81">
        <w:rPr>
          <w:rFonts w:ascii="David" w:hAnsi="David" w:cs="David"/>
          <w:sz w:val="24"/>
          <w:szCs w:val="24"/>
          <w:rtl/>
        </w:rPr>
        <w:t xml:space="preserve">שמפייס - הולך ופושט כנפיו, והוא פיוס </w:t>
      </w:r>
      <w:proofErr w:type="spellStart"/>
      <w:r w:rsidRPr="00DC1D81">
        <w:rPr>
          <w:rFonts w:ascii="David" w:hAnsi="David" w:cs="David"/>
          <w:sz w:val="24"/>
          <w:szCs w:val="24"/>
          <w:rtl/>
        </w:rPr>
        <w:t>כדאמר</w:t>
      </w:r>
      <w:proofErr w:type="spellEnd"/>
      <w:r w:rsidRPr="00DC1D81">
        <w:rPr>
          <w:rFonts w:ascii="David" w:hAnsi="David" w:cs="David"/>
          <w:sz w:val="24"/>
          <w:szCs w:val="24"/>
          <w:rtl/>
        </w:rPr>
        <w:t xml:space="preserve"> לקמן, שאומר לה לקנות מלבוש שמגיע לארץ.</w:t>
      </w:r>
    </w:p>
    <w:p w14:paraId="1FBEEC78" w14:textId="08ECD767" w:rsidR="00DC1D81" w:rsidRPr="00DC1D81" w:rsidRDefault="00DC1D81" w:rsidP="002144B9">
      <w:pPr>
        <w:pStyle w:val="a7"/>
        <w:numPr>
          <w:ilvl w:val="0"/>
          <w:numId w:val="3"/>
        </w:numPr>
        <w:spacing w:after="0" w:line="360" w:lineRule="auto"/>
        <w:jc w:val="both"/>
        <w:rPr>
          <w:rFonts w:ascii="David" w:hAnsi="David" w:cs="David"/>
          <w:sz w:val="24"/>
          <w:szCs w:val="24"/>
          <w:rtl/>
        </w:rPr>
      </w:pPr>
      <w:r w:rsidRPr="00DC1D81">
        <w:rPr>
          <w:rFonts w:ascii="David" w:hAnsi="David" w:cs="David"/>
          <w:sz w:val="24"/>
          <w:szCs w:val="24"/>
          <w:rtl/>
        </w:rPr>
        <w:t>צניעות מחתול - שאינו מטיל רעי בפני אדם, ומכסה צואתו.</w:t>
      </w:r>
    </w:p>
    <w:p w14:paraId="7D854754" w14:textId="367A62C7" w:rsidR="00DC1D81" w:rsidRPr="00DC1D81" w:rsidRDefault="00DC1D81" w:rsidP="002144B9">
      <w:pPr>
        <w:pStyle w:val="a7"/>
        <w:numPr>
          <w:ilvl w:val="0"/>
          <w:numId w:val="3"/>
        </w:numPr>
        <w:spacing w:after="0" w:line="360" w:lineRule="auto"/>
        <w:jc w:val="both"/>
        <w:rPr>
          <w:rFonts w:ascii="David" w:hAnsi="David" w:cs="David"/>
          <w:sz w:val="24"/>
          <w:szCs w:val="24"/>
          <w:rtl/>
        </w:rPr>
      </w:pPr>
      <w:r w:rsidRPr="00DC1D81">
        <w:rPr>
          <w:rFonts w:ascii="David" w:hAnsi="David" w:cs="David"/>
          <w:sz w:val="24"/>
          <w:szCs w:val="24"/>
          <w:rtl/>
        </w:rPr>
        <w:t xml:space="preserve">וגזל מנמלה - </w:t>
      </w:r>
      <w:proofErr w:type="spellStart"/>
      <w:r w:rsidRPr="00DC1D81">
        <w:rPr>
          <w:rFonts w:ascii="David" w:hAnsi="David" w:cs="David"/>
          <w:sz w:val="24"/>
          <w:szCs w:val="24"/>
          <w:rtl/>
        </w:rPr>
        <w:t>דכתיב</w:t>
      </w:r>
      <w:proofErr w:type="spellEnd"/>
      <w:r w:rsidRPr="00DC1D81">
        <w:rPr>
          <w:rFonts w:ascii="David" w:hAnsi="David" w:cs="David"/>
          <w:sz w:val="24"/>
          <w:szCs w:val="24"/>
          <w:rtl/>
        </w:rPr>
        <w:t xml:space="preserve"> (משלי ו) "[תכין] בקיץ לחמה" ואין אחת גוזלת מאכל חברתה.</w:t>
      </w:r>
    </w:p>
    <w:p w14:paraId="771FF8B3" w14:textId="111D6F0D" w:rsidR="00DC1D81" w:rsidRDefault="00DC1D81" w:rsidP="002144B9">
      <w:pPr>
        <w:pStyle w:val="a7"/>
        <w:numPr>
          <w:ilvl w:val="0"/>
          <w:numId w:val="3"/>
        </w:numPr>
        <w:spacing w:after="0" w:line="360" w:lineRule="auto"/>
        <w:jc w:val="both"/>
        <w:rPr>
          <w:rFonts w:ascii="David" w:hAnsi="David" w:cs="David"/>
          <w:sz w:val="24"/>
          <w:szCs w:val="24"/>
        </w:rPr>
      </w:pPr>
      <w:r w:rsidRPr="00DC1D81">
        <w:rPr>
          <w:rFonts w:ascii="David" w:hAnsi="David" w:cs="David"/>
          <w:sz w:val="24"/>
          <w:szCs w:val="24"/>
          <w:rtl/>
        </w:rPr>
        <w:t>ועריות מיונה - שאינו נזקק אלא לבת זוגו.</w:t>
      </w:r>
    </w:p>
    <w:p w14:paraId="313A0051" w14:textId="68652BBD" w:rsidR="00DC1D81" w:rsidRDefault="00DC1D81" w:rsidP="00BC3A4F">
      <w:pPr>
        <w:spacing w:after="0" w:line="360" w:lineRule="auto"/>
        <w:jc w:val="both"/>
        <w:rPr>
          <w:rFonts w:ascii="David" w:hAnsi="David" w:cs="David"/>
          <w:sz w:val="24"/>
          <w:szCs w:val="24"/>
          <w:rtl/>
        </w:rPr>
      </w:pPr>
    </w:p>
    <w:p w14:paraId="0C4BF157" w14:textId="5F7253A3" w:rsidR="00DC1D81" w:rsidRDefault="00DC1D81" w:rsidP="00BC3A4F">
      <w:pPr>
        <w:spacing w:after="0" w:line="360" w:lineRule="auto"/>
        <w:jc w:val="both"/>
        <w:rPr>
          <w:rFonts w:ascii="David" w:hAnsi="David" w:cs="David"/>
          <w:sz w:val="24"/>
          <w:szCs w:val="24"/>
          <w:rtl/>
        </w:rPr>
      </w:pPr>
      <w:r>
        <w:rPr>
          <w:rFonts w:ascii="David" w:hAnsi="David" w:cs="David" w:hint="cs"/>
          <w:sz w:val="24"/>
          <w:szCs w:val="24"/>
          <w:rtl/>
        </w:rPr>
        <w:t xml:space="preserve">כתוב כאן שגם אם לא היו נתונים לנו כללי התנהגות יש דברים שיכלנו לדעת לבד אם היינו </w:t>
      </w:r>
      <w:r w:rsidRPr="00DC1D81">
        <w:rPr>
          <w:rFonts w:ascii="David" w:hAnsi="David" w:cs="David" w:hint="cs"/>
          <w:sz w:val="24"/>
          <w:szCs w:val="24"/>
          <w:highlight w:val="yellow"/>
          <w:rtl/>
        </w:rPr>
        <w:t>מתבוננים בטבע.</w:t>
      </w:r>
      <w:r>
        <w:rPr>
          <w:rFonts w:ascii="David" w:hAnsi="David" w:cs="David" w:hint="cs"/>
          <w:sz w:val="24"/>
          <w:szCs w:val="24"/>
          <w:rtl/>
        </w:rPr>
        <w:t xml:space="preserve"> </w:t>
      </w:r>
    </w:p>
    <w:p w14:paraId="3FFF7087" w14:textId="791EBDEB" w:rsidR="00DC1D81" w:rsidRDefault="00DC1D81" w:rsidP="00BC3A4F">
      <w:pPr>
        <w:spacing w:after="0" w:line="360" w:lineRule="auto"/>
        <w:jc w:val="both"/>
        <w:rPr>
          <w:rFonts w:ascii="David" w:hAnsi="David" w:cs="David"/>
          <w:sz w:val="24"/>
          <w:szCs w:val="24"/>
          <w:rtl/>
        </w:rPr>
      </w:pPr>
      <w:r>
        <w:rPr>
          <w:rFonts w:ascii="David" w:hAnsi="David" w:cs="David" w:hint="cs"/>
          <w:sz w:val="24"/>
          <w:szCs w:val="24"/>
          <w:rtl/>
        </w:rPr>
        <w:t xml:space="preserve">הכוונה היא שיש תפיסה שבאה ואומרת לא צריך חוקים אפשר להתבונן בטבע כדי להבין לבד כללי מוסר טבעיים. </w:t>
      </w:r>
    </w:p>
    <w:p w14:paraId="2B68D02A" w14:textId="282A5D87" w:rsidR="00DC1D81" w:rsidRDefault="00DC1D81" w:rsidP="00BC3A4F">
      <w:pPr>
        <w:spacing w:after="0" w:line="360" w:lineRule="auto"/>
        <w:jc w:val="both"/>
        <w:rPr>
          <w:rFonts w:ascii="David" w:hAnsi="David" w:cs="David"/>
          <w:sz w:val="24"/>
          <w:szCs w:val="24"/>
          <w:rtl/>
        </w:rPr>
      </w:pPr>
      <w:r w:rsidRPr="00505F94">
        <w:rPr>
          <w:rFonts w:ascii="David" w:hAnsi="David" w:cs="David" w:hint="cs"/>
          <w:b/>
          <w:bCs/>
          <w:sz w:val="24"/>
          <w:szCs w:val="24"/>
          <w:rtl/>
        </w:rPr>
        <w:t>הערות ובעיות</w:t>
      </w:r>
      <w:r>
        <w:rPr>
          <w:rFonts w:ascii="David" w:hAnsi="David" w:cs="David" w:hint="cs"/>
          <w:sz w:val="24"/>
          <w:szCs w:val="24"/>
          <w:rtl/>
        </w:rPr>
        <w:t>:</w:t>
      </w:r>
    </w:p>
    <w:p w14:paraId="750A8571" w14:textId="653FB6EC" w:rsidR="00DC1D81" w:rsidRDefault="00DC1D81" w:rsidP="002144B9">
      <w:pPr>
        <w:pStyle w:val="a7"/>
        <w:numPr>
          <w:ilvl w:val="0"/>
          <w:numId w:val="5"/>
        </w:numPr>
        <w:spacing w:after="0" w:line="360" w:lineRule="auto"/>
        <w:jc w:val="both"/>
        <w:rPr>
          <w:rFonts w:ascii="David" w:hAnsi="David" w:cs="David"/>
          <w:sz w:val="24"/>
          <w:szCs w:val="24"/>
        </w:rPr>
      </w:pPr>
      <w:r>
        <w:rPr>
          <w:rFonts w:ascii="David" w:hAnsi="David" w:cs="David" w:hint="cs"/>
          <w:sz w:val="24"/>
          <w:szCs w:val="24"/>
          <w:rtl/>
        </w:rPr>
        <w:t>אדם לא שונה מהבהמה</w:t>
      </w:r>
    </w:p>
    <w:p w14:paraId="58596F0C" w14:textId="4CD9FEBB" w:rsidR="00DC1D81" w:rsidRDefault="00DC1D81" w:rsidP="002144B9">
      <w:pPr>
        <w:pStyle w:val="a7"/>
        <w:numPr>
          <w:ilvl w:val="0"/>
          <w:numId w:val="5"/>
        </w:numPr>
        <w:spacing w:after="0" w:line="360" w:lineRule="auto"/>
        <w:jc w:val="both"/>
        <w:rPr>
          <w:rFonts w:ascii="David" w:hAnsi="David" w:cs="David"/>
          <w:sz w:val="24"/>
          <w:szCs w:val="24"/>
        </w:rPr>
      </w:pPr>
      <w:r>
        <w:rPr>
          <w:rFonts w:ascii="David" w:hAnsi="David" w:cs="David" w:hint="cs"/>
          <w:sz w:val="24"/>
          <w:szCs w:val="24"/>
          <w:rtl/>
        </w:rPr>
        <w:t>אם מסתכלים בטבע לא בהכרח לומדים מה שהיינו רוצים ללמוד/לאמץ.</w:t>
      </w:r>
    </w:p>
    <w:p w14:paraId="620E1B22" w14:textId="6CA9A118" w:rsidR="00DC1D81" w:rsidRDefault="00DC1D81" w:rsidP="002144B9">
      <w:pPr>
        <w:pStyle w:val="a7"/>
        <w:numPr>
          <w:ilvl w:val="0"/>
          <w:numId w:val="5"/>
        </w:numPr>
        <w:spacing w:after="0" w:line="360" w:lineRule="auto"/>
        <w:jc w:val="both"/>
        <w:rPr>
          <w:rFonts w:ascii="David" w:hAnsi="David" w:cs="David"/>
          <w:sz w:val="24"/>
          <w:szCs w:val="24"/>
        </w:rPr>
      </w:pPr>
      <w:r>
        <w:rPr>
          <w:rFonts w:ascii="David" w:hAnsi="David" w:cs="David" w:hint="cs"/>
          <w:sz w:val="24"/>
          <w:szCs w:val="24"/>
          <w:rtl/>
        </w:rPr>
        <w:t>כשאתה מסתכל בטבע ההתבוננות שלנו נתונה לפרשנויות שונות והיינו למדים דברים הפוך.</w:t>
      </w:r>
    </w:p>
    <w:p w14:paraId="429612B3" w14:textId="0E4E59D2" w:rsidR="00505F94" w:rsidRDefault="00505F94" w:rsidP="00BC3A4F">
      <w:pPr>
        <w:spacing w:after="0" w:line="360" w:lineRule="auto"/>
        <w:jc w:val="both"/>
        <w:rPr>
          <w:rFonts w:ascii="David" w:hAnsi="David" w:cs="David"/>
          <w:sz w:val="24"/>
          <w:szCs w:val="24"/>
          <w:rtl/>
        </w:rPr>
      </w:pPr>
    </w:p>
    <w:p w14:paraId="6ED88BA0" w14:textId="5C67E4C0" w:rsidR="00505F94" w:rsidRDefault="00505F94" w:rsidP="00BC3A4F">
      <w:pPr>
        <w:spacing w:after="0" w:line="360" w:lineRule="auto"/>
        <w:jc w:val="both"/>
        <w:rPr>
          <w:rFonts w:ascii="David" w:hAnsi="David" w:cs="David"/>
          <w:sz w:val="24"/>
          <w:szCs w:val="24"/>
          <w:rtl/>
        </w:rPr>
      </w:pPr>
      <w:r>
        <w:rPr>
          <w:rFonts w:ascii="David" w:hAnsi="David" w:cs="David" w:hint="cs"/>
          <w:sz w:val="24"/>
          <w:szCs w:val="24"/>
          <w:rtl/>
        </w:rPr>
        <w:t xml:space="preserve">רבי יוחנן אומר שגם אם לא היינו מקבלים תורה וחוקים אפשר היה להבין וללמוד לבד מהטבע כך בקריאה תמימה של האמירה של רבי יוחנן. כשמתבוננים יותר מקרוב, רואים כי הוא בחר 4 בע"ח לא אקראיים אלא כאלה שמסתדרים איתם. ובתוך החיות האלה בחרת תכונות ספציפיות. יש בכל החיות האלה גם תכונות לא טובות. לדוג': נמלה לא גוזלת אך היא אוכלת נמלים אחרות. </w:t>
      </w:r>
    </w:p>
    <w:p w14:paraId="18BF8653" w14:textId="0690D933" w:rsidR="00E51626" w:rsidRDefault="00E51626" w:rsidP="00BC3A4F">
      <w:pPr>
        <w:spacing w:after="0" w:line="360" w:lineRule="auto"/>
        <w:jc w:val="both"/>
        <w:rPr>
          <w:rFonts w:ascii="David" w:hAnsi="David" w:cs="David"/>
          <w:sz w:val="24"/>
          <w:szCs w:val="24"/>
          <w:rtl/>
        </w:rPr>
      </w:pPr>
    </w:p>
    <w:p w14:paraId="7DE93218" w14:textId="7A018F74" w:rsidR="00E51626" w:rsidRDefault="00E51626" w:rsidP="00BC3A4F">
      <w:pPr>
        <w:spacing w:after="0" w:line="360" w:lineRule="auto"/>
        <w:jc w:val="both"/>
        <w:rPr>
          <w:rFonts w:ascii="David" w:hAnsi="David" w:cs="David"/>
          <w:b/>
          <w:bCs/>
          <w:sz w:val="24"/>
          <w:szCs w:val="24"/>
          <w:rtl/>
        </w:rPr>
      </w:pPr>
      <w:r w:rsidRPr="00E51626">
        <w:rPr>
          <w:rFonts w:ascii="David" w:hAnsi="David" w:cs="David" w:hint="cs"/>
          <w:b/>
          <w:bCs/>
          <w:sz w:val="24"/>
          <w:szCs w:val="24"/>
          <w:rtl/>
        </w:rPr>
        <w:t>התובנה מהכתוב: יש לאדם תבונה מוסרית והוא יודע להבדיל ביו טוב לרע וניתן לדרוש זאת מהאנושות</w:t>
      </w:r>
      <w:r w:rsidR="00507D95">
        <w:rPr>
          <w:rFonts w:ascii="David" w:hAnsi="David" w:cs="David" w:hint="cs"/>
          <w:b/>
          <w:bCs/>
          <w:sz w:val="24"/>
          <w:szCs w:val="24"/>
          <w:rtl/>
        </w:rPr>
        <w:t xml:space="preserve">. </w:t>
      </w:r>
      <w:r w:rsidR="00507D95" w:rsidRPr="002C5A93">
        <w:rPr>
          <w:rFonts w:ascii="David" w:hAnsi="David" w:cs="David" w:hint="cs"/>
          <w:sz w:val="24"/>
          <w:szCs w:val="24"/>
          <w:rtl/>
        </w:rPr>
        <w:t>אנו לא למדים מהטבע אלא אנחנו למדים מעצמנו.</w:t>
      </w:r>
    </w:p>
    <w:p w14:paraId="28E9471C" w14:textId="1859BB4A" w:rsidR="002C5A93" w:rsidRDefault="002C5A93" w:rsidP="00BC3A4F">
      <w:pPr>
        <w:spacing w:after="0" w:line="360" w:lineRule="auto"/>
        <w:jc w:val="both"/>
        <w:rPr>
          <w:rFonts w:ascii="David" w:hAnsi="David" w:cs="David"/>
          <w:b/>
          <w:bCs/>
          <w:sz w:val="24"/>
          <w:szCs w:val="24"/>
          <w:rtl/>
        </w:rPr>
      </w:pPr>
    </w:p>
    <w:p w14:paraId="6FBAB5D2" w14:textId="3D1E3B4B" w:rsidR="00C17C51" w:rsidRDefault="002C5A93" w:rsidP="001B1C2F">
      <w:pPr>
        <w:spacing w:after="0" w:line="360" w:lineRule="auto"/>
        <w:jc w:val="both"/>
        <w:rPr>
          <w:rFonts w:ascii="David" w:hAnsi="David" w:cs="David"/>
          <w:sz w:val="24"/>
          <w:szCs w:val="24"/>
          <w:rtl/>
        </w:rPr>
      </w:pPr>
      <w:r w:rsidRPr="002C5A93">
        <w:rPr>
          <w:rFonts w:ascii="David" w:hAnsi="David" w:cs="David" w:hint="cs"/>
          <w:sz w:val="24"/>
          <w:szCs w:val="24"/>
          <w:rtl/>
        </w:rPr>
        <w:t xml:space="preserve">המושג זכויות אדם מניח </w:t>
      </w:r>
      <w:r>
        <w:rPr>
          <w:rFonts w:ascii="David" w:hAnsi="David" w:cs="David" w:hint="cs"/>
          <w:sz w:val="24"/>
          <w:szCs w:val="24"/>
          <w:rtl/>
        </w:rPr>
        <w:t>שקיימים ערכים שמוכנים לתבוע אותם גם אם לא מקובלים בחברה מסוימת. מתי מפעילים את הדרישות לזכויות אדם? כשזה לא מובן מאליו. שהחברה לא בהכרח מקיימת את זה.</w:t>
      </w:r>
    </w:p>
    <w:p w14:paraId="7925916B" w14:textId="22119A1F" w:rsidR="001D4F2C" w:rsidRPr="009D586D" w:rsidRDefault="001D4F2C" w:rsidP="00BC3A4F">
      <w:pPr>
        <w:shd w:val="clear" w:color="auto" w:fill="D0F4E9"/>
        <w:spacing w:after="0" w:line="360" w:lineRule="auto"/>
        <w:jc w:val="center"/>
        <w:rPr>
          <w:rFonts w:ascii="David" w:hAnsi="David" w:cs="David"/>
          <w:sz w:val="24"/>
          <w:szCs w:val="24"/>
          <w:rtl/>
        </w:rPr>
      </w:pPr>
      <w:r w:rsidRPr="009D586D">
        <w:rPr>
          <w:rFonts w:ascii="David" w:hAnsi="David" w:cs="David" w:hint="cs"/>
          <w:sz w:val="24"/>
          <w:szCs w:val="24"/>
          <w:rtl/>
        </w:rPr>
        <w:t xml:space="preserve">גישת משפט טבעי </w:t>
      </w:r>
      <w:r w:rsidRPr="009D586D">
        <w:rPr>
          <w:rFonts w:ascii="David" w:hAnsi="David" w:cs="David"/>
          <w:sz w:val="24"/>
          <w:szCs w:val="24"/>
          <w:rtl/>
        </w:rPr>
        <w:t>–</w:t>
      </w:r>
      <w:r w:rsidRPr="009D586D">
        <w:rPr>
          <w:rFonts w:ascii="David" w:hAnsi="David" w:cs="David" w:hint="cs"/>
          <w:sz w:val="24"/>
          <w:szCs w:val="24"/>
          <w:rtl/>
        </w:rPr>
        <w:t xml:space="preserve"> גם מוסר אוניברסלי מהווה חלק מהמשפט ולכן ניתן גם לתבוע מכוחו.</w:t>
      </w:r>
    </w:p>
    <w:p w14:paraId="185256E1" w14:textId="408EF00C" w:rsidR="001D4F2C" w:rsidRPr="009D586D" w:rsidRDefault="001D4F2C" w:rsidP="00BC3A4F">
      <w:pPr>
        <w:shd w:val="clear" w:color="auto" w:fill="D0F4E9"/>
        <w:spacing w:after="0" w:line="360" w:lineRule="auto"/>
        <w:jc w:val="center"/>
        <w:rPr>
          <w:rFonts w:ascii="David" w:hAnsi="David" w:cs="David"/>
          <w:sz w:val="24"/>
          <w:szCs w:val="24"/>
          <w:rtl/>
        </w:rPr>
      </w:pPr>
      <w:r w:rsidRPr="009D586D">
        <w:rPr>
          <w:rFonts w:ascii="David" w:hAnsi="David" w:cs="David" w:hint="cs"/>
          <w:sz w:val="24"/>
          <w:szCs w:val="24"/>
          <w:rtl/>
        </w:rPr>
        <w:t>המוסר האוניברסלי ישמש חלק מהמשפט.</w:t>
      </w:r>
    </w:p>
    <w:p w14:paraId="469BDA65" w14:textId="64162CF4" w:rsidR="001D4F2C" w:rsidRDefault="001D4F2C" w:rsidP="00BC3A4F">
      <w:pPr>
        <w:spacing w:after="0" w:line="360" w:lineRule="auto"/>
        <w:jc w:val="both"/>
        <w:rPr>
          <w:rFonts w:ascii="David" w:hAnsi="David" w:cs="David"/>
          <w:sz w:val="24"/>
          <w:szCs w:val="24"/>
          <w:rtl/>
        </w:rPr>
      </w:pPr>
    </w:p>
    <w:p w14:paraId="6393492B" w14:textId="77777777" w:rsidR="009E582D" w:rsidRDefault="009D586D" w:rsidP="00BC3A4F">
      <w:pPr>
        <w:spacing w:after="0" w:line="360" w:lineRule="auto"/>
        <w:jc w:val="both"/>
        <w:rPr>
          <w:rFonts w:ascii="David" w:hAnsi="David" w:cs="David"/>
          <w:sz w:val="24"/>
          <w:szCs w:val="24"/>
          <w:rtl/>
        </w:rPr>
      </w:pPr>
      <w:r>
        <w:rPr>
          <w:rFonts w:ascii="David" w:hAnsi="David" w:cs="David" w:hint="cs"/>
          <w:sz w:val="24"/>
          <w:szCs w:val="24"/>
          <w:rtl/>
        </w:rPr>
        <w:t xml:space="preserve">דוג': יש מקום שבו ניתן לסחור בנשים/ לקצור איברים מאסירים. זה מקובל בחברה. </w:t>
      </w:r>
    </w:p>
    <w:p w14:paraId="553C8415" w14:textId="2C44A121" w:rsidR="009E582D" w:rsidRDefault="009E582D" w:rsidP="00BC3A4F">
      <w:pPr>
        <w:spacing w:after="0" w:line="360" w:lineRule="auto"/>
        <w:jc w:val="both"/>
        <w:rPr>
          <w:rFonts w:ascii="David" w:hAnsi="David" w:cs="David"/>
          <w:sz w:val="24"/>
          <w:szCs w:val="24"/>
          <w:rtl/>
        </w:rPr>
      </w:pPr>
      <w:r>
        <w:rPr>
          <w:rFonts w:ascii="David" w:hAnsi="David" w:cs="David" w:hint="cs"/>
          <w:sz w:val="24"/>
          <w:szCs w:val="24"/>
          <w:rtl/>
        </w:rPr>
        <w:t xml:space="preserve">המרצה שואל: </w:t>
      </w:r>
      <w:r w:rsidR="009D586D">
        <w:rPr>
          <w:rFonts w:ascii="David" w:hAnsi="David" w:cs="David" w:hint="cs"/>
          <w:sz w:val="24"/>
          <w:szCs w:val="24"/>
          <w:rtl/>
        </w:rPr>
        <w:t>האם לדעתכם מדובר רק במוסכמה שמה שהם עושים אנחנו חושבים שהוא לא נכון והם חושבים שהוא כן נכון או שאנחנו מוכנים ל</w:t>
      </w:r>
      <w:r w:rsidR="006C0E59">
        <w:rPr>
          <w:rFonts w:ascii="David" w:hAnsi="David" w:cs="David" w:hint="cs"/>
          <w:sz w:val="24"/>
          <w:szCs w:val="24"/>
          <w:rtl/>
        </w:rPr>
        <w:t>הגיד</w:t>
      </w:r>
      <w:r w:rsidR="009D586D">
        <w:rPr>
          <w:rFonts w:ascii="David" w:hAnsi="David" w:cs="David" w:hint="cs"/>
          <w:sz w:val="24"/>
          <w:szCs w:val="24"/>
          <w:rtl/>
        </w:rPr>
        <w:t xml:space="preserve"> שהם טועים</w:t>
      </w:r>
      <w:r>
        <w:rPr>
          <w:rFonts w:ascii="David" w:hAnsi="David" w:cs="David" w:hint="cs"/>
          <w:sz w:val="24"/>
          <w:szCs w:val="24"/>
          <w:rtl/>
        </w:rPr>
        <w:t>?</w:t>
      </w:r>
    </w:p>
    <w:p w14:paraId="134DD72D" w14:textId="6B4EB432" w:rsidR="006C0E59" w:rsidRDefault="006C0E59" w:rsidP="00BC3A4F">
      <w:pPr>
        <w:spacing w:after="0" w:line="360" w:lineRule="auto"/>
        <w:jc w:val="both"/>
        <w:rPr>
          <w:rFonts w:ascii="David" w:hAnsi="David" w:cs="David"/>
          <w:sz w:val="24"/>
          <w:szCs w:val="24"/>
          <w:rtl/>
        </w:rPr>
      </w:pPr>
    </w:p>
    <w:p w14:paraId="4563D7F4" w14:textId="7D475558" w:rsidR="00A34878" w:rsidRDefault="00A34878" w:rsidP="00BC3A4F">
      <w:pPr>
        <w:spacing w:after="0" w:line="360" w:lineRule="auto"/>
        <w:jc w:val="both"/>
        <w:rPr>
          <w:rFonts w:ascii="David" w:hAnsi="David" w:cs="David"/>
          <w:sz w:val="24"/>
          <w:szCs w:val="24"/>
          <w:rtl/>
        </w:rPr>
      </w:pPr>
      <w:r>
        <w:rPr>
          <w:rFonts w:ascii="David" w:hAnsi="David" w:cs="David" w:hint="cs"/>
          <w:sz w:val="24"/>
          <w:szCs w:val="24"/>
          <w:rtl/>
        </w:rPr>
        <w:t xml:space="preserve">קיימת גישה שאומרת שיש נושאים מוסריים שבהם קיימת תשובה אחת נכונה מבחינה אוניברסלית- לעמדה זו נקרא </w:t>
      </w:r>
      <w:r w:rsidRPr="00A34878">
        <w:rPr>
          <w:rFonts w:ascii="David" w:hAnsi="David" w:cs="David" w:hint="cs"/>
          <w:b/>
          <w:bCs/>
          <w:sz w:val="24"/>
          <w:szCs w:val="24"/>
          <w:rtl/>
        </w:rPr>
        <w:t>"מוסר טבעי".</w:t>
      </w:r>
    </w:p>
    <w:p w14:paraId="7E42F1CF" w14:textId="6401A4E0" w:rsidR="00A34878" w:rsidRPr="001E4CEB" w:rsidRDefault="00A34878" w:rsidP="001E4CEB">
      <w:pPr>
        <w:spacing w:after="0" w:line="360" w:lineRule="auto"/>
        <w:jc w:val="both"/>
        <w:rPr>
          <w:rFonts w:ascii="David" w:hAnsi="David" w:cs="David"/>
          <w:sz w:val="24"/>
          <w:szCs w:val="24"/>
          <w:rtl/>
        </w:rPr>
      </w:pPr>
      <w:r>
        <w:rPr>
          <w:rFonts w:ascii="David" w:hAnsi="David" w:cs="David" w:hint="cs"/>
          <w:sz w:val="24"/>
          <w:szCs w:val="24"/>
          <w:rtl/>
        </w:rPr>
        <w:lastRenderedPageBreak/>
        <w:t>יש גישה נוספת שאומרת שזה מחייב מבחינה משפטית.</w:t>
      </w:r>
    </w:p>
    <w:p w14:paraId="4FB37691" w14:textId="4F963D19" w:rsidR="006C0E59" w:rsidRPr="00A65313" w:rsidRDefault="006C0E59" w:rsidP="00BC3A4F">
      <w:pPr>
        <w:spacing w:after="0" w:line="360" w:lineRule="auto"/>
        <w:jc w:val="both"/>
        <w:rPr>
          <w:rFonts w:ascii="David" w:hAnsi="David" w:cs="David"/>
          <w:b/>
          <w:bCs/>
          <w:color w:val="8FC7FF"/>
          <w:sz w:val="24"/>
          <w:szCs w:val="24"/>
          <w:u w:val="single"/>
          <w:rtl/>
        </w:rPr>
      </w:pPr>
      <w:r w:rsidRPr="00A65313">
        <w:rPr>
          <w:rFonts w:ascii="David" w:hAnsi="David" w:cs="David" w:hint="cs"/>
          <w:b/>
          <w:bCs/>
          <w:color w:val="8FC7FF"/>
          <w:sz w:val="24"/>
          <w:szCs w:val="24"/>
          <w:u w:val="single"/>
          <w:rtl/>
        </w:rPr>
        <w:t>רמב"ם, הלכות מלכים ומלחמות ט, א:</w:t>
      </w:r>
    </w:p>
    <w:p w14:paraId="51B2C4C4" w14:textId="5EEF155B" w:rsidR="006C0E59" w:rsidRDefault="006C0E59" w:rsidP="00BC3A4F">
      <w:pPr>
        <w:spacing w:after="0" w:line="360" w:lineRule="auto"/>
        <w:jc w:val="both"/>
        <w:rPr>
          <w:rFonts w:ascii="David" w:hAnsi="David" w:cs="David"/>
          <w:sz w:val="24"/>
          <w:szCs w:val="24"/>
          <w:rtl/>
        </w:rPr>
      </w:pPr>
      <w:r>
        <w:rPr>
          <w:rFonts w:ascii="David" w:hAnsi="David" w:cs="David" w:hint="cs"/>
          <w:sz w:val="24"/>
          <w:szCs w:val="24"/>
          <w:rtl/>
        </w:rPr>
        <w:t>"</w:t>
      </w:r>
      <w:r w:rsidRPr="006C0E59">
        <w:rPr>
          <w:rFonts w:ascii="David" w:hAnsi="David" w:cs="David"/>
          <w:sz w:val="24"/>
          <w:szCs w:val="24"/>
          <w:rtl/>
        </w:rPr>
        <w:t>על ששה דברים נצטווה אדם הראשון: על עבודה זרה, ועל ברכת השם, ועל שפיכות דמים, ועל גילוי עריות, ועל הגזל, ועל הדינים</w:t>
      </w:r>
      <w:r>
        <w:rPr>
          <w:rFonts w:ascii="David" w:hAnsi="David" w:cs="David" w:hint="cs"/>
          <w:sz w:val="24"/>
          <w:szCs w:val="24"/>
          <w:rtl/>
        </w:rPr>
        <w:t>".</w:t>
      </w:r>
      <w:r w:rsidR="00A34878">
        <w:rPr>
          <w:rFonts w:ascii="David" w:hAnsi="David" w:cs="David" w:hint="cs"/>
          <w:sz w:val="24"/>
          <w:szCs w:val="24"/>
          <w:rtl/>
        </w:rPr>
        <w:t xml:space="preserve"> </w:t>
      </w:r>
      <w:r w:rsidR="00A34878" w:rsidRPr="00A34878">
        <w:rPr>
          <w:rFonts w:ascii="David" w:hAnsi="David" w:cs="David"/>
          <w:sz w:val="24"/>
          <w:szCs w:val="24"/>
          <w:rtl/>
        </w:rPr>
        <w:t xml:space="preserve">אע"פ שכולן הן קבלה בידינו ממשה רבינו, </w:t>
      </w:r>
      <w:r w:rsidR="00A34878" w:rsidRPr="00A34878">
        <w:rPr>
          <w:rFonts w:ascii="David" w:hAnsi="David" w:cs="David"/>
          <w:b/>
          <w:bCs/>
          <w:sz w:val="24"/>
          <w:szCs w:val="24"/>
          <w:rtl/>
        </w:rPr>
        <w:t xml:space="preserve">והדעת נוטה להן, </w:t>
      </w:r>
      <w:r w:rsidR="00A34878" w:rsidRPr="00A34878">
        <w:rPr>
          <w:rFonts w:ascii="David" w:hAnsi="David" w:cs="David"/>
          <w:sz w:val="24"/>
          <w:szCs w:val="24"/>
          <w:rtl/>
        </w:rPr>
        <w:t>מכלל דברי תורה יראה שעל אלו נצטוו, הוסיף לנח אבר מן החי...</w:t>
      </w:r>
      <w:r w:rsidR="00A34878">
        <w:rPr>
          <w:rFonts w:ascii="David" w:hAnsi="David" w:cs="David" w:hint="cs"/>
          <w:sz w:val="24"/>
          <w:szCs w:val="24"/>
          <w:rtl/>
        </w:rPr>
        <w:t>"</w:t>
      </w:r>
    </w:p>
    <w:p w14:paraId="2D82442A" w14:textId="7A74919B" w:rsidR="00A34878" w:rsidRDefault="00A34878" w:rsidP="001E4CEB">
      <w:pPr>
        <w:spacing w:after="0" w:line="360" w:lineRule="auto"/>
        <w:jc w:val="both"/>
        <w:rPr>
          <w:rFonts w:ascii="David" w:hAnsi="David" w:cs="David"/>
          <w:sz w:val="24"/>
          <w:szCs w:val="24"/>
          <w:rtl/>
        </w:rPr>
      </w:pPr>
      <w:r>
        <w:rPr>
          <w:rFonts w:ascii="David" w:hAnsi="David" w:cs="David" w:hint="cs"/>
          <w:sz w:val="24"/>
          <w:szCs w:val="24"/>
          <w:rtl/>
        </w:rPr>
        <w:t>הם נתפסים כרציונליי</w:t>
      </w:r>
      <w:r>
        <w:rPr>
          <w:rFonts w:ascii="David" w:hAnsi="David" w:cs="David" w:hint="eastAsia"/>
          <w:sz w:val="24"/>
          <w:szCs w:val="24"/>
          <w:rtl/>
        </w:rPr>
        <w:t>ם</w:t>
      </w:r>
      <w:r>
        <w:rPr>
          <w:rFonts w:ascii="David" w:hAnsi="David" w:cs="David" w:hint="cs"/>
          <w:sz w:val="24"/>
          <w:szCs w:val="24"/>
          <w:rtl/>
        </w:rPr>
        <w:t xml:space="preserve"> ומחייבים ככאלה. לא מדובר על מצווה דתית או שרק המוסרת קובעת. לא משנה מאיפה אתה תובעים ממך לא לרצוח, לא לגנוב. </w:t>
      </w:r>
    </w:p>
    <w:p w14:paraId="6502F37F" w14:textId="77777777" w:rsidR="001E4CEB" w:rsidRPr="001E4CEB" w:rsidRDefault="001E4CEB" w:rsidP="001E4CEB">
      <w:pPr>
        <w:spacing w:after="0" w:line="360" w:lineRule="auto"/>
        <w:jc w:val="both"/>
        <w:rPr>
          <w:rFonts w:ascii="David" w:hAnsi="David" w:cs="David"/>
          <w:sz w:val="24"/>
          <w:szCs w:val="24"/>
          <w:rtl/>
        </w:rPr>
      </w:pPr>
    </w:p>
    <w:p w14:paraId="697A82B8" w14:textId="763CC345" w:rsidR="00A34878" w:rsidRPr="00A65313" w:rsidRDefault="00A34878" w:rsidP="00BC3A4F">
      <w:pPr>
        <w:spacing w:after="0" w:line="360" w:lineRule="auto"/>
        <w:jc w:val="both"/>
        <w:rPr>
          <w:rFonts w:ascii="David" w:hAnsi="David" w:cs="David"/>
          <w:b/>
          <w:bCs/>
          <w:color w:val="8FC7FF"/>
          <w:sz w:val="24"/>
          <w:szCs w:val="24"/>
          <w:u w:val="single"/>
          <w:rtl/>
        </w:rPr>
      </w:pPr>
      <w:r w:rsidRPr="00A65313">
        <w:rPr>
          <w:rFonts w:ascii="David" w:hAnsi="David" w:cs="David" w:hint="cs"/>
          <w:b/>
          <w:bCs/>
          <w:color w:val="8FC7FF"/>
          <w:sz w:val="24"/>
          <w:szCs w:val="24"/>
          <w:u w:val="single"/>
          <w:rtl/>
        </w:rPr>
        <w:t xml:space="preserve">מרקוס </w:t>
      </w:r>
      <w:proofErr w:type="spellStart"/>
      <w:r w:rsidRPr="00A65313">
        <w:rPr>
          <w:rFonts w:ascii="David" w:hAnsi="David" w:cs="David" w:hint="cs"/>
          <w:b/>
          <w:bCs/>
          <w:color w:val="8FC7FF"/>
          <w:sz w:val="24"/>
          <w:szCs w:val="24"/>
          <w:u w:val="single"/>
          <w:rtl/>
        </w:rPr>
        <w:t>טוליוס</w:t>
      </w:r>
      <w:proofErr w:type="spellEnd"/>
      <w:r w:rsidRPr="00A65313">
        <w:rPr>
          <w:rFonts w:ascii="David" w:hAnsi="David" w:cs="David" w:hint="cs"/>
          <w:b/>
          <w:bCs/>
          <w:color w:val="8FC7FF"/>
          <w:sz w:val="24"/>
          <w:szCs w:val="24"/>
          <w:u w:val="single"/>
          <w:rtl/>
        </w:rPr>
        <w:t xml:space="preserve"> </w:t>
      </w:r>
      <w:proofErr w:type="spellStart"/>
      <w:r w:rsidRPr="00A65313">
        <w:rPr>
          <w:rFonts w:ascii="David" w:hAnsi="David" w:cs="David" w:hint="cs"/>
          <w:b/>
          <w:bCs/>
          <w:color w:val="8FC7FF"/>
          <w:sz w:val="24"/>
          <w:szCs w:val="24"/>
          <w:u w:val="single"/>
          <w:rtl/>
        </w:rPr>
        <w:t>קיקרו</w:t>
      </w:r>
      <w:proofErr w:type="spellEnd"/>
      <w:r w:rsidRPr="00A65313">
        <w:rPr>
          <w:rFonts w:ascii="David" w:hAnsi="David" w:cs="David" w:hint="cs"/>
          <w:b/>
          <w:bCs/>
          <w:color w:val="8FC7FF"/>
          <w:sz w:val="24"/>
          <w:szCs w:val="24"/>
          <w:u w:val="single"/>
          <w:rtl/>
        </w:rPr>
        <w:t>: קיסר רומי פילוסוף הלניסטי</w:t>
      </w:r>
    </w:p>
    <w:p w14:paraId="6F27AD0F" w14:textId="24606E97" w:rsidR="00A34878" w:rsidRDefault="00A34878" w:rsidP="00BC3A4F">
      <w:pPr>
        <w:spacing w:after="0" w:line="360" w:lineRule="auto"/>
        <w:jc w:val="both"/>
        <w:rPr>
          <w:rFonts w:ascii="David" w:hAnsi="David" w:cs="David"/>
          <w:sz w:val="24"/>
          <w:szCs w:val="24"/>
          <w:rtl/>
        </w:rPr>
      </w:pPr>
      <w:r>
        <w:rPr>
          <w:rFonts w:ascii="David" w:hAnsi="David" w:cs="David" w:hint="cs"/>
          <w:sz w:val="24"/>
          <w:szCs w:val="24"/>
          <w:rtl/>
        </w:rPr>
        <w:t>"</w:t>
      </w:r>
      <w:r w:rsidRPr="00A34878">
        <w:rPr>
          <w:rFonts w:ascii="David" w:hAnsi="David" w:cs="David"/>
          <w:sz w:val="24"/>
          <w:szCs w:val="24"/>
          <w:rtl/>
        </w:rPr>
        <w:t>החוק האמיתי הוא התבונה שעומדת בהתאמה עם הטבע. החוק הוא בעל תחולה אוניברסלית, בלתי ניתן לשינוי (או: בלתי משתנה) ונצחי. החוק קורא למילוי חובות על ידי ציוויו והוא מונע עוול על ידי איסוריו. הוא אינו מניח את חיוביו ואת איסוריו על אנשים טובים לשווא, גם אם אין בהם השפעה על הרשעים. חטא הוא לנסות ולשנות חוק זה, גם אין רשות לנסות ולבטל חלקים ממנו ואין שום אפשרות לבטלו כליל. איננו יכולים להשתחרר ממצוותיו על ידי הסנאט או על ידי העם, ואיננו צריכים לחפש לו מפרש או מבאר מחוצה לנו. לא יהיו חוקים שונים ברומא ובאתונה, עכשיו ובעתיד, אלא חוק אחד נצחי ובלתי ניתן לשינוי שהוא תקף לכל העמים ובכל הזמנים, ויהיה אדון אחד ושליט על כולנו, זהו האל, שהוא המחוקק והשופט. מי שאיננו מציית לחוק זה הרי הוא בורח מעצמו ומתכחש לטבע האנושי שלו עצמו, ובשל כך בלבד יהא צפוי לעונש החמור ביותר גם אם הוא נחלץ ממה שנתפס בדרך כלל כעונש</w:t>
      </w:r>
      <w:r>
        <w:rPr>
          <w:rFonts w:ascii="David" w:hAnsi="David" w:cs="David" w:hint="cs"/>
          <w:sz w:val="24"/>
          <w:szCs w:val="24"/>
          <w:rtl/>
        </w:rPr>
        <w:t>".</w:t>
      </w:r>
    </w:p>
    <w:p w14:paraId="227F50ED" w14:textId="0950652C" w:rsidR="00A34878" w:rsidRDefault="00A34878" w:rsidP="00BC3A4F">
      <w:pPr>
        <w:spacing w:after="0" w:line="360" w:lineRule="auto"/>
        <w:jc w:val="both"/>
        <w:rPr>
          <w:rFonts w:ascii="David" w:hAnsi="David" w:cs="David"/>
          <w:sz w:val="24"/>
          <w:szCs w:val="24"/>
          <w:rtl/>
        </w:rPr>
      </w:pPr>
    </w:p>
    <w:p w14:paraId="6C4610FD" w14:textId="1A60610E" w:rsidR="00A34878" w:rsidRDefault="00A34878" w:rsidP="002144B9">
      <w:pPr>
        <w:pStyle w:val="a7"/>
        <w:numPr>
          <w:ilvl w:val="0"/>
          <w:numId w:val="3"/>
        </w:numPr>
        <w:spacing w:after="0" w:line="360" w:lineRule="auto"/>
        <w:jc w:val="both"/>
        <w:rPr>
          <w:rFonts w:ascii="David" w:hAnsi="David" w:cs="David"/>
          <w:sz w:val="24"/>
          <w:szCs w:val="24"/>
        </w:rPr>
      </w:pPr>
      <w:r w:rsidRPr="00A34878">
        <w:rPr>
          <w:rFonts w:ascii="David" w:hAnsi="David" w:cs="David" w:hint="cs"/>
          <w:sz w:val="24"/>
          <w:szCs w:val="24"/>
          <w:rtl/>
        </w:rPr>
        <w:t xml:space="preserve">כתובים שמדובר על משהו שיש יסודות </w:t>
      </w:r>
      <w:r>
        <w:rPr>
          <w:rFonts w:ascii="David" w:hAnsi="David" w:cs="David" w:hint="cs"/>
          <w:sz w:val="24"/>
          <w:szCs w:val="24"/>
          <w:rtl/>
        </w:rPr>
        <w:t>תבוניים ואולי בגלל זה הרכיב התבוני הוא אוניברסלי ולא תלוי חברה.</w:t>
      </w:r>
    </w:p>
    <w:p w14:paraId="7E78256E" w14:textId="532527D7" w:rsidR="00A34878" w:rsidRDefault="00A34878"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המטרה העליונה של כל ההסדרים והכללים הוא </w:t>
      </w:r>
      <w:r>
        <w:rPr>
          <w:rFonts w:ascii="David" w:hAnsi="David" w:cs="David"/>
          <w:sz w:val="24"/>
          <w:szCs w:val="24"/>
          <w:rtl/>
        </w:rPr>
        <w:t>–</w:t>
      </w:r>
      <w:r>
        <w:rPr>
          <w:rFonts w:ascii="David" w:hAnsi="David" w:cs="David" w:hint="cs"/>
          <w:sz w:val="24"/>
          <w:szCs w:val="24"/>
          <w:rtl/>
        </w:rPr>
        <w:t xml:space="preserve"> סדר והגנה על ערך החיים.</w:t>
      </w:r>
    </w:p>
    <w:p w14:paraId="10FB105A" w14:textId="5DE2DA4F" w:rsidR="00801B3C" w:rsidRDefault="00A65313"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"בלתי ניתן לשינוי ונצחי" </w:t>
      </w:r>
      <w:r>
        <w:rPr>
          <w:rFonts w:ascii="David" w:hAnsi="David" w:cs="David"/>
          <w:sz w:val="24"/>
          <w:szCs w:val="24"/>
          <w:rtl/>
        </w:rPr>
        <w:t>–</w:t>
      </w:r>
      <w:r>
        <w:rPr>
          <w:rFonts w:ascii="David" w:hAnsi="David" w:cs="David" w:hint="cs"/>
          <w:sz w:val="24"/>
          <w:szCs w:val="24"/>
          <w:rtl/>
        </w:rPr>
        <w:t xml:space="preserve"> אין לך הנחות כלפי ההיסטוריה, זה לא הפך להיות בסדר. </w:t>
      </w:r>
      <w:r w:rsidR="00801B3C">
        <w:rPr>
          <w:rFonts w:ascii="David" w:hAnsi="David" w:cs="David" w:hint="cs"/>
          <w:sz w:val="24"/>
          <w:szCs w:val="24"/>
          <w:rtl/>
        </w:rPr>
        <w:t xml:space="preserve">פי הטקסט נאמר לא לנסות לשנות את החוק האוניברסלי. </w:t>
      </w:r>
    </w:p>
    <w:p w14:paraId="62DDE5AF" w14:textId="77777777" w:rsidR="00801B3C" w:rsidRPr="00801B3C" w:rsidRDefault="00801B3C" w:rsidP="00BC3A4F">
      <w:pPr>
        <w:pStyle w:val="a7"/>
        <w:spacing w:after="0" w:line="360" w:lineRule="auto"/>
        <w:jc w:val="both"/>
        <w:rPr>
          <w:rFonts w:ascii="David" w:hAnsi="David" w:cs="David"/>
          <w:sz w:val="24"/>
          <w:szCs w:val="24"/>
          <w:rtl/>
        </w:rPr>
      </w:pPr>
    </w:p>
    <w:p w14:paraId="40D5EA7E" w14:textId="30A6FB15" w:rsidR="00801B3C" w:rsidRPr="00801B3C" w:rsidRDefault="00801B3C" w:rsidP="00BC3A4F">
      <w:pPr>
        <w:shd w:val="clear" w:color="auto" w:fill="D0F4E9"/>
        <w:spacing w:after="0" w:line="360" w:lineRule="auto"/>
        <w:jc w:val="center"/>
        <w:rPr>
          <w:rFonts w:ascii="David" w:hAnsi="David" w:cs="David"/>
          <w:b/>
          <w:bCs/>
          <w:sz w:val="24"/>
          <w:szCs w:val="24"/>
        </w:rPr>
      </w:pPr>
      <w:r w:rsidRPr="00801B3C">
        <w:rPr>
          <w:rFonts w:ascii="David" w:hAnsi="David" w:cs="David" w:hint="cs"/>
          <w:b/>
          <w:bCs/>
          <w:sz w:val="24"/>
          <w:szCs w:val="24"/>
          <w:rtl/>
        </w:rPr>
        <w:t>כשיש יסודות אוניברסליי</w:t>
      </w:r>
      <w:r w:rsidRPr="00801B3C">
        <w:rPr>
          <w:rFonts w:ascii="David" w:hAnsi="David" w:cs="David" w:hint="eastAsia"/>
          <w:b/>
          <w:bCs/>
          <w:sz w:val="24"/>
          <w:szCs w:val="24"/>
          <w:rtl/>
        </w:rPr>
        <w:t>ם</w:t>
      </w:r>
      <w:r w:rsidRPr="00801B3C">
        <w:rPr>
          <w:rFonts w:ascii="David" w:hAnsi="David" w:cs="David" w:hint="cs"/>
          <w:b/>
          <w:bCs/>
          <w:sz w:val="24"/>
          <w:szCs w:val="24"/>
          <w:rtl/>
        </w:rPr>
        <w:t xml:space="preserve"> </w:t>
      </w:r>
      <w:r w:rsidRPr="00801B3C">
        <w:rPr>
          <w:rFonts w:ascii="David" w:hAnsi="David" w:cs="David"/>
          <w:b/>
          <w:bCs/>
          <w:sz w:val="24"/>
          <w:szCs w:val="24"/>
          <w:rtl/>
        </w:rPr>
        <w:t>–</w:t>
      </w:r>
      <w:r w:rsidRPr="00801B3C">
        <w:rPr>
          <w:rFonts w:ascii="David" w:hAnsi="David" w:cs="David" w:hint="cs"/>
          <w:b/>
          <w:bCs/>
          <w:sz w:val="24"/>
          <w:szCs w:val="24"/>
          <w:rtl/>
        </w:rPr>
        <w:t xml:space="preserve"> חוק לא צודק איננו חוק</w:t>
      </w:r>
    </w:p>
    <w:p w14:paraId="14CEACA3" w14:textId="77777777" w:rsidR="00801B3C" w:rsidRDefault="00801B3C" w:rsidP="00BC3A4F">
      <w:pPr>
        <w:spacing w:after="0" w:line="360" w:lineRule="auto"/>
        <w:jc w:val="both"/>
        <w:rPr>
          <w:rFonts w:ascii="David" w:hAnsi="David" w:cs="David"/>
          <w:sz w:val="24"/>
          <w:szCs w:val="24"/>
          <w:rtl/>
        </w:rPr>
      </w:pPr>
    </w:p>
    <w:p w14:paraId="720AFAAE" w14:textId="77777777" w:rsidR="00801B3C" w:rsidRDefault="00801B3C" w:rsidP="00BC3A4F">
      <w:pPr>
        <w:spacing w:after="0" w:line="360" w:lineRule="auto"/>
        <w:jc w:val="both"/>
        <w:rPr>
          <w:rFonts w:ascii="David" w:hAnsi="David" w:cs="David"/>
          <w:sz w:val="24"/>
          <w:szCs w:val="24"/>
          <w:rtl/>
        </w:rPr>
      </w:pPr>
      <w:r w:rsidRPr="00801B3C">
        <w:rPr>
          <w:rFonts w:ascii="David" w:hAnsi="David" w:cs="David" w:hint="cs"/>
          <w:sz w:val="24"/>
          <w:szCs w:val="24"/>
          <w:rtl/>
        </w:rPr>
        <w:t>הגישה של המשפט הטבעי היא קדומה</w:t>
      </w:r>
      <w:r>
        <w:rPr>
          <w:rFonts w:ascii="David" w:hAnsi="David" w:cs="David" w:hint="cs"/>
          <w:sz w:val="24"/>
          <w:szCs w:val="24"/>
          <w:rtl/>
        </w:rPr>
        <w:t xml:space="preserve">, הרעיון שיש חוק ויש דברים שהם לא חוקיים גם אם חוקקת את החוקים </w:t>
      </w:r>
      <w:r>
        <w:rPr>
          <w:rFonts w:ascii="David" w:hAnsi="David" w:cs="David"/>
          <w:sz w:val="24"/>
          <w:szCs w:val="24"/>
          <w:rtl/>
        </w:rPr>
        <w:t>–</w:t>
      </w:r>
      <w:r>
        <w:rPr>
          <w:rFonts w:ascii="David" w:hAnsi="David" w:cs="David" w:hint="cs"/>
          <w:sz w:val="24"/>
          <w:szCs w:val="24"/>
          <w:rtl/>
        </w:rPr>
        <w:t xml:space="preserve"> לפי גישה זו יש דברים שאינם נכונים ודברים שכן נכונים שחור ולבן. לא רק שיש מוסר מוחלט אלא יש יסודות אוניברסליים שלא תלויי זמן, מקום וחברה.</w:t>
      </w:r>
    </w:p>
    <w:p w14:paraId="442627AA" w14:textId="3D4449A5" w:rsidR="003F7582" w:rsidRDefault="00801B3C" w:rsidP="001E4CEB">
      <w:pPr>
        <w:spacing w:after="0" w:line="360" w:lineRule="auto"/>
        <w:jc w:val="both"/>
        <w:rPr>
          <w:rFonts w:ascii="David" w:hAnsi="David" w:cs="David"/>
          <w:sz w:val="24"/>
          <w:szCs w:val="24"/>
          <w:rtl/>
        </w:rPr>
      </w:pPr>
      <w:r w:rsidRPr="00801B3C">
        <w:rPr>
          <w:rFonts w:ascii="David" w:hAnsi="David" w:cs="David" w:hint="cs"/>
          <w:color w:val="F1B43B"/>
          <w:sz w:val="24"/>
          <w:szCs w:val="24"/>
          <w:rtl/>
        </w:rPr>
        <w:t xml:space="preserve">הם משפיעים על המעמד החוקי. לחוקק חוק שנוגד אותם </w:t>
      </w:r>
      <w:r w:rsidRPr="00801B3C">
        <w:rPr>
          <w:rFonts w:ascii="David" w:hAnsi="David" w:cs="David"/>
          <w:color w:val="F1B43B"/>
          <w:sz w:val="24"/>
          <w:szCs w:val="24"/>
          <w:rtl/>
        </w:rPr>
        <w:t>–</w:t>
      </w:r>
      <w:r w:rsidRPr="00801B3C">
        <w:rPr>
          <w:rFonts w:ascii="David" w:hAnsi="David" w:cs="David" w:hint="cs"/>
          <w:color w:val="F1B43B"/>
          <w:sz w:val="24"/>
          <w:szCs w:val="24"/>
          <w:rtl/>
        </w:rPr>
        <w:t xml:space="preserve"> לא תופס בכלל</w:t>
      </w:r>
      <w:r>
        <w:rPr>
          <w:rFonts w:ascii="David" w:hAnsi="David" w:cs="David" w:hint="cs"/>
          <w:sz w:val="24"/>
          <w:szCs w:val="24"/>
          <w:rtl/>
        </w:rPr>
        <w:t>. לכן זה כלי רב עוצמה.</w:t>
      </w:r>
    </w:p>
    <w:p w14:paraId="6D30AFE2" w14:textId="3B6BB60A" w:rsidR="00801B3C" w:rsidRPr="0056378A" w:rsidRDefault="003F7582" w:rsidP="002144B9">
      <w:pPr>
        <w:pStyle w:val="a7"/>
        <w:numPr>
          <w:ilvl w:val="0"/>
          <w:numId w:val="6"/>
        </w:numPr>
        <w:spacing w:after="0" w:line="360" w:lineRule="auto"/>
        <w:jc w:val="both"/>
        <w:rPr>
          <w:rFonts w:ascii="David" w:hAnsi="David" w:cs="David"/>
          <w:sz w:val="24"/>
          <w:szCs w:val="24"/>
          <w:rtl/>
        </w:rPr>
      </w:pPr>
      <w:r w:rsidRPr="0056378A">
        <w:rPr>
          <w:rFonts w:ascii="David" w:hAnsi="David" w:cs="David" w:hint="cs"/>
          <w:sz w:val="24"/>
          <w:szCs w:val="24"/>
          <w:rtl/>
        </w:rPr>
        <w:t xml:space="preserve">"החוק האמיתי הוא </w:t>
      </w:r>
      <w:r w:rsidRPr="0056378A">
        <w:rPr>
          <w:rFonts w:ascii="David" w:hAnsi="David" w:cs="David" w:hint="cs"/>
          <w:b/>
          <w:bCs/>
          <w:sz w:val="24"/>
          <w:szCs w:val="24"/>
          <w:rtl/>
        </w:rPr>
        <w:t>התבונה</w:t>
      </w:r>
      <w:r w:rsidRPr="0056378A">
        <w:rPr>
          <w:rFonts w:ascii="David" w:hAnsi="David" w:cs="David" w:hint="cs"/>
          <w:sz w:val="24"/>
          <w:szCs w:val="24"/>
          <w:rtl/>
        </w:rPr>
        <w:t xml:space="preserve"> שעומדת בהתאמה עם הטבע"</w:t>
      </w:r>
      <w:r w:rsidR="00801B3C" w:rsidRPr="0056378A">
        <w:rPr>
          <w:rFonts w:ascii="David" w:hAnsi="David" w:cs="David" w:hint="cs"/>
          <w:sz w:val="24"/>
          <w:szCs w:val="24"/>
          <w:rtl/>
        </w:rPr>
        <w:t xml:space="preserve"> </w:t>
      </w:r>
    </w:p>
    <w:p w14:paraId="2E336B7C" w14:textId="71536A2E" w:rsidR="003F7582" w:rsidRPr="0056378A" w:rsidRDefault="003F7582" w:rsidP="002144B9">
      <w:pPr>
        <w:pStyle w:val="a7"/>
        <w:numPr>
          <w:ilvl w:val="0"/>
          <w:numId w:val="6"/>
        </w:numPr>
        <w:spacing w:after="0" w:line="360" w:lineRule="auto"/>
        <w:jc w:val="both"/>
        <w:rPr>
          <w:rFonts w:ascii="David" w:hAnsi="David" w:cs="David"/>
          <w:b/>
          <w:bCs/>
          <w:sz w:val="24"/>
          <w:szCs w:val="24"/>
          <w:rtl/>
        </w:rPr>
      </w:pPr>
      <w:r w:rsidRPr="0056378A">
        <w:rPr>
          <w:rFonts w:ascii="David" w:hAnsi="David" w:cs="David" w:hint="cs"/>
          <w:sz w:val="24"/>
          <w:szCs w:val="24"/>
          <w:rtl/>
        </w:rPr>
        <w:t xml:space="preserve">"ויהיה אדון איד ושליט על כולנו, </w:t>
      </w:r>
      <w:r w:rsidRPr="0056378A">
        <w:rPr>
          <w:rFonts w:ascii="David" w:hAnsi="David" w:cs="David" w:hint="cs"/>
          <w:b/>
          <w:bCs/>
          <w:sz w:val="24"/>
          <w:szCs w:val="24"/>
          <w:rtl/>
        </w:rPr>
        <w:t>זהו האל, שהוא המחוקק והשופט.</w:t>
      </w:r>
      <w:r w:rsidR="0056378A" w:rsidRPr="0056378A">
        <w:rPr>
          <w:rFonts w:ascii="David" w:hAnsi="David" w:cs="David" w:hint="cs"/>
          <w:b/>
          <w:bCs/>
          <w:sz w:val="24"/>
          <w:szCs w:val="24"/>
          <w:rtl/>
        </w:rPr>
        <w:t>"</w:t>
      </w:r>
    </w:p>
    <w:p w14:paraId="7F3B15AD" w14:textId="2D4BBC35" w:rsidR="00E91E0E" w:rsidRPr="001E4CEB" w:rsidRDefault="0056378A" w:rsidP="002144B9">
      <w:pPr>
        <w:pStyle w:val="a7"/>
        <w:numPr>
          <w:ilvl w:val="0"/>
          <w:numId w:val="6"/>
        </w:numPr>
        <w:spacing w:after="0" w:line="360" w:lineRule="auto"/>
        <w:jc w:val="both"/>
        <w:rPr>
          <w:rFonts w:ascii="David" w:hAnsi="David" w:cs="David"/>
          <w:sz w:val="24"/>
          <w:szCs w:val="24"/>
          <w:rtl/>
        </w:rPr>
      </w:pPr>
      <w:r w:rsidRPr="0056378A">
        <w:rPr>
          <w:rFonts w:ascii="David" w:hAnsi="David" w:cs="David" w:hint="cs"/>
          <w:sz w:val="24"/>
          <w:szCs w:val="24"/>
          <w:rtl/>
        </w:rPr>
        <w:t>"</w:t>
      </w:r>
      <w:r w:rsidR="003F7582" w:rsidRPr="0056378A">
        <w:rPr>
          <w:rFonts w:ascii="David" w:hAnsi="David" w:cs="David" w:hint="cs"/>
          <w:sz w:val="24"/>
          <w:szCs w:val="24"/>
          <w:rtl/>
        </w:rPr>
        <w:t xml:space="preserve">מי שאיננו מציית לחוק זה הרי הוא </w:t>
      </w:r>
      <w:r w:rsidR="003F7582" w:rsidRPr="0056378A">
        <w:rPr>
          <w:rFonts w:ascii="David" w:hAnsi="David" w:cs="David" w:hint="cs"/>
          <w:b/>
          <w:bCs/>
          <w:sz w:val="24"/>
          <w:szCs w:val="24"/>
          <w:rtl/>
        </w:rPr>
        <w:t>בורח מעצמו ומתכחש לטבע האנושי שלו עצמו</w:t>
      </w:r>
      <w:r w:rsidR="003F7582" w:rsidRPr="0056378A">
        <w:rPr>
          <w:rFonts w:ascii="David" w:hAnsi="David" w:cs="David" w:hint="cs"/>
          <w:sz w:val="24"/>
          <w:szCs w:val="24"/>
          <w:rtl/>
        </w:rPr>
        <w:t xml:space="preserve">, </w:t>
      </w:r>
      <w:r w:rsidR="003F7582" w:rsidRPr="0056378A">
        <w:rPr>
          <w:rFonts w:ascii="David" w:hAnsi="David" w:cs="David"/>
          <w:sz w:val="24"/>
          <w:szCs w:val="24"/>
          <w:rtl/>
        </w:rPr>
        <w:t>ובשל כך בלבד יהא צפוי לעונש החמור ביותר גם אם הוא נחלץ ממה שנתפס בדרך כלל כעונש.</w:t>
      </w:r>
      <w:r w:rsidRPr="0056378A">
        <w:rPr>
          <w:rFonts w:ascii="David" w:hAnsi="David" w:cs="David" w:hint="cs"/>
          <w:sz w:val="24"/>
          <w:szCs w:val="24"/>
          <w:rtl/>
        </w:rPr>
        <w:t>"</w:t>
      </w:r>
    </w:p>
    <w:p w14:paraId="6C05046F" w14:textId="38D35C8D" w:rsidR="00E91E0E" w:rsidRDefault="00E91E0E" w:rsidP="00BC3A4F">
      <w:pPr>
        <w:spacing w:after="0" w:line="360" w:lineRule="auto"/>
        <w:jc w:val="both"/>
        <w:rPr>
          <w:rFonts w:ascii="David" w:hAnsi="David" w:cs="David"/>
          <w:b/>
          <w:bCs/>
          <w:color w:val="8FC7FF"/>
          <w:sz w:val="24"/>
          <w:szCs w:val="24"/>
          <w:u w:val="single"/>
          <w:rtl/>
        </w:rPr>
      </w:pPr>
      <w:r w:rsidRPr="00E91E0E">
        <w:rPr>
          <w:rFonts w:ascii="David" w:hAnsi="David" w:cs="David" w:hint="cs"/>
          <w:b/>
          <w:bCs/>
          <w:color w:val="8FC7FF"/>
          <w:sz w:val="24"/>
          <w:szCs w:val="24"/>
          <w:u w:val="single"/>
          <w:rtl/>
        </w:rPr>
        <w:t xml:space="preserve">תומאס </w:t>
      </w:r>
      <w:proofErr w:type="spellStart"/>
      <w:r w:rsidRPr="00E91E0E">
        <w:rPr>
          <w:rFonts w:ascii="David" w:hAnsi="David" w:cs="David" w:hint="cs"/>
          <w:b/>
          <w:bCs/>
          <w:color w:val="8FC7FF"/>
          <w:sz w:val="24"/>
          <w:szCs w:val="24"/>
          <w:u w:val="single"/>
          <w:rtl/>
        </w:rPr>
        <w:t>אקווינאס</w:t>
      </w:r>
      <w:proofErr w:type="spellEnd"/>
      <w:r>
        <w:rPr>
          <w:rFonts w:ascii="David" w:hAnsi="David" w:cs="David" w:hint="cs"/>
          <w:b/>
          <w:bCs/>
          <w:color w:val="8FC7FF"/>
          <w:sz w:val="24"/>
          <w:szCs w:val="24"/>
          <w:u w:val="single"/>
          <w:rtl/>
        </w:rPr>
        <w:t>:</w:t>
      </w:r>
    </w:p>
    <w:p w14:paraId="1F926B1C" w14:textId="06CA8399" w:rsidR="00E91E0E" w:rsidRDefault="00E91E0E" w:rsidP="00BC3A4F">
      <w:pPr>
        <w:spacing w:after="0" w:line="360" w:lineRule="auto"/>
        <w:jc w:val="both"/>
        <w:rPr>
          <w:rFonts w:ascii="David" w:hAnsi="David" w:cs="David"/>
          <w:sz w:val="24"/>
          <w:szCs w:val="24"/>
          <w:rtl/>
        </w:rPr>
      </w:pPr>
      <w:r>
        <w:rPr>
          <w:rFonts w:ascii="David" w:hAnsi="David" w:cs="David" w:hint="cs"/>
          <w:sz w:val="24"/>
          <w:szCs w:val="24"/>
          <w:rtl/>
        </w:rPr>
        <w:t xml:space="preserve">הגדרת המשפט: </w:t>
      </w:r>
      <w:r w:rsidR="006949D2">
        <w:rPr>
          <w:rFonts w:ascii="David" w:hAnsi="David" w:cs="David" w:hint="cs"/>
          <w:sz w:val="24"/>
          <w:szCs w:val="24"/>
          <w:rtl/>
        </w:rPr>
        <w:t>"</w:t>
      </w:r>
      <w:r>
        <w:rPr>
          <w:rFonts w:ascii="David" w:hAnsi="David" w:cs="David" w:hint="cs"/>
          <w:sz w:val="24"/>
          <w:szCs w:val="24"/>
          <w:rtl/>
        </w:rPr>
        <w:t>הגבלה המחייבת ואוסרת פעולות.</w:t>
      </w:r>
      <w:r w:rsidR="006949D2">
        <w:rPr>
          <w:rFonts w:ascii="David" w:hAnsi="David" w:cs="David" w:hint="cs"/>
          <w:sz w:val="24"/>
          <w:szCs w:val="24"/>
          <w:rtl/>
        </w:rPr>
        <w:t>"</w:t>
      </w:r>
    </w:p>
    <w:p w14:paraId="4ACB8A2C" w14:textId="1BA2F32C" w:rsidR="00E91E0E" w:rsidRDefault="00E91E0E"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lastRenderedPageBreak/>
        <w:t>אסור = לקשור (מהמילה אסיר) , להתיר = לפתוח</w:t>
      </w:r>
    </w:p>
    <w:p w14:paraId="04444E54" w14:textId="77777777" w:rsidR="00E91E0E" w:rsidRDefault="00E91E0E" w:rsidP="00BC3A4F">
      <w:pPr>
        <w:spacing w:after="0" w:line="360" w:lineRule="auto"/>
        <w:jc w:val="both"/>
        <w:rPr>
          <w:rFonts w:ascii="David" w:hAnsi="David" w:cs="David"/>
          <w:sz w:val="24"/>
          <w:szCs w:val="24"/>
          <w:rtl/>
        </w:rPr>
      </w:pPr>
    </w:p>
    <w:p w14:paraId="2E5B5A58" w14:textId="6F8D14F1" w:rsidR="00E91E0E" w:rsidRDefault="00E91E0E" w:rsidP="00BC3A4F">
      <w:pPr>
        <w:spacing w:after="0" w:line="360" w:lineRule="auto"/>
        <w:jc w:val="both"/>
        <w:rPr>
          <w:rFonts w:ascii="David" w:hAnsi="David" w:cs="David"/>
          <w:sz w:val="24"/>
          <w:szCs w:val="24"/>
          <w:rtl/>
        </w:rPr>
      </w:pPr>
      <w:r>
        <w:rPr>
          <w:rFonts w:ascii="David" w:hAnsi="David" w:cs="David" w:hint="cs"/>
          <w:sz w:val="24"/>
          <w:szCs w:val="24"/>
          <w:rtl/>
        </w:rPr>
        <w:t>מה מצדיק זאת? למה שהחוק יגיד לי מה מותר לי ומה אסור?</w:t>
      </w:r>
    </w:p>
    <w:p w14:paraId="6B626498" w14:textId="55B847F5" w:rsidR="00E91E0E" w:rsidRDefault="006949D2" w:rsidP="00BC3A4F">
      <w:pPr>
        <w:spacing w:after="0" w:line="360" w:lineRule="auto"/>
        <w:jc w:val="both"/>
        <w:rPr>
          <w:rFonts w:ascii="David" w:hAnsi="David" w:cs="David"/>
          <w:sz w:val="24"/>
          <w:szCs w:val="24"/>
          <w:rtl/>
        </w:rPr>
      </w:pPr>
      <w:r>
        <w:rPr>
          <w:rFonts w:ascii="David" w:hAnsi="David" w:cs="David" w:hint="cs"/>
          <w:sz w:val="24"/>
          <w:szCs w:val="24"/>
          <w:rtl/>
        </w:rPr>
        <w:t>"</w:t>
      </w:r>
      <w:r w:rsidR="00E91E0E">
        <w:rPr>
          <w:rFonts w:ascii="David" w:hAnsi="David" w:cs="David" w:hint="cs"/>
          <w:sz w:val="24"/>
          <w:szCs w:val="24"/>
          <w:rtl/>
        </w:rPr>
        <w:t>רצון הוא המניע למעשים, אבל צריך להיות כפוף לתבונה</w:t>
      </w:r>
      <w:r>
        <w:rPr>
          <w:rFonts w:ascii="David" w:hAnsi="David" w:cs="David" w:hint="cs"/>
          <w:sz w:val="24"/>
          <w:szCs w:val="24"/>
          <w:rtl/>
        </w:rPr>
        <w:t>"</w:t>
      </w:r>
    </w:p>
    <w:p w14:paraId="42EE4AC3" w14:textId="74628DB2" w:rsidR="006949D2" w:rsidRDefault="006949D2" w:rsidP="002144B9">
      <w:pPr>
        <w:pStyle w:val="a7"/>
        <w:numPr>
          <w:ilvl w:val="0"/>
          <w:numId w:val="3"/>
        </w:numPr>
        <w:spacing w:after="0" w:line="360" w:lineRule="auto"/>
        <w:jc w:val="both"/>
        <w:rPr>
          <w:rFonts w:ascii="David" w:hAnsi="David" w:cs="David"/>
          <w:b/>
          <w:bCs/>
          <w:sz w:val="24"/>
          <w:szCs w:val="24"/>
        </w:rPr>
      </w:pPr>
      <w:r>
        <w:rPr>
          <w:rFonts w:ascii="David" w:hAnsi="David" w:cs="David" w:hint="cs"/>
          <w:sz w:val="24"/>
          <w:szCs w:val="24"/>
          <w:rtl/>
        </w:rPr>
        <w:t xml:space="preserve">"רצון הנסיך הוא החוק" </w:t>
      </w:r>
      <w:r>
        <w:rPr>
          <w:rFonts w:ascii="David" w:hAnsi="David" w:cs="David"/>
          <w:sz w:val="24"/>
          <w:szCs w:val="24"/>
          <w:rtl/>
        </w:rPr>
        <w:t>–</w:t>
      </w:r>
      <w:r>
        <w:rPr>
          <w:rFonts w:ascii="David" w:hAnsi="David" w:cs="David" w:hint="cs"/>
          <w:sz w:val="24"/>
          <w:szCs w:val="24"/>
          <w:rtl/>
        </w:rPr>
        <w:t xml:space="preserve"> רק כאשר כפוף לתבונה</w:t>
      </w:r>
      <w:r w:rsidRPr="006949D2">
        <w:rPr>
          <w:rFonts w:ascii="David" w:hAnsi="David" w:cs="David" w:hint="cs"/>
          <w:b/>
          <w:bCs/>
          <w:sz w:val="24"/>
          <w:szCs w:val="24"/>
          <w:rtl/>
        </w:rPr>
        <w:t xml:space="preserve">, אחרת רצונו רשע ולא חוק. </w:t>
      </w:r>
      <w:r>
        <w:rPr>
          <w:rFonts w:ascii="David" w:hAnsi="David" w:cs="David" w:hint="cs"/>
          <w:sz w:val="24"/>
          <w:szCs w:val="24"/>
          <w:rtl/>
        </w:rPr>
        <w:t xml:space="preserve">אם החוק בא לטובת כולם, יוצר סדר וחושב על טובת הכלל זה הגיוני שיש חוק. </w:t>
      </w:r>
    </w:p>
    <w:p w14:paraId="03E2CF51" w14:textId="08B8C293" w:rsidR="003B0431" w:rsidRDefault="003B0431" w:rsidP="00BC3A4F">
      <w:pPr>
        <w:spacing w:after="0" w:line="360" w:lineRule="auto"/>
        <w:jc w:val="both"/>
        <w:rPr>
          <w:rFonts w:ascii="David" w:hAnsi="David" w:cs="David"/>
          <w:b/>
          <w:bCs/>
          <w:sz w:val="24"/>
          <w:szCs w:val="24"/>
          <w:rtl/>
        </w:rPr>
      </w:pPr>
    </w:p>
    <w:p w14:paraId="330D3EFF" w14:textId="21F889CE" w:rsidR="003B0431" w:rsidRDefault="003B0431" w:rsidP="00BC3A4F">
      <w:pPr>
        <w:spacing w:after="0" w:line="360" w:lineRule="auto"/>
        <w:jc w:val="both"/>
        <w:rPr>
          <w:rFonts w:ascii="David" w:hAnsi="David" w:cs="David"/>
          <w:sz w:val="24"/>
          <w:szCs w:val="24"/>
          <w:rtl/>
        </w:rPr>
      </w:pPr>
      <w:r w:rsidRPr="003B0431">
        <w:rPr>
          <w:rFonts w:ascii="David" w:hAnsi="David" w:cs="David" w:hint="cs"/>
          <w:sz w:val="24"/>
          <w:szCs w:val="24"/>
          <w:rtl/>
        </w:rPr>
        <w:t xml:space="preserve">"מטרת המשפט </w:t>
      </w:r>
      <w:r w:rsidRPr="003B0431">
        <w:rPr>
          <w:rFonts w:ascii="David" w:hAnsi="David" w:cs="David" w:hint="cs"/>
          <w:b/>
          <w:bCs/>
          <w:sz w:val="24"/>
          <w:szCs w:val="24"/>
          <w:rtl/>
        </w:rPr>
        <w:t>צריכה להיות</w:t>
      </w:r>
      <w:r w:rsidRPr="003B0431">
        <w:rPr>
          <w:rFonts w:ascii="David" w:hAnsi="David" w:cs="David" w:hint="cs"/>
          <w:sz w:val="24"/>
          <w:szCs w:val="24"/>
          <w:rtl/>
        </w:rPr>
        <w:t xml:space="preserve"> הטוב הכללי"</w:t>
      </w:r>
    </w:p>
    <w:p w14:paraId="56CB694B" w14:textId="67F4A1F9" w:rsidR="003B0431" w:rsidRDefault="003B0431"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נובע מהתבונה: בדומה לשאיפה הפרטית לטוב עצמי. </w:t>
      </w:r>
    </w:p>
    <w:p w14:paraId="2EF6B6E2" w14:textId="7E8494B5" w:rsidR="003B0431" w:rsidRDefault="003B0431"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ולכן נחקק ע"י הכלל או ע"י נציגו, ולא ע"י מי שמייצג את האינטרס הכללי- אוספת של הכללים הם מייצגים את האינטרס של כולנו, הם תבוניים והגיוניים. לכן הגיונו לנו שזה יכול להגביל אותנו.</w:t>
      </w:r>
    </w:p>
    <w:p w14:paraId="03D6B8A4" w14:textId="77777777" w:rsidR="003B0431" w:rsidRDefault="003B0431" w:rsidP="00BC3A4F">
      <w:pPr>
        <w:spacing w:after="0" w:line="360" w:lineRule="auto"/>
        <w:jc w:val="both"/>
        <w:rPr>
          <w:rFonts w:ascii="David" w:hAnsi="David" w:cs="David"/>
          <w:sz w:val="24"/>
          <w:szCs w:val="24"/>
          <w:rtl/>
        </w:rPr>
      </w:pPr>
    </w:p>
    <w:p w14:paraId="606C6E6A" w14:textId="7DF38F8B" w:rsidR="003B0431" w:rsidRDefault="003B0431" w:rsidP="00BC3A4F">
      <w:pPr>
        <w:spacing w:after="0" w:line="360" w:lineRule="auto"/>
        <w:jc w:val="both"/>
        <w:rPr>
          <w:rFonts w:ascii="David" w:hAnsi="David" w:cs="David"/>
          <w:sz w:val="24"/>
          <w:szCs w:val="24"/>
          <w:rtl/>
        </w:rPr>
      </w:pPr>
      <w:r>
        <w:rPr>
          <w:rFonts w:ascii="David" w:hAnsi="David" w:cs="David" w:hint="cs"/>
          <w:sz w:val="24"/>
          <w:szCs w:val="24"/>
          <w:rtl/>
        </w:rPr>
        <w:t>"הגדרה נכונה של המשפט: ארגון תבוני של המציאות, הנוגע, לטוב הכללי, שמוכרז ע"י מי שמייצג את האינטרס הכללי"</w:t>
      </w:r>
    </w:p>
    <w:p w14:paraId="7E5A5137" w14:textId="5F7629D8" w:rsidR="003B0431" w:rsidRDefault="003B0431"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הטוב עצמו אינו נגזר מהכרזה זו </w:t>
      </w:r>
      <w:r>
        <w:rPr>
          <w:rFonts w:ascii="David" w:hAnsi="David" w:cs="David"/>
          <w:sz w:val="24"/>
          <w:szCs w:val="24"/>
          <w:rtl/>
        </w:rPr>
        <w:t>–</w:t>
      </w:r>
      <w:r>
        <w:rPr>
          <w:rFonts w:ascii="David" w:hAnsi="David" w:cs="David" w:hint="cs"/>
          <w:sz w:val="24"/>
          <w:szCs w:val="24"/>
          <w:rtl/>
        </w:rPr>
        <w:t xml:space="preserve"> כשם שהתבונה אינה נגזרת ממנה. </w:t>
      </w:r>
    </w:p>
    <w:p w14:paraId="53301B22" w14:textId="3A6CF9FF" w:rsidR="003B0431" w:rsidRDefault="003B0431" w:rsidP="002144B9">
      <w:pPr>
        <w:pStyle w:val="a7"/>
        <w:numPr>
          <w:ilvl w:val="0"/>
          <w:numId w:val="3"/>
        </w:numPr>
        <w:spacing w:after="0" w:line="360" w:lineRule="auto"/>
        <w:jc w:val="both"/>
        <w:rPr>
          <w:rFonts w:ascii="David" w:hAnsi="David" w:cs="David"/>
          <w:sz w:val="24"/>
          <w:szCs w:val="24"/>
          <w:highlight w:val="yellow"/>
        </w:rPr>
      </w:pPr>
      <w:r>
        <w:rPr>
          <w:rFonts w:ascii="David" w:hAnsi="David" w:cs="David" w:hint="cs"/>
          <w:sz w:val="24"/>
          <w:szCs w:val="24"/>
          <w:rtl/>
        </w:rPr>
        <w:t xml:space="preserve">המושג של טוב עומד בפני עצמו גם אצל </w:t>
      </w:r>
      <w:proofErr w:type="spellStart"/>
      <w:r>
        <w:rPr>
          <w:rFonts w:ascii="David" w:hAnsi="David" w:cs="David" w:hint="cs"/>
          <w:sz w:val="24"/>
          <w:szCs w:val="24"/>
          <w:rtl/>
        </w:rPr>
        <w:t>אקווינאס</w:t>
      </w:r>
      <w:proofErr w:type="spellEnd"/>
      <w:r>
        <w:rPr>
          <w:rFonts w:ascii="David" w:hAnsi="David" w:cs="David" w:hint="cs"/>
          <w:sz w:val="24"/>
          <w:szCs w:val="24"/>
          <w:rtl/>
        </w:rPr>
        <w:t xml:space="preserve">, המושג של טוב מבחינה ערכית קיים בפני עצמו ולכן אנו מתקרבים להגדרה: </w:t>
      </w:r>
      <w:r w:rsidRPr="003B0431">
        <w:rPr>
          <w:rFonts w:ascii="David" w:hAnsi="David" w:cs="David" w:hint="cs"/>
          <w:sz w:val="24"/>
          <w:szCs w:val="24"/>
          <w:highlight w:val="yellow"/>
          <w:rtl/>
        </w:rPr>
        <w:t xml:space="preserve">שחוק איינו טוב </w:t>
      </w:r>
      <w:r w:rsidRPr="003B0431">
        <w:rPr>
          <w:rFonts w:ascii="David" w:hAnsi="David" w:cs="David"/>
          <w:sz w:val="24"/>
          <w:szCs w:val="24"/>
          <w:highlight w:val="yellow"/>
          <w:rtl/>
        </w:rPr>
        <w:t>–</w:t>
      </w:r>
      <w:r w:rsidRPr="003B0431">
        <w:rPr>
          <w:rFonts w:ascii="David" w:hAnsi="David" w:cs="David" w:hint="cs"/>
          <w:sz w:val="24"/>
          <w:szCs w:val="24"/>
          <w:highlight w:val="yellow"/>
          <w:rtl/>
        </w:rPr>
        <w:t xml:space="preserve"> אינו חוק </w:t>
      </w:r>
    </w:p>
    <w:p w14:paraId="01BF8135" w14:textId="77777777" w:rsidR="005014E6" w:rsidRDefault="005014E6" w:rsidP="00BC3A4F">
      <w:pPr>
        <w:pStyle w:val="a7"/>
        <w:spacing w:after="0" w:line="360" w:lineRule="auto"/>
        <w:jc w:val="both"/>
        <w:rPr>
          <w:rFonts w:ascii="David" w:hAnsi="David" w:cs="David"/>
          <w:sz w:val="24"/>
          <w:szCs w:val="24"/>
          <w:highlight w:val="yellow"/>
        </w:rPr>
      </w:pPr>
    </w:p>
    <w:p w14:paraId="74E5532D" w14:textId="3B4F6E84" w:rsidR="003B0431" w:rsidRDefault="003B0431" w:rsidP="00BC3A4F">
      <w:pPr>
        <w:spacing w:after="0" w:line="360" w:lineRule="auto"/>
        <w:jc w:val="both"/>
        <w:rPr>
          <w:rFonts w:ascii="David" w:hAnsi="David" w:cs="David"/>
          <w:sz w:val="24"/>
          <w:szCs w:val="24"/>
          <w:highlight w:val="yellow"/>
          <w:rtl/>
        </w:rPr>
      </w:pPr>
      <w:r w:rsidRPr="003B0431">
        <w:rPr>
          <w:rFonts w:ascii="David" w:hAnsi="David" w:cs="David"/>
          <w:noProof/>
          <w:sz w:val="24"/>
          <w:szCs w:val="24"/>
          <w:rtl/>
        </w:rPr>
        <w:drawing>
          <wp:inline distT="0" distB="0" distL="0" distR="0" wp14:anchorId="4103BB0F" wp14:editId="2E7F2B9B">
            <wp:extent cx="4367349" cy="2697480"/>
            <wp:effectExtent l="0" t="0" r="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2413" cy="2700607"/>
                    </a:xfrm>
                    <a:prstGeom prst="rect">
                      <a:avLst/>
                    </a:prstGeom>
                  </pic:spPr>
                </pic:pic>
              </a:graphicData>
            </a:graphic>
          </wp:inline>
        </w:drawing>
      </w:r>
    </w:p>
    <w:p w14:paraId="714F8CED" w14:textId="3C6E55D1" w:rsidR="003B0431" w:rsidRDefault="003B0431" w:rsidP="00BC3A4F">
      <w:pPr>
        <w:spacing w:after="0" w:line="360" w:lineRule="auto"/>
        <w:jc w:val="both"/>
        <w:rPr>
          <w:rFonts w:ascii="David" w:hAnsi="David" w:cs="David"/>
          <w:sz w:val="24"/>
          <w:szCs w:val="24"/>
          <w:highlight w:val="yellow"/>
          <w:rtl/>
        </w:rPr>
      </w:pPr>
    </w:p>
    <w:p w14:paraId="6FDEFAC8" w14:textId="57188C67" w:rsidR="003B0431" w:rsidRDefault="003B0431" w:rsidP="00BC3A4F">
      <w:pPr>
        <w:spacing w:after="0" w:line="360" w:lineRule="auto"/>
        <w:jc w:val="both"/>
        <w:rPr>
          <w:rFonts w:ascii="David" w:hAnsi="David" w:cs="David"/>
          <w:sz w:val="24"/>
          <w:szCs w:val="24"/>
          <w:rtl/>
        </w:rPr>
      </w:pPr>
      <w:r w:rsidRPr="003B0431">
        <w:rPr>
          <w:rFonts w:ascii="David" w:hAnsi="David" w:cs="David" w:hint="cs"/>
          <w:sz w:val="24"/>
          <w:szCs w:val="24"/>
          <w:rtl/>
        </w:rPr>
        <w:t xml:space="preserve">תומאס </w:t>
      </w:r>
      <w:proofErr w:type="spellStart"/>
      <w:r w:rsidRPr="003B0431">
        <w:rPr>
          <w:rFonts w:ascii="David" w:hAnsi="David" w:cs="David" w:hint="cs"/>
          <w:sz w:val="24"/>
          <w:szCs w:val="24"/>
          <w:rtl/>
        </w:rPr>
        <w:t>אקווינס</w:t>
      </w:r>
      <w:proofErr w:type="spellEnd"/>
      <w:r w:rsidRPr="003B0431">
        <w:rPr>
          <w:rFonts w:ascii="David" w:hAnsi="David" w:cs="David" w:hint="cs"/>
          <w:sz w:val="24"/>
          <w:szCs w:val="24"/>
          <w:rtl/>
        </w:rPr>
        <w:t xml:space="preserve"> קרא לחוק טבעי משפט טבעי והוא אומר את מושג זה לראשונה.</w:t>
      </w:r>
      <w:r>
        <w:rPr>
          <w:rFonts w:ascii="David" w:hAnsi="David" w:cs="David" w:hint="cs"/>
          <w:sz w:val="24"/>
          <w:szCs w:val="24"/>
          <w:rtl/>
        </w:rPr>
        <w:t xml:space="preserve"> </w:t>
      </w:r>
    </w:p>
    <w:p w14:paraId="63CF26C1" w14:textId="2C9E11D6" w:rsidR="003B0431" w:rsidRPr="003B0431" w:rsidRDefault="003B0431" w:rsidP="002144B9">
      <w:pPr>
        <w:pStyle w:val="a7"/>
        <w:numPr>
          <w:ilvl w:val="0"/>
          <w:numId w:val="8"/>
        </w:numPr>
        <w:spacing w:after="0" w:line="360" w:lineRule="auto"/>
        <w:jc w:val="both"/>
        <w:rPr>
          <w:rFonts w:ascii="David" w:hAnsi="David" w:cs="David"/>
          <w:b/>
          <w:bCs/>
          <w:sz w:val="24"/>
          <w:szCs w:val="24"/>
        </w:rPr>
      </w:pPr>
      <w:r w:rsidRPr="003B0431">
        <w:rPr>
          <w:rFonts w:ascii="David" w:hAnsi="David" w:cs="David" w:hint="cs"/>
          <w:sz w:val="24"/>
          <w:szCs w:val="24"/>
          <w:rtl/>
        </w:rPr>
        <w:t xml:space="preserve">חקיקה אנושית : צריכה להיגזר מעקרונות המשפט הטבעי (=התבונה). כלומר, </w:t>
      </w:r>
      <w:r w:rsidRPr="003B0431">
        <w:rPr>
          <w:rFonts w:ascii="David" w:hAnsi="David" w:cs="David" w:hint="cs"/>
          <w:b/>
          <w:bCs/>
          <w:sz w:val="24"/>
          <w:szCs w:val="24"/>
          <w:rtl/>
        </w:rPr>
        <w:t>כללי ההתנהגות התבוניים שהם לטוב הכלל.</w:t>
      </w:r>
    </w:p>
    <w:p w14:paraId="49EA6017" w14:textId="77777777" w:rsidR="003B0431" w:rsidRDefault="003B0431" w:rsidP="00BC3A4F">
      <w:pPr>
        <w:spacing w:after="0" w:line="360" w:lineRule="auto"/>
        <w:jc w:val="both"/>
        <w:rPr>
          <w:rFonts w:ascii="David" w:hAnsi="David" w:cs="David"/>
          <w:sz w:val="24"/>
          <w:szCs w:val="24"/>
          <w:rtl/>
        </w:rPr>
      </w:pPr>
    </w:p>
    <w:p w14:paraId="634F4753" w14:textId="3F753EA1" w:rsidR="003B0431" w:rsidRDefault="003B0431" w:rsidP="00BC3A4F">
      <w:pPr>
        <w:spacing w:after="0" w:line="360" w:lineRule="auto"/>
        <w:jc w:val="both"/>
        <w:rPr>
          <w:rFonts w:ascii="David" w:hAnsi="David" w:cs="David"/>
          <w:sz w:val="24"/>
          <w:szCs w:val="24"/>
          <w:rtl/>
        </w:rPr>
      </w:pPr>
      <w:r w:rsidRPr="003B0431">
        <w:rPr>
          <w:rFonts w:ascii="David" w:hAnsi="David" w:cs="David" w:hint="cs"/>
          <w:sz w:val="24"/>
          <w:szCs w:val="24"/>
          <w:rtl/>
        </w:rPr>
        <w:t>ע"פ עקרונות ראשוניים (=הטוב הכללי):</w:t>
      </w:r>
    </w:p>
    <w:p w14:paraId="0FF06C06" w14:textId="6933BA8B" w:rsidR="003B0431" w:rsidRDefault="003B0431" w:rsidP="002144B9">
      <w:pPr>
        <w:pStyle w:val="a7"/>
        <w:numPr>
          <w:ilvl w:val="0"/>
          <w:numId w:val="7"/>
        </w:numPr>
        <w:spacing w:after="0" w:line="360" w:lineRule="auto"/>
        <w:jc w:val="both"/>
        <w:rPr>
          <w:rFonts w:ascii="David" w:hAnsi="David" w:cs="David"/>
          <w:sz w:val="24"/>
          <w:szCs w:val="24"/>
        </w:rPr>
      </w:pPr>
      <w:r>
        <w:rPr>
          <w:rFonts w:ascii="David" w:hAnsi="David" w:cs="David" w:hint="cs"/>
          <w:sz w:val="24"/>
          <w:szCs w:val="24"/>
          <w:rtl/>
        </w:rPr>
        <w:t>עקרונות אלה הם נצחיים ואוניברסליים</w:t>
      </w:r>
    </w:p>
    <w:p w14:paraId="008864D4" w14:textId="6A768467" w:rsidR="003B0431" w:rsidRDefault="003B0431" w:rsidP="002144B9">
      <w:pPr>
        <w:pStyle w:val="a7"/>
        <w:numPr>
          <w:ilvl w:val="0"/>
          <w:numId w:val="7"/>
        </w:numPr>
        <w:spacing w:after="0" w:line="360" w:lineRule="auto"/>
        <w:jc w:val="both"/>
        <w:rPr>
          <w:rFonts w:ascii="David" w:hAnsi="David" w:cs="David"/>
          <w:sz w:val="24"/>
          <w:szCs w:val="24"/>
        </w:rPr>
      </w:pPr>
      <w:r>
        <w:rPr>
          <w:rFonts w:ascii="David" w:hAnsi="David" w:cs="David" w:hint="cs"/>
          <w:sz w:val="24"/>
          <w:szCs w:val="24"/>
          <w:rtl/>
        </w:rPr>
        <w:lastRenderedPageBreak/>
        <w:t>יישם תלוי בידי המחוקק האנושי</w:t>
      </w:r>
    </w:p>
    <w:p w14:paraId="5FC263C5" w14:textId="2ACC925E" w:rsidR="003B0431" w:rsidRDefault="003B0431" w:rsidP="002144B9">
      <w:pPr>
        <w:pStyle w:val="a7"/>
        <w:numPr>
          <w:ilvl w:val="0"/>
          <w:numId w:val="7"/>
        </w:numPr>
        <w:spacing w:after="0" w:line="360" w:lineRule="auto"/>
        <w:jc w:val="both"/>
        <w:rPr>
          <w:rFonts w:ascii="David" w:hAnsi="David" w:cs="David"/>
          <w:sz w:val="24"/>
          <w:szCs w:val="24"/>
        </w:rPr>
      </w:pPr>
      <w:r>
        <w:rPr>
          <w:rFonts w:ascii="David" w:hAnsi="David" w:cs="David" w:hint="cs"/>
          <w:sz w:val="24"/>
          <w:szCs w:val="24"/>
          <w:rtl/>
        </w:rPr>
        <w:t>יישומים אלה אינם נצחיים ואוניברסליים.</w:t>
      </w:r>
    </w:p>
    <w:p w14:paraId="0517D7E7" w14:textId="6837A2A3" w:rsidR="005014E6" w:rsidRDefault="005014E6" w:rsidP="00BC3A4F">
      <w:pPr>
        <w:spacing w:after="0" w:line="360" w:lineRule="auto"/>
        <w:jc w:val="both"/>
        <w:rPr>
          <w:rFonts w:ascii="David" w:hAnsi="David" w:cs="David"/>
          <w:sz w:val="24"/>
          <w:szCs w:val="24"/>
          <w:rtl/>
        </w:rPr>
      </w:pPr>
    </w:p>
    <w:p w14:paraId="39672ADF" w14:textId="19FEAA7A" w:rsidR="005014E6" w:rsidRDefault="005014E6" w:rsidP="00BC3A4F">
      <w:pPr>
        <w:spacing w:after="0" w:line="360" w:lineRule="auto"/>
        <w:jc w:val="both"/>
        <w:rPr>
          <w:rFonts w:ascii="David" w:hAnsi="David" w:cs="David"/>
          <w:sz w:val="24"/>
          <w:szCs w:val="24"/>
          <w:rtl/>
        </w:rPr>
      </w:pPr>
      <w:r>
        <w:rPr>
          <w:rFonts w:ascii="David" w:hAnsi="David" w:cs="David" w:hint="cs"/>
          <w:sz w:val="24"/>
          <w:szCs w:val="24"/>
          <w:rtl/>
        </w:rPr>
        <w:t xml:space="preserve">חוק שממש את החקיקה האנושית </w:t>
      </w:r>
      <w:r w:rsidR="001F5793">
        <w:rPr>
          <w:rFonts w:ascii="David" w:hAnsi="David" w:cs="David" w:hint="cs"/>
          <w:sz w:val="24"/>
          <w:szCs w:val="24"/>
          <w:rtl/>
        </w:rPr>
        <w:t>מ</w:t>
      </w:r>
      <w:r>
        <w:rPr>
          <w:rFonts w:ascii="David" w:hAnsi="David" w:cs="David" w:hint="cs"/>
          <w:sz w:val="24"/>
          <w:szCs w:val="24"/>
          <w:rtl/>
        </w:rPr>
        <w:t xml:space="preserve">קיים את המשפט הטבעי. </w:t>
      </w:r>
    </w:p>
    <w:p w14:paraId="3F88B38C" w14:textId="6CE7C3C4" w:rsidR="005014E6" w:rsidRDefault="001F5793" w:rsidP="00BC3A4F">
      <w:pPr>
        <w:spacing w:after="0" w:line="360" w:lineRule="auto"/>
        <w:jc w:val="both"/>
        <w:rPr>
          <w:rFonts w:ascii="David" w:hAnsi="David" w:cs="David"/>
          <w:sz w:val="24"/>
          <w:szCs w:val="24"/>
          <w:rtl/>
        </w:rPr>
      </w:pPr>
      <w:r>
        <w:rPr>
          <w:rFonts w:ascii="David" w:hAnsi="David" w:cs="David" w:hint="cs"/>
          <w:sz w:val="24"/>
          <w:szCs w:val="24"/>
          <w:rtl/>
        </w:rPr>
        <w:t>מה קורה שהחקיקה האנושית לא רק שלא מיישמת אלא גם נוגדת?</w:t>
      </w:r>
    </w:p>
    <w:p w14:paraId="124E1571" w14:textId="36C8950B" w:rsidR="001F5793" w:rsidRDefault="001F5793" w:rsidP="00BC3A4F">
      <w:pPr>
        <w:spacing w:after="0" w:line="360" w:lineRule="auto"/>
        <w:jc w:val="both"/>
        <w:rPr>
          <w:rFonts w:ascii="David" w:hAnsi="David" w:cs="David"/>
          <w:sz w:val="24"/>
          <w:szCs w:val="24"/>
          <w:rtl/>
        </w:rPr>
      </w:pPr>
      <w:r>
        <w:rPr>
          <w:rFonts w:ascii="David" w:hAnsi="David" w:cs="David" w:hint="cs"/>
          <w:sz w:val="24"/>
          <w:szCs w:val="24"/>
          <w:rtl/>
        </w:rPr>
        <w:t xml:space="preserve">לדוג': מתיר לנסיך לרצוח סתם. </w:t>
      </w:r>
      <w:r>
        <w:rPr>
          <w:rFonts w:ascii="David" w:hAnsi="David" w:cs="David"/>
          <w:sz w:val="24"/>
          <w:szCs w:val="24"/>
          <w:rtl/>
        </w:rPr>
        <w:t>–</w:t>
      </w:r>
      <w:r>
        <w:rPr>
          <w:rFonts w:ascii="David" w:hAnsi="David" w:cs="David" w:hint="cs"/>
          <w:sz w:val="24"/>
          <w:szCs w:val="24"/>
          <w:rtl/>
        </w:rPr>
        <w:t xml:space="preserve"> חוק לא צודק אינו חוק! "</w:t>
      </w:r>
      <w:r w:rsidRPr="001F5793">
        <w:rPr>
          <w:rFonts w:ascii="David" w:hAnsi="David" w:cs="David"/>
          <w:i/>
          <w:iCs/>
          <w:sz w:val="24"/>
          <w:szCs w:val="24"/>
        </w:rPr>
        <w:t xml:space="preserve">non </w:t>
      </w:r>
      <w:proofErr w:type="spellStart"/>
      <w:r w:rsidRPr="001F5793">
        <w:rPr>
          <w:rFonts w:ascii="David" w:hAnsi="David" w:cs="David"/>
          <w:i/>
          <w:iCs/>
          <w:sz w:val="24"/>
          <w:szCs w:val="24"/>
        </w:rPr>
        <w:t>est</w:t>
      </w:r>
      <w:proofErr w:type="spellEnd"/>
      <w:r w:rsidRPr="001F5793">
        <w:rPr>
          <w:rFonts w:ascii="David" w:hAnsi="David" w:cs="David"/>
          <w:i/>
          <w:iCs/>
          <w:sz w:val="24"/>
          <w:szCs w:val="24"/>
        </w:rPr>
        <w:t xml:space="preserve"> lex</w:t>
      </w:r>
      <w:r>
        <w:rPr>
          <w:rFonts w:ascii="David" w:hAnsi="David" w:cs="David" w:hint="cs"/>
          <w:sz w:val="24"/>
          <w:szCs w:val="24"/>
          <w:rtl/>
        </w:rPr>
        <w:t>" ("חוק אינו חוק אלא אם הוא צודק")</w:t>
      </w:r>
    </w:p>
    <w:p w14:paraId="480A86D6" w14:textId="5ABA7E38" w:rsidR="001F5793" w:rsidRDefault="001F5793" w:rsidP="00BC3A4F">
      <w:pPr>
        <w:spacing w:after="0" w:line="360" w:lineRule="auto"/>
        <w:jc w:val="both"/>
        <w:rPr>
          <w:rFonts w:ascii="David" w:hAnsi="David" w:cs="David"/>
          <w:sz w:val="24"/>
          <w:szCs w:val="24"/>
          <w:rtl/>
        </w:rPr>
      </w:pPr>
      <w:r>
        <w:rPr>
          <w:rFonts w:ascii="David" w:hAnsi="David" w:cs="David" w:hint="cs"/>
          <w:sz w:val="24"/>
          <w:szCs w:val="24"/>
          <w:rtl/>
        </w:rPr>
        <w:t xml:space="preserve">אם ניקח את ההיגד בצורה משפטית. יש כלי רב עוצמה שאומר: בחוקים מסוימים אנחנו נאמר שאין להם תוקף כי הם נוגדים את המוסר האוניברסלי. </w:t>
      </w:r>
      <w:r w:rsidR="0089592B">
        <w:rPr>
          <w:rFonts w:ascii="David" w:hAnsi="David" w:cs="David" w:hint="cs"/>
          <w:sz w:val="24"/>
          <w:szCs w:val="24"/>
          <w:rtl/>
        </w:rPr>
        <w:t xml:space="preserve">זהו המשפט הטבעי הקלאסי. </w:t>
      </w:r>
    </w:p>
    <w:p w14:paraId="3F89109F" w14:textId="084F7B48" w:rsidR="00EF0A64" w:rsidRDefault="00EF0A64" w:rsidP="00BC3A4F">
      <w:pPr>
        <w:spacing w:after="0" w:line="360" w:lineRule="auto"/>
        <w:jc w:val="both"/>
        <w:rPr>
          <w:rFonts w:ascii="David" w:hAnsi="David" w:cs="David"/>
          <w:sz w:val="24"/>
          <w:szCs w:val="24"/>
          <w:rtl/>
        </w:rPr>
      </w:pPr>
    </w:p>
    <w:p w14:paraId="6C3932A0" w14:textId="41B14C1E" w:rsidR="00EF0A64" w:rsidRDefault="00EF0A64" w:rsidP="00BC3A4F">
      <w:pPr>
        <w:spacing w:after="0" w:line="360" w:lineRule="auto"/>
        <w:jc w:val="both"/>
        <w:rPr>
          <w:rFonts w:ascii="David" w:hAnsi="David" w:cs="David"/>
          <w:sz w:val="24"/>
          <w:szCs w:val="24"/>
          <w:rtl/>
        </w:rPr>
      </w:pPr>
      <w:r w:rsidRPr="00EF0A64">
        <w:rPr>
          <w:rFonts w:ascii="David" w:hAnsi="David" w:cs="David"/>
          <w:noProof/>
          <w:sz w:val="24"/>
          <w:szCs w:val="24"/>
          <w:rtl/>
        </w:rPr>
        <w:drawing>
          <wp:inline distT="0" distB="0" distL="0" distR="0" wp14:anchorId="12D48096" wp14:editId="3CACA0EE">
            <wp:extent cx="3800882" cy="2057400"/>
            <wp:effectExtent l="0" t="0" r="9525" b="0"/>
            <wp:docPr id="4" name="תמונה 4" descr="תמונה שמכילה טקסט, חוץ, ירוק, של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 חוץ, ירוק, שלט&#10;&#10;התיאור נוצר באופן אוטומטי"/>
                    <pic:cNvPicPr/>
                  </pic:nvPicPr>
                  <pic:blipFill>
                    <a:blip r:embed="rId10"/>
                    <a:stretch>
                      <a:fillRect/>
                    </a:stretch>
                  </pic:blipFill>
                  <pic:spPr>
                    <a:xfrm>
                      <a:off x="0" y="0"/>
                      <a:ext cx="3811630" cy="2063218"/>
                    </a:xfrm>
                    <a:prstGeom prst="rect">
                      <a:avLst/>
                    </a:prstGeom>
                  </pic:spPr>
                </pic:pic>
              </a:graphicData>
            </a:graphic>
          </wp:inline>
        </w:drawing>
      </w:r>
    </w:p>
    <w:p w14:paraId="49C1E3BA" w14:textId="2EA62F50" w:rsidR="00EF0A64" w:rsidRDefault="00EF0A64" w:rsidP="00BC3A4F">
      <w:pPr>
        <w:spacing w:after="0" w:line="360" w:lineRule="auto"/>
        <w:jc w:val="both"/>
        <w:rPr>
          <w:rFonts w:ascii="David" w:hAnsi="David" w:cs="David"/>
          <w:sz w:val="24"/>
          <w:szCs w:val="24"/>
          <w:rtl/>
        </w:rPr>
      </w:pPr>
    </w:p>
    <w:p w14:paraId="0B3A9FDC" w14:textId="6C89F06D" w:rsidR="00F40A58" w:rsidRPr="00F40A58" w:rsidRDefault="00F40A58" w:rsidP="00BC3A4F">
      <w:pPr>
        <w:spacing w:after="0" w:line="360" w:lineRule="auto"/>
        <w:jc w:val="both"/>
        <w:rPr>
          <w:rFonts w:ascii="David" w:hAnsi="David" w:cs="David"/>
          <w:b/>
          <w:bCs/>
          <w:sz w:val="24"/>
          <w:szCs w:val="24"/>
          <w:u w:val="single"/>
          <w:rtl/>
        </w:rPr>
      </w:pPr>
      <w:r w:rsidRPr="00F40A58">
        <w:rPr>
          <w:rFonts w:ascii="David" w:hAnsi="David" w:cs="David" w:hint="cs"/>
          <w:b/>
          <w:bCs/>
          <w:sz w:val="24"/>
          <w:szCs w:val="24"/>
          <w:u w:val="single"/>
          <w:rtl/>
        </w:rPr>
        <w:t>סיכום:</w:t>
      </w:r>
      <w:r w:rsidR="0001749F">
        <w:rPr>
          <w:rFonts w:ascii="David" w:hAnsi="David" w:cs="David" w:hint="cs"/>
          <w:b/>
          <w:bCs/>
          <w:sz w:val="24"/>
          <w:szCs w:val="24"/>
          <w:u w:val="single"/>
          <w:rtl/>
        </w:rPr>
        <w:t xml:space="preserve"> משפט טבעי (קלאסי)</w:t>
      </w:r>
    </w:p>
    <w:p w14:paraId="3871E029" w14:textId="450E800F" w:rsidR="00EF0A64" w:rsidRDefault="00EF0A64" w:rsidP="00BC3A4F">
      <w:pPr>
        <w:spacing w:after="0" w:line="360" w:lineRule="auto"/>
        <w:jc w:val="both"/>
        <w:rPr>
          <w:rFonts w:ascii="David" w:hAnsi="David" w:cs="David"/>
          <w:sz w:val="24"/>
          <w:szCs w:val="24"/>
          <w:rtl/>
        </w:rPr>
      </w:pPr>
      <w:r>
        <w:rPr>
          <w:rFonts w:ascii="David" w:hAnsi="David" w:cs="David" w:hint="cs"/>
          <w:sz w:val="24"/>
          <w:szCs w:val="24"/>
          <w:rtl/>
        </w:rPr>
        <w:t>משפט טבעי קלאסי אומר שיש יסודות אוניברסליים שלא תלויים מקום וזמן</w:t>
      </w:r>
      <w:r w:rsidR="00F40A58">
        <w:rPr>
          <w:rFonts w:ascii="David" w:hAnsi="David" w:cs="David" w:hint="cs"/>
          <w:sz w:val="24"/>
          <w:szCs w:val="24"/>
          <w:rtl/>
        </w:rPr>
        <w:t xml:space="preserve">. בנוסף, </w:t>
      </w:r>
      <w:r>
        <w:rPr>
          <w:rFonts w:ascii="David" w:hAnsi="David" w:cs="David" w:hint="cs"/>
          <w:sz w:val="24"/>
          <w:szCs w:val="24"/>
          <w:rtl/>
        </w:rPr>
        <w:t>המוסר הטבעי גובר על חוקים אנושיים אחרים</w:t>
      </w:r>
      <w:r w:rsidR="00F40A58">
        <w:rPr>
          <w:rFonts w:ascii="David" w:hAnsi="David" w:cs="David" w:hint="cs"/>
          <w:sz w:val="24"/>
          <w:szCs w:val="24"/>
          <w:rtl/>
        </w:rPr>
        <w:t xml:space="preserve"> (עליונות החוק)</w:t>
      </w:r>
      <w:r>
        <w:rPr>
          <w:rFonts w:ascii="David" w:hAnsi="David" w:cs="David" w:hint="cs"/>
          <w:sz w:val="24"/>
          <w:szCs w:val="24"/>
          <w:rtl/>
        </w:rPr>
        <w:t xml:space="preserve">. שבני אדם צריכים לממש את החוקים שלהם אם הם כפופים </w:t>
      </w:r>
      <w:r w:rsidR="00F40A58">
        <w:rPr>
          <w:rFonts w:ascii="David" w:hAnsi="David" w:cs="David" w:hint="cs"/>
          <w:sz w:val="24"/>
          <w:szCs w:val="24"/>
          <w:rtl/>
        </w:rPr>
        <w:t>לחוק הטבעי</w:t>
      </w:r>
      <w:r>
        <w:rPr>
          <w:rFonts w:ascii="David" w:hAnsi="David" w:cs="David" w:hint="cs"/>
          <w:sz w:val="24"/>
          <w:szCs w:val="24"/>
          <w:rtl/>
        </w:rPr>
        <w:t>. בני אדם יכולים ונדרשים לדעת מה כלול ביסודות האוניברסליים הללו.</w:t>
      </w:r>
    </w:p>
    <w:p w14:paraId="585390D2" w14:textId="18E7AC2C" w:rsidR="00775C21" w:rsidRDefault="00775C21" w:rsidP="00BC3A4F">
      <w:pPr>
        <w:spacing w:after="0" w:line="360" w:lineRule="auto"/>
        <w:jc w:val="both"/>
        <w:rPr>
          <w:rFonts w:ascii="David" w:hAnsi="David" w:cs="David"/>
          <w:sz w:val="24"/>
          <w:szCs w:val="24"/>
          <w:rtl/>
        </w:rPr>
      </w:pPr>
    </w:p>
    <w:p w14:paraId="777F0C02" w14:textId="45A699F6" w:rsidR="00775C21" w:rsidRPr="00C27A81" w:rsidRDefault="00775C21" w:rsidP="00C27A81">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 xml:space="preserve">שיעור 4 </w:t>
      </w:r>
      <w:r>
        <w:rPr>
          <w:rFonts w:ascii="David" w:hAnsi="David" w:cs="David"/>
          <w:b/>
          <w:bCs/>
          <w:sz w:val="28"/>
          <w:szCs w:val="28"/>
          <w:u w:val="single"/>
          <w:rtl/>
        </w:rPr>
        <w:t>–</w:t>
      </w:r>
      <w:r>
        <w:rPr>
          <w:rFonts w:ascii="David" w:hAnsi="David" w:cs="David" w:hint="cs"/>
          <w:b/>
          <w:bCs/>
          <w:sz w:val="28"/>
          <w:szCs w:val="28"/>
          <w:u w:val="single"/>
          <w:rtl/>
        </w:rPr>
        <w:t xml:space="preserve"> 21.10.2021</w:t>
      </w:r>
    </w:p>
    <w:p w14:paraId="5C5FF97A" w14:textId="24216C15" w:rsidR="00775C21" w:rsidRDefault="00775C21" w:rsidP="00BC3A4F">
      <w:pPr>
        <w:spacing w:after="0" w:line="360" w:lineRule="auto"/>
        <w:rPr>
          <w:rFonts w:ascii="David" w:hAnsi="David" w:cs="David"/>
          <w:b/>
          <w:bCs/>
          <w:color w:val="8FC7FF"/>
          <w:sz w:val="24"/>
          <w:szCs w:val="24"/>
          <w:u w:val="single"/>
          <w:rtl/>
        </w:rPr>
      </w:pPr>
      <w:r w:rsidRPr="00775C21">
        <w:rPr>
          <w:rFonts w:ascii="David" w:hAnsi="David" w:cs="David" w:hint="cs"/>
          <w:b/>
          <w:bCs/>
          <w:color w:val="8FC7FF"/>
          <w:sz w:val="24"/>
          <w:szCs w:val="24"/>
          <w:u w:val="single"/>
          <w:rtl/>
        </w:rPr>
        <w:t xml:space="preserve">משפט טבע (קלאסי) </w:t>
      </w:r>
      <w:r>
        <w:rPr>
          <w:rFonts w:ascii="David" w:hAnsi="David" w:cs="David" w:hint="cs"/>
          <w:b/>
          <w:bCs/>
          <w:color w:val="8FC7FF"/>
          <w:sz w:val="24"/>
          <w:szCs w:val="24"/>
          <w:u w:val="single"/>
          <w:rtl/>
        </w:rPr>
        <w:t>- המשך</w:t>
      </w:r>
    </w:p>
    <w:p w14:paraId="6CE1F4FD" w14:textId="2CEF339D" w:rsidR="00775C21" w:rsidRDefault="00775C21" w:rsidP="00BC3A4F">
      <w:pPr>
        <w:spacing w:after="0" w:line="360" w:lineRule="auto"/>
        <w:jc w:val="both"/>
        <w:rPr>
          <w:rFonts w:ascii="David" w:hAnsi="David" w:cs="David"/>
          <w:sz w:val="24"/>
          <w:szCs w:val="24"/>
          <w:rtl/>
        </w:rPr>
      </w:pPr>
      <w:r>
        <w:rPr>
          <w:rFonts w:ascii="David" w:hAnsi="David" w:cs="David" w:hint="cs"/>
          <w:sz w:val="24"/>
          <w:szCs w:val="24"/>
          <w:rtl/>
        </w:rPr>
        <w:t xml:space="preserve">משפט טבעי אינו ההסתכלות בנמלים, חתולים, זריחות ופירות. אלא לפי הציטוט של רבי יוחנן העמדנו מראה מול עצמנו, אנו בוחרים להסתכל על בע"ח. איננו מסתכלים באמת בטבע אלא מסתכלים עלינו על עצמנו. </w:t>
      </w:r>
      <w:r w:rsidR="00D551CC">
        <w:rPr>
          <w:rFonts w:ascii="David" w:hAnsi="David" w:cs="David" w:hint="cs"/>
          <w:sz w:val="24"/>
          <w:szCs w:val="24"/>
          <w:rtl/>
        </w:rPr>
        <w:t>האינטואיצ</w:t>
      </w:r>
      <w:r w:rsidR="00D551CC">
        <w:rPr>
          <w:rFonts w:ascii="David" w:hAnsi="David" w:cs="David" w:hint="eastAsia"/>
          <w:sz w:val="24"/>
          <w:szCs w:val="24"/>
          <w:rtl/>
        </w:rPr>
        <w:t>יה</w:t>
      </w:r>
      <w:r w:rsidR="00D551CC">
        <w:rPr>
          <w:rFonts w:ascii="David" w:hAnsi="David" w:cs="David" w:hint="cs"/>
          <w:sz w:val="24"/>
          <w:szCs w:val="24"/>
          <w:rtl/>
        </w:rPr>
        <w:t xml:space="preserve"> שיש תודעה מוסרית אינהרנטית לאדם, טבוע בו. זה לא מספיק צריך להיות לדבר הזה מעמד משפטי.</w:t>
      </w:r>
    </w:p>
    <w:p w14:paraId="78CB940F" w14:textId="489D2AC2" w:rsidR="00D551CC" w:rsidRDefault="00D551CC" w:rsidP="00BC3A4F">
      <w:pPr>
        <w:spacing w:after="0" w:line="360" w:lineRule="auto"/>
        <w:jc w:val="both"/>
        <w:rPr>
          <w:rFonts w:ascii="David" w:hAnsi="David" w:cs="David"/>
          <w:sz w:val="24"/>
          <w:szCs w:val="24"/>
          <w:rtl/>
        </w:rPr>
      </w:pPr>
      <w:r>
        <w:rPr>
          <w:rFonts w:ascii="David" w:hAnsi="David" w:cs="David" w:hint="cs"/>
          <w:sz w:val="24"/>
          <w:szCs w:val="24"/>
          <w:rtl/>
        </w:rPr>
        <w:t xml:space="preserve">מוסר טבעי אומר יש אמת מוסרית אחת נכונה וצריך לקחת את לפן משפטי ופעולה זו היא מרחיקה לכת מאוד, יש מעט פס"ד ישראלים שדנים בשפה זו. </w:t>
      </w:r>
    </w:p>
    <w:p w14:paraId="507E2805" w14:textId="7771A54A" w:rsidR="00D551CC" w:rsidRDefault="00D551CC" w:rsidP="00BC3A4F">
      <w:pPr>
        <w:spacing w:after="0" w:line="360" w:lineRule="auto"/>
        <w:jc w:val="both"/>
        <w:rPr>
          <w:rFonts w:ascii="David" w:hAnsi="David" w:cs="David"/>
          <w:sz w:val="24"/>
          <w:szCs w:val="24"/>
          <w:rtl/>
        </w:rPr>
      </w:pPr>
      <w:r>
        <w:rPr>
          <w:rFonts w:ascii="David" w:hAnsi="David" w:cs="David" w:hint="cs"/>
          <w:sz w:val="24"/>
          <w:szCs w:val="24"/>
          <w:rtl/>
        </w:rPr>
        <w:t xml:space="preserve">העמידו לדין את החיילים שירו למרות שהיה עוצר בכפר קאסם, זה לא בגלל תיאוריה אלא בגלל המשפט הטבעי. יש לבדוק האם זה מוסכם עלינו או לא. </w:t>
      </w:r>
    </w:p>
    <w:p w14:paraId="5DDEF580" w14:textId="75E3A68F" w:rsidR="00D551CC" w:rsidRDefault="00D551CC" w:rsidP="00BC3A4F">
      <w:pPr>
        <w:spacing w:after="0" w:line="360" w:lineRule="auto"/>
        <w:jc w:val="both"/>
        <w:rPr>
          <w:rFonts w:ascii="David" w:hAnsi="David" w:cs="David"/>
          <w:sz w:val="24"/>
          <w:szCs w:val="24"/>
          <w:rtl/>
        </w:rPr>
      </w:pPr>
      <w:r>
        <w:rPr>
          <w:rFonts w:ascii="David" w:hAnsi="David" w:cs="David" w:hint="cs"/>
          <w:sz w:val="24"/>
          <w:szCs w:val="24"/>
          <w:rtl/>
        </w:rPr>
        <w:t>המרצה מוכיח כי יש תפיסה מסוימת שהיא לא תלויה במקום ובזמן.</w:t>
      </w:r>
    </w:p>
    <w:p w14:paraId="3979BE7A" w14:textId="73AB5CBF" w:rsidR="00D551CC" w:rsidRDefault="00D551CC" w:rsidP="00BC3A4F">
      <w:pPr>
        <w:spacing w:after="0" w:line="360" w:lineRule="auto"/>
        <w:jc w:val="both"/>
        <w:rPr>
          <w:rFonts w:ascii="David" w:hAnsi="David" w:cs="David"/>
          <w:sz w:val="24"/>
          <w:szCs w:val="24"/>
          <w:rtl/>
        </w:rPr>
      </w:pPr>
    </w:p>
    <w:p w14:paraId="1DC9A366" w14:textId="77777777" w:rsidR="00D551CC" w:rsidRPr="00D551CC" w:rsidRDefault="00D551CC" w:rsidP="00BC3A4F">
      <w:pPr>
        <w:spacing w:after="0" w:line="360" w:lineRule="auto"/>
        <w:jc w:val="both"/>
        <w:rPr>
          <w:rFonts w:ascii="David" w:hAnsi="David" w:cs="David"/>
          <w:sz w:val="24"/>
          <w:szCs w:val="24"/>
          <w:u w:val="single"/>
          <w:rtl/>
        </w:rPr>
      </w:pPr>
      <w:r w:rsidRPr="00D551CC">
        <w:rPr>
          <w:rFonts w:ascii="David" w:hAnsi="David" w:cs="David" w:hint="cs"/>
          <w:sz w:val="24"/>
          <w:szCs w:val="24"/>
          <w:u w:val="single"/>
          <w:rtl/>
        </w:rPr>
        <w:lastRenderedPageBreak/>
        <w:t>יסודות המשפט הטבעי:</w:t>
      </w:r>
    </w:p>
    <w:p w14:paraId="769E8A95" w14:textId="77777777" w:rsidR="00D551CC" w:rsidRPr="00D551CC" w:rsidRDefault="00D551CC" w:rsidP="002144B9">
      <w:pPr>
        <w:pStyle w:val="a7"/>
        <w:numPr>
          <w:ilvl w:val="0"/>
          <w:numId w:val="3"/>
        </w:numPr>
        <w:spacing w:after="0" w:line="360" w:lineRule="auto"/>
        <w:jc w:val="both"/>
        <w:rPr>
          <w:rFonts w:ascii="David" w:hAnsi="David" w:cs="David"/>
          <w:b/>
          <w:bCs/>
          <w:sz w:val="24"/>
          <w:szCs w:val="24"/>
        </w:rPr>
      </w:pPr>
      <w:r w:rsidRPr="00D551CC">
        <w:rPr>
          <w:rFonts w:ascii="David" w:hAnsi="David" w:cs="David" w:hint="cs"/>
          <w:b/>
          <w:bCs/>
          <w:sz w:val="24"/>
          <w:szCs w:val="24"/>
          <w:rtl/>
        </w:rPr>
        <w:t xml:space="preserve">אוניברסלי </w:t>
      </w:r>
      <w:r w:rsidRPr="00D551CC">
        <w:rPr>
          <w:rFonts w:ascii="David" w:hAnsi="David" w:cs="David"/>
          <w:b/>
          <w:bCs/>
          <w:sz w:val="24"/>
          <w:szCs w:val="24"/>
          <w:rtl/>
        </w:rPr>
        <w:t>–</w:t>
      </w:r>
    </w:p>
    <w:p w14:paraId="656D91B6" w14:textId="403EDCEC" w:rsidR="00D551CC" w:rsidRDefault="00D551CC"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 </w:t>
      </w:r>
      <w:r w:rsidRPr="00D551CC">
        <w:rPr>
          <w:rFonts w:ascii="David" w:hAnsi="David" w:cs="David" w:hint="cs"/>
          <w:sz w:val="24"/>
          <w:szCs w:val="24"/>
          <w:u w:val="double"/>
          <w:rtl/>
        </w:rPr>
        <w:t>זה לא תלוי מקום ותרבות</w:t>
      </w:r>
      <w:r>
        <w:rPr>
          <w:rFonts w:ascii="David" w:hAnsi="David" w:cs="David" w:hint="cs"/>
          <w:sz w:val="24"/>
          <w:szCs w:val="24"/>
          <w:rtl/>
        </w:rPr>
        <w:t xml:space="preserve">." אתם לא אוכלים בשר אדם חי ואנחנו כן. </w:t>
      </w:r>
      <w:proofErr w:type="spellStart"/>
      <w:r>
        <w:rPr>
          <w:rFonts w:ascii="David" w:hAnsi="David" w:cs="David" w:hint="cs"/>
          <w:sz w:val="24"/>
          <w:szCs w:val="24"/>
          <w:rtl/>
        </w:rPr>
        <w:t>אמממ</w:t>
      </w:r>
      <w:proofErr w:type="spellEnd"/>
      <w:r>
        <w:rPr>
          <w:rFonts w:ascii="David" w:hAnsi="David" w:cs="David" w:hint="cs"/>
          <w:sz w:val="24"/>
          <w:szCs w:val="24"/>
          <w:rtl/>
        </w:rPr>
        <w:t xml:space="preserve"> סליחה?" זה מובן לכולם שזה לא תקין גם אם זו התרבות שלכם. יש גבול. </w:t>
      </w:r>
    </w:p>
    <w:p w14:paraId="10120154" w14:textId="46AE0F0B" w:rsidR="00D551CC" w:rsidRDefault="00D551CC" w:rsidP="00BC3A4F">
      <w:pPr>
        <w:pStyle w:val="a7"/>
        <w:spacing w:after="0" w:line="360" w:lineRule="auto"/>
        <w:jc w:val="both"/>
        <w:rPr>
          <w:rFonts w:ascii="David" w:hAnsi="David" w:cs="David"/>
          <w:sz w:val="24"/>
          <w:szCs w:val="24"/>
          <w:rtl/>
        </w:rPr>
      </w:pPr>
      <w:r>
        <w:rPr>
          <w:rFonts w:ascii="David" w:hAnsi="David" w:cs="David" w:hint="cs"/>
          <w:sz w:val="24"/>
          <w:szCs w:val="24"/>
          <w:rtl/>
        </w:rPr>
        <w:t>דוג': הוויכו</w:t>
      </w:r>
      <w:r>
        <w:rPr>
          <w:rFonts w:ascii="David" w:hAnsi="David" w:cs="David" w:hint="eastAsia"/>
          <w:sz w:val="24"/>
          <w:szCs w:val="24"/>
          <w:rtl/>
        </w:rPr>
        <w:t>ח</w:t>
      </w:r>
      <w:r>
        <w:rPr>
          <w:rFonts w:ascii="David" w:hAnsi="David" w:cs="David" w:hint="cs"/>
          <w:sz w:val="24"/>
          <w:szCs w:val="24"/>
          <w:rtl/>
        </w:rPr>
        <w:t xml:space="preserve"> היום באירופה סביב השאלות של שחיטה. היהודים והמוסלמים אומרים שזה בסדר. </w:t>
      </w:r>
    </w:p>
    <w:p w14:paraId="1E83F383" w14:textId="5F64936A" w:rsidR="00D551CC" w:rsidRDefault="00D551CC" w:rsidP="00BC3A4F">
      <w:pPr>
        <w:pStyle w:val="a7"/>
        <w:numPr>
          <w:ilvl w:val="0"/>
          <w:numId w:val="2"/>
        </w:numPr>
        <w:spacing w:after="0" w:line="360" w:lineRule="auto"/>
        <w:jc w:val="both"/>
        <w:rPr>
          <w:rFonts w:ascii="David" w:hAnsi="David" w:cs="David"/>
          <w:sz w:val="24"/>
          <w:szCs w:val="24"/>
        </w:rPr>
      </w:pPr>
      <w:r w:rsidRPr="00D551CC">
        <w:rPr>
          <w:rFonts w:ascii="David" w:hAnsi="David" w:cs="David" w:hint="cs"/>
          <w:sz w:val="24"/>
          <w:szCs w:val="24"/>
          <w:u w:val="double"/>
          <w:rtl/>
        </w:rPr>
        <w:t>לא תלוי בזמן</w:t>
      </w:r>
      <w:r>
        <w:rPr>
          <w:rFonts w:ascii="David" w:hAnsi="David" w:cs="David" w:hint="cs"/>
          <w:sz w:val="24"/>
          <w:szCs w:val="24"/>
          <w:rtl/>
        </w:rPr>
        <w:t xml:space="preserve">: נצחי. דברים שמובן בכל זמן שהם לא תקינים. בעבר היו עבדים וזה היה נראה להם מוסרי. כיום אנו מבינים שזה לא מוסרי וזה לא משנה מתי זה התקיים. </w:t>
      </w:r>
    </w:p>
    <w:p w14:paraId="30784417" w14:textId="2A3B80C7" w:rsidR="00D551CC" w:rsidRPr="00D551CC" w:rsidRDefault="00D551CC" w:rsidP="002144B9">
      <w:pPr>
        <w:pStyle w:val="a7"/>
        <w:numPr>
          <w:ilvl w:val="0"/>
          <w:numId w:val="3"/>
        </w:numPr>
        <w:spacing w:after="0" w:line="360" w:lineRule="auto"/>
        <w:jc w:val="both"/>
        <w:rPr>
          <w:rFonts w:ascii="David" w:hAnsi="David" w:cs="David"/>
          <w:sz w:val="24"/>
          <w:szCs w:val="24"/>
          <w:rtl/>
        </w:rPr>
      </w:pPr>
      <w:r w:rsidRPr="00D551CC">
        <w:rPr>
          <w:rFonts w:ascii="David" w:hAnsi="David" w:cs="David" w:hint="cs"/>
          <w:b/>
          <w:bCs/>
          <w:sz w:val="24"/>
          <w:szCs w:val="24"/>
          <w:rtl/>
        </w:rPr>
        <w:t>עליונות החוק</w:t>
      </w:r>
      <w:r w:rsidRPr="00D551CC">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המשפט הטבעי גובר על חקיקה אנושית אחרת. כי אז ניתן יהיה להתנער מדרישות המוסר. ניתן לא לחוקק אותו. חברה שלא מיישמת את המוסר הטבעי היא לא טובה ורקובה. </w:t>
      </w:r>
    </w:p>
    <w:p w14:paraId="203B9C40" w14:textId="714B13B1" w:rsidR="00D551CC" w:rsidRDefault="00D551CC" w:rsidP="00BC3A4F">
      <w:pPr>
        <w:pStyle w:val="a7"/>
        <w:numPr>
          <w:ilvl w:val="0"/>
          <w:numId w:val="2"/>
        </w:numPr>
        <w:spacing w:after="0" w:line="360" w:lineRule="auto"/>
        <w:jc w:val="both"/>
        <w:rPr>
          <w:rFonts w:ascii="David" w:hAnsi="David" w:cs="David"/>
          <w:sz w:val="24"/>
          <w:szCs w:val="24"/>
          <w:u w:val="double"/>
        </w:rPr>
      </w:pPr>
      <w:r w:rsidRPr="00D551CC">
        <w:rPr>
          <w:rFonts w:ascii="David" w:hAnsi="David" w:cs="David" w:hint="cs"/>
          <w:sz w:val="24"/>
          <w:szCs w:val="24"/>
          <w:u w:val="double"/>
          <w:rtl/>
        </w:rPr>
        <w:t xml:space="preserve">לא ניתן לשנות </w:t>
      </w:r>
    </w:p>
    <w:p w14:paraId="683F5AC5" w14:textId="5B192DEA" w:rsidR="00D551CC" w:rsidRDefault="00D551CC" w:rsidP="00BC3A4F">
      <w:pPr>
        <w:pStyle w:val="a7"/>
        <w:numPr>
          <w:ilvl w:val="0"/>
          <w:numId w:val="2"/>
        </w:numPr>
        <w:spacing w:after="0" w:line="360" w:lineRule="auto"/>
        <w:jc w:val="both"/>
        <w:rPr>
          <w:rFonts w:ascii="David" w:hAnsi="David" w:cs="David"/>
          <w:sz w:val="24"/>
          <w:szCs w:val="24"/>
          <w:u w:val="double"/>
        </w:rPr>
      </w:pPr>
      <w:r>
        <w:rPr>
          <w:rFonts w:ascii="David" w:hAnsi="David" w:cs="David" w:hint="cs"/>
          <w:sz w:val="24"/>
          <w:szCs w:val="24"/>
          <w:u w:val="double"/>
          <w:rtl/>
        </w:rPr>
        <w:t xml:space="preserve">חטא לנסות לשנותו </w:t>
      </w:r>
      <w:r>
        <w:rPr>
          <w:rFonts w:ascii="David" w:hAnsi="David" w:cs="David"/>
          <w:sz w:val="24"/>
          <w:szCs w:val="24"/>
          <w:u w:val="double"/>
          <w:rtl/>
        </w:rPr>
        <w:t>–</w:t>
      </w:r>
      <w:r>
        <w:rPr>
          <w:rFonts w:ascii="David" w:hAnsi="David" w:cs="David" w:hint="cs"/>
          <w:sz w:val="24"/>
          <w:szCs w:val="24"/>
          <w:u w:val="double"/>
          <w:rtl/>
        </w:rPr>
        <w:t xml:space="preserve"> </w:t>
      </w:r>
      <w:r>
        <w:rPr>
          <w:rFonts w:ascii="David" w:hAnsi="David" w:cs="David" w:hint="cs"/>
          <w:sz w:val="24"/>
          <w:szCs w:val="24"/>
          <w:rtl/>
        </w:rPr>
        <w:t>גם מי שמנסה לשנות את המוסר יש לו פגם מוסרי.</w:t>
      </w:r>
    </w:p>
    <w:p w14:paraId="1F784374" w14:textId="275F335A" w:rsidR="00205B47" w:rsidRPr="006D2269" w:rsidRDefault="00D91DFB" w:rsidP="002144B9">
      <w:pPr>
        <w:pStyle w:val="a7"/>
        <w:numPr>
          <w:ilvl w:val="0"/>
          <w:numId w:val="3"/>
        </w:numPr>
        <w:spacing w:after="0" w:line="360" w:lineRule="auto"/>
        <w:jc w:val="both"/>
        <w:rPr>
          <w:rFonts w:ascii="David" w:hAnsi="David" w:cs="David"/>
          <w:b/>
          <w:bCs/>
          <w:sz w:val="24"/>
          <w:szCs w:val="24"/>
          <w:rtl/>
        </w:rPr>
      </w:pPr>
      <w:r w:rsidRPr="00D91DFB">
        <w:rPr>
          <w:rFonts w:ascii="David" w:hAnsi="David" w:cs="David" w:hint="cs"/>
          <w:b/>
          <w:bCs/>
          <w:sz w:val="24"/>
          <w:szCs w:val="24"/>
          <w:rtl/>
        </w:rPr>
        <w:t xml:space="preserve">ניתן לגלות אותו </w:t>
      </w:r>
      <w:r w:rsidR="00914053">
        <w:rPr>
          <w:rFonts w:ascii="David" w:hAnsi="David" w:cs="David" w:hint="cs"/>
          <w:b/>
          <w:bCs/>
          <w:sz w:val="24"/>
          <w:szCs w:val="24"/>
          <w:rtl/>
        </w:rPr>
        <w:t>באמצעים אנושיים</w:t>
      </w:r>
      <w:r>
        <w:rPr>
          <w:rFonts w:ascii="David" w:hAnsi="David" w:cs="David"/>
          <w:b/>
          <w:bCs/>
          <w:sz w:val="24"/>
          <w:szCs w:val="24"/>
          <w:rtl/>
        </w:rPr>
        <w:t>–</w:t>
      </w:r>
      <w:r>
        <w:rPr>
          <w:rFonts w:ascii="David" w:hAnsi="David" w:cs="David" w:hint="cs"/>
          <w:b/>
          <w:bCs/>
          <w:sz w:val="24"/>
          <w:szCs w:val="24"/>
          <w:rtl/>
        </w:rPr>
        <w:t xml:space="preserve"> </w:t>
      </w:r>
      <w:r>
        <w:rPr>
          <w:rFonts w:ascii="David" w:hAnsi="David" w:cs="David" w:hint="cs"/>
          <w:sz w:val="24"/>
          <w:szCs w:val="24"/>
          <w:rtl/>
        </w:rPr>
        <w:t xml:space="preserve">לא סתם ניתן לגלות אותו אלא אפשר להשתמש בשכל ולדעת שלהרוג מישהו זה לא טוב. </w:t>
      </w:r>
      <w:r w:rsidR="00770277">
        <w:rPr>
          <w:rFonts w:ascii="David" w:hAnsi="David" w:cs="David" w:hint="cs"/>
          <w:sz w:val="24"/>
          <w:szCs w:val="24"/>
          <w:rtl/>
        </w:rPr>
        <w:t>המשפט הטבעי ברור לכולם מתוך אינטואיצי</w:t>
      </w:r>
      <w:r w:rsidR="00770277">
        <w:rPr>
          <w:rFonts w:ascii="David" w:hAnsi="David" w:cs="David" w:hint="eastAsia"/>
          <w:sz w:val="24"/>
          <w:szCs w:val="24"/>
          <w:rtl/>
        </w:rPr>
        <w:t>ה</w:t>
      </w:r>
      <w:r w:rsidR="00770277">
        <w:rPr>
          <w:rFonts w:ascii="David" w:hAnsi="David" w:cs="David" w:hint="cs"/>
          <w:sz w:val="24"/>
          <w:szCs w:val="24"/>
          <w:rtl/>
        </w:rPr>
        <w:t xml:space="preserve"> לרוב.</w:t>
      </w:r>
    </w:p>
    <w:p w14:paraId="6D04822A" w14:textId="77777777" w:rsidR="00205B47" w:rsidRDefault="00205B47" w:rsidP="00C27A81">
      <w:pPr>
        <w:spacing w:after="0" w:line="360" w:lineRule="auto"/>
        <w:jc w:val="both"/>
        <w:rPr>
          <w:rFonts w:ascii="David" w:hAnsi="David" w:cs="David"/>
          <w:b/>
          <w:bCs/>
          <w:sz w:val="24"/>
          <w:szCs w:val="24"/>
          <w:rtl/>
        </w:rPr>
      </w:pPr>
    </w:p>
    <w:p w14:paraId="2A8829EF" w14:textId="63C08D95" w:rsidR="00CB7D82" w:rsidRPr="00C27A81" w:rsidRDefault="00AB32A6" w:rsidP="00C27A81">
      <w:pPr>
        <w:spacing w:after="0" w:line="360" w:lineRule="auto"/>
        <w:jc w:val="both"/>
        <w:rPr>
          <w:rFonts w:ascii="David" w:hAnsi="David" w:cs="David"/>
          <w:b/>
          <w:bCs/>
          <w:color w:val="8FC7FF"/>
          <w:sz w:val="24"/>
          <w:szCs w:val="24"/>
          <w:u w:val="single"/>
          <w:rtl/>
        </w:rPr>
      </w:pPr>
      <w:r w:rsidRPr="00AB32A6">
        <w:rPr>
          <w:rFonts w:ascii="David" w:hAnsi="David" w:cs="David" w:hint="cs"/>
          <w:b/>
          <w:bCs/>
          <w:color w:val="8FC7FF"/>
          <w:sz w:val="24"/>
          <w:szCs w:val="24"/>
          <w:u w:val="single"/>
          <w:rtl/>
        </w:rPr>
        <w:t xml:space="preserve">משפט טבע (קלאסי), קשר משפט/מוסר </w:t>
      </w:r>
    </w:p>
    <w:p w14:paraId="5B1EC039" w14:textId="28EF3089" w:rsidR="00AB32A6" w:rsidRDefault="00CB7D82" w:rsidP="002144B9">
      <w:pPr>
        <w:pStyle w:val="a7"/>
        <w:numPr>
          <w:ilvl w:val="0"/>
          <w:numId w:val="3"/>
        </w:numPr>
        <w:spacing w:after="0" w:line="360" w:lineRule="auto"/>
        <w:jc w:val="both"/>
        <w:rPr>
          <w:rFonts w:ascii="David" w:hAnsi="David" w:cs="David"/>
          <w:sz w:val="24"/>
          <w:szCs w:val="24"/>
        </w:rPr>
      </w:pPr>
      <w:r w:rsidRPr="00CB7D82">
        <w:rPr>
          <w:rFonts w:ascii="David" w:hAnsi="David" w:cs="David" w:hint="cs"/>
          <w:sz w:val="24"/>
          <w:szCs w:val="24"/>
          <w:rtl/>
        </w:rPr>
        <w:t>ניתן לגלות את המשפט הטבעי באמצעות</w:t>
      </w:r>
      <w:r w:rsidR="006848BC" w:rsidRPr="006848BC">
        <w:rPr>
          <w:rFonts w:ascii="David" w:hAnsi="David" w:cs="David"/>
          <w:sz w:val="24"/>
          <w:szCs w:val="24"/>
          <w:highlight w:val="green"/>
        </w:rPr>
        <w:t>moral cognitivism</w:t>
      </w:r>
      <w:r w:rsidR="006848BC" w:rsidRPr="006848BC">
        <w:rPr>
          <w:rFonts w:ascii="David" w:hAnsi="David" w:cs="David"/>
          <w:sz w:val="24"/>
          <w:szCs w:val="24"/>
        </w:rPr>
        <w:t xml:space="preserve"> </w:t>
      </w:r>
      <w:r w:rsidRPr="006848BC">
        <w:rPr>
          <w:rFonts w:ascii="David" w:hAnsi="David" w:cs="David" w:hint="cs"/>
          <w:sz w:val="24"/>
          <w:szCs w:val="24"/>
          <w:highlight w:val="green"/>
          <w:rtl/>
        </w:rPr>
        <w:t xml:space="preserve"> "</w:t>
      </w:r>
      <w:proofErr w:type="spellStart"/>
      <w:r w:rsidRPr="006848BC">
        <w:rPr>
          <w:rFonts w:ascii="David" w:hAnsi="David" w:cs="David" w:hint="cs"/>
          <w:sz w:val="24"/>
          <w:szCs w:val="24"/>
          <w:highlight w:val="green"/>
          <w:rtl/>
        </w:rPr>
        <w:t>קוגנטיביזם</w:t>
      </w:r>
      <w:proofErr w:type="spellEnd"/>
      <w:r w:rsidRPr="006848BC">
        <w:rPr>
          <w:rFonts w:ascii="David" w:hAnsi="David" w:cs="David" w:hint="cs"/>
          <w:sz w:val="24"/>
          <w:szCs w:val="24"/>
          <w:highlight w:val="green"/>
          <w:rtl/>
        </w:rPr>
        <w:t xml:space="preserve"> </w:t>
      </w:r>
      <w:r w:rsidRPr="00BA29A3">
        <w:rPr>
          <w:rFonts w:ascii="David" w:hAnsi="David" w:cs="David" w:hint="cs"/>
          <w:sz w:val="24"/>
          <w:szCs w:val="24"/>
          <w:highlight w:val="green"/>
          <w:rtl/>
        </w:rPr>
        <w:t>מוסרי".</w:t>
      </w:r>
      <w:r w:rsidRPr="00BA29A3">
        <w:rPr>
          <w:rFonts w:ascii="David" w:hAnsi="David" w:cs="David" w:hint="cs"/>
          <w:sz w:val="24"/>
          <w:szCs w:val="24"/>
          <w:rtl/>
        </w:rPr>
        <w:t xml:space="preserve"> </w:t>
      </w:r>
      <w:r w:rsidRPr="00CB7D82">
        <w:rPr>
          <w:rFonts w:ascii="David" w:hAnsi="David" w:cs="David" w:hint="cs"/>
          <w:sz w:val="24"/>
          <w:szCs w:val="24"/>
          <w:rtl/>
        </w:rPr>
        <w:t xml:space="preserve">בנוסף, היא מניחה שיש תשובה מוסרית אחת נכונה. אם היא לא הייתה מניחה את העמדה הזאת היא אפשר היה לטעון ולהתווכח. כשתרגמנו את זה במילים שלנו אין הבדל בין רומא ואתונה כי יש תשובה מוסרית אחת נכונה. אפשר לגלות את התשובה האחת הנכונה. </w:t>
      </w:r>
    </w:p>
    <w:p w14:paraId="0CDF01BC" w14:textId="5B0A930A" w:rsidR="00401C88" w:rsidRPr="00401C88" w:rsidRDefault="00401C88" w:rsidP="002144B9">
      <w:pPr>
        <w:pStyle w:val="a7"/>
        <w:numPr>
          <w:ilvl w:val="0"/>
          <w:numId w:val="3"/>
        </w:numPr>
        <w:spacing w:after="0" w:line="360" w:lineRule="auto"/>
        <w:jc w:val="both"/>
        <w:rPr>
          <w:rFonts w:ascii="David" w:hAnsi="David" w:cs="David"/>
          <w:sz w:val="24"/>
          <w:szCs w:val="24"/>
          <w:rtl/>
        </w:rPr>
      </w:pPr>
      <w:r>
        <w:rPr>
          <w:rFonts w:ascii="David" w:hAnsi="David" w:cs="David" w:hint="cs"/>
          <w:sz w:val="24"/>
          <w:szCs w:val="24"/>
          <w:rtl/>
        </w:rPr>
        <w:t xml:space="preserve">או שניתן לדעת לפי </w:t>
      </w:r>
      <w:r w:rsidR="005E1C06">
        <w:rPr>
          <w:rFonts w:ascii="David" w:hAnsi="David" w:cs="David"/>
          <w:sz w:val="24"/>
          <w:szCs w:val="24"/>
          <w:highlight w:val="green"/>
        </w:rPr>
        <w:t xml:space="preserve"> </w:t>
      </w:r>
      <w:r w:rsidR="006848BC" w:rsidRPr="006848BC">
        <w:rPr>
          <w:rFonts w:ascii="David" w:hAnsi="David" w:cs="David"/>
          <w:sz w:val="24"/>
          <w:szCs w:val="24"/>
          <w:highlight w:val="green"/>
        </w:rPr>
        <w:t>moral realism</w:t>
      </w:r>
      <w:r w:rsidR="006848BC" w:rsidRPr="006848BC">
        <w:rPr>
          <w:rFonts w:ascii="David" w:hAnsi="David" w:cs="David" w:hint="cs"/>
          <w:sz w:val="24"/>
          <w:szCs w:val="24"/>
          <w:highlight w:val="green"/>
          <w:rtl/>
        </w:rPr>
        <w:t>"</w:t>
      </w:r>
      <w:r w:rsidRPr="006848BC">
        <w:rPr>
          <w:rFonts w:ascii="David" w:hAnsi="David" w:cs="David" w:hint="cs"/>
          <w:sz w:val="24"/>
          <w:szCs w:val="24"/>
          <w:highlight w:val="green"/>
          <w:rtl/>
        </w:rPr>
        <w:t>ריאליזם מוסרי</w:t>
      </w:r>
      <w:r w:rsidR="006848BC" w:rsidRPr="006848BC">
        <w:rPr>
          <w:rFonts w:ascii="David" w:hAnsi="David" w:cs="David" w:hint="cs"/>
          <w:sz w:val="24"/>
          <w:szCs w:val="24"/>
          <w:highlight w:val="green"/>
          <w:rtl/>
        </w:rPr>
        <w:t>"</w:t>
      </w:r>
      <w:r>
        <w:rPr>
          <w:rFonts w:ascii="David" w:hAnsi="David" w:cs="David" w:hint="cs"/>
          <w:sz w:val="24"/>
          <w:szCs w:val="24"/>
          <w:rtl/>
        </w:rPr>
        <w:t xml:space="preserve"> (נלמד שוב בהמשך לשים לב שזה הקשר אחר ולא אותו דבר). </w:t>
      </w:r>
      <w:r w:rsidRPr="006848BC">
        <w:rPr>
          <w:rFonts w:ascii="David" w:hAnsi="David" w:cs="David" w:hint="cs"/>
          <w:sz w:val="24"/>
          <w:szCs w:val="24"/>
          <w:rtl/>
        </w:rPr>
        <w:t>"ריאליזם מוסרי"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יש תשובה מוסרית אחת נכונה. שמוסר הוא דבר אמיתי ומוחשי. זה לא המצאה או פיקציה. יש תשובה אמיתית של כן או לא.</w:t>
      </w:r>
    </w:p>
    <w:p w14:paraId="439C28D3" w14:textId="444C6F32" w:rsidR="00CB7D82" w:rsidRPr="00CB7D82" w:rsidRDefault="00A9551F" w:rsidP="002144B9">
      <w:pPr>
        <w:pStyle w:val="a7"/>
        <w:numPr>
          <w:ilvl w:val="0"/>
          <w:numId w:val="3"/>
        </w:numPr>
        <w:spacing w:after="0" w:line="360" w:lineRule="auto"/>
        <w:jc w:val="both"/>
        <w:rPr>
          <w:rFonts w:ascii="David" w:hAnsi="David" w:cs="David"/>
          <w:sz w:val="24"/>
          <w:szCs w:val="24"/>
          <w:rtl/>
        </w:rPr>
      </w:pPr>
      <w:r>
        <w:rPr>
          <w:rFonts w:ascii="David" w:hAnsi="David" w:cs="David" w:hint="cs"/>
          <w:sz w:val="24"/>
          <w:szCs w:val="24"/>
          <w:rtl/>
        </w:rPr>
        <w:t xml:space="preserve">לעומתם, </w:t>
      </w:r>
      <w:r w:rsidR="00D21F21">
        <w:rPr>
          <w:rFonts w:ascii="David" w:hAnsi="David" w:cs="David"/>
          <w:sz w:val="24"/>
          <w:szCs w:val="24"/>
          <w:highlight w:val="green"/>
        </w:rPr>
        <w:t>moral noncognitivism</w:t>
      </w:r>
      <w:r w:rsidR="00D21F21">
        <w:rPr>
          <w:rFonts w:ascii="David" w:hAnsi="David" w:cs="David" w:hint="cs"/>
          <w:sz w:val="24"/>
          <w:szCs w:val="24"/>
          <w:highlight w:val="green"/>
          <w:rtl/>
        </w:rPr>
        <w:t xml:space="preserve"> </w:t>
      </w:r>
      <w:r w:rsidR="00CB7D82" w:rsidRPr="00366D9C">
        <w:rPr>
          <w:rFonts w:ascii="David" w:hAnsi="David" w:cs="David" w:hint="cs"/>
          <w:sz w:val="24"/>
          <w:szCs w:val="24"/>
          <w:highlight w:val="green"/>
          <w:rtl/>
        </w:rPr>
        <w:t>"נון-</w:t>
      </w:r>
      <w:proofErr w:type="spellStart"/>
      <w:r w:rsidR="00CB7D82" w:rsidRPr="00366D9C">
        <w:rPr>
          <w:rFonts w:ascii="David" w:hAnsi="David" w:cs="David" w:hint="cs"/>
          <w:sz w:val="24"/>
          <w:szCs w:val="24"/>
          <w:highlight w:val="green"/>
          <w:rtl/>
        </w:rPr>
        <w:t>קוגניטיביזם</w:t>
      </w:r>
      <w:proofErr w:type="spellEnd"/>
      <w:r w:rsidR="00CB7D82" w:rsidRPr="00366D9C">
        <w:rPr>
          <w:rFonts w:ascii="David" w:hAnsi="David" w:cs="David" w:hint="cs"/>
          <w:sz w:val="24"/>
          <w:szCs w:val="24"/>
          <w:highlight w:val="green"/>
          <w:rtl/>
        </w:rPr>
        <w:t>"</w:t>
      </w:r>
      <w:r w:rsidR="00CB7D82" w:rsidRPr="00CB7D82">
        <w:rPr>
          <w:rFonts w:ascii="David" w:hAnsi="David" w:cs="David" w:hint="cs"/>
          <w:sz w:val="24"/>
          <w:szCs w:val="24"/>
          <w:rtl/>
        </w:rPr>
        <w:t xml:space="preserve"> אומרת שיש תשובה אחת נכונה אך אי אפשר לדעת אותה.</w:t>
      </w:r>
      <w:r>
        <w:rPr>
          <w:rFonts w:ascii="David" w:hAnsi="David" w:cs="David" w:hint="cs"/>
          <w:sz w:val="24"/>
          <w:szCs w:val="24"/>
          <w:rtl/>
        </w:rPr>
        <w:t xml:space="preserve"> (גם אם המוסר מוחלט לא ניתן לדעת מהו).</w:t>
      </w:r>
    </w:p>
    <w:p w14:paraId="455D6F90" w14:textId="1F036D1D" w:rsidR="00CB7D82" w:rsidRPr="00CB7D82" w:rsidRDefault="00CB7D82" w:rsidP="002144B9">
      <w:pPr>
        <w:pStyle w:val="a7"/>
        <w:numPr>
          <w:ilvl w:val="0"/>
          <w:numId w:val="3"/>
        </w:numPr>
        <w:spacing w:after="0" w:line="360" w:lineRule="auto"/>
        <w:jc w:val="both"/>
        <w:rPr>
          <w:rFonts w:ascii="David" w:hAnsi="David" w:cs="David"/>
          <w:sz w:val="24"/>
          <w:szCs w:val="24"/>
          <w:rtl/>
        </w:rPr>
      </w:pPr>
      <w:r w:rsidRPr="00CB7D82">
        <w:rPr>
          <w:rFonts w:ascii="David" w:hAnsi="David" w:cs="David" w:hint="cs"/>
          <w:sz w:val="24"/>
          <w:szCs w:val="24"/>
          <w:rtl/>
        </w:rPr>
        <w:t xml:space="preserve">גם גישה שאומרת שהמוסר הוא יחסי </w:t>
      </w:r>
      <w:r w:rsidR="00D21F21">
        <w:rPr>
          <w:rFonts w:ascii="David" w:hAnsi="David" w:cs="David"/>
          <w:sz w:val="24"/>
          <w:szCs w:val="24"/>
          <w:highlight w:val="green"/>
        </w:rPr>
        <w:t xml:space="preserve"> moral relativism</w:t>
      </w:r>
      <w:r w:rsidRPr="00BA29A3">
        <w:rPr>
          <w:rFonts w:ascii="David" w:hAnsi="David" w:cs="David" w:hint="cs"/>
          <w:sz w:val="24"/>
          <w:szCs w:val="24"/>
          <w:highlight w:val="green"/>
          <w:rtl/>
        </w:rPr>
        <w:t>"רלטיביזם מוסרי</w:t>
      </w:r>
      <w:r w:rsidRPr="00366D9C">
        <w:rPr>
          <w:rFonts w:ascii="David" w:hAnsi="David" w:cs="David" w:hint="cs"/>
          <w:sz w:val="24"/>
          <w:szCs w:val="24"/>
          <w:highlight w:val="green"/>
          <w:rtl/>
        </w:rPr>
        <w:t>"</w:t>
      </w:r>
      <w:r w:rsidRPr="00CB7D82">
        <w:rPr>
          <w:rFonts w:ascii="David" w:hAnsi="David" w:cs="David" w:hint="cs"/>
          <w:sz w:val="24"/>
          <w:szCs w:val="24"/>
          <w:rtl/>
        </w:rPr>
        <w:t>. גישה זו לא יכולה לשמש בסיס לגישת המשפט הטבעי</w:t>
      </w:r>
    </w:p>
    <w:p w14:paraId="07443563" w14:textId="091D6D50" w:rsidR="00CB7D82" w:rsidRDefault="00CB7D82" w:rsidP="00BC3A4F">
      <w:pPr>
        <w:spacing w:after="0" w:line="360" w:lineRule="auto"/>
        <w:jc w:val="both"/>
        <w:rPr>
          <w:rFonts w:ascii="David" w:hAnsi="David" w:cs="David"/>
          <w:sz w:val="24"/>
          <w:szCs w:val="24"/>
          <w:rtl/>
        </w:rPr>
      </w:pPr>
      <w:r>
        <w:rPr>
          <w:rFonts w:ascii="David" w:hAnsi="David" w:cs="David" w:hint="cs"/>
          <w:sz w:val="24"/>
          <w:szCs w:val="24"/>
          <w:rtl/>
        </w:rPr>
        <w:t>הערה: ניתן מבחינה לוגית לטעון שקיימת חובה מוסרית מוחלטת לנהוג לפי המוסר היחסי</w:t>
      </w:r>
    </w:p>
    <w:p w14:paraId="48F74198" w14:textId="005D0C9D" w:rsidR="00CB7D82" w:rsidRDefault="00CB7D82"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יש גם גישה של</w:t>
      </w:r>
      <w:r w:rsidR="00D21F21">
        <w:rPr>
          <w:rFonts w:ascii="David" w:hAnsi="David" w:cs="David" w:hint="cs"/>
          <w:sz w:val="24"/>
          <w:szCs w:val="24"/>
          <w:rtl/>
        </w:rPr>
        <w:t xml:space="preserve"> </w:t>
      </w:r>
      <w:r w:rsidR="00D21F21" w:rsidRPr="00D21F21">
        <w:rPr>
          <w:rFonts w:ascii="David" w:hAnsi="David" w:cs="David"/>
          <w:sz w:val="24"/>
          <w:szCs w:val="24"/>
          <w:highlight w:val="green"/>
        </w:rPr>
        <w:t>moral skepticism</w:t>
      </w:r>
      <w:r w:rsidRPr="00D21F21">
        <w:rPr>
          <w:rFonts w:ascii="David" w:hAnsi="David" w:cs="David" w:hint="cs"/>
          <w:sz w:val="24"/>
          <w:szCs w:val="24"/>
          <w:highlight w:val="green"/>
          <w:rtl/>
        </w:rPr>
        <w:t xml:space="preserve"> "ספקנות </w:t>
      </w:r>
      <w:r w:rsidRPr="00366D9C">
        <w:rPr>
          <w:rFonts w:ascii="David" w:hAnsi="David" w:cs="David" w:hint="cs"/>
          <w:sz w:val="24"/>
          <w:szCs w:val="24"/>
          <w:highlight w:val="green"/>
          <w:rtl/>
        </w:rPr>
        <w:t>מוסרית"</w:t>
      </w:r>
      <w:r>
        <w:rPr>
          <w:rFonts w:ascii="David" w:hAnsi="David" w:cs="David" w:hint="cs"/>
          <w:sz w:val="24"/>
          <w:szCs w:val="24"/>
          <w:rtl/>
        </w:rPr>
        <w:t xml:space="preserve"> </w:t>
      </w:r>
      <w:r w:rsidRPr="00366D9C">
        <w:rPr>
          <w:rFonts w:ascii="David" w:hAnsi="David" w:cs="David"/>
          <w:sz w:val="24"/>
          <w:szCs w:val="24"/>
          <w:rtl/>
        </w:rPr>
        <w:t>–</w:t>
      </w:r>
      <w:r w:rsidRPr="00366D9C">
        <w:rPr>
          <w:rFonts w:ascii="David" w:hAnsi="David" w:cs="David" w:hint="cs"/>
          <w:sz w:val="24"/>
          <w:szCs w:val="24"/>
          <w:rtl/>
        </w:rPr>
        <w:t xml:space="preserve"> </w:t>
      </w:r>
      <w:r w:rsidRPr="00245F20">
        <w:rPr>
          <w:rFonts w:ascii="David" w:hAnsi="David" w:cs="David" w:hint="cs"/>
          <w:sz w:val="24"/>
          <w:szCs w:val="24"/>
          <w:highlight w:val="yellow"/>
          <w:rtl/>
        </w:rPr>
        <w:t>יתכן ויש אמת מוסרית ויתכן ואין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 אפשר לדעת.</w:t>
      </w:r>
      <w:r w:rsidR="00080A46">
        <w:rPr>
          <w:rFonts w:ascii="David" w:hAnsi="David" w:cs="David" w:hint="cs"/>
          <w:sz w:val="24"/>
          <w:szCs w:val="24"/>
          <w:rtl/>
        </w:rPr>
        <w:t xml:space="preserve"> לפי גישה זו לא ניתן לדון אנשים ולהעניש אותם כי הם בספק. הם לא בטוחים אם יש מוסר.</w:t>
      </w:r>
    </w:p>
    <w:p w14:paraId="5E98EA5C" w14:textId="02C83ECE" w:rsidR="00CB7D82" w:rsidRDefault="00CB7D82"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גישה נוספת היא </w:t>
      </w:r>
      <w:r w:rsidR="00D21F21">
        <w:rPr>
          <w:rFonts w:ascii="David" w:hAnsi="David" w:cs="David"/>
          <w:sz w:val="24"/>
          <w:szCs w:val="24"/>
          <w:highlight w:val="green"/>
        </w:rPr>
        <w:t>nihilism</w:t>
      </w:r>
      <w:r w:rsidR="00D21F21">
        <w:rPr>
          <w:rFonts w:ascii="David" w:hAnsi="David" w:cs="David" w:hint="cs"/>
          <w:sz w:val="24"/>
          <w:szCs w:val="24"/>
          <w:highlight w:val="green"/>
          <w:rtl/>
        </w:rPr>
        <w:t xml:space="preserve"> </w:t>
      </w:r>
      <w:r w:rsidRPr="00BA29A3">
        <w:rPr>
          <w:rFonts w:ascii="David" w:hAnsi="David" w:cs="David" w:hint="cs"/>
          <w:sz w:val="24"/>
          <w:szCs w:val="24"/>
          <w:highlight w:val="green"/>
          <w:rtl/>
        </w:rPr>
        <w:t>"ניהיליזם מוסרי"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CB7D82">
        <w:rPr>
          <w:rFonts w:ascii="David" w:hAnsi="David" w:cs="David" w:hint="cs"/>
          <w:sz w:val="24"/>
          <w:szCs w:val="24"/>
          <w:highlight w:val="yellow"/>
          <w:rtl/>
        </w:rPr>
        <w:t>אין</w:t>
      </w:r>
      <w:r>
        <w:rPr>
          <w:rFonts w:ascii="David" w:hAnsi="David" w:cs="David" w:hint="cs"/>
          <w:sz w:val="24"/>
          <w:szCs w:val="24"/>
          <w:rtl/>
        </w:rPr>
        <w:t xml:space="preserve"> אמת מוסרית</w:t>
      </w:r>
      <w:r w:rsidR="00401C88">
        <w:rPr>
          <w:rFonts w:ascii="David" w:hAnsi="David" w:cs="David" w:hint="cs"/>
          <w:sz w:val="24"/>
          <w:szCs w:val="24"/>
          <w:rtl/>
        </w:rPr>
        <w:t>.</w:t>
      </w:r>
    </w:p>
    <w:p w14:paraId="0C141D72" w14:textId="55AB8532" w:rsidR="005E1C06" w:rsidRDefault="005E1C06" w:rsidP="00BC3A4F">
      <w:pPr>
        <w:spacing w:after="0" w:line="360" w:lineRule="auto"/>
        <w:jc w:val="both"/>
        <w:rPr>
          <w:rFonts w:ascii="David" w:hAnsi="David" w:cs="David"/>
          <w:sz w:val="24"/>
          <w:szCs w:val="24"/>
          <w:rtl/>
        </w:rPr>
      </w:pPr>
    </w:p>
    <w:p w14:paraId="3021ABB4" w14:textId="1D4F62EA" w:rsidR="005E1C06" w:rsidRDefault="005E1C06" w:rsidP="00BC3A4F">
      <w:pPr>
        <w:spacing w:after="0" w:line="360" w:lineRule="auto"/>
        <w:jc w:val="both"/>
        <w:rPr>
          <w:rFonts w:ascii="David" w:hAnsi="David" w:cs="David"/>
          <w:sz w:val="24"/>
          <w:szCs w:val="24"/>
          <w:rtl/>
        </w:rPr>
      </w:pPr>
      <w:r>
        <w:rPr>
          <w:rFonts w:ascii="David" w:hAnsi="David" w:cs="David" w:hint="cs"/>
          <w:sz w:val="24"/>
          <w:szCs w:val="24"/>
          <w:rtl/>
        </w:rPr>
        <w:t xml:space="preserve">הטענה של משפט טבעי מניחה תורת מוסר ספציפית, היא מחויבת אליה. היא גישה משפטית שמושתת על תורת מוסר מסוימת. אם אתה חושב שמוסר הוא עניין יחסי אתה לא יכול להגיע </w:t>
      </w:r>
      <w:r>
        <w:rPr>
          <w:rFonts w:ascii="David" w:hAnsi="David" w:cs="David" w:hint="cs"/>
          <w:sz w:val="24"/>
          <w:szCs w:val="24"/>
          <w:rtl/>
        </w:rPr>
        <w:lastRenderedPageBreak/>
        <w:t>למשפט טבעי. אם אתה חושב שיש תשובה נכונה אך לא יכול לדעת אותה אתה לא יכול להעניש אנשים. אם אתה חושב שאין מוסר , זה יחסי כוחות אז אל תקרא לזה משפט.</w:t>
      </w:r>
    </w:p>
    <w:p w14:paraId="5C11CCF3" w14:textId="77777777" w:rsidR="00D21F21" w:rsidRDefault="005E1C06" w:rsidP="00BC3A4F">
      <w:pPr>
        <w:spacing w:after="0" w:line="360" w:lineRule="auto"/>
        <w:jc w:val="both"/>
        <w:rPr>
          <w:rFonts w:ascii="David" w:hAnsi="David" w:cs="David"/>
          <w:color w:val="FF0000"/>
          <w:sz w:val="24"/>
          <w:szCs w:val="24"/>
          <w:rtl/>
        </w:rPr>
      </w:pPr>
      <w:r>
        <w:rPr>
          <w:rFonts w:ascii="David" w:hAnsi="David" w:cs="David" w:hint="cs"/>
          <w:sz w:val="24"/>
          <w:szCs w:val="24"/>
          <w:rtl/>
        </w:rPr>
        <w:t>אך, כדי לומר את מה שהמשפט הטבעי טוען לו. כלומר, להעמיד לדין, אתה חייב להיות מחויב לתורת משפט מסוימת. כל הדוגמאות שכתובות מעלה הן גישות לתורת מוסר שנוגדות או מאשש</w:t>
      </w:r>
      <w:r w:rsidR="005D54F0">
        <w:rPr>
          <w:rFonts w:ascii="David" w:hAnsi="David" w:cs="David" w:hint="cs"/>
          <w:sz w:val="24"/>
          <w:szCs w:val="24"/>
          <w:rtl/>
        </w:rPr>
        <w:t>ו</w:t>
      </w:r>
      <w:r>
        <w:rPr>
          <w:rFonts w:ascii="David" w:hAnsi="David" w:cs="David" w:hint="cs"/>
          <w:sz w:val="24"/>
          <w:szCs w:val="24"/>
          <w:rtl/>
        </w:rPr>
        <w:t>ת את המשפט הטבעי.</w:t>
      </w:r>
      <w:r w:rsidR="00D21F21">
        <w:rPr>
          <w:rFonts w:ascii="David" w:hAnsi="David" w:cs="David" w:hint="cs"/>
          <w:sz w:val="24"/>
          <w:szCs w:val="24"/>
          <w:rtl/>
        </w:rPr>
        <w:t xml:space="preserve"> </w:t>
      </w:r>
    </w:p>
    <w:p w14:paraId="09927424" w14:textId="76FD9C7D" w:rsidR="005E1C06" w:rsidRDefault="00D21F21" w:rsidP="00BC3A4F">
      <w:pPr>
        <w:spacing w:after="0" w:line="360" w:lineRule="auto"/>
        <w:jc w:val="both"/>
        <w:rPr>
          <w:rFonts w:ascii="David" w:hAnsi="David" w:cs="David"/>
          <w:color w:val="FF0000"/>
          <w:sz w:val="24"/>
          <w:szCs w:val="24"/>
          <w:rtl/>
        </w:rPr>
      </w:pPr>
      <w:r w:rsidRPr="00D21F21">
        <w:rPr>
          <w:rFonts w:ascii="David" w:hAnsi="David" w:cs="David" w:hint="cs"/>
          <w:color w:val="FF0000"/>
          <w:sz w:val="24"/>
          <w:szCs w:val="24"/>
          <w:rtl/>
        </w:rPr>
        <w:t xml:space="preserve">במבחן יכולים לשאול מושגים או שאלות כגון אלה: האם איש המשפט הטבעי יכול להיות נון </w:t>
      </w:r>
      <w:proofErr w:type="spellStart"/>
      <w:r w:rsidRPr="00D21F21">
        <w:rPr>
          <w:rFonts w:ascii="David" w:hAnsi="David" w:cs="David" w:hint="cs"/>
          <w:color w:val="FF0000"/>
          <w:sz w:val="24"/>
          <w:szCs w:val="24"/>
          <w:rtl/>
        </w:rPr>
        <w:t>קונטיביסט</w:t>
      </w:r>
      <w:proofErr w:type="spellEnd"/>
      <w:r w:rsidRPr="00D21F21">
        <w:rPr>
          <w:rFonts w:ascii="David" w:hAnsi="David" w:cs="David" w:hint="cs"/>
          <w:color w:val="FF0000"/>
          <w:sz w:val="24"/>
          <w:szCs w:val="24"/>
          <w:rtl/>
        </w:rPr>
        <w:t xml:space="preserve"> מוסרי? </w:t>
      </w:r>
    </w:p>
    <w:p w14:paraId="7A696164" w14:textId="37CA2E71" w:rsidR="00DF7A93" w:rsidRDefault="00DF7A93" w:rsidP="00BC3A4F">
      <w:pPr>
        <w:spacing w:after="0" w:line="360" w:lineRule="auto"/>
        <w:jc w:val="both"/>
        <w:rPr>
          <w:rFonts w:ascii="David" w:hAnsi="David" w:cs="David"/>
          <w:color w:val="FF0000"/>
          <w:sz w:val="24"/>
          <w:szCs w:val="24"/>
          <w:rtl/>
        </w:rPr>
      </w:pPr>
    </w:p>
    <w:p w14:paraId="6CE2CC51" w14:textId="77777777" w:rsidR="00DF7A93" w:rsidRPr="00DF7A93" w:rsidRDefault="00DF7A93" w:rsidP="00BC3A4F">
      <w:pPr>
        <w:spacing w:line="360" w:lineRule="auto"/>
        <w:jc w:val="both"/>
        <w:rPr>
          <w:rFonts w:ascii="David" w:hAnsi="David" w:cs="David"/>
          <w:b/>
          <w:bCs/>
          <w:color w:val="8FC7FF"/>
          <w:sz w:val="24"/>
          <w:szCs w:val="24"/>
          <w:u w:val="single"/>
          <w:rtl/>
        </w:rPr>
      </w:pPr>
      <w:r w:rsidRPr="00DF7A93">
        <w:rPr>
          <w:rFonts w:ascii="David" w:hAnsi="David" w:cs="David" w:hint="cs"/>
          <w:b/>
          <w:bCs/>
          <w:color w:val="8FC7FF"/>
          <w:sz w:val="24"/>
          <w:szCs w:val="24"/>
          <w:u w:val="single"/>
          <w:rtl/>
        </w:rPr>
        <w:t>שימושים בפסיקה הישראלית :</w:t>
      </w:r>
    </w:p>
    <w:p w14:paraId="53C54120" w14:textId="77777777" w:rsidR="00DF7A93" w:rsidRDefault="00DF7A93" w:rsidP="002144B9">
      <w:pPr>
        <w:pStyle w:val="a7"/>
        <w:numPr>
          <w:ilvl w:val="0"/>
          <w:numId w:val="9"/>
        </w:numPr>
        <w:spacing w:line="360" w:lineRule="auto"/>
        <w:jc w:val="both"/>
        <w:rPr>
          <w:rFonts w:ascii="David" w:hAnsi="David" w:cs="David"/>
          <w:sz w:val="24"/>
          <w:szCs w:val="24"/>
        </w:rPr>
      </w:pPr>
      <w:r w:rsidRPr="00DF7A93">
        <w:rPr>
          <w:rFonts w:ascii="David" w:hAnsi="David" w:cs="David" w:hint="cs"/>
          <w:b/>
          <w:bCs/>
          <w:color w:val="FF9999"/>
          <w:sz w:val="24"/>
          <w:szCs w:val="24"/>
          <w:rtl/>
        </w:rPr>
        <w:t xml:space="preserve">1/65 פס"ד יעקב </w:t>
      </w:r>
      <w:proofErr w:type="spellStart"/>
      <w:r w:rsidRPr="00DF7A93">
        <w:rPr>
          <w:rFonts w:ascii="David" w:hAnsi="David" w:cs="David" w:hint="cs"/>
          <w:b/>
          <w:bCs/>
          <w:color w:val="FF9999"/>
          <w:sz w:val="24"/>
          <w:szCs w:val="24"/>
          <w:rtl/>
        </w:rPr>
        <w:t>ירדור</w:t>
      </w:r>
      <w:proofErr w:type="spellEnd"/>
      <w:r w:rsidRPr="00DF7A93">
        <w:rPr>
          <w:rFonts w:ascii="David" w:hAnsi="David" w:cs="David" w:hint="cs"/>
          <w:b/>
          <w:bCs/>
          <w:color w:val="FF9999"/>
          <w:sz w:val="24"/>
          <w:szCs w:val="24"/>
          <w:rtl/>
        </w:rPr>
        <w:t xml:space="preserve"> נ' יו"ר ועדת הבחירות המרכזית לכנסת השישית</w:t>
      </w:r>
      <w:r w:rsidRPr="006B5A7B">
        <w:rPr>
          <w:rFonts w:ascii="David" w:hAnsi="David" w:cs="David" w:hint="cs"/>
          <w:b/>
          <w:bCs/>
          <w:sz w:val="24"/>
          <w:szCs w:val="24"/>
          <w:rtl/>
        </w:rPr>
        <w:t xml:space="preserve"> </w:t>
      </w:r>
      <w:r w:rsidRPr="006B5A7B">
        <w:rPr>
          <w:rFonts w:ascii="David" w:hAnsi="David" w:cs="David"/>
          <w:b/>
          <w:bCs/>
          <w:sz w:val="24"/>
          <w:szCs w:val="24"/>
          <w:rtl/>
        </w:rPr>
        <w:t>–</w:t>
      </w:r>
      <w:r>
        <w:rPr>
          <w:rFonts w:ascii="David" w:hAnsi="David" w:cs="David" w:hint="cs"/>
          <w:sz w:val="24"/>
          <w:szCs w:val="24"/>
          <w:rtl/>
        </w:rPr>
        <w:t xml:space="preserve"> השאלה המשפטית העומדת בפניהם היא האם </w:t>
      </w:r>
      <w:proofErr w:type="spellStart"/>
      <w:r>
        <w:rPr>
          <w:rFonts w:ascii="David" w:hAnsi="David" w:cs="David" w:hint="cs"/>
          <w:sz w:val="24"/>
          <w:szCs w:val="24"/>
          <w:rtl/>
        </w:rPr>
        <w:t>לועדה</w:t>
      </w:r>
      <w:proofErr w:type="spellEnd"/>
      <w:r>
        <w:rPr>
          <w:rFonts w:ascii="David" w:hAnsi="David" w:cs="David" w:hint="cs"/>
          <w:sz w:val="24"/>
          <w:szCs w:val="24"/>
          <w:rtl/>
        </w:rPr>
        <w:t xml:space="preserve"> יש סמכות לפסול רשימה לכנסת. השופט אגרנט הולך על פרשנות, חיים כהן הולך מצביע על חולשה של המשפט הטבעי, השופט זוסמן טוען כי חייבים להתגונן וההתגוננות לא כתובה בשום מקום ונקרא לזה משפט טבעי. הוא מסכים כי כך צריך לטעון. חיים כהן טוען כי המשפט הטבעי הוא מסוכן, לא על פי החלטת מחוקק זה ספציפית מנוגד למוסר. הדיון הוא לא סתם טכני, אי אפשר עם ואי אפשר בלי אי אפר להתעלם מבחינות המוסר. חיים כהן טוען כי יש מוסר טבעי אך בפס"ד הוא טוען כי לא משתמשים בו כראוי, אלא כדי לסתום פיות ובחירות בשם המוסר. העניין הוא מפלגה שמתנגדת לקיומה של מדינת ישראל. זוסמן: בצדק נפסול אותם. המוסר הטבעי מחייב גם את הזכות של חברה להתגונן מפני אליי שרוצים לחסל אותה מבפנים ולהגיד הם אלו לא ישתתפו. חיים כהן : זה מסוכן מאוד להגיד את זה. עם כל האהדה למוסר אך האם אפשר לפסול רשימות לכנסת בשם המוסר. </w:t>
      </w:r>
    </w:p>
    <w:p w14:paraId="516052A6" w14:textId="77777777" w:rsidR="00DF7A93" w:rsidRDefault="00DF7A93" w:rsidP="002144B9">
      <w:pPr>
        <w:pStyle w:val="a7"/>
        <w:numPr>
          <w:ilvl w:val="0"/>
          <w:numId w:val="9"/>
        </w:numPr>
        <w:spacing w:line="360" w:lineRule="auto"/>
        <w:jc w:val="both"/>
        <w:rPr>
          <w:rFonts w:ascii="David" w:hAnsi="David" w:cs="David"/>
          <w:sz w:val="24"/>
          <w:szCs w:val="24"/>
        </w:rPr>
      </w:pPr>
      <w:r w:rsidRPr="00DF7A93">
        <w:rPr>
          <w:rFonts w:ascii="David" w:hAnsi="David" w:cs="David" w:hint="cs"/>
          <w:b/>
          <w:bCs/>
          <w:color w:val="FF9999"/>
          <w:sz w:val="24"/>
          <w:szCs w:val="24"/>
          <w:rtl/>
        </w:rPr>
        <w:t xml:space="preserve">2/84 </w:t>
      </w:r>
      <w:proofErr w:type="spellStart"/>
      <w:r w:rsidRPr="00DF7A93">
        <w:rPr>
          <w:rFonts w:ascii="David" w:hAnsi="David" w:cs="David" w:hint="cs"/>
          <w:b/>
          <w:bCs/>
          <w:color w:val="FF9999"/>
          <w:sz w:val="24"/>
          <w:szCs w:val="24"/>
          <w:rtl/>
        </w:rPr>
        <w:t>ניימן</w:t>
      </w:r>
      <w:proofErr w:type="spellEnd"/>
      <w:r w:rsidRPr="00DF7A93">
        <w:rPr>
          <w:rFonts w:ascii="David" w:hAnsi="David" w:cs="David" w:hint="cs"/>
          <w:b/>
          <w:bCs/>
          <w:color w:val="FF9999"/>
          <w:sz w:val="24"/>
          <w:szCs w:val="24"/>
          <w:rtl/>
        </w:rPr>
        <w:t xml:space="preserve"> נ' יו"ר ועדת הבחירות לכנסת האחת עשרה</w:t>
      </w:r>
      <w:r>
        <w:rPr>
          <w:rFonts w:ascii="David" w:hAnsi="David" w:cs="David"/>
          <w:b/>
          <w:bCs/>
          <w:sz w:val="24"/>
          <w:szCs w:val="24"/>
          <w:rtl/>
        </w:rPr>
        <w:t>–</w:t>
      </w:r>
      <w:r>
        <w:rPr>
          <w:rFonts w:ascii="David" w:hAnsi="David" w:cs="David" w:hint="cs"/>
          <w:sz w:val="24"/>
          <w:szCs w:val="24"/>
          <w:rtl/>
        </w:rPr>
        <w:t xml:space="preserve"> השופט אלון אומר שלא יעלה על הדעת שגזען יתמודד לכנסת. הוא מצטט את הלכת </w:t>
      </w:r>
      <w:proofErr w:type="spellStart"/>
      <w:r>
        <w:rPr>
          <w:rFonts w:ascii="David" w:hAnsi="David" w:cs="David" w:hint="cs"/>
          <w:sz w:val="24"/>
          <w:szCs w:val="24"/>
          <w:rtl/>
        </w:rPr>
        <w:t>ירדור</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חידוש גדול ומופלא יש בה. ההליכה לבחירות לבית המחוקקים כדי לבטל את בית המחוקקים זו סתירה פנימית (אוקסימורו</w:t>
      </w:r>
      <w:r>
        <w:rPr>
          <w:rFonts w:ascii="David" w:hAnsi="David" w:cs="David" w:hint="eastAsia"/>
          <w:sz w:val="24"/>
          <w:szCs w:val="24"/>
          <w:rtl/>
        </w:rPr>
        <w:t>ן</w:t>
      </w:r>
      <w:r>
        <w:rPr>
          <w:rFonts w:ascii="David" w:hAnsi="David" w:cs="David" w:hint="cs"/>
          <w:sz w:val="24"/>
          <w:szCs w:val="24"/>
          <w:rtl/>
        </w:rPr>
        <w:t>). אין חוק שמונע מרשימת כהנא להשתתף בבחירות ולראות בו צו עליו שמאפשר לפסול רשימה למרות שזה לא כתוב בשום מקום. השופט אלון מציג אסמכתא מהמקורות של היהדות אך בעצם מתבסס על דין טבעי משהו שאמור להיות מובן מאליו למרות שהוא לא כתוב ושהוא גם גובר על מה שכן כתוב. ברק חולק על דעתו.</w:t>
      </w:r>
    </w:p>
    <w:p w14:paraId="774F84F7" w14:textId="77777777" w:rsidR="00DF7A93" w:rsidRDefault="00DF7A93" w:rsidP="002144B9">
      <w:pPr>
        <w:pStyle w:val="a7"/>
        <w:numPr>
          <w:ilvl w:val="0"/>
          <w:numId w:val="9"/>
        </w:numPr>
        <w:spacing w:line="360" w:lineRule="auto"/>
        <w:jc w:val="both"/>
        <w:rPr>
          <w:rFonts w:ascii="David" w:hAnsi="David" w:cs="David"/>
          <w:sz w:val="24"/>
          <w:szCs w:val="24"/>
        </w:rPr>
      </w:pPr>
      <w:r w:rsidRPr="00DF7A93">
        <w:rPr>
          <w:rFonts w:ascii="David" w:hAnsi="David" w:cs="David" w:hint="cs"/>
          <w:b/>
          <w:bCs/>
          <w:color w:val="FF9999"/>
          <w:sz w:val="24"/>
          <w:szCs w:val="24"/>
          <w:rtl/>
        </w:rPr>
        <w:t xml:space="preserve">2605/05 המרכז האקדמי למשפט ועסקים חטיבת זכויות האדם נ' שר האוצר </w:t>
      </w:r>
      <w:r>
        <w:rPr>
          <w:rFonts w:ascii="David" w:hAnsi="David" w:cs="David"/>
          <w:b/>
          <w:bCs/>
          <w:sz w:val="24"/>
          <w:szCs w:val="24"/>
          <w:rtl/>
        </w:rPr>
        <w:t>–</w:t>
      </w:r>
      <w:r>
        <w:rPr>
          <w:rFonts w:ascii="David" w:hAnsi="David" w:cs="David" w:hint="cs"/>
          <w:sz w:val="24"/>
          <w:szCs w:val="24"/>
          <w:rtl/>
        </w:rPr>
        <w:t xml:space="preserve"> מדבר על בתי כלא פרטיים. החוק נחקק, התקציב הועבר בחוק. הכל היה מסודר ואז המרכז האקדמי למשפט ועסקים מגישים בג"צ. האסירים העדיפו לעבור לבית כלא פרטי. </w:t>
      </w:r>
      <w:proofErr w:type="spellStart"/>
      <w:r>
        <w:rPr>
          <w:rFonts w:ascii="David" w:hAnsi="David" w:cs="David" w:hint="cs"/>
          <w:sz w:val="24"/>
          <w:szCs w:val="24"/>
          <w:rtl/>
        </w:rPr>
        <w:t>הויכוח</w:t>
      </w:r>
      <w:proofErr w:type="spellEnd"/>
      <w:r>
        <w:rPr>
          <w:rFonts w:ascii="David" w:hAnsi="David" w:cs="David" w:hint="cs"/>
          <w:sz w:val="24"/>
          <w:szCs w:val="24"/>
          <w:rtl/>
        </w:rPr>
        <w:t xml:space="preserve"> היה שרוב השופטים אמרו שזה נוגד את עקרונות היסוד של מדינת ישראל ונוגד את חוק יסוד: כבוד האדם וחירותו. ריבלין הסכים עם דעת הרוב, אך "המנגינה" של השורה התחתונה שלו שונה משופטי הרוב. האמנה החברתית היא פיקציה, הרעיון הוא לא חוק הוא טרום חוק. בלי חוקים יש </w:t>
      </w:r>
      <w:proofErr w:type="spellStart"/>
      <w:r>
        <w:rPr>
          <w:rFonts w:ascii="David" w:hAnsi="David" w:cs="David" w:hint="cs"/>
          <w:sz w:val="24"/>
          <w:szCs w:val="24"/>
          <w:rtl/>
        </w:rPr>
        <w:t>בלאגן</w:t>
      </w:r>
      <w:proofErr w:type="spellEnd"/>
      <w:r>
        <w:rPr>
          <w:rFonts w:ascii="David" w:hAnsi="David" w:cs="David" w:hint="cs"/>
          <w:sz w:val="24"/>
          <w:szCs w:val="24"/>
          <w:rtl/>
        </w:rPr>
        <w:t xml:space="preserve">. השתחררות של המדינה מהמונופול המוענק לה סותר את עקרונות היסוד החוקתיים. התשתית </w:t>
      </w:r>
      <w:proofErr w:type="spellStart"/>
      <w:r>
        <w:rPr>
          <w:rFonts w:ascii="David" w:hAnsi="David" w:cs="David" w:hint="cs"/>
          <w:sz w:val="24"/>
          <w:szCs w:val="24"/>
          <w:rtl/>
        </w:rPr>
        <w:t>שהכל</w:t>
      </w:r>
      <w:proofErr w:type="spellEnd"/>
      <w:r>
        <w:rPr>
          <w:rFonts w:ascii="David" w:hAnsi="David" w:cs="David" w:hint="cs"/>
          <w:sz w:val="24"/>
          <w:szCs w:val="24"/>
          <w:rtl/>
        </w:rPr>
        <w:t xml:space="preserve"> מונח עליה </w:t>
      </w:r>
      <w:r>
        <w:rPr>
          <w:rFonts w:ascii="David" w:hAnsi="David" w:cs="David"/>
          <w:sz w:val="24"/>
          <w:szCs w:val="24"/>
          <w:rtl/>
        </w:rPr>
        <w:t>–</w:t>
      </w:r>
      <w:r>
        <w:rPr>
          <w:rFonts w:ascii="David" w:hAnsi="David" w:cs="David" w:hint="cs"/>
          <w:sz w:val="24"/>
          <w:szCs w:val="24"/>
          <w:rtl/>
        </w:rPr>
        <w:t xml:space="preserve"> אתה לא יכול להגדיר שאדם ישלוט באדם אחר גם אם זה קיים לו. גם אם המדינה תסמיך מישהו לשלוט באנשים אחרים להעניש אותם זה לא </w:t>
      </w:r>
      <w:r>
        <w:rPr>
          <w:rFonts w:ascii="David" w:hAnsi="David" w:cs="David" w:hint="cs"/>
          <w:sz w:val="24"/>
          <w:szCs w:val="24"/>
          <w:rtl/>
        </w:rPr>
        <w:lastRenderedPageBreak/>
        <w:t xml:space="preserve">תופס. זה לא קשור לחוקים, מדובר על דברים שהם טרום חוקים שגוברים על כל החוקים ולכן הוא מבטל את החוק בגלל היסודות שהם טרום חוקה. </w:t>
      </w:r>
    </w:p>
    <w:p w14:paraId="40ACEFB1" w14:textId="77777777" w:rsidR="00DF7A93" w:rsidRPr="00E9488E" w:rsidRDefault="00DF7A93" w:rsidP="00BC3A4F">
      <w:pPr>
        <w:spacing w:line="360" w:lineRule="auto"/>
        <w:jc w:val="both"/>
        <w:rPr>
          <w:rFonts w:ascii="David" w:hAnsi="David" w:cs="David"/>
          <w:sz w:val="24"/>
          <w:szCs w:val="24"/>
          <w:rtl/>
        </w:rPr>
      </w:pPr>
      <w:r>
        <w:rPr>
          <w:rFonts w:ascii="David" w:hAnsi="David" w:cs="David" w:hint="cs"/>
          <w:sz w:val="24"/>
          <w:szCs w:val="24"/>
          <w:rtl/>
        </w:rPr>
        <w:t>הרעיון הוא יכול להיות שיש יותר משפט טבעי בשטח מאשר שחשבנו. ציפיות מוסריות שמעמידות אותנו לדין. חוקים מתבטלים ומפלגות נפסלות בגלל מוסר. הקושי הוא באמת לפי חיים כהן. ברגע שמשהו לא כתוב אנחנו בתחום של אי וודאות.</w:t>
      </w:r>
    </w:p>
    <w:p w14:paraId="7D4EFFAA" w14:textId="1FFC6476" w:rsidR="00324EEE" w:rsidRDefault="00324EEE" w:rsidP="00BC3A4F">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 xml:space="preserve">שיעור 5 </w:t>
      </w:r>
      <w:r>
        <w:rPr>
          <w:rFonts w:ascii="David" w:hAnsi="David" w:cs="David"/>
          <w:b/>
          <w:bCs/>
          <w:sz w:val="28"/>
          <w:szCs w:val="28"/>
          <w:u w:val="single"/>
          <w:rtl/>
        </w:rPr>
        <w:t>–</w:t>
      </w:r>
      <w:r>
        <w:rPr>
          <w:rFonts w:ascii="David" w:hAnsi="David" w:cs="David" w:hint="cs"/>
          <w:b/>
          <w:bCs/>
          <w:sz w:val="28"/>
          <w:szCs w:val="28"/>
          <w:u w:val="single"/>
          <w:rtl/>
        </w:rPr>
        <w:t xml:space="preserve"> 24.</w:t>
      </w:r>
      <w:r w:rsidR="00640E7F">
        <w:rPr>
          <w:rFonts w:ascii="David" w:hAnsi="David" w:cs="David" w:hint="cs"/>
          <w:b/>
          <w:bCs/>
          <w:sz w:val="28"/>
          <w:szCs w:val="28"/>
          <w:u w:val="single"/>
          <w:rtl/>
        </w:rPr>
        <w:t>1</w:t>
      </w:r>
      <w:r>
        <w:rPr>
          <w:rFonts w:ascii="David" w:hAnsi="David" w:cs="David" w:hint="cs"/>
          <w:b/>
          <w:bCs/>
          <w:sz w:val="28"/>
          <w:szCs w:val="28"/>
          <w:u w:val="single"/>
          <w:rtl/>
        </w:rPr>
        <w:t>0.2021</w:t>
      </w:r>
    </w:p>
    <w:p w14:paraId="6E9AE38E" w14:textId="737AED96" w:rsidR="00805E15" w:rsidRPr="00662B77" w:rsidRDefault="00805E15" w:rsidP="00BC3A4F">
      <w:pPr>
        <w:shd w:val="clear" w:color="auto" w:fill="F1B43B"/>
        <w:spacing w:after="0" w:line="360" w:lineRule="auto"/>
        <w:jc w:val="center"/>
        <w:rPr>
          <w:rFonts w:ascii="David" w:hAnsi="David" w:cs="David"/>
          <w:b/>
          <w:bCs/>
          <w:sz w:val="28"/>
          <w:szCs w:val="28"/>
          <w:rtl/>
        </w:rPr>
      </w:pPr>
      <w:bookmarkStart w:id="0" w:name="_Hlk86322326"/>
      <w:r w:rsidRPr="00662B77">
        <w:rPr>
          <w:rFonts w:ascii="David" w:hAnsi="David" w:cs="David" w:hint="cs"/>
          <w:b/>
          <w:bCs/>
          <w:sz w:val="28"/>
          <w:szCs w:val="28"/>
          <w:rtl/>
        </w:rPr>
        <w:t>מ</w:t>
      </w:r>
      <w:r>
        <w:rPr>
          <w:rFonts w:ascii="David" w:hAnsi="David" w:cs="David" w:hint="cs"/>
          <w:b/>
          <w:bCs/>
          <w:sz w:val="28"/>
          <w:szCs w:val="28"/>
          <w:rtl/>
        </w:rPr>
        <w:t>בוא לפוזיטיביזם</w:t>
      </w:r>
      <w:r w:rsidRPr="00662B77">
        <w:rPr>
          <w:rFonts w:ascii="David" w:hAnsi="David" w:cs="David"/>
          <w:b/>
          <w:bCs/>
          <w:sz w:val="28"/>
          <w:szCs w:val="28"/>
          <w:rtl/>
        </w:rPr>
        <w:t>–</w:t>
      </w:r>
      <w:r w:rsidRPr="00662B77">
        <w:rPr>
          <w:rFonts w:ascii="David" w:hAnsi="David" w:cs="David" w:hint="cs"/>
          <w:b/>
          <w:bCs/>
          <w:sz w:val="28"/>
          <w:szCs w:val="28"/>
          <w:rtl/>
        </w:rPr>
        <w:t xml:space="preserve"> מצגת </w:t>
      </w:r>
      <w:r>
        <w:rPr>
          <w:rFonts w:ascii="David" w:hAnsi="David" w:cs="David" w:hint="cs"/>
          <w:b/>
          <w:bCs/>
          <w:sz w:val="28"/>
          <w:szCs w:val="28"/>
          <w:rtl/>
        </w:rPr>
        <w:t>4</w:t>
      </w:r>
      <w:r w:rsidRPr="00662B77">
        <w:rPr>
          <w:rFonts w:ascii="David" w:hAnsi="David" w:cs="David" w:hint="cs"/>
          <w:b/>
          <w:bCs/>
          <w:sz w:val="28"/>
          <w:szCs w:val="28"/>
          <w:rtl/>
        </w:rPr>
        <w:t xml:space="preserve"> </w:t>
      </w:r>
    </w:p>
    <w:bookmarkEnd w:id="0"/>
    <w:p w14:paraId="719B1D19" w14:textId="77777777" w:rsidR="006438DE" w:rsidRDefault="001B4FA8" w:rsidP="00BC3A4F">
      <w:pPr>
        <w:spacing w:after="0" w:line="360" w:lineRule="auto"/>
        <w:rPr>
          <w:rFonts w:ascii="David" w:hAnsi="David" w:cs="David"/>
          <w:sz w:val="24"/>
          <w:szCs w:val="24"/>
          <w:rtl/>
        </w:rPr>
      </w:pPr>
      <w:r>
        <w:rPr>
          <w:rFonts w:ascii="David" w:hAnsi="David" w:cs="David" w:hint="cs"/>
          <w:sz w:val="24"/>
          <w:szCs w:val="24"/>
          <w:rtl/>
        </w:rPr>
        <w:t>היום נדון במחנה השני. היריב של המשפט הטבעי. המחנה הפוזיטיביסטית</w:t>
      </w:r>
      <w:r w:rsidR="006438DE">
        <w:rPr>
          <w:rFonts w:ascii="David" w:hAnsi="David" w:cs="David" w:hint="cs"/>
          <w:sz w:val="24"/>
          <w:szCs w:val="24"/>
          <w:rtl/>
        </w:rPr>
        <w:t>.</w:t>
      </w:r>
    </w:p>
    <w:p w14:paraId="66810DEB" w14:textId="7648BAD8" w:rsidR="006438DE" w:rsidRPr="006438DE" w:rsidRDefault="006438DE" w:rsidP="00BC3A4F">
      <w:pPr>
        <w:spacing w:after="0" w:line="360" w:lineRule="auto"/>
        <w:jc w:val="both"/>
        <w:rPr>
          <w:rFonts w:ascii="David" w:hAnsi="David" w:cs="David"/>
          <w:sz w:val="24"/>
          <w:szCs w:val="24"/>
          <w:rtl/>
        </w:rPr>
      </w:pPr>
      <w:r>
        <w:rPr>
          <w:noProof/>
        </w:rPr>
        <w:drawing>
          <wp:inline distT="0" distB="0" distL="0" distR="0" wp14:anchorId="626A63DD" wp14:editId="2685F293">
            <wp:extent cx="746760" cy="788059"/>
            <wp:effectExtent l="0" t="0" r="0" b="0"/>
            <wp:docPr id="3076" name="Picture 4" descr="200px-Thomas_Hobbes_%28portrait%29">
              <a:extLst xmlns:a="http://schemas.openxmlformats.org/drawingml/2006/main">
                <a:ext uri="{FF2B5EF4-FFF2-40B4-BE49-F238E27FC236}">
                  <a16:creationId xmlns:a16="http://schemas.microsoft.com/office/drawing/2014/main" id="{E2258586-F247-4284-A27E-C069367F2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200px-Thomas_Hobbes_%28portrait%29">
                      <a:extLst>
                        <a:ext uri="{FF2B5EF4-FFF2-40B4-BE49-F238E27FC236}">
                          <a16:creationId xmlns:a16="http://schemas.microsoft.com/office/drawing/2014/main" id="{E2258586-F247-4284-A27E-C069367F2A7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25" cy="798258"/>
                    </a:xfrm>
                    <a:prstGeom prst="rect">
                      <a:avLst/>
                    </a:prstGeom>
                    <a:noFill/>
                    <a:ln>
                      <a:noFill/>
                    </a:ln>
                  </pic:spPr>
                </pic:pic>
              </a:graphicData>
            </a:graphic>
          </wp:inline>
        </w:drawing>
      </w:r>
      <w:r w:rsidRPr="006438DE">
        <w:rPr>
          <w:rFonts w:ascii="David" w:hAnsi="David" w:cs="David"/>
          <w:b/>
          <w:bCs/>
          <w:color w:val="8FC7FF"/>
          <w:sz w:val="24"/>
          <w:szCs w:val="24"/>
          <w:u w:val="single"/>
          <w:rtl/>
        </w:rPr>
        <w:t xml:space="preserve">תומאס הובס </w:t>
      </w:r>
      <w:r w:rsidRPr="006438DE">
        <w:rPr>
          <w:rFonts w:ascii="David" w:hAnsi="David" w:cs="David"/>
          <w:b/>
          <w:bCs/>
          <w:color w:val="8FC7FF"/>
          <w:sz w:val="24"/>
          <w:szCs w:val="24"/>
          <w:u w:val="single"/>
        </w:rPr>
        <w:t>Thomas Hobbes</w:t>
      </w:r>
      <w:r>
        <w:rPr>
          <w:rFonts w:ascii="David" w:hAnsi="David" w:cs="David" w:hint="cs"/>
          <w:b/>
          <w:bCs/>
          <w:color w:val="8FC7FF"/>
          <w:sz w:val="24"/>
          <w:szCs w:val="24"/>
          <w:u w:val="single"/>
          <w:rtl/>
        </w:rPr>
        <w:t>:</w:t>
      </w:r>
      <w:r w:rsidRPr="006438DE">
        <w:rPr>
          <w:noProof/>
        </w:rPr>
        <w:t xml:space="preserve"> </w:t>
      </w:r>
      <w:proofErr w:type="spellStart"/>
      <w:r w:rsidR="0045626D" w:rsidRPr="0045626D">
        <w:rPr>
          <w:rFonts w:ascii="David" w:hAnsi="David" w:cs="David" w:hint="cs"/>
          <w:b/>
          <w:bCs/>
          <w:color w:val="8FC7FF"/>
          <w:sz w:val="24"/>
          <w:szCs w:val="24"/>
          <w:u w:val="single"/>
          <w:rtl/>
        </w:rPr>
        <w:t>הלוית</w:t>
      </w:r>
      <w:r w:rsidR="0045626D" w:rsidRPr="0045626D">
        <w:rPr>
          <w:rFonts w:ascii="David" w:hAnsi="David" w:cs="David" w:hint="eastAsia"/>
          <w:b/>
          <w:bCs/>
          <w:color w:val="8FC7FF"/>
          <w:sz w:val="24"/>
          <w:szCs w:val="24"/>
          <w:u w:val="single"/>
          <w:rtl/>
        </w:rPr>
        <w:t>ן</w:t>
      </w:r>
      <w:proofErr w:type="spellEnd"/>
      <w:r w:rsidR="0045626D" w:rsidRPr="0045626D">
        <w:rPr>
          <w:rFonts w:ascii="David" w:hAnsi="David" w:cs="David" w:hint="cs"/>
          <w:b/>
          <w:bCs/>
          <w:color w:val="8FC7FF"/>
          <w:sz w:val="24"/>
          <w:szCs w:val="24"/>
          <w:u w:val="single"/>
          <w:rtl/>
        </w:rPr>
        <w:t xml:space="preserve"> רק י"ג</w:t>
      </w:r>
    </w:p>
    <w:p w14:paraId="355D7B7D" w14:textId="5EE92FD8" w:rsidR="006438DE" w:rsidRDefault="006438DE" w:rsidP="00BC3A4F">
      <w:pPr>
        <w:spacing w:after="0" w:line="360" w:lineRule="auto"/>
        <w:jc w:val="both"/>
        <w:rPr>
          <w:rFonts w:ascii="David" w:hAnsi="David" w:cs="David"/>
          <w:sz w:val="24"/>
          <w:szCs w:val="24"/>
          <w:rtl/>
        </w:rPr>
      </w:pPr>
      <w:r w:rsidRPr="006438DE">
        <w:rPr>
          <w:rFonts w:ascii="David" w:hAnsi="David" w:cs="David"/>
          <w:sz w:val="24"/>
          <w:szCs w:val="24"/>
          <w:rtl/>
        </w:rPr>
        <w:t xml:space="preserve">"בני אדם שווים מטבעם – </w:t>
      </w:r>
      <w:r>
        <w:rPr>
          <w:rFonts w:ascii="David" w:hAnsi="David" w:cs="David" w:hint="cs"/>
          <w:sz w:val="24"/>
          <w:szCs w:val="24"/>
          <w:rtl/>
        </w:rPr>
        <w:t xml:space="preserve"> </w:t>
      </w:r>
      <w:r w:rsidRPr="006438DE">
        <w:rPr>
          <w:rFonts w:ascii="David" w:hAnsi="David" w:cs="David"/>
          <w:sz w:val="24"/>
          <w:szCs w:val="24"/>
          <w:rtl/>
        </w:rPr>
        <w:t xml:space="preserve">הטבע עשה את בני האדם </w:t>
      </w:r>
      <w:proofErr w:type="spellStart"/>
      <w:r w:rsidRPr="006438DE">
        <w:rPr>
          <w:rFonts w:ascii="David" w:hAnsi="David" w:cs="David"/>
          <w:sz w:val="24"/>
          <w:szCs w:val="24"/>
          <w:rtl/>
        </w:rPr>
        <w:t>שוים</w:t>
      </w:r>
      <w:proofErr w:type="spellEnd"/>
      <w:r w:rsidRPr="006438DE">
        <w:rPr>
          <w:rFonts w:ascii="David" w:hAnsi="David" w:cs="David"/>
          <w:sz w:val="24"/>
          <w:szCs w:val="24"/>
          <w:rtl/>
        </w:rPr>
        <w:t xml:space="preserve"> בסגולות גופם ורוחם. אמנם, לפעמים רואים בבירור שפלוני חזק בגופו מאלמוני או מהיר מחשבה ממנו; אבל אם נחשוב חשבון של הכל ביחד, הרי אין בין אדם </w:t>
      </w:r>
      <w:proofErr w:type="spellStart"/>
      <w:r w:rsidRPr="006438DE">
        <w:rPr>
          <w:rFonts w:ascii="David" w:hAnsi="David" w:cs="David"/>
          <w:sz w:val="24"/>
          <w:szCs w:val="24"/>
          <w:rtl/>
        </w:rPr>
        <w:t>לחבירו</w:t>
      </w:r>
      <w:proofErr w:type="spellEnd"/>
      <w:r w:rsidRPr="006438DE">
        <w:rPr>
          <w:rFonts w:ascii="David" w:hAnsi="David" w:cs="David"/>
          <w:sz w:val="24"/>
          <w:szCs w:val="24"/>
          <w:rtl/>
        </w:rPr>
        <w:t xml:space="preserve"> הבדל ניכר כל כך, שעל סמך כן יהא האחד יכול לתבוע לעצמו איזה יתרון שלא יוכל גם חברו להעלות תביעה אליו...</w:t>
      </w:r>
      <w:r>
        <w:rPr>
          <w:rFonts w:ascii="David" w:hAnsi="David" w:cs="David" w:hint="cs"/>
          <w:sz w:val="24"/>
          <w:szCs w:val="24"/>
          <w:rtl/>
        </w:rPr>
        <w:t>"</w:t>
      </w:r>
    </w:p>
    <w:p w14:paraId="500EF3F8" w14:textId="77777777" w:rsidR="006438DE" w:rsidRDefault="006438DE" w:rsidP="00BC3A4F">
      <w:pPr>
        <w:spacing w:after="0" w:line="360" w:lineRule="auto"/>
        <w:jc w:val="both"/>
        <w:rPr>
          <w:rFonts w:ascii="David" w:hAnsi="David" w:cs="David"/>
          <w:sz w:val="24"/>
          <w:szCs w:val="24"/>
          <w:rtl/>
        </w:rPr>
      </w:pPr>
    </w:p>
    <w:p w14:paraId="1071E247" w14:textId="717A2194" w:rsidR="006438DE" w:rsidRDefault="00DC37E4" w:rsidP="00BC3A4F">
      <w:pPr>
        <w:spacing w:after="0" w:line="360" w:lineRule="auto"/>
        <w:jc w:val="both"/>
        <w:rPr>
          <w:rFonts w:ascii="David" w:hAnsi="David" w:cs="David"/>
          <w:sz w:val="24"/>
          <w:szCs w:val="24"/>
          <w:rtl/>
        </w:rPr>
      </w:pPr>
      <w:r w:rsidRPr="00DC37E4">
        <w:rPr>
          <w:rFonts w:ascii="David" w:hAnsi="David" w:cs="David" w:hint="cs"/>
          <w:b/>
          <w:bCs/>
          <w:sz w:val="24"/>
          <w:szCs w:val="24"/>
          <w:u w:val="single"/>
          <w:rtl/>
        </w:rPr>
        <w:t>פירוש:</w:t>
      </w:r>
      <w:r>
        <w:rPr>
          <w:rFonts w:ascii="David" w:hAnsi="David" w:cs="David" w:hint="cs"/>
          <w:sz w:val="24"/>
          <w:szCs w:val="24"/>
          <w:rtl/>
        </w:rPr>
        <w:t xml:space="preserve"> </w:t>
      </w:r>
      <w:r w:rsidR="006438DE">
        <w:rPr>
          <w:rFonts w:ascii="David" w:hAnsi="David" w:cs="David" w:hint="cs"/>
          <w:sz w:val="24"/>
          <w:szCs w:val="24"/>
          <w:rtl/>
        </w:rPr>
        <w:t xml:space="preserve">לכל אדם מגיעים הזכויות: אויר נקי, מים, מזון </w:t>
      </w:r>
      <w:proofErr w:type="spellStart"/>
      <w:r w:rsidR="006438DE">
        <w:rPr>
          <w:rFonts w:ascii="David" w:hAnsi="David" w:cs="David" w:hint="cs"/>
          <w:sz w:val="24"/>
          <w:szCs w:val="24"/>
          <w:rtl/>
        </w:rPr>
        <w:t>וכו</w:t>
      </w:r>
      <w:proofErr w:type="spellEnd"/>
      <w:r w:rsidR="006438DE">
        <w:rPr>
          <w:rFonts w:ascii="David" w:hAnsi="David" w:cs="David" w:hint="cs"/>
          <w:sz w:val="24"/>
          <w:szCs w:val="24"/>
          <w:rtl/>
        </w:rPr>
        <w:t xml:space="preserve">'. כל בני האדם שווים ולכולם מגיע את כל הזכויות. </w:t>
      </w:r>
      <w:r w:rsidR="00633031">
        <w:rPr>
          <w:rFonts w:ascii="David" w:hAnsi="David" w:cs="David" w:hint="cs"/>
          <w:sz w:val="24"/>
          <w:szCs w:val="24"/>
          <w:rtl/>
        </w:rPr>
        <w:t xml:space="preserve"> השוויון כאן הוא לא שוויון שמצדיק במצב הראשוני (שהובס מתאר)</w:t>
      </w:r>
      <w:r w:rsidR="00633031">
        <w:rPr>
          <w:rFonts w:ascii="David" w:hAnsi="David" w:cs="David" w:hint="cs"/>
          <w:sz w:val="24"/>
          <w:szCs w:val="24"/>
        </w:rPr>
        <w:t xml:space="preserve"> </w:t>
      </w:r>
      <w:r w:rsidR="00633031">
        <w:rPr>
          <w:rFonts w:ascii="David" w:hAnsi="David" w:cs="David" w:hint="cs"/>
          <w:sz w:val="24"/>
          <w:szCs w:val="24"/>
          <w:rtl/>
        </w:rPr>
        <w:t>שאחד יקבל והשני לא יקבל. אך חיינו הם לא בדיוק כאלה.</w:t>
      </w:r>
      <w:r w:rsidR="00E9756B">
        <w:rPr>
          <w:rFonts w:ascii="David" w:hAnsi="David" w:cs="David" w:hint="cs"/>
          <w:sz w:val="24"/>
          <w:szCs w:val="24"/>
          <w:rtl/>
        </w:rPr>
        <w:t xml:space="preserve"> הציפייה בטקסט זה היא שלשוויון וכשמדברם על זכויות קשה חשוב על כך שאין הצדקה להפליה בדברי יסוד.</w:t>
      </w:r>
    </w:p>
    <w:p w14:paraId="08A3C5D8" w14:textId="0DE99E74" w:rsidR="00E9756B" w:rsidRDefault="00E9756B" w:rsidP="00BC3A4F">
      <w:pPr>
        <w:spacing w:after="0" w:line="360" w:lineRule="auto"/>
        <w:jc w:val="both"/>
        <w:rPr>
          <w:rFonts w:ascii="David" w:hAnsi="David" w:cs="David"/>
          <w:sz w:val="24"/>
          <w:szCs w:val="24"/>
          <w:rtl/>
        </w:rPr>
      </w:pPr>
    </w:p>
    <w:p w14:paraId="1BD4A345" w14:textId="51081DBD" w:rsidR="00E9756B" w:rsidRDefault="00E9756B" w:rsidP="00BC3A4F">
      <w:pPr>
        <w:spacing w:after="0" w:line="360" w:lineRule="auto"/>
        <w:jc w:val="both"/>
        <w:rPr>
          <w:rFonts w:ascii="David" w:hAnsi="David" w:cs="David"/>
          <w:sz w:val="24"/>
          <w:szCs w:val="24"/>
          <w:rtl/>
        </w:rPr>
      </w:pPr>
      <w:r w:rsidRPr="00E9756B">
        <w:rPr>
          <w:rFonts w:ascii="David" w:hAnsi="David" w:cs="David"/>
          <w:sz w:val="24"/>
          <w:szCs w:val="24"/>
          <w:rtl/>
        </w:rPr>
        <w:t>"השוויון מביא לידי אי-בטחון - שוויון זה בכושר נוטע בלב הבריות תקווה שווה להשיג את תכליותיהם, לפיכך כששני בני-אדם רוצים בדבר אחד, ואין אפשרות שייהנו ממנו שניהם גם יחד, הם נעשים אויבים זה לזה. ובדרך אל תכליתם, שבעיקרה היא שמירת קיומם, לפעמים רק תפנוק בלבד, מנסים הם להשמיד או לשעבד זה את זה...</w:t>
      </w:r>
      <w:r>
        <w:rPr>
          <w:rFonts w:ascii="David" w:hAnsi="David" w:cs="David" w:hint="cs"/>
          <w:sz w:val="24"/>
          <w:szCs w:val="24"/>
          <w:rtl/>
        </w:rPr>
        <w:t>"</w:t>
      </w:r>
    </w:p>
    <w:p w14:paraId="3F69B859" w14:textId="55D21342" w:rsidR="00E9756B" w:rsidRDefault="00E9756B" w:rsidP="00BC3A4F">
      <w:pPr>
        <w:spacing w:after="0" w:line="360" w:lineRule="auto"/>
        <w:jc w:val="both"/>
        <w:rPr>
          <w:rFonts w:ascii="David" w:hAnsi="David" w:cs="David"/>
          <w:sz w:val="24"/>
          <w:szCs w:val="24"/>
          <w:rtl/>
        </w:rPr>
      </w:pPr>
    </w:p>
    <w:p w14:paraId="7739BE83" w14:textId="53E7D533" w:rsidR="00E9756B" w:rsidRDefault="00DC37E4" w:rsidP="00BC3A4F">
      <w:pPr>
        <w:spacing w:after="0" w:line="360" w:lineRule="auto"/>
        <w:jc w:val="both"/>
        <w:rPr>
          <w:rFonts w:ascii="David" w:hAnsi="David" w:cs="David"/>
          <w:sz w:val="24"/>
          <w:szCs w:val="24"/>
          <w:rtl/>
        </w:rPr>
      </w:pPr>
      <w:r w:rsidRPr="00DC37E4">
        <w:rPr>
          <w:rFonts w:ascii="David" w:hAnsi="David" w:cs="David" w:hint="cs"/>
          <w:b/>
          <w:bCs/>
          <w:sz w:val="24"/>
          <w:szCs w:val="24"/>
          <w:u w:val="single"/>
          <w:rtl/>
        </w:rPr>
        <w:t>פירוש</w:t>
      </w:r>
      <w:r>
        <w:rPr>
          <w:rFonts w:ascii="David" w:hAnsi="David" w:cs="David" w:hint="cs"/>
          <w:sz w:val="24"/>
          <w:szCs w:val="24"/>
          <w:rtl/>
        </w:rPr>
        <w:t xml:space="preserve">: </w:t>
      </w:r>
      <w:r w:rsidR="00E9756B">
        <w:rPr>
          <w:rFonts w:ascii="David" w:hAnsi="David" w:cs="David" w:hint="cs"/>
          <w:sz w:val="24"/>
          <w:szCs w:val="24"/>
          <w:rtl/>
        </w:rPr>
        <w:t xml:space="preserve">כשאין מספיק הם נהפכים כאויבים אחד לשני. </w:t>
      </w:r>
      <w:r>
        <w:rPr>
          <w:rFonts w:ascii="David" w:hAnsi="David" w:cs="David" w:hint="cs"/>
          <w:sz w:val="24"/>
          <w:szCs w:val="24"/>
          <w:rtl/>
        </w:rPr>
        <w:t xml:space="preserve">זה יכול להיות עניין קנייני או עניין של כמה נשים יש לך. במיתוס מתואר כי הם רבים על התפוח המוזהב. אולי רבים על מקום קדוש שאין מקום לכולם. יכול להיות שיריבו על בקבוק המים האחרון או הרכב האחרון. קיימים יחסים מורכבים בדינמיקה הבינאישית שכולם רוצים ולכולם מגיע איך אין מספיק לכולם. </w:t>
      </w:r>
    </w:p>
    <w:p w14:paraId="7FEAE9B4" w14:textId="721498F8" w:rsidR="00DC37E4" w:rsidRDefault="00DC37E4" w:rsidP="00BC3A4F">
      <w:pPr>
        <w:spacing w:after="0" w:line="360" w:lineRule="auto"/>
        <w:jc w:val="both"/>
        <w:rPr>
          <w:rFonts w:ascii="David" w:hAnsi="David" w:cs="David"/>
          <w:sz w:val="24"/>
          <w:szCs w:val="24"/>
          <w:rtl/>
        </w:rPr>
      </w:pPr>
    </w:p>
    <w:p w14:paraId="048CCA2B" w14:textId="5DF3FE00" w:rsidR="00DC37E4" w:rsidRDefault="00DC37E4" w:rsidP="00BC3A4F">
      <w:pPr>
        <w:spacing w:after="0" w:line="360" w:lineRule="auto"/>
        <w:jc w:val="both"/>
        <w:rPr>
          <w:rFonts w:ascii="David" w:hAnsi="David" w:cs="David"/>
          <w:sz w:val="24"/>
          <w:szCs w:val="24"/>
          <w:rtl/>
        </w:rPr>
      </w:pPr>
      <w:r w:rsidRPr="00DC37E4">
        <w:rPr>
          <w:rFonts w:ascii="David" w:hAnsi="David" w:cs="David"/>
          <w:sz w:val="24"/>
          <w:szCs w:val="24"/>
          <w:rtl/>
        </w:rPr>
        <w:t>"אי בטחון מביא לידי מלחמה –במצב זה של אי בטחון הדדי, אין לו לאדם דרך נבונה יותר להבטיח את עצמו מאשר אם יקדם את הרעה, זאת אומרת, בחוזק יד או בתחבולה...</w:t>
      </w:r>
      <w:r>
        <w:rPr>
          <w:rFonts w:ascii="David" w:hAnsi="David" w:cs="David" w:hint="cs"/>
          <w:sz w:val="24"/>
          <w:szCs w:val="24"/>
          <w:rtl/>
        </w:rPr>
        <w:t>"</w:t>
      </w:r>
    </w:p>
    <w:p w14:paraId="746438B6" w14:textId="43E0A1D7" w:rsidR="00DC37E4" w:rsidRDefault="00DC37E4" w:rsidP="00BC3A4F">
      <w:pPr>
        <w:spacing w:after="0" w:line="360" w:lineRule="auto"/>
        <w:jc w:val="both"/>
        <w:rPr>
          <w:rFonts w:ascii="David" w:hAnsi="David" w:cs="David"/>
          <w:sz w:val="24"/>
          <w:szCs w:val="24"/>
          <w:rtl/>
        </w:rPr>
      </w:pPr>
    </w:p>
    <w:p w14:paraId="1BAD9B89" w14:textId="27C79492" w:rsidR="00DC37E4" w:rsidRDefault="00DC37E4" w:rsidP="00BC3A4F">
      <w:pPr>
        <w:spacing w:after="0" w:line="360" w:lineRule="auto"/>
        <w:jc w:val="both"/>
        <w:rPr>
          <w:rFonts w:ascii="David" w:hAnsi="David" w:cs="David"/>
          <w:sz w:val="24"/>
          <w:szCs w:val="24"/>
          <w:rtl/>
        </w:rPr>
      </w:pPr>
      <w:r w:rsidRPr="00DC37E4">
        <w:rPr>
          <w:rFonts w:ascii="David" w:hAnsi="David" w:cs="David" w:hint="cs"/>
          <w:b/>
          <w:bCs/>
          <w:sz w:val="24"/>
          <w:szCs w:val="24"/>
          <w:u w:val="single"/>
          <w:rtl/>
        </w:rPr>
        <w:t xml:space="preserve">פירוש: </w:t>
      </w:r>
      <w:r w:rsidR="001464DE">
        <w:rPr>
          <w:rFonts w:ascii="David" w:hAnsi="David" w:cs="David" w:hint="cs"/>
          <w:sz w:val="24"/>
          <w:szCs w:val="24"/>
          <w:rtl/>
        </w:rPr>
        <w:t xml:space="preserve">יש דחף פנימי כי אני לא סומך עליו ולא מאמין לו. לכן עדיף שאני אתקע לו סכין בגב לפני שהוא תוקע לי סכין בגב. </w:t>
      </w:r>
      <w:r w:rsidR="002F7703">
        <w:rPr>
          <w:rFonts w:ascii="David" w:hAnsi="David" w:cs="David" w:hint="cs"/>
          <w:sz w:val="24"/>
          <w:szCs w:val="24"/>
          <w:rtl/>
        </w:rPr>
        <w:t xml:space="preserve">הרעיון הוא שהתופעה שקיימת היום במקרים של אי תחרות קיים בכל דבר בחברה.  "אם אני לא אוכל את התפוח ייגמר לי, אז עדיף שנאי אוכל ויאגור". המקרים של </w:t>
      </w:r>
      <w:r w:rsidR="002F7703">
        <w:rPr>
          <w:rFonts w:ascii="David" w:hAnsi="David" w:cs="David" w:hint="cs"/>
          <w:sz w:val="24"/>
          <w:szCs w:val="24"/>
          <w:rtl/>
        </w:rPr>
        <w:lastRenderedPageBreak/>
        <w:t xml:space="preserve">מחסור נגרמים שאחד נכנס להיסטריה ולוקח. </w:t>
      </w:r>
      <w:r w:rsidR="00C02ED5">
        <w:rPr>
          <w:rFonts w:ascii="David" w:hAnsi="David" w:cs="David" w:hint="cs"/>
          <w:sz w:val="24"/>
          <w:szCs w:val="24"/>
          <w:rtl/>
        </w:rPr>
        <w:t>קיימת תחרות שלא גורם שלטון חזק. קיימת תרות א יכולה להוביל למלחמה.</w:t>
      </w:r>
    </w:p>
    <w:p w14:paraId="2E9B627B" w14:textId="1A1DE06D" w:rsidR="00C02ED5" w:rsidRDefault="00C02ED5" w:rsidP="00BC3A4F">
      <w:pPr>
        <w:spacing w:after="0" w:line="360" w:lineRule="auto"/>
        <w:jc w:val="both"/>
        <w:rPr>
          <w:rFonts w:ascii="David" w:hAnsi="David" w:cs="David"/>
          <w:sz w:val="24"/>
          <w:szCs w:val="24"/>
          <w:rtl/>
        </w:rPr>
      </w:pPr>
    </w:p>
    <w:p w14:paraId="2E61734A" w14:textId="55701828" w:rsidR="00C02ED5" w:rsidRPr="00C02ED5" w:rsidRDefault="00C02ED5" w:rsidP="00BC3A4F">
      <w:pPr>
        <w:spacing w:after="0" w:line="360" w:lineRule="auto"/>
        <w:jc w:val="both"/>
        <w:rPr>
          <w:rFonts w:ascii="David" w:hAnsi="David" w:cs="David"/>
          <w:sz w:val="24"/>
          <w:szCs w:val="24"/>
          <w:rtl/>
        </w:rPr>
      </w:pPr>
      <w:r w:rsidRPr="00C02ED5">
        <w:rPr>
          <w:rFonts w:ascii="David" w:hAnsi="David" w:cs="David"/>
          <w:sz w:val="24"/>
          <w:szCs w:val="24"/>
          <w:rtl/>
        </w:rPr>
        <w:t>"מחוץ למצב המדיני, קיימת תמיד מלחמת הכל בכל –מכאן אנו למדים שכל זמן שבני-האדם חיים בלי כוח משותף שיטיל מוראו על כולם, שרויים הם באותו מצב הקרוי מלחמה, וזוהי מלחמת כל אדם בכל אדם.</w:t>
      </w:r>
      <w:r>
        <w:rPr>
          <w:rFonts w:ascii="David" w:hAnsi="David" w:cs="David" w:hint="cs"/>
          <w:sz w:val="24"/>
          <w:szCs w:val="24"/>
          <w:rtl/>
        </w:rPr>
        <w:t>"</w:t>
      </w:r>
    </w:p>
    <w:p w14:paraId="073783FA" w14:textId="78A39F29" w:rsidR="00C02ED5" w:rsidRDefault="00C02ED5" w:rsidP="00BC3A4F">
      <w:pPr>
        <w:spacing w:after="0" w:line="360" w:lineRule="auto"/>
        <w:jc w:val="both"/>
        <w:rPr>
          <w:rFonts w:ascii="David" w:hAnsi="David" w:cs="David"/>
          <w:sz w:val="24"/>
          <w:szCs w:val="24"/>
          <w:rtl/>
        </w:rPr>
      </w:pPr>
    </w:p>
    <w:p w14:paraId="381DEBB2" w14:textId="51A17DD9" w:rsidR="00C02ED5" w:rsidRPr="00DC37E4" w:rsidRDefault="00C02ED5" w:rsidP="00BC3A4F">
      <w:pPr>
        <w:spacing w:after="0" w:line="360" w:lineRule="auto"/>
        <w:jc w:val="both"/>
        <w:rPr>
          <w:rFonts w:ascii="David" w:hAnsi="David" w:cs="David"/>
          <w:sz w:val="24"/>
          <w:szCs w:val="24"/>
          <w:rtl/>
        </w:rPr>
      </w:pPr>
      <w:r w:rsidRPr="00C02ED5">
        <w:rPr>
          <w:rFonts w:ascii="David" w:hAnsi="David" w:cs="David" w:hint="cs"/>
          <w:b/>
          <w:bCs/>
          <w:sz w:val="24"/>
          <w:szCs w:val="24"/>
          <w:u w:val="single"/>
          <w:rtl/>
        </w:rPr>
        <w:t>פירוש:</w:t>
      </w:r>
      <w:r>
        <w:rPr>
          <w:rFonts w:ascii="David" w:hAnsi="David" w:cs="David" w:hint="cs"/>
          <w:sz w:val="24"/>
          <w:szCs w:val="24"/>
          <w:rtl/>
        </w:rPr>
        <w:t xml:space="preserve"> אם לא היו חוקים בנני הדם היו אוכלים אחד את השני חי. מלחמת הכל בכול. אילולא שלטון מרכזי חזק תהיה מלחמת ענק בין כל בני האדם. הדרך לעשות סדר זה חוקים. </w:t>
      </w:r>
    </w:p>
    <w:p w14:paraId="56707758" w14:textId="0524735E" w:rsidR="00E9756B" w:rsidRDefault="00D44292" w:rsidP="00BC3A4F">
      <w:pPr>
        <w:spacing w:after="0" w:line="360" w:lineRule="auto"/>
        <w:jc w:val="both"/>
        <w:rPr>
          <w:rFonts w:ascii="David" w:hAnsi="David" w:cs="David"/>
          <w:sz w:val="24"/>
          <w:szCs w:val="24"/>
          <w:rtl/>
        </w:rPr>
      </w:pPr>
      <w:r>
        <w:rPr>
          <w:rFonts w:ascii="David" w:hAnsi="David" w:cs="David" w:hint="cs"/>
          <w:sz w:val="24"/>
          <w:szCs w:val="24"/>
          <w:rtl/>
        </w:rPr>
        <w:t>תובנה 1: האדם יחסית אנוכי וחושב על עצמו.</w:t>
      </w:r>
    </w:p>
    <w:p w14:paraId="7D1ED98B" w14:textId="41BE7D52" w:rsidR="00D44292" w:rsidRDefault="00D44292" w:rsidP="00BC3A4F">
      <w:pPr>
        <w:spacing w:after="0" w:line="360" w:lineRule="auto"/>
        <w:jc w:val="both"/>
        <w:rPr>
          <w:rFonts w:ascii="David" w:hAnsi="David" w:cs="David"/>
          <w:sz w:val="24"/>
          <w:szCs w:val="24"/>
          <w:rtl/>
        </w:rPr>
      </w:pPr>
      <w:r>
        <w:rPr>
          <w:rFonts w:ascii="David" w:hAnsi="David" w:cs="David" w:hint="cs"/>
          <w:sz w:val="24"/>
          <w:szCs w:val="24"/>
          <w:rtl/>
        </w:rPr>
        <w:t xml:space="preserve">תובנה 2: יש מקומות שאין בהם שלטון מרכזי חזק: לדוג': לבנון שלטון רופף ויש מלחמות והרוגים. בארה"ב: בכל מה שקשור בנשק אין שלטון חזק. </w:t>
      </w:r>
    </w:p>
    <w:p w14:paraId="43DA916C" w14:textId="3309C5E2" w:rsidR="00F93595" w:rsidRDefault="00F93595" w:rsidP="00BC3A4F">
      <w:pPr>
        <w:spacing w:after="0" w:line="360" w:lineRule="auto"/>
        <w:jc w:val="both"/>
        <w:rPr>
          <w:rFonts w:ascii="David" w:hAnsi="David" w:cs="David"/>
          <w:sz w:val="24"/>
          <w:szCs w:val="24"/>
          <w:rtl/>
        </w:rPr>
      </w:pPr>
    </w:p>
    <w:p w14:paraId="08320C6B" w14:textId="25FE1206" w:rsidR="00F93595" w:rsidRDefault="00F93595" w:rsidP="00BC3A4F">
      <w:pPr>
        <w:spacing w:after="0" w:line="360" w:lineRule="auto"/>
        <w:jc w:val="both"/>
        <w:rPr>
          <w:rFonts w:ascii="David" w:hAnsi="David" w:cs="David"/>
          <w:sz w:val="24"/>
          <w:szCs w:val="24"/>
          <w:rtl/>
        </w:rPr>
      </w:pPr>
      <w:r w:rsidRPr="00F93595">
        <w:rPr>
          <w:rFonts w:ascii="David" w:hAnsi="David" w:cs="David"/>
          <w:sz w:val="24"/>
          <w:szCs w:val="24"/>
          <w:rtl/>
        </w:rPr>
        <w:t>"טרדותיה של מלחמה זו –...במצב כזה אין מקום לחריצות-כפיים, משום שפירותיה אינם בטוחים. על כן אין עבודת אדמה; אין שַיִט, וגם לא השימוש במצרכים שאפשר להביאם דרך הים; אין בנינים נוחים; אין כלים להעתיק ולהוביל דברים שמצריכים כוח רב; אין ידיעה של פני הארץ; אין ספירה של הזמנים; אין אומנויות, אין ספרות; אין חברה.</w:t>
      </w:r>
      <w:r>
        <w:rPr>
          <w:rFonts w:ascii="David" w:hAnsi="David" w:cs="David" w:hint="cs"/>
          <w:sz w:val="24"/>
          <w:szCs w:val="24"/>
          <w:rtl/>
        </w:rPr>
        <w:t>"</w:t>
      </w:r>
    </w:p>
    <w:p w14:paraId="372EA3FB" w14:textId="77777777" w:rsidR="00205B47" w:rsidRDefault="00205B47" w:rsidP="00BC3A4F">
      <w:pPr>
        <w:spacing w:after="0" w:line="360" w:lineRule="auto"/>
        <w:jc w:val="both"/>
        <w:rPr>
          <w:rFonts w:ascii="David" w:hAnsi="David" w:cs="David"/>
          <w:sz w:val="24"/>
          <w:szCs w:val="24"/>
          <w:rtl/>
        </w:rPr>
      </w:pPr>
    </w:p>
    <w:p w14:paraId="36F20CAD" w14:textId="61027AD2" w:rsidR="00F93595" w:rsidRDefault="00F93595" w:rsidP="00BC3A4F">
      <w:pPr>
        <w:spacing w:after="0" w:line="360" w:lineRule="auto"/>
        <w:jc w:val="both"/>
        <w:rPr>
          <w:rFonts w:ascii="David" w:hAnsi="David" w:cs="David"/>
          <w:sz w:val="24"/>
          <w:szCs w:val="24"/>
          <w:rtl/>
        </w:rPr>
      </w:pPr>
      <w:r w:rsidRPr="00F93595">
        <w:rPr>
          <w:rFonts w:ascii="David" w:hAnsi="David" w:cs="David" w:hint="cs"/>
          <w:b/>
          <w:bCs/>
          <w:sz w:val="24"/>
          <w:szCs w:val="24"/>
          <w:u w:val="single"/>
          <w:rtl/>
        </w:rPr>
        <w:t>פירוש</w:t>
      </w:r>
      <w:r>
        <w:rPr>
          <w:rFonts w:ascii="David" w:hAnsi="David" w:cs="David" w:hint="cs"/>
          <w:sz w:val="24"/>
          <w:szCs w:val="24"/>
          <w:rtl/>
        </w:rPr>
        <w:t>: אין מקום לחריצות כפיים, כלומר אין סיבה לזרוע כי יגנבו את השדות. אין שייט כי יכולים לבוא פיראטים. אין בניינים נוחים כי אם אבנה בית טוב ויציב יזרקו אותי ממנו. אין ספירה של הזמנים, ואין אומניות ולכן אין כלל חברה.</w:t>
      </w:r>
    </w:p>
    <w:p w14:paraId="31BAFBDD" w14:textId="6D5D0CC0" w:rsidR="00F93595" w:rsidRDefault="00F93595" w:rsidP="00BC3A4F">
      <w:pPr>
        <w:spacing w:after="0" w:line="360" w:lineRule="auto"/>
        <w:jc w:val="both"/>
        <w:rPr>
          <w:rFonts w:ascii="David" w:hAnsi="David" w:cs="David"/>
          <w:sz w:val="24"/>
          <w:szCs w:val="24"/>
          <w:rtl/>
        </w:rPr>
      </w:pPr>
    </w:p>
    <w:p w14:paraId="412DE1A1" w14:textId="254C51BB" w:rsidR="00F93595" w:rsidRPr="00F93595" w:rsidRDefault="00F93595" w:rsidP="00BC3A4F">
      <w:pPr>
        <w:spacing w:after="0" w:line="360" w:lineRule="auto"/>
        <w:jc w:val="both"/>
        <w:rPr>
          <w:rFonts w:ascii="David" w:hAnsi="David" w:cs="David"/>
          <w:sz w:val="24"/>
          <w:szCs w:val="24"/>
          <w:rtl/>
        </w:rPr>
      </w:pPr>
      <w:r>
        <w:rPr>
          <w:rFonts w:ascii="David" w:hAnsi="David" w:cs="David" w:hint="cs"/>
          <w:sz w:val="24"/>
          <w:szCs w:val="24"/>
          <w:rtl/>
        </w:rPr>
        <w:t>"</w:t>
      </w:r>
      <w:r w:rsidRPr="00F93595">
        <w:rPr>
          <w:rFonts w:ascii="David" w:hAnsi="David" w:cs="David"/>
          <w:sz w:val="24"/>
          <w:szCs w:val="24"/>
          <w:rtl/>
        </w:rPr>
        <w:t>ומה שגרוע מכל – פחד בלתי פוסק מפני מיתה בידי כוח הזרוע, שסכנתה אורבת בכל עת. האדם חי חיי בדידות, חיים דלים, מאוסים, בהמיים, וקצרים".</w:t>
      </w:r>
    </w:p>
    <w:p w14:paraId="25BF0153" w14:textId="7BE83085" w:rsidR="00F93595" w:rsidRPr="00F93595" w:rsidRDefault="00F93595" w:rsidP="00BC3A4F">
      <w:pPr>
        <w:spacing w:after="0" w:line="360" w:lineRule="auto"/>
        <w:jc w:val="both"/>
        <w:rPr>
          <w:rFonts w:ascii="David" w:hAnsi="David" w:cs="David"/>
          <w:sz w:val="24"/>
          <w:szCs w:val="24"/>
          <w:rtl/>
        </w:rPr>
      </w:pPr>
      <w:r w:rsidRPr="00F93595">
        <w:rPr>
          <w:rFonts w:ascii="David" w:hAnsi="David" w:cs="David"/>
          <w:sz w:val="24"/>
          <w:szCs w:val="24"/>
        </w:rPr>
        <w:t>continual fear, and danger of violent death; and the life of man, solitary, poor, nasty, brutish, and short</w:t>
      </w:r>
      <w:r>
        <w:rPr>
          <w:rFonts w:ascii="David" w:hAnsi="David" w:cs="David" w:hint="cs"/>
          <w:sz w:val="24"/>
          <w:szCs w:val="24"/>
          <w:rtl/>
        </w:rPr>
        <w:t>"</w:t>
      </w:r>
    </w:p>
    <w:p w14:paraId="18F94D4A" w14:textId="159A6A5C" w:rsidR="00F93595" w:rsidRDefault="00F93595" w:rsidP="00BC3A4F">
      <w:pPr>
        <w:spacing w:after="0" w:line="360" w:lineRule="auto"/>
        <w:jc w:val="both"/>
        <w:rPr>
          <w:rFonts w:ascii="David" w:hAnsi="David" w:cs="David"/>
          <w:sz w:val="24"/>
          <w:szCs w:val="24"/>
          <w:rtl/>
        </w:rPr>
      </w:pPr>
    </w:p>
    <w:p w14:paraId="5FEF11A1" w14:textId="352835D1" w:rsidR="00F93595" w:rsidRPr="00F93595" w:rsidRDefault="00F93595" w:rsidP="00BC3A4F">
      <w:pPr>
        <w:spacing w:after="0" w:line="360" w:lineRule="auto"/>
        <w:jc w:val="both"/>
        <w:rPr>
          <w:rFonts w:ascii="David" w:hAnsi="David" w:cs="David"/>
          <w:b/>
          <w:bCs/>
          <w:sz w:val="24"/>
          <w:szCs w:val="24"/>
          <w:u w:val="single"/>
          <w:rtl/>
        </w:rPr>
      </w:pPr>
      <w:r w:rsidRPr="00F93595">
        <w:rPr>
          <w:rFonts w:ascii="David" w:hAnsi="David" w:cs="David" w:hint="cs"/>
          <w:b/>
          <w:bCs/>
          <w:sz w:val="24"/>
          <w:szCs w:val="24"/>
          <w:u w:val="single"/>
          <w:rtl/>
        </w:rPr>
        <w:t>מה יש כאן?</w:t>
      </w:r>
    </w:p>
    <w:p w14:paraId="62A554A3" w14:textId="5BD5EBD1" w:rsidR="00F93595" w:rsidRDefault="00F9359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הסדרים בחברה: כדי לתאם רצונות/פעולות</w:t>
      </w:r>
    </w:p>
    <w:p w14:paraId="243B29E0" w14:textId="5B232E19" w:rsidR="006D2269" w:rsidRDefault="00F9359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צורך</w:t>
      </w:r>
    </w:p>
    <w:p w14:paraId="6FAC5510" w14:textId="77777777" w:rsidR="001E4CEB" w:rsidRPr="001E4CEB" w:rsidRDefault="001E4CEB" w:rsidP="001E4CEB">
      <w:pPr>
        <w:spacing w:after="0" w:line="360" w:lineRule="auto"/>
        <w:jc w:val="both"/>
        <w:rPr>
          <w:rFonts w:ascii="David" w:hAnsi="David" w:cs="David"/>
          <w:sz w:val="24"/>
          <w:szCs w:val="24"/>
          <w:rtl/>
        </w:rPr>
      </w:pPr>
    </w:p>
    <w:p w14:paraId="7E3E2DA5" w14:textId="046EA84C" w:rsidR="00F93595" w:rsidRPr="00F93595" w:rsidRDefault="00F93595" w:rsidP="00BC3A4F">
      <w:pPr>
        <w:spacing w:after="0" w:line="360" w:lineRule="auto"/>
        <w:jc w:val="both"/>
        <w:rPr>
          <w:rFonts w:ascii="David" w:hAnsi="David" w:cs="David"/>
          <w:b/>
          <w:bCs/>
          <w:sz w:val="24"/>
          <w:szCs w:val="24"/>
          <w:u w:val="single"/>
          <w:rtl/>
        </w:rPr>
      </w:pPr>
      <w:r w:rsidRPr="00F93595">
        <w:rPr>
          <w:rFonts w:ascii="David" w:hAnsi="David" w:cs="David" w:hint="cs"/>
          <w:b/>
          <w:bCs/>
          <w:sz w:val="24"/>
          <w:szCs w:val="24"/>
          <w:u w:val="single"/>
          <w:rtl/>
        </w:rPr>
        <w:t>מה אין כאן?</w:t>
      </w:r>
    </w:p>
    <w:p w14:paraId="20CAF81F" w14:textId="17A4077A" w:rsidR="00F93595" w:rsidRPr="008173ED" w:rsidRDefault="000E4F22" w:rsidP="002144B9">
      <w:pPr>
        <w:pStyle w:val="a7"/>
        <w:numPr>
          <w:ilvl w:val="0"/>
          <w:numId w:val="3"/>
        </w:numPr>
        <w:spacing w:line="360" w:lineRule="auto"/>
        <w:jc w:val="both"/>
        <w:rPr>
          <w:rFonts w:ascii="David" w:hAnsi="David" w:cs="David"/>
          <w:sz w:val="24"/>
          <w:szCs w:val="24"/>
        </w:rPr>
      </w:pPr>
      <w:r>
        <w:rPr>
          <w:rFonts w:ascii="David" w:hAnsi="David" w:cs="David" w:hint="cs"/>
          <w:sz w:val="24"/>
          <w:szCs w:val="24"/>
          <w:rtl/>
        </w:rPr>
        <w:t xml:space="preserve">(בפרט): </w:t>
      </w:r>
      <w:r w:rsidR="00F93595">
        <w:rPr>
          <w:rFonts w:ascii="David" w:hAnsi="David" w:cs="David" w:hint="cs"/>
          <w:sz w:val="24"/>
          <w:szCs w:val="24"/>
          <w:rtl/>
        </w:rPr>
        <w:t>הזכות האלוהית של מלכים שנטען במאה ה-17</w:t>
      </w:r>
      <w:r>
        <w:rPr>
          <w:rFonts w:ascii="David" w:hAnsi="David" w:cs="David" w:hint="cs"/>
          <w:sz w:val="24"/>
          <w:szCs w:val="24"/>
          <w:rtl/>
        </w:rPr>
        <w:t>. אין שום טיעו</w:t>
      </w:r>
      <w:r>
        <w:rPr>
          <w:rFonts w:ascii="David" w:hAnsi="David" w:cs="David" w:hint="eastAsia"/>
          <w:sz w:val="24"/>
          <w:szCs w:val="24"/>
          <w:rtl/>
        </w:rPr>
        <w:t>ן</w:t>
      </w:r>
      <w:r>
        <w:rPr>
          <w:rFonts w:ascii="David" w:hAnsi="David" w:cs="David" w:hint="cs"/>
          <w:sz w:val="24"/>
          <w:szCs w:val="24"/>
          <w:rtl/>
        </w:rPr>
        <w:t xml:space="preserve"> דתי ושום טיעון מוסרי. </w:t>
      </w:r>
      <w:r>
        <w:rPr>
          <w:rFonts w:ascii="David" w:hAnsi="David" w:cs="David"/>
          <w:sz w:val="24"/>
          <w:szCs w:val="24"/>
        </w:rPr>
        <w:t xml:space="preserve">The Divine Right </w:t>
      </w:r>
      <w:proofErr w:type="gramStart"/>
      <w:r>
        <w:rPr>
          <w:rFonts w:ascii="David" w:hAnsi="David" w:cs="David"/>
          <w:sz w:val="24"/>
          <w:szCs w:val="24"/>
        </w:rPr>
        <w:t>Of</w:t>
      </w:r>
      <w:proofErr w:type="gramEnd"/>
      <w:r>
        <w:rPr>
          <w:rFonts w:ascii="David" w:hAnsi="David" w:cs="David"/>
          <w:sz w:val="24"/>
          <w:szCs w:val="24"/>
        </w:rPr>
        <w:t xml:space="preserve"> King"</w:t>
      </w:r>
      <w:r>
        <w:rPr>
          <w:rFonts w:ascii="David" w:hAnsi="David" w:cs="David" w:hint="cs"/>
          <w:sz w:val="24"/>
          <w:szCs w:val="24"/>
          <w:rtl/>
        </w:rPr>
        <w:t>"</w:t>
      </w:r>
      <w:r w:rsidR="008173ED">
        <w:rPr>
          <w:rFonts w:ascii="David" w:hAnsi="David" w:cs="David" w:hint="cs"/>
          <w:sz w:val="24"/>
          <w:szCs w:val="24"/>
          <w:rtl/>
        </w:rPr>
        <w:t xml:space="preserve"> </w:t>
      </w:r>
      <w:r w:rsidR="008173ED" w:rsidRPr="008173ED">
        <w:rPr>
          <w:rFonts w:ascii="David" w:hAnsi="David" w:cs="David" w:hint="cs"/>
          <w:sz w:val="24"/>
          <w:szCs w:val="24"/>
          <w:rtl/>
        </w:rPr>
        <w:t xml:space="preserve">הרעיון כאן הוא של שתיקה רועמת. הוא </w:t>
      </w:r>
      <w:r w:rsidR="008173ED">
        <w:rPr>
          <w:rFonts w:ascii="David" w:hAnsi="David" w:cs="David" w:hint="cs"/>
          <w:sz w:val="24"/>
          <w:szCs w:val="24"/>
          <w:rtl/>
        </w:rPr>
        <w:t xml:space="preserve">לא משתמש בשורש </w:t>
      </w:r>
      <w:proofErr w:type="spellStart"/>
      <w:r w:rsidR="008173ED">
        <w:rPr>
          <w:rFonts w:ascii="David" w:hAnsi="David" w:cs="David" w:hint="cs"/>
          <w:sz w:val="24"/>
          <w:szCs w:val="24"/>
          <w:rtl/>
        </w:rPr>
        <w:t>מ.ס.ר</w:t>
      </w:r>
      <w:proofErr w:type="spellEnd"/>
      <w:r w:rsidR="008173ED">
        <w:rPr>
          <w:rFonts w:ascii="David" w:hAnsi="David" w:cs="David" w:hint="cs"/>
          <w:sz w:val="24"/>
          <w:szCs w:val="24"/>
          <w:rtl/>
        </w:rPr>
        <w:t xml:space="preserve"> או ד.ת או </w:t>
      </w:r>
      <w:proofErr w:type="spellStart"/>
      <w:r w:rsidR="008173ED">
        <w:rPr>
          <w:rFonts w:ascii="David" w:hAnsi="David" w:cs="David" w:hint="cs"/>
          <w:sz w:val="24"/>
          <w:szCs w:val="24"/>
          <w:rtl/>
        </w:rPr>
        <w:t>א.ל.ה</w:t>
      </w:r>
      <w:proofErr w:type="spellEnd"/>
    </w:p>
    <w:p w14:paraId="337116FE" w14:textId="1304367C" w:rsidR="000E4F22" w:rsidRDefault="000E4F22"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(בכלל): השתתת ההסדר החברתי על המוסר/ על הדת</w:t>
      </w:r>
    </w:p>
    <w:p w14:paraId="23AAF6B6" w14:textId="110809F6" w:rsidR="008173ED" w:rsidRDefault="008173ED" w:rsidP="00BC3A4F">
      <w:pPr>
        <w:spacing w:after="0" w:line="360" w:lineRule="auto"/>
        <w:jc w:val="both"/>
        <w:rPr>
          <w:rFonts w:ascii="David" w:hAnsi="David" w:cs="David"/>
          <w:sz w:val="24"/>
          <w:szCs w:val="24"/>
          <w:rtl/>
        </w:rPr>
      </w:pPr>
    </w:p>
    <w:p w14:paraId="7C72DE75" w14:textId="77777777" w:rsidR="001E4CEB" w:rsidRDefault="001E4CEB" w:rsidP="00BC3A4F">
      <w:pPr>
        <w:spacing w:after="0" w:line="360" w:lineRule="auto"/>
        <w:jc w:val="both"/>
        <w:rPr>
          <w:rFonts w:ascii="David" w:hAnsi="David" w:cs="David"/>
          <w:sz w:val="24"/>
          <w:szCs w:val="24"/>
          <w:rtl/>
        </w:rPr>
      </w:pPr>
    </w:p>
    <w:p w14:paraId="1DDAE7BD" w14:textId="47856DEA" w:rsidR="008E4AC5" w:rsidRPr="008E4AC5" w:rsidRDefault="004B42D8" w:rsidP="00BC3A4F">
      <w:pPr>
        <w:spacing w:after="0" w:line="360" w:lineRule="auto"/>
        <w:jc w:val="center"/>
        <w:rPr>
          <w:rFonts w:ascii="David" w:hAnsi="David" w:cs="David"/>
          <w:b/>
          <w:bCs/>
          <w:color w:val="E36DFF"/>
          <w:sz w:val="24"/>
          <w:szCs w:val="24"/>
          <w:u w:val="single"/>
          <w:rtl/>
        </w:rPr>
      </w:pPr>
      <w:r w:rsidRPr="008E4AC5">
        <w:rPr>
          <w:rFonts w:ascii="David" w:hAnsi="David" w:cs="David" w:hint="cs"/>
          <w:b/>
          <w:bCs/>
          <w:color w:val="E36DFF"/>
          <w:sz w:val="24"/>
          <w:szCs w:val="24"/>
          <w:u w:val="single"/>
          <w:rtl/>
        </w:rPr>
        <w:t>פוזיטיביז</w:t>
      </w:r>
      <w:r w:rsidRPr="008E4AC5">
        <w:rPr>
          <w:rFonts w:ascii="David" w:hAnsi="David" w:cs="David" w:hint="eastAsia"/>
          <w:b/>
          <w:bCs/>
          <w:color w:val="E36DFF"/>
          <w:sz w:val="24"/>
          <w:szCs w:val="24"/>
          <w:u w:val="single"/>
          <w:rtl/>
        </w:rPr>
        <w:t>ם</w:t>
      </w:r>
      <w:r w:rsidR="008E4AC5" w:rsidRPr="008E4AC5">
        <w:rPr>
          <w:rFonts w:ascii="David" w:hAnsi="David" w:cs="David" w:hint="cs"/>
          <w:b/>
          <w:bCs/>
          <w:color w:val="E36DFF"/>
          <w:sz w:val="24"/>
          <w:szCs w:val="24"/>
          <w:u w:val="single"/>
          <w:rtl/>
        </w:rPr>
        <w:t>:</w:t>
      </w:r>
    </w:p>
    <w:p w14:paraId="1121224B" w14:textId="4AEBB625" w:rsidR="008E4AC5" w:rsidRDefault="008E4AC5" w:rsidP="00BC3A4F">
      <w:pPr>
        <w:spacing w:after="0" w:line="360" w:lineRule="auto"/>
        <w:jc w:val="both"/>
        <w:rPr>
          <w:rFonts w:ascii="David" w:hAnsi="David" w:cs="David"/>
          <w:sz w:val="24"/>
          <w:szCs w:val="24"/>
          <w:rtl/>
        </w:rPr>
      </w:pPr>
      <w:r>
        <w:rPr>
          <w:rFonts w:ascii="David" w:hAnsi="David" w:cs="David" w:hint="cs"/>
          <w:sz w:val="24"/>
          <w:szCs w:val="24"/>
          <w:rtl/>
        </w:rPr>
        <w:lastRenderedPageBreak/>
        <w:t xml:space="preserve">מגיע מהמקור של המילה </w:t>
      </w:r>
      <w:r w:rsidRPr="008E4AC5">
        <w:rPr>
          <w:rFonts w:ascii="David" w:hAnsi="David" w:cs="David" w:hint="cs"/>
          <w:b/>
          <w:bCs/>
          <w:sz w:val="24"/>
          <w:szCs w:val="24"/>
          <w:rtl/>
        </w:rPr>
        <w:t>להציב.</w:t>
      </w:r>
      <w:r>
        <w:rPr>
          <w:rFonts w:ascii="David" w:hAnsi="David" w:cs="David" w:hint="cs"/>
          <w:sz w:val="24"/>
          <w:szCs w:val="24"/>
          <w:rtl/>
        </w:rPr>
        <w:t xml:space="preserve"> </w:t>
      </w:r>
    </w:p>
    <w:p w14:paraId="7E8243B4" w14:textId="6D0AAB98" w:rsidR="008E4AC5" w:rsidRDefault="008E4AC5" w:rsidP="00BC3A4F">
      <w:pPr>
        <w:spacing w:after="0" w:line="360" w:lineRule="auto"/>
        <w:jc w:val="both"/>
        <w:rPr>
          <w:rFonts w:ascii="David" w:hAnsi="David" w:cs="David"/>
          <w:sz w:val="24"/>
          <w:szCs w:val="24"/>
          <w:rtl/>
        </w:rPr>
      </w:pPr>
      <w:r>
        <w:rPr>
          <w:rFonts w:ascii="David" w:hAnsi="David" w:cs="David"/>
          <w:sz w:val="24"/>
          <w:szCs w:val="24"/>
        </w:rPr>
        <w:t>Position</w:t>
      </w:r>
      <w:r>
        <w:rPr>
          <w:rFonts w:ascii="David" w:hAnsi="David" w:cs="David" w:hint="cs"/>
          <w:sz w:val="24"/>
          <w:szCs w:val="24"/>
          <w:rtl/>
        </w:rPr>
        <w:t>= מצב</w:t>
      </w:r>
    </w:p>
    <w:p w14:paraId="4D65D8C9" w14:textId="46193CD4" w:rsidR="008E4AC5" w:rsidRDefault="008E4AC5" w:rsidP="00BC3A4F">
      <w:pPr>
        <w:spacing w:after="0" w:line="360" w:lineRule="auto"/>
        <w:jc w:val="both"/>
        <w:rPr>
          <w:rFonts w:ascii="David" w:hAnsi="David" w:cs="David"/>
          <w:sz w:val="24"/>
          <w:szCs w:val="24"/>
          <w:rtl/>
        </w:rPr>
      </w:pPr>
      <w:r>
        <w:rPr>
          <w:rFonts w:ascii="David" w:hAnsi="David" w:cs="David"/>
          <w:sz w:val="24"/>
          <w:szCs w:val="24"/>
        </w:rPr>
        <w:t>Posit</w:t>
      </w:r>
      <w:r>
        <w:rPr>
          <w:rFonts w:ascii="David" w:hAnsi="David" w:cs="David" w:hint="cs"/>
          <w:sz w:val="24"/>
          <w:szCs w:val="24"/>
          <w:rtl/>
        </w:rPr>
        <w:t xml:space="preserve"> = להניח, להציג להציב</w:t>
      </w:r>
    </w:p>
    <w:p w14:paraId="513F64B6" w14:textId="253143EC" w:rsidR="008E4AC5" w:rsidRDefault="008E4AC5" w:rsidP="00BC3A4F">
      <w:pPr>
        <w:spacing w:after="0" w:line="360" w:lineRule="auto"/>
        <w:jc w:val="both"/>
        <w:rPr>
          <w:rFonts w:ascii="David" w:hAnsi="David" w:cs="David"/>
          <w:sz w:val="24"/>
          <w:szCs w:val="24"/>
          <w:rtl/>
        </w:rPr>
      </w:pPr>
      <w:r>
        <w:rPr>
          <w:rFonts w:ascii="David" w:hAnsi="David" w:cs="David"/>
          <w:sz w:val="24"/>
          <w:szCs w:val="24"/>
        </w:rPr>
        <w:t>Deposit</w:t>
      </w:r>
      <w:r>
        <w:rPr>
          <w:rFonts w:ascii="David" w:hAnsi="David" w:cs="David" w:hint="cs"/>
          <w:sz w:val="24"/>
          <w:szCs w:val="24"/>
          <w:rtl/>
        </w:rPr>
        <w:t xml:space="preserve"> = להפקיד</w:t>
      </w:r>
    </w:p>
    <w:p w14:paraId="6A35FA22" w14:textId="5DCD2244" w:rsidR="008E4AC5" w:rsidRDefault="008E4AC5" w:rsidP="001E4CEB">
      <w:pPr>
        <w:spacing w:after="0" w:line="360" w:lineRule="auto"/>
        <w:jc w:val="both"/>
        <w:rPr>
          <w:rFonts w:ascii="David" w:hAnsi="David" w:cs="David"/>
          <w:sz w:val="24"/>
          <w:szCs w:val="24"/>
          <w:rtl/>
        </w:rPr>
      </w:pPr>
      <w:proofErr w:type="spellStart"/>
      <w:r>
        <w:rPr>
          <w:rFonts w:ascii="David" w:hAnsi="David" w:cs="David" w:hint="cs"/>
          <w:sz w:val="24"/>
          <w:szCs w:val="24"/>
          <w:rtl/>
        </w:rPr>
        <w:t>וכו</w:t>
      </w:r>
      <w:proofErr w:type="spellEnd"/>
      <w:r>
        <w:rPr>
          <w:rFonts w:ascii="David" w:hAnsi="David" w:cs="David" w:hint="cs"/>
          <w:sz w:val="24"/>
          <w:szCs w:val="24"/>
          <w:rtl/>
        </w:rPr>
        <w:t>'...</w:t>
      </w:r>
    </w:p>
    <w:p w14:paraId="4BE26D28" w14:textId="3231F2BC" w:rsidR="004B42D8" w:rsidRDefault="004B42D8" w:rsidP="00BC3A4F">
      <w:pPr>
        <w:shd w:val="clear" w:color="auto" w:fill="CCFFFF"/>
        <w:spacing w:after="0" w:line="360" w:lineRule="auto"/>
        <w:jc w:val="center"/>
        <w:rPr>
          <w:rFonts w:ascii="David" w:hAnsi="David" w:cs="David"/>
          <w:sz w:val="24"/>
          <w:szCs w:val="24"/>
          <w:rtl/>
        </w:rPr>
      </w:pPr>
      <w:r>
        <w:rPr>
          <w:rFonts w:ascii="David" w:hAnsi="David" w:cs="David" w:hint="cs"/>
          <w:sz w:val="24"/>
          <w:szCs w:val="24"/>
          <w:rtl/>
        </w:rPr>
        <w:t>הגישה הפוזיטיביסטי</w:t>
      </w:r>
      <w:r>
        <w:rPr>
          <w:rFonts w:ascii="David" w:hAnsi="David" w:cs="David" w:hint="eastAsia"/>
          <w:sz w:val="24"/>
          <w:szCs w:val="24"/>
          <w:rtl/>
        </w:rPr>
        <w:t>ת</w:t>
      </w:r>
      <w:r>
        <w:rPr>
          <w:rFonts w:ascii="David" w:hAnsi="David" w:cs="David" w:hint="cs"/>
          <w:sz w:val="24"/>
          <w:szCs w:val="24"/>
          <w:rtl/>
        </w:rPr>
        <w:t xml:space="preserve"> אומרת: "</w:t>
      </w:r>
      <w:r w:rsidRPr="002008E4">
        <w:rPr>
          <w:rFonts w:ascii="David" w:hAnsi="David" w:cs="David" w:hint="cs"/>
          <w:sz w:val="24"/>
          <w:szCs w:val="24"/>
          <w:rtl/>
        </w:rPr>
        <w:t>מה שבני אדם הציבו בתור חוק הוא חוק". לא חוקקת זה לא חוק.</w:t>
      </w:r>
    </w:p>
    <w:p w14:paraId="4139F395" w14:textId="5B790C4A" w:rsidR="004B42D8" w:rsidRDefault="004B42D8" w:rsidP="00BC3A4F">
      <w:pPr>
        <w:spacing w:after="0" w:line="360" w:lineRule="auto"/>
        <w:jc w:val="both"/>
        <w:rPr>
          <w:rFonts w:ascii="David" w:hAnsi="David" w:cs="David"/>
          <w:sz w:val="24"/>
          <w:szCs w:val="24"/>
          <w:rtl/>
        </w:rPr>
      </w:pPr>
      <w:r>
        <w:rPr>
          <w:rFonts w:ascii="David" w:hAnsi="David" w:cs="David" w:hint="cs"/>
          <w:sz w:val="24"/>
          <w:szCs w:val="24"/>
          <w:rtl/>
        </w:rPr>
        <w:t xml:space="preserve">קיים ויכוח בין הגישה הזאת לגישת המשפט הטבעי. מה קיים בחוק? כל דבר שחוקקנו או לא? האם יש מקום גם לערכים שהצגנו שיהיו חלק מהחוק. </w:t>
      </w:r>
    </w:p>
    <w:p w14:paraId="29C425A4" w14:textId="77777777" w:rsidR="009860D1" w:rsidRDefault="009860D1" w:rsidP="00BC3A4F">
      <w:pPr>
        <w:spacing w:after="0" w:line="360" w:lineRule="auto"/>
        <w:jc w:val="both"/>
        <w:rPr>
          <w:rFonts w:ascii="David" w:hAnsi="David" w:cs="David"/>
          <w:sz w:val="24"/>
          <w:szCs w:val="24"/>
          <w:rtl/>
        </w:rPr>
      </w:pPr>
    </w:p>
    <w:p w14:paraId="0E9FCEE1" w14:textId="7668B3BC" w:rsidR="004B42D8" w:rsidRDefault="004B42D8" w:rsidP="00BC3A4F">
      <w:pPr>
        <w:spacing w:after="0" w:line="360" w:lineRule="auto"/>
        <w:jc w:val="both"/>
        <w:rPr>
          <w:rFonts w:ascii="David" w:hAnsi="David" w:cs="David"/>
          <w:sz w:val="24"/>
          <w:szCs w:val="24"/>
          <w:rtl/>
        </w:rPr>
      </w:pPr>
      <w:r>
        <w:rPr>
          <w:rFonts w:ascii="David" w:hAnsi="David" w:cs="David" w:hint="cs"/>
          <w:sz w:val="24"/>
          <w:szCs w:val="24"/>
          <w:rtl/>
        </w:rPr>
        <w:t xml:space="preserve">הגישה הפוזיטיביסטית דומה למילה חיובי. בגלל שלהציב במתמטיקה מספר כלשהו הוא תמיד חיובי. </w:t>
      </w:r>
    </w:p>
    <w:p w14:paraId="461505C4" w14:textId="26EA97D7" w:rsidR="002008E4" w:rsidRPr="0068323F" w:rsidRDefault="002008E4" w:rsidP="00BC3A4F">
      <w:pPr>
        <w:spacing w:line="360" w:lineRule="auto"/>
        <w:jc w:val="center"/>
        <w:rPr>
          <w:rFonts w:ascii="David" w:hAnsi="David" w:cs="David"/>
          <w:b/>
          <w:bCs/>
          <w:color w:val="8FC7FF"/>
          <w:sz w:val="24"/>
          <w:szCs w:val="24"/>
          <w:u w:val="single"/>
          <w:rtl/>
        </w:rPr>
      </w:pPr>
      <w:r w:rsidRPr="0068323F">
        <w:rPr>
          <w:rFonts w:ascii="David" w:hAnsi="David" w:cs="David" w:hint="cs"/>
          <w:b/>
          <w:bCs/>
          <w:color w:val="8FC7FF"/>
          <w:sz w:val="24"/>
          <w:szCs w:val="24"/>
          <w:u w:val="single"/>
          <w:rtl/>
        </w:rPr>
        <w:t>פוזיטיביזם מאפיינים</w:t>
      </w:r>
      <w:r w:rsidR="00B26EFD" w:rsidRPr="0068323F">
        <w:rPr>
          <w:rFonts w:ascii="David" w:hAnsi="David" w:cs="David" w:hint="cs"/>
          <w:b/>
          <w:bCs/>
          <w:color w:val="8FC7FF"/>
          <w:sz w:val="24"/>
          <w:szCs w:val="24"/>
          <w:u w:val="single"/>
          <w:rtl/>
        </w:rPr>
        <w:t>/</w:t>
      </w:r>
      <w:r w:rsidR="0068323F" w:rsidRPr="0068323F">
        <w:rPr>
          <w:rFonts w:ascii="David" w:hAnsi="David" w:cs="David" w:hint="cs"/>
          <w:b/>
          <w:bCs/>
          <w:color w:val="8FC7FF"/>
          <w:sz w:val="24"/>
          <w:szCs w:val="24"/>
          <w:u w:val="single"/>
          <w:rtl/>
        </w:rPr>
        <w:t>רעיונות</w:t>
      </w:r>
      <w:r w:rsidRPr="0068323F">
        <w:rPr>
          <w:rFonts w:ascii="David" w:hAnsi="David" w:cs="David" w:hint="cs"/>
          <w:b/>
          <w:bCs/>
          <w:color w:val="8FC7FF"/>
          <w:sz w:val="24"/>
          <w:szCs w:val="24"/>
          <w:u w:val="single"/>
          <w:rtl/>
        </w:rPr>
        <w:t>:</w:t>
      </w:r>
    </w:p>
    <w:p w14:paraId="2811E0A4" w14:textId="62662342" w:rsidR="002008E4" w:rsidRDefault="0065329F" w:rsidP="00BC3A4F">
      <w:pPr>
        <w:spacing w:after="0" w:line="360" w:lineRule="auto"/>
        <w:jc w:val="both"/>
        <w:rPr>
          <w:rFonts w:ascii="David" w:hAnsi="David" w:cs="David"/>
          <w:sz w:val="24"/>
          <w:szCs w:val="24"/>
          <w:rtl/>
        </w:rPr>
      </w:pPr>
      <w:r>
        <w:rPr>
          <w:rFonts w:ascii="David" w:hAnsi="David" w:cs="David" w:hint="cs"/>
          <w:sz w:val="24"/>
          <w:szCs w:val="24"/>
          <w:rtl/>
        </w:rPr>
        <w:t xml:space="preserve">דוג': השקית ובע"ח + תמונות העקרבים. </w:t>
      </w:r>
      <w:r w:rsidR="002008E4">
        <w:rPr>
          <w:rFonts w:ascii="David" w:hAnsi="David" w:cs="David" w:hint="cs"/>
          <w:sz w:val="24"/>
          <w:szCs w:val="24"/>
          <w:rtl/>
        </w:rPr>
        <w:t xml:space="preserve">העקרב הוא בע"ח. האם ראוי להביא אותו הביתה לשחק </w:t>
      </w:r>
      <w:proofErr w:type="spellStart"/>
      <w:r w:rsidR="002008E4">
        <w:rPr>
          <w:rFonts w:ascii="David" w:hAnsi="David" w:cs="David" w:hint="cs"/>
          <w:sz w:val="24"/>
          <w:szCs w:val="24"/>
          <w:rtl/>
        </w:rPr>
        <w:t>איתו</w:t>
      </w:r>
      <w:proofErr w:type="spellEnd"/>
      <w:r w:rsidR="002008E4">
        <w:rPr>
          <w:rFonts w:ascii="David" w:hAnsi="David" w:cs="David" w:hint="cs"/>
          <w:sz w:val="24"/>
          <w:szCs w:val="24"/>
          <w:rtl/>
        </w:rPr>
        <w:t>? לא!</w:t>
      </w:r>
    </w:p>
    <w:p w14:paraId="55B1F400" w14:textId="77777777" w:rsidR="00205B47" w:rsidRDefault="00205B47" w:rsidP="00BC3A4F">
      <w:pPr>
        <w:spacing w:after="0" w:line="360" w:lineRule="auto"/>
        <w:jc w:val="both"/>
        <w:rPr>
          <w:rFonts w:ascii="David" w:hAnsi="David" w:cs="David"/>
          <w:sz w:val="24"/>
          <w:szCs w:val="24"/>
          <w:rtl/>
        </w:rPr>
      </w:pPr>
    </w:p>
    <w:p w14:paraId="33D47F41" w14:textId="5AF7D715" w:rsidR="00B26EFD" w:rsidRPr="00B26EFD" w:rsidRDefault="00B26EFD" w:rsidP="00BC3A4F">
      <w:pPr>
        <w:spacing w:after="0" w:line="360" w:lineRule="auto"/>
        <w:jc w:val="both"/>
        <w:rPr>
          <w:rFonts w:ascii="David" w:hAnsi="David" w:cs="David"/>
          <w:sz w:val="24"/>
          <w:szCs w:val="24"/>
          <w:u w:val="single"/>
          <w:rtl/>
        </w:rPr>
      </w:pPr>
      <w:r w:rsidRPr="00B26EFD">
        <w:rPr>
          <w:rFonts w:ascii="David" w:hAnsi="David" w:cs="David" w:hint="cs"/>
          <w:sz w:val="24"/>
          <w:szCs w:val="24"/>
          <w:u w:val="single"/>
          <w:rtl/>
        </w:rPr>
        <w:t>רעיון ההפרדה:</w:t>
      </w:r>
    </w:p>
    <w:p w14:paraId="6DADDB5F" w14:textId="26B97544" w:rsidR="002008E4" w:rsidRDefault="002008E4" w:rsidP="00BC3A4F">
      <w:pPr>
        <w:spacing w:after="0" w:line="360" w:lineRule="auto"/>
        <w:jc w:val="both"/>
        <w:rPr>
          <w:rFonts w:ascii="David" w:hAnsi="David" w:cs="David"/>
          <w:sz w:val="24"/>
          <w:szCs w:val="24"/>
          <w:rtl/>
        </w:rPr>
      </w:pPr>
      <w:r>
        <w:rPr>
          <w:rFonts w:ascii="David" w:hAnsi="David" w:cs="David" w:hint="cs"/>
          <w:sz w:val="24"/>
          <w:szCs w:val="24"/>
          <w:rtl/>
        </w:rPr>
        <w:t xml:space="preserve">זה סיפור הפוזיטיביזם שאנו שואלים שתי שאלות </w:t>
      </w:r>
      <w:r w:rsidRPr="002008E4">
        <w:rPr>
          <w:rFonts w:ascii="David" w:hAnsi="David" w:cs="David" w:hint="cs"/>
          <w:sz w:val="24"/>
          <w:szCs w:val="24"/>
          <w:highlight w:val="yellow"/>
          <w:rtl/>
        </w:rPr>
        <w:t>= רעיון ההפרדה</w:t>
      </w:r>
      <w:r>
        <w:rPr>
          <w:rFonts w:ascii="David" w:hAnsi="David" w:cs="David" w:hint="cs"/>
          <w:sz w:val="24"/>
          <w:szCs w:val="24"/>
          <w:rtl/>
        </w:rPr>
        <w:t>.</w:t>
      </w:r>
    </w:p>
    <w:p w14:paraId="0A8957F0" w14:textId="7C742F7B" w:rsidR="002008E4" w:rsidRDefault="002008E4" w:rsidP="002144B9">
      <w:pPr>
        <w:pStyle w:val="a7"/>
        <w:numPr>
          <w:ilvl w:val="0"/>
          <w:numId w:val="10"/>
        </w:numPr>
        <w:spacing w:after="0" w:line="360" w:lineRule="auto"/>
        <w:jc w:val="both"/>
        <w:rPr>
          <w:rFonts w:ascii="David" w:hAnsi="David" w:cs="David"/>
          <w:sz w:val="24"/>
          <w:szCs w:val="24"/>
        </w:rPr>
      </w:pPr>
      <w:r>
        <w:rPr>
          <w:rFonts w:ascii="David" w:hAnsi="David" w:cs="David" w:hint="cs"/>
          <w:sz w:val="24"/>
          <w:szCs w:val="24"/>
          <w:rtl/>
        </w:rPr>
        <w:t>האם יש כאן חוק? שאלה אובייקטיבית.</w:t>
      </w:r>
    </w:p>
    <w:p w14:paraId="104E71A1" w14:textId="1983D1EC" w:rsidR="002008E4" w:rsidRDefault="002008E4" w:rsidP="002144B9">
      <w:pPr>
        <w:pStyle w:val="a7"/>
        <w:numPr>
          <w:ilvl w:val="0"/>
          <w:numId w:val="10"/>
        </w:numPr>
        <w:spacing w:after="0" w:line="360" w:lineRule="auto"/>
        <w:jc w:val="both"/>
        <w:rPr>
          <w:rFonts w:ascii="David" w:hAnsi="David" w:cs="David"/>
          <w:sz w:val="24"/>
          <w:szCs w:val="24"/>
        </w:rPr>
      </w:pPr>
      <w:r>
        <w:rPr>
          <w:rFonts w:ascii="David" w:hAnsi="David" w:cs="David" w:hint="cs"/>
          <w:sz w:val="24"/>
          <w:szCs w:val="24"/>
          <w:rtl/>
        </w:rPr>
        <w:t>האם החוק הזה הוא טוב? הוא מוסרי? הוא ערכי? היא שאלה נפרדת.</w:t>
      </w:r>
    </w:p>
    <w:p w14:paraId="1697D758" w14:textId="77777777" w:rsidR="009860D1" w:rsidRDefault="009860D1" w:rsidP="00BC3A4F">
      <w:pPr>
        <w:spacing w:after="0" w:line="360" w:lineRule="auto"/>
        <w:jc w:val="both"/>
        <w:rPr>
          <w:rFonts w:ascii="David" w:hAnsi="David" w:cs="David"/>
          <w:sz w:val="24"/>
          <w:szCs w:val="24"/>
          <w:rtl/>
        </w:rPr>
      </w:pPr>
    </w:p>
    <w:p w14:paraId="3FC40E50" w14:textId="5C251B5E" w:rsidR="002008E4" w:rsidRDefault="002008E4" w:rsidP="00BC3A4F">
      <w:pPr>
        <w:spacing w:after="0" w:line="360" w:lineRule="auto"/>
        <w:jc w:val="both"/>
        <w:rPr>
          <w:rFonts w:ascii="David" w:hAnsi="David" w:cs="David"/>
          <w:sz w:val="24"/>
          <w:szCs w:val="24"/>
          <w:rtl/>
        </w:rPr>
      </w:pPr>
      <w:r>
        <w:rPr>
          <w:rFonts w:ascii="David" w:hAnsi="David" w:cs="David" w:hint="cs"/>
          <w:sz w:val="24"/>
          <w:szCs w:val="24"/>
          <w:rtl/>
        </w:rPr>
        <w:t xml:space="preserve">קיים הבדל בין נורמטיבי </w:t>
      </w:r>
      <w:proofErr w:type="spellStart"/>
      <w:r>
        <w:rPr>
          <w:rFonts w:ascii="David" w:hAnsi="David" w:cs="David" w:hint="cs"/>
          <w:sz w:val="24"/>
          <w:szCs w:val="24"/>
          <w:rtl/>
        </w:rPr>
        <w:t>לדיסקרטיבי</w:t>
      </w:r>
      <w:proofErr w:type="spellEnd"/>
      <w:r>
        <w:rPr>
          <w:rFonts w:ascii="David" w:hAnsi="David" w:cs="David" w:hint="cs"/>
          <w:sz w:val="24"/>
          <w:szCs w:val="24"/>
          <w:rtl/>
        </w:rPr>
        <w:t xml:space="preserve"> והוא: </w:t>
      </w:r>
      <w:proofErr w:type="spellStart"/>
      <w:r>
        <w:rPr>
          <w:rFonts w:ascii="David" w:hAnsi="David" w:cs="David" w:hint="cs"/>
          <w:sz w:val="24"/>
          <w:szCs w:val="24"/>
          <w:rtl/>
        </w:rPr>
        <w:t>דיסקרייב</w:t>
      </w:r>
      <w:proofErr w:type="spellEnd"/>
      <w:r>
        <w:rPr>
          <w:rFonts w:ascii="David" w:hAnsi="David" w:cs="David" w:hint="cs"/>
          <w:sz w:val="24"/>
          <w:szCs w:val="24"/>
          <w:rtl/>
        </w:rPr>
        <w:t xml:space="preserve"> = לתאר. נורמטיבי= נורמות = לא תיאור. עולם הנורמות עוסק בשאלה מה צריך לעשות? הוא שייך לעולם הערכים/השאיפות/ מה ראוי להיות.</w:t>
      </w:r>
      <w:r w:rsidR="00BB0157">
        <w:rPr>
          <w:rFonts w:ascii="David" w:hAnsi="David" w:cs="David" w:hint="cs"/>
          <w:sz w:val="24"/>
          <w:szCs w:val="24"/>
          <w:rtl/>
        </w:rPr>
        <w:t xml:space="preserve"> </w:t>
      </w:r>
      <w:r>
        <w:rPr>
          <w:rFonts w:ascii="David" w:hAnsi="David" w:cs="David" w:hint="cs"/>
          <w:sz w:val="24"/>
          <w:szCs w:val="24"/>
          <w:rtl/>
        </w:rPr>
        <w:t xml:space="preserve">הפוזיטיביסט אומר אל תערבב ביניהם. </w:t>
      </w:r>
    </w:p>
    <w:p w14:paraId="0A21B8FD" w14:textId="77777777" w:rsidR="009860D1" w:rsidRDefault="009860D1" w:rsidP="00BC3A4F">
      <w:pPr>
        <w:spacing w:after="0" w:line="360" w:lineRule="auto"/>
        <w:jc w:val="both"/>
        <w:rPr>
          <w:rFonts w:ascii="David" w:hAnsi="David" w:cs="David"/>
          <w:color w:val="FF0000"/>
          <w:sz w:val="24"/>
          <w:szCs w:val="24"/>
          <w:rtl/>
        </w:rPr>
      </w:pPr>
    </w:p>
    <w:p w14:paraId="676DA453" w14:textId="5A2CF78D" w:rsidR="009860D1" w:rsidRDefault="00BB0157" w:rsidP="00BC3A4F">
      <w:pPr>
        <w:spacing w:after="0" w:line="360" w:lineRule="auto"/>
        <w:jc w:val="both"/>
        <w:rPr>
          <w:rFonts w:ascii="David" w:hAnsi="David" w:cs="David"/>
          <w:sz w:val="24"/>
          <w:szCs w:val="24"/>
          <w:rtl/>
        </w:rPr>
      </w:pPr>
      <w:r w:rsidRPr="00BB0157">
        <w:rPr>
          <w:rFonts w:ascii="David" w:hAnsi="David" w:cs="David" w:hint="cs"/>
          <w:color w:val="FF0000"/>
          <w:sz w:val="24"/>
          <w:szCs w:val="24"/>
          <w:rtl/>
        </w:rPr>
        <w:t>מבחן: אנשים טעים לחשוב שהפוזיטיביסט לא מאמין במוסר. לא נכון!!! הוא אומר שזאת שאלה אחרת</w:t>
      </w:r>
      <w:r w:rsidR="009860D1">
        <w:rPr>
          <w:rFonts w:ascii="David" w:hAnsi="David" w:cs="David" w:hint="cs"/>
          <w:color w:val="FF0000"/>
          <w:sz w:val="24"/>
          <w:szCs w:val="24"/>
          <w:rtl/>
        </w:rPr>
        <w:t>, הוא יגיד זה לא מוסרי אך זה עדיין חוק</w:t>
      </w:r>
      <w:r w:rsidRPr="00BB0157">
        <w:rPr>
          <w:rFonts w:ascii="David" w:hAnsi="David" w:cs="David" w:hint="cs"/>
          <w:color w:val="FF0000"/>
          <w:sz w:val="24"/>
          <w:szCs w:val="24"/>
          <w:rtl/>
        </w:rPr>
        <w:t xml:space="preserve">. </w:t>
      </w:r>
    </w:p>
    <w:p w14:paraId="5EB5902B" w14:textId="4D7EFBAB" w:rsidR="009860D1" w:rsidRDefault="009860D1" w:rsidP="00BC3A4F">
      <w:pPr>
        <w:spacing w:line="360" w:lineRule="auto"/>
        <w:jc w:val="both"/>
        <w:rPr>
          <w:rFonts w:ascii="David" w:hAnsi="David" w:cs="David"/>
          <w:sz w:val="24"/>
          <w:szCs w:val="24"/>
          <w:rtl/>
        </w:rPr>
      </w:pPr>
      <w:r>
        <w:rPr>
          <w:rFonts w:ascii="David" w:hAnsi="David" w:cs="David" w:hint="cs"/>
          <w:sz w:val="24"/>
          <w:szCs w:val="24"/>
          <w:rtl/>
        </w:rPr>
        <w:t xml:space="preserve">יכול להיות חוק תכף שהוא רע או חוק רע תכף. אך לעומתם המשפט הטבעי יגיד: חוק שהוא רע הוא לא תקף. </w:t>
      </w:r>
    </w:p>
    <w:p w14:paraId="1B899FF9" w14:textId="71031D76" w:rsidR="00237CA0" w:rsidRDefault="00237CA0" w:rsidP="00BC3A4F">
      <w:pPr>
        <w:spacing w:after="0" w:line="360" w:lineRule="auto"/>
        <w:jc w:val="both"/>
        <w:rPr>
          <w:rFonts w:ascii="David" w:hAnsi="David" w:cs="David"/>
          <w:sz w:val="24"/>
          <w:szCs w:val="24"/>
          <w:rtl/>
        </w:rPr>
      </w:pPr>
      <w:r>
        <w:rPr>
          <w:rFonts w:ascii="David" w:hAnsi="David" w:cs="David" w:hint="cs"/>
          <w:sz w:val="24"/>
          <w:szCs w:val="24"/>
          <w:rtl/>
        </w:rPr>
        <w:t>מה ההצדקה בקיום חוק שהוא רע? אנשי הפוזיטיביזם לא אומרים שצריך לקיים את החוק. אלא רק שהחוק הוא קיים והוא מוגדר כחוק. הפוזיטיביס</w:t>
      </w:r>
      <w:r>
        <w:rPr>
          <w:rFonts w:ascii="David" w:hAnsi="David" w:cs="David" w:hint="eastAsia"/>
          <w:sz w:val="24"/>
          <w:szCs w:val="24"/>
          <w:rtl/>
        </w:rPr>
        <w:t>ט</w:t>
      </w:r>
      <w:r>
        <w:rPr>
          <w:rFonts w:ascii="David" w:hAnsi="David" w:cs="David" w:hint="cs"/>
          <w:sz w:val="24"/>
          <w:szCs w:val="24"/>
          <w:rtl/>
        </w:rPr>
        <w:t xml:space="preserve"> רואה עצמו כמדען. הוא רק אומר בוא נבדוק האם קיים מערכת חוקים במדינה? ואם זה מוסרי או לא זאת שאלה אחרת. </w:t>
      </w:r>
    </w:p>
    <w:p w14:paraId="1F8E3A18" w14:textId="2E5778DF" w:rsidR="00B26EFD" w:rsidRDefault="00B26EFD" w:rsidP="00BC3A4F">
      <w:pPr>
        <w:spacing w:after="0" w:line="360" w:lineRule="auto"/>
        <w:jc w:val="both"/>
        <w:rPr>
          <w:rFonts w:ascii="David" w:hAnsi="David" w:cs="David"/>
          <w:sz w:val="24"/>
          <w:szCs w:val="24"/>
          <w:rtl/>
        </w:rPr>
      </w:pPr>
    </w:p>
    <w:p w14:paraId="6CC4C7CB" w14:textId="2CC8524C" w:rsidR="00B26EFD" w:rsidRPr="00B26EFD" w:rsidRDefault="00B26EFD" w:rsidP="00BC3A4F">
      <w:pPr>
        <w:spacing w:after="0" w:line="360" w:lineRule="auto"/>
        <w:jc w:val="both"/>
        <w:rPr>
          <w:rFonts w:ascii="David" w:hAnsi="David" w:cs="David"/>
          <w:sz w:val="24"/>
          <w:szCs w:val="24"/>
          <w:u w:val="single"/>
          <w:rtl/>
        </w:rPr>
      </w:pPr>
      <w:r w:rsidRPr="00B26EFD">
        <w:rPr>
          <w:rFonts w:ascii="David" w:hAnsi="David" w:cs="David" w:hint="cs"/>
          <w:sz w:val="24"/>
          <w:szCs w:val="24"/>
          <w:u w:val="single"/>
          <w:rtl/>
        </w:rPr>
        <w:t>רעיון העובדה החברתית:</w:t>
      </w:r>
    </w:p>
    <w:p w14:paraId="1C0A098D" w14:textId="6D2A2022" w:rsidR="00B26EFD" w:rsidRDefault="00B26EFD" w:rsidP="00BC3A4F">
      <w:pPr>
        <w:spacing w:after="0" w:line="360" w:lineRule="auto"/>
        <w:jc w:val="both"/>
        <w:rPr>
          <w:rFonts w:ascii="David" w:hAnsi="David" w:cs="David"/>
          <w:sz w:val="24"/>
          <w:szCs w:val="24"/>
          <w:rtl/>
        </w:rPr>
      </w:pPr>
      <w:r>
        <w:rPr>
          <w:rFonts w:ascii="David" w:hAnsi="David" w:cs="David" w:hint="cs"/>
          <w:sz w:val="24"/>
          <w:szCs w:val="24"/>
          <w:rtl/>
        </w:rPr>
        <w:t xml:space="preserve">ניתן לבחון את קיומה של מערכת משפטית בחינה "אובייקטיבית", מדעית. </w:t>
      </w:r>
      <w:r w:rsidR="004B2A4F">
        <w:rPr>
          <w:rFonts w:ascii="David" w:hAnsi="David" w:cs="David" w:hint="cs"/>
          <w:sz w:val="24"/>
          <w:szCs w:val="24"/>
          <w:rtl/>
        </w:rPr>
        <w:t xml:space="preserve">ניתן לומר כמו מדען אני יכול להסתכל על חברה מסוימת. אבדוק מה צריך כדי שיהי החוק ואוכל להגיד לחברה הזאת יש חוק ולאחרת אין חוק. מבלי לבטל את השיפוטיות שלי. </w:t>
      </w:r>
    </w:p>
    <w:p w14:paraId="041FA1DB" w14:textId="4C90F871" w:rsidR="007322B7" w:rsidRDefault="007322B7" w:rsidP="00BC3A4F">
      <w:pPr>
        <w:spacing w:after="0" w:line="360" w:lineRule="auto"/>
        <w:jc w:val="both"/>
        <w:rPr>
          <w:rFonts w:ascii="David" w:hAnsi="David" w:cs="David"/>
          <w:sz w:val="24"/>
          <w:szCs w:val="24"/>
          <w:rtl/>
        </w:rPr>
      </w:pPr>
    </w:p>
    <w:p w14:paraId="7097F57E" w14:textId="41BD5C1B" w:rsidR="007322B7" w:rsidRPr="007322B7" w:rsidRDefault="007322B7" w:rsidP="00BC3A4F">
      <w:pPr>
        <w:spacing w:after="0" w:line="360" w:lineRule="auto"/>
        <w:jc w:val="both"/>
        <w:rPr>
          <w:rFonts w:ascii="David" w:hAnsi="David" w:cs="David"/>
          <w:sz w:val="24"/>
          <w:szCs w:val="24"/>
          <w:u w:val="single"/>
          <w:rtl/>
        </w:rPr>
      </w:pPr>
      <w:r w:rsidRPr="007322B7">
        <w:rPr>
          <w:rFonts w:ascii="David" w:hAnsi="David" w:cs="David" w:hint="cs"/>
          <w:sz w:val="24"/>
          <w:szCs w:val="24"/>
          <w:u w:val="single"/>
          <w:rtl/>
        </w:rPr>
        <w:lastRenderedPageBreak/>
        <w:t>רעיון המוסכמה החברתית:</w:t>
      </w:r>
    </w:p>
    <w:p w14:paraId="188357F2" w14:textId="665F479F" w:rsidR="007322B7" w:rsidRDefault="007322B7" w:rsidP="00BC3A4F">
      <w:pPr>
        <w:spacing w:after="0" w:line="360" w:lineRule="auto"/>
        <w:jc w:val="both"/>
        <w:rPr>
          <w:rFonts w:ascii="David" w:hAnsi="David" w:cs="David"/>
          <w:sz w:val="24"/>
          <w:szCs w:val="24"/>
          <w:rtl/>
        </w:rPr>
      </w:pPr>
      <w:r>
        <w:rPr>
          <w:rFonts w:ascii="David" w:hAnsi="David" w:cs="David" w:hint="cs"/>
          <w:sz w:val="24"/>
          <w:szCs w:val="24"/>
          <w:rtl/>
        </w:rPr>
        <w:t xml:space="preserve">מקור ההסדר הוא בהסכמה חברתית, ולא בהתגלות או בתבונה או ברעיון כללי אחר. </w:t>
      </w:r>
    </w:p>
    <w:p w14:paraId="704B8BB4" w14:textId="1D3B7CA4" w:rsidR="003C1313" w:rsidRDefault="003C1313" w:rsidP="00BC3A4F">
      <w:pPr>
        <w:spacing w:after="0" w:line="360" w:lineRule="auto"/>
        <w:jc w:val="both"/>
        <w:rPr>
          <w:rFonts w:ascii="David" w:hAnsi="David" w:cs="David"/>
          <w:sz w:val="24"/>
          <w:szCs w:val="24"/>
          <w:rtl/>
        </w:rPr>
      </w:pPr>
    </w:p>
    <w:p w14:paraId="461EBFC4" w14:textId="0E9AF9D1" w:rsidR="003C1313" w:rsidRDefault="003C1313" w:rsidP="00BC3A4F">
      <w:pPr>
        <w:spacing w:after="0" w:line="360" w:lineRule="auto"/>
        <w:jc w:val="both"/>
        <w:rPr>
          <w:rFonts w:ascii="David" w:hAnsi="David" w:cs="David"/>
          <w:sz w:val="24"/>
          <w:szCs w:val="24"/>
          <w:rtl/>
        </w:rPr>
      </w:pPr>
      <w:r w:rsidRPr="003C1313">
        <w:rPr>
          <w:rFonts w:ascii="David" w:hAnsi="David" w:cs="David" w:hint="cs"/>
          <w:b/>
          <w:bCs/>
          <w:sz w:val="24"/>
          <w:szCs w:val="24"/>
          <w:rtl/>
        </w:rPr>
        <w:t xml:space="preserve">הקושי שעולה מגישה זאת הוא: </w:t>
      </w:r>
      <w:r w:rsidR="00D94F83">
        <w:rPr>
          <w:rFonts w:ascii="David" w:hAnsi="David" w:cs="David" w:hint="cs"/>
          <w:sz w:val="24"/>
          <w:szCs w:val="24"/>
          <w:rtl/>
        </w:rPr>
        <w:t>איך מענישי</w:t>
      </w:r>
      <w:r w:rsidR="00D94F83">
        <w:rPr>
          <w:rFonts w:ascii="David" w:hAnsi="David" w:cs="David" w:hint="eastAsia"/>
          <w:sz w:val="24"/>
          <w:szCs w:val="24"/>
          <w:rtl/>
        </w:rPr>
        <w:t>ם</w:t>
      </w:r>
      <w:r w:rsidR="00D94F83">
        <w:rPr>
          <w:rFonts w:ascii="David" w:hAnsi="David" w:cs="David" w:hint="cs"/>
          <w:sz w:val="24"/>
          <w:szCs w:val="24"/>
          <w:rtl/>
        </w:rPr>
        <w:t xml:space="preserve"> אדם שעשה משהו שהיה קבוע בחוק?</w:t>
      </w:r>
      <w:r w:rsidR="008969F8">
        <w:rPr>
          <w:rFonts w:ascii="David" w:hAnsi="David" w:cs="David" w:hint="cs"/>
          <w:sz w:val="24"/>
          <w:szCs w:val="24"/>
          <w:rtl/>
        </w:rPr>
        <w:t xml:space="preserve"> </w:t>
      </w:r>
    </w:p>
    <w:p w14:paraId="6A6E7B00" w14:textId="530A9720" w:rsidR="008969F8" w:rsidRDefault="008969F8" w:rsidP="00BC3A4F">
      <w:pPr>
        <w:spacing w:after="0" w:line="360" w:lineRule="auto"/>
        <w:jc w:val="both"/>
        <w:rPr>
          <w:rFonts w:ascii="David" w:hAnsi="David" w:cs="David"/>
          <w:sz w:val="24"/>
          <w:szCs w:val="24"/>
          <w:rtl/>
        </w:rPr>
      </w:pPr>
      <w:r>
        <w:rPr>
          <w:rFonts w:ascii="David" w:hAnsi="David" w:cs="David" w:hint="cs"/>
          <w:sz w:val="24"/>
          <w:szCs w:val="24"/>
          <w:rtl/>
        </w:rPr>
        <w:t xml:space="preserve">בגישת המשפט הטבעי אין את הבעיה הזאת כי אם זה לא מוסרי החוק לא קיים. </w:t>
      </w:r>
    </w:p>
    <w:p w14:paraId="58547DFD" w14:textId="619EFE04" w:rsidR="008969F8" w:rsidRDefault="008969F8" w:rsidP="00BC3A4F">
      <w:pPr>
        <w:spacing w:after="0" w:line="360" w:lineRule="auto"/>
        <w:jc w:val="both"/>
        <w:rPr>
          <w:rFonts w:ascii="David" w:hAnsi="David" w:cs="David"/>
          <w:sz w:val="24"/>
          <w:szCs w:val="24"/>
          <w:rtl/>
        </w:rPr>
      </w:pPr>
      <w:r>
        <w:rPr>
          <w:rFonts w:ascii="David" w:hAnsi="David" w:cs="David" w:hint="cs"/>
          <w:sz w:val="24"/>
          <w:szCs w:val="24"/>
          <w:rtl/>
        </w:rPr>
        <w:t>הפעם החוק כן קיים, הפוזיטיביסט אמר זה היה חוקי אז איך הוא מעניש פושע מלחמה? אדם שמפר זכויות אדם בסיסיות?</w:t>
      </w:r>
    </w:p>
    <w:p w14:paraId="2B83D637" w14:textId="7BBDD1FF" w:rsidR="00BA2447" w:rsidRDefault="00BA2447" w:rsidP="00BC3A4F">
      <w:pPr>
        <w:spacing w:after="0" w:line="360" w:lineRule="auto"/>
        <w:jc w:val="both"/>
        <w:rPr>
          <w:rFonts w:ascii="David" w:hAnsi="David" w:cs="David"/>
          <w:sz w:val="24"/>
          <w:szCs w:val="24"/>
          <w:rtl/>
        </w:rPr>
      </w:pPr>
    </w:p>
    <w:p w14:paraId="3C2E118F" w14:textId="1F25C79D" w:rsidR="00BA2447" w:rsidRDefault="00C90207" w:rsidP="00BC3A4F">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 xml:space="preserve">שיעור 6 </w:t>
      </w:r>
      <w:r>
        <w:rPr>
          <w:rFonts w:ascii="David" w:hAnsi="David" w:cs="David"/>
          <w:b/>
          <w:bCs/>
          <w:sz w:val="28"/>
          <w:szCs w:val="28"/>
          <w:u w:val="single"/>
          <w:rtl/>
        </w:rPr>
        <w:t>–</w:t>
      </w:r>
      <w:r>
        <w:rPr>
          <w:rFonts w:ascii="David" w:hAnsi="David" w:cs="David" w:hint="cs"/>
          <w:b/>
          <w:bCs/>
          <w:sz w:val="28"/>
          <w:szCs w:val="28"/>
          <w:u w:val="single"/>
          <w:rtl/>
        </w:rPr>
        <w:t xml:space="preserve"> 28.10.2021</w:t>
      </w:r>
    </w:p>
    <w:p w14:paraId="2BE371DA" w14:textId="397ED400" w:rsidR="00C90207" w:rsidRPr="00662B77" w:rsidRDefault="00C90207" w:rsidP="00BC3A4F">
      <w:pPr>
        <w:shd w:val="clear" w:color="auto" w:fill="F1B43B"/>
        <w:spacing w:after="0" w:line="360" w:lineRule="auto"/>
        <w:jc w:val="center"/>
        <w:rPr>
          <w:rFonts w:ascii="David" w:hAnsi="David" w:cs="David"/>
          <w:b/>
          <w:bCs/>
          <w:sz w:val="28"/>
          <w:szCs w:val="28"/>
          <w:rtl/>
        </w:rPr>
      </w:pPr>
      <w:r>
        <w:rPr>
          <w:rFonts w:ascii="David" w:hAnsi="David" w:cs="David" w:hint="cs"/>
          <w:b/>
          <w:bCs/>
          <w:sz w:val="28"/>
          <w:szCs w:val="28"/>
          <w:rtl/>
        </w:rPr>
        <w:t>משפט רשע</w:t>
      </w:r>
      <w:r w:rsidRPr="00662B77">
        <w:rPr>
          <w:rFonts w:ascii="David" w:hAnsi="David" w:cs="David"/>
          <w:b/>
          <w:bCs/>
          <w:sz w:val="28"/>
          <w:szCs w:val="28"/>
          <w:rtl/>
        </w:rPr>
        <w:t>–</w:t>
      </w:r>
      <w:r w:rsidRPr="00662B77">
        <w:rPr>
          <w:rFonts w:ascii="David" w:hAnsi="David" w:cs="David" w:hint="cs"/>
          <w:b/>
          <w:bCs/>
          <w:sz w:val="28"/>
          <w:szCs w:val="28"/>
          <w:rtl/>
        </w:rPr>
        <w:t xml:space="preserve"> מצגת </w:t>
      </w:r>
      <w:r>
        <w:rPr>
          <w:rFonts w:ascii="David" w:hAnsi="David" w:cs="David" w:hint="cs"/>
          <w:b/>
          <w:bCs/>
          <w:sz w:val="28"/>
          <w:szCs w:val="28"/>
          <w:rtl/>
        </w:rPr>
        <w:t>5</w:t>
      </w:r>
    </w:p>
    <w:p w14:paraId="18A22302" w14:textId="6D89437C" w:rsidR="00C90207" w:rsidRDefault="00C90207" w:rsidP="00BC3A4F">
      <w:pPr>
        <w:spacing w:after="0" w:line="360" w:lineRule="auto"/>
        <w:rPr>
          <w:rFonts w:ascii="David" w:hAnsi="David" w:cs="David"/>
          <w:sz w:val="24"/>
          <w:szCs w:val="24"/>
          <w:rtl/>
        </w:rPr>
      </w:pPr>
    </w:p>
    <w:p w14:paraId="2B382CE7" w14:textId="12B39DBF" w:rsidR="0021059A" w:rsidRPr="00205B47" w:rsidRDefault="0021059A" w:rsidP="00205B47">
      <w:pPr>
        <w:spacing w:after="0" w:line="360" w:lineRule="auto"/>
        <w:jc w:val="both"/>
        <w:rPr>
          <w:rFonts w:ascii="David" w:hAnsi="David" w:cs="David"/>
          <w:sz w:val="24"/>
          <w:szCs w:val="24"/>
          <w:rtl/>
        </w:rPr>
      </w:pPr>
      <w:r>
        <w:rPr>
          <w:rFonts w:ascii="David" w:hAnsi="David" w:cs="David" w:hint="cs"/>
          <w:sz w:val="24"/>
          <w:szCs w:val="24"/>
          <w:rtl/>
        </w:rPr>
        <w:t xml:space="preserve">בשיעור שעבר דנו על מספר מקרים. של מה שהיה בשואה. איך התמודדו לאחר המלחמה? אנשים עשו דברים רעים ולא מוסריים אך הם היו מותרים בחוק. </w:t>
      </w:r>
    </w:p>
    <w:p w14:paraId="7275D7F5" w14:textId="16D602DA" w:rsidR="0021059A" w:rsidRDefault="0021059A" w:rsidP="00BC3A4F">
      <w:pPr>
        <w:spacing w:after="0" w:line="360" w:lineRule="auto"/>
        <w:jc w:val="both"/>
        <w:rPr>
          <w:rFonts w:ascii="David" w:hAnsi="David" w:cs="David"/>
          <w:b/>
          <w:bCs/>
          <w:sz w:val="24"/>
          <w:szCs w:val="24"/>
          <w:u w:val="single"/>
          <w:rtl/>
        </w:rPr>
      </w:pPr>
      <w:r w:rsidRPr="0021059A">
        <w:rPr>
          <w:rFonts w:ascii="David" w:hAnsi="David" w:cs="David" w:hint="cs"/>
          <w:b/>
          <w:bCs/>
          <w:sz w:val="24"/>
          <w:szCs w:val="24"/>
          <w:u w:val="single"/>
          <w:rtl/>
        </w:rPr>
        <w:t xml:space="preserve">גוסטב </w:t>
      </w:r>
      <w:proofErr w:type="spellStart"/>
      <w:r w:rsidRPr="0021059A">
        <w:rPr>
          <w:rFonts w:ascii="David" w:hAnsi="David" w:cs="David" w:hint="cs"/>
          <w:b/>
          <w:bCs/>
          <w:sz w:val="24"/>
          <w:szCs w:val="24"/>
          <w:u w:val="single"/>
          <w:rtl/>
        </w:rPr>
        <w:t>רדברוך</w:t>
      </w:r>
      <w:proofErr w:type="spellEnd"/>
      <w:r w:rsidRPr="0021059A">
        <w:rPr>
          <w:rFonts w:ascii="David" w:hAnsi="David" w:cs="David" w:hint="cs"/>
          <w:b/>
          <w:bCs/>
          <w:sz w:val="24"/>
          <w:szCs w:val="24"/>
          <w:u w:val="single"/>
          <w:rtl/>
        </w:rPr>
        <w:t xml:space="preserve"> </w:t>
      </w:r>
      <w:r w:rsidRPr="0021059A">
        <w:rPr>
          <w:rFonts w:ascii="David" w:hAnsi="David" w:cs="David"/>
          <w:b/>
          <w:bCs/>
          <w:sz w:val="24"/>
          <w:szCs w:val="24"/>
          <w:u w:val="single"/>
          <w:rtl/>
        </w:rPr>
        <w:t>–</w:t>
      </w:r>
      <w:r w:rsidRPr="0021059A">
        <w:rPr>
          <w:rFonts w:ascii="David" w:hAnsi="David" w:cs="David" w:hint="cs"/>
          <w:b/>
          <w:bCs/>
          <w:sz w:val="24"/>
          <w:szCs w:val="24"/>
          <w:u w:val="single"/>
          <w:rtl/>
        </w:rPr>
        <w:t xml:space="preserve"> מאמר באנגלית</w:t>
      </w:r>
      <w:r>
        <w:rPr>
          <w:rFonts w:ascii="David" w:hAnsi="David" w:cs="David" w:hint="cs"/>
          <w:b/>
          <w:bCs/>
          <w:sz w:val="24"/>
          <w:szCs w:val="24"/>
          <w:u w:val="single"/>
          <w:rtl/>
        </w:rPr>
        <w:t>:</w:t>
      </w:r>
    </w:p>
    <w:p w14:paraId="5FC4AAB6" w14:textId="4D6593A8" w:rsidR="0021059A" w:rsidRDefault="0021059A" w:rsidP="00BC3A4F">
      <w:pPr>
        <w:spacing w:after="0" w:line="360" w:lineRule="auto"/>
        <w:jc w:val="both"/>
        <w:rPr>
          <w:rFonts w:ascii="David" w:hAnsi="David" w:cs="David"/>
          <w:sz w:val="24"/>
          <w:szCs w:val="24"/>
          <w:rtl/>
        </w:rPr>
      </w:pPr>
      <w:r>
        <w:rPr>
          <w:rFonts w:ascii="David" w:hAnsi="David" w:cs="David" w:hint="cs"/>
          <w:sz w:val="24"/>
          <w:szCs w:val="24"/>
          <w:rtl/>
        </w:rPr>
        <w:t>1946 כותב גוסטב מאמר</w:t>
      </w:r>
      <w:r w:rsidR="00DC38D0">
        <w:rPr>
          <w:rFonts w:ascii="David" w:hAnsi="David" w:cs="David" w:hint="cs"/>
          <w:sz w:val="24"/>
          <w:szCs w:val="24"/>
          <w:rtl/>
        </w:rPr>
        <w:t>. גוסטב הוא הוגה דעות גרמני פוזיטיביסט. בחזית הגישה. פתאום באה מלחמת העולם השנייה וזה "מתפוצץ לו בפנים" ולמה? כי לא רק שאין לנו כלים להתמוד</w:t>
      </w:r>
      <w:r w:rsidR="00DC38D0">
        <w:rPr>
          <w:rFonts w:ascii="David" w:hAnsi="David" w:cs="David" w:hint="eastAsia"/>
          <w:sz w:val="24"/>
          <w:szCs w:val="24"/>
          <w:rtl/>
        </w:rPr>
        <w:t>ד</w:t>
      </w:r>
      <w:r w:rsidR="00DC38D0">
        <w:rPr>
          <w:rFonts w:ascii="David" w:hAnsi="David" w:cs="David" w:hint="cs"/>
          <w:sz w:val="24"/>
          <w:szCs w:val="24"/>
          <w:rtl/>
        </w:rPr>
        <w:t xml:space="preserve"> עם ענישה כאשר החוקים עצמם נדו את המוסר וגם יכול להיות שחטאנו בזה שהדגשנו ערכים בתוך המשפט שאולי לא מבליטים מספיק את המוסד. זה בעיה פילוסופית. קיים ויכוח בין פוזיטיביזם למשפט טבעי.</w:t>
      </w:r>
    </w:p>
    <w:p w14:paraId="4CDE7763" w14:textId="462F0165" w:rsidR="00DC38D0" w:rsidRDefault="00DC38D0" w:rsidP="00BC3A4F">
      <w:pPr>
        <w:spacing w:after="0" w:line="360" w:lineRule="auto"/>
        <w:jc w:val="both"/>
        <w:rPr>
          <w:rFonts w:ascii="David" w:hAnsi="David" w:cs="David"/>
          <w:sz w:val="24"/>
          <w:szCs w:val="24"/>
          <w:rtl/>
        </w:rPr>
      </w:pPr>
      <w:r>
        <w:rPr>
          <w:rFonts w:ascii="David" w:hAnsi="David" w:cs="David" w:hint="cs"/>
          <w:sz w:val="24"/>
          <w:szCs w:val="24"/>
          <w:rtl/>
        </w:rPr>
        <w:t>השאלה היא : "האם המוסר מכתיב נורמות משפטיות בצורה עצמאית?" כלומר, אם יש איזשהו היגד של המוסר האוניברסלי אז הוא חלק מהמשפט גם אם שכחתם לכתוב אותו. יתרה מזאת, המשפט הטבעי גובר על חוקים ועל חוקה.</w:t>
      </w:r>
      <w:r w:rsidR="00B84E66">
        <w:rPr>
          <w:rFonts w:ascii="David" w:hAnsi="David" w:cs="David" w:hint="cs"/>
          <w:sz w:val="24"/>
          <w:szCs w:val="24"/>
          <w:rtl/>
        </w:rPr>
        <w:t xml:space="preserve"> </w:t>
      </w:r>
    </w:p>
    <w:p w14:paraId="145547B3" w14:textId="017B4D07" w:rsidR="00B84E66" w:rsidRDefault="00B84E66" w:rsidP="00BC3A4F">
      <w:pPr>
        <w:spacing w:after="0" w:line="360" w:lineRule="auto"/>
        <w:jc w:val="both"/>
        <w:rPr>
          <w:rFonts w:ascii="David" w:hAnsi="David" w:cs="David"/>
          <w:sz w:val="24"/>
          <w:szCs w:val="24"/>
          <w:rtl/>
        </w:rPr>
      </w:pPr>
      <w:r>
        <w:rPr>
          <w:rFonts w:ascii="David" w:hAnsi="David" w:cs="David" w:hint="cs"/>
          <w:sz w:val="24"/>
          <w:szCs w:val="24"/>
          <w:rtl/>
        </w:rPr>
        <w:t xml:space="preserve">מדוע קיימת הפרדה של הפוזיטיביסטים? בין חוק שקיים לבין מוסר? </w:t>
      </w:r>
      <w:r w:rsidR="007C434E">
        <w:rPr>
          <w:rFonts w:ascii="David" w:hAnsi="David" w:cs="David" w:hint="cs"/>
          <w:sz w:val="24"/>
          <w:szCs w:val="24"/>
          <w:rtl/>
        </w:rPr>
        <w:t xml:space="preserve">הם טוענים שהמוסר אינו חלק מהחוק אלא שיקול נפרד. </w:t>
      </w:r>
    </w:p>
    <w:p w14:paraId="7246A95B" w14:textId="788C173F" w:rsidR="007B1E10" w:rsidRDefault="007B1E10" w:rsidP="00BC3A4F">
      <w:pPr>
        <w:spacing w:after="0" w:line="360" w:lineRule="auto"/>
        <w:jc w:val="both"/>
        <w:rPr>
          <w:rFonts w:ascii="David" w:hAnsi="David" w:cs="David"/>
          <w:sz w:val="24"/>
          <w:szCs w:val="24"/>
          <w:rtl/>
        </w:rPr>
      </w:pPr>
      <w:r>
        <w:rPr>
          <w:rFonts w:ascii="David" w:hAnsi="David" w:cs="David" w:hint="cs"/>
          <w:sz w:val="24"/>
          <w:szCs w:val="24"/>
          <w:rtl/>
        </w:rPr>
        <w:t>כשפותחים את החוק בפני דברים לא כתובים</w:t>
      </w:r>
      <w:r w:rsidR="005B5B0B">
        <w:rPr>
          <w:rFonts w:ascii="David" w:hAnsi="David" w:cs="David" w:hint="cs"/>
          <w:sz w:val="24"/>
          <w:szCs w:val="24"/>
          <w:rtl/>
        </w:rPr>
        <w:t>,</w:t>
      </w:r>
      <w:r>
        <w:rPr>
          <w:rFonts w:ascii="David" w:hAnsi="David" w:cs="David" w:hint="cs"/>
          <w:sz w:val="24"/>
          <w:szCs w:val="24"/>
          <w:rtl/>
        </w:rPr>
        <w:t xml:space="preserve"> יודעים איפה מתחילים ולא יודעים איפה זה מסתיים. ערך הוודאות הוא חשוב ולכן יכול להיות שזה חשוב מאוד לקיים מערכת חוקים. אם אומרים חוק זה רק מה שחוקקו יש ידיעה "מה בפנים מה בחוץ". </w:t>
      </w:r>
      <w:r w:rsidR="005B5B0B">
        <w:rPr>
          <w:rFonts w:ascii="David" w:hAnsi="David" w:cs="David" w:hint="cs"/>
          <w:sz w:val="24"/>
          <w:szCs w:val="24"/>
          <w:rtl/>
        </w:rPr>
        <w:t xml:space="preserve">ואז נשאלת השאלה </w:t>
      </w:r>
      <w:r w:rsidR="005B5B0B" w:rsidRPr="005B5B0B">
        <w:rPr>
          <w:rFonts w:ascii="David" w:hAnsi="David" w:cs="David" w:hint="cs"/>
          <w:sz w:val="24"/>
          <w:szCs w:val="24"/>
          <w:highlight w:val="yellow"/>
          <w:rtl/>
        </w:rPr>
        <w:t>מה צריך כדי להיות חוק?</w:t>
      </w:r>
      <w:r w:rsidR="005B5B0B">
        <w:rPr>
          <w:rFonts w:ascii="David" w:hAnsi="David" w:cs="David" w:hint="cs"/>
          <w:sz w:val="24"/>
          <w:szCs w:val="24"/>
          <w:rtl/>
        </w:rPr>
        <w:t xml:space="preserve"> </w:t>
      </w:r>
    </w:p>
    <w:p w14:paraId="1E2688BE" w14:textId="7BE2F338" w:rsidR="005B5B0B" w:rsidRDefault="005B5B0B" w:rsidP="00BC3A4F">
      <w:pPr>
        <w:spacing w:after="0" w:line="360" w:lineRule="auto"/>
        <w:jc w:val="both"/>
        <w:rPr>
          <w:rFonts w:ascii="David" w:hAnsi="David" w:cs="David"/>
          <w:sz w:val="24"/>
          <w:szCs w:val="24"/>
          <w:rtl/>
        </w:rPr>
      </w:pPr>
    </w:p>
    <w:p w14:paraId="4C99A088" w14:textId="01F83CD5" w:rsidR="00235DB7" w:rsidRDefault="00235DB7" w:rsidP="00BC3A4F">
      <w:pPr>
        <w:spacing w:after="0" w:line="360" w:lineRule="auto"/>
        <w:jc w:val="both"/>
        <w:rPr>
          <w:rFonts w:ascii="David" w:hAnsi="David" w:cs="David"/>
          <w:sz w:val="24"/>
          <w:szCs w:val="24"/>
          <w:rtl/>
        </w:rPr>
      </w:pPr>
      <w:r>
        <w:rPr>
          <w:rFonts w:ascii="David" w:hAnsi="David" w:cs="David" w:hint="cs"/>
          <w:sz w:val="24"/>
          <w:szCs w:val="24"/>
          <w:rtl/>
        </w:rPr>
        <w:t xml:space="preserve">אם הכל זה וודאות ואולי היא גוברת על מוסר. אולי השאלה "איך מענישים מישהו על משהו שהיה חוקי ולא מוסרי". אם וודאות זה ערך ואפילו יותר חשוב אז אנו בבעיה כשאנו רוצים להעניש אנשים שפעלו לפי החוק אך עשו דברים נוראיים. </w:t>
      </w:r>
    </w:p>
    <w:p w14:paraId="2B4256ED" w14:textId="2B0D87A3" w:rsidR="00B02A5E" w:rsidRDefault="00B02A5E" w:rsidP="00BC3A4F">
      <w:pPr>
        <w:spacing w:after="0" w:line="360" w:lineRule="auto"/>
        <w:jc w:val="both"/>
        <w:rPr>
          <w:rFonts w:ascii="David" w:hAnsi="David" w:cs="David"/>
          <w:sz w:val="24"/>
          <w:szCs w:val="24"/>
          <w:rtl/>
        </w:rPr>
      </w:pPr>
    </w:p>
    <w:p w14:paraId="411931E9" w14:textId="22D80A32" w:rsidR="00B02A5E" w:rsidRDefault="00B02A5E" w:rsidP="00BC3A4F">
      <w:pPr>
        <w:spacing w:after="0" w:line="360" w:lineRule="auto"/>
        <w:jc w:val="both"/>
        <w:rPr>
          <w:rFonts w:ascii="David" w:hAnsi="David" w:cs="David"/>
          <w:sz w:val="24"/>
          <w:szCs w:val="24"/>
          <w:rtl/>
        </w:rPr>
      </w:pPr>
      <w:r>
        <w:rPr>
          <w:rFonts w:ascii="David" w:hAnsi="David" w:cs="David" w:hint="cs"/>
          <w:sz w:val="24"/>
          <w:szCs w:val="24"/>
          <w:rtl/>
        </w:rPr>
        <w:t>קיים ערך נוסף לרעיון ההפרדה הפוזיטיביסטי (נדון עליו בהמשך).</w:t>
      </w:r>
    </w:p>
    <w:p w14:paraId="550BE493" w14:textId="444CAF06" w:rsidR="00B02A5E" w:rsidRPr="00B02A5E" w:rsidRDefault="00B02A5E" w:rsidP="00BC3A4F">
      <w:pPr>
        <w:spacing w:after="0" w:line="360" w:lineRule="auto"/>
        <w:jc w:val="both"/>
        <w:rPr>
          <w:rFonts w:ascii="David" w:hAnsi="David" w:cs="David"/>
          <w:b/>
          <w:bCs/>
          <w:sz w:val="24"/>
          <w:szCs w:val="24"/>
          <w:u w:val="single"/>
          <w:rtl/>
        </w:rPr>
      </w:pPr>
    </w:p>
    <w:p w14:paraId="4CE347EE" w14:textId="2D01CBCD" w:rsidR="00B02A5E" w:rsidRPr="00B02A5E" w:rsidRDefault="00B02A5E" w:rsidP="00BC3A4F">
      <w:pPr>
        <w:spacing w:after="0" w:line="360" w:lineRule="auto"/>
        <w:jc w:val="both"/>
        <w:rPr>
          <w:rFonts w:ascii="David" w:hAnsi="David" w:cs="David"/>
          <w:b/>
          <w:bCs/>
          <w:sz w:val="24"/>
          <w:szCs w:val="24"/>
          <w:u w:val="single"/>
          <w:rtl/>
        </w:rPr>
      </w:pPr>
      <w:r w:rsidRPr="00B02A5E">
        <w:rPr>
          <w:rFonts w:ascii="David" w:hAnsi="David" w:cs="David" w:hint="cs"/>
          <w:b/>
          <w:bCs/>
          <w:sz w:val="24"/>
          <w:szCs w:val="24"/>
          <w:u w:val="single"/>
          <w:rtl/>
        </w:rPr>
        <w:t>מקרה ראשון במאמר- המלשין</w:t>
      </w:r>
    </w:p>
    <w:p w14:paraId="38F449AB" w14:textId="573DDDF2" w:rsidR="00B02A5E" w:rsidRDefault="00B02A5E" w:rsidP="00BC3A4F">
      <w:pPr>
        <w:spacing w:after="0" w:line="360" w:lineRule="auto"/>
        <w:jc w:val="both"/>
        <w:rPr>
          <w:rFonts w:ascii="David" w:hAnsi="David" w:cs="David"/>
          <w:sz w:val="24"/>
          <w:szCs w:val="24"/>
          <w:rtl/>
        </w:rPr>
      </w:pPr>
      <w:r>
        <w:rPr>
          <w:rFonts w:ascii="David" w:hAnsi="David" w:cs="David" w:hint="cs"/>
          <w:sz w:val="24"/>
          <w:szCs w:val="24"/>
          <w:rtl/>
        </w:rPr>
        <w:t xml:space="preserve">פקיד של משרד המשפטים נשפט ונגזר עליו מאסר עולם בביהמ"ש פלילי כי הוא הביא להרשעתו והמתתו של אחד הסוחרים כי הוא הלשין עליו. הוא אמר שאותו אחד עשה גרפיטי על קיר שירותים </w:t>
      </w:r>
      <w:r>
        <w:rPr>
          <w:rFonts w:ascii="David" w:hAnsi="David" w:cs="David" w:hint="cs"/>
          <w:sz w:val="24"/>
          <w:szCs w:val="24"/>
          <w:rtl/>
        </w:rPr>
        <w:lastRenderedPageBreak/>
        <w:t xml:space="preserve">"היטלר הוא הורג יהודים". הלשינו עליו שהוא שמע שידורי רדיו זרים. טענת ההגנה היא האם הוא הפר את החוק? </w:t>
      </w:r>
    </w:p>
    <w:p w14:paraId="2297FB8D" w14:textId="1EDF25AB" w:rsidR="00B02A5E" w:rsidRDefault="00670DC6" w:rsidP="00BC3A4F">
      <w:pPr>
        <w:spacing w:after="0" w:line="360" w:lineRule="auto"/>
        <w:jc w:val="both"/>
        <w:rPr>
          <w:rFonts w:ascii="David" w:hAnsi="David" w:cs="David"/>
          <w:sz w:val="24"/>
          <w:szCs w:val="24"/>
          <w:rtl/>
        </w:rPr>
      </w:pPr>
      <w:r>
        <w:rPr>
          <w:rFonts w:ascii="David" w:hAnsi="David" w:cs="David" w:hint="cs"/>
          <w:sz w:val="24"/>
          <w:szCs w:val="24"/>
          <w:rtl/>
        </w:rPr>
        <w:t xml:space="preserve">ציטוט מפס"ד: </w:t>
      </w:r>
      <w:r w:rsidR="00B02A5E" w:rsidRPr="00B02A5E">
        <w:rPr>
          <w:rFonts w:ascii="David" w:hAnsi="David" w:cs="David" w:hint="cs"/>
          <w:sz w:val="24"/>
          <w:szCs w:val="24"/>
          <w:rtl/>
        </w:rPr>
        <w:t>טענתו של ביהמ"ש היא</w:t>
      </w:r>
      <w:r w:rsidR="00B02A5E">
        <w:rPr>
          <w:rFonts w:ascii="David" w:hAnsi="David" w:cs="David" w:hint="cs"/>
          <w:sz w:val="24"/>
          <w:szCs w:val="24"/>
          <w:rtl/>
        </w:rPr>
        <w:t xml:space="preserve"> </w:t>
      </w:r>
      <w:r w:rsidR="00B02A5E" w:rsidRPr="00B02A5E">
        <w:rPr>
          <w:rFonts w:ascii="David" w:hAnsi="David" w:cs="David" w:hint="cs"/>
          <w:sz w:val="24"/>
          <w:szCs w:val="24"/>
          <w:rtl/>
        </w:rPr>
        <w:t>שגם בשנותיו של היטלר לא הייתה חובה משפטית כזו</w:t>
      </w:r>
      <w:r w:rsidR="00B02A5E">
        <w:rPr>
          <w:rFonts w:ascii="David" w:hAnsi="David" w:cs="David" w:hint="cs"/>
          <w:sz w:val="24"/>
          <w:szCs w:val="24"/>
          <w:rtl/>
        </w:rPr>
        <w:t xml:space="preserve">. הניסוח הוא באמצע הוא לא מספיק חזק. </w:t>
      </w:r>
      <w:r w:rsidR="00114973">
        <w:rPr>
          <w:rFonts w:ascii="David" w:hAnsi="David" w:cs="David" w:hint="cs"/>
          <w:sz w:val="24"/>
          <w:szCs w:val="24"/>
          <w:rtl/>
        </w:rPr>
        <w:t>"נאמנות לחוקים, שאיפה לצדק וודאות משפטית. אלה הן הדרישות של מערכת משפטית". הוא מזכיר את הוודאות שדנו עליה והוא מכניס עוד שני יסודות: לציית לחוק ושאיפה לצדק. הוא טוען ששלושתם יחד הן דרישות של מערכת משפט.</w:t>
      </w:r>
    </w:p>
    <w:p w14:paraId="4D3D5649" w14:textId="45240D9B" w:rsidR="00114973" w:rsidRDefault="00114973" w:rsidP="00BC3A4F">
      <w:pPr>
        <w:spacing w:after="0" w:line="360" w:lineRule="auto"/>
        <w:jc w:val="both"/>
        <w:rPr>
          <w:rFonts w:ascii="David" w:hAnsi="David" w:cs="David"/>
          <w:sz w:val="24"/>
          <w:szCs w:val="24"/>
          <w:rtl/>
        </w:rPr>
      </w:pPr>
    </w:p>
    <w:p w14:paraId="132ABA0B" w14:textId="4B9DD583" w:rsidR="00114973" w:rsidRDefault="00670DC6" w:rsidP="00BC3A4F">
      <w:pPr>
        <w:spacing w:after="0" w:line="360" w:lineRule="auto"/>
        <w:jc w:val="both"/>
        <w:rPr>
          <w:rFonts w:ascii="David" w:hAnsi="David" w:cs="David"/>
          <w:b/>
          <w:bCs/>
          <w:sz w:val="24"/>
          <w:szCs w:val="24"/>
          <w:u w:val="single"/>
          <w:rtl/>
        </w:rPr>
      </w:pPr>
      <w:r w:rsidRPr="00670DC6">
        <w:rPr>
          <w:rFonts w:ascii="David" w:hAnsi="David" w:cs="David" w:hint="cs"/>
          <w:b/>
          <w:bCs/>
          <w:sz w:val="24"/>
          <w:szCs w:val="24"/>
          <w:u w:val="single"/>
          <w:rtl/>
        </w:rPr>
        <w:t xml:space="preserve">מקרה 2 </w:t>
      </w:r>
      <w:r w:rsidRPr="00670DC6">
        <w:rPr>
          <w:rFonts w:ascii="David" w:hAnsi="David" w:cs="David"/>
          <w:b/>
          <w:bCs/>
          <w:sz w:val="24"/>
          <w:szCs w:val="24"/>
          <w:u w:val="single"/>
          <w:rtl/>
        </w:rPr>
        <w:t>–</w:t>
      </w:r>
      <w:r w:rsidRPr="00670DC6">
        <w:rPr>
          <w:rFonts w:ascii="David" w:hAnsi="David" w:cs="David" w:hint="cs"/>
          <w:b/>
          <w:bCs/>
          <w:sz w:val="24"/>
          <w:szCs w:val="24"/>
          <w:u w:val="single"/>
          <w:rtl/>
        </w:rPr>
        <w:t xml:space="preserve"> התליינים </w:t>
      </w:r>
    </w:p>
    <w:p w14:paraId="6CC3A5BD" w14:textId="6198B533" w:rsidR="00A0467B" w:rsidRDefault="00670DC6" w:rsidP="00BC3A4F">
      <w:pPr>
        <w:spacing w:line="360" w:lineRule="auto"/>
        <w:jc w:val="both"/>
        <w:rPr>
          <w:rFonts w:ascii="David" w:hAnsi="David" w:cs="David"/>
          <w:sz w:val="24"/>
          <w:szCs w:val="24"/>
          <w:rtl/>
        </w:rPr>
      </w:pPr>
      <w:r>
        <w:rPr>
          <w:rFonts w:ascii="David" w:hAnsi="David" w:cs="David" w:hint="cs"/>
          <w:sz w:val="24"/>
          <w:szCs w:val="24"/>
          <w:rtl/>
        </w:rPr>
        <w:t xml:space="preserve">מקרה של 2 אנשים שגזרו אותם למוות בגלל שהם היו תליינים. במשך שנה מאפריל 44 עד מרץ 45 הם השתתפו בהמון הוצאות להורג וקיבלו על זה המון כסף. א' ב' של חסינות משפטית היא שאדם שמפעיל את הסמכות להעניש מטעם המדינה יש לו חסינות. אך ביהמ"ש גוזר אותם למוות. ככל הנראה חוק שלטון הברית "פשעים נגד האנושות". בגלל שבכל מקום הם לא עשו תחת כוח או איום הוא במקצוע הזה מתוך בחירה. ועשה זאת תמורת כסף. הפוזיטיביסט אומר אין דבר כזה. </w:t>
      </w:r>
    </w:p>
    <w:p w14:paraId="68CA2829" w14:textId="77777777" w:rsidR="00A0467B" w:rsidRDefault="00A0467B" w:rsidP="00BC3A4F">
      <w:pPr>
        <w:spacing w:after="0" w:line="360" w:lineRule="auto"/>
        <w:jc w:val="both"/>
        <w:rPr>
          <w:rFonts w:ascii="David" w:hAnsi="David" w:cs="David"/>
          <w:b/>
          <w:bCs/>
          <w:sz w:val="24"/>
          <w:szCs w:val="24"/>
          <w:u w:val="single"/>
          <w:rtl/>
        </w:rPr>
      </w:pPr>
    </w:p>
    <w:p w14:paraId="12F735E2" w14:textId="0FDB0B15" w:rsidR="00A0467B" w:rsidRPr="00A0467B" w:rsidRDefault="00A0467B" w:rsidP="00BC3A4F">
      <w:pPr>
        <w:spacing w:after="0" w:line="360" w:lineRule="auto"/>
        <w:jc w:val="both"/>
        <w:rPr>
          <w:rFonts w:ascii="David" w:hAnsi="David" w:cs="David"/>
          <w:b/>
          <w:bCs/>
          <w:sz w:val="24"/>
          <w:szCs w:val="24"/>
          <w:u w:val="single"/>
          <w:rtl/>
        </w:rPr>
      </w:pPr>
      <w:r w:rsidRPr="00A0467B">
        <w:rPr>
          <w:rFonts w:ascii="David" w:hAnsi="David" w:cs="David" w:hint="cs"/>
          <w:b/>
          <w:bCs/>
          <w:sz w:val="24"/>
          <w:szCs w:val="24"/>
          <w:u w:val="single"/>
          <w:rtl/>
        </w:rPr>
        <w:t xml:space="preserve">מקרה 3 </w:t>
      </w:r>
      <w:r w:rsidRPr="00A0467B">
        <w:rPr>
          <w:rFonts w:ascii="David" w:hAnsi="David" w:cs="David"/>
          <w:b/>
          <w:bCs/>
          <w:sz w:val="24"/>
          <w:szCs w:val="24"/>
          <w:u w:val="single"/>
          <w:rtl/>
        </w:rPr>
        <w:t>–</w:t>
      </w:r>
      <w:r w:rsidRPr="00A0467B">
        <w:rPr>
          <w:rFonts w:ascii="David" w:hAnsi="David" w:cs="David" w:hint="cs"/>
          <w:b/>
          <w:bCs/>
          <w:sz w:val="24"/>
          <w:szCs w:val="24"/>
          <w:u w:val="single"/>
          <w:rtl/>
        </w:rPr>
        <w:t xml:space="preserve"> </w:t>
      </w:r>
      <w:r w:rsidR="00BA68D6">
        <w:rPr>
          <w:rFonts w:ascii="David" w:hAnsi="David" w:cs="David" w:hint="cs"/>
          <w:b/>
          <w:bCs/>
          <w:sz w:val="24"/>
          <w:szCs w:val="24"/>
          <w:u w:val="single"/>
          <w:rtl/>
        </w:rPr>
        <w:t>העריק המתגונן</w:t>
      </w:r>
    </w:p>
    <w:p w14:paraId="28D72AFB" w14:textId="184060C3" w:rsidR="00A0467B" w:rsidRDefault="0028035E" w:rsidP="00BC3A4F">
      <w:pPr>
        <w:spacing w:after="0" w:line="360" w:lineRule="auto"/>
        <w:jc w:val="both"/>
        <w:rPr>
          <w:rFonts w:ascii="David" w:hAnsi="David" w:cs="David"/>
          <w:sz w:val="24"/>
          <w:szCs w:val="24"/>
          <w:rtl/>
        </w:rPr>
      </w:pPr>
      <w:r>
        <w:rPr>
          <w:rFonts w:ascii="David" w:hAnsi="David" w:cs="David" w:hint="cs"/>
          <w:sz w:val="24"/>
          <w:szCs w:val="24"/>
          <w:rtl/>
        </w:rPr>
        <w:t xml:space="preserve">חייל ממדינת סקסוני בגרמניה. נתנו לו לשמור על שבויי מלחמה בחזית המזרחית זה הגעיל אותו והוא נטש. </w:t>
      </w:r>
      <w:r w:rsidR="00E9171E">
        <w:rPr>
          <w:rFonts w:ascii="David" w:hAnsi="David" w:cs="David" w:hint="cs"/>
          <w:sz w:val="24"/>
          <w:szCs w:val="24"/>
          <w:rtl/>
        </w:rPr>
        <w:t xml:space="preserve">מה גורם לאדם להיות עריק בתור שומר? ומה היה בחזית המזרחית? מחנות השמדה. החזית המזרחית זה שם קוד למחנות ההשמדה בגלל שזה מגעיל אותו. </w:t>
      </w:r>
      <w:r w:rsidR="00242EE1">
        <w:rPr>
          <w:rFonts w:ascii="David" w:hAnsi="David" w:cs="David" w:hint="cs"/>
          <w:sz w:val="24"/>
          <w:szCs w:val="24"/>
          <w:rtl/>
        </w:rPr>
        <w:t xml:space="preserve">אולי היו מתייחסים שונה גם לשבויי מלחמה. </w:t>
      </w:r>
      <w:r w:rsidR="00B12FD2">
        <w:rPr>
          <w:rFonts w:ascii="David" w:hAnsi="David" w:cs="David" w:hint="cs"/>
          <w:sz w:val="24"/>
          <w:szCs w:val="24"/>
          <w:rtl/>
        </w:rPr>
        <w:t xml:space="preserve">כשהוא ברח הוא לא </w:t>
      </w:r>
      <w:proofErr w:type="spellStart"/>
      <w:r w:rsidR="00B12FD2">
        <w:rPr>
          <w:rFonts w:ascii="David" w:hAnsi="David" w:cs="David" w:hint="cs"/>
          <w:sz w:val="24"/>
          <w:szCs w:val="24"/>
          <w:rtl/>
        </w:rPr>
        <w:t>יכל</w:t>
      </w:r>
      <w:proofErr w:type="spellEnd"/>
      <w:r w:rsidR="00B12FD2">
        <w:rPr>
          <w:rFonts w:ascii="David" w:hAnsi="David" w:cs="David" w:hint="cs"/>
          <w:sz w:val="24"/>
          <w:szCs w:val="24"/>
          <w:rtl/>
        </w:rPr>
        <w:t xml:space="preserve"> להתאפק והלך לאשתו ושמה הוא מצא את הסמל מחלקה שלו והסמל ניסה לעצור אותו מעריקות. בהגנה עצמית הוא הצליח לתפוס את האקדח של אותו סמל מחלקה ויורה בו בגב. 1945 העריק חוזר למדינה ומנסים להעמיד אותו לדין על גרם מוות וביהמ"ש פוטר אותו "מה שמערכת המשפט קראה חוק אינו תקף שוב היום, בתפיסתנו על המשפט לנטוש את צבא היטלר הוא איננו דבר שהוא נושא בקרבו אשמה אלא דבר שמוצדק"</w:t>
      </w:r>
    </w:p>
    <w:p w14:paraId="78CCC8F1" w14:textId="6345B6EA" w:rsidR="00055DCF" w:rsidRDefault="00055DCF" w:rsidP="00BC3A4F">
      <w:pPr>
        <w:spacing w:after="0" w:line="360" w:lineRule="auto"/>
        <w:jc w:val="both"/>
        <w:rPr>
          <w:rFonts w:ascii="David" w:hAnsi="David" w:cs="David"/>
          <w:sz w:val="24"/>
          <w:szCs w:val="24"/>
          <w:rtl/>
        </w:rPr>
      </w:pPr>
    </w:p>
    <w:p w14:paraId="62B21B6A" w14:textId="0FB75F2A" w:rsidR="00CF34FC" w:rsidRDefault="00055DCF" w:rsidP="00205B47">
      <w:pPr>
        <w:spacing w:after="0" w:line="360" w:lineRule="auto"/>
        <w:jc w:val="both"/>
        <w:rPr>
          <w:rFonts w:ascii="David" w:hAnsi="David" w:cs="David"/>
          <w:sz w:val="24"/>
          <w:szCs w:val="24"/>
          <w:rtl/>
        </w:rPr>
      </w:pPr>
      <w:r>
        <w:rPr>
          <w:rFonts w:ascii="David" w:hAnsi="David" w:cs="David" w:hint="cs"/>
          <w:sz w:val="24"/>
          <w:szCs w:val="24"/>
          <w:rtl/>
        </w:rPr>
        <w:t xml:space="preserve">יש 3 מקרים לצורך העניין שלנו. מדובר על מקרים משולי השואה. </w:t>
      </w:r>
      <w:r w:rsidR="00752C32">
        <w:rPr>
          <w:rFonts w:ascii="David" w:hAnsi="David" w:cs="David" w:hint="cs"/>
          <w:sz w:val="24"/>
          <w:szCs w:val="24"/>
          <w:rtl/>
        </w:rPr>
        <w:t>השאלה תהיה איך הפוזיטיביסט התמודד עם המקרים האלה? כיוון שאין תפיסה שיש משפט על לא כתוב שהופך את החוקים ללא חוקיים. מדוע להרוג זה לא חוקי? ואם לא היה חוקי לכתוב על הקיר את מה שהאיש כתב למה  אסור להלשין?</w:t>
      </w:r>
    </w:p>
    <w:p w14:paraId="5CD91D3B" w14:textId="10434571" w:rsidR="00CF34FC" w:rsidRDefault="00CF34FC" w:rsidP="00BC3A4F">
      <w:pPr>
        <w:spacing w:after="0" w:line="360" w:lineRule="auto"/>
        <w:jc w:val="both"/>
        <w:rPr>
          <w:rFonts w:ascii="David" w:hAnsi="David" w:cs="David"/>
          <w:sz w:val="24"/>
          <w:szCs w:val="24"/>
          <w:rtl/>
        </w:rPr>
      </w:pPr>
    </w:p>
    <w:p w14:paraId="61D721F2" w14:textId="77777777" w:rsidR="001E4CEB" w:rsidRDefault="001E4CEB" w:rsidP="00BC3A4F">
      <w:pPr>
        <w:spacing w:after="0" w:line="360" w:lineRule="auto"/>
        <w:jc w:val="both"/>
        <w:rPr>
          <w:rFonts w:ascii="David" w:hAnsi="David" w:cs="David"/>
          <w:b/>
          <w:bCs/>
          <w:i/>
          <w:iCs/>
          <w:sz w:val="24"/>
          <w:szCs w:val="24"/>
          <w:rtl/>
        </w:rPr>
      </w:pPr>
    </w:p>
    <w:p w14:paraId="0B7565B4" w14:textId="77777777" w:rsidR="001E4CEB" w:rsidRDefault="001E4CEB" w:rsidP="00BC3A4F">
      <w:pPr>
        <w:spacing w:after="0" w:line="360" w:lineRule="auto"/>
        <w:jc w:val="both"/>
        <w:rPr>
          <w:rFonts w:ascii="David" w:hAnsi="David" w:cs="David"/>
          <w:b/>
          <w:bCs/>
          <w:i/>
          <w:iCs/>
          <w:sz w:val="24"/>
          <w:szCs w:val="24"/>
          <w:rtl/>
        </w:rPr>
      </w:pPr>
    </w:p>
    <w:p w14:paraId="5F9DF92F" w14:textId="77777777" w:rsidR="001E4CEB" w:rsidRDefault="001E4CEB" w:rsidP="00BC3A4F">
      <w:pPr>
        <w:spacing w:after="0" w:line="360" w:lineRule="auto"/>
        <w:jc w:val="both"/>
        <w:rPr>
          <w:rFonts w:ascii="David" w:hAnsi="David" w:cs="David"/>
          <w:b/>
          <w:bCs/>
          <w:i/>
          <w:iCs/>
          <w:sz w:val="24"/>
          <w:szCs w:val="24"/>
          <w:rtl/>
        </w:rPr>
      </w:pPr>
    </w:p>
    <w:p w14:paraId="62D6D862" w14:textId="77777777" w:rsidR="001E4CEB" w:rsidRDefault="001E4CEB" w:rsidP="00BC3A4F">
      <w:pPr>
        <w:spacing w:after="0" w:line="360" w:lineRule="auto"/>
        <w:jc w:val="both"/>
        <w:rPr>
          <w:rFonts w:ascii="David" w:hAnsi="David" w:cs="David"/>
          <w:b/>
          <w:bCs/>
          <w:i/>
          <w:iCs/>
          <w:sz w:val="24"/>
          <w:szCs w:val="24"/>
          <w:rtl/>
        </w:rPr>
      </w:pPr>
    </w:p>
    <w:p w14:paraId="6A909E3D" w14:textId="77777777" w:rsidR="001E4CEB" w:rsidRDefault="001E4CEB" w:rsidP="00BC3A4F">
      <w:pPr>
        <w:spacing w:after="0" w:line="360" w:lineRule="auto"/>
        <w:jc w:val="both"/>
        <w:rPr>
          <w:rFonts w:ascii="David" w:hAnsi="David" w:cs="David"/>
          <w:b/>
          <w:bCs/>
          <w:i/>
          <w:iCs/>
          <w:sz w:val="24"/>
          <w:szCs w:val="24"/>
          <w:rtl/>
        </w:rPr>
      </w:pPr>
    </w:p>
    <w:p w14:paraId="0A574A00" w14:textId="77777777" w:rsidR="001E4CEB" w:rsidRDefault="001E4CEB" w:rsidP="00BC3A4F">
      <w:pPr>
        <w:spacing w:after="0" w:line="360" w:lineRule="auto"/>
        <w:jc w:val="both"/>
        <w:rPr>
          <w:rFonts w:ascii="David" w:hAnsi="David" w:cs="David"/>
          <w:b/>
          <w:bCs/>
          <w:i/>
          <w:iCs/>
          <w:sz w:val="24"/>
          <w:szCs w:val="24"/>
          <w:rtl/>
        </w:rPr>
      </w:pPr>
    </w:p>
    <w:p w14:paraId="17793AFF" w14:textId="77777777" w:rsidR="001E4CEB" w:rsidRDefault="001E4CEB" w:rsidP="00BC3A4F">
      <w:pPr>
        <w:spacing w:after="0" w:line="360" w:lineRule="auto"/>
        <w:jc w:val="both"/>
        <w:rPr>
          <w:rFonts w:ascii="David" w:hAnsi="David" w:cs="David"/>
          <w:b/>
          <w:bCs/>
          <w:i/>
          <w:iCs/>
          <w:sz w:val="24"/>
          <w:szCs w:val="24"/>
          <w:rtl/>
        </w:rPr>
      </w:pPr>
    </w:p>
    <w:p w14:paraId="3F3B76FC" w14:textId="77777777" w:rsidR="001E4CEB" w:rsidRDefault="001E4CEB" w:rsidP="00BC3A4F">
      <w:pPr>
        <w:spacing w:after="0" w:line="360" w:lineRule="auto"/>
        <w:jc w:val="both"/>
        <w:rPr>
          <w:rFonts w:ascii="David" w:hAnsi="David" w:cs="David"/>
          <w:b/>
          <w:bCs/>
          <w:i/>
          <w:iCs/>
          <w:sz w:val="24"/>
          <w:szCs w:val="24"/>
          <w:rtl/>
        </w:rPr>
      </w:pPr>
    </w:p>
    <w:p w14:paraId="137DEEF4" w14:textId="77777777" w:rsidR="001E4CEB" w:rsidRDefault="001E4CEB" w:rsidP="00BC3A4F">
      <w:pPr>
        <w:spacing w:after="0" w:line="360" w:lineRule="auto"/>
        <w:jc w:val="both"/>
        <w:rPr>
          <w:rFonts w:ascii="David" w:hAnsi="David" w:cs="David"/>
          <w:b/>
          <w:bCs/>
          <w:i/>
          <w:iCs/>
          <w:sz w:val="24"/>
          <w:szCs w:val="24"/>
          <w:rtl/>
        </w:rPr>
      </w:pPr>
    </w:p>
    <w:p w14:paraId="25B3166A" w14:textId="77777777" w:rsidR="001E4CEB" w:rsidRDefault="001E4CEB" w:rsidP="00BC3A4F">
      <w:pPr>
        <w:spacing w:after="0" w:line="360" w:lineRule="auto"/>
        <w:jc w:val="both"/>
        <w:rPr>
          <w:rFonts w:ascii="David" w:hAnsi="David" w:cs="David"/>
          <w:b/>
          <w:bCs/>
          <w:i/>
          <w:iCs/>
          <w:sz w:val="24"/>
          <w:szCs w:val="24"/>
          <w:rtl/>
        </w:rPr>
      </w:pPr>
    </w:p>
    <w:p w14:paraId="7FCBADD4" w14:textId="6144C128" w:rsidR="00CF34FC" w:rsidRPr="00CF34FC" w:rsidRDefault="00CF34FC" w:rsidP="00BC3A4F">
      <w:pPr>
        <w:spacing w:after="0" w:line="360" w:lineRule="auto"/>
        <w:jc w:val="both"/>
        <w:rPr>
          <w:rFonts w:ascii="David" w:hAnsi="David" w:cs="David"/>
          <w:b/>
          <w:bCs/>
          <w:i/>
          <w:iCs/>
          <w:sz w:val="24"/>
          <w:szCs w:val="24"/>
          <w:rtl/>
        </w:rPr>
      </w:pPr>
      <w:r w:rsidRPr="00CF34FC">
        <w:rPr>
          <w:rFonts w:ascii="David" w:hAnsi="David" w:cs="David" w:hint="cs"/>
          <w:b/>
          <w:bCs/>
          <w:i/>
          <w:iCs/>
          <w:sz w:val="24"/>
          <w:szCs w:val="24"/>
          <w:rtl/>
        </w:rPr>
        <w:lastRenderedPageBreak/>
        <w:t>האם מ</w:t>
      </w:r>
      <w:r>
        <w:rPr>
          <w:rFonts w:ascii="David" w:hAnsi="David" w:cs="David" w:hint="cs"/>
          <w:b/>
          <w:bCs/>
          <w:i/>
          <w:iCs/>
          <w:sz w:val="24"/>
          <w:szCs w:val="24"/>
          <w:rtl/>
        </w:rPr>
        <w:t>ש</w:t>
      </w:r>
      <w:r w:rsidRPr="00CF34FC">
        <w:rPr>
          <w:rFonts w:ascii="David" w:hAnsi="David" w:cs="David" w:hint="cs"/>
          <w:b/>
          <w:bCs/>
          <w:i/>
          <w:iCs/>
          <w:sz w:val="24"/>
          <w:szCs w:val="24"/>
          <w:rtl/>
        </w:rPr>
        <w:t>פט רשע הוא משפט? או האם/ כיצד ניתן להעמיד לדין?</w:t>
      </w:r>
    </w:p>
    <w:p w14:paraId="6820BD54" w14:textId="77777777" w:rsidR="00CF34FC" w:rsidRDefault="00CF34FC" w:rsidP="00BC3A4F">
      <w:pPr>
        <w:spacing w:after="0" w:line="360" w:lineRule="auto"/>
        <w:jc w:val="both"/>
        <w:rPr>
          <w:rFonts w:ascii="David" w:hAnsi="David" w:cs="David"/>
          <w:sz w:val="24"/>
          <w:szCs w:val="24"/>
          <w:rtl/>
        </w:rPr>
      </w:pPr>
    </w:p>
    <w:p w14:paraId="20F72F09" w14:textId="733C39B6" w:rsidR="00CF34FC" w:rsidRDefault="00CF34FC" w:rsidP="00BC3A4F">
      <w:pPr>
        <w:spacing w:after="0" w:line="360" w:lineRule="auto"/>
        <w:jc w:val="both"/>
        <w:rPr>
          <w:noProof/>
        </w:rPr>
      </w:pPr>
      <w:r>
        <w:rPr>
          <w:noProof/>
        </w:rPr>
        <w:drawing>
          <wp:inline distT="0" distB="0" distL="0" distR="0" wp14:anchorId="55C42055" wp14:editId="6314CE1E">
            <wp:extent cx="4260850" cy="2423160"/>
            <wp:effectExtent l="0" t="0" r="0" b="15240"/>
            <wp:docPr id="5" name="דיאגרמה 5">
              <a:extLst xmlns:a="http://schemas.openxmlformats.org/drawingml/2006/main">
                <a:ext uri="{FF2B5EF4-FFF2-40B4-BE49-F238E27FC236}">
                  <a16:creationId xmlns:a16="http://schemas.microsoft.com/office/drawing/2014/main" id="{92F818B8-7AB1-4483-83C1-1BEA2F2D82E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B7C63D5" w14:textId="77777777" w:rsidR="00996D40" w:rsidRPr="00996D40" w:rsidRDefault="00996D40" w:rsidP="00BC3A4F">
      <w:pPr>
        <w:spacing w:line="360" w:lineRule="auto"/>
        <w:rPr>
          <w:rFonts w:ascii="David" w:hAnsi="David" w:cs="David"/>
          <w:b/>
          <w:bCs/>
          <w:noProof/>
          <w:sz w:val="24"/>
          <w:szCs w:val="24"/>
          <w:u w:val="single"/>
          <w:rtl/>
        </w:rPr>
      </w:pPr>
    </w:p>
    <w:p w14:paraId="687EE656" w14:textId="6E0ECD00" w:rsidR="00996D40" w:rsidRDefault="00996D40" w:rsidP="00BC3A4F">
      <w:pPr>
        <w:spacing w:after="0" w:line="360" w:lineRule="auto"/>
        <w:jc w:val="both"/>
        <w:rPr>
          <w:rFonts w:ascii="David" w:hAnsi="David" w:cs="David"/>
          <w:b/>
          <w:bCs/>
          <w:noProof/>
          <w:sz w:val="24"/>
          <w:szCs w:val="24"/>
          <w:u w:val="single"/>
          <w:rtl/>
        </w:rPr>
      </w:pPr>
      <w:r w:rsidRPr="00996D40">
        <w:rPr>
          <w:rFonts w:ascii="David" w:hAnsi="David" w:cs="David" w:hint="cs"/>
          <w:b/>
          <w:bCs/>
          <w:noProof/>
          <w:sz w:val="24"/>
          <w:szCs w:val="24"/>
          <w:u w:val="single"/>
          <w:rtl/>
        </w:rPr>
        <w:t>האם משפט רשע הוא משפט?</w:t>
      </w:r>
    </w:p>
    <w:p w14:paraId="093955B9" w14:textId="09EF543E" w:rsidR="00137999" w:rsidRDefault="00996D40" w:rsidP="00BC3A4F">
      <w:pPr>
        <w:spacing w:after="0" w:line="360" w:lineRule="auto"/>
        <w:jc w:val="both"/>
        <w:rPr>
          <w:rFonts w:ascii="David" w:hAnsi="David" w:cs="David"/>
          <w:noProof/>
          <w:sz w:val="24"/>
          <w:szCs w:val="24"/>
          <w:rtl/>
        </w:rPr>
      </w:pPr>
      <w:r>
        <w:rPr>
          <w:rFonts w:ascii="David" w:hAnsi="David" w:cs="David" w:hint="cs"/>
          <w:noProof/>
          <w:sz w:val="24"/>
          <w:szCs w:val="24"/>
          <w:rtl/>
        </w:rPr>
        <w:t xml:space="preserve">ננתח את המקרים מהמאמר של גוסטב </w:t>
      </w:r>
      <w:r w:rsidR="00137999">
        <w:rPr>
          <w:rFonts w:ascii="David" w:hAnsi="David" w:cs="David" w:hint="cs"/>
          <w:noProof/>
          <w:sz w:val="24"/>
          <w:szCs w:val="24"/>
          <w:rtl/>
        </w:rPr>
        <w:t>רברוך.</w:t>
      </w:r>
    </w:p>
    <w:p w14:paraId="3D7F75C9" w14:textId="5005FFF7" w:rsidR="00137999" w:rsidRDefault="00137999" w:rsidP="00BC3A4F">
      <w:pPr>
        <w:spacing w:after="0" w:line="360" w:lineRule="auto"/>
        <w:jc w:val="both"/>
        <w:rPr>
          <w:rFonts w:ascii="David" w:hAnsi="David" w:cs="David"/>
          <w:noProof/>
          <w:sz w:val="24"/>
          <w:szCs w:val="24"/>
          <w:rtl/>
        </w:rPr>
      </w:pPr>
      <w:r>
        <w:rPr>
          <w:rFonts w:ascii="David" w:hAnsi="David" w:cs="David" w:hint="cs"/>
          <w:noProof/>
          <w:sz w:val="24"/>
          <w:szCs w:val="24"/>
          <w:rtl/>
        </w:rPr>
        <w:t>הטענה ל רדברוך היא: "במקום לצייר א המשפט כעומד על עמוד אחד של וודאות. יותר נכון לומר/ צייר אותו כתלת אופן סכמתי. אם חסר אויר באחד הגלגלים עדיין אפשר לנסוע באופסייד אבל אפשר לנסוע. אם יש לך פנצ'ר אין לך כלום". זה הסיפור של המשפט. בוודאות הוא שם. הפוזיטיביסט מםריד בין המשפט למוסר כדי להבטיח את הוודאות אך יש עוד 2 ערכים:</w:t>
      </w:r>
    </w:p>
    <w:p w14:paraId="322C2321" w14:textId="2DB54469" w:rsidR="00137999" w:rsidRDefault="00137999" w:rsidP="00BC3A4F">
      <w:pPr>
        <w:pStyle w:val="a7"/>
        <w:numPr>
          <w:ilvl w:val="0"/>
          <w:numId w:val="2"/>
        </w:numPr>
        <w:spacing w:after="0" w:line="360" w:lineRule="auto"/>
        <w:jc w:val="both"/>
        <w:rPr>
          <w:rFonts w:ascii="David" w:hAnsi="David" w:cs="David"/>
          <w:noProof/>
          <w:sz w:val="24"/>
          <w:szCs w:val="24"/>
        </w:rPr>
      </w:pPr>
      <w:r>
        <w:rPr>
          <w:rFonts w:ascii="David" w:hAnsi="David" w:cs="David" w:hint="cs"/>
          <w:noProof/>
          <w:sz w:val="24"/>
          <w:szCs w:val="24"/>
          <w:rtl/>
        </w:rPr>
        <w:t>דרישה</w:t>
      </w:r>
      <w:r w:rsidR="00240738">
        <w:rPr>
          <w:rFonts w:ascii="David" w:hAnsi="David" w:cs="David" w:hint="cs"/>
          <w:noProof/>
          <w:sz w:val="24"/>
          <w:szCs w:val="24"/>
          <w:rtl/>
        </w:rPr>
        <w:t xml:space="preserve">/ </w:t>
      </w:r>
      <w:r>
        <w:rPr>
          <w:rFonts w:ascii="David" w:hAnsi="David" w:cs="David" w:hint="cs"/>
          <w:noProof/>
          <w:sz w:val="24"/>
          <w:szCs w:val="24"/>
          <w:rtl/>
        </w:rPr>
        <w:t xml:space="preserve">ציפייה שזה יהיה טוב לכולם </w:t>
      </w:r>
    </w:p>
    <w:p w14:paraId="2D68273B" w14:textId="384F29DE" w:rsidR="00137999" w:rsidRPr="00137999" w:rsidRDefault="00137999" w:rsidP="00BC3A4F">
      <w:pPr>
        <w:pStyle w:val="a7"/>
        <w:numPr>
          <w:ilvl w:val="0"/>
          <w:numId w:val="2"/>
        </w:numPr>
        <w:spacing w:after="0" w:line="360" w:lineRule="auto"/>
        <w:jc w:val="both"/>
        <w:rPr>
          <w:rFonts w:ascii="David" w:hAnsi="David" w:cs="David"/>
          <w:noProof/>
          <w:sz w:val="24"/>
          <w:szCs w:val="24"/>
          <w:rtl/>
        </w:rPr>
      </w:pPr>
      <w:r>
        <w:rPr>
          <w:rFonts w:ascii="David" w:hAnsi="David" w:cs="David" w:hint="cs"/>
          <w:noProof/>
          <w:sz w:val="24"/>
          <w:szCs w:val="24"/>
          <w:rtl/>
        </w:rPr>
        <w:t xml:space="preserve">שאיפה לצדק </w:t>
      </w:r>
    </w:p>
    <w:p w14:paraId="40C00B36" w14:textId="5313C1CE" w:rsidR="00996D40" w:rsidRDefault="00240738" w:rsidP="00BC3A4F">
      <w:pPr>
        <w:spacing w:after="0" w:line="360" w:lineRule="auto"/>
        <w:jc w:val="both"/>
        <w:rPr>
          <w:rFonts w:ascii="David" w:hAnsi="David" w:cs="David"/>
          <w:noProof/>
          <w:sz w:val="24"/>
          <w:szCs w:val="24"/>
          <w:rtl/>
        </w:rPr>
      </w:pPr>
      <w:r>
        <w:rPr>
          <w:rFonts w:ascii="David" w:hAnsi="David" w:cs="David" w:hint="cs"/>
          <w:noProof/>
          <w:sz w:val="24"/>
          <w:szCs w:val="24"/>
          <w:rtl/>
        </w:rPr>
        <w:t xml:space="preserve">דוג': להוריד אדם חולה כדי להציל 7 בראיים. קצירת איברים מאסירים. </w:t>
      </w:r>
    </w:p>
    <w:p w14:paraId="37FECC62" w14:textId="44F3AF8E" w:rsidR="00997A7D" w:rsidRDefault="00997A7D" w:rsidP="00BC3A4F">
      <w:pPr>
        <w:spacing w:after="0" w:line="360" w:lineRule="auto"/>
        <w:jc w:val="both"/>
        <w:rPr>
          <w:rFonts w:ascii="David" w:hAnsi="David" w:cs="David"/>
          <w:noProof/>
          <w:sz w:val="24"/>
          <w:szCs w:val="24"/>
          <w:rtl/>
        </w:rPr>
      </w:pPr>
    </w:p>
    <w:p w14:paraId="3327C70A" w14:textId="787FAE6B" w:rsidR="00997A7D" w:rsidRDefault="00997A7D" w:rsidP="00BC3A4F">
      <w:pPr>
        <w:spacing w:after="0" w:line="360" w:lineRule="auto"/>
        <w:jc w:val="both"/>
        <w:rPr>
          <w:rFonts w:ascii="David" w:hAnsi="David" w:cs="David"/>
          <w:noProof/>
          <w:sz w:val="24"/>
          <w:szCs w:val="24"/>
          <w:rtl/>
        </w:rPr>
      </w:pPr>
      <w:r>
        <w:rPr>
          <w:rFonts w:ascii="David" w:hAnsi="David" w:cs="David" w:hint="cs"/>
          <w:noProof/>
          <w:sz w:val="24"/>
          <w:szCs w:val="24"/>
          <w:rtl/>
        </w:rPr>
        <w:t>רברוך אומר כי :" אם תתקלו במערכת חוקים שהיא על הפנים שכל עניין הצדק הוא מפונצ'ר ולא קיים" גם אני מודה שזה לא חוק".</w:t>
      </w:r>
    </w:p>
    <w:p w14:paraId="55532932" w14:textId="7A783C0F" w:rsidR="00997A7D" w:rsidRDefault="00997A7D" w:rsidP="00BC3A4F">
      <w:pPr>
        <w:spacing w:after="0" w:line="360" w:lineRule="auto"/>
        <w:jc w:val="both"/>
        <w:rPr>
          <w:rFonts w:ascii="David" w:hAnsi="David" w:cs="David"/>
          <w:noProof/>
          <w:sz w:val="24"/>
          <w:szCs w:val="24"/>
          <w:rtl/>
        </w:rPr>
      </w:pPr>
      <w:r w:rsidRPr="00997A7D">
        <w:rPr>
          <w:rFonts w:ascii="David" w:hAnsi="David" w:cs="David" w:hint="cs"/>
          <w:noProof/>
          <w:sz w:val="24"/>
          <w:szCs w:val="24"/>
          <w:highlight w:val="cyan"/>
          <w:rtl/>
        </w:rPr>
        <w:t>במובן מסוים הוא מוריד את הכובע בפני המשפט הטבעי, להודות שאם זה מאוד לא צודק זה לא חוקי.</w:t>
      </w:r>
    </w:p>
    <w:p w14:paraId="4ABF94CE" w14:textId="77777777" w:rsidR="001259D2" w:rsidRDefault="00997A7D" w:rsidP="00BC3A4F">
      <w:pPr>
        <w:spacing w:after="0" w:line="360" w:lineRule="auto"/>
        <w:jc w:val="both"/>
        <w:rPr>
          <w:rFonts w:ascii="David" w:hAnsi="David" w:cs="David"/>
          <w:noProof/>
          <w:sz w:val="24"/>
          <w:szCs w:val="24"/>
          <w:rtl/>
        </w:rPr>
      </w:pPr>
      <w:r>
        <w:rPr>
          <w:rFonts w:ascii="David" w:hAnsi="David" w:cs="David" w:hint="cs"/>
          <w:noProof/>
          <w:sz w:val="24"/>
          <w:szCs w:val="24"/>
          <w:rtl/>
        </w:rPr>
        <w:t xml:space="preserve">אך הוא לא הפך להיות איש משפט טבע הוא משלב 3 יסודות (וודאות </w:t>
      </w:r>
      <w:r>
        <w:rPr>
          <w:rFonts w:ascii="David" w:hAnsi="David" w:cs="David"/>
          <w:noProof/>
          <w:sz w:val="24"/>
          <w:szCs w:val="24"/>
          <w:rtl/>
        </w:rPr>
        <w:t>–</w:t>
      </w:r>
      <w:r>
        <w:rPr>
          <w:rFonts w:ascii="David" w:hAnsi="David" w:cs="David" w:hint="cs"/>
          <w:noProof/>
          <w:sz w:val="24"/>
          <w:szCs w:val="24"/>
          <w:rtl/>
        </w:rPr>
        <w:t xml:space="preserve"> פיטיביזם, צדק = מוסר ויסוד של טובת הכלל).</w:t>
      </w:r>
      <w:r w:rsidR="00AD4006">
        <w:rPr>
          <w:rFonts w:ascii="David" w:hAnsi="David" w:cs="David" w:hint="cs"/>
          <w:noProof/>
          <w:sz w:val="24"/>
          <w:szCs w:val="24"/>
          <w:rtl/>
        </w:rPr>
        <w:t xml:space="preserve"> יכול להיות משהו שהוא לטובת הכלל ולא צודק וגם הפוך יכול להיות משהו צודק אך לא לטובת הכלל. </w:t>
      </w:r>
    </w:p>
    <w:p w14:paraId="71A5020F" w14:textId="3EB1EC35" w:rsidR="00997A7D" w:rsidRDefault="001259D2" w:rsidP="00BC3A4F">
      <w:pPr>
        <w:spacing w:after="0" w:line="360" w:lineRule="auto"/>
        <w:jc w:val="both"/>
        <w:rPr>
          <w:rFonts w:ascii="David" w:hAnsi="David" w:cs="David"/>
          <w:noProof/>
          <w:sz w:val="24"/>
          <w:szCs w:val="24"/>
          <w:rtl/>
        </w:rPr>
      </w:pPr>
      <w:r w:rsidRPr="001259D2">
        <w:rPr>
          <w:rFonts w:ascii="David" w:hAnsi="David" w:cs="David" w:hint="cs"/>
          <w:noProof/>
          <w:sz w:val="24"/>
          <w:szCs w:val="24"/>
          <w:highlight w:val="yellow"/>
          <w:rtl/>
        </w:rPr>
        <w:t>רברוך אומר אני חייב כלי של וודאות כדי לדעת שיש פה איזשהו משפט.</w:t>
      </w:r>
      <w:r>
        <w:rPr>
          <w:rFonts w:ascii="David" w:hAnsi="David" w:cs="David" w:hint="cs"/>
          <w:noProof/>
          <w:sz w:val="24"/>
          <w:szCs w:val="24"/>
          <w:rtl/>
        </w:rPr>
        <w:t xml:space="preserve"> </w:t>
      </w:r>
    </w:p>
    <w:p w14:paraId="6C12DC1E" w14:textId="77777777" w:rsidR="00996D40" w:rsidRPr="00AC57BD" w:rsidRDefault="00996D40" w:rsidP="00BC3A4F">
      <w:pPr>
        <w:spacing w:after="0" w:line="360" w:lineRule="auto"/>
        <w:jc w:val="both"/>
        <w:rPr>
          <w:rFonts w:ascii="David" w:hAnsi="David" w:cs="David"/>
          <w:b/>
          <w:bCs/>
          <w:noProof/>
          <w:sz w:val="24"/>
          <w:szCs w:val="24"/>
          <w:u w:val="single"/>
          <w:rtl/>
        </w:rPr>
      </w:pPr>
    </w:p>
    <w:p w14:paraId="5558827D" w14:textId="094BB0CD" w:rsidR="0050498E" w:rsidRDefault="00FB2425" w:rsidP="00BC3A4F">
      <w:pPr>
        <w:spacing w:after="0" w:line="360" w:lineRule="auto"/>
        <w:jc w:val="both"/>
        <w:rPr>
          <w:rFonts w:ascii="David" w:hAnsi="David" w:cs="David"/>
          <w:b/>
          <w:bCs/>
          <w:noProof/>
          <w:sz w:val="24"/>
          <w:szCs w:val="24"/>
          <w:u w:val="single"/>
          <w:rtl/>
        </w:rPr>
      </w:pPr>
      <w:r>
        <w:rPr>
          <w:rFonts w:ascii="David" w:hAnsi="David" w:cs="David" w:hint="cs"/>
          <w:b/>
          <w:bCs/>
          <w:noProof/>
          <w:sz w:val="24"/>
          <w:szCs w:val="24"/>
          <w:u w:val="single"/>
          <w:rtl/>
        </w:rPr>
        <w:t xml:space="preserve">"חמש דקות על תורת המשפט" </w:t>
      </w:r>
      <w:r>
        <w:rPr>
          <w:rFonts w:ascii="David" w:hAnsi="David" w:cs="David"/>
          <w:b/>
          <w:bCs/>
          <w:noProof/>
          <w:sz w:val="24"/>
          <w:szCs w:val="24"/>
          <w:u w:val="single"/>
          <w:rtl/>
        </w:rPr>
        <w:t>–</w:t>
      </w:r>
      <w:r>
        <w:rPr>
          <w:rFonts w:ascii="David" w:hAnsi="David" w:cs="David" w:hint="cs"/>
          <w:b/>
          <w:bCs/>
          <w:noProof/>
          <w:sz w:val="24"/>
          <w:szCs w:val="24"/>
          <w:u w:val="single"/>
          <w:rtl/>
        </w:rPr>
        <w:t xml:space="preserve"> רדברוך</w:t>
      </w:r>
    </w:p>
    <w:p w14:paraId="5A9E7D4F" w14:textId="74184E75" w:rsidR="00FB2425" w:rsidRDefault="00FB2425" w:rsidP="002144B9">
      <w:pPr>
        <w:pStyle w:val="a7"/>
        <w:numPr>
          <w:ilvl w:val="0"/>
          <w:numId w:val="11"/>
        </w:numPr>
        <w:spacing w:after="0" w:line="360" w:lineRule="auto"/>
        <w:jc w:val="both"/>
        <w:rPr>
          <w:rFonts w:ascii="David" w:hAnsi="David" w:cs="David"/>
          <w:sz w:val="24"/>
          <w:szCs w:val="24"/>
        </w:rPr>
      </w:pPr>
      <w:r>
        <w:rPr>
          <w:rFonts w:ascii="David" w:hAnsi="David" w:cs="David" w:hint="cs"/>
          <w:sz w:val="24"/>
          <w:szCs w:val="24"/>
          <w:rtl/>
        </w:rPr>
        <w:t>הפוזיטיביזם לימד ש:</w:t>
      </w:r>
    </w:p>
    <w:p w14:paraId="6386D94F" w14:textId="3AE7505A"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פקודה היא פקודה</w:t>
      </w:r>
    </w:p>
    <w:p w14:paraId="57025E11" w14:textId="5932327C"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חוק ההוא חוק </w:t>
      </w:r>
    </w:p>
    <w:p w14:paraId="75C7A9BE" w14:textId="193EBED1"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כלומר, הוודאות של המשפט כערך עיקרי</w:t>
      </w:r>
    </w:p>
    <w:p w14:paraId="172B1EF6" w14:textId="6C4F7E55" w:rsidR="00FB2425" w:rsidRDefault="00FB2425" w:rsidP="00BC3A4F">
      <w:pPr>
        <w:spacing w:after="0" w:line="360" w:lineRule="auto"/>
        <w:ind w:left="360"/>
        <w:jc w:val="both"/>
        <w:rPr>
          <w:rFonts w:ascii="David" w:hAnsi="David" w:cs="David"/>
          <w:sz w:val="24"/>
          <w:szCs w:val="24"/>
          <w:rtl/>
        </w:rPr>
      </w:pPr>
    </w:p>
    <w:p w14:paraId="40AE8135" w14:textId="37A1931A"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פקודה היא פקודה כנגזרת מן החוק.</w:t>
      </w:r>
    </w:p>
    <w:p w14:paraId="4C952AEE" w14:textId="4F32FB14"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 xml:space="preserve">חוק הוא חוק </w:t>
      </w:r>
      <w:r>
        <w:rPr>
          <w:rFonts w:ascii="David" w:hAnsi="David" w:cs="David"/>
          <w:sz w:val="24"/>
          <w:szCs w:val="24"/>
          <w:rtl/>
        </w:rPr>
        <w:t>–</w:t>
      </w:r>
      <w:r>
        <w:rPr>
          <w:rFonts w:ascii="David" w:hAnsi="David" w:cs="David" w:hint="cs"/>
          <w:sz w:val="24"/>
          <w:szCs w:val="24"/>
          <w:rtl/>
        </w:rPr>
        <w:t xml:space="preserve"> החוק תקף בכל מקרה (לפי הגישה הפוזיטיביסט</w:t>
      </w:r>
      <w:r>
        <w:rPr>
          <w:rFonts w:ascii="David" w:hAnsi="David" w:cs="David" w:hint="eastAsia"/>
          <w:sz w:val="24"/>
          <w:szCs w:val="24"/>
          <w:rtl/>
        </w:rPr>
        <w:t>ית</w:t>
      </w:r>
      <w:r>
        <w:rPr>
          <w:rFonts w:ascii="David" w:hAnsi="David" w:cs="David" w:hint="cs"/>
          <w:sz w:val="24"/>
          <w:szCs w:val="24"/>
          <w:rtl/>
        </w:rPr>
        <w:t>) אם יש לו כוח.</w:t>
      </w:r>
    </w:p>
    <w:p w14:paraId="36477BAA" w14:textId="2E540466" w:rsidR="00FB2425" w:rsidRDefault="00FB2425" w:rsidP="00BC3A4F">
      <w:pPr>
        <w:spacing w:after="0" w:line="360" w:lineRule="auto"/>
        <w:ind w:left="360"/>
        <w:jc w:val="both"/>
        <w:rPr>
          <w:rFonts w:ascii="David" w:hAnsi="David" w:cs="David"/>
          <w:sz w:val="24"/>
          <w:szCs w:val="24"/>
          <w:rtl/>
        </w:rPr>
      </w:pPr>
      <w:r w:rsidRPr="00FB2425">
        <w:rPr>
          <w:rFonts w:ascii="David" w:hAnsi="David" w:cs="David" w:hint="cs"/>
          <w:color w:val="FF0000"/>
          <w:sz w:val="24"/>
          <w:szCs w:val="24"/>
          <w:rtl/>
        </w:rPr>
        <w:t xml:space="preserve">הסכנה היא: </w:t>
      </w:r>
      <w:r>
        <w:rPr>
          <w:rFonts w:ascii="David" w:hAnsi="David" w:cs="David" w:hint="cs"/>
          <w:sz w:val="24"/>
          <w:szCs w:val="24"/>
          <w:rtl/>
        </w:rPr>
        <w:t>ציות עיוור: הרי אין חובת ציות כאשר החוק אינו מוסרי!</w:t>
      </w:r>
    </w:p>
    <w:p w14:paraId="749FF847" w14:textId="5570C3DB" w:rsidR="00FB2425" w:rsidRDefault="00FB2425" w:rsidP="00BC3A4F">
      <w:pPr>
        <w:spacing w:after="0" w:line="360" w:lineRule="auto"/>
        <w:jc w:val="both"/>
        <w:rPr>
          <w:rFonts w:ascii="David" w:hAnsi="David" w:cs="David"/>
          <w:sz w:val="24"/>
          <w:szCs w:val="24"/>
          <w:rtl/>
        </w:rPr>
      </w:pPr>
    </w:p>
    <w:p w14:paraId="225FD7D7" w14:textId="785A9FA8" w:rsidR="00FB2425" w:rsidRDefault="00FB2425" w:rsidP="002144B9">
      <w:pPr>
        <w:pStyle w:val="a7"/>
        <w:numPr>
          <w:ilvl w:val="0"/>
          <w:numId w:val="11"/>
        </w:numPr>
        <w:spacing w:after="0" w:line="360" w:lineRule="auto"/>
        <w:jc w:val="both"/>
        <w:rPr>
          <w:rFonts w:ascii="David" w:hAnsi="David" w:cs="David"/>
          <w:sz w:val="24"/>
          <w:szCs w:val="24"/>
        </w:rPr>
      </w:pPr>
      <w:r>
        <w:rPr>
          <w:rFonts w:ascii="David" w:hAnsi="David" w:cs="David" w:hint="cs"/>
          <w:sz w:val="24"/>
          <w:szCs w:val="24"/>
          <w:rtl/>
        </w:rPr>
        <w:t xml:space="preserve">גישה שנייה _השוו גישות </w:t>
      </w:r>
      <w:proofErr w:type="spellStart"/>
      <w:r>
        <w:rPr>
          <w:rFonts w:ascii="David" w:hAnsi="David" w:cs="David" w:hint="cs"/>
          <w:sz w:val="24"/>
          <w:szCs w:val="24"/>
          <w:rtl/>
        </w:rPr>
        <w:t>סוציליסטיות</w:t>
      </w:r>
      <w:proofErr w:type="spellEnd"/>
      <w:r>
        <w:rPr>
          <w:rFonts w:ascii="David" w:hAnsi="David" w:cs="David" w:hint="cs"/>
          <w:sz w:val="24"/>
          <w:szCs w:val="24"/>
          <w:rtl/>
        </w:rPr>
        <w:t>/ מרקסיסטיות)</w:t>
      </w:r>
    </w:p>
    <w:p w14:paraId="353DE8FC" w14:textId="77777777"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"חוק הוא מה שמטיב עם העם" </w:t>
      </w:r>
      <w:r>
        <w:rPr>
          <w:rFonts w:ascii="David" w:hAnsi="David" w:cs="David"/>
          <w:sz w:val="24"/>
          <w:szCs w:val="24"/>
          <w:rtl/>
        </w:rPr>
        <w:t>–</w:t>
      </w:r>
    </w:p>
    <w:p w14:paraId="47ABE778" w14:textId="6CD117F4" w:rsidR="00FB2425" w:rsidRPr="00FB2425" w:rsidRDefault="00FB2425" w:rsidP="002144B9">
      <w:pPr>
        <w:pStyle w:val="a7"/>
        <w:numPr>
          <w:ilvl w:val="0"/>
          <w:numId w:val="12"/>
        </w:numPr>
        <w:spacing w:after="0" w:line="360" w:lineRule="auto"/>
        <w:jc w:val="both"/>
        <w:rPr>
          <w:rFonts w:ascii="David" w:hAnsi="David" w:cs="David"/>
          <w:sz w:val="24"/>
          <w:szCs w:val="24"/>
          <w:highlight w:val="yellow"/>
        </w:rPr>
      </w:pPr>
      <w:r>
        <w:rPr>
          <w:rFonts w:ascii="David" w:hAnsi="David" w:cs="David" w:hint="cs"/>
          <w:sz w:val="24"/>
          <w:szCs w:val="24"/>
          <w:rtl/>
        </w:rPr>
        <w:t xml:space="preserve"> </w:t>
      </w:r>
      <w:r w:rsidRPr="00FB2425">
        <w:rPr>
          <w:rFonts w:ascii="David" w:hAnsi="David" w:cs="David" w:hint="cs"/>
          <w:sz w:val="24"/>
          <w:szCs w:val="24"/>
          <w:highlight w:val="yellow"/>
          <w:rtl/>
        </w:rPr>
        <w:t>מי מחליט? סכנת זיהוי הטוב הכללי עם עריצות השליט</w:t>
      </w:r>
    </w:p>
    <w:p w14:paraId="0FB8E640" w14:textId="08EADB5E" w:rsidR="00FB2425" w:rsidRDefault="00FB2425" w:rsidP="00BC3A4F">
      <w:pPr>
        <w:spacing w:after="0" w:line="360" w:lineRule="auto"/>
        <w:jc w:val="both"/>
        <w:rPr>
          <w:rFonts w:ascii="David" w:hAnsi="David" w:cs="David"/>
          <w:sz w:val="24"/>
          <w:szCs w:val="24"/>
          <w:rtl/>
        </w:rPr>
      </w:pPr>
    </w:p>
    <w:p w14:paraId="34EE62E4" w14:textId="04CC643C" w:rsidR="00FB2425" w:rsidRDefault="00FB2425" w:rsidP="002144B9">
      <w:pPr>
        <w:pStyle w:val="a7"/>
        <w:numPr>
          <w:ilvl w:val="0"/>
          <w:numId w:val="11"/>
        </w:numPr>
        <w:spacing w:after="0" w:line="360" w:lineRule="auto"/>
        <w:jc w:val="both"/>
        <w:rPr>
          <w:rFonts w:ascii="David" w:hAnsi="David" w:cs="David"/>
          <w:sz w:val="24"/>
          <w:szCs w:val="24"/>
        </w:rPr>
      </w:pPr>
      <w:r>
        <w:rPr>
          <w:rFonts w:ascii="David" w:hAnsi="David" w:cs="David" w:hint="cs"/>
          <w:sz w:val="24"/>
          <w:szCs w:val="24"/>
          <w:rtl/>
        </w:rPr>
        <w:t>גישה שלישית:</w:t>
      </w:r>
    </w:p>
    <w:p w14:paraId="302E09EB" w14:textId="7347D025"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חוק = שאיפה לצדק</w:t>
      </w:r>
    </w:p>
    <w:p w14:paraId="250906E4" w14:textId="3407EA4F" w:rsidR="00FB2425" w:rsidRDefault="00FB2425" w:rsidP="002144B9">
      <w:pPr>
        <w:pStyle w:val="a7"/>
        <w:numPr>
          <w:ilvl w:val="0"/>
          <w:numId w:val="13"/>
        </w:numPr>
        <w:spacing w:after="0" w:line="360" w:lineRule="auto"/>
        <w:jc w:val="both"/>
        <w:rPr>
          <w:rFonts w:ascii="David" w:hAnsi="David" w:cs="David"/>
          <w:sz w:val="24"/>
          <w:szCs w:val="24"/>
        </w:rPr>
      </w:pPr>
      <w:r>
        <w:rPr>
          <w:rFonts w:ascii="David" w:hAnsi="David" w:cs="David" w:hint="cs"/>
          <w:sz w:val="24"/>
          <w:szCs w:val="24"/>
          <w:rtl/>
        </w:rPr>
        <w:t>גם כאן קיימת סכנה ש "צדק" ישמש תירוץ לעשות דברים נוראיים</w:t>
      </w:r>
    </w:p>
    <w:p w14:paraId="2EB4B9CF" w14:textId="60A5D98E"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חוק = שאיפה לצדק </w:t>
      </w:r>
      <w:r>
        <w:rPr>
          <w:rFonts w:ascii="David" w:hAnsi="David" w:cs="David"/>
          <w:sz w:val="24"/>
          <w:szCs w:val="24"/>
          <w:rtl/>
        </w:rPr>
        <w:t>–</w:t>
      </w:r>
      <w:r>
        <w:rPr>
          <w:rFonts w:ascii="David" w:hAnsi="David" w:cs="David" w:hint="cs"/>
          <w:sz w:val="24"/>
          <w:szCs w:val="24"/>
          <w:rtl/>
        </w:rPr>
        <w:t xml:space="preserve"> (אחד מ)תנאי התקיפות של החוק עצמו</w:t>
      </w:r>
    </w:p>
    <w:p w14:paraId="5597F7D9" w14:textId="1127CA5B" w:rsidR="00FB2425" w:rsidRDefault="00FB2425" w:rsidP="00BC3A4F">
      <w:pPr>
        <w:spacing w:after="0" w:line="360" w:lineRule="auto"/>
        <w:jc w:val="both"/>
        <w:rPr>
          <w:rFonts w:ascii="David" w:hAnsi="David" w:cs="David"/>
          <w:sz w:val="24"/>
          <w:szCs w:val="24"/>
          <w:rtl/>
        </w:rPr>
      </w:pPr>
    </w:p>
    <w:p w14:paraId="3E8AACEC" w14:textId="0BDA391D" w:rsidR="00FB2425" w:rsidRDefault="00FB2425" w:rsidP="002144B9">
      <w:pPr>
        <w:pStyle w:val="a7"/>
        <w:numPr>
          <w:ilvl w:val="0"/>
          <w:numId w:val="11"/>
        </w:numPr>
        <w:spacing w:after="0" w:line="360" w:lineRule="auto"/>
        <w:jc w:val="both"/>
        <w:rPr>
          <w:rFonts w:ascii="David" w:hAnsi="David" w:cs="David"/>
          <w:sz w:val="24"/>
          <w:szCs w:val="24"/>
        </w:rPr>
      </w:pPr>
      <w:r>
        <w:rPr>
          <w:rFonts w:ascii="David" w:hAnsi="David" w:cs="David" w:hint="cs"/>
          <w:sz w:val="24"/>
          <w:szCs w:val="24"/>
          <w:rtl/>
        </w:rPr>
        <w:t xml:space="preserve">גישה רביעית: הערכים של המשפט </w:t>
      </w:r>
    </w:p>
    <w:p w14:paraId="4DCDC6B4" w14:textId="302A3BC3"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צדק</w:t>
      </w:r>
    </w:p>
    <w:p w14:paraId="5F437CBB" w14:textId="09B3B05C"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הטוב הכללי/הציבורי</w:t>
      </w:r>
    </w:p>
    <w:p w14:paraId="4D817510" w14:textId="4DA8E6A7" w:rsidR="00FB2425" w:rsidRDefault="00FB2425"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ערך עצמי: וודאות משפטית</w:t>
      </w:r>
    </w:p>
    <w:p w14:paraId="63A56B6F" w14:textId="36012EDA"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תקיפות: איזון ערכים</w:t>
      </w:r>
    </w:p>
    <w:p w14:paraId="666F44D9" w14:textId="55B12900" w:rsidR="00FB2425" w:rsidRDefault="00FB2425" w:rsidP="00BC3A4F">
      <w:pPr>
        <w:spacing w:after="0" w:line="360" w:lineRule="auto"/>
        <w:ind w:left="360"/>
        <w:rPr>
          <w:rFonts w:ascii="David" w:hAnsi="David" w:cs="David"/>
          <w:sz w:val="24"/>
          <w:szCs w:val="24"/>
          <w:rtl/>
        </w:rPr>
      </w:pPr>
    </w:p>
    <w:p w14:paraId="087EBB9F" w14:textId="073C7E25" w:rsidR="00FB2425" w:rsidRDefault="00FB2425" w:rsidP="00BC3A4F">
      <w:pPr>
        <w:spacing w:after="0" w:line="360" w:lineRule="auto"/>
        <w:ind w:left="360"/>
        <w:rPr>
          <w:rFonts w:ascii="David" w:hAnsi="David" w:cs="David"/>
          <w:sz w:val="24"/>
          <w:szCs w:val="24"/>
          <w:rtl/>
        </w:rPr>
      </w:pPr>
      <w:r>
        <w:rPr>
          <w:noProof/>
        </w:rPr>
        <w:drawing>
          <wp:inline distT="0" distB="0" distL="0" distR="0" wp14:anchorId="483B463E" wp14:editId="5B099F1C">
            <wp:extent cx="1369060" cy="1703070"/>
            <wp:effectExtent l="19050" t="19050" r="40640" b="49530"/>
            <wp:docPr id="6" name="דיאגרמה 6">
              <a:extLst xmlns:a="http://schemas.openxmlformats.org/drawingml/2006/main">
                <a:ext uri="{FF2B5EF4-FFF2-40B4-BE49-F238E27FC236}">
                  <a16:creationId xmlns:a16="http://schemas.microsoft.com/office/drawing/2014/main" id="{28045CE4-0291-4361-8A2C-D1CD9BC98E1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Pr>
          <w:noProof/>
        </w:rPr>
        <w:drawing>
          <wp:inline distT="0" distB="0" distL="0" distR="0" wp14:anchorId="0052EE00" wp14:editId="63873718">
            <wp:extent cx="1433830" cy="1775460"/>
            <wp:effectExtent l="0" t="0" r="0" b="0"/>
            <wp:docPr id="7" name="דיאגרמה 7">
              <a:extLst xmlns:a="http://schemas.openxmlformats.org/drawingml/2006/main">
                <a:ext uri="{FF2B5EF4-FFF2-40B4-BE49-F238E27FC236}">
                  <a16:creationId xmlns:a16="http://schemas.microsoft.com/office/drawing/2014/main" id="{9AB0CCF6-B063-40CF-9D18-307F6606F3F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FB2425">
        <w:rPr>
          <w:noProof/>
        </w:rPr>
        <w:t xml:space="preserve"> </w:t>
      </w:r>
    </w:p>
    <w:p w14:paraId="36BFF88E" w14:textId="7915D0C4" w:rsidR="00FB2425" w:rsidRDefault="00CF000A" w:rsidP="00BC3A4F">
      <w:pPr>
        <w:tabs>
          <w:tab w:val="left" w:pos="2798"/>
        </w:tabs>
        <w:spacing w:after="0" w:line="360" w:lineRule="auto"/>
        <w:ind w:left="360"/>
        <w:rPr>
          <w:rFonts w:ascii="David" w:hAnsi="David" w:cs="David"/>
          <w:sz w:val="24"/>
          <w:szCs w:val="24"/>
          <w:rtl/>
        </w:rPr>
      </w:pPr>
      <w:r>
        <w:rPr>
          <w:rFonts w:ascii="David" w:hAnsi="David" w:cs="David" w:hint="cs"/>
          <w:sz w:val="24"/>
          <w:szCs w:val="24"/>
          <w:rtl/>
        </w:rPr>
        <w:t>לפני השואה</w:t>
      </w:r>
      <w:r w:rsidR="00672959">
        <w:rPr>
          <w:rFonts w:ascii="David" w:hAnsi="David" w:cs="David" w:hint="cs"/>
          <w:sz w:val="24"/>
          <w:szCs w:val="24"/>
          <w:rtl/>
        </w:rPr>
        <w:t xml:space="preserve"> (משולש)</w:t>
      </w:r>
      <w:r>
        <w:rPr>
          <w:rFonts w:ascii="David" w:hAnsi="David" w:cs="David" w:hint="cs"/>
          <w:sz w:val="24"/>
          <w:szCs w:val="24"/>
          <w:rtl/>
        </w:rPr>
        <w:t xml:space="preserve">                     אחרי השואה</w:t>
      </w:r>
      <w:r w:rsidR="00672959">
        <w:rPr>
          <w:rFonts w:ascii="David" w:hAnsi="David" w:cs="David" w:hint="cs"/>
          <w:sz w:val="24"/>
          <w:szCs w:val="24"/>
          <w:rtl/>
        </w:rPr>
        <w:t xml:space="preserve"> (מעגל)</w:t>
      </w:r>
    </w:p>
    <w:p w14:paraId="28B45C45" w14:textId="77777777" w:rsidR="00CF000A" w:rsidRDefault="00CF000A" w:rsidP="00BC3A4F">
      <w:pPr>
        <w:spacing w:after="0" w:line="360" w:lineRule="auto"/>
        <w:ind w:left="360"/>
        <w:rPr>
          <w:rFonts w:ascii="David" w:hAnsi="David" w:cs="David"/>
          <w:sz w:val="24"/>
          <w:szCs w:val="24"/>
          <w:rtl/>
        </w:rPr>
      </w:pPr>
    </w:p>
    <w:p w14:paraId="452CA86D" w14:textId="3576C2EB" w:rsidR="00FB2425" w:rsidRDefault="00FB2425" w:rsidP="00BC3A4F">
      <w:pPr>
        <w:spacing w:after="0" w:line="360" w:lineRule="auto"/>
        <w:ind w:left="360"/>
        <w:jc w:val="both"/>
        <w:rPr>
          <w:rFonts w:ascii="David" w:hAnsi="David" w:cs="David"/>
          <w:b/>
          <w:bCs/>
          <w:sz w:val="24"/>
          <w:szCs w:val="24"/>
          <w:u w:val="single"/>
          <w:rtl/>
        </w:rPr>
      </w:pPr>
      <w:r w:rsidRPr="00FB2425">
        <w:rPr>
          <w:rFonts w:ascii="David" w:hAnsi="David" w:cs="David" w:hint="cs"/>
          <w:b/>
          <w:bCs/>
          <w:sz w:val="24"/>
          <w:szCs w:val="24"/>
          <w:u w:val="single"/>
          <w:rtl/>
        </w:rPr>
        <w:t>קיימת גישה נוספת של הרט</w:t>
      </w:r>
      <w:r>
        <w:rPr>
          <w:rFonts w:ascii="David" w:hAnsi="David" w:cs="David" w:hint="cs"/>
          <w:b/>
          <w:bCs/>
          <w:sz w:val="24"/>
          <w:szCs w:val="24"/>
          <w:u w:val="single"/>
          <w:rtl/>
        </w:rPr>
        <w:t>:</w:t>
      </w:r>
    </w:p>
    <w:p w14:paraId="282077E1" w14:textId="55E9DDE8"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 xml:space="preserve">לשאלה איך מעמידים לדין פושעים נאצים? </w:t>
      </w:r>
    </w:p>
    <w:p w14:paraId="07F2F330" w14:textId="1B066B68"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 xml:space="preserve">מדוע חשוב לו להפריד בין משפט למוסר? </w:t>
      </w:r>
    </w:p>
    <w:p w14:paraId="6053476D" w14:textId="59B7E0DE"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 xml:space="preserve">הרט אומר, "יש חוק תיאור אובייקטיבי/ מדעי, אני בכוונה לא מכניס את השאלה המדעית. אני לא רוצה שיבלבלו את שתי השאלות, כדי שאדם לא יגיד שאני מציית כי זה חוקי או לא. </w:t>
      </w:r>
    </w:p>
    <w:p w14:paraId="7E3A96E9" w14:textId="58F60ADD" w:rsidR="00FB2425" w:rsidRDefault="00FB2425" w:rsidP="00BC3A4F">
      <w:pPr>
        <w:spacing w:after="0" w:line="360" w:lineRule="auto"/>
        <w:ind w:left="360"/>
        <w:jc w:val="both"/>
        <w:rPr>
          <w:rFonts w:ascii="David" w:hAnsi="David" w:cs="David"/>
          <w:sz w:val="24"/>
          <w:szCs w:val="24"/>
          <w:rtl/>
        </w:rPr>
      </w:pPr>
      <w:r>
        <w:rPr>
          <w:rFonts w:ascii="David" w:hAnsi="David" w:cs="David" w:hint="cs"/>
          <w:sz w:val="24"/>
          <w:szCs w:val="24"/>
          <w:rtl/>
        </w:rPr>
        <w:t>בעיניו זה היה חוקי ואסור היה לו לעשות את זה מבחינה מסורית "הדגל השחור" היה צריך להתנוסס</w:t>
      </w:r>
      <w:r w:rsidR="00577B01">
        <w:rPr>
          <w:rFonts w:ascii="David" w:hAnsi="David" w:cs="David" w:hint="cs"/>
          <w:sz w:val="24"/>
          <w:szCs w:val="24"/>
          <w:rtl/>
        </w:rPr>
        <w:t xml:space="preserve"> (פקודה לא חוקית בעליל).</w:t>
      </w:r>
    </w:p>
    <w:p w14:paraId="720BA669" w14:textId="3EBC18E8" w:rsidR="002A7453" w:rsidRDefault="002A7453" w:rsidP="00BC3A4F">
      <w:pPr>
        <w:spacing w:after="0" w:line="360" w:lineRule="auto"/>
        <w:ind w:left="360"/>
        <w:jc w:val="both"/>
        <w:rPr>
          <w:rFonts w:ascii="David" w:hAnsi="David" w:cs="David"/>
          <w:sz w:val="24"/>
          <w:szCs w:val="24"/>
          <w:rtl/>
        </w:rPr>
      </w:pPr>
      <w:r>
        <w:rPr>
          <w:rFonts w:ascii="David" w:hAnsi="David" w:cs="David" w:hint="cs"/>
          <w:sz w:val="24"/>
          <w:szCs w:val="24"/>
          <w:rtl/>
        </w:rPr>
        <w:lastRenderedPageBreak/>
        <w:t>הרט לא אומר שהחוק לא חוקי (כמו משפט טבעי), אלא שהחוק חוקי אך לא אמורים לציית לו.</w:t>
      </w:r>
    </w:p>
    <w:p w14:paraId="2FCC634C" w14:textId="77777777" w:rsidR="002A7453" w:rsidRDefault="002A7453" w:rsidP="00BC3A4F">
      <w:pPr>
        <w:spacing w:after="0" w:line="360" w:lineRule="auto"/>
        <w:ind w:left="360"/>
        <w:jc w:val="both"/>
        <w:rPr>
          <w:rFonts w:ascii="David" w:hAnsi="David" w:cs="David"/>
          <w:sz w:val="24"/>
          <w:szCs w:val="24"/>
          <w:rtl/>
        </w:rPr>
      </w:pPr>
    </w:p>
    <w:p w14:paraId="51144D5A" w14:textId="1A673F95" w:rsidR="002A7453" w:rsidRPr="002A7453" w:rsidRDefault="002A7453" w:rsidP="002144B9">
      <w:pPr>
        <w:pStyle w:val="a7"/>
        <w:numPr>
          <w:ilvl w:val="0"/>
          <w:numId w:val="14"/>
        </w:numPr>
        <w:spacing w:after="0" w:line="360" w:lineRule="auto"/>
        <w:jc w:val="both"/>
        <w:rPr>
          <w:rFonts w:ascii="David" w:hAnsi="David" w:cs="David"/>
          <w:sz w:val="24"/>
          <w:szCs w:val="24"/>
          <w:rtl/>
        </w:rPr>
      </w:pPr>
      <w:r w:rsidRPr="002A7453">
        <w:rPr>
          <w:rFonts w:ascii="David" w:hAnsi="David" w:cs="David" w:hint="cs"/>
          <w:sz w:val="24"/>
          <w:szCs w:val="24"/>
          <w:rtl/>
        </w:rPr>
        <w:t xml:space="preserve">לפי הגישה של </w:t>
      </w:r>
      <w:proofErr w:type="spellStart"/>
      <w:r w:rsidRPr="002A7453">
        <w:rPr>
          <w:rFonts w:ascii="David" w:hAnsi="David" w:cs="David" w:hint="cs"/>
          <w:sz w:val="24"/>
          <w:szCs w:val="24"/>
          <w:rtl/>
        </w:rPr>
        <w:t>רדברוך</w:t>
      </w:r>
      <w:proofErr w:type="spellEnd"/>
      <w:r w:rsidRPr="002A7453">
        <w:rPr>
          <w:rFonts w:ascii="David" w:hAnsi="David" w:cs="David" w:hint="cs"/>
          <w:sz w:val="24"/>
          <w:szCs w:val="24"/>
          <w:rtl/>
        </w:rPr>
        <w:t xml:space="preserve"> אני פוזיטיביסטית בגלל ערך הוודאות</w:t>
      </w:r>
      <w:r w:rsidR="00773D9E">
        <w:rPr>
          <w:rFonts w:ascii="David" w:hAnsi="David" w:cs="David" w:hint="cs"/>
          <w:sz w:val="24"/>
          <w:szCs w:val="24"/>
          <w:rtl/>
        </w:rPr>
        <w:t>.</w:t>
      </w:r>
      <w:r w:rsidRPr="002A7453">
        <w:rPr>
          <w:rFonts w:ascii="David" w:hAnsi="David" w:cs="David" w:hint="cs"/>
          <w:sz w:val="24"/>
          <w:szCs w:val="24"/>
          <w:rtl/>
        </w:rPr>
        <w:t xml:space="preserve"> והפ</w:t>
      </w:r>
      <w:r w:rsidR="00773D9E">
        <w:rPr>
          <w:rFonts w:ascii="David" w:hAnsi="David" w:cs="David" w:hint="cs"/>
          <w:sz w:val="24"/>
          <w:szCs w:val="24"/>
          <w:rtl/>
        </w:rPr>
        <w:t>ת</w:t>
      </w:r>
      <w:r w:rsidRPr="002A7453">
        <w:rPr>
          <w:rFonts w:ascii="David" w:hAnsi="David" w:cs="David" w:hint="cs"/>
          <w:sz w:val="24"/>
          <w:szCs w:val="24"/>
          <w:rtl/>
        </w:rPr>
        <w:t>רון</w:t>
      </w:r>
      <w:r w:rsidR="00773D9E">
        <w:rPr>
          <w:rFonts w:ascii="David" w:hAnsi="David" w:cs="David" w:hint="cs"/>
          <w:sz w:val="24"/>
          <w:szCs w:val="24"/>
          <w:rtl/>
        </w:rPr>
        <w:t xml:space="preserve"> (לאחר מלחמת העולם השנייה)</w:t>
      </w:r>
      <w:r w:rsidRPr="002A7453">
        <w:rPr>
          <w:rFonts w:ascii="David" w:hAnsi="David" w:cs="David" w:hint="cs"/>
          <w:sz w:val="24"/>
          <w:szCs w:val="24"/>
          <w:rtl/>
        </w:rPr>
        <w:t>: מיזגתי זאת עם ערכים אחרים.</w:t>
      </w:r>
    </w:p>
    <w:p w14:paraId="67A96F60" w14:textId="6A22A704" w:rsidR="002A7453" w:rsidRDefault="002A7453" w:rsidP="00BC3A4F">
      <w:pPr>
        <w:spacing w:after="0" w:line="360" w:lineRule="auto"/>
        <w:ind w:left="360"/>
        <w:jc w:val="both"/>
        <w:rPr>
          <w:rFonts w:ascii="David" w:hAnsi="David" w:cs="David"/>
          <w:sz w:val="24"/>
          <w:szCs w:val="24"/>
          <w:rtl/>
        </w:rPr>
      </w:pPr>
    </w:p>
    <w:p w14:paraId="4E6E28EE" w14:textId="05024653" w:rsidR="002A7453" w:rsidRDefault="002A7453" w:rsidP="002144B9">
      <w:pPr>
        <w:pStyle w:val="a7"/>
        <w:numPr>
          <w:ilvl w:val="0"/>
          <w:numId w:val="14"/>
        </w:numPr>
        <w:spacing w:after="0" w:line="360" w:lineRule="auto"/>
        <w:jc w:val="both"/>
        <w:rPr>
          <w:rFonts w:ascii="David" w:hAnsi="David" w:cs="David"/>
          <w:sz w:val="24"/>
          <w:szCs w:val="24"/>
        </w:rPr>
      </w:pPr>
      <w:r w:rsidRPr="002A7453">
        <w:rPr>
          <w:rFonts w:ascii="David" w:hAnsi="David" w:cs="David" w:hint="cs"/>
          <w:sz w:val="24"/>
          <w:szCs w:val="24"/>
          <w:rtl/>
        </w:rPr>
        <w:t>הרט אומר אני מפריד בגלל אחריות מוסרית, אני לא רוצה שתתחבא מאחורי חצאית של חוק. זה שזה היה חוקי זה לא פוטר אתכם מכלום. הרט אומר אני אעניש אותך בגלל המוסר.</w:t>
      </w:r>
    </w:p>
    <w:p w14:paraId="43509E5E" w14:textId="65B131E4" w:rsidR="00875256" w:rsidRDefault="00875256" w:rsidP="00BC3A4F">
      <w:pPr>
        <w:spacing w:after="0" w:line="360" w:lineRule="auto"/>
        <w:jc w:val="both"/>
        <w:rPr>
          <w:rFonts w:ascii="David" w:hAnsi="David" w:cs="David"/>
          <w:sz w:val="24"/>
          <w:szCs w:val="24"/>
          <w:rtl/>
        </w:rPr>
      </w:pPr>
    </w:p>
    <w:p w14:paraId="2FD85494" w14:textId="08CB77D8" w:rsidR="007E2EEC" w:rsidRDefault="00773D9E" w:rsidP="00205B47">
      <w:pPr>
        <w:spacing w:after="0" w:line="360" w:lineRule="auto"/>
        <w:jc w:val="both"/>
        <w:rPr>
          <w:rFonts w:ascii="David" w:hAnsi="David" w:cs="David"/>
          <w:sz w:val="24"/>
          <w:szCs w:val="24"/>
          <w:rtl/>
        </w:rPr>
      </w:pPr>
      <w:r>
        <w:rPr>
          <w:rFonts w:ascii="David" w:hAnsi="David" w:cs="David" w:hint="cs"/>
          <w:sz w:val="24"/>
          <w:szCs w:val="24"/>
          <w:rtl/>
        </w:rPr>
        <w:t xml:space="preserve">משימה: מקרה מבחן </w:t>
      </w:r>
      <w:r w:rsidR="00AE79F7">
        <w:rPr>
          <w:rFonts w:ascii="David" w:hAnsi="David" w:cs="David" w:hint="cs"/>
          <w:sz w:val="24"/>
          <w:szCs w:val="24"/>
          <w:rtl/>
        </w:rPr>
        <w:t xml:space="preserve">קונקרטי שיחדד את ההבדל בין הגישה של </w:t>
      </w:r>
      <w:proofErr w:type="spellStart"/>
      <w:r w:rsidR="00AE79F7">
        <w:rPr>
          <w:rFonts w:ascii="David" w:hAnsi="David" w:cs="David" w:hint="cs"/>
          <w:sz w:val="24"/>
          <w:szCs w:val="24"/>
          <w:rtl/>
        </w:rPr>
        <w:t>רדברוך</w:t>
      </w:r>
      <w:proofErr w:type="spellEnd"/>
      <w:r w:rsidR="00AE79F7">
        <w:rPr>
          <w:rFonts w:ascii="David" w:hAnsi="David" w:cs="David" w:hint="cs"/>
          <w:sz w:val="24"/>
          <w:szCs w:val="24"/>
          <w:rtl/>
        </w:rPr>
        <w:t xml:space="preserve"> לגישה של הרט </w:t>
      </w:r>
    </w:p>
    <w:p w14:paraId="0C91AF12" w14:textId="77777777" w:rsidR="00205B47" w:rsidRDefault="00205B47" w:rsidP="006D2269">
      <w:pPr>
        <w:spacing w:after="0" w:line="360" w:lineRule="auto"/>
        <w:rPr>
          <w:rFonts w:ascii="David" w:hAnsi="David" w:cs="David"/>
          <w:b/>
          <w:bCs/>
          <w:sz w:val="28"/>
          <w:szCs w:val="28"/>
          <w:u w:val="single"/>
          <w:rtl/>
        </w:rPr>
      </w:pPr>
    </w:p>
    <w:p w14:paraId="196451E9" w14:textId="25175E84" w:rsidR="007E2EEC" w:rsidRDefault="007E2EEC" w:rsidP="00BC3A4F">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שיעור 7- 31.10.2021</w:t>
      </w:r>
    </w:p>
    <w:p w14:paraId="0F700AD6" w14:textId="4BF5F318" w:rsidR="00205B47" w:rsidRPr="00205B47" w:rsidRDefault="007E2EEC" w:rsidP="00205B47">
      <w:pPr>
        <w:spacing w:after="0" w:line="360" w:lineRule="auto"/>
        <w:jc w:val="both"/>
        <w:rPr>
          <w:rFonts w:ascii="David" w:hAnsi="David" w:cs="David"/>
          <w:sz w:val="24"/>
          <w:szCs w:val="24"/>
          <w:rtl/>
        </w:rPr>
      </w:pPr>
      <w:r>
        <w:rPr>
          <w:rFonts w:ascii="David" w:hAnsi="David" w:cs="David" w:hint="cs"/>
          <w:sz w:val="24"/>
          <w:szCs w:val="24"/>
          <w:rtl/>
        </w:rPr>
        <w:t xml:space="preserve">בשיעור זה נסיים את הדיון לגבי משפט רשע, מערכת משפט שהיא רשעית. </w:t>
      </w:r>
    </w:p>
    <w:p w14:paraId="247E6729" w14:textId="7460255D" w:rsidR="007E2EEC" w:rsidRPr="007E2EEC" w:rsidRDefault="007E2EEC" w:rsidP="00BC3A4F">
      <w:pPr>
        <w:spacing w:after="0" w:line="360" w:lineRule="auto"/>
        <w:jc w:val="both"/>
        <w:rPr>
          <w:rFonts w:ascii="David" w:hAnsi="David" w:cs="David"/>
          <w:b/>
          <w:bCs/>
          <w:color w:val="8FC7FF"/>
          <w:sz w:val="24"/>
          <w:szCs w:val="24"/>
          <w:u w:val="single"/>
          <w:rtl/>
        </w:rPr>
      </w:pPr>
      <w:r w:rsidRPr="007E2EEC">
        <w:rPr>
          <w:rFonts w:ascii="David" w:hAnsi="David" w:cs="David" w:hint="cs"/>
          <w:b/>
          <w:bCs/>
          <w:color w:val="8FC7FF"/>
          <w:sz w:val="24"/>
          <w:szCs w:val="24"/>
          <w:u w:val="single"/>
          <w:rtl/>
        </w:rPr>
        <w:t>חזרה על שיעור שעבר:</w:t>
      </w:r>
    </w:p>
    <w:p w14:paraId="27866975" w14:textId="633ED7B7" w:rsidR="007E2EEC" w:rsidRDefault="00965AAF" w:rsidP="00BC3A4F">
      <w:pPr>
        <w:spacing w:after="0" w:line="360" w:lineRule="auto"/>
        <w:jc w:val="both"/>
        <w:rPr>
          <w:rFonts w:ascii="David" w:hAnsi="David" w:cs="David"/>
          <w:sz w:val="24"/>
          <w:szCs w:val="24"/>
          <w:rtl/>
        </w:rPr>
      </w:pPr>
      <w:r>
        <w:rPr>
          <w:rFonts w:ascii="David" w:hAnsi="David" w:cs="David" w:hint="cs"/>
          <w:sz w:val="24"/>
          <w:szCs w:val="24"/>
          <w:rtl/>
        </w:rPr>
        <w:t>מה מציק לפוזיטיביסטים? בדברים כפי שמוצגים ניתן לראות כי לפי הגיה הפוזיטיביסטית במשפט רשע הם עשו משהו לא יפה ולא נחמד אך משהו חוקי. לכן נשאלת השאלה איזה כלי יש להעמיד לדין את הפושעים הללו?</w:t>
      </w:r>
    </w:p>
    <w:p w14:paraId="7CE6716E" w14:textId="7847A11E" w:rsidR="00965AAF" w:rsidRDefault="00965AAF" w:rsidP="00BC3A4F">
      <w:pPr>
        <w:spacing w:after="0" w:line="360" w:lineRule="auto"/>
        <w:jc w:val="both"/>
        <w:rPr>
          <w:rFonts w:ascii="David" w:hAnsi="David" w:cs="David"/>
          <w:sz w:val="24"/>
          <w:szCs w:val="24"/>
          <w:rtl/>
        </w:rPr>
      </w:pPr>
      <w:r>
        <w:rPr>
          <w:rFonts w:ascii="David" w:hAnsi="David" w:cs="David" w:hint="cs"/>
          <w:sz w:val="24"/>
          <w:szCs w:val="24"/>
          <w:rtl/>
        </w:rPr>
        <w:t xml:space="preserve">קיים חיץ בולט בין שאלות המשפט לשאלות המוסר. הצגנו 4 מקרים אצל גוסטב: המלשין (גרם למותו של מישהו שהוא הלשין עליו והוציאו אותו להורג אח"כ על סוג של הריגה), תליינים (1931 מקרי תליה הייתה צריכה להיות להם חסינות מכוח התפקיד שלהם. הם יכלו להימנע) העריק (ברח מהחזית וביהמ"ש סירבו להעמיד אותו לדין בגלל הבריחה, אין קלון לברוח מהצבא של היטלר אלא אדרבה צריך להוקיר בריחה זו). כלומר יש שאלות מעבר לחוקי לא חוקי. </w:t>
      </w:r>
    </w:p>
    <w:p w14:paraId="6EFCFC9F" w14:textId="7A74625C" w:rsidR="00965AAF" w:rsidRDefault="00965AAF" w:rsidP="00BC3A4F">
      <w:pPr>
        <w:spacing w:after="0" w:line="360" w:lineRule="auto"/>
        <w:jc w:val="both"/>
        <w:rPr>
          <w:rFonts w:ascii="David" w:hAnsi="David" w:cs="David"/>
          <w:sz w:val="24"/>
          <w:szCs w:val="24"/>
          <w:rtl/>
        </w:rPr>
      </w:pPr>
    </w:p>
    <w:p w14:paraId="5DEE5456" w14:textId="5C0491AD" w:rsidR="00965AAF" w:rsidRPr="00965AAF" w:rsidRDefault="00965AAF" w:rsidP="00BC3A4F">
      <w:pPr>
        <w:spacing w:after="0" w:line="360" w:lineRule="auto"/>
        <w:jc w:val="both"/>
        <w:rPr>
          <w:rFonts w:ascii="David" w:hAnsi="David" w:cs="David"/>
          <w:b/>
          <w:bCs/>
          <w:sz w:val="24"/>
          <w:szCs w:val="24"/>
          <w:u w:val="single"/>
          <w:rtl/>
        </w:rPr>
      </w:pPr>
      <w:r w:rsidRPr="00965AAF">
        <w:rPr>
          <w:rFonts w:ascii="David" w:hAnsi="David" w:cs="David" w:hint="cs"/>
          <w:b/>
          <w:bCs/>
          <w:sz w:val="24"/>
          <w:szCs w:val="24"/>
          <w:u w:val="single"/>
          <w:rtl/>
        </w:rPr>
        <w:t xml:space="preserve">ראינו 2 ערכים (גישות): </w:t>
      </w:r>
    </w:p>
    <w:p w14:paraId="36558DC3" w14:textId="184351F8" w:rsidR="00965AAF" w:rsidRDefault="00965AAF" w:rsidP="00BC3A4F">
      <w:pPr>
        <w:spacing w:after="0" w:line="360" w:lineRule="auto"/>
        <w:jc w:val="both"/>
        <w:rPr>
          <w:rFonts w:ascii="David" w:hAnsi="David" w:cs="David"/>
          <w:sz w:val="24"/>
          <w:szCs w:val="24"/>
          <w:rtl/>
        </w:rPr>
      </w:pPr>
      <w:r>
        <w:rPr>
          <w:rFonts w:ascii="David" w:hAnsi="David" w:cs="David" w:hint="cs"/>
          <w:sz w:val="24"/>
          <w:szCs w:val="24"/>
          <w:rtl/>
        </w:rPr>
        <w:t xml:space="preserve">הפוזיטיביסטים חיפשו וודאות </w:t>
      </w:r>
    </w:p>
    <w:p w14:paraId="69AC5116" w14:textId="32DF10CD" w:rsidR="00965AAF" w:rsidRDefault="00965AAF" w:rsidP="00BC3A4F">
      <w:pPr>
        <w:spacing w:after="0" w:line="360" w:lineRule="auto"/>
        <w:jc w:val="both"/>
        <w:rPr>
          <w:rFonts w:ascii="David" w:hAnsi="David" w:cs="David"/>
          <w:sz w:val="24"/>
          <w:szCs w:val="24"/>
          <w:rtl/>
        </w:rPr>
      </w:pPr>
      <w:r>
        <w:rPr>
          <w:rFonts w:ascii="David" w:hAnsi="David" w:cs="David" w:hint="cs"/>
          <w:sz w:val="24"/>
          <w:szCs w:val="24"/>
          <w:rtl/>
        </w:rPr>
        <w:t>הקומוניסטים חיפשו את טובת הכלל</w:t>
      </w:r>
    </w:p>
    <w:p w14:paraId="329455E0" w14:textId="054DF38C" w:rsidR="00965AAF" w:rsidRDefault="00965AAF" w:rsidP="00BC3A4F">
      <w:pPr>
        <w:spacing w:after="0" w:line="360" w:lineRule="auto"/>
        <w:jc w:val="both"/>
        <w:rPr>
          <w:rFonts w:ascii="David" w:hAnsi="David" w:cs="David"/>
          <w:sz w:val="24"/>
          <w:szCs w:val="24"/>
          <w:rtl/>
        </w:rPr>
      </w:pPr>
      <w:r>
        <w:rPr>
          <w:rFonts w:ascii="David" w:hAnsi="David" w:cs="David" w:hint="cs"/>
          <w:sz w:val="24"/>
          <w:szCs w:val="24"/>
          <w:rtl/>
        </w:rPr>
        <w:t>צדק כולם טוענים שהם דוגלים בו.</w:t>
      </w:r>
    </w:p>
    <w:p w14:paraId="02E9DDD5" w14:textId="77777777" w:rsidR="00965AAF" w:rsidRDefault="00965AAF" w:rsidP="002144B9">
      <w:pPr>
        <w:pStyle w:val="a7"/>
        <w:numPr>
          <w:ilvl w:val="0"/>
          <w:numId w:val="3"/>
        </w:numPr>
        <w:spacing w:after="0" w:line="360" w:lineRule="auto"/>
        <w:jc w:val="both"/>
        <w:rPr>
          <w:rFonts w:ascii="David" w:hAnsi="David" w:cs="David"/>
          <w:sz w:val="24"/>
          <w:szCs w:val="24"/>
        </w:rPr>
      </w:pPr>
      <w:r w:rsidRPr="00965AAF">
        <w:rPr>
          <w:rFonts w:ascii="David" w:hAnsi="David" w:cs="David" w:hint="cs"/>
          <w:sz w:val="24"/>
          <w:szCs w:val="24"/>
          <w:rtl/>
        </w:rPr>
        <w:t xml:space="preserve">הפרשנות המרתקת של </w:t>
      </w:r>
      <w:proofErr w:type="spellStart"/>
      <w:r w:rsidRPr="00965AAF">
        <w:rPr>
          <w:rFonts w:ascii="David" w:hAnsi="David" w:cs="David" w:hint="cs"/>
          <w:b/>
          <w:bCs/>
          <w:color w:val="FF0000"/>
          <w:sz w:val="24"/>
          <w:szCs w:val="24"/>
          <w:u w:val="single"/>
          <w:rtl/>
        </w:rPr>
        <w:t>רדברוך</w:t>
      </w:r>
      <w:proofErr w:type="spellEnd"/>
      <w:r w:rsidRPr="00965AAF">
        <w:rPr>
          <w:rFonts w:ascii="David" w:hAnsi="David" w:cs="David" w:hint="cs"/>
          <w:b/>
          <w:bCs/>
          <w:sz w:val="24"/>
          <w:szCs w:val="24"/>
          <w:u w:val="single"/>
          <w:rtl/>
        </w:rPr>
        <w:t xml:space="preserve"> </w:t>
      </w:r>
      <w:r w:rsidRPr="00965AAF">
        <w:rPr>
          <w:rFonts w:ascii="David" w:hAnsi="David" w:cs="David" w:hint="cs"/>
          <w:sz w:val="24"/>
          <w:szCs w:val="24"/>
          <w:rtl/>
        </w:rPr>
        <w:t xml:space="preserve">הייתה מעבר מעליונות של ערך אחד לבין סוג של איזון חוזר בין 3 ערכים שונים: לגישתו אי אפשר לתאר מערכת משפט שלגמרי ויתרה על טובת הכלל או לגמרי ויתרה על צדק או לגמרי ויתרה על וודאות. השלטון הנאצי לא עניין אותו צדק. הם חיפשו את מה שהם תפסו כטובת הכלל. </w:t>
      </w:r>
    </w:p>
    <w:p w14:paraId="1A84EBBF" w14:textId="25D6F16C" w:rsidR="00965AAF" w:rsidRDefault="00965AAF" w:rsidP="00BC3A4F">
      <w:pPr>
        <w:pStyle w:val="a7"/>
        <w:spacing w:after="0" w:line="360" w:lineRule="auto"/>
        <w:jc w:val="both"/>
        <w:rPr>
          <w:rFonts w:ascii="David" w:hAnsi="David" w:cs="David"/>
          <w:sz w:val="24"/>
          <w:szCs w:val="24"/>
          <w:rtl/>
        </w:rPr>
      </w:pPr>
      <w:r>
        <w:rPr>
          <w:rFonts w:ascii="David" w:hAnsi="David" w:cs="David" w:hint="cs"/>
          <w:sz w:val="24"/>
          <w:szCs w:val="24"/>
          <w:rtl/>
        </w:rPr>
        <w:t>ת</w:t>
      </w:r>
      <w:r w:rsidRPr="00965AAF">
        <w:rPr>
          <w:rFonts w:ascii="David" w:hAnsi="David" w:cs="David" w:hint="cs"/>
          <w:sz w:val="24"/>
          <w:szCs w:val="24"/>
          <w:rtl/>
        </w:rPr>
        <w:t xml:space="preserve">וך כדי תנועה למדנו מה "מציק" לפוזיטיביסטים בדוקטרינה של המשפט הטבעי: </w:t>
      </w:r>
      <w:r>
        <w:rPr>
          <w:rFonts w:ascii="David" w:hAnsi="David" w:cs="David" w:hint="cs"/>
          <w:sz w:val="24"/>
          <w:szCs w:val="24"/>
          <w:rtl/>
        </w:rPr>
        <w:t>המשפט הטבעי לא עושה את ההפרדה בין החוק למוסר. לשם מה צריך הפרדה? כדי שתהיה וודאות! בפירמידה: הוודאות הוא ערך על. לא ניתן לדמיין מערכת חוקים בלי וודאות. הבעיה הייתה כפולה:</w:t>
      </w:r>
      <w:r>
        <w:rPr>
          <w:rFonts w:ascii="David" w:hAnsi="David" w:cs="David" w:hint="cs"/>
          <w:sz w:val="24"/>
          <w:szCs w:val="24"/>
        </w:rPr>
        <w:t xml:space="preserve"> </w:t>
      </w:r>
      <w:r>
        <w:rPr>
          <w:rFonts w:ascii="David" w:hAnsi="David" w:cs="David" w:hint="cs"/>
          <w:sz w:val="24"/>
          <w:szCs w:val="24"/>
          <w:rtl/>
        </w:rPr>
        <w:t xml:space="preserve">חינוכית ומהותית. מהותי: זה לא נכון שזה ערך על. ומהפן החינוכי: אם מפמפמים את הרעיון הזה אם מתבלבלים הם חושבים שפקודה היא פקודה גם מבחינת הסרבנות. אנשים יעשו שטויות. רף ההתנגדות המוסרי של הגרמנים ירד מתחת למה שצריך להיות בגלל שהוודאות זה העיקר. כשהוא שם את האצבע על הפרדה, יוצא שספר החוקים </w:t>
      </w:r>
      <w:r>
        <w:rPr>
          <w:rFonts w:ascii="David" w:hAnsi="David" w:cs="David" w:hint="cs"/>
          <w:sz w:val="24"/>
          <w:szCs w:val="24"/>
          <w:rtl/>
        </w:rPr>
        <w:lastRenderedPageBreak/>
        <w:t xml:space="preserve">כולל כרך בלתי נראה שלא ניתן לשים עליו את האצבע. </w:t>
      </w:r>
      <w:proofErr w:type="spellStart"/>
      <w:r>
        <w:rPr>
          <w:rFonts w:ascii="David" w:hAnsi="David" w:cs="David" w:hint="cs"/>
          <w:sz w:val="24"/>
          <w:szCs w:val="24"/>
          <w:rtl/>
        </w:rPr>
        <w:t>רדברוך</w:t>
      </w:r>
      <w:proofErr w:type="spellEnd"/>
      <w:r>
        <w:rPr>
          <w:rFonts w:ascii="David" w:hAnsi="David" w:cs="David" w:hint="cs"/>
          <w:sz w:val="24"/>
          <w:szCs w:val="24"/>
          <w:rtl/>
        </w:rPr>
        <w:t xml:space="preserve"> שינה את עמדתו לפני מלחמת העולם השנייה הוא היה פוזיטיביסט עד כדי כך שהוודאות נדפסה כערך עיקרי והוא חוזר בו בכתביו לאחר מלחמת העולם השנייה. העמדה החדשה היא שהפירמידה (עמוד למעלה) אין משקפת את האיזון הראוי אלא הגלגלים שבצד שמאל יש איזו</w:t>
      </w:r>
      <w:r w:rsidR="00EF646F">
        <w:rPr>
          <w:rFonts w:ascii="David" w:hAnsi="David" w:cs="David" w:hint="cs"/>
          <w:sz w:val="24"/>
          <w:szCs w:val="24"/>
          <w:rtl/>
        </w:rPr>
        <w:t xml:space="preserve">ן </w:t>
      </w:r>
      <w:r>
        <w:rPr>
          <w:rFonts w:ascii="David" w:hAnsi="David" w:cs="David" w:hint="cs"/>
          <w:sz w:val="24"/>
          <w:szCs w:val="24"/>
          <w:rtl/>
        </w:rPr>
        <w:t xml:space="preserve">בין שלושה ערכים ולא ערך אחד. אם משהו אחד "יורד" טיפה, אפשר למשוך קצת מאחד אחר. אך אם אחד מהם </w:t>
      </w:r>
      <w:proofErr w:type="spellStart"/>
      <w:r>
        <w:rPr>
          <w:rFonts w:ascii="David" w:hAnsi="David" w:cs="David" w:hint="cs"/>
          <w:sz w:val="24"/>
          <w:szCs w:val="24"/>
          <w:rtl/>
        </w:rPr>
        <w:t>מפונצ'ר</w:t>
      </w:r>
      <w:proofErr w:type="spellEnd"/>
      <w:r>
        <w:rPr>
          <w:rFonts w:ascii="David" w:hAnsi="David" w:cs="David" w:hint="cs"/>
          <w:sz w:val="24"/>
          <w:szCs w:val="24"/>
          <w:rtl/>
        </w:rPr>
        <w:t xml:space="preserve"> זה לא חוק. </w:t>
      </w:r>
      <w:r w:rsidR="000C17CE">
        <w:rPr>
          <w:rFonts w:ascii="David" w:hAnsi="David" w:cs="David" w:hint="cs"/>
          <w:sz w:val="24"/>
          <w:szCs w:val="24"/>
          <w:rtl/>
        </w:rPr>
        <w:t>בדלת האחורית הפוזיטיביסט גוסטב הכניס את המשפט הטבעי. לא משפט טבעי קלאסי שמתעלם מהערכים של וודאות אך במקרה של חוסר צדק/ אי צדק קיצוני גם הפוזיטיביסט צריך להודות שזה לא חוק.</w:t>
      </w:r>
    </w:p>
    <w:p w14:paraId="2A4D7B89" w14:textId="77777777" w:rsidR="00290090" w:rsidRPr="00290090" w:rsidRDefault="00290090" w:rsidP="002144B9">
      <w:pPr>
        <w:pStyle w:val="a7"/>
        <w:numPr>
          <w:ilvl w:val="0"/>
          <w:numId w:val="3"/>
        </w:numPr>
        <w:spacing w:after="0" w:line="360" w:lineRule="auto"/>
        <w:jc w:val="both"/>
        <w:rPr>
          <w:rFonts w:ascii="David" w:hAnsi="David" w:cs="David"/>
          <w:b/>
          <w:bCs/>
          <w:color w:val="FF0000"/>
          <w:sz w:val="24"/>
          <w:szCs w:val="24"/>
        </w:rPr>
      </w:pPr>
      <w:r w:rsidRPr="00290090">
        <w:rPr>
          <w:rFonts w:ascii="David" w:hAnsi="David" w:cs="David" w:hint="cs"/>
          <w:b/>
          <w:bCs/>
          <w:color w:val="FF0000"/>
          <w:sz w:val="24"/>
          <w:szCs w:val="24"/>
          <w:rtl/>
        </w:rPr>
        <w:t xml:space="preserve">גישתו של הארט </w:t>
      </w:r>
      <w:r>
        <w:rPr>
          <w:rFonts w:ascii="David" w:hAnsi="David" w:cs="David"/>
          <w:sz w:val="24"/>
          <w:szCs w:val="24"/>
          <w:rtl/>
        </w:rPr>
        <w:t>–</w:t>
      </w:r>
      <w:r>
        <w:rPr>
          <w:rFonts w:ascii="David" w:hAnsi="David" w:cs="David" w:hint="cs"/>
          <w:sz w:val="24"/>
          <w:szCs w:val="24"/>
          <w:rtl/>
        </w:rPr>
        <w:t xml:space="preserve"> הארט מבחין בצורה קיצונית/חדה/ קיר אטום. רעיון ההפרדה חשוב כשלעצמו. הבעייתיות במוסר הטבעי איננה רק בעיית הוודאות היא עמוקה יותר. כי השאלה/ </w:t>
      </w:r>
      <w:r w:rsidRPr="00290090">
        <w:rPr>
          <w:rFonts w:ascii="David" w:hAnsi="David" w:cs="David" w:hint="cs"/>
          <w:sz w:val="24"/>
          <w:szCs w:val="24"/>
          <w:highlight w:val="yellow"/>
          <w:rtl/>
        </w:rPr>
        <w:t>טשטוש בין תקיפות לבין מוסריות עלולה להסיר את האחריות המוסרית הרובצת על הכתפיים של האנושות</w:t>
      </w:r>
      <w:r>
        <w:rPr>
          <w:rFonts w:ascii="David" w:hAnsi="David" w:cs="David" w:hint="cs"/>
          <w:sz w:val="24"/>
          <w:szCs w:val="24"/>
          <w:rtl/>
        </w:rPr>
        <w:t>. מתבלבלים בין שני רעיונות אלו. האם זה חוקי או לא? והאם ראוי לעשות זאת או לא? ובגלל הבלבול הזה</w:t>
      </w:r>
      <w:r>
        <w:rPr>
          <w:rFonts w:ascii="David" w:hAnsi="David" w:cs="David" w:hint="cs"/>
          <w:color w:val="FF0000"/>
          <w:sz w:val="24"/>
          <w:szCs w:val="24"/>
          <w:rtl/>
        </w:rPr>
        <w:t xml:space="preserve"> </w:t>
      </w:r>
      <w:r>
        <w:rPr>
          <w:rFonts w:ascii="David" w:hAnsi="David" w:cs="David" w:hint="cs"/>
          <w:sz w:val="24"/>
          <w:szCs w:val="24"/>
          <w:rtl/>
        </w:rPr>
        <w:t>במקרים רבים מאוד אנו חושבים שאם זה חוקי אז צריך גם לעשות את זה. או שמותר גם לעשות את זה.</w:t>
      </w:r>
    </w:p>
    <w:p w14:paraId="0FA4A3A6" w14:textId="17A49183" w:rsidR="00965AAF" w:rsidRDefault="00290090" w:rsidP="00BC3A4F">
      <w:pPr>
        <w:pStyle w:val="a7"/>
        <w:spacing w:after="0" w:line="360" w:lineRule="auto"/>
        <w:jc w:val="both"/>
        <w:rPr>
          <w:rFonts w:ascii="David" w:hAnsi="David" w:cs="David"/>
          <w:sz w:val="24"/>
          <w:szCs w:val="24"/>
          <w:rtl/>
        </w:rPr>
      </w:pPr>
      <w:r>
        <w:rPr>
          <w:rFonts w:ascii="David" w:hAnsi="David" w:cs="David" w:hint="cs"/>
          <w:sz w:val="24"/>
          <w:szCs w:val="24"/>
          <w:rtl/>
        </w:rPr>
        <w:t>דוגמה: 65 שנים לטבח בכפר קאסם (</w:t>
      </w:r>
      <w:r w:rsidRPr="00290090">
        <w:rPr>
          <w:rFonts w:ascii="David" w:hAnsi="David" w:cs="David" w:hint="cs"/>
          <w:color w:val="FF0000"/>
          <w:sz w:val="24"/>
          <w:szCs w:val="24"/>
          <w:rtl/>
        </w:rPr>
        <w:t>נוסף בחומר למבחן</w:t>
      </w:r>
      <w:r>
        <w:rPr>
          <w:rFonts w:ascii="David" w:hAnsi="David" w:cs="David" w:hint="cs"/>
          <w:sz w:val="24"/>
          <w:szCs w:val="24"/>
          <w:rtl/>
        </w:rPr>
        <w:t>) מה הסיסמא שזוכרים מהמקרה?</w:t>
      </w:r>
      <w:r>
        <w:rPr>
          <w:rFonts w:ascii="David" w:hAnsi="David" w:cs="David" w:hint="cs"/>
          <w:sz w:val="24"/>
          <w:szCs w:val="24"/>
        </w:rPr>
        <w:t xml:space="preserve"> </w:t>
      </w:r>
      <w:r>
        <w:rPr>
          <w:rFonts w:ascii="David" w:hAnsi="David" w:cs="David" w:hint="cs"/>
          <w:sz w:val="24"/>
          <w:szCs w:val="24"/>
          <w:rtl/>
        </w:rPr>
        <w:t xml:space="preserve">"פקודה בלתי חוקית בעליל" "דגל שחור". אך אם זה היה חוקי והדגל השחור היה מתנוסס עליה, היה צריך לעשות זאת או לא? לפי הארט לא. צריך להשוות בין שאלת החוקיות לשאלת העשייה האישית. יש צורך להפריד כדי שאנשים ייקחו אחריות ויגידו פשוט לא!, צריך לסרב. הסרבנות עלולה להיפגע, הסרבנות לא תלויה בשאלה של אם זה חוקי או לא חוקי. </w:t>
      </w:r>
      <w:r w:rsidR="00CD5E3A">
        <w:rPr>
          <w:rFonts w:ascii="David" w:hAnsi="David" w:cs="David" w:hint="cs"/>
          <w:sz w:val="24"/>
          <w:szCs w:val="24"/>
          <w:rtl/>
        </w:rPr>
        <w:t xml:space="preserve">אדם כפוף לכמה מערכות חוקים. לכן אני לא סתם מתעקש להפריד אומר הארט כי אנשים יגידו "זה חוקי אז עושים". אני רוצה להדגיש שזה 2 שאלות נפרדות. </w:t>
      </w:r>
    </w:p>
    <w:p w14:paraId="3EC38A5B" w14:textId="77777777" w:rsidR="003B364D" w:rsidRDefault="00C41667" w:rsidP="00BC3A4F">
      <w:pPr>
        <w:pStyle w:val="a7"/>
        <w:spacing w:after="0" w:line="360" w:lineRule="auto"/>
        <w:jc w:val="both"/>
        <w:rPr>
          <w:rFonts w:ascii="David" w:hAnsi="David" w:cs="David"/>
          <w:sz w:val="24"/>
          <w:szCs w:val="24"/>
          <w:rtl/>
        </w:rPr>
      </w:pPr>
      <w:r>
        <w:rPr>
          <w:rFonts w:ascii="David" w:hAnsi="David" w:cs="David" w:hint="cs"/>
          <w:sz w:val="24"/>
          <w:szCs w:val="24"/>
          <w:rtl/>
        </w:rPr>
        <w:t>לא הארט לא מדברים על תוקף המוסר</w:t>
      </w:r>
      <w:r w:rsidR="003B364D">
        <w:rPr>
          <w:rFonts w:ascii="David" w:hAnsi="David" w:cs="David" w:hint="cs"/>
          <w:sz w:val="24"/>
          <w:szCs w:val="24"/>
          <w:rtl/>
        </w:rPr>
        <w:t>:</w:t>
      </w:r>
    </w:p>
    <w:p w14:paraId="3214D967" w14:textId="6DEA4A4F" w:rsidR="003B364D" w:rsidRDefault="00C41667" w:rsidP="00BC3A4F">
      <w:pPr>
        <w:pStyle w:val="a7"/>
        <w:shd w:val="clear" w:color="auto" w:fill="CCFFFF"/>
        <w:spacing w:after="0" w:line="360" w:lineRule="auto"/>
        <w:jc w:val="center"/>
        <w:rPr>
          <w:rFonts w:ascii="David" w:hAnsi="David" w:cs="David"/>
          <w:sz w:val="24"/>
          <w:szCs w:val="24"/>
          <w:rtl/>
        </w:rPr>
      </w:pPr>
      <w:r w:rsidRPr="003B364D">
        <w:rPr>
          <w:rFonts w:ascii="David" w:hAnsi="David" w:cs="David" w:hint="cs"/>
          <w:sz w:val="24"/>
          <w:szCs w:val="24"/>
          <w:shd w:val="clear" w:color="auto" w:fill="CCFFFF"/>
          <w:rtl/>
        </w:rPr>
        <w:t>הוא פוזיטיביסט מובהק חייבת להיות הפרדה אך הוא מביא פן של "דגל שחור", אל תעשה דברים לא מוסריים כי נוכל להעניש אותך. לא נעניש אותך בשם המשפט אלא בשם המוסר נטו</w:t>
      </w:r>
      <w:r>
        <w:rPr>
          <w:rFonts w:ascii="David" w:hAnsi="David" w:cs="David" w:hint="cs"/>
          <w:sz w:val="24"/>
          <w:szCs w:val="24"/>
          <w:rtl/>
        </w:rPr>
        <w:t>.</w:t>
      </w:r>
    </w:p>
    <w:p w14:paraId="08284766" w14:textId="12B885C1" w:rsidR="003B364D" w:rsidRDefault="003B364D" w:rsidP="00BC3A4F">
      <w:pPr>
        <w:pStyle w:val="a7"/>
        <w:shd w:val="clear" w:color="auto" w:fill="FFFFFF" w:themeFill="background1"/>
        <w:spacing w:after="0" w:line="360" w:lineRule="auto"/>
        <w:rPr>
          <w:rFonts w:ascii="David" w:hAnsi="David" w:cs="David"/>
          <w:sz w:val="24"/>
          <w:szCs w:val="24"/>
          <w:rtl/>
        </w:rPr>
      </w:pPr>
      <w:r w:rsidRPr="003B364D">
        <w:rPr>
          <w:rFonts w:ascii="David" w:hAnsi="David" w:cs="David"/>
          <w:noProof/>
          <w:sz w:val="24"/>
          <w:szCs w:val="24"/>
          <w:rtl/>
        </w:rPr>
        <w:drawing>
          <wp:inline distT="0" distB="0" distL="0" distR="0" wp14:anchorId="044247CB" wp14:editId="6618D87A">
            <wp:extent cx="3597379" cy="2719473"/>
            <wp:effectExtent l="0" t="0" r="3175"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4482" cy="2732402"/>
                    </a:xfrm>
                    <a:prstGeom prst="rect">
                      <a:avLst/>
                    </a:prstGeom>
                  </pic:spPr>
                </pic:pic>
              </a:graphicData>
            </a:graphic>
          </wp:inline>
        </w:drawing>
      </w:r>
    </w:p>
    <w:p w14:paraId="4BEFF0BD" w14:textId="77777777" w:rsidR="003A6F87" w:rsidRDefault="003A6F87" w:rsidP="00BC3A4F">
      <w:pPr>
        <w:pStyle w:val="a7"/>
        <w:shd w:val="clear" w:color="auto" w:fill="FFFFFF" w:themeFill="background1"/>
        <w:spacing w:after="0" w:line="360" w:lineRule="auto"/>
        <w:rPr>
          <w:rFonts w:ascii="David" w:hAnsi="David" w:cs="David"/>
          <w:sz w:val="24"/>
          <w:szCs w:val="24"/>
          <w:rtl/>
        </w:rPr>
      </w:pPr>
    </w:p>
    <w:p w14:paraId="4298D7F7" w14:textId="27A1119D" w:rsidR="00CF000A" w:rsidRPr="003A6F87" w:rsidRDefault="004F61C4" w:rsidP="002144B9">
      <w:pPr>
        <w:pStyle w:val="a7"/>
        <w:numPr>
          <w:ilvl w:val="0"/>
          <w:numId w:val="15"/>
        </w:num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lastRenderedPageBreak/>
        <w:t xml:space="preserve">מה מוגדר כמקרים של אי צדק קיצוני לפי </w:t>
      </w:r>
      <w:proofErr w:type="spellStart"/>
      <w:r>
        <w:rPr>
          <w:rFonts w:ascii="David" w:hAnsi="David" w:cs="David" w:hint="cs"/>
          <w:sz w:val="24"/>
          <w:szCs w:val="24"/>
          <w:rtl/>
        </w:rPr>
        <w:t>רדברוך</w:t>
      </w:r>
      <w:proofErr w:type="spellEnd"/>
      <w:r>
        <w:rPr>
          <w:rFonts w:ascii="David" w:hAnsi="David" w:cs="David" w:hint="cs"/>
          <w:sz w:val="24"/>
          <w:szCs w:val="24"/>
          <w:rtl/>
        </w:rPr>
        <w:t xml:space="preserve">? </w:t>
      </w:r>
      <w:r w:rsidR="002D267D">
        <w:rPr>
          <w:rFonts w:ascii="David" w:hAnsi="David" w:cs="David" w:hint="cs"/>
          <w:sz w:val="24"/>
          <w:szCs w:val="24"/>
          <w:rtl/>
        </w:rPr>
        <w:t xml:space="preserve">לפי הבנה של החברה, של ביהמ"ש של מה שנקרא אי צדק קיצוני. </w:t>
      </w:r>
    </w:p>
    <w:p w14:paraId="28A9F23B" w14:textId="0C94C6BC" w:rsidR="00CF000A" w:rsidRPr="00CF000A" w:rsidRDefault="003B364D" w:rsidP="002144B9">
      <w:pPr>
        <w:pStyle w:val="a7"/>
        <w:numPr>
          <w:ilvl w:val="0"/>
          <w:numId w:val="15"/>
        </w:numPr>
        <w:shd w:val="clear" w:color="auto" w:fill="FFFFFF" w:themeFill="background1"/>
        <w:spacing w:after="0" w:line="360" w:lineRule="auto"/>
        <w:jc w:val="both"/>
        <w:rPr>
          <w:rFonts w:ascii="David" w:hAnsi="David" w:cs="David"/>
          <w:sz w:val="24"/>
          <w:szCs w:val="24"/>
        </w:rPr>
      </w:pPr>
      <w:r w:rsidRPr="00CF000A">
        <w:rPr>
          <w:rFonts w:ascii="David" w:hAnsi="David" w:cs="David" w:hint="cs"/>
          <w:sz w:val="24"/>
          <w:szCs w:val="24"/>
          <w:rtl/>
        </w:rPr>
        <w:t>יש מקרים בהם השאלות המוסריות הן מינוריות והשאלות החוקתיות מאוד מאוד גבוהות. לדוג': להידחף בתור כדי להספיק לשלם את הדו"ח. המוסר פה מאוד קטן כי אני עוקף אבל זה כדי לקיים משהו חוקי (תשלום דו"ח).</w:t>
      </w:r>
      <w:r w:rsidR="00A55242" w:rsidRPr="00CF000A">
        <w:rPr>
          <w:rFonts w:ascii="David" w:hAnsi="David" w:cs="David" w:hint="cs"/>
          <w:sz w:val="24"/>
          <w:szCs w:val="24"/>
          <w:rtl/>
        </w:rPr>
        <w:t xml:space="preserve"> </w:t>
      </w:r>
    </w:p>
    <w:p w14:paraId="2DFA2583" w14:textId="5BC07817" w:rsidR="00CF000A" w:rsidRPr="00CC2264" w:rsidRDefault="00CF000A" w:rsidP="00BC3A4F">
      <w:pPr>
        <w:shd w:val="clear" w:color="auto" w:fill="FFFFFF" w:themeFill="background1"/>
        <w:spacing w:after="0" w:line="360" w:lineRule="auto"/>
        <w:jc w:val="both"/>
        <w:rPr>
          <w:rFonts w:ascii="David" w:hAnsi="David" w:cs="David"/>
          <w:b/>
          <w:bCs/>
          <w:sz w:val="24"/>
          <w:szCs w:val="24"/>
          <w:u w:val="single"/>
          <w:rtl/>
        </w:rPr>
      </w:pPr>
    </w:p>
    <w:p w14:paraId="16FD2C50" w14:textId="77777777" w:rsidR="00CC2264" w:rsidRPr="00CC2264" w:rsidRDefault="00FB67E7" w:rsidP="00BC3A4F">
      <w:pPr>
        <w:shd w:val="clear" w:color="auto" w:fill="FFFFFF" w:themeFill="background1"/>
        <w:spacing w:after="0" w:line="360" w:lineRule="auto"/>
        <w:jc w:val="both"/>
        <w:rPr>
          <w:rFonts w:ascii="David" w:hAnsi="David" w:cs="David"/>
          <w:b/>
          <w:bCs/>
          <w:color w:val="8FC7FF"/>
          <w:sz w:val="24"/>
          <w:szCs w:val="24"/>
          <w:u w:val="single"/>
          <w:rtl/>
        </w:rPr>
      </w:pPr>
      <w:r w:rsidRPr="00CC2264">
        <w:rPr>
          <w:rFonts w:ascii="David" w:hAnsi="David" w:cs="David" w:hint="cs"/>
          <w:b/>
          <w:bCs/>
          <w:color w:val="8FC7FF"/>
          <w:sz w:val="24"/>
          <w:szCs w:val="24"/>
          <w:u w:val="single"/>
          <w:rtl/>
        </w:rPr>
        <w:t xml:space="preserve">מקרה קונקרטי להבדל בין </w:t>
      </w:r>
      <w:proofErr w:type="spellStart"/>
      <w:r w:rsidRPr="00CC2264">
        <w:rPr>
          <w:rFonts w:ascii="David" w:hAnsi="David" w:cs="David" w:hint="cs"/>
          <w:b/>
          <w:bCs/>
          <w:color w:val="8FC7FF"/>
          <w:sz w:val="24"/>
          <w:szCs w:val="24"/>
          <w:u w:val="single"/>
          <w:rtl/>
        </w:rPr>
        <w:t>רדברוך</w:t>
      </w:r>
      <w:proofErr w:type="spellEnd"/>
      <w:r w:rsidRPr="00CC2264">
        <w:rPr>
          <w:rFonts w:ascii="David" w:hAnsi="David" w:cs="David" w:hint="cs"/>
          <w:b/>
          <w:bCs/>
          <w:color w:val="8FC7FF"/>
          <w:sz w:val="24"/>
          <w:szCs w:val="24"/>
          <w:u w:val="single"/>
          <w:rtl/>
        </w:rPr>
        <w:t xml:space="preserve"> </w:t>
      </w:r>
      <w:proofErr w:type="spellStart"/>
      <w:r w:rsidRPr="00CC2264">
        <w:rPr>
          <w:rFonts w:ascii="David" w:hAnsi="David" w:cs="David" w:hint="cs"/>
          <w:b/>
          <w:bCs/>
          <w:color w:val="8FC7FF"/>
          <w:sz w:val="24"/>
          <w:szCs w:val="24"/>
          <w:u w:val="single"/>
          <w:rtl/>
        </w:rPr>
        <w:t>להארט</w:t>
      </w:r>
      <w:proofErr w:type="spellEnd"/>
      <w:r w:rsidR="004B05D7" w:rsidRPr="00CC2264">
        <w:rPr>
          <w:rFonts w:ascii="David" w:hAnsi="David" w:cs="David" w:hint="cs"/>
          <w:b/>
          <w:bCs/>
          <w:color w:val="8FC7FF"/>
          <w:sz w:val="24"/>
          <w:szCs w:val="24"/>
          <w:u w:val="single"/>
          <w:rtl/>
        </w:rPr>
        <w:t xml:space="preserve"> (מאמרו של </w:t>
      </w:r>
      <w:proofErr w:type="spellStart"/>
      <w:r w:rsidR="004B05D7" w:rsidRPr="00CC2264">
        <w:rPr>
          <w:rFonts w:ascii="David" w:hAnsi="David" w:cs="David" w:hint="cs"/>
          <w:b/>
          <w:bCs/>
          <w:color w:val="8FC7FF"/>
          <w:sz w:val="24"/>
          <w:szCs w:val="24"/>
          <w:u w:val="single"/>
          <w:rtl/>
        </w:rPr>
        <w:t>הנדלמן</w:t>
      </w:r>
      <w:proofErr w:type="spellEnd"/>
      <w:r w:rsidR="004B05D7" w:rsidRPr="00CC2264">
        <w:rPr>
          <w:rFonts w:ascii="David" w:hAnsi="David" w:cs="David" w:hint="cs"/>
          <w:b/>
          <w:bCs/>
          <w:color w:val="8FC7FF"/>
          <w:sz w:val="24"/>
          <w:szCs w:val="24"/>
          <w:u w:val="single"/>
          <w:rtl/>
        </w:rPr>
        <w:t>)</w:t>
      </w:r>
      <w:r w:rsidRPr="00CC2264">
        <w:rPr>
          <w:rFonts w:ascii="David" w:hAnsi="David" w:cs="David" w:hint="cs"/>
          <w:b/>
          <w:bCs/>
          <w:color w:val="8FC7FF"/>
          <w:sz w:val="24"/>
          <w:szCs w:val="24"/>
          <w:u w:val="single"/>
          <w:rtl/>
        </w:rPr>
        <w:t xml:space="preserve">: </w:t>
      </w:r>
    </w:p>
    <w:p w14:paraId="01CBF32F" w14:textId="167B65CD" w:rsidR="00CF000A" w:rsidRDefault="00446E2E"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לא כל חוק שאינו מוסרי מעורר שאלה של ציות. יש חוקים שהם אנונימיים. אפרוריים. למשל: הפקעה לא צודקת. אישה יהודייה ברחה לשוויץ והגרמנים קבעו חוק שכל מי שהלך מפקיעים את רכושו וכשהיא חזרה הייתה התיישנות. אין דבר כזה כפתור התיישנות. זה לא פקודה זה מציאות משפטית. </w:t>
      </w:r>
    </w:p>
    <w:p w14:paraId="3A70A091" w14:textId="0DCCA95B" w:rsidR="00DE7610" w:rsidRDefault="00DE7610" w:rsidP="00BC3A4F">
      <w:pPr>
        <w:shd w:val="clear" w:color="auto" w:fill="FFFFFF" w:themeFill="background1"/>
        <w:spacing w:after="0" w:line="360" w:lineRule="auto"/>
        <w:jc w:val="both"/>
        <w:rPr>
          <w:rFonts w:ascii="David" w:hAnsi="David" w:cs="David"/>
          <w:sz w:val="24"/>
          <w:szCs w:val="24"/>
          <w:rtl/>
        </w:rPr>
      </w:pPr>
    </w:p>
    <w:p w14:paraId="7F89B0E4" w14:textId="3302D88F" w:rsidR="00DE7610" w:rsidRPr="00DE7610" w:rsidRDefault="00DE7610" w:rsidP="00BC3A4F">
      <w:pPr>
        <w:shd w:val="clear" w:color="auto" w:fill="FFFFFF" w:themeFill="background1"/>
        <w:spacing w:after="0" w:line="360" w:lineRule="auto"/>
        <w:jc w:val="both"/>
        <w:rPr>
          <w:rFonts w:ascii="David" w:hAnsi="David" w:cs="David"/>
          <w:b/>
          <w:bCs/>
          <w:sz w:val="24"/>
          <w:szCs w:val="24"/>
          <w:rtl/>
        </w:rPr>
      </w:pPr>
      <w:r w:rsidRPr="00DE7610">
        <w:rPr>
          <w:rFonts w:ascii="David" w:hAnsi="David" w:cs="David" w:hint="cs"/>
          <w:b/>
          <w:bCs/>
          <w:sz w:val="24"/>
          <w:szCs w:val="24"/>
          <w:rtl/>
        </w:rPr>
        <w:t xml:space="preserve">הבעיה בגישה הארט: </w:t>
      </w:r>
    </w:p>
    <w:p w14:paraId="78B95FC4" w14:textId="79297750" w:rsidR="004B05D7" w:rsidRDefault="004B05D7"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אין במקרה הזה אדם שניתן לבוא אליו בטענות "בגללך האישה לא קיבלה את הרכוש". הדרך היחידה לבטל את התיישנות זה לבטל את החוק מלכתחילה להגיד שהחור רע שיש משפט רשע. אך זה לא המקרה.</w:t>
      </w:r>
      <w:r w:rsidR="00DE7610">
        <w:rPr>
          <w:rFonts w:ascii="David" w:hAnsi="David" w:cs="David" w:hint="cs"/>
          <w:sz w:val="24"/>
          <w:szCs w:val="24"/>
          <w:rtl/>
        </w:rPr>
        <w:t xml:space="preserve"> </w:t>
      </w:r>
      <w:r>
        <w:rPr>
          <w:rFonts w:ascii="David" w:hAnsi="David" w:cs="David" w:hint="cs"/>
          <w:sz w:val="24"/>
          <w:szCs w:val="24"/>
          <w:rtl/>
        </w:rPr>
        <w:t xml:space="preserve">לכן דברים שהם "לא </w:t>
      </w:r>
      <w:proofErr w:type="spellStart"/>
      <w:r>
        <w:rPr>
          <w:rFonts w:ascii="David" w:hAnsi="David" w:cs="David" w:hint="cs"/>
          <w:sz w:val="24"/>
          <w:szCs w:val="24"/>
          <w:rtl/>
        </w:rPr>
        <w:t>פיירים</w:t>
      </w:r>
      <w:proofErr w:type="spellEnd"/>
      <w:r>
        <w:rPr>
          <w:rFonts w:ascii="David" w:hAnsi="David" w:cs="David" w:hint="cs"/>
          <w:sz w:val="24"/>
          <w:szCs w:val="24"/>
          <w:rtl/>
        </w:rPr>
        <w:t xml:space="preserve">" אין לנו דרך לטפל בהם. </w:t>
      </w:r>
      <w:r w:rsidR="00DE7610">
        <w:rPr>
          <w:rFonts w:ascii="David" w:hAnsi="David" w:cs="David" w:hint="cs"/>
          <w:sz w:val="24"/>
          <w:szCs w:val="24"/>
          <w:rtl/>
        </w:rPr>
        <w:t>גישתו של הארט לא עוזרת לנו התמודד עם חוקים מוסריים אנונימיי</w:t>
      </w:r>
      <w:r w:rsidR="00DE7610">
        <w:rPr>
          <w:rFonts w:ascii="David" w:hAnsi="David" w:cs="David" w:hint="eastAsia"/>
          <w:sz w:val="24"/>
          <w:szCs w:val="24"/>
          <w:rtl/>
        </w:rPr>
        <w:t>ם</w:t>
      </w:r>
      <w:r w:rsidR="00DE7610">
        <w:rPr>
          <w:rFonts w:ascii="David" w:hAnsi="David" w:cs="David" w:hint="cs"/>
          <w:sz w:val="24"/>
          <w:szCs w:val="24"/>
          <w:rtl/>
        </w:rPr>
        <w:t>.</w:t>
      </w:r>
    </w:p>
    <w:p w14:paraId="46D33A11" w14:textId="77BA47BA" w:rsidR="00580059" w:rsidRDefault="00580059" w:rsidP="00BC3A4F">
      <w:pPr>
        <w:shd w:val="clear" w:color="auto" w:fill="FFFFFF" w:themeFill="background1"/>
        <w:spacing w:after="0" w:line="360" w:lineRule="auto"/>
        <w:jc w:val="both"/>
        <w:rPr>
          <w:rFonts w:ascii="David" w:hAnsi="David" w:cs="David"/>
          <w:sz w:val="24"/>
          <w:szCs w:val="24"/>
          <w:rtl/>
        </w:rPr>
      </w:pPr>
    </w:p>
    <w:p w14:paraId="405EB33D" w14:textId="3F468A85" w:rsidR="004D699A" w:rsidRDefault="004D699A"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*סרטון לגבי צביעת חניה נכים בת"א וגרירה של רכב:</w:t>
      </w:r>
      <w:r>
        <w:rPr>
          <w:rFonts w:ascii="David" w:hAnsi="David" w:cs="David" w:hint="cs"/>
          <w:sz w:val="24"/>
          <w:szCs w:val="24"/>
        </w:rPr>
        <w:t xml:space="preserve"> </w:t>
      </w:r>
      <w:r>
        <w:rPr>
          <w:rFonts w:ascii="David" w:hAnsi="David" w:cs="David" w:hint="cs"/>
          <w:sz w:val="24"/>
          <w:szCs w:val="24"/>
          <w:rtl/>
        </w:rPr>
        <w:t xml:space="preserve"> מה זה מלמד אותנו לגבי תורת המשפט? </w:t>
      </w:r>
      <w:r w:rsidR="006B4123">
        <w:rPr>
          <w:rFonts w:ascii="David" w:hAnsi="David" w:cs="David" w:hint="cs"/>
          <w:sz w:val="24"/>
          <w:szCs w:val="24"/>
          <w:rtl/>
        </w:rPr>
        <w:t xml:space="preserve">לפי אחד הפרופסורים של חוזים </w:t>
      </w:r>
      <w:proofErr w:type="spellStart"/>
      <w:r w:rsidR="006B4123">
        <w:rPr>
          <w:rFonts w:ascii="David" w:hAnsi="David" w:cs="David" w:hint="cs"/>
          <w:sz w:val="24"/>
          <w:szCs w:val="24"/>
          <w:rtl/>
        </w:rPr>
        <w:t>בהארווד</w:t>
      </w:r>
      <w:proofErr w:type="spellEnd"/>
      <w:r w:rsidR="006B4123">
        <w:rPr>
          <w:rFonts w:ascii="David" w:hAnsi="David" w:cs="David" w:hint="cs"/>
          <w:sz w:val="24"/>
          <w:szCs w:val="24"/>
          <w:rtl/>
        </w:rPr>
        <w:t xml:space="preserve">. חקיקה רטרואקטיבית. </w:t>
      </w:r>
      <w:r w:rsidR="00347D8D">
        <w:rPr>
          <w:rFonts w:ascii="David" w:hAnsi="David" w:cs="David" w:hint="cs"/>
          <w:sz w:val="24"/>
          <w:szCs w:val="24"/>
          <w:rtl/>
        </w:rPr>
        <w:t>מה זה אומר לגבי חוק? חוק הוא תקף או לא תקף? מה הבעיה שלו הוא לא פייר? כלומר לא מוסרי. יש פה פנצ'ר בצדק (</w:t>
      </w:r>
      <w:proofErr w:type="spellStart"/>
      <w:r w:rsidR="00347D8D">
        <w:rPr>
          <w:rFonts w:ascii="David" w:hAnsi="David" w:cs="David" w:hint="cs"/>
          <w:sz w:val="24"/>
          <w:szCs w:val="24"/>
          <w:rtl/>
        </w:rPr>
        <w:t>רדברוך</w:t>
      </w:r>
      <w:proofErr w:type="spellEnd"/>
      <w:r w:rsidR="00347D8D">
        <w:rPr>
          <w:rFonts w:ascii="David" w:hAnsi="David" w:cs="David" w:hint="cs"/>
          <w:sz w:val="24"/>
          <w:szCs w:val="24"/>
          <w:rtl/>
        </w:rPr>
        <w:t>)</w:t>
      </w:r>
      <w:r w:rsidR="00CA7E70">
        <w:rPr>
          <w:rFonts w:ascii="David" w:hAnsi="David" w:cs="David" w:hint="cs"/>
          <w:sz w:val="24"/>
          <w:szCs w:val="24"/>
          <w:rtl/>
        </w:rPr>
        <w:t xml:space="preserve">. </w:t>
      </w:r>
      <w:r w:rsidR="003A1D75">
        <w:rPr>
          <w:rFonts w:ascii="David" w:hAnsi="David" w:cs="David" w:hint="cs"/>
          <w:sz w:val="24"/>
          <w:szCs w:val="24"/>
          <w:rtl/>
        </w:rPr>
        <w:t>משהו לא מוסרי פרוצדורלי.</w:t>
      </w:r>
    </w:p>
    <w:p w14:paraId="09B6A2AF" w14:textId="4D4A73FD" w:rsidR="00580059" w:rsidRDefault="00580059" w:rsidP="00BC3A4F">
      <w:pPr>
        <w:shd w:val="clear" w:color="auto" w:fill="FFFFFF" w:themeFill="background1"/>
        <w:spacing w:after="0" w:line="360" w:lineRule="auto"/>
        <w:jc w:val="both"/>
        <w:rPr>
          <w:rFonts w:ascii="David" w:hAnsi="David" w:cs="David"/>
          <w:b/>
          <w:bCs/>
          <w:color w:val="FF9999"/>
          <w:sz w:val="24"/>
          <w:szCs w:val="24"/>
          <w:rtl/>
        </w:rPr>
      </w:pPr>
    </w:p>
    <w:p w14:paraId="3C509C48" w14:textId="4DBFB5B0" w:rsidR="00002D9E" w:rsidRDefault="00C34C39"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המעשה במלך לאקס </w:t>
      </w:r>
      <w:proofErr w:type="spellStart"/>
      <w:r>
        <w:rPr>
          <w:rFonts w:ascii="David" w:hAnsi="David" w:cs="David" w:hint="cs"/>
          <w:sz w:val="24"/>
          <w:szCs w:val="24"/>
          <w:rtl/>
        </w:rPr>
        <w:t>מתוגם</w:t>
      </w:r>
      <w:proofErr w:type="spellEnd"/>
      <w:r>
        <w:rPr>
          <w:rFonts w:ascii="David" w:hAnsi="David" w:cs="David" w:hint="cs"/>
          <w:sz w:val="24"/>
          <w:szCs w:val="24"/>
          <w:rtl/>
        </w:rPr>
        <w:t xml:space="preserve"> במודל </w:t>
      </w:r>
      <w:r>
        <w:rPr>
          <w:rFonts w:ascii="David" w:hAnsi="David" w:cs="David"/>
          <w:sz w:val="24"/>
          <w:szCs w:val="24"/>
          <w:rtl/>
        </w:rPr>
        <w:t>–</w:t>
      </w:r>
      <w:r>
        <w:rPr>
          <w:rFonts w:ascii="David" w:hAnsi="David" w:cs="David" w:hint="cs"/>
          <w:sz w:val="24"/>
          <w:szCs w:val="24"/>
          <w:rtl/>
        </w:rPr>
        <w:t xml:space="preserve"> לשיעור הבא</w:t>
      </w:r>
    </w:p>
    <w:p w14:paraId="4EAA0AF6" w14:textId="6C735A07" w:rsidR="0005446D" w:rsidRDefault="0005446D" w:rsidP="00BC3A4F">
      <w:pPr>
        <w:shd w:val="clear" w:color="auto" w:fill="FFFFFF" w:themeFill="background1"/>
        <w:spacing w:after="0" w:line="360" w:lineRule="auto"/>
        <w:jc w:val="both"/>
        <w:rPr>
          <w:rFonts w:ascii="David" w:hAnsi="David" w:cs="David"/>
          <w:sz w:val="24"/>
          <w:szCs w:val="24"/>
          <w:rtl/>
        </w:rPr>
      </w:pPr>
    </w:p>
    <w:p w14:paraId="2051B681" w14:textId="4E960936" w:rsidR="0005446D" w:rsidRDefault="0005446D" w:rsidP="00BC3A4F">
      <w:pPr>
        <w:shd w:val="clear" w:color="auto" w:fill="FFFFFF" w:themeFill="background1"/>
        <w:spacing w:after="0" w:line="360" w:lineRule="auto"/>
        <w:jc w:val="center"/>
        <w:rPr>
          <w:rFonts w:ascii="David" w:hAnsi="David" w:cs="David"/>
          <w:b/>
          <w:bCs/>
          <w:sz w:val="28"/>
          <w:szCs w:val="28"/>
          <w:u w:val="single"/>
          <w:rtl/>
        </w:rPr>
      </w:pPr>
      <w:r>
        <w:rPr>
          <w:rFonts w:ascii="David" w:hAnsi="David" w:cs="David" w:hint="cs"/>
          <w:b/>
          <w:bCs/>
          <w:sz w:val="28"/>
          <w:szCs w:val="28"/>
          <w:u w:val="single"/>
          <w:rtl/>
        </w:rPr>
        <w:t>שיעור 8 -04.11.2021</w:t>
      </w:r>
    </w:p>
    <w:p w14:paraId="32CE4D81" w14:textId="2AB186D8" w:rsidR="0005446D" w:rsidRPr="00662B77" w:rsidRDefault="0005446D" w:rsidP="00BC3A4F">
      <w:pPr>
        <w:shd w:val="clear" w:color="auto" w:fill="F1B43B"/>
        <w:spacing w:after="0" w:line="360" w:lineRule="auto"/>
        <w:jc w:val="center"/>
        <w:rPr>
          <w:rFonts w:ascii="David" w:hAnsi="David" w:cs="David"/>
          <w:b/>
          <w:bCs/>
          <w:sz w:val="28"/>
          <w:szCs w:val="28"/>
          <w:rtl/>
        </w:rPr>
      </w:pPr>
      <w:r>
        <w:rPr>
          <w:rFonts w:ascii="David" w:hAnsi="David" w:cs="David" w:hint="cs"/>
          <w:b/>
          <w:bCs/>
          <w:sz w:val="28"/>
          <w:szCs w:val="28"/>
          <w:rtl/>
        </w:rPr>
        <w:t xml:space="preserve">מעשה במלך </w:t>
      </w:r>
      <w:proofErr w:type="spellStart"/>
      <w:r>
        <w:rPr>
          <w:rFonts w:ascii="David" w:hAnsi="David" w:cs="David" w:hint="cs"/>
          <w:b/>
          <w:bCs/>
          <w:sz w:val="28"/>
          <w:szCs w:val="28"/>
          <w:rtl/>
        </w:rPr>
        <w:t>רקס</w:t>
      </w:r>
      <w:proofErr w:type="spellEnd"/>
      <w:r>
        <w:rPr>
          <w:rFonts w:ascii="David" w:hAnsi="David" w:cs="David" w:hint="cs"/>
          <w:b/>
          <w:bCs/>
          <w:sz w:val="28"/>
          <w:szCs w:val="28"/>
          <w:rtl/>
        </w:rPr>
        <w:t xml:space="preserve"> (משפט טבעי פרוצדורלי)</w:t>
      </w:r>
      <w:r w:rsidRPr="00662B77">
        <w:rPr>
          <w:rFonts w:ascii="David" w:hAnsi="David" w:cs="David"/>
          <w:b/>
          <w:bCs/>
          <w:sz w:val="28"/>
          <w:szCs w:val="28"/>
          <w:rtl/>
        </w:rPr>
        <w:t>–</w:t>
      </w:r>
      <w:r w:rsidRPr="00662B77">
        <w:rPr>
          <w:rFonts w:ascii="David" w:hAnsi="David" w:cs="David" w:hint="cs"/>
          <w:b/>
          <w:bCs/>
          <w:sz w:val="28"/>
          <w:szCs w:val="28"/>
          <w:rtl/>
        </w:rPr>
        <w:t xml:space="preserve"> מצגת </w:t>
      </w:r>
      <w:r>
        <w:rPr>
          <w:rFonts w:ascii="David" w:hAnsi="David" w:cs="David" w:hint="cs"/>
          <w:b/>
          <w:bCs/>
          <w:sz w:val="28"/>
          <w:szCs w:val="28"/>
          <w:rtl/>
        </w:rPr>
        <w:t>6</w:t>
      </w:r>
    </w:p>
    <w:p w14:paraId="6CEC2E96" w14:textId="30C428FE" w:rsidR="0005446D" w:rsidRDefault="00560814"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w:t>
      </w:r>
      <w:r w:rsidRPr="00560814">
        <w:rPr>
          <w:rFonts w:ascii="David" w:hAnsi="David" w:cs="David"/>
          <w:sz w:val="24"/>
          <w:szCs w:val="24"/>
          <w:rtl/>
        </w:rPr>
        <w:t xml:space="preserve">היו היה מלך – </w:t>
      </w:r>
      <w:proofErr w:type="spellStart"/>
      <w:r w:rsidRPr="00560814">
        <w:rPr>
          <w:rFonts w:ascii="David" w:hAnsi="David" w:cs="David"/>
          <w:sz w:val="24"/>
          <w:szCs w:val="24"/>
          <w:rtl/>
        </w:rPr>
        <w:t>רֶקס</w:t>
      </w:r>
      <w:proofErr w:type="spellEnd"/>
      <w:r w:rsidRPr="00560814">
        <w:rPr>
          <w:rFonts w:ascii="David" w:hAnsi="David" w:cs="David"/>
          <w:sz w:val="24"/>
          <w:szCs w:val="24"/>
          <w:rtl/>
        </w:rPr>
        <w:t xml:space="preserve"> היה שמו – אשר עלה לכס השלטון עם כל המוטיבציה של רפורמטור גדול. מערכת המשפט הייתה זקוקה לכך נואשות. הליכים היו מסורבלים, הכללים המשפטיים נאמרו בשפה ארכאית ומיושנת, הליכי הצדק היו יקרים, השופטים היו עצלים ולעתים מושחתים...</w:t>
      </w:r>
      <w:r>
        <w:rPr>
          <w:rFonts w:ascii="David" w:hAnsi="David" w:cs="David" w:hint="cs"/>
          <w:sz w:val="24"/>
          <w:szCs w:val="24"/>
          <w:rtl/>
        </w:rPr>
        <w:t>"</w:t>
      </w:r>
    </w:p>
    <w:p w14:paraId="12C5B92B" w14:textId="77777777" w:rsidR="00560814" w:rsidRDefault="00560814" w:rsidP="00BC3A4F">
      <w:pPr>
        <w:shd w:val="clear" w:color="auto" w:fill="FFFFFF" w:themeFill="background1"/>
        <w:spacing w:after="0" w:line="360" w:lineRule="auto"/>
        <w:jc w:val="both"/>
        <w:rPr>
          <w:rFonts w:ascii="David" w:hAnsi="David" w:cs="David"/>
          <w:sz w:val="24"/>
          <w:szCs w:val="24"/>
          <w:rtl/>
        </w:rPr>
      </w:pPr>
    </w:p>
    <w:p w14:paraId="17866E44" w14:textId="7F4B9CA7" w:rsidR="00560814" w:rsidRPr="00560814" w:rsidRDefault="00560814" w:rsidP="00BC3A4F">
      <w:pPr>
        <w:shd w:val="clear" w:color="auto" w:fill="FFFFFF" w:themeFill="background1"/>
        <w:spacing w:after="0" w:line="360" w:lineRule="auto"/>
        <w:jc w:val="both"/>
        <w:rPr>
          <w:rFonts w:ascii="David" w:hAnsi="David" w:cs="David"/>
          <w:sz w:val="24"/>
          <w:szCs w:val="24"/>
        </w:rPr>
      </w:pPr>
      <w:r w:rsidRPr="00560814">
        <w:rPr>
          <w:rFonts w:ascii="David" w:hAnsi="David" w:cs="David"/>
          <w:sz w:val="24"/>
          <w:szCs w:val="24"/>
          <w:rtl/>
        </w:rPr>
        <w:t>"</w:t>
      </w:r>
      <w:proofErr w:type="spellStart"/>
      <w:r w:rsidRPr="00560814">
        <w:rPr>
          <w:rFonts w:ascii="David" w:hAnsi="David" w:cs="David"/>
          <w:sz w:val="24"/>
          <w:szCs w:val="24"/>
          <w:rtl/>
        </w:rPr>
        <w:t>רקס</w:t>
      </w:r>
      <w:proofErr w:type="spellEnd"/>
      <w:r w:rsidRPr="00560814">
        <w:rPr>
          <w:rFonts w:ascii="David" w:hAnsi="David" w:cs="David"/>
          <w:sz w:val="24"/>
          <w:szCs w:val="24"/>
          <w:rtl/>
        </w:rPr>
        <w:t xml:space="preserve"> החליט לתקן כל זאת, ולהשאיר את חותמו בהיסטוריה כמי שהעניק חוקה חדשה לעמו.</w:t>
      </w:r>
    </w:p>
    <w:p w14:paraId="70655856" w14:textId="51886CAE" w:rsidR="00560814" w:rsidRDefault="00560814"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אך הוא נכשל כישלון חרוץ </w:t>
      </w:r>
      <w:r>
        <w:rPr>
          <w:rFonts w:ascii="David" w:hAnsi="David" w:cs="David"/>
          <w:sz w:val="24"/>
          <w:szCs w:val="24"/>
          <w:rtl/>
        </w:rPr>
        <w:t>–</w:t>
      </w:r>
      <w:r>
        <w:rPr>
          <w:rFonts w:ascii="David" w:hAnsi="David" w:cs="David" w:hint="cs"/>
          <w:sz w:val="24"/>
          <w:szCs w:val="24"/>
          <w:rtl/>
        </w:rPr>
        <w:t xml:space="preserve"> השאלה היא האם אנו יכולי לעמוד בקריטריונים שעושים חוק כחוק? </w:t>
      </w:r>
    </w:p>
    <w:p w14:paraId="79BE3F9A" w14:textId="4874AE05" w:rsidR="00560814" w:rsidRDefault="00560814"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והאם יש דברים שניתן להגיד "פאול" זה לא חוק? מעבר למשפט טבעי.</w:t>
      </w:r>
    </w:p>
    <w:p w14:paraId="7A649240" w14:textId="77777777" w:rsidR="00560814" w:rsidRDefault="00560814" w:rsidP="00BC3A4F">
      <w:pPr>
        <w:shd w:val="clear" w:color="auto" w:fill="FFFFFF" w:themeFill="background1"/>
        <w:spacing w:after="0" w:line="360" w:lineRule="auto"/>
        <w:jc w:val="both"/>
        <w:rPr>
          <w:rFonts w:ascii="David" w:hAnsi="David" w:cs="David"/>
          <w:sz w:val="24"/>
          <w:szCs w:val="24"/>
          <w:rtl/>
        </w:rPr>
      </w:pPr>
    </w:p>
    <w:p w14:paraId="6B52A9E2" w14:textId="77866884" w:rsidR="00560814" w:rsidRPr="00B718F2" w:rsidRDefault="00560814"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"מעשהו הראשון היה דרמטי. כדי להתחיל ב"דף חלק" הוא הודיע על ביטול כל החוק הקיים מכל סוג שהוא.</w:t>
      </w:r>
    </w:p>
    <w:p w14:paraId="5D4C3DC2" w14:textId="77777777" w:rsidR="00560814" w:rsidRPr="00B718F2" w:rsidRDefault="00560814"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או אז החל לנסח מערכת חוקים חדשה.</w:t>
      </w:r>
    </w:p>
    <w:p w14:paraId="50EA22A7" w14:textId="192A3C13" w:rsidR="00560814" w:rsidRPr="00B718F2" w:rsidRDefault="00560814"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lastRenderedPageBreak/>
        <w:t>מחמת חינוכו המשפטי הלקוי (שימו לב תלמידים...) הוא לא הצליח לנסח כללים או לעשות הכללות כלשהן, ולכן...</w:t>
      </w:r>
      <w:r w:rsidRPr="00B718F2">
        <w:rPr>
          <w:rFonts w:ascii="David" w:hAnsi="David" w:cs="David" w:hint="cs"/>
          <w:i/>
          <w:iCs/>
          <w:sz w:val="24"/>
          <w:szCs w:val="24"/>
          <w:rtl/>
        </w:rPr>
        <w:t>"</w:t>
      </w:r>
    </w:p>
    <w:p w14:paraId="069B3FA7" w14:textId="0CE5ACE2" w:rsidR="00560814" w:rsidRDefault="00560814" w:rsidP="00BC3A4F">
      <w:pPr>
        <w:shd w:val="clear" w:color="auto" w:fill="FFFFFF" w:themeFill="background1"/>
        <w:spacing w:after="0" w:line="360" w:lineRule="auto"/>
        <w:jc w:val="both"/>
        <w:rPr>
          <w:rFonts w:ascii="David" w:hAnsi="David" w:cs="David"/>
          <w:sz w:val="24"/>
          <w:szCs w:val="24"/>
          <w:rtl/>
        </w:rPr>
      </w:pPr>
    </w:p>
    <w:p w14:paraId="62260AF4" w14:textId="044F6CB0" w:rsidR="00560814" w:rsidRDefault="00560814"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הוא לא למד משפטים אך החל לחוקק חוקים, </w:t>
      </w:r>
    </w:p>
    <w:p w14:paraId="76094FDC" w14:textId="5E49A667" w:rsidR="00560814" w:rsidRPr="00B718F2" w:rsidRDefault="00560814" w:rsidP="00BC3A4F">
      <w:pPr>
        <w:shd w:val="clear" w:color="auto" w:fill="FFFFFF" w:themeFill="background1"/>
        <w:spacing w:after="0" w:line="360" w:lineRule="auto"/>
        <w:jc w:val="both"/>
        <w:rPr>
          <w:rFonts w:ascii="David" w:hAnsi="David" w:cs="David"/>
          <w:i/>
          <w:iCs/>
          <w:sz w:val="24"/>
          <w:szCs w:val="24"/>
          <w:rtl/>
        </w:rPr>
      </w:pPr>
    </w:p>
    <w:p w14:paraId="74FA9159" w14:textId="77777777" w:rsidR="00560814" w:rsidRPr="00B718F2" w:rsidRDefault="00560814"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 xml:space="preserve">"המלך </w:t>
      </w: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זנח את </w:t>
      </w:r>
      <w:proofErr w:type="spellStart"/>
      <w:r w:rsidRPr="00B718F2">
        <w:rPr>
          <w:rFonts w:ascii="David" w:hAnsi="David" w:cs="David"/>
          <w:i/>
          <w:iCs/>
          <w:sz w:val="24"/>
          <w:szCs w:val="24"/>
          <w:rtl/>
        </w:rPr>
        <w:t>הנסיון</w:t>
      </w:r>
      <w:proofErr w:type="spellEnd"/>
      <w:r w:rsidRPr="00B718F2">
        <w:rPr>
          <w:rFonts w:ascii="David" w:hAnsi="David" w:cs="David"/>
          <w:i/>
          <w:iCs/>
          <w:sz w:val="24"/>
          <w:szCs w:val="24"/>
          <w:rtl/>
        </w:rPr>
        <w:t xml:space="preserve"> לקבוע קודקס חוקים, והודיע שהוא ישפוט ויכריע בכל הסכסוכים (הוא קיווה </w:t>
      </w:r>
      <w:proofErr w:type="spellStart"/>
      <w:r w:rsidRPr="00B718F2">
        <w:rPr>
          <w:rFonts w:ascii="David" w:hAnsi="David" w:cs="David"/>
          <w:i/>
          <w:iCs/>
          <w:sz w:val="24"/>
          <w:szCs w:val="24"/>
          <w:rtl/>
        </w:rPr>
        <w:t>שכשרונותיו</w:t>
      </w:r>
      <w:proofErr w:type="spellEnd"/>
      <w:r w:rsidRPr="00B718F2">
        <w:rPr>
          <w:rFonts w:ascii="David" w:hAnsi="David" w:cs="David"/>
          <w:i/>
          <w:iCs/>
          <w:sz w:val="24"/>
          <w:szCs w:val="24"/>
          <w:rtl/>
        </w:rPr>
        <w:t xml:space="preserve"> הסמויים להכללה יתפתחו עם הזמן). </w:t>
      </w:r>
    </w:p>
    <w:p w14:paraId="4BA6F393" w14:textId="77777777" w:rsidR="00560814" w:rsidRPr="00B718F2" w:rsidRDefault="00560814"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בינתיים כל הכרעותיו נעשו על בסיס הכרעות מקומיות.</w:t>
      </w:r>
    </w:p>
    <w:p w14:paraId="4A81A472" w14:textId="0F84BC92" w:rsidR="00560814" w:rsidRPr="00B718F2" w:rsidRDefault="00560814"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התוצאה </w:t>
      </w:r>
      <w:proofErr w:type="spellStart"/>
      <w:r w:rsidRPr="00B718F2">
        <w:rPr>
          <w:rFonts w:ascii="David" w:hAnsi="David" w:cs="David"/>
          <w:i/>
          <w:iCs/>
          <w:sz w:val="24"/>
          <w:szCs w:val="24"/>
          <w:rtl/>
        </w:rPr>
        <w:t>היתה</w:t>
      </w:r>
      <w:proofErr w:type="spellEnd"/>
      <w:r w:rsidRPr="00B718F2">
        <w:rPr>
          <w:rFonts w:ascii="David" w:hAnsi="David" w:cs="David"/>
          <w:i/>
          <w:iCs/>
          <w:sz w:val="24"/>
          <w:szCs w:val="24"/>
          <w:rtl/>
        </w:rPr>
        <w:t>...</w:t>
      </w:r>
      <w:r w:rsidRPr="00B718F2">
        <w:rPr>
          <w:rFonts w:ascii="David" w:hAnsi="David" w:cs="David" w:hint="cs"/>
          <w:i/>
          <w:iCs/>
          <w:sz w:val="24"/>
          <w:szCs w:val="24"/>
          <w:rtl/>
        </w:rPr>
        <w:t>"</w:t>
      </w:r>
    </w:p>
    <w:p w14:paraId="7242F0C6" w14:textId="0D1BBD91" w:rsidR="00560814" w:rsidRPr="00560814" w:rsidRDefault="00560814" w:rsidP="00BC3A4F">
      <w:pPr>
        <w:shd w:val="clear" w:color="auto" w:fill="FFFFFF" w:themeFill="background1"/>
        <w:spacing w:after="0" w:line="360" w:lineRule="auto"/>
        <w:jc w:val="both"/>
        <w:rPr>
          <w:rFonts w:ascii="David" w:hAnsi="David" w:cs="David"/>
          <w:b/>
          <w:bCs/>
          <w:sz w:val="24"/>
          <w:szCs w:val="24"/>
          <w:u w:val="single"/>
          <w:rtl/>
        </w:rPr>
      </w:pPr>
    </w:p>
    <w:p w14:paraId="7C440ADC" w14:textId="3EB6C149" w:rsidR="00560814" w:rsidRPr="00560814" w:rsidRDefault="00560814" w:rsidP="00BC3A4F">
      <w:pPr>
        <w:shd w:val="clear" w:color="auto" w:fill="FFFFFF" w:themeFill="background1"/>
        <w:spacing w:after="0" w:line="360" w:lineRule="auto"/>
        <w:jc w:val="both"/>
        <w:rPr>
          <w:rFonts w:ascii="David" w:hAnsi="David" w:cs="David"/>
          <w:b/>
          <w:bCs/>
          <w:sz w:val="24"/>
          <w:szCs w:val="24"/>
          <w:u w:val="single"/>
          <w:rtl/>
        </w:rPr>
      </w:pPr>
      <w:r w:rsidRPr="00560814">
        <w:rPr>
          <w:rFonts w:ascii="David" w:hAnsi="David" w:cs="David" w:hint="cs"/>
          <w:b/>
          <w:bCs/>
          <w:sz w:val="24"/>
          <w:szCs w:val="24"/>
          <w:u w:val="single"/>
          <w:rtl/>
        </w:rPr>
        <w:t>מה היתרון ומה החולשה?</w:t>
      </w:r>
    </w:p>
    <w:p w14:paraId="0421F2C0" w14:textId="4DA57566" w:rsidR="00560814" w:rsidRPr="00560814" w:rsidRDefault="00560814" w:rsidP="00BC3A4F">
      <w:pPr>
        <w:shd w:val="clear" w:color="auto" w:fill="FFFFFF" w:themeFill="background1"/>
        <w:spacing w:after="0" w:line="360" w:lineRule="auto"/>
        <w:jc w:val="both"/>
        <w:rPr>
          <w:rFonts w:ascii="David" w:hAnsi="David" w:cs="David"/>
          <w:sz w:val="24"/>
          <w:szCs w:val="24"/>
          <w:rtl/>
        </w:rPr>
      </w:pPr>
      <w:r w:rsidRPr="00560814">
        <w:rPr>
          <w:rFonts w:ascii="David" w:hAnsi="David" w:cs="David" w:hint="cs"/>
          <w:sz w:val="24"/>
          <w:szCs w:val="24"/>
          <w:u w:val="single"/>
          <w:rtl/>
        </w:rPr>
        <w:t xml:space="preserve">יתרון </w:t>
      </w:r>
      <w:r w:rsidRPr="00560814">
        <w:rPr>
          <w:rFonts w:ascii="David" w:hAnsi="David" w:cs="David"/>
          <w:sz w:val="24"/>
          <w:szCs w:val="24"/>
          <w:u w:val="single"/>
          <w:rtl/>
        </w:rPr>
        <w:t>–</w:t>
      </w:r>
      <w:r>
        <w:rPr>
          <w:rFonts w:ascii="David" w:hAnsi="David" w:cs="David" w:hint="cs"/>
          <w:sz w:val="24"/>
          <w:szCs w:val="24"/>
          <w:rtl/>
        </w:rPr>
        <w:t xml:space="preserve"> נסיבות של כל מקרה. יש אינטואיצי</w:t>
      </w:r>
      <w:r>
        <w:rPr>
          <w:rFonts w:ascii="David" w:hAnsi="David" w:cs="David" w:hint="eastAsia"/>
          <w:sz w:val="24"/>
          <w:szCs w:val="24"/>
          <w:rtl/>
        </w:rPr>
        <w:t>ה</w:t>
      </w:r>
      <w:r>
        <w:rPr>
          <w:rFonts w:ascii="David" w:hAnsi="David" w:cs="David" w:hint="cs"/>
          <w:sz w:val="24"/>
          <w:szCs w:val="24"/>
          <w:rtl/>
        </w:rPr>
        <w:t xml:space="preserve"> חזקה שלא ניתן מחוק. הוא באמת בודק כל דבר לפי גופו. אנו נפגוש בהמשך בתנועה הריאליסטית האמריקאית (נדון בקונקרטי כל מקרה). </w:t>
      </w:r>
    </w:p>
    <w:p w14:paraId="3F44CA43" w14:textId="2FACEB4F" w:rsidR="00560814" w:rsidRDefault="00560814" w:rsidP="00BC3A4F">
      <w:pPr>
        <w:shd w:val="clear" w:color="auto" w:fill="FFFFFF" w:themeFill="background1"/>
        <w:spacing w:after="0" w:line="360" w:lineRule="auto"/>
        <w:jc w:val="both"/>
        <w:rPr>
          <w:rFonts w:ascii="David" w:hAnsi="David" w:cs="David"/>
          <w:sz w:val="24"/>
          <w:szCs w:val="24"/>
          <w:rtl/>
        </w:rPr>
      </w:pPr>
      <w:r w:rsidRPr="00560814">
        <w:rPr>
          <w:rFonts w:ascii="David" w:hAnsi="David" w:cs="David" w:hint="cs"/>
          <w:sz w:val="24"/>
          <w:szCs w:val="24"/>
          <w:u w:val="single"/>
          <w:rtl/>
        </w:rPr>
        <w:t xml:space="preserve">חיסרון </w:t>
      </w:r>
      <w:r>
        <w:rPr>
          <w:rFonts w:ascii="David" w:hAnsi="David" w:cs="David"/>
          <w:sz w:val="24"/>
          <w:szCs w:val="24"/>
          <w:rtl/>
        </w:rPr>
        <w:t>–</w:t>
      </w:r>
      <w:r>
        <w:rPr>
          <w:rFonts w:ascii="David" w:hAnsi="David" w:cs="David" w:hint="cs"/>
          <w:sz w:val="24"/>
          <w:szCs w:val="24"/>
          <w:rtl/>
        </w:rPr>
        <w:t xml:space="preserve"> הליך ארוך, וודאות, הכרעות לא קוהרנטיות. חוסר קונסיסטנטיו</w:t>
      </w:r>
      <w:r>
        <w:rPr>
          <w:rFonts w:ascii="David" w:hAnsi="David" w:cs="David" w:hint="eastAsia"/>
          <w:sz w:val="24"/>
          <w:szCs w:val="24"/>
          <w:rtl/>
        </w:rPr>
        <w:t>ת</w:t>
      </w:r>
      <w:r>
        <w:rPr>
          <w:rFonts w:ascii="David" w:hAnsi="David" w:cs="David" w:hint="cs"/>
          <w:sz w:val="24"/>
          <w:szCs w:val="24"/>
          <w:rtl/>
        </w:rPr>
        <w:t xml:space="preserve"> (פה זה כך ושם זה אחרת). לא ברור אם זה פר מקרה. יוצא שכל הפסיקה עושה סדק מקומי, אולי לא לפי גישה קוהרנטית וודאי אין פה ודאות כי לא ניתן ללמוד מזה שום דבר.</w:t>
      </w:r>
    </w:p>
    <w:p w14:paraId="17CC0A4C" w14:textId="09B3BBDC" w:rsidR="00A60A20" w:rsidRDefault="00A60A20" w:rsidP="00BC3A4F">
      <w:pPr>
        <w:shd w:val="clear" w:color="auto" w:fill="FFFFFF" w:themeFill="background1"/>
        <w:spacing w:after="0" w:line="360" w:lineRule="auto"/>
        <w:jc w:val="both"/>
        <w:rPr>
          <w:rFonts w:ascii="David" w:hAnsi="David" w:cs="David"/>
          <w:sz w:val="24"/>
          <w:szCs w:val="24"/>
          <w:rtl/>
        </w:rPr>
      </w:pPr>
    </w:p>
    <w:p w14:paraId="79FB5201" w14:textId="77777777" w:rsidR="00A60A20" w:rsidRPr="00B718F2" w:rsidRDefault="00A60A20"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"כשלון חרוץ.</w:t>
      </w:r>
    </w:p>
    <w:p w14:paraId="4F3AADE1" w14:textId="3C948D5F" w:rsidR="00A60A20" w:rsidRPr="00B718F2" w:rsidRDefault="00A60A20"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נתיניו לא הצליחו לגלות סדר כלשהו בהכרעותיו (גם לאחר מאות הכרעות שכאלה), ואי אפשר היה בכלל לנבא את הכרעותיו במקרים הבאים</w:t>
      </w:r>
      <w:r w:rsidRPr="00B718F2">
        <w:rPr>
          <w:rFonts w:ascii="David" w:hAnsi="David" w:cs="David" w:hint="cs"/>
          <w:i/>
          <w:iCs/>
          <w:sz w:val="24"/>
          <w:szCs w:val="24"/>
          <w:rtl/>
        </w:rPr>
        <w:t>"</w:t>
      </w:r>
    </w:p>
    <w:p w14:paraId="2A003833" w14:textId="6578C954" w:rsidR="00A60A20" w:rsidRDefault="00A60A20" w:rsidP="00BC3A4F">
      <w:pPr>
        <w:shd w:val="clear" w:color="auto" w:fill="FFFFFF" w:themeFill="background1"/>
        <w:spacing w:after="0" w:line="360" w:lineRule="auto"/>
        <w:jc w:val="both"/>
        <w:rPr>
          <w:rFonts w:ascii="David" w:hAnsi="David" w:cs="David"/>
          <w:sz w:val="24"/>
          <w:szCs w:val="24"/>
          <w:rtl/>
        </w:rPr>
      </w:pPr>
    </w:p>
    <w:p w14:paraId="65D07C52" w14:textId="668F3B16" w:rsidR="00A60A20" w:rsidRDefault="00A60A20"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בעצם הסיפור שבו פותחים מאוד מאפיין מרצה בפקולטה למשפטים בארה"ב. מדוע? </w:t>
      </w:r>
    </w:p>
    <w:p w14:paraId="1FDAADDC" w14:textId="54C74C67" w:rsidR="00A60A20" w:rsidRDefault="00A60A20" w:rsidP="002144B9">
      <w:pPr>
        <w:pStyle w:val="a7"/>
        <w:numPr>
          <w:ilvl w:val="0"/>
          <w:numId w:val="16"/>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 xml:space="preserve">מחפש כל הזמן עיקרון משפטי אך הוא מאפיין את השיטה שם ולא את השיטה אצלנו. בשיטת המשפט המקובל הרעיון הוא שהתקדימים והוראות החוק המנחות הן תוצר של הפסיקה באירופה הן יותר תוצר של החקיקה. בארץ יש "כלאיים". </w:t>
      </w:r>
    </w:p>
    <w:p w14:paraId="7CCAF357" w14:textId="5435B068" w:rsidR="007E4412" w:rsidRPr="00B718F2" w:rsidRDefault="007E4412" w:rsidP="00BC3A4F">
      <w:pPr>
        <w:shd w:val="clear" w:color="auto" w:fill="FFFFFF" w:themeFill="background1"/>
        <w:spacing w:after="0" w:line="360" w:lineRule="auto"/>
        <w:jc w:val="both"/>
        <w:rPr>
          <w:rFonts w:ascii="David" w:hAnsi="David" w:cs="David"/>
          <w:i/>
          <w:iCs/>
          <w:sz w:val="24"/>
          <w:szCs w:val="24"/>
          <w:rtl/>
        </w:rPr>
      </w:pPr>
    </w:p>
    <w:p w14:paraId="03FC1F7A" w14:textId="77777777" w:rsidR="007E4412" w:rsidRPr="00B718F2" w:rsidRDefault="007E4412"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 xml:space="preserve">"לאחר חרפת הכשלון, </w:t>
      </w: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הבין שעליו להתחיל מבראשית –</w:t>
      </w:r>
    </w:p>
    <w:p w14:paraId="7A504B88" w14:textId="51046A16" w:rsidR="007E4412" w:rsidRPr="00B718F2" w:rsidRDefault="007E4412" w:rsidP="00BC3A4F">
      <w:pPr>
        <w:shd w:val="clear" w:color="auto" w:fill="FFFFFF" w:themeFill="background1"/>
        <w:spacing w:after="0" w:line="360" w:lineRule="auto"/>
        <w:jc w:val="both"/>
        <w:rPr>
          <w:rFonts w:ascii="David" w:hAnsi="David" w:cs="David"/>
          <w:i/>
          <w:iCs/>
          <w:color w:val="FF0000"/>
          <w:sz w:val="24"/>
          <w:szCs w:val="24"/>
          <w:rtl/>
        </w:rPr>
      </w:pPr>
      <w:r w:rsidRPr="00B718F2">
        <w:rPr>
          <w:rFonts w:ascii="David" w:hAnsi="David" w:cs="David"/>
          <w:i/>
          <w:iCs/>
          <w:sz w:val="24"/>
          <w:szCs w:val="24"/>
          <w:rtl/>
        </w:rPr>
        <w:t>הוא החל במלאכת חיבור של קודקס,</w:t>
      </w:r>
      <w:r w:rsidRPr="00B718F2">
        <w:rPr>
          <w:rFonts w:ascii="David" w:hAnsi="David" w:cs="David" w:hint="cs"/>
          <w:i/>
          <w:iCs/>
          <w:sz w:val="24"/>
          <w:szCs w:val="24"/>
          <w:rtl/>
        </w:rPr>
        <w:t xml:space="preserve"> - </w:t>
      </w:r>
      <w:r w:rsidRPr="00B718F2">
        <w:rPr>
          <w:rFonts w:ascii="David" w:hAnsi="David" w:cs="David" w:hint="cs"/>
          <w:i/>
          <w:iCs/>
          <w:color w:val="FF0000"/>
          <w:sz w:val="24"/>
          <w:szCs w:val="24"/>
          <w:rtl/>
        </w:rPr>
        <w:t xml:space="preserve">מעבר קיצוני ממשפט לחוק </w:t>
      </w:r>
    </w:p>
    <w:p w14:paraId="63D8439D" w14:textId="77777777" w:rsidR="007E4412" w:rsidRPr="00B718F2" w:rsidRDefault="007E4412"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ולאחר שעות רבות של עמל אישי הצליח לנסח מסמך די ארוך.</w:t>
      </w:r>
    </w:p>
    <w:p w14:paraId="7AA6C642" w14:textId="77777777" w:rsidR="007E4412" w:rsidRPr="00B718F2" w:rsidRDefault="007E4412"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אך עדיין הוא לא היה בטוח בעצמו במידה כזו שאכן התגבר על הפגמים הקודמים, לכן – </w:t>
      </w:r>
    </w:p>
    <w:p w14:paraId="262578F8" w14:textId="77777777" w:rsidR="007E4412" w:rsidRPr="00B718F2" w:rsidRDefault="007E4412"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 xml:space="preserve">"הוא הודיע לנתיניו שאכן חיבר קודקס, ושכל ההחלטות השיפוטיות תהיינה על פי ספר חוקים זה, </w:t>
      </w:r>
    </w:p>
    <w:p w14:paraId="069E7DBE" w14:textId="77777777" w:rsidR="007E4412" w:rsidRPr="00B718F2" w:rsidRDefault="007E4412"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אולם, לתקופה לא מוגבלת בזמן,</w:t>
      </w:r>
    </w:p>
    <w:p w14:paraId="094A859E" w14:textId="77777777" w:rsidR="007E4412" w:rsidRPr="00B718F2" w:rsidRDefault="007E4412"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תוכנו של ספר החוקים יישאר חסוי – ורק הוא וסופרו האישי ידעו את תוכנו.</w:t>
      </w:r>
    </w:p>
    <w:p w14:paraId="0AF4BC98" w14:textId="459D6709" w:rsidR="007E4412" w:rsidRPr="00B718F2" w:rsidRDefault="007E4412"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משם מה, ולהפתעתו הרבה, נתיניו התנגדו </w:t>
      </w:r>
      <w:r w:rsidRPr="00B718F2">
        <w:rPr>
          <w:rFonts w:ascii="David" w:hAnsi="David" w:cs="David" w:hint="cs"/>
          <w:i/>
          <w:iCs/>
          <w:sz w:val="24"/>
          <w:szCs w:val="24"/>
          <w:rtl/>
        </w:rPr>
        <w:t>"</w:t>
      </w:r>
    </w:p>
    <w:p w14:paraId="4286A30E" w14:textId="422A214F" w:rsidR="007E4412" w:rsidRDefault="007E4412" w:rsidP="00BC3A4F">
      <w:pPr>
        <w:shd w:val="clear" w:color="auto" w:fill="FFFFFF" w:themeFill="background1"/>
        <w:spacing w:after="0" w:line="360" w:lineRule="auto"/>
        <w:jc w:val="both"/>
        <w:rPr>
          <w:rFonts w:ascii="David" w:hAnsi="David" w:cs="David"/>
          <w:sz w:val="24"/>
          <w:szCs w:val="24"/>
          <w:rtl/>
        </w:rPr>
      </w:pPr>
    </w:p>
    <w:p w14:paraId="654CA9A4" w14:textId="30CD881B" w:rsidR="007E4412" w:rsidRPr="007E4412" w:rsidRDefault="007E4412" w:rsidP="00BC3A4F">
      <w:pPr>
        <w:shd w:val="clear" w:color="auto" w:fill="FFFFFF" w:themeFill="background1"/>
        <w:spacing w:after="0" w:line="360" w:lineRule="auto"/>
        <w:jc w:val="both"/>
        <w:rPr>
          <w:rFonts w:ascii="David" w:hAnsi="David" w:cs="David"/>
          <w:b/>
          <w:bCs/>
          <w:sz w:val="24"/>
          <w:szCs w:val="24"/>
          <w:u w:val="single"/>
          <w:rtl/>
        </w:rPr>
      </w:pPr>
      <w:r w:rsidRPr="007E4412">
        <w:rPr>
          <w:rFonts w:ascii="David" w:hAnsi="David" w:cs="David" w:hint="cs"/>
          <w:b/>
          <w:bCs/>
          <w:sz w:val="24"/>
          <w:szCs w:val="24"/>
          <w:u w:val="single"/>
          <w:rtl/>
        </w:rPr>
        <w:t xml:space="preserve">מדוע מתנגדים? </w:t>
      </w:r>
    </w:p>
    <w:p w14:paraId="2ABD6458" w14:textId="49F73EFD" w:rsidR="007E4412" w:rsidRDefault="007E4412"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לא יודעים מה החוק ולא יודעים מה מותר לעשות. אם רעיון החוק הוא להכווין התנהגות לא ניתן להכווין התנהגות בצורה כזאת. זה לא הוגן לא לשתף. לא רק בגלל שלא יודעים מה לעשות אלא כי </w:t>
      </w:r>
      <w:r>
        <w:rPr>
          <w:rFonts w:ascii="David" w:hAnsi="David" w:cs="David" w:hint="cs"/>
          <w:sz w:val="24"/>
          <w:szCs w:val="24"/>
          <w:rtl/>
        </w:rPr>
        <w:lastRenderedPageBreak/>
        <w:t xml:space="preserve">הליך הלמידה הוא קשה. כשמדבור ע דהרים שהם לא </w:t>
      </w:r>
      <w:proofErr w:type="spellStart"/>
      <w:r>
        <w:rPr>
          <w:rFonts w:ascii="David" w:hAnsi="David" w:cs="David" w:hint="cs"/>
          <w:sz w:val="24"/>
          <w:szCs w:val="24"/>
          <w:rtl/>
        </w:rPr>
        <w:t>פיירים</w:t>
      </w:r>
      <w:proofErr w:type="spellEnd"/>
      <w:r>
        <w:rPr>
          <w:rFonts w:ascii="David" w:hAnsi="David" w:cs="David" w:hint="cs"/>
          <w:sz w:val="24"/>
          <w:szCs w:val="24"/>
          <w:rtl/>
        </w:rPr>
        <w:t xml:space="preserve"> אז הם </w:t>
      </w:r>
      <w:r w:rsidRPr="007E4412">
        <w:rPr>
          <w:rFonts w:ascii="David" w:hAnsi="David" w:cs="David" w:hint="cs"/>
          <w:sz w:val="24"/>
          <w:szCs w:val="24"/>
          <w:u w:val="single"/>
          <w:rtl/>
        </w:rPr>
        <w:t>גם לא מוסריים</w:t>
      </w:r>
      <w:r>
        <w:rPr>
          <w:rFonts w:ascii="David" w:hAnsi="David" w:cs="David" w:hint="cs"/>
          <w:sz w:val="24"/>
          <w:szCs w:val="24"/>
          <w:rtl/>
        </w:rPr>
        <w:t xml:space="preserve"> ואם כך אולי זה לא חוק. </w:t>
      </w:r>
    </w:p>
    <w:p w14:paraId="2D383B5D" w14:textId="614A3540"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p>
    <w:p w14:paraId="392FC96D" w14:textId="7311251E"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hint="cs"/>
          <w:i/>
          <w:iCs/>
          <w:sz w:val="24"/>
          <w:szCs w:val="24"/>
          <w:rtl/>
        </w:rPr>
        <w:t>"</w:t>
      </w:r>
      <w:r w:rsidRPr="00B718F2">
        <w:rPr>
          <w:rFonts w:ascii="David" w:hAnsi="David" w:cs="David"/>
          <w:i/>
          <w:iCs/>
          <w:sz w:val="24"/>
          <w:szCs w:val="24"/>
          <w:rtl/>
        </w:rPr>
        <w:t>הם סברו שמאוד לא נעים שמכריעים את דינם על פי כללים, כאשר אף אחד מהם אינו יודע מה הם אותם כללים.</w:t>
      </w:r>
      <w:r w:rsidRPr="00B718F2">
        <w:rPr>
          <w:rFonts w:ascii="David" w:hAnsi="David" w:cs="David" w:hint="cs"/>
          <w:i/>
          <w:iCs/>
          <w:sz w:val="24"/>
          <w:szCs w:val="24"/>
          <w:rtl/>
        </w:rPr>
        <w:t>"</w:t>
      </w:r>
    </w:p>
    <w:p w14:paraId="73C9E2B0" w14:textId="230A5E45" w:rsidR="00C36E46" w:rsidRDefault="00C36E46" w:rsidP="00BC3A4F">
      <w:pPr>
        <w:shd w:val="clear" w:color="auto" w:fill="FFFFFF" w:themeFill="background1"/>
        <w:spacing w:after="0" w:line="360" w:lineRule="auto"/>
        <w:jc w:val="both"/>
        <w:rPr>
          <w:rFonts w:ascii="David" w:hAnsi="David" w:cs="David"/>
          <w:sz w:val="24"/>
          <w:szCs w:val="24"/>
          <w:rtl/>
        </w:rPr>
      </w:pPr>
    </w:p>
    <w:p w14:paraId="5FCF38EF" w14:textId="445811E8" w:rsidR="00C36E46" w:rsidRDefault="00C36E46"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מי שרוצה לפרסם ספר אקדמי זה עובר שיפוט ויכול להיות שהוא נדחה "לא מצאנו ראוי" אך למה?</w:t>
      </w:r>
      <w:r>
        <w:rPr>
          <w:rFonts w:ascii="David" w:hAnsi="David" w:cs="David" w:hint="cs"/>
          <w:sz w:val="24"/>
          <w:szCs w:val="24"/>
        </w:rPr>
        <w:t xml:space="preserve"> </w:t>
      </w:r>
      <w:r>
        <w:rPr>
          <w:rFonts w:ascii="David" w:hAnsi="David" w:cs="David" w:hint="cs"/>
          <w:sz w:val="24"/>
          <w:szCs w:val="24"/>
          <w:rtl/>
        </w:rPr>
        <w:t xml:space="preserve">מה הקריטריונים? קיים עניין של הגינות "הורדת לי ציון, תסביר לי מדוע?" </w:t>
      </w:r>
    </w:p>
    <w:p w14:paraId="01B3D790" w14:textId="6B616077" w:rsidR="00C36E46" w:rsidRDefault="00C36E46" w:rsidP="00BC3A4F">
      <w:pPr>
        <w:shd w:val="clear" w:color="auto" w:fill="FFFFFF" w:themeFill="background1"/>
        <w:spacing w:after="0" w:line="360" w:lineRule="auto"/>
        <w:jc w:val="both"/>
        <w:rPr>
          <w:rFonts w:ascii="David" w:hAnsi="David" w:cs="David"/>
          <w:sz w:val="24"/>
          <w:szCs w:val="24"/>
          <w:rtl/>
        </w:rPr>
      </w:pPr>
    </w:p>
    <w:p w14:paraId="1680F127"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 xml:space="preserve">"המום מן הדחייה בה הוא חש, החליט המלך </w:t>
      </w: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לבחון את כוחותיו ואת חסרונותיו, והגיע למסקנה </w:t>
      </w:r>
    </w:p>
    <w:p w14:paraId="043ADDA8" w14:textId="42363D07" w:rsidR="00C36E46" w:rsidRDefault="00C36E46" w:rsidP="00BC3A4F">
      <w:pPr>
        <w:shd w:val="clear" w:color="auto" w:fill="FFFFFF" w:themeFill="background1"/>
        <w:spacing w:after="0" w:line="360" w:lineRule="auto"/>
        <w:jc w:val="both"/>
        <w:rPr>
          <w:rFonts w:ascii="David" w:hAnsi="David" w:cs="David"/>
          <w:sz w:val="24"/>
          <w:szCs w:val="24"/>
          <w:rtl/>
        </w:rPr>
      </w:pPr>
      <w:r w:rsidRPr="00B718F2">
        <w:rPr>
          <w:rFonts w:ascii="David" w:hAnsi="David" w:cs="David"/>
          <w:i/>
          <w:iCs/>
          <w:sz w:val="24"/>
          <w:szCs w:val="24"/>
          <w:rtl/>
        </w:rPr>
        <w:t>שהחיים למדו אותו, שקל יותר לבחון דברים במבט לאחור מאשר לנסות ולצפות את העתיד ולשלוט בו.</w:t>
      </w:r>
      <w:r w:rsidRPr="00B718F2">
        <w:rPr>
          <w:rFonts w:ascii="David" w:hAnsi="David" w:cs="David" w:hint="cs"/>
          <w:i/>
          <w:iCs/>
          <w:sz w:val="24"/>
          <w:szCs w:val="24"/>
          <w:rtl/>
        </w:rPr>
        <w:t>"</w:t>
      </w:r>
      <w:r>
        <w:rPr>
          <w:rFonts w:ascii="David" w:hAnsi="David" w:cs="David" w:hint="cs"/>
          <w:sz w:val="24"/>
          <w:szCs w:val="24"/>
          <w:rtl/>
        </w:rPr>
        <w:t xml:space="preserve"> - קלאסי ישראלי</w:t>
      </w:r>
    </w:p>
    <w:p w14:paraId="35D01B12" w14:textId="0BAB601A" w:rsidR="00C36E46" w:rsidRDefault="00C36E46" w:rsidP="00BC3A4F">
      <w:pPr>
        <w:shd w:val="clear" w:color="auto" w:fill="FFFFFF" w:themeFill="background1"/>
        <w:spacing w:after="0" w:line="360" w:lineRule="auto"/>
        <w:jc w:val="both"/>
        <w:rPr>
          <w:rFonts w:ascii="David" w:hAnsi="David" w:cs="David"/>
          <w:sz w:val="24"/>
          <w:szCs w:val="24"/>
          <w:rtl/>
        </w:rPr>
      </w:pPr>
    </w:p>
    <w:p w14:paraId="2514EF33" w14:textId="7E197238" w:rsidR="00C36E46" w:rsidRPr="00B718F2" w:rsidRDefault="00C36E4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hint="cs"/>
          <w:i/>
          <w:iCs/>
          <w:sz w:val="24"/>
          <w:szCs w:val="24"/>
          <w:rtl/>
        </w:rPr>
        <w:t>"</w:t>
      </w:r>
      <w:r w:rsidRPr="00B718F2">
        <w:rPr>
          <w:rFonts w:ascii="David" w:hAnsi="David" w:cs="David"/>
          <w:i/>
          <w:iCs/>
          <w:sz w:val="24"/>
          <w:szCs w:val="24"/>
          <w:rtl/>
        </w:rPr>
        <w:t xml:space="preserve">לא זו בלבד שבחינה לאחור מקילה על קבלת החלטות, </w:t>
      </w:r>
    </w:p>
    <w:p w14:paraId="2F292F93" w14:textId="313FD4C4"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היא גם מקילה במתן נימוקים נכונים (זה היה לו חשוב ביותר). </w:t>
      </w:r>
      <w:r w:rsidRPr="00B718F2">
        <w:rPr>
          <w:rFonts w:ascii="David" w:hAnsi="David" w:cs="David" w:hint="cs"/>
          <w:i/>
          <w:iCs/>
          <w:sz w:val="24"/>
          <w:szCs w:val="24"/>
          <w:rtl/>
        </w:rPr>
        <w:t>"</w:t>
      </w:r>
    </w:p>
    <w:p w14:paraId="5A9B921A"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"כדי למקסם תובנה זו, החליט מלכנו על התכנית כדלהלן –</w:t>
      </w:r>
    </w:p>
    <w:p w14:paraId="1D40CA09"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בתחילת כל שנה הוא יכריע בכל הסכסוכים שהתעוררו בשנה הקודמת, ויצרף להכרעותיו הנמקות מליאות.</w:t>
      </w:r>
    </w:p>
    <w:p w14:paraId="599385E6"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הנמקותיו לא תחייבנה את החלטותיו לקראת השנה החדשה (אחרת הוא לא הרוויח כלום בהסדר זה).</w:t>
      </w:r>
    </w:p>
    <w:p w14:paraId="0B849F1A" w14:textId="64A998FC"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וכך הודיע אכן לנתיניו, כדי להסיר את תלונותיהם הקודמות...</w:t>
      </w:r>
      <w:r w:rsidRPr="00B718F2">
        <w:rPr>
          <w:rFonts w:ascii="David" w:hAnsi="David" w:cs="David" w:hint="cs"/>
          <w:i/>
          <w:iCs/>
          <w:sz w:val="24"/>
          <w:szCs w:val="24"/>
          <w:rtl/>
        </w:rPr>
        <w:t>"</w:t>
      </w:r>
    </w:p>
    <w:p w14:paraId="595EE006" w14:textId="27C53646" w:rsidR="00C36E46" w:rsidRDefault="00C36E46" w:rsidP="00BC3A4F">
      <w:pPr>
        <w:shd w:val="clear" w:color="auto" w:fill="FFFFFF" w:themeFill="background1"/>
        <w:spacing w:after="0" w:line="360" w:lineRule="auto"/>
        <w:jc w:val="both"/>
        <w:rPr>
          <w:rFonts w:ascii="David" w:hAnsi="David" w:cs="David"/>
          <w:sz w:val="24"/>
          <w:szCs w:val="24"/>
          <w:rtl/>
        </w:rPr>
      </w:pPr>
    </w:p>
    <w:p w14:paraId="53BFEB14" w14:textId="219AFA15" w:rsidR="00C36E46" w:rsidRDefault="00C36E46"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איש משפט מקובל, יצא מהפסיקה ונתן תקדימים שהם לא מחייבים לעתיד. אז מה פוספס? הכוונת התנהגות.</w:t>
      </w:r>
    </w:p>
    <w:p w14:paraId="5178BFC9" w14:textId="0AE4A2CB" w:rsidR="00C36E46" w:rsidRDefault="00C36E46"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אם זאת חקיקה איזה חקיקה את? רטרואקטיבית. </w:t>
      </w:r>
    </w:p>
    <w:p w14:paraId="0046043E" w14:textId="191D5E5F" w:rsidR="00C36E46" w:rsidRDefault="00C36E46" w:rsidP="00BC3A4F">
      <w:pPr>
        <w:shd w:val="clear" w:color="auto" w:fill="FFFFFF" w:themeFill="background1"/>
        <w:spacing w:after="0" w:line="360" w:lineRule="auto"/>
        <w:jc w:val="both"/>
        <w:rPr>
          <w:rFonts w:ascii="David" w:hAnsi="David" w:cs="David"/>
          <w:sz w:val="24"/>
          <w:szCs w:val="24"/>
          <w:rtl/>
        </w:rPr>
      </w:pPr>
    </w:p>
    <w:p w14:paraId="69CC38E4"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"נתיניו קבלו את דבריו בדממה...</w:t>
      </w:r>
    </w:p>
    <w:p w14:paraId="5AAF71DF"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ואמרו לו (בנימוס ובשקט, על ידי מנהיגיהם) שכאשר הם אמרו שהם צריכים לדעת את הכללים, הם התכוונו שהם צריכים לדעת את הכללים </w:t>
      </w:r>
      <w:r w:rsidRPr="00B718F2">
        <w:rPr>
          <w:rFonts w:ascii="David" w:hAnsi="David" w:cs="David"/>
          <w:b/>
          <w:bCs/>
          <w:i/>
          <w:iCs/>
          <w:color w:val="FF0000"/>
          <w:sz w:val="24"/>
          <w:szCs w:val="24"/>
          <w:rtl/>
        </w:rPr>
        <w:t>מראש</w:t>
      </w:r>
      <w:r w:rsidRPr="00B718F2">
        <w:rPr>
          <w:rFonts w:ascii="David" w:hAnsi="David" w:cs="David"/>
          <w:i/>
          <w:iCs/>
          <w:sz w:val="24"/>
          <w:szCs w:val="24"/>
          <w:rtl/>
        </w:rPr>
        <w:t xml:space="preserve"> כדי שיוכלו לפעול על פיהם.</w:t>
      </w:r>
    </w:p>
    <w:p w14:paraId="11BE9512" w14:textId="4AA476EA"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מלמל משהו בסגנון זה שיכלו להבהיר את עצמם קצת יותר טוב...</w:t>
      </w:r>
      <w:r w:rsidRPr="00B718F2">
        <w:rPr>
          <w:rFonts w:ascii="David" w:hAnsi="David" w:cs="David" w:hint="cs"/>
          <w:i/>
          <w:iCs/>
          <w:sz w:val="24"/>
          <w:szCs w:val="24"/>
          <w:rtl/>
        </w:rPr>
        <w:t>"</w:t>
      </w:r>
    </w:p>
    <w:p w14:paraId="2272DA15" w14:textId="2B2520C3" w:rsidR="00C36E46" w:rsidRDefault="00C36E46" w:rsidP="00BC3A4F">
      <w:pPr>
        <w:shd w:val="clear" w:color="auto" w:fill="FFFFFF" w:themeFill="background1"/>
        <w:spacing w:after="0" w:line="360" w:lineRule="auto"/>
        <w:jc w:val="both"/>
        <w:rPr>
          <w:rFonts w:ascii="David" w:hAnsi="David" w:cs="David"/>
          <w:sz w:val="24"/>
          <w:szCs w:val="24"/>
          <w:rtl/>
        </w:rPr>
      </w:pPr>
    </w:p>
    <w:p w14:paraId="4A66971B" w14:textId="439415A0" w:rsidR="00C36E46" w:rsidRPr="00C36E46" w:rsidRDefault="00C36E46" w:rsidP="00BC3A4F">
      <w:pPr>
        <w:shd w:val="clear" w:color="auto" w:fill="FFFFFF" w:themeFill="background1"/>
        <w:spacing w:after="0" w:line="360" w:lineRule="auto"/>
        <w:jc w:val="both"/>
        <w:rPr>
          <w:rFonts w:ascii="David" w:hAnsi="David" w:cs="David"/>
          <w:b/>
          <w:bCs/>
          <w:sz w:val="24"/>
          <w:szCs w:val="24"/>
          <w:u w:val="single"/>
          <w:rtl/>
        </w:rPr>
      </w:pPr>
      <w:r w:rsidRPr="00C36E46">
        <w:rPr>
          <w:rFonts w:ascii="David" w:hAnsi="David" w:cs="David" w:hint="cs"/>
          <w:b/>
          <w:bCs/>
          <w:sz w:val="24"/>
          <w:szCs w:val="24"/>
          <w:u w:val="single"/>
          <w:rtl/>
        </w:rPr>
        <w:t>הרעיון מרצד בין שני דברים:</w:t>
      </w:r>
    </w:p>
    <w:p w14:paraId="230E84A0" w14:textId="2DD270A1" w:rsidR="00C36E46" w:rsidRDefault="00C36E46" w:rsidP="002144B9">
      <w:pPr>
        <w:pStyle w:val="a7"/>
        <w:numPr>
          <w:ilvl w:val="0"/>
          <w:numId w:val="17"/>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 xml:space="preserve">הכוונת התנהגות </w:t>
      </w:r>
      <w:r>
        <w:rPr>
          <w:rFonts w:ascii="David" w:hAnsi="David" w:cs="David"/>
          <w:sz w:val="24"/>
          <w:szCs w:val="24"/>
          <w:rtl/>
        </w:rPr>
        <w:t>–</w:t>
      </w:r>
      <w:r>
        <w:rPr>
          <w:rFonts w:ascii="David" w:hAnsi="David" w:cs="David" w:hint="cs"/>
          <w:sz w:val="24"/>
          <w:szCs w:val="24"/>
          <w:rtl/>
        </w:rPr>
        <w:t xml:space="preserve"> לא עומד בדרישות הבסיסיות של הכוונת התנהגות </w:t>
      </w:r>
    </w:p>
    <w:p w14:paraId="7D37A800" w14:textId="7853398D" w:rsidR="00C36E46" w:rsidRPr="00C36E46" w:rsidRDefault="00C36E46" w:rsidP="002144B9">
      <w:pPr>
        <w:pStyle w:val="a7"/>
        <w:numPr>
          <w:ilvl w:val="0"/>
          <w:numId w:val="17"/>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 xml:space="preserve">לא הוגן </w:t>
      </w:r>
      <w:r>
        <w:rPr>
          <w:rFonts w:ascii="David" w:hAnsi="David" w:cs="David"/>
          <w:sz w:val="24"/>
          <w:szCs w:val="24"/>
          <w:rtl/>
        </w:rPr>
        <w:t>–</w:t>
      </w:r>
      <w:r>
        <w:rPr>
          <w:rFonts w:ascii="David" w:hAnsi="David" w:cs="David" w:hint="cs"/>
          <w:sz w:val="24"/>
          <w:szCs w:val="24"/>
          <w:rtl/>
        </w:rPr>
        <w:t xml:space="preserve"> לא פייר. הלא </w:t>
      </w:r>
      <w:proofErr w:type="spellStart"/>
      <w:r>
        <w:rPr>
          <w:rFonts w:ascii="David" w:hAnsi="David" w:cs="David" w:hint="cs"/>
          <w:sz w:val="24"/>
          <w:szCs w:val="24"/>
          <w:rtl/>
        </w:rPr>
        <w:t>פייריות</w:t>
      </w:r>
      <w:proofErr w:type="spellEnd"/>
      <w:r>
        <w:rPr>
          <w:rFonts w:ascii="David" w:hAnsi="David" w:cs="David" w:hint="cs"/>
          <w:sz w:val="24"/>
          <w:szCs w:val="24"/>
          <w:rtl/>
        </w:rPr>
        <w:t xml:space="preserve"> פחות רלוונטית כי פסקת אך לא ידעתי מה יהיה החוק. זה לא הוגן.</w:t>
      </w:r>
    </w:p>
    <w:p w14:paraId="33256C80" w14:textId="77777777" w:rsidR="00C36E46" w:rsidRDefault="00C36E46" w:rsidP="00BC3A4F">
      <w:pPr>
        <w:shd w:val="clear" w:color="auto" w:fill="FFFFFF" w:themeFill="background1"/>
        <w:spacing w:after="0" w:line="360" w:lineRule="auto"/>
        <w:jc w:val="both"/>
        <w:rPr>
          <w:rFonts w:ascii="David" w:hAnsi="David" w:cs="David"/>
          <w:sz w:val="24"/>
          <w:szCs w:val="24"/>
          <w:rtl/>
        </w:rPr>
      </w:pPr>
    </w:p>
    <w:p w14:paraId="772EA502" w14:textId="6DE63252"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"מעתה, </w:t>
      </w: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הבין שלא נותרה לו ברירה אלא לפרסם ספר חוקים אשר יכריז על הכללים לפיהם יוכרעו שאלות משפטיות בעתיד.</w:t>
      </w:r>
    </w:p>
    <w:p w14:paraId="76E9C99D" w14:textId="0E8AF063"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lastRenderedPageBreak/>
        <w:t xml:space="preserve">מצויד בלקחי העבר, </w:t>
      </w:r>
      <w:r w:rsidRPr="00B718F2">
        <w:rPr>
          <w:rFonts w:ascii="David" w:hAnsi="David" w:cs="David" w:hint="cs"/>
          <w:i/>
          <w:iCs/>
          <w:sz w:val="24"/>
          <w:szCs w:val="24"/>
          <w:rtl/>
        </w:rPr>
        <w:t>ובכישרונ</w:t>
      </w:r>
      <w:r w:rsidRPr="00B718F2">
        <w:rPr>
          <w:rFonts w:ascii="David" w:hAnsi="David" w:cs="David" w:hint="eastAsia"/>
          <w:i/>
          <w:iCs/>
          <w:sz w:val="24"/>
          <w:szCs w:val="24"/>
          <w:rtl/>
        </w:rPr>
        <w:t>ו</w:t>
      </w:r>
      <w:r w:rsidRPr="00B718F2">
        <w:rPr>
          <w:rFonts w:ascii="David" w:hAnsi="David" w:cs="David"/>
          <w:i/>
          <w:iCs/>
          <w:sz w:val="24"/>
          <w:szCs w:val="24"/>
          <w:rtl/>
        </w:rPr>
        <w:t xml:space="preserve"> להכללות (שבינתיים השתכלל) אכן עמל </w:t>
      </w: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על קודקס שכזה ואף פרסמו...</w:t>
      </w:r>
      <w:r w:rsidRPr="00B718F2">
        <w:rPr>
          <w:rFonts w:ascii="David" w:hAnsi="David" w:cs="David" w:hint="cs"/>
          <w:i/>
          <w:iCs/>
          <w:sz w:val="24"/>
          <w:szCs w:val="24"/>
          <w:rtl/>
        </w:rPr>
        <w:t>"</w:t>
      </w:r>
    </w:p>
    <w:p w14:paraId="24763544"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 xml:space="preserve">"הבעיה </w:t>
      </w:r>
      <w:proofErr w:type="spellStart"/>
      <w:r w:rsidRPr="00B718F2">
        <w:rPr>
          <w:rFonts w:ascii="David" w:hAnsi="David" w:cs="David"/>
          <w:i/>
          <w:iCs/>
          <w:sz w:val="24"/>
          <w:szCs w:val="24"/>
          <w:rtl/>
        </w:rPr>
        <w:t>היתה</w:t>
      </w:r>
      <w:proofErr w:type="spellEnd"/>
      <w:r w:rsidRPr="00B718F2">
        <w:rPr>
          <w:rFonts w:ascii="David" w:hAnsi="David" w:cs="David"/>
          <w:i/>
          <w:iCs/>
          <w:sz w:val="24"/>
          <w:szCs w:val="24"/>
          <w:rtl/>
        </w:rPr>
        <w:t>, שלא ניתן היה להבין כלום. ספר החוקים היה מעשה-אומן של כתב-חידה.</w:t>
      </w:r>
    </w:p>
    <w:p w14:paraId="65E64924" w14:textId="77777777"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מומחי משפט שעברו ביסודיות על ספר החוקים הצהירו שאין בו ולוּ סעיף אחד שניתן להבנה על ידי בעלי מקצוע או אזרחים פשוטים.</w:t>
      </w:r>
    </w:p>
    <w:p w14:paraId="4E90E94E" w14:textId="6DAEA744" w:rsidR="00C36E46" w:rsidRPr="00B718F2" w:rsidRDefault="00C36E4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ההתמרמרות גברה והופיעו שלטי מחאה ליד ביתו של המלך...</w:t>
      </w:r>
      <w:r w:rsidRPr="00B718F2">
        <w:rPr>
          <w:rFonts w:ascii="David" w:hAnsi="David" w:cs="David" w:hint="cs"/>
          <w:i/>
          <w:iCs/>
          <w:sz w:val="24"/>
          <w:szCs w:val="24"/>
          <w:rtl/>
        </w:rPr>
        <w:t>"</w:t>
      </w:r>
    </w:p>
    <w:p w14:paraId="4B8993E1" w14:textId="6CCBB024" w:rsidR="00C36E46"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איך מישהו יכול לציית לכלל שאף אחד אינו מסוגל להבין?</w:t>
      </w:r>
    </w:p>
    <w:p w14:paraId="1852599D" w14:textId="77777777" w:rsidR="00D362AB" w:rsidRDefault="00D362AB" w:rsidP="00BC3A4F">
      <w:pPr>
        <w:shd w:val="clear" w:color="auto" w:fill="FFFFFF" w:themeFill="background1"/>
        <w:spacing w:after="0" w:line="360" w:lineRule="auto"/>
        <w:jc w:val="both"/>
        <w:rPr>
          <w:rFonts w:ascii="David" w:hAnsi="David" w:cs="David"/>
          <w:sz w:val="24"/>
          <w:szCs w:val="24"/>
          <w:rtl/>
        </w:rPr>
      </w:pPr>
    </w:p>
    <w:p w14:paraId="6ED23433"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"ספר החוקים בוטל במהירות.</w:t>
      </w:r>
    </w:p>
    <w:p w14:paraId="11297A92"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המלך הבין (סוף סוף) שעליו להתייעץ עם מומחי משפט, והקים צוות עבודה למלאכת הכתיבה.</w:t>
      </w:r>
    </w:p>
    <w:p w14:paraId="7F4FF832"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המלך הורה להם: 'הבהירו את השפה,</w:t>
      </w:r>
    </w:p>
    <w:p w14:paraId="39F1891B"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אבל השאירו את התוכן כפי שהוא'.</w:t>
      </w:r>
    </w:p>
    <w:p w14:paraId="02259CDD"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היצירה </w:t>
      </w:r>
      <w:proofErr w:type="spellStart"/>
      <w:r w:rsidRPr="00B718F2">
        <w:rPr>
          <w:rFonts w:ascii="David" w:hAnsi="David" w:cs="David"/>
          <w:i/>
          <w:iCs/>
          <w:sz w:val="24"/>
          <w:szCs w:val="24"/>
          <w:rtl/>
        </w:rPr>
        <w:t>היתה</w:t>
      </w:r>
      <w:proofErr w:type="spellEnd"/>
      <w:r w:rsidRPr="00B718F2">
        <w:rPr>
          <w:rFonts w:ascii="David" w:hAnsi="David" w:cs="David"/>
          <w:i/>
          <w:iCs/>
          <w:sz w:val="24"/>
          <w:szCs w:val="24"/>
          <w:rtl/>
        </w:rPr>
        <w:t xml:space="preserve"> סמל הניסוח הבהיר.</w:t>
      </w:r>
    </w:p>
    <w:p w14:paraId="77FF8BC5"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אולם משום כך התברר, שספר החוקים עצמו רווי בסתירות פנימיות.</w:t>
      </w:r>
    </w:p>
    <w:p w14:paraId="21A1FB55" w14:textId="2E04278A"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הופיעו שלטים חדשים ליד ביתו של המלך...</w:t>
      </w:r>
      <w:r w:rsidRPr="00B718F2">
        <w:rPr>
          <w:rFonts w:ascii="David" w:hAnsi="David" w:cs="David" w:hint="cs"/>
          <w:i/>
          <w:iCs/>
          <w:sz w:val="24"/>
          <w:szCs w:val="24"/>
          <w:rtl/>
        </w:rPr>
        <w:t>"</w:t>
      </w:r>
    </w:p>
    <w:p w14:paraId="706DAEB3" w14:textId="3AD3F380" w:rsidR="00D362AB" w:rsidRDefault="00D362AB" w:rsidP="00BC3A4F">
      <w:pPr>
        <w:shd w:val="clear" w:color="auto" w:fill="FFFFFF" w:themeFill="background1"/>
        <w:spacing w:after="0" w:line="360" w:lineRule="auto"/>
        <w:jc w:val="both"/>
        <w:rPr>
          <w:rFonts w:ascii="David" w:hAnsi="David" w:cs="David"/>
          <w:sz w:val="24"/>
          <w:szCs w:val="24"/>
          <w:rtl/>
        </w:rPr>
      </w:pPr>
    </w:p>
    <w:p w14:paraId="703153AF" w14:textId="5D3148C4" w:rsidR="00D362AB"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החוק בוטל מהר מאוד, הוא לא היה קוהרנטי. היו הרבה סתירות פנימיות. </w:t>
      </w:r>
    </w:p>
    <w:p w14:paraId="3653D425" w14:textId="6D21D01A" w:rsidR="00D362AB" w:rsidRPr="00D362AB"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עכשיו המלך הבהיר את עצמן... לכל הכיוונים</w:t>
      </w:r>
    </w:p>
    <w:p w14:paraId="27E09F2E" w14:textId="453974AC" w:rsidR="00C36E46" w:rsidRDefault="00C36E46" w:rsidP="00BC3A4F">
      <w:pPr>
        <w:shd w:val="clear" w:color="auto" w:fill="FFFFFF" w:themeFill="background1"/>
        <w:spacing w:after="0" w:line="360" w:lineRule="auto"/>
        <w:jc w:val="both"/>
        <w:rPr>
          <w:rFonts w:ascii="David" w:hAnsi="David" w:cs="David"/>
          <w:sz w:val="24"/>
          <w:szCs w:val="24"/>
          <w:rtl/>
        </w:rPr>
      </w:pPr>
    </w:p>
    <w:p w14:paraId="35BC173B"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"ספר החוקים בוטל שוב במהירות.</w:t>
      </w:r>
    </w:p>
    <w:p w14:paraId="0BD40E26"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אך המלך אבד סבלנות עם האזרחים הרוטנים.</w:t>
      </w:r>
    </w:p>
    <w:p w14:paraId="612F87DE"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הוא החליט ללמדם לקח.</w:t>
      </w:r>
    </w:p>
    <w:p w14:paraId="777C3519"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עתה המלך ציווה את צוות הכותבים: 'סלקו את הסתירות, אך הקשיחו את החוקים עצמם'.</w:t>
      </w:r>
    </w:p>
    <w:p w14:paraId="730DFE09" w14:textId="451066F2"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במקום חובת התייצבות של 10 ימים, קבעו 10 שניות; אסור היה להתעטש, לפהק, לשהק וכו' בנוכחותו של המלך; כל אי-הבנת עקרונות השלטון הנאור נדונו כבגידה...</w:t>
      </w:r>
      <w:r w:rsidR="00B718F2" w:rsidRPr="00B718F2">
        <w:rPr>
          <w:rFonts w:ascii="David" w:hAnsi="David" w:cs="David" w:hint="cs"/>
          <w:i/>
          <w:iCs/>
          <w:sz w:val="24"/>
          <w:szCs w:val="24"/>
          <w:rtl/>
        </w:rPr>
        <w:t>"</w:t>
      </w:r>
    </w:p>
    <w:p w14:paraId="483DD4CF" w14:textId="3E1F4C63" w:rsidR="00D362AB" w:rsidRDefault="00D362AB" w:rsidP="00BC3A4F">
      <w:pPr>
        <w:shd w:val="clear" w:color="auto" w:fill="FFFFFF" w:themeFill="background1"/>
        <w:spacing w:after="0" w:line="360" w:lineRule="auto"/>
        <w:jc w:val="both"/>
        <w:rPr>
          <w:rFonts w:ascii="David" w:hAnsi="David" w:cs="David"/>
          <w:sz w:val="24"/>
          <w:szCs w:val="24"/>
          <w:rtl/>
        </w:rPr>
      </w:pPr>
    </w:p>
    <w:p w14:paraId="51C23B52" w14:textId="6A234120" w:rsidR="00D362AB"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מה הבעיה כאן? מה חסר? מה לא הוגן בחוק?</w:t>
      </w:r>
    </w:p>
    <w:p w14:paraId="6586580B" w14:textId="4510FE90" w:rsidR="00D362AB"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אין יכולת לבצע ליישם, </w:t>
      </w:r>
      <w:r w:rsidRPr="00D362AB">
        <w:rPr>
          <w:rFonts w:ascii="David" w:hAnsi="David" w:cs="David" w:hint="cs"/>
          <w:sz w:val="24"/>
          <w:szCs w:val="24"/>
          <w:highlight w:val="yellow"/>
          <w:rtl/>
        </w:rPr>
        <w:t>חוק שהוא רק בתיאוריה גם הוא לא חוק</w:t>
      </w:r>
      <w:r>
        <w:rPr>
          <w:rFonts w:ascii="David" w:hAnsi="David" w:cs="David" w:hint="cs"/>
          <w:sz w:val="24"/>
          <w:szCs w:val="24"/>
          <w:rtl/>
        </w:rPr>
        <w:t>. הרעיון הוא להכווין התנהגות אנושית.</w:t>
      </w:r>
    </w:p>
    <w:p w14:paraId="3802BB1F" w14:textId="5BD161D0" w:rsidR="00D362AB" w:rsidRDefault="00D362AB" w:rsidP="00BC3A4F">
      <w:pPr>
        <w:shd w:val="clear" w:color="auto" w:fill="FFFFFF" w:themeFill="background1"/>
        <w:spacing w:after="0" w:line="360" w:lineRule="auto"/>
        <w:jc w:val="both"/>
        <w:rPr>
          <w:rFonts w:ascii="David" w:hAnsi="David" w:cs="David"/>
          <w:sz w:val="24"/>
          <w:szCs w:val="24"/>
          <w:rtl/>
        </w:rPr>
      </w:pPr>
    </w:p>
    <w:p w14:paraId="252CF327"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"עם פרסום ספר החוקים החדש, כמעט והתרחשה מהפכה.</w:t>
      </w:r>
    </w:p>
    <w:p w14:paraId="4878EFCA"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מישהו מצא פתגם בדברי אחד המלומדים העתיקים:</w:t>
      </w:r>
    </w:p>
    <w:p w14:paraId="6294034E"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'לצוות על מה שלא ניתן להיעשות אינו ליצור חוק אלא להרוס אותו</w:t>
      </w:r>
    </w:p>
    <w:p w14:paraId="634FA8E4" w14:textId="77777777"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שכן ציווי שכזה לא נועד להסדיר עניינים אלא ליצור בלבול, פחד וכאוס';</w:t>
      </w:r>
    </w:p>
    <w:p w14:paraId="020F1FB4" w14:textId="0EBEB41D" w:rsidR="00D362AB" w:rsidRPr="00B718F2" w:rsidRDefault="00D362A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והנתינים החלו לשלוח עצומות ברוח זו.</w:t>
      </w:r>
      <w:r w:rsidR="00B718F2">
        <w:rPr>
          <w:rFonts w:ascii="David" w:hAnsi="David" w:cs="David" w:hint="cs"/>
          <w:i/>
          <w:iCs/>
          <w:sz w:val="24"/>
          <w:szCs w:val="24"/>
          <w:rtl/>
        </w:rPr>
        <w:t>"</w:t>
      </w:r>
    </w:p>
    <w:p w14:paraId="481A3020" w14:textId="2FB51D55" w:rsidR="00D362AB" w:rsidRDefault="00D362AB" w:rsidP="00BC3A4F">
      <w:pPr>
        <w:shd w:val="clear" w:color="auto" w:fill="FFFFFF" w:themeFill="background1"/>
        <w:spacing w:after="0" w:line="360" w:lineRule="auto"/>
        <w:jc w:val="both"/>
        <w:rPr>
          <w:rFonts w:ascii="David" w:hAnsi="David" w:cs="David"/>
          <w:sz w:val="24"/>
          <w:szCs w:val="24"/>
          <w:rtl/>
        </w:rPr>
      </w:pPr>
    </w:p>
    <w:p w14:paraId="52331A53" w14:textId="03F5D56F" w:rsidR="00D362AB"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הוא מבטל שוב מתקן שאפשר יהיה לציית לכל, זה פרסום, בהיר.</w:t>
      </w:r>
    </w:p>
    <w:p w14:paraId="0AA24255" w14:textId="5D0E4684" w:rsidR="00D362AB" w:rsidRDefault="00D362A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שהרעיון יהיה </w:t>
      </w:r>
      <w:r w:rsidRPr="00E44E23">
        <w:rPr>
          <w:rFonts w:ascii="David" w:hAnsi="David" w:cs="David" w:hint="cs"/>
          <w:sz w:val="24"/>
          <w:szCs w:val="24"/>
          <w:highlight w:val="yellow"/>
          <w:rtl/>
        </w:rPr>
        <w:t>הכוונת התנהגות מראש ולא יאור רטרואקטיבית, פרסום, בשפה שניתן להבין, במשהו אנושי שניתן לביצוע.</w:t>
      </w:r>
      <w:r>
        <w:rPr>
          <w:rFonts w:ascii="David" w:hAnsi="David" w:cs="David" w:hint="cs"/>
          <w:sz w:val="24"/>
          <w:szCs w:val="24"/>
          <w:rtl/>
        </w:rPr>
        <w:t xml:space="preserve"> </w:t>
      </w:r>
      <w:r w:rsidR="00E44E23">
        <w:rPr>
          <w:rFonts w:ascii="David" w:hAnsi="David" w:cs="David" w:hint="cs"/>
          <w:sz w:val="24"/>
          <w:szCs w:val="24"/>
          <w:rtl/>
        </w:rPr>
        <w:t xml:space="preserve">גם היום צריך לפרסם את החוק ברשומות. </w:t>
      </w:r>
    </w:p>
    <w:p w14:paraId="07B40E4C" w14:textId="21953302" w:rsidR="00CC747B" w:rsidRDefault="00CC747B" w:rsidP="00BC3A4F">
      <w:pPr>
        <w:shd w:val="clear" w:color="auto" w:fill="FFFFFF" w:themeFill="background1"/>
        <w:spacing w:after="0" w:line="360" w:lineRule="auto"/>
        <w:jc w:val="both"/>
        <w:rPr>
          <w:rFonts w:ascii="David" w:hAnsi="David" w:cs="David"/>
          <w:sz w:val="24"/>
          <w:szCs w:val="24"/>
          <w:rtl/>
        </w:rPr>
      </w:pPr>
    </w:p>
    <w:p w14:paraId="68431010" w14:textId="77777777" w:rsidR="00CC747B" w:rsidRPr="00B718F2" w:rsidRDefault="00CC747B"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"ספר החוקים בוטל שוב במהירות. והמלאכה הוטלה על צוות מומחים.</w:t>
      </w:r>
    </w:p>
    <w:p w14:paraId="6FCC163E" w14:textId="77777777" w:rsidR="00CC747B" w:rsidRPr="00B718F2" w:rsidRDefault="00CC747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ההוראות היו, שיש לתקן את ספר החוקים כך שבכל מקרה של חוסר אפשרות לציית לו, תתוקן ההוראה.</w:t>
      </w:r>
    </w:p>
    <w:p w14:paraId="037E3FF7" w14:textId="77777777" w:rsidR="00CC747B" w:rsidRPr="00B718F2" w:rsidRDefault="00CC747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ספר החוקים החדש היה בהיר, עקבי, ולא כלל דבר שלא ניתן היה לציית לו בנקל.</w:t>
      </w:r>
    </w:p>
    <w:p w14:paraId="1D688887" w14:textId="77777777" w:rsidR="00CC747B" w:rsidRPr="00B718F2" w:rsidRDefault="00CC747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הוא חולק חינם בפינות רחוב.</w:t>
      </w:r>
    </w:p>
    <w:p w14:paraId="73D28C72" w14:textId="60315BB0" w:rsidR="00CC747B" w:rsidRPr="00B718F2" w:rsidRDefault="00CC747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אך עבר זמן רב בהכנתו</w:t>
      </w:r>
      <w:r w:rsidRPr="00B718F2">
        <w:rPr>
          <w:rFonts w:ascii="David" w:hAnsi="David" w:cs="David" w:hint="cs"/>
          <w:i/>
          <w:iCs/>
          <w:sz w:val="24"/>
          <w:szCs w:val="24"/>
          <w:rtl/>
        </w:rPr>
        <w:t>.."</w:t>
      </w:r>
    </w:p>
    <w:p w14:paraId="60975331" w14:textId="285F59FE" w:rsidR="00CC747B" w:rsidRDefault="00CC747B" w:rsidP="00BC3A4F">
      <w:pPr>
        <w:shd w:val="clear" w:color="auto" w:fill="FFFFFF" w:themeFill="background1"/>
        <w:spacing w:after="0" w:line="360" w:lineRule="auto"/>
        <w:jc w:val="both"/>
        <w:rPr>
          <w:rFonts w:ascii="David" w:hAnsi="David" w:cs="David"/>
          <w:sz w:val="24"/>
          <w:szCs w:val="24"/>
          <w:rtl/>
        </w:rPr>
      </w:pPr>
    </w:p>
    <w:p w14:paraId="6D0C1AEB" w14:textId="2912F104" w:rsidR="00CC747B" w:rsidRDefault="00CC747B"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אם עובר זה רב בהכנה יש צורך בעדכונים.</w:t>
      </w:r>
    </w:p>
    <w:p w14:paraId="56B4FC65" w14:textId="784395A4" w:rsidR="00CC747B" w:rsidRDefault="00CC747B" w:rsidP="00BC3A4F">
      <w:pPr>
        <w:shd w:val="clear" w:color="auto" w:fill="FFFFFF" w:themeFill="background1"/>
        <w:spacing w:after="0" w:line="360" w:lineRule="auto"/>
        <w:jc w:val="both"/>
        <w:rPr>
          <w:rFonts w:ascii="David" w:hAnsi="David" w:cs="David"/>
          <w:sz w:val="24"/>
          <w:szCs w:val="24"/>
          <w:rtl/>
        </w:rPr>
      </w:pPr>
    </w:p>
    <w:p w14:paraId="7826207D" w14:textId="77777777" w:rsidR="00CC747B" w:rsidRPr="00B718F2" w:rsidRDefault="00CC747B"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"ומשום כך היה צורך בעדכונים.</w:t>
      </w:r>
    </w:p>
    <w:p w14:paraId="69B94A01" w14:textId="77777777" w:rsidR="00CC747B" w:rsidRPr="00B718F2" w:rsidRDefault="00CC747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למעשה, בגלל האירועים והתהפוכות המשפטיות הרבות בממלכה, היה צורך בעדכונים מתמידים שזרמו כל העת על בסיס יומי.</w:t>
      </w:r>
    </w:p>
    <w:p w14:paraId="0458E61A" w14:textId="5037E7AC" w:rsidR="00CC747B" w:rsidRPr="00B718F2" w:rsidRDefault="00CC747B"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שוב הופיעו שלטי מחאה...</w:t>
      </w:r>
      <w:r w:rsidRPr="00B718F2">
        <w:rPr>
          <w:rFonts w:ascii="David" w:hAnsi="David" w:cs="David" w:hint="cs"/>
          <w:i/>
          <w:iCs/>
          <w:sz w:val="24"/>
          <w:szCs w:val="24"/>
          <w:rtl/>
        </w:rPr>
        <w:t>"</w:t>
      </w:r>
    </w:p>
    <w:p w14:paraId="0BBF949E" w14:textId="4FB530CA" w:rsidR="00CC747B" w:rsidRDefault="00CC747B" w:rsidP="00BC3A4F">
      <w:pPr>
        <w:shd w:val="clear" w:color="auto" w:fill="FFFFFF" w:themeFill="background1"/>
        <w:spacing w:after="0" w:line="360" w:lineRule="auto"/>
        <w:jc w:val="both"/>
        <w:rPr>
          <w:rFonts w:ascii="David" w:hAnsi="David" w:cs="David"/>
          <w:sz w:val="24"/>
          <w:szCs w:val="24"/>
          <w:rtl/>
        </w:rPr>
      </w:pPr>
    </w:p>
    <w:p w14:paraId="751D827B" w14:textId="17A2EDF3" w:rsidR="00CC747B" w:rsidRPr="00CC747B" w:rsidRDefault="0024593B" w:rsidP="00BC3A4F">
      <w:pPr>
        <w:shd w:val="clear" w:color="auto" w:fill="FFFFFF" w:themeFill="background1"/>
        <w:spacing w:after="0" w:line="360" w:lineRule="auto"/>
        <w:jc w:val="both"/>
        <w:rPr>
          <w:rFonts w:ascii="David" w:hAnsi="David" w:cs="David"/>
          <w:sz w:val="24"/>
          <w:szCs w:val="24"/>
          <w:rtl/>
        </w:rPr>
      </w:pPr>
      <w:r w:rsidRPr="0024593B">
        <w:rPr>
          <w:rFonts w:ascii="David" w:hAnsi="David" w:cs="David" w:hint="cs"/>
          <w:sz w:val="24"/>
          <w:szCs w:val="24"/>
          <w:highlight w:val="yellow"/>
          <w:rtl/>
        </w:rPr>
        <w:t>חוק שמשתנה בכל יום הוא לא חוק</w:t>
      </w:r>
      <w:r>
        <w:rPr>
          <w:rFonts w:ascii="David" w:hAnsi="David" w:cs="David" w:hint="cs"/>
          <w:sz w:val="24"/>
          <w:szCs w:val="24"/>
          <w:rtl/>
        </w:rPr>
        <w:t xml:space="preserve"> </w:t>
      </w:r>
    </w:p>
    <w:p w14:paraId="53D0A472" w14:textId="608F2FEF" w:rsidR="00CC747B" w:rsidRDefault="00CC747B" w:rsidP="00BC3A4F">
      <w:pPr>
        <w:shd w:val="clear" w:color="auto" w:fill="FFFFFF" w:themeFill="background1"/>
        <w:spacing w:after="0" w:line="360" w:lineRule="auto"/>
        <w:jc w:val="both"/>
        <w:rPr>
          <w:rFonts w:ascii="David" w:hAnsi="David" w:cs="David"/>
          <w:sz w:val="24"/>
          <w:szCs w:val="24"/>
          <w:rtl/>
        </w:rPr>
      </w:pPr>
    </w:p>
    <w:p w14:paraId="75F8234F" w14:textId="77777777" w:rsidR="00310716" w:rsidRPr="00B718F2" w:rsidRDefault="0031071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"מטבע הדברים, עם הזמן חלו פחות ופחות שינויים. אך המלך הסיק שצרותיו האחרונות נבעו מן היועצים שלו, והוא פיטר אותם.</w:t>
      </w:r>
    </w:p>
    <w:p w14:paraId="4B6F8C67" w14:textId="77777777" w:rsidR="00310716" w:rsidRPr="00B718F2" w:rsidRDefault="0031071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מעתה, הוא ישפוט – כדיין יחיד – על פי ספר החוקים שניסח. ובכך ידאג ליישום נכון וימנע משברים עתידיים.</w:t>
      </w:r>
    </w:p>
    <w:p w14:paraId="116A2B41" w14:textId="1F510D90" w:rsidR="00310716" w:rsidRPr="00B718F2" w:rsidRDefault="0031071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מעתה היה נראה כי כישוריו החלו לפרוח, והחל להכליל ולקבוע עקרונות משפטיים רחבים, להבחין בין מקרים, להסביר את שיקוליו ולקבוע עקרונות אשר ינחו בעתיד...</w:t>
      </w:r>
      <w:r w:rsidRPr="00B718F2">
        <w:rPr>
          <w:rFonts w:ascii="David" w:hAnsi="David" w:cs="David" w:hint="cs"/>
          <w:i/>
          <w:iCs/>
          <w:sz w:val="24"/>
          <w:szCs w:val="24"/>
          <w:rtl/>
        </w:rPr>
        <w:t>"</w:t>
      </w:r>
    </w:p>
    <w:p w14:paraId="65A4277B" w14:textId="77777777" w:rsidR="00310716" w:rsidRPr="00B718F2" w:rsidRDefault="00310716"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"עבור נתיניו, שחר משפטי החלק לפצוע.</w:t>
      </w:r>
    </w:p>
    <w:p w14:paraId="658B7445" w14:textId="77777777" w:rsidR="00310716" w:rsidRPr="00B718F2" w:rsidRDefault="0031071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סוף סוף יכלו לתכנן את חייהם על בסיס כללים בהירים  עקביים וידועים מראש...</w:t>
      </w:r>
    </w:p>
    <w:p w14:paraId="31F86C0F" w14:textId="4B6E75D3" w:rsidR="00310716" w:rsidRPr="00B718F2" w:rsidRDefault="00310716"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...אבל עם פרסום כרכי פסקי הדין שלו, ולאחר בחינתם, התברר כי על אף הצהרותיו כי ספר החוקים הוא הבסיס להכרעותיו והנמקותיו, לא היה שום קשר בין הכרעותיו והנמקותיו אלה לבין מה שהיה כתוב בספר החוקים עצמו...</w:t>
      </w:r>
      <w:r w:rsidRPr="00B718F2">
        <w:rPr>
          <w:rFonts w:ascii="David" w:hAnsi="David" w:cs="David" w:hint="cs"/>
          <w:i/>
          <w:iCs/>
          <w:sz w:val="24"/>
          <w:szCs w:val="24"/>
          <w:rtl/>
        </w:rPr>
        <w:t>"</w:t>
      </w:r>
    </w:p>
    <w:p w14:paraId="67AB0999" w14:textId="279C2CA4" w:rsidR="00310716" w:rsidRDefault="00310716" w:rsidP="00BC3A4F">
      <w:pPr>
        <w:shd w:val="clear" w:color="auto" w:fill="FFFFFF" w:themeFill="background1"/>
        <w:spacing w:after="0" w:line="360" w:lineRule="auto"/>
        <w:jc w:val="both"/>
        <w:rPr>
          <w:rFonts w:ascii="David" w:hAnsi="David" w:cs="David"/>
          <w:sz w:val="24"/>
          <w:szCs w:val="24"/>
          <w:rtl/>
        </w:rPr>
      </w:pPr>
    </w:p>
    <w:p w14:paraId="1E33F70E" w14:textId="5B193037" w:rsidR="00CE346F" w:rsidRDefault="00CE346F"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האם גם בדין הישראלי השופט שופט בניגוד לחוקים?</w:t>
      </w:r>
      <w:r w:rsidR="00F35741">
        <w:rPr>
          <w:rFonts w:ascii="David" w:hAnsi="David" w:cs="David" w:hint="cs"/>
          <w:sz w:val="24"/>
          <w:szCs w:val="24"/>
          <w:rtl/>
        </w:rPr>
        <w:t xml:space="preserve"> דוג' מדיני משפחה, מזונות ילדים בחוק נקבע כי גוף מסוים אחראי להכריע ובפועל ביהמ"ש נוהגים אחרת</w:t>
      </w:r>
    </w:p>
    <w:p w14:paraId="499458A3" w14:textId="77777777" w:rsidR="00F35741" w:rsidRPr="00310716" w:rsidRDefault="00F35741" w:rsidP="00BC3A4F">
      <w:pPr>
        <w:shd w:val="clear" w:color="auto" w:fill="FFFFFF" w:themeFill="background1"/>
        <w:spacing w:after="0" w:line="360" w:lineRule="auto"/>
        <w:jc w:val="both"/>
        <w:rPr>
          <w:rFonts w:ascii="David" w:hAnsi="David" w:cs="David"/>
          <w:sz w:val="24"/>
          <w:szCs w:val="24"/>
          <w:rtl/>
        </w:rPr>
      </w:pPr>
    </w:p>
    <w:p w14:paraId="5AF8C426" w14:textId="77777777" w:rsidR="00F35741" w:rsidRPr="00B718F2" w:rsidRDefault="00F35741"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"החלו דיונים בציבור כיצד ניתן יהיה להוריד את המלך מתפקידו השיפוטי ולהחזיר אותו לכס המלכות.</w:t>
      </w:r>
    </w:p>
    <w:p w14:paraId="1489C32B" w14:textId="77777777" w:rsidR="00F35741" w:rsidRPr="00B718F2" w:rsidRDefault="00F35741"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אך בינתיים, המלך מת בשיבה מוקדמת, משברון לב, ותוך אכזבה עמוקה מנתיניו.</w:t>
      </w:r>
    </w:p>
    <w:p w14:paraId="182C4C4F" w14:textId="77777777" w:rsidR="00310716" w:rsidRPr="00B718F2" w:rsidRDefault="00310716" w:rsidP="00BC3A4F">
      <w:pPr>
        <w:shd w:val="clear" w:color="auto" w:fill="FFFFFF" w:themeFill="background1"/>
        <w:spacing w:after="0" w:line="360" w:lineRule="auto"/>
        <w:jc w:val="both"/>
        <w:rPr>
          <w:rFonts w:ascii="David" w:hAnsi="David" w:cs="David"/>
          <w:i/>
          <w:iCs/>
          <w:sz w:val="24"/>
          <w:szCs w:val="24"/>
          <w:rtl/>
        </w:rPr>
      </w:pPr>
    </w:p>
    <w:p w14:paraId="200A231D" w14:textId="77777777" w:rsidR="00F35741" w:rsidRPr="00B718F2" w:rsidRDefault="00F35741" w:rsidP="00BC3A4F">
      <w:p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 xml:space="preserve">"המעשה השלטוני הראשון של יורש העצר, המלך </w:t>
      </w:r>
      <w:proofErr w:type="spellStart"/>
      <w:r w:rsidRPr="00B718F2">
        <w:rPr>
          <w:rFonts w:ascii="David" w:hAnsi="David" w:cs="David"/>
          <w:i/>
          <w:iCs/>
          <w:sz w:val="24"/>
          <w:szCs w:val="24"/>
          <w:rtl/>
        </w:rPr>
        <w:t>רקס</w:t>
      </w:r>
      <w:proofErr w:type="spellEnd"/>
      <w:r w:rsidRPr="00B718F2">
        <w:rPr>
          <w:rFonts w:ascii="David" w:hAnsi="David" w:cs="David"/>
          <w:i/>
          <w:iCs/>
          <w:sz w:val="24"/>
          <w:szCs w:val="24"/>
          <w:rtl/>
        </w:rPr>
        <w:t xml:space="preserve"> </w:t>
      </w:r>
      <w:r w:rsidRPr="00B718F2">
        <w:rPr>
          <w:rFonts w:ascii="David" w:hAnsi="David" w:cs="David"/>
          <w:i/>
          <w:iCs/>
          <w:sz w:val="24"/>
          <w:szCs w:val="24"/>
        </w:rPr>
        <w:t>II</w:t>
      </w:r>
      <w:r w:rsidRPr="00B718F2">
        <w:rPr>
          <w:rFonts w:ascii="David" w:hAnsi="David" w:cs="David"/>
          <w:i/>
          <w:iCs/>
          <w:sz w:val="24"/>
          <w:szCs w:val="24"/>
          <w:rtl/>
        </w:rPr>
        <w:t xml:space="preserve">, היה לסלק כליל את  סמכויות החוק, </w:t>
      </w:r>
      <w:proofErr w:type="spellStart"/>
      <w:r w:rsidRPr="00B718F2">
        <w:rPr>
          <w:rFonts w:ascii="David" w:hAnsi="David" w:cs="David"/>
          <w:i/>
          <w:iCs/>
          <w:sz w:val="24"/>
          <w:szCs w:val="24"/>
          <w:rtl/>
        </w:rPr>
        <w:t>המינהל</w:t>
      </w:r>
      <w:proofErr w:type="spellEnd"/>
      <w:r w:rsidRPr="00B718F2">
        <w:rPr>
          <w:rFonts w:ascii="David" w:hAnsi="David" w:cs="David"/>
          <w:i/>
          <w:iCs/>
          <w:sz w:val="24"/>
          <w:szCs w:val="24"/>
          <w:rtl/>
        </w:rPr>
        <w:t xml:space="preserve"> והממשל מן המשפטנים...</w:t>
      </w:r>
    </w:p>
    <w:p w14:paraId="3FF1C8B5" w14:textId="77777777" w:rsidR="00F35741" w:rsidRPr="00B718F2" w:rsidRDefault="00F35741" w:rsidP="00BC3A4F">
      <w:pPr>
        <w:shd w:val="clear" w:color="auto" w:fill="FFFFFF" w:themeFill="background1"/>
        <w:spacing w:after="0" w:line="360" w:lineRule="auto"/>
        <w:jc w:val="both"/>
        <w:rPr>
          <w:rFonts w:ascii="David" w:hAnsi="David" w:cs="David"/>
          <w:i/>
          <w:iCs/>
          <w:sz w:val="24"/>
          <w:szCs w:val="24"/>
          <w:rtl/>
        </w:rPr>
      </w:pPr>
      <w:r w:rsidRPr="00B718F2">
        <w:rPr>
          <w:rFonts w:ascii="David" w:hAnsi="David" w:cs="David"/>
          <w:i/>
          <w:iCs/>
          <w:sz w:val="24"/>
          <w:szCs w:val="24"/>
          <w:rtl/>
        </w:rPr>
        <w:t xml:space="preserve">ולהעבירם לגוף של פסיכיאטרים </w:t>
      </w:r>
      <w:proofErr w:type="spellStart"/>
      <w:r w:rsidRPr="00B718F2">
        <w:rPr>
          <w:rFonts w:ascii="David" w:hAnsi="David" w:cs="David"/>
          <w:i/>
          <w:iCs/>
          <w:sz w:val="24"/>
          <w:szCs w:val="24"/>
          <w:rtl/>
        </w:rPr>
        <w:t>ויח"צנים</w:t>
      </w:r>
      <w:proofErr w:type="spellEnd"/>
      <w:r w:rsidRPr="00B718F2">
        <w:rPr>
          <w:rFonts w:ascii="David" w:hAnsi="David" w:cs="David"/>
          <w:i/>
          <w:iCs/>
          <w:sz w:val="24"/>
          <w:szCs w:val="24"/>
          <w:rtl/>
        </w:rPr>
        <w:t xml:space="preserve">, אשר ידאגו לכך שהציבור יהיה שרוי תמיד בשמחה </w:t>
      </w:r>
      <w:r w:rsidRPr="00B718F2">
        <w:rPr>
          <w:rFonts w:ascii="David" w:hAnsi="David" w:cs="David"/>
          <w:i/>
          <w:iCs/>
          <w:sz w:val="24"/>
          <w:szCs w:val="24"/>
        </w:rPr>
        <w:sym w:font="Wingdings" w:char="F04A"/>
      </w:r>
      <w:r w:rsidRPr="00B718F2">
        <w:rPr>
          <w:rFonts w:ascii="David" w:hAnsi="David" w:cs="David"/>
          <w:i/>
          <w:iCs/>
          <w:sz w:val="24"/>
          <w:szCs w:val="24"/>
          <w:rtl/>
        </w:rPr>
        <w:t>.</w:t>
      </w:r>
    </w:p>
    <w:p w14:paraId="702EC78D" w14:textId="17998F48" w:rsidR="0024593B" w:rsidRPr="00F35741" w:rsidRDefault="00F35741" w:rsidP="00BC3A4F">
      <w:pPr>
        <w:shd w:val="clear" w:color="auto" w:fill="FFFFFF" w:themeFill="background1"/>
        <w:spacing w:after="0" w:line="360" w:lineRule="auto"/>
        <w:jc w:val="both"/>
        <w:rPr>
          <w:rFonts w:ascii="David" w:hAnsi="David" w:cs="David"/>
          <w:b/>
          <w:bCs/>
          <w:color w:val="8FC7FF"/>
          <w:sz w:val="24"/>
          <w:szCs w:val="24"/>
          <w:u w:val="single"/>
          <w:rtl/>
        </w:rPr>
      </w:pPr>
      <w:r w:rsidRPr="00F35741">
        <w:rPr>
          <w:rFonts w:ascii="David" w:hAnsi="David" w:cs="David" w:hint="cs"/>
          <w:b/>
          <w:bCs/>
          <w:color w:val="8FC7FF"/>
          <w:sz w:val="24"/>
          <w:szCs w:val="24"/>
          <w:u w:val="single"/>
          <w:rtl/>
        </w:rPr>
        <w:lastRenderedPageBreak/>
        <w:t xml:space="preserve"> </w:t>
      </w:r>
    </w:p>
    <w:p w14:paraId="791A6FCE" w14:textId="42939D30" w:rsidR="00F35741" w:rsidRDefault="00F35741" w:rsidP="00BC3A4F">
      <w:pPr>
        <w:shd w:val="clear" w:color="auto" w:fill="FFFFFF" w:themeFill="background1"/>
        <w:spacing w:after="0" w:line="360" w:lineRule="auto"/>
        <w:jc w:val="both"/>
        <w:rPr>
          <w:rFonts w:ascii="David" w:hAnsi="David" w:cs="David"/>
          <w:b/>
          <w:bCs/>
          <w:color w:val="8FC7FF"/>
          <w:sz w:val="24"/>
          <w:szCs w:val="24"/>
          <w:u w:val="single"/>
          <w:rtl/>
        </w:rPr>
      </w:pPr>
      <w:r w:rsidRPr="00F35741">
        <w:rPr>
          <w:rFonts w:ascii="David" w:hAnsi="David" w:cs="David" w:hint="cs"/>
          <w:b/>
          <w:bCs/>
          <w:color w:val="8FC7FF"/>
          <w:sz w:val="24"/>
          <w:szCs w:val="24"/>
          <w:u w:val="single"/>
          <w:rtl/>
        </w:rPr>
        <w:t>מה היה כאן?</w:t>
      </w:r>
    </w:p>
    <w:p w14:paraId="340201B2" w14:textId="564088C5" w:rsidR="00E97BE5" w:rsidRPr="00E97BE5" w:rsidRDefault="00E97BE5" w:rsidP="002144B9">
      <w:pPr>
        <w:pStyle w:val="a7"/>
        <w:numPr>
          <w:ilvl w:val="0"/>
          <w:numId w:val="18"/>
        </w:numPr>
        <w:shd w:val="clear" w:color="auto" w:fill="FFFFFF" w:themeFill="background1"/>
        <w:spacing w:after="0" w:line="360" w:lineRule="auto"/>
        <w:jc w:val="both"/>
        <w:rPr>
          <w:rFonts w:ascii="David" w:hAnsi="David" w:cs="David"/>
          <w:sz w:val="24"/>
          <w:szCs w:val="24"/>
          <w:rtl/>
        </w:rPr>
      </w:pPr>
      <w:r w:rsidRPr="00E97BE5">
        <w:rPr>
          <w:rFonts w:ascii="David" w:hAnsi="David" w:cs="David" w:hint="cs"/>
          <w:sz w:val="24"/>
          <w:szCs w:val="24"/>
          <w:rtl/>
        </w:rPr>
        <w:t>כלליות החוק (ולא הכרעות מקומיות)</w:t>
      </w:r>
    </w:p>
    <w:p w14:paraId="4CA23052" w14:textId="26EEFEEE" w:rsidR="00F35741" w:rsidRDefault="00F35741" w:rsidP="002144B9">
      <w:pPr>
        <w:pStyle w:val="a7"/>
        <w:numPr>
          <w:ilvl w:val="0"/>
          <w:numId w:val="18"/>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 xml:space="preserve">פרסום </w:t>
      </w:r>
      <w:r>
        <w:rPr>
          <w:rFonts w:ascii="David" w:hAnsi="David" w:cs="David"/>
          <w:sz w:val="24"/>
          <w:szCs w:val="24"/>
          <w:rtl/>
        </w:rPr>
        <w:t>–</w:t>
      </w:r>
      <w:r>
        <w:rPr>
          <w:rFonts w:ascii="David" w:hAnsi="David" w:cs="David" w:hint="cs"/>
          <w:sz w:val="24"/>
          <w:szCs w:val="24"/>
          <w:rtl/>
        </w:rPr>
        <w:t xml:space="preserve"> צריך לפרסם חוק</w:t>
      </w:r>
    </w:p>
    <w:p w14:paraId="39B6BA1E" w14:textId="3FE763B4" w:rsidR="00F35741" w:rsidRDefault="00F35741" w:rsidP="002144B9">
      <w:pPr>
        <w:pStyle w:val="a7"/>
        <w:numPr>
          <w:ilvl w:val="0"/>
          <w:numId w:val="18"/>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שימוש לרעה בשיפוט/בחקיקה למפרע (רטרואקטיבית)</w:t>
      </w:r>
    </w:p>
    <w:p w14:paraId="2AE8C0B7" w14:textId="42FFEA7E" w:rsidR="00F35741" w:rsidRDefault="00F35741" w:rsidP="002144B9">
      <w:pPr>
        <w:pStyle w:val="a7"/>
        <w:numPr>
          <w:ilvl w:val="0"/>
          <w:numId w:val="18"/>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בהירות</w:t>
      </w:r>
    </w:p>
    <w:p w14:paraId="6ED3B5AB" w14:textId="3ED6449B" w:rsidR="00F35741" w:rsidRDefault="00F35741" w:rsidP="002144B9">
      <w:pPr>
        <w:pStyle w:val="a7"/>
        <w:numPr>
          <w:ilvl w:val="0"/>
          <w:numId w:val="18"/>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אפשרות ביצוע</w:t>
      </w:r>
    </w:p>
    <w:p w14:paraId="3D12BF3B" w14:textId="1D0690FE" w:rsidR="00F35741" w:rsidRDefault="00F35741" w:rsidP="002144B9">
      <w:pPr>
        <w:pStyle w:val="a7"/>
        <w:numPr>
          <w:ilvl w:val="0"/>
          <w:numId w:val="18"/>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יציבות (יחסיות)</w:t>
      </w:r>
    </w:p>
    <w:p w14:paraId="10780378" w14:textId="28F507A3" w:rsidR="00F35741" w:rsidRPr="006D2269" w:rsidRDefault="00F35741" w:rsidP="002144B9">
      <w:pPr>
        <w:pStyle w:val="a7"/>
        <w:numPr>
          <w:ilvl w:val="0"/>
          <w:numId w:val="18"/>
        </w:num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התאמה (יחסית) בין החקיקה בין היישום</w:t>
      </w:r>
    </w:p>
    <w:p w14:paraId="690E57A6" w14:textId="77777777" w:rsidR="00205B47" w:rsidRDefault="00205B47" w:rsidP="00BC3A4F">
      <w:pPr>
        <w:shd w:val="clear" w:color="auto" w:fill="FFFFFF" w:themeFill="background1"/>
        <w:spacing w:after="0" w:line="360" w:lineRule="auto"/>
        <w:jc w:val="both"/>
        <w:rPr>
          <w:rFonts w:ascii="David" w:hAnsi="David" w:cs="David"/>
          <w:b/>
          <w:bCs/>
          <w:color w:val="8FC7FF"/>
          <w:sz w:val="24"/>
          <w:szCs w:val="24"/>
          <w:u w:val="single"/>
          <w:rtl/>
        </w:rPr>
      </w:pPr>
    </w:p>
    <w:p w14:paraId="64F08BB7" w14:textId="357BCA58" w:rsidR="00F35741" w:rsidRPr="00F35741" w:rsidRDefault="00F35741" w:rsidP="00BC3A4F">
      <w:pPr>
        <w:shd w:val="clear" w:color="auto" w:fill="FFFFFF" w:themeFill="background1"/>
        <w:spacing w:after="0" w:line="360" w:lineRule="auto"/>
        <w:jc w:val="both"/>
        <w:rPr>
          <w:rFonts w:ascii="David" w:hAnsi="David" w:cs="David"/>
          <w:b/>
          <w:bCs/>
          <w:color w:val="8FC7FF"/>
          <w:sz w:val="24"/>
          <w:szCs w:val="24"/>
          <w:u w:val="single"/>
          <w:rtl/>
        </w:rPr>
      </w:pPr>
      <w:r w:rsidRPr="00F35741">
        <w:rPr>
          <w:rFonts w:ascii="David" w:hAnsi="David" w:cs="David" w:hint="cs"/>
          <w:b/>
          <w:bCs/>
          <w:color w:val="8FC7FF"/>
          <w:sz w:val="24"/>
          <w:szCs w:val="24"/>
          <w:u w:val="single"/>
          <w:rtl/>
        </w:rPr>
        <w:t>לכל אלה יש רעיון אחד משותף:</w:t>
      </w:r>
    </w:p>
    <w:p w14:paraId="2976B403" w14:textId="3667070B" w:rsidR="00F35741" w:rsidRDefault="00F35741"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התהליך של יצירת נורמות צריך להיות הוגן</w:t>
      </w:r>
    </w:p>
    <w:p w14:paraId="29860A63" w14:textId="16494631" w:rsidR="00E97BE5" w:rsidRDefault="00E97BE5" w:rsidP="00BC3A4F">
      <w:pPr>
        <w:shd w:val="clear" w:color="auto" w:fill="FFFFFF" w:themeFill="background1"/>
        <w:spacing w:after="0" w:line="360" w:lineRule="auto"/>
        <w:jc w:val="both"/>
        <w:rPr>
          <w:rFonts w:ascii="David" w:hAnsi="David" w:cs="David"/>
          <w:sz w:val="24"/>
          <w:szCs w:val="24"/>
          <w:rtl/>
        </w:rPr>
      </w:pPr>
    </w:p>
    <w:p w14:paraId="684C79AA" w14:textId="77777777" w:rsidR="00E97BE5" w:rsidRPr="00B718F2" w:rsidRDefault="00E97BE5" w:rsidP="002144B9">
      <w:pPr>
        <w:pStyle w:val="a7"/>
        <w:numPr>
          <w:ilvl w:val="0"/>
          <w:numId w:val="19"/>
        </w:numPr>
        <w:shd w:val="clear" w:color="auto" w:fill="FFFFFF" w:themeFill="background1"/>
        <w:spacing w:after="0" w:line="360" w:lineRule="auto"/>
        <w:jc w:val="both"/>
        <w:rPr>
          <w:rFonts w:ascii="David" w:hAnsi="David" w:cs="David"/>
          <w:i/>
          <w:iCs/>
          <w:sz w:val="24"/>
          <w:szCs w:val="24"/>
        </w:rPr>
      </w:pPr>
      <w:r w:rsidRPr="00B718F2">
        <w:rPr>
          <w:rFonts w:ascii="David" w:hAnsi="David" w:cs="David"/>
          <w:i/>
          <w:iCs/>
          <w:sz w:val="24"/>
          <w:szCs w:val="24"/>
          <w:rtl/>
        </w:rPr>
        <w:t>"החוק יהיה הוגן, צודק, אפשרי על פי הטבע, בהרמוניה עם מנהג המדינה, מתאים במקום ובזמן, הכרחי, מועיל, מבוטא באופן בהיר – פן יוביל לאי-הבנה, מעוצב בהתאם לטובת האזרחים ולא לשום תועלת פרטית"</w:t>
      </w:r>
    </w:p>
    <w:p w14:paraId="1416918E" w14:textId="5A7C3E38"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דרישות ההגינות והצדק דומות למשפט טבעי בקשר התוכן. </w:t>
      </w:r>
    </w:p>
    <w:p w14:paraId="6B6BE18D" w14:textId="466050AA"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מבוטא באופן בהיר זה לא ערכים אוניברסליים. </w:t>
      </w:r>
    </w:p>
    <w:p w14:paraId="78035A74" w14:textId="33B20608" w:rsidR="00E97BE5" w:rsidRDefault="00E97BE5" w:rsidP="00BC3A4F">
      <w:pPr>
        <w:shd w:val="clear" w:color="auto" w:fill="FFFFFF" w:themeFill="background1"/>
        <w:spacing w:after="0" w:line="360" w:lineRule="auto"/>
        <w:jc w:val="both"/>
        <w:rPr>
          <w:rFonts w:ascii="David" w:hAnsi="David" w:cs="David"/>
          <w:sz w:val="24"/>
          <w:szCs w:val="24"/>
          <w:rtl/>
        </w:rPr>
      </w:pPr>
    </w:p>
    <w:p w14:paraId="4F23DC2F" w14:textId="185E1E98" w:rsidR="00E97BE5" w:rsidRPr="00E97BE5" w:rsidRDefault="00E97BE5" w:rsidP="002144B9">
      <w:pPr>
        <w:pStyle w:val="a7"/>
        <w:numPr>
          <w:ilvl w:val="0"/>
          <w:numId w:val="19"/>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w:t>
      </w:r>
      <w:r w:rsidRPr="00B718F2">
        <w:rPr>
          <w:rFonts w:ascii="David" w:hAnsi="David" w:cs="David"/>
          <w:i/>
          <w:iCs/>
          <w:sz w:val="24"/>
          <w:szCs w:val="24"/>
          <w:rtl/>
        </w:rPr>
        <w:t>לעולם, כאשר דבר קיים לשם תכלית, על צורתו להיקבע בהתאם לאותה תכלית, כשם שצורתו של מסור מתאימה לחיתוך</w:t>
      </w:r>
      <w:r w:rsidRPr="00E97BE5">
        <w:rPr>
          <w:rFonts w:ascii="David" w:hAnsi="David" w:cs="David"/>
          <w:sz w:val="24"/>
          <w:szCs w:val="24"/>
          <w:rtl/>
        </w:rPr>
        <w:t>"</w:t>
      </w:r>
    </w:p>
    <w:p w14:paraId="4F9E3E57" w14:textId="56447A7D"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בגדול יש תמיד את דרישת הצורה. לא משנה אם החוק הוא חוק משונע רצח או מעודד רצח. אם הוא מעודד רצח אנו בסוגייה של תוכן של שמפט טבעי זה לא יכול להיות. </w:t>
      </w:r>
    </w:p>
    <w:p w14:paraId="1C1BF2F1" w14:textId="0ECDB9B2"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אך גם אם אני רוצה לומר משהו פשוט כמו איסור חניה יש פעילות צורניות שעליי לבצע כדי שזה יהיה חוק: להגיד באופן בהיר, לפרסם, חייב להיות מראש, כללי </w:t>
      </w:r>
      <w:proofErr w:type="spellStart"/>
      <w:r>
        <w:rPr>
          <w:rFonts w:ascii="David" w:hAnsi="David" w:cs="David" w:hint="cs"/>
          <w:sz w:val="24"/>
          <w:szCs w:val="24"/>
          <w:rtl/>
        </w:rPr>
        <w:t>וכו</w:t>
      </w:r>
      <w:proofErr w:type="spellEnd"/>
      <w:r>
        <w:rPr>
          <w:rFonts w:ascii="David" w:hAnsi="David" w:cs="David" w:hint="cs"/>
          <w:sz w:val="24"/>
          <w:szCs w:val="24"/>
          <w:rtl/>
        </w:rPr>
        <w:t>'.</w:t>
      </w:r>
    </w:p>
    <w:p w14:paraId="0559A674" w14:textId="5B5359E0" w:rsidR="00E97BE5" w:rsidRDefault="00E97BE5" w:rsidP="00BC3A4F">
      <w:pPr>
        <w:shd w:val="clear" w:color="auto" w:fill="FFFFFF" w:themeFill="background1"/>
        <w:spacing w:after="0" w:line="360" w:lineRule="auto"/>
        <w:jc w:val="both"/>
        <w:rPr>
          <w:rFonts w:ascii="David" w:hAnsi="David" w:cs="David"/>
          <w:sz w:val="24"/>
          <w:szCs w:val="24"/>
          <w:rtl/>
        </w:rPr>
      </w:pPr>
    </w:p>
    <w:p w14:paraId="27ABC6E2" w14:textId="143EAB50"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כל הדברים הללו הם דרישות טבעיות. איך נבדיל בי שני סוגי המשפט הטבעי? איך נבטא את ההבדל?</w:t>
      </w:r>
    </w:p>
    <w:p w14:paraId="5E2B8179" w14:textId="1854401B" w:rsidR="00E97BE5" w:rsidRPr="00E97BE5" w:rsidRDefault="00E97BE5" w:rsidP="00BC3A4F">
      <w:pPr>
        <w:shd w:val="clear" w:color="auto" w:fill="CCECFF"/>
        <w:spacing w:after="0" w:line="360" w:lineRule="auto"/>
        <w:jc w:val="center"/>
        <w:rPr>
          <w:rFonts w:ascii="David" w:hAnsi="David" w:cs="David"/>
          <w:b/>
          <w:bCs/>
          <w:sz w:val="24"/>
          <w:szCs w:val="24"/>
          <w:rtl/>
        </w:rPr>
      </w:pPr>
      <w:r w:rsidRPr="00E97BE5">
        <w:rPr>
          <w:rFonts w:ascii="David" w:hAnsi="David" w:cs="David" w:hint="cs"/>
          <w:b/>
          <w:bCs/>
          <w:sz w:val="24"/>
          <w:szCs w:val="24"/>
          <w:rtl/>
        </w:rPr>
        <w:t xml:space="preserve">פרוצדורה </w:t>
      </w:r>
      <w:r w:rsidRPr="00E97BE5">
        <w:rPr>
          <w:rFonts w:ascii="David" w:hAnsi="David" w:cs="David"/>
          <w:b/>
          <w:bCs/>
          <w:sz w:val="24"/>
          <w:szCs w:val="24"/>
          <w:rtl/>
        </w:rPr>
        <w:t>–</w:t>
      </w:r>
      <w:r w:rsidRPr="00E97BE5">
        <w:rPr>
          <w:rFonts w:ascii="David" w:hAnsi="David" w:cs="David" w:hint="cs"/>
          <w:b/>
          <w:bCs/>
          <w:sz w:val="24"/>
          <w:szCs w:val="24"/>
          <w:rtl/>
        </w:rPr>
        <w:t xml:space="preserve"> התהליך של יצירת החוק.</w:t>
      </w:r>
    </w:p>
    <w:p w14:paraId="732C0F77" w14:textId="457DE8EC" w:rsidR="00E97BE5" w:rsidRPr="00E97BE5" w:rsidRDefault="00E97BE5" w:rsidP="00BC3A4F">
      <w:pPr>
        <w:shd w:val="clear" w:color="auto" w:fill="CCECFF"/>
        <w:spacing w:after="0" w:line="360" w:lineRule="auto"/>
        <w:jc w:val="center"/>
        <w:rPr>
          <w:rFonts w:ascii="David" w:hAnsi="David" w:cs="David"/>
          <w:b/>
          <w:bCs/>
          <w:sz w:val="24"/>
          <w:szCs w:val="24"/>
          <w:rtl/>
        </w:rPr>
      </w:pPr>
      <w:r w:rsidRPr="00E97BE5">
        <w:rPr>
          <w:rFonts w:ascii="David" w:hAnsi="David" w:cs="David" w:hint="cs"/>
          <w:b/>
          <w:bCs/>
          <w:sz w:val="24"/>
          <w:szCs w:val="24"/>
          <w:rtl/>
        </w:rPr>
        <w:t>משפט טבעי פרוצדורלי</w:t>
      </w:r>
    </w:p>
    <w:p w14:paraId="36A158EA" w14:textId="0A5D8652" w:rsidR="00E97BE5" w:rsidRDefault="00E97BE5" w:rsidP="00BC3A4F">
      <w:pPr>
        <w:shd w:val="clear" w:color="auto" w:fill="FFFFFF" w:themeFill="background1"/>
        <w:spacing w:after="0" w:line="360" w:lineRule="auto"/>
        <w:jc w:val="both"/>
        <w:rPr>
          <w:rFonts w:ascii="David" w:hAnsi="David" w:cs="David"/>
          <w:sz w:val="24"/>
          <w:szCs w:val="24"/>
          <w:rtl/>
        </w:rPr>
      </w:pPr>
    </w:p>
    <w:p w14:paraId="41E65CCA" w14:textId="620A85EB"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הפרוצדורה כוללת את כלל הדברים שהוזכרו ברשימה קודם.</w:t>
      </w:r>
    </w:p>
    <w:p w14:paraId="48C084D4" w14:textId="1CB4878B" w:rsidR="00E97BE5" w:rsidRDefault="00E97BE5" w:rsidP="00BC3A4F">
      <w:pPr>
        <w:shd w:val="clear" w:color="auto" w:fill="FFFFFF" w:themeFill="background1"/>
        <w:spacing w:after="0" w:line="360" w:lineRule="auto"/>
        <w:jc w:val="both"/>
        <w:rPr>
          <w:rFonts w:ascii="David" w:hAnsi="David" w:cs="David"/>
          <w:sz w:val="24"/>
          <w:szCs w:val="24"/>
          <w:rtl/>
        </w:rPr>
      </w:pPr>
    </w:p>
    <w:p w14:paraId="54C0A0C2" w14:textId="08F36975" w:rsidR="00E97BE5" w:rsidRDefault="00E97BE5"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פולר מדבר על המוסר החיצוני והמוסר הפנימי. כל הדרישות שמנינו הן הדרישות הפנימיות לפי פולר. </w:t>
      </w:r>
      <w:r w:rsidR="00E742DF">
        <w:rPr>
          <w:rFonts w:ascii="David" w:hAnsi="David" w:cs="David" w:hint="cs"/>
          <w:sz w:val="24"/>
          <w:szCs w:val="24"/>
          <w:rtl/>
        </w:rPr>
        <w:t xml:space="preserve">פולר טוען שאם החוק שלך עומד בתנאי הרשימה אז סבבה ואם לא אז הוא לא חוק ולכן זה חיצוני. </w:t>
      </w:r>
    </w:p>
    <w:p w14:paraId="7D217030" w14:textId="06D9D49B" w:rsidR="00E742DF" w:rsidRDefault="00E742DF" w:rsidP="00BC3A4F">
      <w:pPr>
        <w:shd w:val="clear" w:color="auto" w:fill="FFFFFF" w:themeFill="background1"/>
        <w:spacing w:after="0" w:line="360" w:lineRule="auto"/>
        <w:jc w:val="both"/>
        <w:rPr>
          <w:rFonts w:ascii="David" w:hAnsi="David" w:cs="David"/>
          <w:sz w:val="24"/>
          <w:szCs w:val="24"/>
          <w:rtl/>
        </w:rPr>
      </w:pPr>
    </w:p>
    <w:p w14:paraId="3F11556D" w14:textId="77777777" w:rsidR="001E4CEB" w:rsidRDefault="001E4CEB" w:rsidP="00BC3A4F">
      <w:pPr>
        <w:shd w:val="clear" w:color="auto" w:fill="FFFFFF" w:themeFill="background1"/>
        <w:spacing w:after="0" w:line="360" w:lineRule="auto"/>
        <w:jc w:val="both"/>
        <w:rPr>
          <w:rFonts w:ascii="David" w:hAnsi="David" w:cs="David"/>
          <w:sz w:val="24"/>
          <w:szCs w:val="24"/>
          <w:rtl/>
        </w:rPr>
      </w:pPr>
    </w:p>
    <w:p w14:paraId="7D787263" w14:textId="77777777" w:rsidR="001E4CEB" w:rsidRDefault="001E4CEB" w:rsidP="00BC3A4F">
      <w:pPr>
        <w:shd w:val="clear" w:color="auto" w:fill="FFFFFF" w:themeFill="background1"/>
        <w:spacing w:after="0" w:line="360" w:lineRule="auto"/>
        <w:jc w:val="both"/>
        <w:rPr>
          <w:rFonts w:ascii="David" w:hAnsi="David" w:cs="David"/>
          <w:sz w:val="24"/>
          <w:szCs w:val="24"/>
          <w:rtl/>
        </w:rPr>
      </w:pPr>
    </w:p>
    <w:p w14:paraId="6DBDF8D3" w14:textId="3B9C7D1C" w:rsidR="00E742DF" w:rsidRDefault="00E742DF"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lastRenderedPageBreak/>
        <w:t>יש 2 סוגי משפט טבעי</w:t>
      </w:r>
    </w:p>
    <w:p w14:paraId="7BD9DF7E" w14:textId="5AA3C4AD" w:rsidR="00E742DF" w:rsidRDefault="00E742DF" w:rsidP="002144B9">
      <w:pPr>
        <w:pStyle w:val="a7"/>
        <w:numPr>
          <w:ilvl w:val="0"/>
          <w:numId w:val="20"/>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 xml:space="preserve">משפט טבעי ל תוכן </w:t>
      </w:r>
      <w:r>
        <w:rPr>
          <w:rFonts w:ascii="David" w:hAnsi="David" w:cs="David"/>
          <w:sz w:val="24"/>
          <w:szCs w:val="24"/>
          <w:rtl/>
        </w:rPr>
        <w:t>–</w:t>
      </w:r>
      <w:r>
        <w:rPr>
          <w:rFonts w:ascii="David" w:hAnsi="David" w:cs="David" w:hint="cs"/>
          <w:sz w:val="24"/>
          <w:szCs w:val="24"/>
          <w:rtl/>
        </w:rPr>
        <w:t xml:space="preserve"> היומרה של כלל להיות חוק. משפט טבעי של תוכן הוא. החוק אומר בקריקטורה "תצאו תגנבו, תרצחו, תשדדו". התוכן מוסרי או לא? לא. החוק לפי הגישה של המשפט הטבעי הוא לא חוק. בגלל שיש בעיה עם התוכן שלו. התוכן הוא לא מוסרי.</w:t>
      </w:r>
    </w:p>
    <w:p w14:paraId="57BD04F3" w14:textId="21995A6D" w:rsidR="00E742DF" w:rsidRDefault="00E742DF" w:rsidP="002144B9">
      <w:pPr>
        <w:pStyle w:val="a7"/>
        <w:numPr>
          <w:ilvl w:val="0"/>
          <w:numId w:val="20"/>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מקרה שבו תוכן החוק הוא מאוד מאוד מאוד מוסרי. אך לא פרסמו את החוק. קראו אותו בחדרי חדרים רטרואקטיביים מלפני שנתיים. הפגם כאן הוא בתוכן או בדרך? בדרך.</w:t>
      </w:r>
    </w:p>
    <w:p w14:paraId="567A4255" w14:textId="5532E673" w:rsidR="00E742DF" w:rsidRDefault="00E742DF" w:rsidP="00BC3A4F">
      <w:pPr>
        <w:shd w:val="clear" w:color="auto" w:fill="FFFFFF" w:themeFill="background1"/>
        <w:spacing w:after="0" w:line="360" w:lineRule="auto"/>
        <w:jc w:val="both"/>
        <w:rPr>
          <w:rFonts w:ascii="David" w:hAnsi="David" w:cs="David"/>
          <w:sz w:val="24"/>
          <w:szCs w:val="24"/>
          <w:rtl/>
        </w:rPr>
      </w:pPr>
    </w:p>
    <w:p w14:paraId="1CBFAB56" w14:textId="152295C6" w:rsidR="00E742DF" w:rsidRDefault="00E742DF" w:rsidP="00BC3A4F">
      <w:pPr>
        <w:shd w:val="clear" w:color="auto" w:fill="FFFFFF" w:themeFill="background1"/>
        <w:spacing w:after="0" w:line="360" w:lineRule="auto"/>
        <w:jc w:val="both"/>
        <w:rPr>
          <w:rFonts w:ascii="David" w:hAnsi="David" w:cs="David"/>
          <w:b/>
          <w:bCs/>
          <w:sz w:val="24"/>
          <w:szCs w:val="24"/>
          <w:rtl/>
        </w:rPr>
      </w:pPr>
      <w:r w:rsidRPr="00E742DF">
        <w:rPr>
          <w:rFonts w:ascii="David" w:hAnsi="David" w:cs="David" w:hint="cs"/>
          <w:b/>
          <w:bCs/>
          <w:sz w:val="24"/>
          <w:szCs w:val="24"/>
          <w:rtl/>
        </w:rPr>
        <w:t>זה ההבדל בין משפט טבעי תוכני לבין משפט טבעי פרוצדורלי.</w:t>
      </w:r>
      <w:r w:rsidR="00CA3A64">
        <w:rPr>
          <w:rFonts w:ascii="David" w:hAnsi="David" w:cs="David" w:hint="cs"/>
          <w:b/>
          <w:bCs/>
          <w:sz w:val="24"/>
          <w:szCs w:val="24"/>
          <w:rtl/>
        </w:rPr>
        <w:t xml:space="preserve"> </w:t>
      </w:r>
    </w:p>
    <w:p w14:paraId="6AD8771D" w14:textId="6447ECE7" w:rsidR="00CA3A64" w:rsidRDefault="00CA3A64" w:rsidP="00BC3A4F">
      <w:pPr>
        <w:shd w:val="clear" w:color="auto" w:fill="FFFFFF" w:themeFill="background1"/>
        <w:spacing w:after="0" w:line="360" w:lineRule="auto"/>
        <w:jc w:val="both"/>
        <w:rPr>
          <w:rFonts w:ascii="David" w:hAnsi="David" w:cs="David"/>
          <w:b/>
          <w:bCs/>
          <w:sz w:val="24"/>
          <w:szCs w:val="24"/>
          <w:rtl/>
        </w:rPr>
      </w:pPr>
      <w:r>
        <w:rPr>
          <w:rFonts w:ascii="David" w:hAnsi="David" w:cs="David" w:hint="cs"/>
          <w:b/>
          <w:bCs/>
          <w:sz w:val="24"/>
          <w:szCs w:val="24"/>
          <w:rtl/>
        </w:rPr>
        <w:t xml:space="preserve">יש דרישות בסיסיות שחייב לעמוד בהן כדי שיהיה חוק. </w:t>
      </w:r>
      <w:r w:rsidRPr="00CA3A64">
        <w:rPr>
          <w:rFonts w:ascii="David" w:hAnsi="David" w:cs="David" w:hint="cs"/>
          <w:b/>
          <w:bCs/>
          <w:sz w:val="24"/>
          <w:szCs w:val="24"/>
          <w:highlight w:val="cyan"/>
          <w:rtl/>
        </w:rPr>
        <w:t>גם כדי שנוכל להכווין באמצעותם התנהגות וגם כי בחלקן זה לא הוגן.</w:t>
      </w:r>
    </w:p>
    <w:p w14:paraId="1232C0D1" w14:textId="77777777" w:rsidR="00205B47" w:rsidRDefault="00205B47" w:rsidP="00BC3A4F">
      <w:pPr>
        <w:shd w:val="clear" w:color="auto" w:fill="FFFFFF" w:themeFill="background1"/>
        <w:spacing w:after="0" w:line="360" w:lineRule="auto"/>
        <w:jc w:val="both"/>
        <w:rPr>
          <w:rFonts w:ascii="David" w:hAnsi="David" w:cs="David"/>
          <w:b/>
          <w:bCs/>
          <w:sz w:val="24"/>
          <w:szCs w:val="24"/>
          <w:rtl/>
        </w:rPr>
      </w:pPr>
    </w:p>
    <w:p w14:paraId="5DFFA44D" w14:textId="34A4BFFE" w:rsidR="00495E0A" w:rsidRPr="00662B77" w:rsidRDefault="00495E0A" w:rsidP="00BC3A4F">
      <w:pPr>
        <w:shd w:val="clear" w:color="auto" w:fill="F1B43B"/>
        <w:spacing w:after="0" w:line="360" w:lineRule="auto"/>
        <w:jc w:val="center"/>
        <w:rPr>
          <w:rFonts w:ascii="David" w:hAnsi="David" w:cs="David"/>
          <w:b/>
          <w:bCs/>
          <w:sz w:val="28"/>
          <w:szCs w:val="28"/>
          <w:rtl/>
        </w:rPr>
      </w:pPr>
      <w:bookmarkStart w:id="1" w:name="_Hlk87532142"/>
      <w:r>
        <w:rPr>
          <w:rFonts w:ascii="David" w:hAnsi="David" w:cs="David" w:hint="cs"/>
          <w:b/>
          <w:bCs/>
          <w:sz w:val="28"/>
          <w:szCs w:val="28"/>
          <w:rtl/>
        </w:rPr>
        <w:t>מה צריך כדי שחוק יהיה חוק?-</w:t>
      </w:r>
      <w:r w:rsidRPr="00662B77">
        <w:rPr>
          <w:rFonts w:ascii="David" w:hAnsi="David" w:cs="David" w:hint="cs"/>
          <w:b/>
          <w:bCs/>
          <w:sz w:val="28"/>
          <w:szCs w:val="28"/>
          <w:rtl/>
        </w:rPr>
        <w:t xml:space="preserve"> מצגת </w:t>
      </w:r>
      <w:r>
        <w:rPr>
          <w:rFonts w:ascii="David" w:hAnsi="David" w:cs="David" w:hint="cs"/>
          <w:b/>
          <w:bCs/>
          <w:sz w:val="28"/>
          <w:szCs w:val="28"/>
          <w:rtl/>
        </w:rPr>
        <w:t>6א'</w:t>
      </w:r>
    </w:p>
    <w:bookmarkEnd w:id="1"/>
    <w:p w14:paraId="2489B002" w14:textId="493409C0" w:rsidR="00495E0A" w:rsidRDefault="00BC4948"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משפט טבעי </w:t>
      </w:r>
      <w:r w:rsidRPr="00BC4948">
        <w:rPr>
          <w:rFonts w:ascii="David" w:hAnsi="David" w:cs="David" w:hint="cs"/>
          <w:sz w:val="24"/>
          <w:szCs w:val="24"/>
          <w:u w:val="single"/>
          <w:rtl/>
        </w:rPr>
        <w:t>פרוצדורלי עדכני</w:t>
      </w:r>
      <w:r>
        <w:rPr>
          <w:rFonts w:ascii="David" w:hAnsi="David" w:cs="David" w:hint="cs"/>
          <w:sz w:val="24"/>
          <w:szCs w:val="24"/>
          <w:rtl/>
        </w:rPr>
        <w:t>: מה צריך להתקיים כדי שחוק יוכל להיות חוק בלי קשר לתוכן שלו?</w:t>
      </w:r>
    </w:p>
    <w:p w14:paraId="10C0F26D" w14:textId="334BA4A9" w:rsidR="00BC4948" w:rsidRDefault="00BC4948" w:rsidP="002144B9">
      <w:pPr>
        <w:pStyle w:val="a7"/>
        <w:numPr>
          <w:ilvl w:val="0"/>
          <w:numId w:val="3"/>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השתתפות</w:t>
      </w:r>
    </w:p>
    <w:p w14:paraId="77F8BA69" w14:textId="0BBE4BFE" w:rsidR="00BC4948" w:rsidRDefault="00BC4948" w:rsidP="002144B9">
      <w:pPr>
        <w:pStyle w:val="a7"/>
        <w:numPr>
          <w:ilvl w:val="0"/>
          <w:numId w:val="3"/>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 xml:space="preserve">כלליות </w:t>
      </w:r>
    </w:p>
    <w:p w14:paraId="1E7603E0" w14:textId="3D10B89B" w:rsidR="00BC4948" w:rsidRDefault="00BC4948" w:rsidP="002144B9">
      <w:pPr>
        <w:pStyle w:val="a7"/>
        <w:numPr>
          <w:ilvl w:val="0"/>
          <w:numId w:val="3"/>
        </w:numPr>
        <w:shd w:val="clear" w:color="auto" w:fill="FFFFFF" w:themeFill="background1"/>
        <w:spacing w:after="0" w:line="360" w:lineRule="auto"/>
        <w:jc w:val="both"/>
        <w:rPr>
          <w:rFonts w:ascii="David" w:hAnsi="David" w:cs="David"/>
          <w:sz w:val="24"/>
          <w:szCs w:val="24"/>
        </w:rPr>
      </w:pPr>
      <w:r>
        <w:rPr>
          <w:rFonts w:ascii="David" w:hAnsi="David" w:cs="David" w:hint="cs"/>
          <w:sz w:val="24"/>
          <w:szCs w:val="24"/>
          <w:rtl/>
        </w:rPr>
        <w:t>רטרואקטיביות</w:t>
      </w:r>
    </w:p>
    <w:p w14:paraId="4586F690" w14:textId="6EB42963" w:rsidR="00BC4948" w:rsidRDefault="00BC4948" w:rsidP="00BC3A4F">
      <w:pPr>
        <w:shd w:val="clear" w:color="auto" w:fill="FFFFFF" w:themeFill="background1"/>
        <w:spacing w:after="0" w:line="360" w:lineRule="auto"/>
        <w:jc w:val="both"/>
        <w:rPr>
          <w:rFonts w:ascii="David" w:hAnsi="David" w:cs="David"/>
          <w:sz w:val="24"/>
          <w:szCs w:val="24"/>
          <w:rtl/>
        </w:rPr>
      </w:pPr>
    </w:p>
    <w:p w14:paraId="44768AD3" w14:textId="531F09F9" w:rsidR="005354B2" w:rsidRPr="005354B2" w:rsidRDefault="005354B2" w:rsidP="00BC3A4F">
      <w:pPr>
        <w:shd w:val="clear" w:color="auto" w:fill="FFFFFF" w:themeFill="background1"/>
        <w:spacing w:after="0" w:line="360" w:lineRule="auto"/>
        <w:jc w:val="both"/>
        <w:rPr>
          <w:rFonts w:ascii="David" w:hAnsi="David" w:cs="David"/>
          <w:b/>
          <w:bCs/>
          <w:color w:val="FF9999"/>
          <w:sz w:val="24"/>
          <w:szCs w:val="24"/>
          <w:rtl/>
        </w:rPr>
      </w:pPr>
      <w:r w:rsidRPr="005354B2">
        <w:rPr>
          <w:rFonts w:ascii="David" w:hAnsi="David" w:cs="David" w:hint="cs"/>
          <w:b/>
          <w:bCs/>
          <w:color w:val="FF9999"/>
          <w:sz w:val="24"/>
          <w:szCs w:val="24"/>
          <w:rtl/>
        </w:rPr>
        <w:t>בג"ץ 10042/16 קוונטינסקי (מס דירה שלישית)</w:t>
      </w:r>
      <w:r w:rsidR="00D0631A">
        <w:rPr>
          <w:rFonts w:ascii="David" w:hAnsi="David" w:cs="David" w:hint="cs"/>
          <w:b/>
          <w:bCs/>
          <w:color w:val="FF9999"/>
          <w:sz w:val="24"/>
          <w:szCs w:val="24"/>
          <w:rtl/>
        </w:rPr>
        <w:t xml:space="preserve"> </w:t>
      </w:r>
      <w:r w:rsidR="00D0631A">
        <w:rPr>
          <w:rFonts w:ascii="David" w:hAnsi="David" w:cs="David"/>
          <w:b/>
          <w:bCs/>
          <w:color w:val="FF9999"/>
          <w:sz w:val="24"/>
          <w:szCs w:val="24"/>
          <w:rtl/>
        </w:rPr>
        <w:t>–</w:t>
      </w:r>
      <w:r w:rsidR="00D0631A">
        <w:rPr>
          <w:rFonts w:ascii="David" w:hAnsi="David" w:cs="David" w:hint="cs"/>
          <w:b/>
          <w:bCs/>
          <w:color w:val="FF9999"/>
          <w:sz w:val="24"/>
          <w:szCs w:val="24"/>
          <w:rtl/>
        </w:rPr>
        <w:t xml:space="preserve"> פגמים פרוצדורליים: השתתפות</w:t>
      </w:r>
    </w:p>
    <w:p w14:paraId="441890C0" w14:textId="21A82E52" w:rsidR="005354B2" w:rsidRDefault="005354B2" w:rsidP="00BC3A4F">
      <w:pPr>
        <w:shd w:val="clear" w:color="auto" w:fill="FFFFFF" w:themeFill="background1"/>
        <w:spacing w:after="0" w:line="360" w:lineRule="auto"/>
        <w:jc w:val="both"/>
        <w:rPr>
          <w:rFonts w:ascii="David" w:hAnsi="David" w:cs="David"/>
          <w:sz w:val="24"/>
          <w:szCs w:val="24"/>
          <w:rtl/>
        </w:rPr>
      </w:pPr>
      <w:r>
        <w:rPr>
          <w:rFonts w:ascii="David" w:hAnsi="David" w:cs="David" w:hint="cs"/>
          <w:sz w:val="24"/>
          <w:szCs w:val="24"/>
          <w:rtl/>
        </w:rPr>
        <w:t xml:space="preserve">השופט סולברג יפסול את החוק. השופט </w:t>
      </w:r>
      <w:proofErr w:type="spellStart"/>
      <w:r>
        <w:rPr>
          <w:rFonts w:ascii="David" w:hAnsi="David" w:cs="David" w:hint="cs"/>
          <w:sz w:val="24"/>
          <w:szCs w:val="24"/>
          <w:rtl/>
        </w:rPr>
        <w:t>סולברוג</w:t>
      </w:r>
      <w:proofErr w:type="spellEnd"/>
      <w:r>
        <w:rPr>
          <w:rFonts w:ascii="David" w:hAnsi="David" w:cs="David" w:hint="cs"/>
          <w:sz w:val="24"/>
          <w:szCs w:val="24"/>
          <w:rtl/>
        </w:rPr>
        <w:t xml:space="preserve"> אינו שופט אקטיביסט והוא פוסל אותו לא בגלל התוכן אלא בגלל ההליך. כלומר יש דרישות בסיסיות מההליך, ההליך צריך להיות הוגן כדי שתהיה חקיקה.</w:t>
      </w:r>
    </w:p>
    <w:p w14:paraId="4C05CFF6" w14:textId="1607F7D9" w:rsidR="008B4C69" w:rsidRDefault="008B4C69" w:rsidP="00BC3A4F">
      <w:pPr>
        <w:shd w:val="clear" w:color="auto" w:fill="FFFFFF" w:themeFill="background1"/>
        <w:spacing w:after="0" w:line="360" w:lineRule="auto"/>
        <w:jc w:val="both"/>
        <w:rPr>
          <w:rFonts w:ascii="David" w:hAnsi="David" w:cs="David"/>
          <w:sz w:val="24"/>
          <w:szCs w:val="24"/>
          <w:rtl/>
        </w:rPr>
      </w:pPr>
    </w:p>
    <w:p w14:paraId="4ABBED63" w14:textId="50A20465" w:rsidR="008B4C69" w:rsidRDefault="008B4C69" w:rsidP="00BC3A4F">
      <w:pPr>
        <w:shd w:val="clear" w:color="auto" w:fill="FFFFFF" w:themeFill="background1"/>
        <w:spacing w:after="0" w:line="360" w:lineRule="auto"/>
        <w:jc w:val="both"/>
        <w:rPr>
          <w:rFonts w:ascii="David" w:hAnsi="David" w:cs="David"/>
          <w:sz w:val="24"/>
          <w:szCs w:val="24"/>
          <w:rtl/>
        </w:rPr>
      </w:pPr>
      <w:r>
        <w:rPr>
          <w:noProof/>
        </w:rPr>
        <w:drawing>
          <wp:inline distT="0" distB="0" distL="0" distR="0" wp14:anchorId="1B75CF71" wp14:editId="44A031C4">
            <wp:extent cx="5274310" cy="2630805"/>
            <wp:effectExtent l="0" t="0" r="2540" b="0"/>
            <wp:docPr id="8" name="מציין מיקום תוכן 3">
              <a:extLst xmlns:a="http://schemas.openxmlformats.org/drawingml/2006/main">
                <a:ext uri="{FF2B5EF4-FFF2-40B4-BE49-F238E27FC236}">
                  <a16:creationId xmlns:a16="http://schemas.microsoft.com/office/drawing/2014/main" id="{C2900E91-32E7-48CE-8CD7-AC60438C15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a:extLst>
                        <a:ext uri="{FF2B5EF4-FFF2-40B4-BE49-F238E27FC236}">
                          <a16:creationId xmlns:a16="http://schemas.microsoft.com/office/drawing/2014/main" id="{C2900E91-32E7-48CE-8CD7-AC60438C1592}"/>
                        </a:ext>
                      </a:extLst>
                    </pic:cNvPr>
                    <pic:cNvPicPr>
                      <a:picLocks noGrp="1" noChangeAspect="1"/>
                    </pic:cNvPicPr>
                  </pic:nvPicPr>
                  <pic:blipFill>
                    <a:blip r:embed="rId28"/>
                    <a:stretch>
                      <a:fillRect/>
                    </a:stretch>
                  </pic:blipFill>
                  <pic:spPr>
                    <a:xfrm>
                      <a:off x="0" y="0"/>
                      <a:ext cx="5274310" cy="2630805"/>
                    </a:xfrm>
                    <a:prstGeom prst="rect">
                      <a:avLst/>
                    </a:prstGeom>
                  </pic:spPr>
                </pic:pic>
              </a:graphicData>
            </a:graphic>
          </wp:inline>
        </w:drawing>
      </w:r>
    </w:p>
    <w:p w14:paraId="04D84D70" w14:textId="10682922" w:rsidR="00205B47" w:rsidRDefault="008B4C69" w:rsidP="001E4CEB">
      <w:pPr>
        <w:shd w:val="clear" w:color="auto" w:fill="FFFFFF" w:themeFill="background1"/>
        <w:spacing w:after="0" w:line="360" w:lineRule="auto"/>
        <w:jc w:val="both"/>
        <w:rPr>
          <w:rFonts w:ascii="David" w:hAnsi="David" w:cs="David"/>
          <w:sz w:val="24"/>
          <w:szCs w:val="24"/>
          <w:rtl/>
        </w:rPr>
      </w:pPr>
      <w:r>
        <w:rPr>
          <w:noProof/>
        </w:rPr>
        <w:lastRenderedPageBreak/>
        <w:drawing>
          <wp:inline distT="0" distB="0" distL="0" distR="0" wp14:anchorId="5601A301" wp14:editId="19D622A2">
            <wp:extent cx="5274310" cy="2856230"/>
            <wp:effectExtent l="0" t="0" r="2540" b="1270"/>
            <wp:docPr id="10" name="מציין מיקום תוכן 6">
              <a:extLst xmlns:a="http://schemas.openxmlformats.org/drawingml/2006/main">
                <a:ext uri="{FF2B5EF4-FFF2-40B4-BE49-F238E27FC236}">
                  <a16:creationId xmlns:a16="http://schemas.microsoft.com/office/drawing/2014/main" id="{5324DB34-79FD-44E4-B3B4-F706FB4037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מציין מיקום תוכן 6">
                      <a:extLst>
                        <a:ext uri="{FF2B5EF4-FFF2-40B4-BE49-F238E27FC236}">
                          <a16:creationId xmlns:a16="http://schemas.microsoft.com/office/drawing/2014/main" id="{5324DB34-79FD-44E4-B3B4-F706FB403719}"/>
                        </a:ext>
                      </a:extLst>
                    </pic:cNvPr>
                    <pic:cNvPicPr>
                      <a:picLocks noGrp="1" noChangeAspect="1"/>
                    </pic:cNvPicPr>
                  </pic:nvPicPr>
                  <pic:blipFill>
                    <a:blip r:embed="rId29"/>
                    <a:stretch>
                      <a:fillRect/>
                    </a:stretch>
                  </pic:blipFill>
                  <pic:spPr>
                    <a:xfrm>
                      <a:off x="0" y="0"/>
                      <a:ext cx="5274310" cy="2856230"/>
                    </a:xfrm>
                    <a:prstGeom prst="rect">
                      <a:avLst/>
                    </a:prstGeom>
                  </pic:spPr>
                </pic:pic>
              </a:graphicData>
            </a:graphic>
          </wp:inline>
        </w:drawing>
      </w:r>
    </w:p>
    <w:p w14:paraId="06FEC570" w14:textId="77777777" w:rsidR="001E4CEB" w:rsidRDefault="001E4CEB" w:rsidP="001E4CEB">
      <w:pPr>
        <w:shd w:val="clear" w:color="auto" w:fill="FFFFFF" w:themeFill="background1"/>
        <w:spacing w:after="0" w:line="360" w:lineRule="auto"/>
        <w:jc w:val="both"/>
        <w:rPr>
          <w:rFonts w:ascii="David" w:hAnsi="David" w:cs="David"/>
          <w:sz w:val="24"/>
          <w:szCs w:val="24"/>
        </w:rPr>
      </w:pPr>
    </w:p>
    <w:p w14:paraId="42D0F8F1" w14:textId="1F90BFB5" w:rsidR="002B0DE4" w:rsidRDefault="002B0DE4" w:rsidP="00BC3A4F">
      <w:pPr>
        <w:shd w:val="clear" w:color="auto" w:fill="FFFFFF" w:themeFill="background1"/>
        <w:spacing w:after="0" w:line="360" w:lineRule="auto"/>
        <w:jc w:val="center"/>
        <w:rPr>
          <w:rFonts w:ascii="David" w:hAnsi="David" w:cs="David"/>
          <w:b/>
          <w:bCs/>
          <w:sz w:val="28"/>
          <w:szCs w:val="28"/>
          <w:u w:val="single"/>
          <w:rtl/>
        </w:rPr>
      </w:pPr>
      <w:r>
        <w:rPr>
          <w:rFonts w:ascii="David" w:hAnsi="David" w:cs="David" w:hint="cs"/>
          <w:b/>
          <w:bCs/>
          <w:sz w:val="28"/>
          <w:szCs w:val="28"/>
          <w:u w:val="single"/>
          <w:rtl/>
        </w:rPr>
        <w:t xml:space="preserve">שיעור 9 </w:t>
      </w:r>
      <w:r>
        <w:rPr>
          <w:rFonts w:ascii="David" w:hAnsi="David" w:cs="David"/>
          <w:b/>
          <w:bCs/>
          <w:sz w:val="28"/>
          <w:szCs w:val="28"/>
          <w:u w:val="single"/>
          <w:rtl/>
        </w:rPr>
        <w:t>–</w:t>
      </w:r>
      <w:r>
        <w:rPr>
          <w:rFonts w:ascii="David" w:hAnsi="David" w:cs="David" w:hint="cs"/>
          <w:b/>
          <w:bCs/>
          <w:sz w:val="28"/>
          <w:szCs w:val="28"/>
          <w:u w:val="single"/>
          <w:rtl/>
        </w:rPr>
        <w:t xml:space="preserve"> 07.1.2021</w:t>
      </w:r>
    </w:p>
    <w:p w14:paraId="09F6961C" w14:textId="344A7683" w:rsidR="002B0DE4" w:rsidRPr="008A28B8" w:rsidRDefault="002B0DE4" w:rsidP="00BC3A4F">
      <w:pPr>
        <w:tabs>
          <w:tab w:val="left" w:pos="2657"/>
        </w:tabs>
        <w:spacing w:after="0" w:line="360" w:lineRule="auto"/>
        <w:jc w:val="both"/>
        <w:rPr>
          <w:rFonts w:ascii="David" w:hAnsi="David" w:cs="David"/>
          <w:sz w:val="24"/>
          <w:szCs w:val="24"/>
          <w:u w:val="single"/>
          <w:rtl/>
        </w:rPr>
      </w:pPr>
      <w:r w:rsidRPr="008A28B8">
        <w:rPr>
          <w:rFonts w:ascii="David" w:hAnsi="David" w:cs="David" w:hint="cs"/>
          <w:sz w:val="24"/>
          <w:szCs w:val="24"/>
          <w:u w:val="single"/>
          <w:rtl/>
        </w:rPr>
        <w:t>המשך דיון בפס"ד קוונטינסקי</w:t>
      </w:r>
      <w:r w:rsidR="008A28B8" w:rsidRPr="008A28B8">
        <w:rPr>
          <w:rFonts w:ascii="David" w:hAnsi="David" w:cs="David" w:hint="cs"/>
          <w:sz w:val="24"/>
          <w:szCs w:val="24"/>
          <w:u w:val="single"/>
          <w:rtl/>
        </w:rPr>
        <w:t>:</w:t>
      </w:r>
    </w:p>
    <w:p w14:paraId="5C39E671" w14:textId="77777777" w:rsidR="008A28B8" w:rsidRPr="008A28B8" w:rsidRDefault="008A28B8" w:rsidP="002144B9">
      <w:pPr>
        <w:pStyle w:val="a7"/>
        <w:numPr>
          <w:ilvl w:val="0"/>
          <w:numId w:val="21"/>
        </w:numPr>
        <w:tabs>
          <w:tab w:val="left" w:pos="2657"/>
        </w:tabs>
        <w:spacing w:after="0" w:line="360" w:lineRule="auto"/>
        <w:jc w:val="both"/>
        <w:rPr>
          <w:rFonts w:ascii="David" w:hAnsi="David" w:cs="David"/>
          <w:sz w:val="24"/>
          <w:szCs w:val="24"/>
          <w:rtl/>
        </w:rPr>
      </w:pPr>
      <w:r w:rsidRPr="008A28B8">
        <w:rPr>
          <w:rFonts w:ascii="David" w:hAnsi="David" w:cs="David" w:hint="cs"/>
          <w:b/>
          <w:bCs/>
          <w:sz w:val="24"/>
          <w:szCs w:val="24"/>
          <w:rtl/>
        </w:rPr>
        <w:t>רעיון ההשתתפו</w:t>
      </w:r>
      <w:r w:rsidRPr="008A28B8">
        <w:rPr>
          <w:rFonts w:ascii="David" w:hAnsi="David" w:cs="David" w:hint="eastAsia"/>
          <w:b/>
          <w:bCs/>
          <w:sz w:val="24"/>
          <w:szCs w:val="24"/>
          <w:rtl/>
        </w:rPr>
        <w:t>ת</w:t>
      </w:r>
      <w:r w:rsidRPr="008A28B8">
        <w:rPr>
          <w:rFonts w:ascii="David" w:hAnsi="David" w:cs="David" w:hint="cs"/>
          <w:sz w:val="24"/>
          <w:szCs w:val="24"/>
          <w:rtl/>
        </w:rPr>
        <w:t xml:space="preserve"> </w:t>
      </w:r>
      <w:r w:rsidRPr="008A28B8">
        <w:rPr>
          <w:rFonts w:ascii="David" w:hAnsi="David" w:cs="David"/>
          <w:sz w:val="24"/>
          <w:szCs w:val="24"/>
          <w:rtl/>
        </w:rPr>
        <w:t>–</w:t>
      </w:r>
      <w:r w:rsidRPr="008A28B8">
        <w:rPr>
          <w:rFonts w:ascii="David" w:hAnsi="David" w:cs="David" w:hint="cs"/>
          <w:sz w:val="24"/>
          <w:szCs w:val="24"/>
          <w:rtl/>
        </w:rPr>
        <w:t xml:space="preserve"> אם אני לא נותן לך להשתתף בצורה פעילה בדיון איך אני יכול לצפות שהעמדה שלך </w:t>
      </w:r>
      <w:proofErr w:type="spellStart"/>
      <w:r w:rsidRPr="008A28B8">
        <w:rPr>
          <w:rFonts w:ascii="David" w:hAnsi="David" w:cs="David" w:hint="cs"/>
          <w:sz w:val="24"/>
          <w:szCs w:val="24"/>
          <w:rtl/>
        </w:rPr>
        <w:t>תשתקף</w:t>
      </w:r>
      <w:proofErr w:type="spellEnd"/>
      <w:r w:rsidRPr="008A28B8">
        <w:rPr>
          <w:rFonts w:ascii="David" w:hAnsi="David" w:cs="David" w:hint="cs"/>
          <w:sz w:val="24"/>
          <w:szCs w:val="24"/>
          <w:rtl/>
        </w:rPr>
        <w:t xml:space="preserve"> במה שאת חושבת או את העמדה של מי שאת מייצגת.</w:t>
      </w:r>
    </w:p>
    <w:p w14:paraId="3556C114" w14:textId="77777777" w:rsidR="008A28B8" w:rsidRDefault="008A28B8" w:rsidP="00BC3A4F">
      <w:pPr>
        <w:tabs>
          <w:tab w:val="left" w:pos="2657"/>
        </w:tabs>
        <w:spacing w:after="0" w:line="360" w:lineRule="auto"/>
        <w:jc w:val="both"/>
        <w:rPr>
          <w:rFonts w:ascii="David" w:hAnsi="David" w:cs="David"/>
          <w:sz w:val="24"/>
          <w:szCs w:val="24"/>
          <w:rtl/>
        </w:rPr>
      </w:pPr>
    </w:p>
    <w:p w14:paraId="216C3D72" w14:textId="3C94D907" w:rsidR="002B0DE4"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ל</w:t>
      </w:r>
      <w:r w:rsidR="002B0DE4">
        <w:rPr>
          <w:rFonts w:ascii="David" w:hAnsi="David" w:cs="David" w:hint="cs"/>
          <w:sz w:val="24"/>
          <w:szCs w:val="24"/>
          <w:rtl/>
        </w:rPr>
        <w:t>א מ</w:t>
      </w:r>
      <w:r>
        <w:rPr>
          <w:rFonts w:ascii="David" w:hAnsi="David" w:cs="David" w:hint="cs"/>
          <w:sz w:val="24"/>
          <w:szCs w:val="24"/>
          <w:rtl/>
        </w:rPr>
        <w:t>ד</w:t>
      </w:r>
      <w:r w:rsidR="002B0DE4">
        <w:rPr>
          <w:rFonts w:ascii="David" w:hAnsi="David" w:cs="David" w:hint="cs"/>
          <w:sz w:val="24"/>
          <w:szCs w:val="24"/>
          <w:rtl/>
        </w:rPr>
        <w:t>ובר בביקורת ע</w:t>
      </w:r>
      <w:r>
        <w:rPr>
          <w:rFonts w:ascii="David" w:hAnsi="David" w:cs="David" w:hint="cs"/>
          <w:sz w:val="24"/>
          <w:szCs w:val="24"/>
          <w:rtl/>
        </w:rPr>
        <w:t xml:space="preserve">ל </w:t>
      </w:r>
      <w:r w:rsidR="002B0DE4">
        <w:rPr>
          <w:rFonts w:ascii="David" w:hAnsi="David" w:cs="David" w:hint="cs"/>
          <w:sz w:val="24"/>
          <w:szCs w:val="24"/>
          <w:rtl/>
        </w:rPr>
        <w:t>התו</w:t>
      </w:r>
      <w:r>
        <w:rPr>
          <w:rFonts w:ascii="David" w:hAnsi="David" w:cs="David" w:hint="cs"/>
          <w:sz w:val="24"/>
          <w:szCs w:val="24"/>
          <w:rtl/>
        </w:rPr>
        <w:t>כ</w:t>
      </w:r>
      <w:r w:rsidR="002B0DE4">
        <w:rPr>
          <w:rFonts w:ascii="David" w:hAnsi="David" w:cs="David" w:hint="cs"/>
          <w:sz w:val="24"/>
          <w:szCs w:val="24"/>
          <w:rtl/>
        </w:rPr>
        <w:t>ן אלא על הליך חקיקתו.</w:t>
      </w:r>
    </w:p>
    <w:p w14:paraId="0E69B6A4" w14:textId="19849ADA" w:rsidR="002B0DE4" w:rsidRDefault="002B0DE4"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 xml:space="preserve">לפי פולר איך נקראת ביקורת על התוכן? חיצוני. וזה מבלבל.. </w:t>
      </w:r>
    </w:p>
    <w:p w14:paraId="0F3569C6" w14:textId="0EE1D8DF" w:rsidR="000122D9" w:rsidRDefault="000122D9" w:rsidP="00BC3A4F">
      <w:pPr>
        <w:tabs>
          <w:tab w:val="left" w:pos="2657"/>
        </w:tabs>
        <w:spacing w:after="0" w:line="360" w:lineRule="auto"/>
        <w:jc w:val="both"/>
        <w:rPr>
          <w:rFonts w:ascii="David" w:hAnsi="David" w:cs="David"/>
          <w:sz w:val="24"/>
          <w:szCs w:val="24"/>
          <w:rtl/>
        </w:rPr>
      </w:pPr>
    </w:p>
    <w:p w14:paraId="17EF79F2" w14:textId="77777777"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מצוין כי דברים שפוגעים בחוקי יסוד נראה כי הם פוגעים בהליך החקיקה.</w:t>
      </w:r>
    </w:p>
    <w:p w14:paraId="5142CE8E" w14:textId="77777777"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מהותית= תכנים</w:t>
      </w:r>
    </w:p>
    <w:p w14:paraId="0949A926" w14:textId="295796BA"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 xml:space="preserve">פורמליים = מדיניים. </w:t>
      </w:r>
    </w:p>
    <w:p w14:paraId="203E38C3" w14:textId="0F118881"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בעניין הדמוקרטיה הפורמלית יש להדגיש את עקרון הייצוגיות. העיקרון בדבר הגשמת רצון הרוב. יכול להיות שרצון הרוב הוא דפוק ולכן צריך להכניס את המהות.</w:t>
      </w:r>
    </w:p>
    <w:p w14:paraId="2EAE768F" w14:textId="7607208A" w:rsidR="000122D9" w:rsidRDefault="000122D9" w:rsidP="00BC3A4F">
      <w:pPr>
        <w:tabs>
          <w:tab w:val="left" w:pos="2657"/>
        </w:tabs>
        <w:spacing w:after="0" w:line="360" w:lineRule="auto"/>
        <w:jc w:val="both"/>
        <w:rPr>
          <w:rFonts w:ascii="David" w:hAnsi="David" w:cs="David"/>
          <w:sz w:val="24"/>
          <w:szCs w:val="24"/>
          <w:rtl/>
        </w:rPr>
      </w:pPr>
    </w:p>
    <w:p w14:paraId="0A78511C" w14:textId="0C2AEC8D"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גם בכנסת מתבלבלים... הרעיון הוא שחייב להתקיים דיון פורמאלי. סולברג בפס"ד מביא ציטוט מהמשפט העברי. קיימת הלכה של "רובו מתוך כולו".</w:t>
      </w:r>
    </w:p>
    <w:p w14:paraId="5A90A4C1" w14:textId="77777777" w:rsidR="000122D9" w:rsidRDefault="000122D9" w:rsidP="00BC3A4F">
      <w:pPr>
        <w:tabs>
          <w:tab w:val="left" w:pos="2657"/>
        </w:tabs>
        <w:spacing w:after="0" w:line="360" w:lineRule="auto"/>
        <w:jc w:val="both"/>
        <w:rPr>
          <w:rFonts w:ascii="David" w:hAnsi="David" w:cs="David"/>
          <w:b/>
          <w:bCs/>
          <w:sz w:val="24"/>
          <w:szCs w:val="24"/>
          <w:rtl/>
        </w:rPr>
      </w:pPr>
    </w:p>
    <w:p w14:paraId="65C1A66D" w14:textId="191F230F" w:rsidR="000122D9" w:rsidRDefault="000122D9" w:rsidP="00BC3A4F">
      <w:pPr>
        <w:tabs>
          <w:tab w:val="left" w:pos="2657"/>
        </w:tabs>
        <w:spacing w:after="0" w:line="360" w:lineRule="auto"/>
        <w:jc w:val="both"/>
        <w:rPr>
          <w:rFonts w:ascii="David" w:hAnsi="David" w:cs="David"/>
          <w:sz w:val="24"/>
          <w:szCs w:val="24"/>
          <w:rtl/>
        </w:rPr>
      </w:pPr>
      <w:r w:rsidRPr="000122D9">
        <w:rPr>
          <w:rFonts w:ascii="David" w:hAnsi="David" w:cs="David" w:hint="cs"/>
          <w:b/>
          <w:bCs/>
          <w:sz w:val="24"/>
          <w:szCs w:val="24"/>
          <w:rtl/>
        </w:rPr>
        <w:t>רובו מתוך כולו</w:t>
      </w:r>
      <w:r>
        <w:rPr>
          <w:rFonts w:ascii="David" w:hAnsi="David" w:cs="David" w:hint="cs"/>
          <w:sz w:val="24"/>
          <w:szCs w:val="24"/>
          <w:rtl/>
        </w:rPr>
        <w:t xml:space="preserve"> אומר כי גם אם יש לך רוב אתה צריך שכולם יהיו שם כדי שיהיה תוקף לרוב. זה רוב אם כולם היו בדיון. בביהמ"ש נגיד לא ניתן לדון אם השלישי לא נמצא, לא ניתן לתת פסק דין. </w:t>
      </w:r>
    </w:p>
    <w:p w14:paraId="019C5016" w14:textId="20F9B2AD"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הרעיון מאחורי זה שאולי אקשיב לו ואשתכנע ממנו. זה לא נקרא רוב אם לא כולם היו שם.</w:t>
      </w:r>
    </w:p>
    <w:p w14:paraId="26485078" w14:textId="7A0D63B1" w:rsidR="000122D9" w:rsidRDefault="000122D9" w:rsidP="00BC3A4F">
      <w:pPr>
        <w:tabs>
          <w:tab w:val="left" w:pos="2657"/>
        </w:tabs>
        <w:spacing w:after="0" w:line="360" w:lineRule="auto"/>
        <w:jc w:val="both"/>
        <w:rPr>
          <w:rFonts w:ascii="David" w:hAnsi="David" w:cs="David"/>
          <w:sz w:val="24"/>
          <w:szCs w:val="24"/>
          <w:rtl/>
        </w:rPr>
      </w:pPr>
      <w:proofErr w:type="spellStart"/>
      <w:r>
        <w:rPr>
          <w:rFonts w:ascii="David" w:hAnsi="David" w:cs="David" w:hint="cs"/>
          <w:sz w:val="24"/>
          <w:szCs w:val="24"/>
          <w:rtl/>
        </w:rPr>
        <w:t>הרשב"א</w:t>
      </w:r>
      <w:proofErr w:type="spellEnd"/>
      <w:r>
        <w:rPr>
          <w:rFonts w:ascii="David" w:hAnsi="David" w:cs="David" w:hint="cs"/>
          <w:sz w:val="24"/>
          <w:szCs w:val="24"/>
          <w:rtl/>
        </w:rPr>
        <w:t xml:space="preserve"> אומר גם אם יש דיונים במועצת העיר אתה צריך שכולם יהיו כי אתה חייב לשמוע את השני כי אולי תשתכנע. אך בכנסת אין חוק שמחייב כי כולם יהיו נוכחים.</w:t>
      </w:r>
    </w:p>
    <w:p w14:paraId="07A75DBC" w14:textId="77777777" w:rsidR="000122D9" w:rsidRDefault="000122D9" w:rsidP="00BC3A4F">
      <w:pPr>
        <w:tabs>
          <w:tab w:val="left" w:pos="2657"/>
        </w:tabs>
        <w:spacing w:after="0" w:line="360" w:lineRule="auto"/>
        <w:jc w:val="both"/>
        <w:rPr>
          <w:rFonts w:ascii="David" w:hAnsi="David" w:cs="David"/>
          <w:sz w:val="24"/>
          <w:szCs w:val="24"/>
          <w:rtl/>
        </w:rPr>
      </w:pPr>
    </w:p>
    <w:p w14:paraId="679357CC" w14:textId="4DFC8B8B" w:rsidR="000122D9" w:rsidRDefault="000122D9"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t xml:space="preserve">אומר שהרעיון מבחינה פורמלית של השתתפות אומר כי חייב לתת להם להשתתף. הם לא חייבים להשתתף אך חייב לתת להם את האופציה להשתתף. לא יכול להיות מצב שלא ניתן אופציה. </w:t>
      </w:r>
    </w:p>
    <w:p w14:paraId="6C823580" w14:textId="18360680" w:rsidR="008A28B8" w:rsidRDefault="008A28B8" w:rsidP="00BC3A4F">
      <w:pPr>
        <w:tabs>
          <w:tab w:val="left" w:pos="2657"/>
        </w:tabs>
        <w:spacing w:after="0" w:line="360" w:lineRule="auto"/>
        <w:jc w:val="both"/>
        <w:rPr>
          <w:rFonts w:ascii="David" w:hAnsi="David" w:cs="David"/>
          <w:sz w:val="24"/>
          <w:szCs w:val="24"/>
          <w:rtl/>
        </w:rPr>
      </w:pPr>
      <w:r>
        <w:rPr>
          <w:rFonts w:ascii="David" w:hAnsi="David" w:cs="David" w:hint="cs"/>
          <w:sz w:val="24"/>
          <w:szCs w:val="24"/>
          <w:rtl/>
        </w:rPr>
        <w:lastRenderedPageBreak/>
        <w:t xml:space="preserve">זה לא בגלל שזה סווג כחריגה מסמכות אלא כי זה פוגע בערכים מהותיים/ בסיסיים. כי זה יסוד הליך החקיקה. זה מאפשר לנו את ההגינות. הגינות = מוסר. </w:t>
      </w:r>
    </w:p>
    <w:p w14:paraId="6BA40D6D" w14:textId="27B143ED" w:rsidR="008A28B8" w:rsidRDefault="008A28B8" w:rsidP="00BC3A4F">
      <w:pPr>
        <w:tabs>
          <w:tab w:val="left" w:pos="2657"/>
        </w:tabs>
        <w:spacing w:after="0" w:line="360" w:lineRule="auto"/>
        <w:jc w:val="both"/>
        <w:rPr>
          <w:rFonts w:ascii="David" w:hAnsi="David" w:cs="David"/>
          <w:sz w:val="24"/>
          <w:szCs w:val="24"/>
          <w:rtl/>
        </w:rPr>
      </w:pPr>
    </w:p>
    <w:p w14:paraId="5687A7C0" w14:textId="58880127" w:rsidR="008A28B8" w:rsidRDefault="008A28B8" w:rsidP="00BC3A4F">
      <w:pPr>
        <w:shd w:val="clear" w:color="auto" w:fill="FFCCCC"/>
        <w:tabs>
          <w:tab w:val="left" w:pos="2657"/>
        </w:tabs>
        <w:spacing w:after="0" w:line="360" w:lineRule="auto"/>
        <w:jc w:val="both"/>
        <w:rPr>
          <w:rFonts w:ascii="David" w:hAnsi="David" w:cs="David"/>
          <w:sz w:val="24"/>
          <w:szCs w:val="24"/>
          <w:rtl/>
        </w:rPr>
      </w:pPr>
      <w:r>
        <w:rPr>
          <w:rFonts w:ascii="David" w:hAnsi="David" w:cs="David" w:hint="cs"/>
          <w:sz w:val="24"/>
          <w:szCs w:val="24"/>
          <w:rtl/>
        </w:rPr>
        <w:t>צריך להשתתף בצורה מהותית ולא פיזית להצביע. אם אין השתתפות מהותית החוק לא הוגן.</w:t>
      </w:r>
    </w:p>
    <w:p w14:paraId="08668EB6" w14:textId="22B33203" w:rsidR="00BE270C" w:rsidRDefault="00ED641B" w:rsidP="00BC3A4F">
      <w:pPr>
        <w:tabs>
          <w:tab w:val="left" w:pos="6194"/>
        </w:tabs>
        <w:spacing w:line="360" w:lineRule="auto"/>
        <w:rPr>
          <w:rFonts w:ascii="David" w:hAnsi="David" w:cs="David"/>
          <w:sz w:val="24"/>
          <w:szCs w:val="24"/>
          <w:rtl/>
        </w:rPr>
      </w:pPr>
      <w:r>
        <w:rPr>
          <w:rFonts w:ascii="David" w:hAnsi="David" w:cs="David" w:hint="cs"/>
          <w:sz w:val="24"/>
          <w:szCs w:val="24"/>
          <w:rtl/>
        </w:rPr>
        <w:t>מופיעים עקרון השוויון הפורמאלי שלפיו קול אחד לכל אחד ועקרון הפומביות. אצל סולברג הופיע הליך ההשתתפו</w:t>
      </w:r>
      <w:r>
        <w:rPr>
          <w:rFonts w:ascii="David" w:hAnsi="David" w:cs="David" w:hint="eastAsia"/>
          <w:sz w:val="24"/>
          <w:szCs w:val="24"/>
          <w:rtl/>
        </w:rPr>
        <w:t>ת</w:t>
      </w:r>
      <w:r>
        <w:rPr>
          <w:rFonts w:ascii="David" w:hAnsi="David" w:cs="David" w:hint="cs"/>
          <w:sz w:val="24"/>
          <w:szCs w:val="24"/>
          <w:rtl/>
        </w:rPr>
        <w:t xml:space="preserve"> לפיו על כל חבר כנסת יש  אפשרות להשתתף.</w:t>
      </w:r>
    </w:p>
    <w:p w14:paraId="2A593C1D" w14:textId="4F9272CF" w:rsidR="00BE270C" w:rsidRDefault="00BE270C" w:rsidP="00BC3A4F">
      <w:pPr>
        <w:tabs>
          <w:tab w:val="left" w:pos="6194"/>
        </w:tabs>
        <w:spacing w:after="0" w:line="360" w:lineRule="auto"/>
        <w:jc w:val="both"/>
        <w:rPr>
          <w:rFonts w:ascii="David" w:hAnsi="David" w:cs="David"/>
          <w:b/>
          <w:bCs/>
          <w:sz w:val="24"/>
          <w:szCs w:val="24"/>
          <w:u w:val="single"/>
          <w:rtl/>
        </w:rPr>
      </w:pPr>
      <w:r w:rsidRPr="00BE270C">
        <w:rPr>
          <w:rFonts w:ascii="David" w:hAnsi="David" w:cs="David" w:hint="cs"/>
          <w:b/>
          <w:bCs/>
          <w:sz w:val="24"/>
          <w:szCs w:val="24"/>
          <w:u w:val="single"/>
          <w:rtl/>
        </w:rPr>
        <w:t>פגמים פרוצדורליים: כלליות</w:t>
      </w:r>
    </w:p>
    <w:p w14:paraId="404B413F" w14:textId="45FF2620" w:rsidR="00BE270C" w:rsidRDefault="00BE270C" w:rsidP="00BC3A4F">
      <w:pPr>
        <w:tabs>
          <w:tab w:val="left" w:pos="6194"/>
        </w:tabs>
        <w:spacing w:after="0" w:line="360" w:lineRule="auto"/>
        <w:jc w:val="both"/>
        <w:rPr>
          <w:rFonts w:ascii="David" w:hAnsi="David" w:cs="David"/>
          <w:sz w:val="24"/>
          <w:szCs w:val="24"/>
          <w:rtl/>
        </w:rPr>
      </w:pPr>
      <w:r w:rsidRPr="00BE270C">
        <w:rPr>
          <w:rFonts w:ascii="David" w:hAnsi="David" w:cs="David" w:hint="cs"/>
          <w:b/>
          <w:bCs/>
          <w:color w:val="FF9999"/>
          <w:sz w:val="24"/>
          <w:szCs w:val="24"/>
          <w:rtl/>
        </w:rPr>
        <w:t xml:space="preserve">פס"ד </w:t>
      </w:r>
      <w:proofErr w:type="spellStart"/>
      <w:r w:rsidRPr="00BE270C">
        <w:rPr>
          <w:rFonts w:ascii="David" w:hAnsi="David" w:cs="David" w:hint="cs"/>
          <w:b/>
          <w:bCs/>
          <w:color w:val="FF9999"/>
          <w:sz w:val="24"/>
          <w:szCs w:val="24"/>
          <w:rtl/>
        </w:rPr>
        <w:t>אלכסנדרוביץ</w:t>
      </w:r>
      <w:proofErr w:type="spellEnd"/>
      <w:r w:rsidRPr="00BE270C">
        <w:rPr>
          <w:rFonts w:ascii="David" w:hAnsi="David" w:cs="David" w:hint="cs"/>
          <w:b/>
          <w:bCs/>
          <w:color w:val="FF9999"/>
          <w:sz w:val="24"/>
          <w:szCs w:val="24"/>
          <w:rtl/>
        </w:rPr>
        <w:t>:</w:t>
      </w:r>
    </w:p>
    <w:p w14:paraId="68667E40" w14:textId="0A431BE1" w:rsidR="00BE270C" w:rsidRDefault="00BE270C" w:rsidP="00BC3A4F">
      <w:pPr>
        <w:tabs>
          <w:tab w:val="left" w:pos="6194"/>
        </w:tabs>
        <w:spacing w:after="0" w:line="360" w:lineRule="auto"/>
        <w:jc w:val="both"/>
        <w:rPr>
          <w:rFonts w:ascii="David" w:hAnsi="David" w:cs="David"/>
          <w:sz w:val="24"/>
          <w:szCs w:val="24"/>
          <w:rtl/>
        </w:rPr>
      </w:pPr>
      <w:r>
        <w:rPr>
          <w:rFonts w:ascii="David" w:hAnsi="David" w:cs="David" w:hint="cs"/>
          <w:sz w:val="24"/>
          <w:szCs w:val="24"/>
          <w:rtl/>
        </w:rPr>
        <w:t xml:space="preserve">דובר ברישיון שיש לו משהו ספציפי ולא נורמה כללית. </w:t>
      </w:r>
    </w:p>
    <w:p w14:paraId="4B914F6B" w14:textId="209C9A8F" w:rsidR="00BE270C" w:rsidRDefault="00BE270C" w:rsidP="00BC3A4F">
      <w:pPr>
        <w:tabs>
          <w:tab w:val="left" w:pos="6194"/>
        </w:tabs>
        <w:spacing w:after="0" w:line="360" w:lineRule="auto"/>
        <w:jc w:val="both"/>
        <w:rPr>
          <w:rFonts w:ascii="David" w:hAnsi="David" w:cs="David"/>
          <w:sz w:val="24"/>
          <w:szCs w:val="24"/>
          <w:rtl/>
        </w:rPr>
      </w:pPr>
      <w:r>
        <w:rPr>
          <w:rFonts w:ascii="David" w:hAnsi="David" w:cs="David" w:hint="cs"/>
          <w:sz w:val="24"/>
          <w:szCs w:val="24"/>
          <w:rtl/>
        </w:rPr>
        <w:t xml:space="preserve">דוג': יש תמרור כללי אין חניה בין השעות </w:t>
      </w:r>
      <w:r>
        <w:rPr>
          <w:rFonts w:ascii="David" w:hAnsi="David" w:cs="David" w:hint="cs"/>
          <w:sz w:val="24"/>
          <w:szCs w:val="24"/>
        </w:rPr>
        <w:t>X</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לגיטימי. אך תארו מקרה שבו אומרים אין חניה לעולם למיכאל, לא סובלים אותו </w:t>
      </w:r>
      <w:r>
        <w:rPr>
          <w:rFonts w:ascii="David" w:hAnsi="David" w:cs="David"/>
          <w:sz w:val="24"/>
          <w:szCs w:val="24"/>
          <w:rtl/>
        </w:rPr>
        <w:t>–</w:t>
      </w:r>
      <w:r>
        <w:rPr>
          <w:rFonts w:ascii="David" w:hAnsi="David" w:cs="David" w:hint="cs"/>
          <w:sz w:val="24"/>
          <w:szCs w:val="24"/>
          <w:rtl/>
        </w:rPr>
        <w:t xml:space="preserve"> לא נשמע לגיטימי.</w:t>
      </w:r>
    </w:p>
    <w:p w14:paraId="32E22E40" w14:textId="2A151FF9" w:rsidR="00BE270C" w:rsidRDefault="00BE270C" w:rsidP="00BC3A4F">
      <w:pPr>
        <w:tabs>
          <w:tab w:val="left" w:pos="6194"/>
        </w:tabs>
        <w:spacing w:after="0" w:line="360" w:lineRule="auto"/>
        <w:jc w:val="both"/>
        <w:rPr>
          <w:rFonts w:ascii="David" w:hAnsi="David" w:cs="David"/>
          <w:sz w:val="24"/>
          <w:szCs w:val="24"/>
          <w:rtl/>
        </w:rPr>
      </w:pPr>
    </w:p>
    <w:p w14:paraId="07785B51" w14:textId="4A2F987D" w:rsidR="00BE270C" w:rsidRDefault="00BE270C" w:rsidP="00BC3A4F">
      <w:pPr>
        <w:shd w:val="clear" w:color="auto" w:fill="FFCCCC"/>
        <w:tabs>
          <w:tab w:val="left" w:pos="6194"/>
        </w:tabs>
        <w:spacing w:after="0" w:line="360" w:lineRule="auto"/>
        <w:jc w:val="both"/>
        <w:rPr>
          <w:rFonts w:ascii="David" w:hAnsi="David" w:cs="David"/>
          <w:i/>
          <w:iCs/>
          <w:sz w:val="24"/>
          <w:szCs w:val="24"/>
          <w:rtl/>
        </w:rPr>
      </w:pPr>
      <w:r w:rsidRPr="00BE270C">
        <w:rPr>
          <w:rFonts w:ascii="David" w:hAnsi="David" w:cs="David" w:hint="cs"/>
          <w:i/>
          <w:iCs/>
          <w:sz w:val="24"/>
          <w:szCs w:val="24"/>
          <w:rtl/>
        </w:rPr>
        <w:t>"אחת ההגדרות של חוק היא שתהיה נורמה כללית או מופשטת. נורמה המופנית לציבור כולו או לפחות לחלק מסוים ממנו"</w:t>
      </w:r>
    </w:p>
    <w:p w14:paraId="6CBC168D" w14:textId="7E7006A3" w:rsidR="009158CF" w:rsidRDefault="00BE270C" w:rsidP="00BC3A4F">
      <w:pPr>
        <w:spacing w:after="0" w:line="360" w:lineRule="auto"/>
        <w:jc w:val="both"/>
        <w:rPr>
          <w:rFonts w:ascii="David" w:hAnsi="David" w:cs="David"/>
          <w:sz w:val="24"/>
          <w:szCs w:val="24"/>
          <w:rtl/>
        </w:rPr>
      </w:pPr>
      <w:r>
        <w:rPr>
          <w:rFonts w:ascii="David" w:hAnsi="David" w:cs="David" w:hint="cs"/>
          <w:sz w:val="24"/>
          <w:szCs w:val="24"/>
          <w:rtl/>
        </w:rPr>
        <w:t>ההגדרה של חוק כוללת גם על תקנות וגם אם זה תקנה שפועלת כמו חוק. תקנה בעלת פועל תחיקתי</w:t>
      </w:r>
      <w:r w:rsidR="00EA0527">
        <w:rPr>
          <w:rFonts w:ascii="David" w:hAnsi="David" w:cs="David" w:hint="cs"/>
          <w:sz w:val="24"/>
          <w:szCs w:val="24"/>
          <w:rtl/>
        </w:rPr>
        <w:t xml:space="preserve"> חייב פרסום כמו חוק וצריך להיות כללי. </w:t>
      </w:r>
    </w:p>
    <w:p w14:paraId="2ABB8C95" w14:textId="77777777" w:rsidR="009158CF" w:rsidRDefault="009158CF" w:rsidP="00BC3A4F">
      <w:pPr>
        <w:spacing w:after="0" w:line="360" w:lineRule="auto"/>
        <w:jc w:val="both"/>
        <w:rPr>
          <w:rFonts w:ascii="David" w:hAnsi="David" w:cs="David"/>
          <w:sz w:val="24"/>
          <w:szCs w:val="24"/>
          <w:rtl/>
        </w:rPr>
      </w:pPr>
    </w:p>
    <w:p w14:paraId="2ACDA785" w14:textId="5C59EE47" w:rsidR="009158CF" w:rsidRDefault="009158CF" w:rsidP="00BC3A4F">
      <w:pPr>
        <w:spacing w:line="360" w:lineRule="auto"/>
        <w:jc w:val="both"/>
        <w:rPr>
          <w:rFonts w:ascii="David" w:hAnsi="David" w:cs="David"/>
          <w:sz w:val="24"/>
          <w:szCs w:val="24"/>
          <w:rtl/>
        </w:rPr>
      </w:pPr>
      <w:r>
        <w:rPr>
          <w:rFonts w:ascii="David" w:hAnsi="David" w:cs="David" w:hint="cs"/>
          <w:sz w:val="24"/>
          <w:szCs w:val="24"/>
          <w:rtl/>
        </w:rPr>
        <w:t xml:space="preserve">צריך לשאול לגבי חוקים: </w:t>
      </w:r>
    </w:p>
    <w:p w14:paraId="01170C5D" w14:textId="1D274F95" w:rsidR="009158CF" w:rsidRDefault="009158CF" w:rsidP="00BC3A4F">
      <w:pPr>
        <w:pStyle w:val="a7"/>
        <w:numPr>
          <w:ilvl w:val="0"/>
          <w:numId w:val="2"/>
        </w:numPr>
        <w:spacing w:line="360" w:lineRule="auto"/>
        <w:jc w:val="both"/>
        <w:rPr>
          <w:rFonts w:ascii="David" w:hAnsi="David" w:cs="David"/>
          <w:sz w:val="24"/>
          <w:szCs w:val="24"/>
        </w:rPr>
      </w:pPr>
      <w:r>
        <w:rPr>
          <w:rFonts w:ascii="David" w:hAnsi="David" w:cs="David" w:hint="cs"/>
          <w:sz w:val="24"/>
          <w:szCs w:val="24"/>
          <w:rtl/>
        </w:rPr>
        <w:t>האם זה פורסם</w:t>
      </w:r>
    </w:p>
    <w:p w14:paraId="0824DB5A" w14:textId="12C68EE1" w:rsidR="009158CF" w:rsidRDefault="009158CF" w:rsidP="00BC3A4F">
      <w:pPr>
        <w:pStyle w:val="a7"/>
        <w:numPr>
          <w:ilvl w:val="0"/>
          <w:numId w:val="2"/>
        </w:numPr>
        <w:spacing w:line="360" w:lineRule="auto"/>
        <w:jc w:val="both"/>
        <w:rPr>
          <w:rFonts w:ascii="David" w:hAnsi="David" w:cs="David"/>
          <w:sz w:val="24"/>
          <w:szCs w:val="24"/>
        </w:rPr>
      </w:pPr>
      <w:r>
        <w:rPr>
          <w:rFonts w:ascii="David" w:hAnsi="David" w:cs="David" w:hint="cs"/>
          <w:sz w:val="24"/>
          <w:szCs w:val="24"/>
          <w:rtl/>
        </w:rPr>
        <w:t>האם זה תקנה בת תקוף</w:t>
      </w:r>
    </w:p>
    <w:p w14:paraId="6663FDC4" w14:textId="780D0339" w:rsidR="009158CF" w:rsidRDefault="009158CF"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אחד התנאים של תקנה כדי שהיא תהיה חוק שהיא חייבת להיות כללית </w:t>
      </w:r>
    </w:p>
    <w:p w14:paraId="26418C68" w14:textId="53A6B67E" w:rsidR="009158CF" w:rsidRDefault="009158CF" w:rsidP="00BC3A4F">
      <w:pPr>
        <w:spacing w:after="0" w:line="360" w:lineRule="auto"/>
        <w:jc w:val="both"/>
        <w:rPr>
          <w:rFonts w:ascii="David" w:hAnsi="David" w:cs="David"/>
          <w:sz w:val="24"/>
          <w:szCs w:val="24"/>
          <w:rtl/>
        </w:rPr>
      </w:pPr>
    </w:p>
    <w:p w14:paraId="3DB3D6EA" w14:textId="2443BA04" w:rsidR="009158CF" w:rsidRPr="009158CF" w:rsidRDefault="009158CF" w:rsidP="00BC3A4F">
      <w:pPr>
        <w:spacing w:after="0" w:line="360" w:lineRule="auto"/>
        <w:jc w:val="both"/>
        <w:rPr>
          <w:rFonts w:ascii="David" w:hAnsi="David" w:cs="David"/>
          <w:b/>
          <w:bCs/>
          <w:color w:val="8FC7FF"/>
          <w:sz w:val="24"/>
          <w:szCs w:val="24"/>
          <w:u w:val="single"/>
          <w:rtl/>
        </w:rPr>
      </w:pPr>
      <w:r w:rsidRPr="009158CF">
        <w:rPr>
          <w:rFonts w:ascii="David" w:hAnsi="David" w:cs="David" w:hint="cs"/>
          <w:b/>
          <w:bCs/>
          <w:color w:val="8FC7FF"/>
          <w:sz w:val="24"/>
          <w:szCs w:val="24"/>
          <w:u w:val="single"/>
          <w:rtl/>
        </w:rPr>
        <w:t>רמב"ם גזלה ואבדה:</w:t>
      </w:r>
    </w:p>
    <w:p w14:paraId="5543E6CC" w14:textId="0F7B5DB9" w:rsidR="009158CF" w:rsidRDefault="009158CF" w:rsidP="00BC3A4F">
      <w:pPr>
        <w:spacing w:after="0" w:line="360" w:lineRule="auto"/>
        <w:jc w:val="both"/>
        <w:rPr>
          <w:rFonts w:ascii="David" w:hAnsi="David" w:cs="David"/>
          <w:sz w:val="24"/>
          <w:szCs w:val="24"/>
          <w:rtl/>
        </w:rPr>
      </w:pPr>
      <w:r>
        <w:rPr>
          <w:rFonts w:ascii="David" w:hAnsi="David" w:cs="David" w:hint="cs"/>
          <w:sz w:val="24"/>
          <w:szCs w:val="24"/>
          <w:rtl/>
        </w:rPr>
        <w:t xml:space="preserve">הרמב"ם שואל מה ההבדל בין איש שגובה מיסים למי ששודד דרכים? </w:t>
      </w:r>
    </w:p>
    <w:p w14:paraId="0AC73DEE" w14:textId="010095E1" w:rsidR="00111733" w:rsidRDefault="00111733" w:rsidP="00BC3A4F">
      <w:pPr>
        <w:spacing w:after="0" w:line="360" w:lineRule="auto"/>
        <w:jc w:val="both"/>
        <w:rPr>
          <w:rFonts w:ascii="David" w:hAnsi="David" w:cs="David"/>
          <w:sz w:val="24"/>
          <w:szCs w:val="24"/>
          <w:rtl/>
        </w:rPr>
      </w:pPr>
      <w:r>
        <w:rPr>
          <w:rFonts w:ascii="David" w:hAnsi="David" w:cs="David" w:hint="cs"/>
          <w:sz w:val="24"/>
          <w:szCs w:val="24"/>
          <w:rtl/>
        </w:rPr>
        <w:t>במיסים המינה קובעת את הסמ</w:t>
      </w:r>
      <w:r w:rsidR="0062469C">
        <w:rPr>
          <w:rFonts w:ascii="David" w:hAnsi="David" w:cs="David" w:hint="cs"/>
          <w:sz w:val="24"/>
          <w:szCs w:val="24"/>
          <w:rtl/>
        </w:rPr>
        <w:t>כ</w:t>
      </w:r>
      <w:r>
        <w:rPr>
          <w:rFonts w:ascii="David" w:hAnsi="David" w:cs="David" w:hint="cs"/>
          <w:sz w:val="24"/>
          <w:szCs w:val="24"/>
          <w:rtl/>
        </w:rPr>
        <w:t xml:space="preserve">ות </w:t>
      </w:r>
    </w:p>
    <w:p w14:paraId="485926DF" w14:textId="1F3514E0" w:rsidR="00111733" w:rsidRDefault="00111733" w:rsidP="00BC3A4F">
      <w:pPr>
        <w:spacing w:after="0" w:line="360" w:lineRule="auto"/>
        <w:jc w:val="both"/>
        <w:rPr>
          <w:rFonts w:ascii="David" w:hAnsi="David" w:cs="David"/>
          <w:sz w:val="24"/>
          <w:szCs w:val="24"/>
          <w:rtl/>
        </w:rPr>
      </w:pPr>
    </w:p>
    <w:p w14:paraId="5EAF643F" w14:textId="2DFDED7F" w:rsidR="00111733" w:rsidRPr="00111733" w:rsidRDefault="00111733" w:rsidP="00BC3A4F">
      <w:pPr>
        <w:spacing w:after="0" w:line="360" w:lineRule="auto"/>
        <w:jc w:val="both"/>
        <w:rPr>
          <w:rFonts w:ascii="David" w:hAnsi="David" w:cs="David"/>
          <w:b/>
          <w:bCs/>
          <w:sz w:val="24"/>
          <w:szCs w:val="24"/>
          <w:u w:val="single"/>
          <w:rtl/>
        </w:rPr>
      </w:pPr>
      <w:r w:rsidRPr="00111733">
        <w:rPr>
          <w:rFonts w:ascii="David" w:hAnsi="David" w:cs="David" w:hint="cs"/>
          <w:b/>
          <w:bCs/>
          <w:sz w:val="24"/>
          <w:szCs w:val="24"/>
          <w:u w:val="single"/>
          <w:rtl/>
        </w:rPr>
        <w:t xml:space="preserve">פגמים פרוצדורליים - </w:t>
      </w:r>
      <w:r w:rsidRPr="00111733">
        <w:rPr>
          <w:rFonts w:ascii="David" w:hAnsi="David" w:cs="David"/>
          <w:b/>
          <w:bCs/>
          <w:sz w:val="24"/>
          <w:szCs w:val="24"/>
          <w:u w:val="single"/>
          <w:rtl/>
        </w:rPr>
        <w:t>רטרואקטיביות:</w:t>
      </w:r>
    </w:p>
    <w:p w14:paraId="1A4955E5" w14:textId="77777777" w:rsidR="00111733" w:rsidRDefault="00111733" w:rsidP="00BC3A4F">
      <w:pPr>
        <w:spacing w:after="0" w:line="360" w:lineRule="auto"/>
        <w:jc w:val="both"/>
        <w:rPr>
          <w:rFonts w:ascii="David" w:hAnsi="David" w:cs="David"/>
          <w:sz w:val="24"/>
          <w:szCs w:val="24"/>
          <w:rtl/>
        </w:rPr>
      </w:pPr>
      <w:r w:rsidRPr="00111733">
        <w:rPr>
          <w:rFonts w:ascii="David" w:hAnsi="David" w:cs="David" w:hint="cs"/>
          <w:b/>
          <w:bCs/>
          <w:color w:val="FF9999"/>
          <w:sz w:val="24"/>
          <w:szCs w:val="24"/>
          <w:rtl/>
        </w:rPr>
        <w:t>בג"צ</w:t>
      </w:r>
      <w:r w:rsidRPr="00111733">
        <w:rPr>
          <w:rFonts w:ascii="David" w:hAnsi="David" w:cs="David"/>
          <w:b/>
          <w:bCs/>
          <w:color w:val="FF9999"/>
          <w:sz w:val="24"/>
          <w:szCs w:val="24"/>
          <w:rtl/>
        </w:rPr>
        <w:t xml:space="preserve"> משרד הבינוי והשיכון</w:t>
      </w:r>
      <w:r w:rsidRPr="00111733">
        <w:rPr>
          <w:rFonts w:ascii="David" w:hAnsi="David" w:cs="David"/>
          <w:sz w:val="24"/>
          <w:szCs w:val="24"/>
          <w:rtl/>
        </w:rPr>
        <w:t xml:space="preserve"> – </w:t>
      </w:r>
    </w:p>
    <w:p w14:paraId="09A5ABEB" w14:textId="6E60FFFC"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הכנסת מחוקקת חוק ואומרת שמי שיקים</w:t>
      </w:r>
    </w:p>
    <w:p w14:paraId="33C1007B" w14:textId="77777777"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 xml:space="preserve">בית בירושלים יקבל </w:t>
      </w:r>
      <w:r w:rsidRPr="00111733">
        <w:rPr>
          <w:rFonts w:ascii="David" w:hAnsi="David" w:cs="David"/>
          <w:sz w:val="24"/>
          <w:szCs w:val="24"/>
        </w:rPr>
        <w:t>X</w:t>
      </w:r>
      <w:r w:rsidRPr="00111733">
        <w:rPr>
          <w:rFonts w:ascii="David" w:hAnsi="David" w:cs="David"/>
          <w:sz w:val="24"/>
          <w:szCs w:val="24"/>
          <w:rtl/>
        </w:rPr>
        <w:t xml:space="preserve"> כסף. זמן קצר לאחר פרסום החוק ומחליטה לדחות את כניסת</w:t>
      </w:r>
    </w:p>
    <w:p w14:paraId="0E3C4BAC" w14:textId="77777777"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החוק לתוקף. הכנסת מבקשת להעניק לחוק השני(זה שדחה את התוקף) חלות</w:t>
      </w:r>
    </w:p>
    <w:p w14:paraId="3A2FC8EC" w14:textId="77777777"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 xml:space="preserve">רטרואקטיבית מיום </w:t>
      </w:r>
      <w:proofErr w:type="spellStart"/>
      <w:r w:rsidRPr="00111733">
        <w:rPr>
          <w:rFonts w:ascii="David" w:hAnsi="David" w:cs="David"/>
          <w:sz w:val="24"/>
          <w:szCs w:val="24"/>
          <w:rtl/>
        </w:rPr>
        <w:t>תחליתו</w:t>
      </w:r>
      <w:proofErr w:type="spellEnd"/>
      <w:r w:rsidRPr="00111733">
        <w:rPr>
          <w:rFonts w:ascii="David" w:hAnsi="David" w:cs="David"/>
          <w:sz w:val="24"/>
          <w:szCs w:val="24"/>
          <w:rtl/>
        </w:rPr>
        <w:t xml:space="preserve"> של החוק. בגדול התחרטו על עצם קיום החוק הראשון</w:t>
      </w:r>
    </w:p>
    <w:p w14:paraId="563BCB7E" w14:textId="77777777"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ומבטלים למפרע את ההתחייבות לאותם אלו שהקימו בית בירושלים על סמך החוק</w:t>
      </w:r>
    </w:p>
    <w:p w14:paraId="4EFA7EBC" w14:textId="77777777"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הראשון.</w:t>
      </w:r>
    </w:p>
    <w:p w14:paraId="09D3C7D5" w14:textId="1CA5F58C" w:rsidR="00111733" w:rsidRDefault="00111733" w:rsidP="00BC3A4F">
      <w:pPr>
        <w:spacing w:after="0" w:line="360" w:lineRule="auto"/>
        <w:jc w:val="both"/>
        <w:rPr>
          <w:rFonts w:ascii="David" w:hAnsi="David" w:cs="David"/>
          <w:sz w:val="24"/>
          <w:szCs w:val="24"/>
          <w:rtl/>
        </w:rPr>
      </w:pPr>
      <w:proofErr w:type="spellStart"/>
      <w:r w:rsidRPr="00111733">
        <w:rPr>
          <w:rFonts w:ascii="David" w:hAnsi="David" w:cs="David" w:hint="cs"/>
          <w:b/>
          <w:bCs/>
          <w:color w:val="FF9999"/>
          <w:sz w:val="24"/>
          <w:szCs w:val="24"/>
          <w:rtl/>
        </w:rPr>
        <w:t>דנג"צ</w:t>
      </w:r>
      <w:proofErr w:type="spellEnd"/>
      <w:r w:rsidRPr="00111733">
        <w:rPr>
          <w:rFonts w:ascii="David" w:hAnsi="David" w:cs="David" w:hint="cs"/>
          <w:b/>
          <w:bCs/>
          <w:color w:val="FF9999"/>
          <w:sz w:val="24"/>
          <w:szCs w:val="24"/>
          <w:rtl/>
        </w:rPr>
        <w:t xml:space="preserve"> תעשיות חשמל</w:t>
      </w:r>
      <w:r>
        <w:rPr>
          <w:rFonts w:ascii="David" w:hAnsi="David" w:cs="David" w:hint="cs"/>
          <w:sz w:val="24"/>
          <w:szCs w:val="24"/>
          <w:rtl/>
        </w:rPr>
        <w:t xml:space="preserve"> </w:t>
      </w:r>
      <w:r w:rsidRPr="00111733">
        <w:rPr>
          <w:rFonts w:ascii="David" w:hAnsi="David" w:cs="David"/>
          <w:sz w:val="24"/>
          <w:szCs w:val="24"/>
          <w:rtl/>
        </w:rPr>
        <w:t xml:space="preserve"> – </w:t>
      </w:r>
    </w:p>
    <w:p w14:paraId="7ADCC397" w14:textId="589C9382"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פספסו חיובים על ביוב והם צריכים</w:t>
      </w:r>
    </w:p>
    <w:p w14:paraId="02487B22" w14:textId="77777777" w:rsidR="00111733" w:rsidRPr="00111733" w:rsidRDefault="00111733" w:rsidP="00BC3A4F">
      <w:pPr>
        <w:spacing w:after="0" w:line="360" w:lineRule="auto"/>
        <w:jc w:val="both"/>
        <w:rPr>
          <w:rFonts w:ascii="David" w:hAnsi="David" w:cs="David"/>
          <w:sz w:val="24"/>
          <w:szCs w:val="24"/>
          <w:rtl/>
        </w:rPr>
      </w:pPr>
      <w:r w:rsidRPr="00111733">
        <w:rPr>
          <w:rFonts w:ascii="David" w:hAnsi="David" w:cs="David"/>
          <w:sz w:val="24"/>
          <w:szCs w:val="24"/>
          <w:rtl/>
        </w:rPr>
        <w:t>לתקן כל רבעון כמה כסף גובים. הם מפספסים פעמיים שלוש ובמקום להחזיר את החוב</w:t>
      </w:r>
    </w:p>
    <w:p w14:paraId="0BB142FD" w14:textId="2D027781" w:rsidR="004D4379" w:rsidRDefault="00111733" w:rsidP="001E4CEB">
      <w:pPr>
        <w:spacing w:after="0" w:line="360" w:lineRule="auto"/>
        <w:jc w:val="both"/>
        <w:rPr>
          <w:rFonts w:ascii="David" w:hAnsi="David" w:cs="David"/>
          <w:sz w:val="24"/>
          <w:szCs w:val="24"/>
          <w:rtl/>
        </w:rPr>
      </w:pPr>
      <w:r w:rsidRPr="00111733">
        <w:rPr>
          <w:rFonts w:ascii="David" w:hAnsi="David" w:cs="David"/>
          <w:sz w:val="24"/>
          <w:szCs w:val="24"/>
          <w:rtl/>
        </w:rPr>
        <w:t>הם גובים את החוב הגבוה רטרואקטיבית</w:t>
      </w:r>
      <w:r>
        <w:rPr>
          <w:rFonts w:ascii="David" w:hAnsi="David" w:cs="David" w:hint="cs"/>
          <w:sz w:val="24"/>
          <w:szCs w:val="24"/>
          <w:rtl/>
        </w:rPr>
        <w:t xml:space="preserve"> </w:t>
      </w:r>
      <w:proofErr w:type="spellStart"/>
      <w:r>
        <w:rPr>
          <w:rFonts w:ascii="David" w:hAnsi="David" w:cs="David" w:hint="cs"/>
          <w:sz w:val="24"/>
          <w:szCs w:val="24"/>
          <w:rtl/>
        </w:rPr>
        <w:t>הדנג"צ</w:t>
      </w:r>
      <w:proofErr w:type="spellEnd"/>
      <w:r w:rsidRPr="00111733">
        <w:rPr>
          <w:rFonts w:ascii="David" w:hAnsi="David" w:cs="David"/>
          <w:sz w:val="24"/>
          <w:szCs w:val="24"/>
          <w:rtl/>
        </w:rPr>
        <w:t xml:space="preserve"> מכשיר זאת</w:t>
      </w:r>
      <w:r w:rsidR="001E4CEB">
        <w:rPr>
          <w:rFonts w:ascii="David" w:hAnsi="David" w:cs="David" w:hint="cs"/>
          <w:sz w:val="24"/>
          <w:szCs w:val="24"/>
          <w:rtl/>
        </w:rPr>
        <w:t>.</w:t>
      </w:r>
    </w:p>
    <w:p w14:paraId="4CDB3E4C" w14:textId="52664BE1" w:rsidR="004D4379" w:rsidRDefault="004D4379" w:rsidP="00BC3A4F">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lastRenderedPageBreak/>
        <w:t>שיעור 10- 11.11.21</w:t>
      </w:r>
    </w:p>
    <w:p w14:paraId="48C50E21" w14:textId="2FA61F2C" w:rsidR="004D4379" w:rsidRPr="00662B77" w:rsidRDefault="004D4379" w:rsidP="00BC3A4F">
      <w:pPr>
        <w:shd w:val="clear" w:color="auto" w:fill="F1B43B"/>
        <w:spacing w:after="0" w:line="360" w:lineRule="auto"/>
        <w:jc w:val="center"/>
        <w:rPr>
          <w:rFonts w:ascii="David" w:hAnsi="David" w:cs="David"/>
          <w:b/>
          <w:bCs/>
          <w:sz w:val="28"/>
          <w:szCs w:val="28"/>
          <w:rtl/>
        </w:rPr>
      </w:pPr>
      <w:r>
        <w:rPr>
          <w:rFonts w:ascii="David" w:hAnsi="David" w:cs="David" w:hint="cs"/>
          <w:b/>
          <w:bCs/>
          <w:sz w:val="28"/>
          <w:szCs w:val="28"/>
          <w:rtl/>
        </w:rPr>
        <w:t xml:space="preserve">כיצד החוק מחייב </w:t>
      </w:r>
      <w:r>
        <w:rPr>
          <w:rFonts w:ascii="David" w:hAnsi="David" w:cs="David"/>
          <w:b/>
          <w:bCs/>
          <w:sz w:val="28"/>
          <w:szCs w:val="28"/>
          <w:rtl/>
        </w:rPr>
        <w:t>–</w:t>
      </w:r>
      <w:r>
        <w:rPr>
          <w:rFonts w:ascii="David" w:hAnsi="David" w:cs="David" w:hint="cs"/>
          <w:b/>
          <w:bCs/>
          <w:sz w:val="28"/>
          <w:szCs w:val="28"/>
          <w:rtl/>
        </w:rPr>
        <w:t xml:space="preserve"> מצגת 7  </w:t>
      </w:r>
    </w:p>
    <w:p w14:paraId="3979DF0A" w14:textId="1306A9F6" w:rsidR="004D4379" w:rsidRDefault="004D4379" w:rsidP="00BC3A4F">
      <w:pPr>
        <w:spacing w:after="0" w:line="360" w:lineRule="auto"/>
        <w:jc w:val="both"/>
        <w:rPr>
          <w:rFonts w:ascii="David" w:hAnsi="David" w:cs="David"/>
          <w:sz w:val="24"/>
          <w:szCs w:val="24"/>
          <w:rtl/>
        </w:rPr>
      </w:pPr>
    </w:p>
    <w:p w14:paraId="01B30715" w14:textId="093511C1" w:rsidR="004D4379" w:rsidRDefault="004D4379" w:rsidP="00BC3A4F">
      <w:pPr>
        <w:spacing w:after="0" w:line="360" w:lineRule="auto"/>
        <w:jc w:val="both"/>
        <w:rPr>
          <w:rFonts w:ascii="David" w:hAnsi="David" w:cs="David"/>
          <w:sz w:val="24"/>
          <w:szCs w:val="24"/>
          <w:rtl/>
        </w:rPr>
      </w:pPr>
      <w:r w:rsidRPr="004D4379">
        <w:rPr>
          <w:rFonts w:ascii="David" w:hAnsi="David" w:cs="David" w:hint="cs"/>
          <w:b/>
          <w:bCs/>
          <w:color w:val="8FC7FF"/>
          <w:sz w:val="24"/>
          <w:szCs w:val="24"/>
          <w:u w:val="single"/>
          <w:rtl/>
        </w:rPr>
        <w:t>ג'ון אוסטין (1859-1790)</w:t>
      </w:r>
    </w:p>
    <w:p w14:paraId="29F214AF" w14:textId="255EB295" w:rsidR="001C7C04" w:rsidRDefault="004D4379" w:rsidP="00BC3A4F">
      <w:pPr>
        <w:spacing w:after="0" w:line="360" w:lineRule="auto"/>
        <w:jc w:val="both"/>
        <w:rPr>
          <w:rFonts w:ascii="David" w:hAnsi="David" w:cs="David"/>
          <w:sz w:val="24"/>
          <w:szCs w:val="24"/>
          <w:rtl/>
        </w:rPr>
      </w:pPr>
      <w:r>
        <w:rPr>
          <w:rFonts w:ascii="David" w:hAnsi="David" w:cs="David" w:hint="cs"/>
          <w:sz w:val="24"/>
          <w:szCs w:val="24"/>
          <w:rtl/>
        </w:rPr>
        <w:t>תורת המשפט על פי אוסטין</w:t>
      </w:r>
      <w:r w:rsidR="001C7C04">
        <w:rPr>
          <w:rFonts w:ascii="David" w:hAnsi="David" w:cs="David" w:hint="cs"/>
          <w:sz w:val="24"/>
          <w:szCs w:val="24"/>
          <w:rtl/>
        </w:rPr>
        <w:t>:</w:t>
      </w:r>
    </w:p>
    <w:p w14:paraId="3CF5B5BA" w14:textId="3D377008" w:rsidR="001C7C04" w:rsidRDefault="001C7C04" w:rsidP="00BC3A4F">
      <w:pPr>
        <w:spacing w:after="0" w:line="360" w:lineRule="auto"/>
        <w:jc w:val="both"/>
        <w:rPr>
          <w:rFonts w:ascii="David" w:hAnsi="David" w:cs="David"/>
          <w:sz w:val="24"/>
          <w:szCs w:val="24"/>
          <w:rtl/>
        </w:rPr>
      </w:pPr>
      <w:r>
        <w:rPr>
          <w:rFonts w:ascii="David" w:hAnsi="David" w:cs="David" w:hint="cs"/>
          <w:sz w:val="24"/>
          <w:szCs w:val="24"/>
          <w:rtl/>
        </w:rPr>
        <w:t xml:space="preserve">מה שעושה הוגה דעות בתורת המשפט משנות ה- 60 </w:t>
      </w:r>
      <w:r>
        <w:rPr>
          <w:rFonts w:ascii="David" w:hAnsi="David" w:cs="David" w:hint="cs"/>
          <w:sz w:val="24"/>
          <w:szCs w:val="24"/>
        </w:rPr>
        <w:t>HLA HART</w:t>
      </w:r>
      <w:r>
        <w:rPr>
          <w:rFonts w:ascii="David" w:hAnsi="David" w:cs="David" w:hint="cs"/>
          <w:sz w:val="24"/>
          <w:szCs w:val="24"/>
          <w:rtl/>
        </w:rPr>
        <w:t xml:space="preserve"> בעברית </w:t>
      </w:r>
      <w:r>
        <w:rPr>
          <w:rFonts w:ascii="David" w:hAnsi="David" w:cs="David"/>
          <w:sz w:val="24"/>
          <w:szCs w:val="24"/>
          <w:rtl/>
        </w:rPr>
        <w:t>–</w:t>
      </w:r>
      <w:r>
        <w:rPr>
          <w:rFonts w:ascii="David" w:hAnsi="David" w:cs="David" w:hint="cs"/>
          <w:sz w:val="24"/>
          <w:szCs w:val="24"/>
          <w:rtl/>
        </w:rPr>
        <w:t xml:space="preserve"> הרשי </w:t>
      </w:r>
    </w:p>
    <w:p w14:paraId="199F813D" w14:textId="77777777" w:rsidR="001C7C04" w:rsidRDefault="001C7C04" w:rsidP="00BC3A4F">
      <w:pPr>
        <w:spacing w:after="0" w:line="360" w:lineRule="auto"/>
        <w:jc w:val="both"/>
        <w:rPr>
          <w:rFonts w:ascii="David" w:hAnsi="David" w:cs="David"/>
          <w:sz w:val="24"/>
          <w:szCs w:val="24"/>
          <w:rtl/>
        </w:rPr>
      </w:pPr>
      <w:r>
        <w:rPr>
          <w:rFonts w:ascii="David" w:hAnsi="David" w:cs="David" w:hint="cs"/>
          <w:sz w:val="24"/>
          <w:szCs w:val="24"/>
          <w:rtl/>
        </w:rPr>
        <w:t>הוא יפרסם את ספרו על תורת המשפט. הוא מציג כי יש קשיים שמחייבים אותנו לחשוב מחדש מהו משפט?</w:t>
      </w:r>
    </w:p>
    <w:p w14:paraId="5A4DF2EE" w14:textId="77777777" w:rsidR="001C7C04" w:rsidRDefault="001C7C04" w:rsidP="00BC3A4F">
      <w:pPr>
        <w:spacing w:after="0" w:line="360" w:lineRule="auto"/>
        <w:jc w:val="both"/>
        <w:rPr>
          <w:rFonts w:ascii="David" w:hAnsi="David" w:cs="David"/>
          <w:sz w:val="24"/>
          <w:szCs w:val="24"/>
          <w:rtl/>
        </w:rPr>
      </w:pPr>
      <w:r>
        <w:rPr>
          <w:rFonts w:ascii="David" w:hAnsi="David" w:cs="David" w:hint="cs"/>
          <w:sz w:val="24"/>
          <w:szCs w:val="24"/>
          <w:rtl/>
        </w:rPr>
        <w:t>קיימות כמה תובנות בספרו שמאוד חשובות, יעניין אונו העמדה של אוסטין לגבי השאלה של מה זה משפט? מזה חוק? מאיפה באה הנורמטיביות של החוק.</w:t>
      </w:r>
    </w:p>
    <w:p w14:paraId="12D1B5A1" w14:textId="5F32B2F0" w:rsidR="001C7C04" w:rsidRDefault="001C7C04" w:rsidP="00BC3A4F">
      <w:pPr>
        <w:spacing w:after="0" w:line="360" w:lineRule="auto"/>
        <w:jc w:val="both"/>
        <w:rPr>
          <w:rFonts w:ascii="David" w:hAnsi="David" w:cs="David"/>
          <w:sz w:val="24"/>
          <w:szCs w:val="24"/>
          <w:rtl/>
        </w:rPr>
      </w:pPr>
      <w:r>
        <w:rPr>
          <w:rFonts w:ascii="David" w:hAnsi="David" w:cs="David" w:hint="cs"/>
          <w:sz w:val="24"/>
          <w:szCs w:val="24"/>
          <w:rtl/>
        </w:rPr>
        <w:t>נורמה זה לא רק מה שנורמאלי נורמה זה כלל מחייב. המשמעות של הנורמטיביו</w:t>
      </w:r>
      <w:r>
        <w:rPr>
          <w:rFonts w:ascii="David" w:hAnsi="David" w:cs="David" w:hint="eastAsia"/>
          <w:sz w:val="24"/>
          <w:szCs w:val="24"/>
          <w:rtl/>
        </w:rPr>
        <w:t>ת</w:t>
      </w:r>
      <w:r>
        <w:rPr>
          <w:rFonts w:ascii="David" w:hAnsi="David" w:cs="David" w:hint="cs"/>
          <w:sz w:val="24"/>
          <w:szCs w:val="24"/>
          <w:rtl/>
        </w:rPr>
        <w:t xml:space="preserve"> מציקה לנו ונראה אותה בגישה של הרט. </w:t>
      </w:r>
    </w:p>
    <w:p w14:paraId="3707782E" w14:textId="592FB1BA" w:rsidR="001C7C04" w:rsidRDefault="001C7C04" w:rsidP="00BC3A4F">
      <w:pPr>
        <w:spacing w:after="0" w:line="360" w:lineRule="auto"/>
        <w:jc w:val="both"/>
        <w:rPr>
          <w:rFonts w:ascii="David" w:hAnsi="David" w:cs="David"/>
          <w:sz w:val="24"/>
          <w:szCs w:val="24"/>
          <w:rtl/>
        </w:rPr>
      </w:pPr>
      <w:r>
        <w:rPr>
          <w:rFonts w:ascii="David" w:hAnsi="David" w:cs="David" w:hint="cs"/>
          <w:sz w:val="24"/>
          <w:szCs w:val="24"/>
          <w:rtl/>
        </w:rPr>
        <w:t xml:space="preserve">השאלה היא: למה מה? </w:t>
      </w:r>
      <w:r w:rsidR="0025456F">
        <w:rPr>
          <w:rFonts w:ascii="David" w:hAnsi="David" w:cs="David" w:hint="cs"/>
          <w:sz w:val="24"/>
          <w:szCs w:val="24"/>
          <w:rtl/>
        </w:rPr>
        <w:t xml:space="preserve">מה עושה את החוק למה שמחייב? </w:t>
      </w:r>
    </w:p>
    <w:p w14:paraId="15C219D2" w14:textId="7774F248" w:rsidR="0025456F" w:rsidRDefault="0025456F" w:rsidP="00BC3A4F">
      <w:pPr>
        <w:spacing w:after="0" w:line="360" w:lineRule="auto"/>
        <w:jc w:val="both"/>
        <w:rPr>
          <w:rFonts w:ascii="David" w:hAnsi="David" w:cs="David"/>
          <w:sz w:val="24"/>
          <w:szCs w:val="24"/>
          <w:rtl/>
        </w:rPr>
      </w:pPr>
      <w:r>
        <w:rPr>
          <w:rFonts w:ascii="David" w:hAnsi="David" w:cs="David" w:hint="cs"/>
          <w:sz w:val="24"/>
          <w:szCs w:val="24"/>
          <w:rtl/>
        </w:rPr>
        <w:t xml:space="preserve">השאלה הנוקבת היא מה הכוח המחייב של החוק? </w:t>
      </w:r>
    </w:p>
    <w:p w14:paraId="5C7FAD8A" w14:textId="29316ADD" w:rsidR="0025456F" w:rsidRDefault="0025456F" w:rsidP="00BC3A4F">
      <w:pPr>
        <w:spacing w:after="0" w:line="360" w:lineRule="auto"/>
        <w:jc w:val="both"/>
        <w:rPr>
          <w:rFonts w:ascii="David" w:hAnsi="David" w:cs="David"/>
          <w:sz w:val="24"/>
          <w:szCs w:val="24"/>
          <w:rtl/>
        </w:rPr>
      </w:pPr>
    </w:p>
    <w:p w14:paraId="67DD710E" w14:textId="7ADF92FD" w:rsidR="0025456F" w:rsidRDefault="0025456F" w:rsidP="00BC3A4F">
      <w:pPr>
        <w:spacing w:after="0" w:line="360" w:lineRule="auto"/>
        <w:jc w:val="both"/>
        <w:rPr>
          <w:rFonts w:ascii="David" w:hAnsi="David" w:cs="David"/>
          <w:sz w:val="24"/>
          <w:szCs w:val="24"/>
          <w:rtl/>
        </w:rPr>
      </w:pPr>
      <w:r>
        <w:rPr>
          <w:rFonts w:ascii="David" w:hAnsi="David" w:cs="David" w:hint="cs"/>
          <w:sz w:val="24"/>
          <w:szCs w:val="24"/>
          <w:rtl/>
        </w:rPr>
        <w:t xml:space="preserve">לפי אוסטין יש </w:t>
      </w:r>
      <w:r w:rsidRPr="00A37A5D">
        <w:rPr>
          <w:rFonts w:ascii="David" w:hAnsi="David" w:cs="David" w:hint="cs"/>
          <w:b/>
          <w:bCs/>
          <w:sz w:val="24"/>
          <w:szCs w:val="24"/>
          <w:rtl/>
        </w:rPr>
        <w:t>משפט</w:t>
      </w:r>
      <w:r>
        <w:rPr>
          <w:rFonts w:ascii="David" w:hAnsi="David" w:cs="David" w:hint="cs"/>
          <w:sz w:val="24"/>
          <w:szCs w:val="24"/>
          <w:rtl/>
        </w:rPr>
        <w:t xml:space="preserve"> והוא מתחלק ל: 1."חוקים" רק באופן מטפורי 2. חוק </w:t>
      </w:r>
    </w:p>
    <w:p w14:paraId="458A5D4D" w14:textId="77777777" w:rsidR="00A37A5D" w:rsidRDefault="00A37A5D" w:rsidP="00BC3A4F">
      <w:pPr>
        <w:spacing w:after="0" w:line="360" w:lineRule="auto"/>
        <w:jc w:val="both"/>
        <w:rPr>
          <w:rFonts w:ascii="David" w:hAnsi="David" w:cs="David"/>
          <w:sz w:val="24"/>
          <w:szCs w:val="24"/>
          <w:u w:val="single"/>
          <w:rtl/>
        </w:rPr>
      </w:pPr>
    </w:p>
    <w:p w14:paraId="6E16FA2E" w14:textId="1D404456" w:rsidR="00AB17E9" w:rsidRPr="001523E3" w:rsidRDefault="00AB17E9" w:rsidP="00BC3A4F">
      <w:pPr>
        <w:spacing w:after="0" w:line="360" w:lineRule="auto"/>
        <w:jc w:val="both"/>
        <w:rPr>
          <w:rFonts w:ascii="David" w:hAnsi="David" w:cs="David"/>
          <w:b/>
          <w:bCs/>
          <w:color w:val="E36DFF"/>
          <w:sz w:val="24"/>
          <w:szCs w:val="24"/>
          <w:rtl/>
        </w:rPr>
      </w:pPr>
      <w:r w:rsidRPr="001523E3">
        <w:rPr>
          <w:rFonts w:ascii="David" w:hAnsi="David" w:cs="David" w:hint="cs"/>
          <w:b/>
          <w:bCs/>
          <w:color w:val="E36DFF"/>
          <w:sz w:val="24"/>
          <w:szCs w:val="24"/>
          <w:rtl/>
        </w:rPr>
        <w:t>חוקים מטאפוריי</w:t>
      </w:r>
      <w:r w:rsidRPr="001523E3">
        <w:rPr>
          <w:rFonts w:ascii="David" w:hAnsi="David" w:cs="David" w:hint="eastAsia"/>
          <w:b/>
          <w:bCs/>
          <w:color w:val="E36DFF"/>
          <w:sz w:val="24"/>
          <w:szCs w:val="24"/>
          <w:rtl/>
        </w:rPr>
        <w:t>ם</w:t>
      </w:r>
      <w:r w:rsidRPr="001523E3">
        <w:rPr>
          <w:rFonts w:ascii="David" w:hAnsi="David" w:cs="David" w:hint="cs"/>
          <w:b/>
          <w:bCs/>
          <w:color w:val="E36DFF"/>
          <w:sz w:val="24"/>
          <w:szCs w:val="24"/>
          <w:rtl/>
        </w:rPr>
        <w:t xml:space="preserve"> מחלקים לשניים:</w:t>
      </w:r>
    </w:p>
    <w:p w14:paraId="35D5AD15" w14:textId="362B115C" w:rsidR="00AB17E9" w:rsidRDefault="00AB17E9" w:rsidP="00BC3A4F">
      <w:pPr>
        <w:pStyle w:val="a7"/>
        <w:numPr>
          <w:ilvl w:val="0"/>
          <w:numId w:val="2"/>
        </w:numPr>
        <w:spacing w:after="0" w:line="360" w:lineRule="auto"/>
        <w:jc w:val="both"/>
        <w:rPr>
          <w:rFonts w:ascii="David" w:hAnsi="David" w:cs="David"/>
          <w:sz w:val="24"/>
          <w:szCs w:val="24"/>
        </w:rPr>
      </w:pPr>
      <w:r w:rsidRPr="00944020">
        <w:rPr>
          <w:rFonts w:ascii="David" w:hAnsi="David" w:cs="David" w:hint="cs"/>
          <w:b/>
          <w:bCs/>
          <w:sz w:val="24"/>
          <w:szCs w:val="24"/>
          <w:rtl/>
        </w:rPr>
        <w:t>חוק המדע</w:t>
      </w:r>
      <w:r>
        <w:rPr>
          <w:rFonts w:ascii="David" w:hAnsi="David" w:cs="David" w:hint="cs"/>
          <w:sz w:val="24"/>
          <w:szCs w:val="24"/>
          <w:rtl/>
        </w:rPr>
        <w:t xml:space="preserve"> (אין רצון חופשי): כמו חוק טבע.</w:t>
      </w:r>
    </w:p>
    <w:p w14:paraId="529F72D5" w14:textId="31812BE5" w:rsidR="00AB17E9" w:rsidRDefault="00AB17E9" w:rsidP="00BC3A4F">
      <w:pPr>
        <w:pStyle w:val="a7"/>
        <w:numPr>
          <w:ilvl w:val="0"/>
          <w:numId w:val="2"/>
        </w:numPr>
        <w:spacing w:after="0" w:line="360" w:lineRule="auto"/>
        <w:jc w:val="both"/>
        <w:rPr>
          <w:rFonts w:ascii="David" w:hAnsi="David" w:cs="David"/>
          <w:sz w:val="24"/>
          <w:szCs w:val="24"/>
        </w:rPr>
      </w:pPr>
      <w:r w:rsidRPr="00944020">
        <w:rPr>
          <w:rFonts w:ascii="David" w:hAnsi="David" w:cs="David" w:hint="cs"/>
          <w:b/>
          <w:bCs/>
          <w:sz w:val="24"/>
          <w:szCs w:val="24"/>
          <w:rtl/>
        </w:rPr>
        <w:t>כללי התנהגות חברתיים</w:t>
      </w:r>
      <w:r>
        <w:rPr>
          <w:rFonts w:ascii="David" w:hAnsi="David" w:cs="David" w:hint="cs"/>
          <w:sz w:val="24"/>
          <w:szCs w:val="24"/>
          <w:rtl/>
        </w:rPr>
        <w:t xml:space="preserve">: כמו חוקי הבית. </w:t>
      </w:r>
      <w:r w:rsidR="000533A0">
        <w:rPr>
          <w:rFonts w:ascii="David" w:hAnsi="David" w:cs="David" w:hint="cs"/>
          <w:sz w:val="24"/>
          <w:szCs w:val="24"/>
          <w:rtl/>
        </w:rPr>
        <w:t xml:space="preserve">כללי התנהגות חברתיים ה כשיש תופעה מסוימת. מדובר בתיאור זה </w:t>
      </w:r>
      <w:r w:rsidR="001523E3">
        <w:rPr>
          <w:rFonts w:ascii="David" w:hAnsi="David" w:cs="David" w:hint="cs"/>
          <w:sz w:val="24"/>
          <w:szCs w:val="24"/>
          <w:rtl/>
        </w:rPr>
        <w:t>דסקריפטיבי</w:t>
      </w:r>
      <w:r w:rsidR="000533A0">
        <w:rPr>
          <w:rFonts w:ascii="David" w:hAnsi="David" w:cs="David" w:hint="cs"/>
          <w:sz w:val="24"/>
          <w:szCs w:val="24"/>
          <w:rtl/>
        </w:rPr>
        <w:t xml:space="preserve"> זה מתאר את המציאות וזה כאילו זה מקיים את החוקים. </w:t>
      </w:r>
      <w:r w:rsidR="00E25B3D">
        <w:rPr>
          <w:rFonts w:ascii="David" w:hAnsi="David" w:cs="David" w:hint="cs"/>
          <w:sz w:val="24"/>
          <w:szCs w:val="24"/>
          <w:rtl/>
        </w:rPr>
        <w:t>זה לא נורמטיבי</w:t>
      </w:r>
    </w:p>
    <w:p w14:paraId="3411A43A" w14:textId="34C54FFE" w:rsidR="00A37A5D" w:rsidRDefault="00A37A5D" w:rsidP="00BC3A4F">
      <w:pPr>
        <w:spacing w:after="0" w:line="360" w:lineRule="auto"/>
        <w:jc w:val="both"/>
        <w:rPr>
          <w:rFonts w:ascii="David" w:hAnsi="David" w:cs="David"/>
          <w:sz w:val="24"/>
          <w:szCs w:val="24"/>
          <w:rtl/>
        </w:rPr>
      </w:pPr>
    </w:p>
    <w:p w14:paraId="109A85F3" w14:textId="02F58FBC" w:rsidR="00A37A5D" w:rsidRDefault="00A37A5D" w:rsidP="00BC3A4F">
      <w:pPr>
        <w:spacing w:after="0" w:line="360" w:lineRule="auto"/>
        <w:jc w:val="both"/>
        <w:rPr>
          <w:rFonts w:ascii="David" w:hAnsi="David" w:cs="David"/>
          <w:sz w:val="24"/>
          <w:szCs w:val="24"/>
          <w:rtl/>
        </w:rPr>
      </w:pPr>
      <w:r>
        <w:rPr>
          <w:rFonts w:ascii="David" w:hAnsi="David" w:cs="David" w:hint="cs"/>
          <w:sz w:val="24"/>
          <w:szCs w:val="24"/>
          <w:rtl/>
        </w:rPr>
        <w:t xml:space="preserve">ג'ון אוסטין אומר תורת המשפט מתעסק בדברים שהם כן ציווי, כן כללי התנהגות. </w:t>
      </w:r>
    </w:p>
    <w:p w14:paraId="2197C091" w14:textId="55C34707" w:rsidR="001523E3" w:rsidRDefault="001523E3" w:rsidP="00BC3A4F">
      <w:pPr>
        <w:spacing w:after="0" w:line="360" w:lineRule="auto"/>
        <w:jc w:val="both"/>
        <w:rPr>
          <w:rFonts w:ascii="David" w:hAnsi="David" w:cs="David"/>
          <w:sz w:val="24"/>
          <w:szCs w:val="24"/>
          <w:rtl/>
        </w:rPr>
      </w:pPr>
    </w:p>
    <w:p w14:paraId="3F88CBE8" w14:textId="31951259" w:rsidR="001523E3" w:rsidRPr="00E25B3D" w:rsidRDefault="00E25B3D" w:rsidP="00BC3A4F">
      <w:pPr>
        <w:spacing w:after="0" w:line="360" w:lineRule="auto"/>
        <w:jc w:val="both"/>
        <w:rPr>
          <w:rFonts w:ascii="David" w:hAnsi="David" w:cs="David"/>
          <w:b/>
          <w:bCs/>
          <w:color w:val="E36DFF"/>
          <w:sz w:val="24"/>
          <w:szCs w:val="24"/>
          <w:rtl/>
        </w:rPr>
      </w:pPr>
      <w:r w:rsidRPr="00E25B3D">
        <w:rPr>
          <w:rFonts w:ascii="David" w:hAnsi="David" w:cs="David" w:hint="cs"/>
          <w:b/>
          <w:bCs/>
          <w:color w:val="E36DFF"/>
          <w:sz w:val="24"/>
          <w:szCs w:val="24"/>
          <w:rtl/>
        </w:rPr>
        <w:t>חוק: ציווי גם מתחלק לשניים:</w:t>
      </w:r>
    </w:p>
    <w:p w14:paraId="3EEDA2F2" w14:textId="607A4E8B" w:rsidR="00E25B3D" w:rsidRDefault="00E25B3D" w:rsidP="00BC3A4F">
      <w:pPr>
        <w:pStyle w:val="a7"/>
        <w:numPr>
          <w:ilvl w:val="0"/>
          <w:numId w:val="2"/>
        </w:numPr>
        <w:spacing w:after="0" w:line="360" w:lineRule="auto"/>
        <w:jc w:val="both"/>
        <w:rPr>
          <w:rFonts w:ascii="David" w:hAnsi="David" w:cs="David"/>
          <w:sz w:val="24"/>
          <w:szCs w:val="24"/>
        </w:rPr>
      </w:pPr>
      <w:r w:rsidRPr="001F52AA">
        <w:rPr>
          <w:rFonts w:ascii="David" w:hAnsi="David" w:cs="David" w:hint="cs"/>
          <w:b/>
          <w:bCs/>
          <w:sz w:val="24"/>
          <w:szCs w:val="24"/>
          <w:rtl/>
        </w:rPr>
        <w:t>חוק האל</w:t>
      </w:r>
      <w:r>
        <w:rPr>
          <w:rFonts w:ascii="David" w:hAnsi="David" w:cs="David" w:hint="cs"/>
          <w:sz w:val="24"/>
          <w:szCs w:val="24"/>
          <w:rtl/>
        </w:rPr>
        <w:t xml:space="preserve"> (=משפט הטבע, דת, מוסר)</w:t>
      </w:r>
    </w:p>
    <w:p w14:paraId="1C861FAF" w14:textId="4BF2C0C7" w:rsidR="00E25B3D" w:rsidRPr="001F52AA" w:rsidRDefault="00E25B3D" w:rsidP="00BC3A4F">
      <w:pPr>
        <w:pStyle w:val="a7"/>
        <w:numPr>
          <w:ilvl w:val="0"/>
          <w:numId w:val="2"/>
        </w:numPr>
        <w:spacing w:after="0" w:line="360" w:lineRule="auto"/>
        <w:jc w:val="both"/>
        <w:rPr>
          <w:rFonts w:ascii="David" w:hAnsi="David" w:cs="David"/>
          <w:b/>
          <w:bCs/>
          <w:sz w:val="24"/>
          <w:szCs w:val="24"/>
        </w:rPr>
      </w:pPr>
      <w:r w:rsidRPr="001F52AA">
        <w:rPr>
          <w:rFonts w:ascii="David" w:hAnsi="David" w:cs="David" w:hint="cs"/>
          <w:b/>
          <w:bCs/>
          <w:sz w:val="24"/>
          <w:szCs w:val="24"/>
          <w:rtl/>
        </w:rPr>
        <w:t xml:space="preserve">חוקי אנוש </w:t>
      </w:r>
    </w:p>
    <w:p w14:paraId="3ADA8216" w14:textId="11B6A211" w:rsidR="00CC452F" w:rsidRDefault="00CC452F" w:rsidP="00BC3A4F">
      <w:pPr>
        <w:spacing w:after="0" w:line="360" w:lineRule="auto"/>
        <w:jc w:val="both"/>
        <w:rPr>
          <w:rFonts w:ascii="David" w:hAnsi="David" w:cs="David"/>
          <w:sz w:val="24"/>
          <w:szCs w:val="24"/>
          <w:rtl/>
        </w:rPr>
      </w:pPr>
      <w:r>
        <w:rPr>
          <w:rFonts w:ascii="David" w:hAnsi="David" w:cs="David" w:hint="cs"/>
          <w:sz w:val="24"/>
          <w:szCs w:val="24"/>
          <w:rtl/>
        </w:rPr>
        <w:t>אוסטין יאמר שמה שמעניין אותנו זה רק חוקי אנוש, כלומר הוא פוזיטיביסט. "המשפט עוסק במה שבני אדם מצווים על בני אדדם אחרים"</w:t>
      </w:r>
      <w:r w:rsidR="00BC3A4F">
        <w:rPr>
          <w:rFonts w:ascii="David" w:hAnsi="David" w:cs="David" w:hint="cs"/>
          <w:sz w:val="24"/>
          <w:szCs w:val="24"/>
          <w:rtl/>
        </w:rPr>
        <w:t xml:space="preserve">. </w:t>
      </w:r>
    </w:p>
    <w:p w14:paraId="3773DC11" w14:textId="6C140454" w:rsidR="00BC3A4F" w:rsidRDefault="00BC3A4F" w:rsidP="00BC3A4F">
      <w:pPr>
        <w:spacing w:after="0" w:line="360" w:lineRule="auto"/>
        <w:jc w:val="both"/>
        <w:rPr>
          <w:rFonts w:ascii="David" w:hAnsi="David" w:cs="David"/>
          <w:sz w:val="24"/>
          <w:szCs w:val="24"/>
          <w:rtl/>
        </w:rPr>
      </w:pPr>
      <w:r>
        <w:rPr>
          <w:rFonts w:ascii="David" w:hAnsi="David" w:cs="David" w:hint="cs"/>
          <w:sz w:val="24"/>
          <w:szCs w:val="24"/>
          <w:rtl/>
        </w:rPr>
        <w:t>מזה משפט? ההוגה טוען שיש המון דברים שמבלבלים אותנו, הוא רוצה להגיע לגרעין המרכזי של מה זה משפט. ושם יהיה טמון המפתח של השאלה למה?</w:t>
      </w:r>
    </w:p>
    <w:p w14:paraId="56F6EBFF" w14:textId="3CE30EBF" w:rsidR="00BC3A4F" w:rsidRDefault="00BC3A4F" w:rsidP="00BC3A4F">
      <w:pPr>
        <w:spacing w:after="0" w:line="360" w:lineRule="auto"/>
        <w:jc w:val="both"/>
        <w:rPr>
          <w:rFonts w:ascii="David" w:hAnsi="David" w:cs="David"/>
          <w:sz w:val="24"/>
          <w:szCs w:val="24"/>
          <w:rtl/>
        </w:rPr>
      </w:pPr>
      <w:r>
        <w:rPr>
          <w:rFonts w:ascii="David" w:hAnsi="David" w:cs="David" w:hint="cs"/>
          <w:sz w:val="24"/>
          <w:szCs w:val="24"/>
          <w:rtl/>
        </w:rPr>
        <w:t xml:space="preserve">לא נעסוק בחוקי האל. נעסוק רק בחוק שהוא ציווי </w:t>
      </w:r>
      <w:r>
        <w:rPr>
          <w:rFonts w:ascii="David" w:hAnsi="David" w:cs="David"/>
          <w:sz w:val="24"/>
          <w:szCs w:val="24"/>
          <w:rtl/>
        </w:rPr>
        <w:t>–</w:t>
      </w:r>
      <w:r>
        <w:rPr>
          <w:rFonts w:ascii="David" w:hAnsi="David" w:cs="David" w:hint="cs"/>
          <w:sz w:val="24"/>
          <w:szCs w:val="24"/>
          <w:rtl/>
        </w:rPr>
        <w:t xml:space="preserve"> חוקי אנוש</w:t>
      </w:r>
    </w:p>
    <w:p w14:paraId="6DB97F6A" w14:textId="005A080A" w:rsidR="00BC3A4F" w:rsidRPr="00BC3A4F" w:rsidRDefault="00BC3A4F" w:rsidP="00BC3A4F">
      <w:pPr>
        <w:spacing w:after="0" w:line="360" w:lineRule="auto"/>
        <w:jc w:val="both"/>
        <w:rPr>
          <w:rFonts w:ascii="David" w:hAnsi="David" w:cs="David"/>
          <w:b/>
          <w:bCs/>
          <w:color w:val="E36DFF"/>
          <w:sz w:val="24"/>
          <w:szCs w:val="24"/>
          <w:rtl/>
        </w:rPr>
      </w:pPr>
    </w:p>
    <w:p w14:paraId="18F304EF" w14:textId="333684A9" w:rsidR="00BC3A4F" w:rsidRPr="00BC3A4F" w:rsidRDefault="00BC3A4F" w:rsidP="00BC3A4F">
      <w:pPr>
        <w:spacing w:after="0" w:line="360" w:lineRule="auto"/>
        <w:jc w:val="both"/>
        <w:rPr>
          <w:rFonts w:ascii="David" w:hAnsi="David" w:cs="David"/>
          <w:b/>
          <w:bCs/>
          <w:color w:val="E36DFF"/>
          <w:sz w:val="24"/>
          <w:szCs w:val="24"/>
          <w:rtl/>
        </w:rPr>
      </w:pPr>
      <w:r w:rsidRPr="00BC3A4F">
        <w:rPr>
          <w:rFonts w:ascii="David" w:hAnsi="David" w:cs="David" w:hint="cs"/>
          <w:b/>
          <w:bCs/>
          <w:color w:val="E36DFF"/>
          <w:sz w:val="24"/>
          <w:szCs w:val="24"/>
          <w:rtl/>
        </w:rPr>
        <w:t>חוקי אנוש מתחלקים לשניים:</w:t>
      </w:r>
    </w:p>
    <w:p w14:paraId="4D8C09C8" w14:textId="57C07DD2" w:rsidR="00BC3A4F" w:rsidRDefault="00BC3A4F"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"עליונות פוליטית" </w:t>
      </w:r>
      <w:r>
        <w:rPr>
          <w:rFonts w:ascii="David" w:hAnsi="David" w:cs="David"/>
          <w:sz w:val="24"/>
          <w:szCs w:val="24"/>
          <w:rtl/>
        </w:rPr>
        <w:t>–</w:t>
      </w:r>
      <w:r>
        <w:rPr>
          <w:rFonts w:ascii="David" w:hAnsi="David" w:cs="David" w:hint="cs"/>
          <w:sz w:val="24"/>
          <w:szCs w:val="24"/>
          <w:rtl/>
        </w:rPr>
        <w:t xml:space="preserve"> מה </w:t>
      </w:r>
      <w:r w:rsidRPr="00BC3A4F">
        <w:rPr>
          <w:rFonts w:ascii="David" w:hAnsi="David" w:cs="David" w:hint="cs"/>
          <w:b/>
          <w:bCs/>
          <w:sz w:val="24"/>
          <w:szCs w:val="24"/>
          <w:rtl/>
        </w:rPr>
        <w:t>שסמכויות השלטון</w:t>
      </w:r>
      <w:r>
        <w:rPr>
          <w:rFonts w:ascii="David" w:hAnsi="David" w:cs="David" w:hint="cs"/>
          <w:sz w:val="24"/>
          <w:szCs w:val="24"/>
          <w:rtl/>
        </w:rPr>
        <w:t xml:space="preserve"> קובעות (=אנכי)</w:t>
      </w:r>
    </w:p>
    <w:p w14:paraId="0EA7D402" w14:textId="262D109F" w:rsidR="00BC3A4F" w:rsidRDefault="00BC3A4F" w:rsidP="00BC3A4F">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"ללא עליונות פוליטית" </w:t>
      </w:r>
      <w:r>
        <w:rPr>
          <w:rFonts w:ascii="David" w:hAnsi="David" w:cs="David"/>
          <w:sz w:val="24"/>
          <w:szCs w:val="24"/>
          <w:rtl/>
        </w:rPr>
        <w:t>–</w:t>
      </w:r>
      <w:r>
        <w:rPr>
          <w:rFonts w:ascii="David" w:hAnsi="David" w:cs="David" w:hint="cs"/>
          <w:sz w:val="24"/>
          <w:szCs w:val="24"/>
          <w:rtl/>
        </w:rPr>
        <w:t xml:space="preserve"> מה </w:t>
      </w:r>
      <w:r w:rsidRPr="00BC3A4F">
        <w:rPr>
          <w:rFonts w:ascii="David" w:hAnsi="David" w:cs="David" w:hint="cs"/>
          <w:b/>
          <w:bCs/>
          <w:sz w:val="24"/>
          <w:szCs w:val="24"/>
          <w:rtl/>
        </w:rPr>
        <w:t>שאנחנו</w:t>
      </w:r>
      <w:r>
        <w:rPr>
          <w:rFonts w:ascii="David" w:hAnsi="David" w:cs="David" w:hint="cs"/>
          <w:sz w:val="24"/>
          <w:szCs w:val="24"/>
          <w:rtl/>
        </w:rPr>
        <w:t xml:space="preserve"> קובעים </w:t>
      </w:r>
      <w:r w:rsidRPr="00BC3A4F">
        <w:rPr>
          <w:rFonts w:ascii="David" w:hAnsi="David" w:cs="David" w:hint="cs"/>
          <w:b/>
          <w:bCs/>
          <w:sz w:val="24"/>
          <w:szCs w:val="24"/>
          <w:rtl/>
        </w:rPr>
        <w:t>אחד לשני</w:t>
      </w:r>
      <w:r>
        <w:rPr>
          <w:rFonts w:ascii="David" w:hAnsi="David" w:cs="David" w:hint="cs"/>
          <w:sz w:val="24"/>
          <w:szCs w:val="24"/>
          <w:rtl/>
        </w:rPr>
        <w:t xml:space="preserve"> (=אופקי). דוג': מחויבות, אם קבעתי עם חברים ואני מאחרת, הם ממש לוחצות אותי אחנה במקום אסור ואקבל </w:t>
      </w:r>
      <w:r>
        <w:rPr>
          <w:rFonts w:ascii="David" w:hAnsi="David" w:cs="David" w:hint="cs"/>
          <w:sz w:val="24"/>
          <w:szCs w:val="24"/>
          <w:rtl/>
        </w:rPr>
        <w:lastRenderedPageBreak/>
        <w:t>דוח תנועה כדי לא להיות מנודה מהקבוצה. כללים התנהגותיים חברתיים "</w:t>
      </w:r>
      <w:r>
        <w:rPr>
          <w:rFonts w:ascii="David" w:hAnsi="David" w:cs="David"/>
          <w:sz w:val="24"/>
          <w:szCs w:val="24"/>
        </w:rPr>
        <w:t>morality</w:t>
      </w:r>
      <w:r>
        <w:rPr>
          <w:rFonts w:ascii="David" w:hAnsi="David" w:cs="David" w:hint="cs"/>
          <w:sz w:val="24"/>
          <w:szCs w:val="24"/>
          <w:rtl/>
        </w:rPr>
        <w:t>" מכווינים אותנו, אלו חוקים שלא באו מלמעלה וזה הכי חשוב לאוסטין.</w:t>
      </w:r>
    </w:p>
    <w:p w14:paraId="4E4A1FB1" w14:textId="77777777" w:rsidR="00C27A81" w:rsidRDefault="00C27A81" w:rsidP="00C27A81">
      <w:pPr>
        <w:spacing w:after="0" w:line="360" w:lineRule="auto"/>
        <w:jc w:val="both"/>
        <w:rPr>
          <w:rFonts w:ascii="David" w:hAnsi="David" w:cs="David"/>
          <w:sz w:val="24"/>
          <w:szCs w:val="24"/>
          <w:rtl/>
        </w:rPr>
      </w:pPr>
    </w:p>
    <w:p w14:paraId="29E37690" w14:textId="16D1065C" w:rsidR="00C27A81" w:rsidRDefault="00C27A81" w:rsidP="00C27A81">
      <w:pPr>
        <w:spacing w:after="0" w:line="360" w:lineRule="auto"/>
        <w:jc w:val="both"/>
        <w:rPr>
          <w:rFonts w:ascii="David" w:hAnsi="David" w:cs="David"/>
          <w:sz w:val="24"/>
          <w:szCs w:val="24"/>
        </w:rPr>
      </w:pPr>
      <w:r>
        <w:rPr>
          <w:rFonts w:ascii="David" w:hAnsi="David" w:cs="David" w:hint="cs"/>
          <w:sz w:val="24"/>
          <w:szCs w:val="24"/>
          <w:rtl/>
        </w:rPr>
        <w:t xml:space="preserve">קיימת הבחנה: </w:t>
      </w:r>
      <w:proofErr w:type="spellStart"/>
      <w:r>
        <w:rPr>
          <w:rFonts w:ascii="David" w:hAnsi="David" w:cs="David" w:hint="cs"/>
          <w:sz w:val="24"/>
          <w:szCs w:val="24"/>
          <w:rtl/>
        </w:rPr>
        <w:t>דיסקריפטיבי</w:t>
      </w:r>
      <w:proofErr w:type="spellEnd"/>
      <w:r>
        <w:rPr>
          <w:rFonts w:ascii="David" w:hAnsi="David" w:cs="David" w:hint="cs"/>
          <w:sz w:val="24"/>
          <w:szCs w:val="24"/>
          <w:rtl/>
        </w:rPr>
        <w:t xml:space="preserve"> = תיאור נורמטיבי = מה החובות, נורמות ,</w:t>
      </w:r>
      <w:r>
        <w:rPr>
          <w:rFonts w:ascii="David" w:hAnsi="David" w:cs="David"/>
          <w:sz w:val="24"/>
          <w:szCs w:val="24"/>
        </w:rPr>
        <w:t xml:space="preserve"> </w:t>
      </w:r>
      <w:proofErr w:type="spellStart"/>
      <w:r>
        <w:rPr>
          <w:rFonts w:ascii="David" w:hAnsi="David" w:cs="David"/>
          <w:sz w:val="24"/>
          <w:szCs w:val="24"/>
        </w:rPr>
        <w:t>normos</w:t>
      </w:r>
      <w:proofErr w:type="spellEnd"/>
      <w:r>
        <w:rPr>
          <w:rFonts w:ascii="David" w:hAnsi="David" w:cs="David"/>
          <w:sz w:val="24"/>
          <w:szCs w:val="24"/>
        </w:rPr>
        <w:t xml:space="preserve"> </w:t>
      </w:r>
    </w:p>
    <w:p w14:paraId="6FB75705" w14:textId="6BEDC532" w:rsidR="00C27A81" w:rsidRDefault="00C27A81" w:rsidP="00C27A81">
      <w:pPr>
        <w:spacing w:after="0" w:line="360" w:lineRule="auto"/>
        <w:jc w:val="both"/>
        <w:rPr>
          <w:rFonts w:ascii="David" w:hAnsi="David" w:cs="David"/>
          <w:sz w:val="24"/>
          <w:szCs w:val="24"/>
          <w:rtl/>
        </w:rPr>
      </w:pPr>
      <w:r>
        <w:rPr>
          <w:rFonts w:ascii="David" w:hAnsi="David" w:cs="David" w:hint="cs"/>
          <w:sz w:val="24"/>
          <w:szCs w:val="24"/>
          <w:rtl/>
        </w:rPr>
        <w:t xml:space="preserve">קיימת הבחנה ברורה בין: מה צריך להיות: (=חוקי האל, המוסר)) </w:t>
      </w:r>
      <w:proofErr w:type="spellStart"/>
      <w:r>
        <w:rPr>
          <w:rFonts w:ascii="David" w:hAnsi="David" w:cs="David" w:hint="cs"/>
          <w:sz w:val="24"/>
          <w:szCs w:val="24"/>
          <w:rtl/>
        </w:rPr>
        <w:t>לביןי</w:t>
      </w:r>
      <w:proofErr w:type="spellEnd"/>
      <w:r>
        <w:rPr>
          <w:rFonts w:ascii="David" w:hAnsi="David" w:cs="David" w:hint="cs"/>
          <w:sz w:val="24"/>
          <w:szCs w:val="24"/>
          <w:rtl/>
        </w:rPr>
        <w:t xml:space="preserve"> מה בני אדם עשו בפועל (חקיקה אנושית)</w:t>
      </w:r>
    </w:p>
    <w:p w14:paraId="1BB2FDD6" w14:textId="3CC0B928" w:rsidR="00C27A81" w:rsidRPr="00C27A81" w:rsidRDefault="00C27A81" w:rsidP="00C27A81">
      <w:pPr>
        <w:spacing w:after="0" w:line="360" w:lineRule="auto"/>
        <w:jc w:val="both"/>
        <w:rPr>
          <w:rFonts w:ascii="David" w:hAnsi="David" w:cs="David"/>
          <w:b/>
          <w:bCs/>
          <w:color w:val="E36DFF"/>
          <w:sz w:val="24"/>
          <w:szCs w:val="24"/>
          <w:rtl/>
        </w:rPr>
      </w:pPr>
    </w:p>
    <w:p w14:paraId="488C1922" w14:textId="139FA1B5" w:rsidR="00C27A81" w:rsidRPr="00C27A81" w:rsidRDefault="00C27A81" w:rsidP="00C27A81">
      <w:pPr>
        <w:spacing w:after="0" w:line="360" w:lineRule="auto"/>
        <w:jc w:val="both"/>
        <w:rPr>
          <w:rFonts w:ascii="David" w:hAnsi="David" w:cs="David"/>
          <w:b/>
          <w:bCs/>
          <w:color w:val="E36DFF"/>
          <w:sz w:val="24"/>
          <w:szCs w:val="24"/>
          <w:rtl/>
        </w:rPr>
      </w:pPr>
      <w:r w:rsidRPr="00C27A81">
        <w:rPr>
          <w:rFonts w:ascii="David" w:hAnsi="David" w:cs="David" w:hint="cs"/>
          <w:b/>
          <w:bCs/>
          <w:color w:val="E36DFF"/>
          <w:sz w:val="24"/>
          <w:szCs w:val="24"/>
          <w:rtl/>
        </w:rPr>
        <w:t>משפט אזרחי:</w:t>
      </w:r>
      <w:r>
        <w:rPr>
          <w:rFonts w:ascii="David" w:hAnsi="David" w:cs="David" w:hint="cs"/>
          <w:b/>
          <w:bCs/>
          <w:color w:val="E36DFF"/>
          <w:sz w:val="24"/>
          <w:szCs w:val="24"/>
          <w:rtl/>
        </w:rPr>
        <w:t xml:space="preserve"> נתקלים בבעיה</w:t>
      </w:r>
    </w:p>
    <w:p w14:paraId="19319F17" w14:textId="7E14D755" w:rsidR="00C27A81" w:rsidRDefault="00C27A81" w:rsidP="00C27A81">
      <w:pPr>
        <w:shd w:val="clear" w:color="auto" w:fill="FFCCFF"/>
        <w:spacing w:after="0" w:line="360" w:lineRule="auto"/>
        <w:jc w:val="center"/>
        <w:rPr>
          <w:rFonts w:ascii="David" w:hAnsi="David" w:cs="David"/>
          <w:sz w:val="24"/>
          <w:szCs w:val="24"/>
          <w:rtl/>
        </w:rPr>
      </w:pPr>
      <w:r>
        <w:rPr>
          <w:rFonts w:ascii="David" w:hAnsi="David" w:cs="David" w:hint="cs"/>
          <w:sz w:val="24"/>
          <w:szCs w:val="24"/>
          <w:rtl/>
        </w:rPr>
        <w:t>הוא חובה וחובה היא באה בדרך של ציווי! בנוסף ציווי = חיווי של רצון</w:t>
      </w:r>
    </w:p>
    <w:p w14:paraId="0E8B56CF" w14:textId="3851A6EC" w:rsidR="00C27A81" w:rsidRDefault="00C27A81" w:rsidP="00C27A81">
      <w:pPr>
        <w:spacing w:after="0" w:line="360" w:lineRule="auto"/>
        <w:jc w:val="both"/>
        <w:rPr>
          <w:rFonts w:ascii="David" w:hAnsi="David" w:cs="David"/>
          <w:sz w:val="24"/>
          <w:szCs w:val="24"/>
          <w:rtl/>
        </w:rPr>
      </w:pPr>
      <w:r>
        <w:rPr>
          <w:rFonts w:ascii="David" w:hAnsi="David" w:cs="David" w:hint="cs"/>
          <w:sz w:val="24"/>
          <w:szCs w:val="24"/>
          <w:rtl/>
        </w:rPr>
        <w:t>ציווי לא חייב להיות מנוסח כפקודה:</w:t>
      </w:r>
    </w:p>
    <w:p w14:paraId="2F7D85F3" w14:textId="17614900" w:rsidR="00C27A81" w:rsidRDefault="00C27A81" w:rsidP="00C27A81">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"אל תעשן"</w:t>
      </w:r>
    </w:p>
    <w:p w14:paraId="0A3A39C1" w14:textId="7C2EDDE0" w:rsidR="00C27A81" w:rsidRDefault="00C27A81" w:rsidP="00C27A81">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אודה לך אם לא תעשן"</w:t>
      </w:r>
    </w:p>
    <w:p w14:paraId="2D02C79F" w14:textId="3826BD8F" w:rsidR="00C27A81" w:rsidRDefault="00C27A81" w:rsidP="00C27A81">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"האם תואיל בטובך לא לעשן?"</w:t>
      </w:r>
    </w:p>
    <w:p w14:paraId="4142E014" w14:textId="1A6B3213" w:rsidR="008F0254" w:rsidRDefault="008F0254" w:rsidP="008F0254">
      <w:pPr>
        <w:spacing w:after="0" w:line="360" w:lineRule="auto"/>
        <w:jc w:val="both"/>
        <w:rPr>
          <w:rFonts w:ascii="David" w:hAnsi="David" w:cs="David"/>
          <w:sz w:val="24"/>
          <w:szCs w:val="24"/>
          <w:rtl/>
        </w:rPr>
      </w:pPr>
      <w:r>
        <w:rPr>
          <w:rFonts w:ascii="David" w:hAnsi="David" w:cs="David" w:hint="cs"/>
          <w:sz w:val="24"/>
          <w:szCs w:val="24"/>
          <w:rtl/>
        </w:rPr>
        <w:t xml:space="preserve">בנוסף, ציווי יכול להיות במרורים. זה סוג של ציווי בין לאומי. </w:t>
      </w:r>
    </w:p>
    <w:p w14:paraId="1D6CC1FF" w14:textId="3839C62D" w:rsidR="00205B47" w:rsidRDefault="00205B47" w:rsidP="008F0254">
      <w:pPr>
        <w:spacing w:after="0" w:line="360" w:lineRule="auto"/>
        <w:jc w:val="both"/>
        <w:rPr>
          <w:rFonts w:ascii="David" w:hAnsi="David" w:cs="David"/>
          <w:sz w:val="24"/>
          <w:szCs w:val="24"/>
          <w:rtl/>
        </w:rPr>
      </w:pPr>
      <w:r>
        <w:rPr>
          <w:rFonts w:ascii="David" w:hAnsi="David" w:cs="David" w:hint="cs"/>
          <w:sz w:val="24"/>
          <w:szCs w:val="24"/>
          <w:rtl/>
        </w:rPr>
        <w:t>כדי שבנאדם יקשיב למה שאני מבקש ממנו צריכה להיות לי סמכות, צריך להיות סוג של ריבון. זה מישהו ולא המוסר ניתן ממש להצביע על אדם שמצווה המלך לדוג' מוריד הוראה.</w:t>
      </w:r>
    </w:p>
    <w:p w14:paraId="1B748896" w14:textId="1A89B38A" w:rsidR="00205B47" w:rsidRPr="00205B47" w:rsidRDefault="00205B47" w:rsidP="008F0254">
      <w:pPr>
        <w:spacing w:after="0" w:line="360" w:lineRule="auto"/>
        <w:jc w:val="both"/>
        <w:rPr>
          <w:rFonts w:ascii="David" w:hAnsi="David" w:cs="David"/>
          <w:b/>
          <w:bCs/>
          <w:sz w:val="24"/>
          <w:szCs w:val="24"/>
          <w:rtl/>
        </w:rPr>
      </w:pPr>
      <w:r w:rsidRPr="00205B47">
        <w:rPr>
          <w:rFonts w:ascii="David" w:hAnsi="David" w:cs="David" w:hint="cs"/>
          <w:b/>
          <w:bCs/>
          <w:sz w:val="24"/>
          <w:szCs w:val="24"/>
          <w:rtl/>
        </w:rPr>
        <w:t>מה ההגדרה לריבון?</w:t>
      </w:r>
    </w:p>
    <w:p w14:paraId="2FB97892" w14:textId="40901405" w:rsidR="00205B47" w:rsidRDefault="00205B47"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אדם או גוף מוגדרים</w:t>
      </w:r>
    </w:p>
    <w:p w14:paraId="725CD0C4" w14:textId="0955E2CE" w:rsidR="00205B47" w:rsidRDefault="00205B47"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 xml:space="preserve">שאינו כפוף לאף גורם ארצי אחר </w:t>
      </w:r>
      <w:r>
        <w:rPr>
          <w:rFonts w:ascii="David" w:hAnsi="David" w:cs="David"/>
          <w:sz w:val="24"/>
          <w:szCs w:val="24"/>
          <w:rtl/>
        </w:rPr>
        <w:t>–</w:t>
      </w:r>
      <w:r>
        <w:rPr>
          <w:rFonts w:ascii="David" w:hAnsi="David" w:cs="David" w:hint="cs"/>
          <w:sz w:val="24"/>
          <w:szCs w:val="24"/>
          <w:rtl/>
        </w:rPr>
        <w:t xml:space="preserve"> אפחד לא יכול לסתור אותו, לערער עליו.</w:t>
      </w:r>
    </w:p>
    <w:p w14:paraId="3B9FFB74" w14:textId="3EEA9EC0" w:rsidR="00205B47" w:rsidRDefault="00205B47" w:rsidP="002144B9">
      <w:pPr>
        <w:pStyle w:val="a7"/>
        <w:numPr>
          <w:ilvl w:val="0"/>
          <w:numId w:val="3"/>
        </w:numPr>
        <w:spacing w:after="0" w:line="360" w:lineRule="auto"/>
        <w:jc w:val="both"/>
        <w:rPr>
          <w:rFonts w:ascii="David" w:hAnsi="David" w:cs="David"/>
          <w:sz w:val="24"/>
          <w:szCs w:val="24"/>
        </w:rPr>
      </w:pPr>
      <w:r>
        <w:rPr>
          <w:rFonts w:ascii="David" w:hAnsi="David" w:cs="David" w:hint="cs"/>
          <w:sz w:val="24"/>
          <w:szCs w:val="24"/>
          <w:rtl/>
        </w:rPr>
        <w:t>ושהנוהג הוא לציית לו :</w:t>
      </w:r>
      <w:r>
        <w:rPr>
          <w:rFonts w:ascii="David" w:hAnsi="David" w:cs="David"/>
          <w:sz w:val="24"/>
          <w:szCs w:val="24"/>
        </w:rPr>
        <w:t>habit of obedience</w:t>
      </w:r>
    </w:p>
    <w:p w14:paraId="49D90224" w14:textId="7C59C83D" w:rsidR="00205B47" w:rsidRDefault="00205B47" w:rsidP="00205B47">
      <w:pPr>
        <w:spacing w:after="0" w:line="360" w:lineRule="auto"/>
        <w:jc w:val="both"/>
        <w:rPr>
          <w:rFonts w:ascii="David" w:hAnsi="David" w:cs="David"/>
          <w:sz w:val="24"/>
          <w:szCs w:val="24"/>
          <w:rtl/>
        </w:rPr>
      </w:pPr>
      <w:r>
        <w:rPr>
          <w:rFonts w:ascii="David" w:hAnsi="David" w:cs="David" w:hint="cs"/>
          <w:sz w:val="24"/>
          <w:szCs w:val="24"/>
          <w:rtl/>
        </w:rPr>
        <w:t>לא מדובר "במוסר אוניברסלי" אלא יש כתובת ברורה/ עובדה חברתית</w:t>
      </w:r>
      <w:r w:rsidR="00CD12C5">
        <w:rPr>
          <w:rFonts w:ascii="David" w:hAnsi="David" w:cs="David" w:hint="cs"/>
          <w:sz w:val="24"/>
          <w:szCs w:val="24"/>
          <w:rtl/>
        </w:rPr>
        <w:t>/ ומסכמה חברתית</w:t>
      </w:r>
    </w:p>
    <w:p w14:paraId="1356FDBF" w14:textId="77777777" w:rsidR="006D2269" w:rsidRDefault="006D2269" w:rsidP="00205B47">
      <w:pPr>
        <w:spacing w:after="0" w:line="360" w:lineRule="auto"/>
        <w:jc w:val="both"/>
        <w:rPr>
          <w:rFonts w:ascii="David" w:hAnsi="David" w:cs="David"/>
          <w:sz w:val="24"/>
          <w:szCs w:val="24"/>
          <w:rtl/>
        </w:rPr>
      </w:pPr>
    </w:p>
    <w:p w14:paraId="1C4EBB3B" w14:textId="49DD65A1" w:rsidR="00CD12C5" w:rsidRDefault="00CD12C5" w:rsidP="00205B47">
      <w:pPr>
        <w:spacing w:after="0" w:line="360" w:lineRule="auto"/>
        <w:jc w:val="both"/>
        <w:rPr>
          <w:rFonts w:ascii="David" w:hAnsi="David" w:cs="David"/>
          <w:b/>
          <w:bCs/>
          <w:sz w:val="24"/>
          <w:szCs w:val="24"/>
          <w:rtl/>
        </w:rPr>
      </w:pPr>
      <w:r w:rsidRPr="00CD12C5">
        <w:rPr>
          <w:rFonts w:ascii="David" w:hAnsi="David" w:cs="David" w:hint="cs"/>
          <w:b/>
          <w:bCs/>
          <w:sz w:val="24"/>
          <w:szCs w:val="24"/>
          <w:rtl/>
        </w:rPr>
        <w:t>האם זה מספיק ליצור חובה?</w:t>
      </w:r>
    </w:p>
    <w:p w14:paraId="4D90AE06" w14:textId="5E490B36" w:rsidR="00CD12C5" w:rsidRDefault="00CD12C5" w:rsidP="00205B47">
      <w:pPr>
        <w:spacing w:after="0" w:line="360" w:lineRule="auto"/>
        <w:jc w:val="both"/>
        <w:rPr>
          <w:rFonts w:ascii="David" w:hAnsi="David" w:cs="David"/>
          <w:sz w:val="24"/>
          <w:szCs w:val="24"/>
          <w:rtl/>
        </w:rPr>
      </w:pPr>
      <w:r>
        <w:rPr>
          <w:rFonts w:ascii="David" w:hAnsi="David" w:cs="David" w:hint="cs"/>
          <w:sz w:val="24"/>
          <w:szCs w:val="24"/>
          <w:rtl/>
        </w:rPr>
        <w:t xml:space="preserve">לא! צריכה גם להיות </w:t>
      </w:r>
      <w:r w:rsidRPr="00DB0DA4">
        <w:rPr>
          <w:rFonts w:ascii="David" w:hAnsi="David" w:cs="David" w:hint="cs"/>
          <w:sz w:val="24"/>
          <w:szCs w:val="24"/>
          <w:u w:val="single"/>
          <w:rtl/>
        </w:rPr>
        <w:t xml:space="preserve">סנקציה. </w:t>
      </w:r>
      <w:r>
        <w:rPr>
          <w:rFonts w:ascii="David" w:hAnsi="David" w:cs="David" w:hint="cs"/>
          <w:sz w:val="24"/>
          <w:szCs w:val="24"/>
          <w:rtl/>
        </w:rPr>
        <w:t xml:space="preserve">התפיסה של אוסטין אומרת כי: </w:t>
      </w:r>
      <w:r w:rsidRPr="00CD12C5">
        <w:rPr>
          <w:rFonts w:ascii="David" w:hAnsi="David" w:cs="David" w:hint="cs"/>
          <w:sz w:val="24"/>
          <w:szCs w:val="24"/>
          <w:highlight w:val="cyan"/>
          <w:rtl/>
        </w:rPr>
        <w:t>חוק = חובה משפטית קיימת כאשר הריבון מצווה ויש לזה שיניים / סנקציה.</w:t>
      </w:r>
      <w:r>
        <w:rPr>
          <w:rFonts w:ascii="David" w:hAnsi="David" w:cs="David" w:hint="cs"/>
          <w:sz w:val="24"/>
          <w:szCs w:val="24"/>
          <w:rtl/>
        </w:rPr>
        <w:t xml:space="preserve"> </w:t>
      </w:r>
    </w:p>
    <w:p w14:paraId="1DD8D891" w14:textId="77777777" w:rsidR="003A0202" w:rsidRDefault="00740694" w:rsidP="00205B47">
      <w:pPr>
        <w:spacing w:after="0" w:line="360" w:lineRule="auto"/>
        <w:jc w:val="both"/>
        <w:rPr>
          <w:rFonts w:ascii="David" w:hAnsi="David" w:cs="David"/>
          <w:sz w:val="24"/>
          <w:szCs w:val="24"/>
          <w:rtl/>
        </w:rPr>
      </w:pPr>
      <w:r>
        <w:rPr>
          <w:rFonts w:ascii="David" w:hAnsi="David" w:cs="David" w:hint="cs"/>
          <w:sz w:val="24"/>
          <w:szCs w:val="24"/>
          <w:rtl/>
        </w:rPr>
        <w:t>השאה : "למה מה?" למה אנשים מצייתים לציווי? כי : "אוי ואבוי אם לא משלמים לציווי".</w:t>
      </w:r>
    </w:p>
    <w:p w14:paraId="1A9AE35E" w14:textId="2E43554B" w:rsidR="003A0202" w:rsidRDefault="003A0202" w:rsidP="00205B47">
      <w:pPr>
        <w:spacing w:after="0" w:line="360" w:lineRule="auto"/>
        <w:jc w:val="both"/>
        <w:rPr>
          <w:rFonts w:ascii="David" w:hAnsi="David" w:cs="David"/>
          <w:sz w:val="24"/>
          <w:szCs w:val="24"/>
          <w:rtl/>
        </w:rPr>
      </w:pPr>
      <w:r>
        <w:rPr>
          <w:rFonts w:ascii="David" w:hAnsi="David" w:cs="David" w:hint="cs"/>
          <w:sz w:val="24"/>
          <w:szCs w:val="24"/>
          <w:rtl/>
        </w:rPr>
        <w:t xml:space="preserve">אוסטין מגדיר ציווי כמשהו כללי ולא פרטני , אלא כמשהו לכולם ולא לאדם בודד. </w:t>
      </w:r>
    </w:p>
    <w:p w14:paraId="682BFAC8" w14:textId="57AAE1F9" w:rsidR="00466D12" w:rsidRPr="00466D12" w:rsidRDefault="00466D12" w:rsidP="00205B47">
      <w:pPr>
        <w:spacing w:after="0" w:line="360" w:lineRule="auto"/>
        <w:jc w:val="both"/>
        <w:rPr>
          <w:rFonts w:ascii="David" w:hAnsi="David" w:cs="David"/>
          <w:sz w:val="24"/>
          <w:szCs w:val="24"/>
          <w:u w:val="single"/>
          <w:rtl/>
        </w:rPr>
      </w:pPr>
    </w:p>
    <w:p w14:paraId="51ABFCBA" w14:textId="68EECDFE" w:rsidR="00466D12" w:rsidRPr="00466D12" w:rsidRDefault="00466D12" w:rsidP="00205B47">
      <w:pPr>
        <w:spacing w:after="0" w:line="360" w:lineRule="auto"/>
        <w:jc w:val="both"/>
        <w:rPr>
          <w:rFonts w:ascii="David" w:hAnsi="David" w:cs="David"/>
          <w:sz w:val="24"/>
          <w:szCs w:val="24"/>
          <w:u w:val="single"/>
          <w:rtl/>
        </w:rPr>
      </w:pPr>
      <w:r w:rsidRPr="00466D12">
        <w:rPr>
          <w:rFonts w:ascii="David" w:hAnsi="David" w:cs="David" w:hint="cs"/>
          <w:sz w:val="24"/>
          <w:szCs w:val="24"/>
          <w:u w:val="single"/>
          <w:rtl/>
        </w:rPr>
        <w:t xml:space="preserve">חוקים נוספים שתואמים לגישתו של אוסטין: </w:t>
      </w:r>
    </w:p>
    <w:p w14:paraId="42E2D982" w14:textId="228E49A4" w:rsidR="003A0202" w:rsidRDefault="006E6EEA" w:rsidP="006E6EEA">
      <w:pPr>
        <w:pStyle w:val="a7"/>
        <w:numPr>
          <w:ilvl w:val="0"/>
          <w:numId w:val="2"/>
        </w:numPr>
        <w:spacing w:after="0" w:line="360" w:lineRule="auto"/>
        <w:jc w:val="both"/>
        <w:rPr>
          <w:rFonts w:ascii="David" w:hAnsi="David" w:cs="David"/>
          <w:sz w:val="24"/>
          <w:szCs w:val="24"/>
        </w:rPr>
      </w:pPr>
      <w:r w:rsidRPr="0002201A">
        <w:rPr>
          <w:rFonts w:ascii="David" w:hAnsi="David" w:cs="David" w:hint="cs"/>
          <w:b/>
          <w:bCs/>
          <w:sz w:val="24"/>
          <w:szCs w:val="24"/>
          <w:rtl/>
        </w:rPr>
        <w:t>חוקים שיש כנגדם גמול/ תגובה ולאו דווקא סנקציה.</w:t>
      </w:r>
      <w:r>
        <w:rPr>
          <w:rFonts w:ascii="David" w:hAnsi="David" w:cs="David" w:hint="cs"/>
          <w:sz w:val="24"/>
          <w:szCs w:val="24"/>
          <w:rtl/>
        </w:rPr>
        <w:t xml:space="preserve"> </w:t>
      </w:r>
      <w:r w:rsidR="008174AB">
        <w:rPr>
          <w:rFonts w:ascii="David" w:hAnsi="David" w:cs="David" w:hint="cs"/>
          <w:sz w:val="24"/>
          <w:szCs w:val="24"/>
          <w:rtl/>
        </w:rPr>
        <w:t xml:space="preserve">הרעיון של תגובה במובן הזה שאפילו אפשר היה לומר שזה הופך את החוק לפסוקי תנאי. כלומר  "אם תחנה כאן תקבל קנס 150 ₪". </w:t>
      </w:r>
      <w:r w:rsidR="00A91C65">
        <w:rPr>
          <w:rFonts w:ascii="David" w:hAnsi="David" w:cs="David" w:hint="cs"/>
          <w:sz w:val="24"/>
          <w:szCs w:val="24"/>
          <w:rtl/>
        </w:rPr>
        <w:t xml:space="preserve">יכול להיות שמשיהו יגיד ששווה לקבל את התגובה עבור המעשה שלי, אם אני ממש ממהרת ואני חייבת להיכנס למקום אולי אעדיף להחנות במקום אסור ואקבל את הקנס אבל זה שווה לי. </w:t>
      </w:r>
      <w:r w:rsidR="001F52AA">
        <w:rPr>
          <w:rFonts w:ascii="David" w:hAnsi="David" w:cs="David" w:hint="cs"/>
          <w:sz w:val="24"/>
          <w:szCs w:val="24"/>
          <w:rtl/>
        </w:rPr>
        <w:t xml:space="preserve">זה גם כמו אילוף של כלב, כל פעולה מלווה בגמול הוא יכול להיות חיובי או שלילי. </w:t>
      </w:r>
    </w:p>
    <w:p w14:paraId="5DDBE346" w14:textId="6BA5039E" w:rsidR="00466D12" w:rsidRPr="00466D12" w:rsidRDefault="00466D12" w:rsidP="00466D12">
      <w:pPr>
        <w:spacing w:after="0" w:line="360" w:lineRule="auto"/>
        <w:jc w:val="both"/>
        <w:rPr>
          <w:rFonts w:ascii="David" w:hAnsi="David" w:cs="David"/>
          <w:sz w:val="24"/>
          <w:szCs w:val="24"/>
          <w:rtl/>
        </w:rPr>
      </w:pPr>
      <w:r w:rsidRPr="00466D12">
        <w:rPr>
          <w:rFonts w:ascii="David" w:hAnsi="David" w:cs="David" w:hint="cs"/>
          <w:sz w:val="24"/>
          <w:szCs w:val="24"/>
          <w:rtl/>
        </w:rPr>
        <w:t>אוסטין התייחס לסנקציה כלומר לתגובה שהיא שלילית הוא התייחס בעיקר למשפט הפלילי/ דיני העונשין.</w:t>
      </w:r>
    </w:p>
    <w:p w14:paraId="7AF9FB92" w14:textId="52AF5240" w:rsidR="00466D12" w:rsidRDefault="00466D12" w:rsidP="00466D12">
      <w:pPr>
        <w:spacing w:after="0" w:line="360" w:lineRule="auto"/>
        <w:jc w:val="both"/>
        <w:rPr>
          <w:rFonts w:ascii="David" w:hAnsi="David" w:cs="David"/>
          <w:sz w:val="24"/>
          <w:szCs w:val="24"/>
          <w:u w:val="single"/>
          <w:rtl/>
        </w:rPr>
      </w:pPr>
    </w:p>
    <w:p w14:paraId="2AF3388B" w14:textId="77777777" w:rsidR="001E4CEB" w:rsidRDefault="001E4CEB" w:rsidP="00466D12">
      <w:pPr>
        <w:spacing w:after="0" w:line="360" w:lineRule="auto"/>
        <w:jc w:val="both"/>
        <w:rPr>
          <w:rFonts w:ascii="David" w:hAnsi="David" w:cs="David"/>
          <w:sz w:val="24"/>
          <w:szCs w:val="24"/>
          <w:u w:val="single"/>
          <w:rtl/>
        </w:rPr>
      </w:pPr>
    </w:p>
    <w:p w14:paraId="7D2A2FEA" w14:textId="3488B0F8" w:rsidR="00466D12" w:rsidRPr="001C2CC9" w:rsidRDefault="00466D12" w:rsidP="00466D12">
      <w:pPr>
        <w:spacing w:after="0" w:line="360" w:lineRule="auto"/>
        <w:jc w:val="both"/>
        <w:rPr>
          <w:rFonts w:ascii="David" w:hAnsi="David" w:cs="David"/>
          <w:b/>
          <w:bCs/>
          <w:color w:val="E36DFF"/>
          <w:sz w:val="24"/>
          <w:szCs w:val="24"/>
          <w:rtl/>
        </w:rPr>
      </w:pPr>
      <w:r w:rsidRPr="001C2CC9">
        <w:rPr>
          <w:rFonts w:ascii="David" w:hAnsi="David" w:cs="David" w:hint="cs"/>
          <w:b/>
          <w:bCs/>
          <w:color w:val="E36DFF"/>
          <w:sz w:val="24"/>
          <w:szCs w:val="24"/>
          <w:rtl/>
        </w:rPr>
        <w:lastRenderedPageBreak/>
        <w:t xml:space="preserve">אך יש חוקים שלא כל כך מסתדרים לדגם של חובה + סנקציה = חוק:  </w:t>
      </w:r>
    </w:p>
    <w:p w14:paraId="47ABDCD6" w14:textId="62D39606" w:rsidR="00466D12" w:rsidRDefault="00466D12"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התיישנות </w:t>
      </w:r>
    </w:p>
    <w:p w14:paraId="6A2F5CF6" w14:textId="0E1532C3" w:rsidR="00466D12" w:rsidRDefault="00466D12"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דיני נזיקין </w:t>
      </w:r>
      <w:r>
        <w:rPr>
          <w:rFonts w:ascii="David" w:hAnsi="David" w:cs="David"/>
          <w:sz w:val="24"/>
          <w:szCs w:val="24"/>
          <w:rtl/>
        </w:rPr>
        <w:t>–</w:t>
      </w:r>
      <w:r>
        <w:rPr>
          <w:rFonts w:ascii="David" w:hAnsi="David" w:cs="David" w:hint="cs"/>
          <w:sz w:val="24"/>
          <w:szCs w:val="24"/>
          <w:rtl/>
        </w:rPr>
        <w:t xml:space="preserve"> אם שברת למישהו משהו ואתה מתקן זה לא סנקציה </w:t>
      </w:r>
    </w:p>
    <w:p w14:paraId="5E490DD9" w14:textId="2B38F04B" w:rsidR="00466D12" w:rsidRDefault="00466D12"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חוק הפרשנות </w:t>
      </w:r>
      <w:r>
        <w:rPr>
          <w:rFonts w:ascii="David" w:hAnsi="David" w:cs="David"/>
          <w:sz w:val="24"/>
          <w:szCs w:val="24"/>
          <w:rtl/>
        </w:rPr>
        <w:t>–</w:t>
      </w:r>
      <w:r>
        <w:rPr>
          <w:rFonts w:ascii="David" w:hAnsi="David" w:cs="David" w:hint="cs"/>
          <w:sz w:val="24"/>
          <w:szCs w:val="24"/>
          <w:rtl/>
        </w:rPr>
        <w:t xml:space="preserve"> פקודת הפרשנות </w:t>
      </w:r>
    </w:p>
    <w:p w14:paraId="42672571" w14:textId="7213785F" w:rsidR="00466D12" w:rsidRDefault="00466D12"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חוק שעון קיץ </w:t>
      </w:r>
    </w:p>
    <w:p w14:paraId="6FFDD41D" w14:textId="1A0D4A5A" w:rsidR="00952126" w:rsidRDefault="00952126"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חוק שמבטל חוק </w:t>
      </w:r>
      <w:r>
        <w:rPr>
          <w:rFonts w:ascii="David" w:hAnsi="David" w:cs="David"/>
          <w:sz w:val="24"/>
          <w:szCs w:val="24"/>
          <w:rtl/>
        </w:rPr>
        <w:t>–</w:t>
      </w:r>
      <w:r>
        <w:rPr>
          <w:rFonts w:ascii="David" w:hAnsi="David" w:cs="David" w:hint="cs"/>
          <w:sz w:val="24"/>
          <w:szCs w:val="24"/>
          <w:rtl/>
        </w:rPr>
        <w:t xml:space="preserve"> לדוג': הפרק הראשון של פקודת הפרשנות בוטל. </w:t>
      </w:r>
    </w:p>
    <w:p w14:paraId="0AEA10FA" w14:textId="11254C5F" w:rsidR="00952126" w:rsidRDefault="00952126"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חוק בין לאומי </w:t>
      </w:r>
      <w:r>
        <w:rPr>
          <w:rFonts w:ascii="David" w:hAnsi="David" w:cs="David"/>
          <w:sz w:val="24"/>
          <w:szCs w:val="24"/>
          <w:rtl/>
        </w:rPr>
        <w:t>–</w:t>
      </w:r>
      <w:r>
        <w:rPr>
          <w:rFonts w:ascii="David" w:hAnsi="David" w:cs="David" w:hint="cs"/>
          <w:sz w:val="24"/>
          <w:szCs w:val="24"/>
          <w:rtl/>
        </w:rPr>
        <w:t xml:space="preserve"> לא תופס בנוסחה כי אין ריבון. האו"ם הוא לא ריבון. </w:t>
      </w:r>
    </w:p>
    <w:p w14:paraId="5EEF9E0B" w14:textId="5FE5D52D" w:rsidR="009A2178" w:rsidRDefault="009A2178"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משפט מנהגי </w:t>
      </w:r>
      <w:r>
        <w:rPr>
          <w:rFonts w:ascii="David" w:hAnsi="David" w:cs="David"/>
          <w:sz w:val="24"/>
          <w:szCs w:val="24"/>
          <w:rtl/>
        </w:rPr>
        <w:t>–</w:t>
      </w:r>
      <w:r>
        <w:rPr>
          <w:rFonts w:ascii="David" w:hAnsi="David" w:cs="David" w:hint="cs"/>
          <w:sz w:val="24"/>
          <w:szCs w:val="24"/>
          <w:rtl/>
        </w:rPr>
        <w:t xml:space="preserve"> יש לו השפעות על חיינו. כשעשו הסכם שלום עם מצרים הביאו זאת להצבעה בכנסת למרות שלפי משטרנו זה החלטה של ממשלה. </w:t>
      </w:r>
    </w:p>
    <w:p w14:paraId="0F2FFFEF" w14:textId="77912ACA" w:rsidR="00EA52D1" w:rsidRDefault="00EA52D1"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 xml:space="preserve">יש חוקים שגם אין עליהם סנקציה פשוט. </w:t>
      </w:r>
    </w:p>
    <w:p w14:paraId="1723838B" w14:textId="093CDFA4" w:rsidR="001C2CC9" w:rsidRDefault="001C2CC9" w:rsidP="00466D12">
      <w:pPr>
        <w:pStyle w:val="a7"/>
        <w:numPr>
          <w:ilvl w:val="0"/>
          <w:numId w:val="2"/>
        </w:numPr>
        <w:spacing w:after="0" w:line="360" w:lineRule="auto"/>
        <w:jc w:val="both"/>
        <w:rPr>
          <w:rFonts w:ascii="David" w:hAnsi="David" w:cs="David"/>
          <w:sz w:val="24"/>
          <w:szCs w:val="24"/>
        </w:rPr>
      </w:pPr>
      <w:r>
        <w:rPr>
          <w:rFonts w:ascii="David" w:hAnsi="David" w:cs="David" w:hint="cs"/>
          <w:sz w:val="24"/>
          <w:szCs w:val="24"/>
          <w:rtl/>
        </w:rPr>
        <w:t>משפט אזרחי -? נשאר בסימן שאלה כי "שכירות" זה לא עונש, מע"מ זה לא עונש.</w:t>
      </w:r>
    </w:p>
    <w:p w14:paraId="7F5C3FEF" w14:textId="6B9EE4A0" w:rsidR="001C2CC9" w:rsidRDefault="001C2CC9" w:rsidP="001C2CC9">
      <w:pPr>
        <w:spacing w:after="0" w:line="360" w:lineRule="auto"/>
        <w:jc w:val="both"/>
        <w:rPr>
          <w:rFonts w:ascii="David" w:hAnsi="David" w:cs="David"/>
          <w:sz w:val="24"/>
          <w:szCs w:val="24"/>
          <w:rtl/>
        </w:rPr>
      </w:pPr>
      <w:r>
        <w:rPr>
          <w:rFonts w:ascii="David" w:hAnsi="David" w:cs="David" w:hint="cs"/>
          <w:sz w:val="24"/>
          <w:szCs w:val="24"/>
          <w:rtl/>
        </w:rPr>
        <w:t>אלה הקשיים שלנו במשטרו של אוסטין.</w:t>
      </w:r>
    </w:p>
    <w:p w14:paraId="49B5C782" w14:textId="181C57EB" w:rsidR="001C2CC9" w:rsidRDefault="001C2CC9" w:rsidP="001C2CC9">
      <w:pPr>
        <w:spacing w:after="0" w:line="360" w:lineRule="auto"/>
        <w:jc w:val="both"/>
        <w:rPr>
          <w:rFonts w:ascii="David" w:hAnsi="David" w:cs="David"/>
          <w:sz w:val="24"/>
          <w:szCs w:val="24"/>
          <w:rtl/>
        </w:rPr>
      </w:pPr>
      <w:r>
        <w:rPr>
          <w:rFonts w:ascii="David" w:hAnsi="David" w:cs="David" w:hint="cs"/>
          <w:sz w:val="24"/>
          <w:szCs w:val="24"/>
          <w:rtl/>
        </w:rPr>
        <w:t>אוסטין הוא תיאור של חלק ספציפי של המשפט ולמניעים ספציפיי</w:t>
      </w:r>
      <w:r>
        <w:rPr>
          <w:rFonts w:ascii="David" w:hAnsi="David" w:cs="David" w:hint="eastAsia"/>
          <w:sz w:val="24"/>
          <w:szCs w:val="24"/>
          <w:rtl/>
        </w:rPr>
        <w:t>ם</w:t>
      </w:r>
      <w:r>
        <w:rPr>
          <w:rFonts w:ascii="David" w:hAnsi="David" w:cs="David" w:hint="cs"/>
          <w:sz w:val="24"/>
          <w:szCs w:val="24"/>
          <w:rtl/>
        </w:rPr>
        <w:t xml:space="preserve"> של המשפט</w:t>
      </w:r>
      <w:r w:rsidR="007B6FFF">
        <w:rPr>
          <w:rFonts w:ascii="David" w:hAnsi="David" w:cs="David" w:hint="cs"/>
          <w:sz w:val="24"/>
          <w:szCs w:val="24"/>
          <w:rtl/>
        </w:rPr>
        <w:t xml:space="preserve">. </w:t>
      </w:r>
      <w:r w:rsidR="000E3FD2">
        <w:rPr>
          <w:rFonts w:ascii="David" w:hAnsi="David" w:cs="David" w:hint="cs"/>
          <w:sz w:val="24"/>
          <w:szCs w:val="24"/>
          <w:rtl/>
        </w:rPr>
        <w:t xml:space="preserve">למה חותר אוסטין? </w:t>
      </w:r>
      <w:proofErr w:type="spellStart"/>
      <w:r w:rsidR="000E3FD2">
        <w:rPr>
          <w:rFonts w:ascii="David" w:hAnsi="David" w:cs="David" w:hint="cs"/>
          <w:sz w:val="24"/>
          <w:szCs w:val="24"/>
          <w:rtl/>
        </w:rPr>
        <w:t>לאיזשהי</w:t>
      </w:r>
      <w:proofErr w:type="spellEnd"/>
      <w:r w:rsidR="000E3FD2">
        <w:rPr>
          <w:rFonts w:ascii="David" w:hAnsi="David" w:cs="David" w:hint="cs"/>
          <w:sz w:val="24"/>
          <w:szCs w:val="24"/>
          <w:rtl/>
        </w:rPr>
        <w:t xml:space="preserve"> הבנה שהחוק הוא ציות של פקודה שבאה מבני אדם, משהו עם מעמד פוליטי, סמכות. "למה מה?" כי אם תעשו את המשפט מולל שופט תקבלו דו"ח. </w:t>
      </w:r>
      <w:r w:rsidR="00D65945" w:rsidRPr="00A73B97">
        <w:rPr>
          <w:rFonts w:ascii="David" w:hAnsi="David" w:cs="David" w:hint="cs"/>
          <w:sz w:val="24"/>
          <w:szCs w:val="24"/>
          <w:highlight w:val="cyan"/>
          <w:rtl/>
        </w:rPr>
        <w:t>זה אינטואיטיבי אבל זה לא כולל את כל העושר שיש למשפט.</w:t>
      </w:r>
    </w:p>
    <w:p w14:paraId="126592BD" w14:textId="5B3F7189" w:rsidR="00D65945" w:rsidRDefault="00D65945" w:rsidP="001C2CC9">
      <w:pPr>
        <w:spacing w:after="0" w:line="360" w:lineRule="auto"/>
        <w:jc w:val="both"/>
        <w:rPr>
          <w:rFonts w:ascii="David" w:hAnsi="David" w:cs="David"/>
          <w:sz w:val="24"/>
          <w:szCs w:val="24"/>
          <w:rtl/>
        </w:rPr>
      </w:pPr>
      <w:r w:rsidRPr="00333E68">
        <w:rPr>
          <w:rFonts w:ascii="David" w:hAnsi="David" w:cs="David" w:hint="cs"/>
          <w:sz w:val="24"/>
          <w:szCs w:val="24"/>
          <w:u w:val="single"/>
          <w:rtl/>
        </w:rPr>
        <w:t>דוג' נוספת</w:t>
      </w:r>
      <w:r>
        <w:rPr>
          <w:rFonts w:ascii="David" w:hAnsi="David" w:cs="David" w:hint="cs"/>
          <w:sz w:val="24"/>
          <w:szCs w:val="24"/>
          <w:rtl/>
        </w:rPr>
        <w:t>: שבוע שעבר עבר חוק תקציב המדינה. איפה הפקודה פה?</w:t>
      </w:r>
      <w:r>
        <w:rPr>
          <w:rFonts w:ascii="David" w:hAnsi="David" w:cs="David" w:hint="cs"/>
          <w:sz w:val="24"/>
          <w:szCs w:val="24"/>
        </w:rPr>
        <w:t xml:space="preserve"> </w:t>
      </w:r>
      <w:r w:rsidR="00A73B97">
        <w:rPr>
          <w:rFonts w:ascii="David" w:hAnsi="David" w:cs="David" w:hint="cs"/>
          <w:sz w:val="24"/>
          <w:szCs w:val="24"/>
          <w:rtl/>
        </w:rPr>
        <w:t xml:space="preserve"> אין. זה דקלרטיבי וזה החלטה של החברה איך לנהוג.</w:t>
      </w:r>
    </w:p>
    <w:p w14:paraId="2BF37E7F" w14:textId="131D170F" w:rsidR="00333E68" w:rsidRDefault="00333E68" w:rsidP="001C2CC9">
      <w:pPr>
        <w:spacing w:after="0" w:line="360" w:lineRule="auto"/>
        <w:jc w:val="both"/>
        <w:rPr>
          <w:rFonts w:ascii="David" w:hAnsi="David" w:cs="David"/>
          <w:sz w:val="24"/>
          <w:szCs w:val="24"/>
          <w:rtl/>
        </w:rPr>
      </w:pPr>
      <w:r>
        <w:rPr>
          <w:rFonts w:ascii="David" w:hAnsi="David" w:cs="David" w:hint="cs"/>
          <w:sz w:val="24"/>
          <w:szCs w:val="24"/>
          <w:rtl/>
        </w:rPr>
        <w:t xml:space="preserve">זה תיאור אינטואיטיבי שאנו מזדהים </w:t>
      </w:r>
      <w:proofErr w:type="spellStart"/>
      <w:r>
        <w:rPr>
          <w:rFonts w:ascii="David" w:hAnsi="David" w:cs="David" w:hint="cs"/>
          <w:sz w:val="24"/>
          <w:szCs w:val="24"/>
          <w:rtl/>
        </w:rPr>
        <w:t>איתו</w:t>
      </w:r>
      <w:proofErr w:type="spellEnd"/>
      <w:r>
        <w:rPr>
          <w:rFonts w:ascii="David" w:hAnsi="David" w:cs="David" w:hint="cs"/>
          <w:sz w:val="24"/>
          <w:szCs w:val="24"/>
          <w:rtl/>
        </w:rPr>
        <w:t xml:space="preserve"> למניעים שלו</w:t>
      </w:r>
      <w:r w:rsidRPr="00333E68">
        <w:rPr>
          <w:rFonts w:ascii="David" w:hAnsi="David" w:cs="David" w:hint="cs"/>
          <w:sz w:val="24"/>
          <w:szCs w:val="24"/>
          <w:highlight w:val="yellow"/>
          <w:rtl/>
        </w:rPr>
        <w:t>. הקושי הוא שהמשפט עשיר יותר מאשר המשפט הפלילי והמנהלי</w:t>
      </w:r>
      <w:r>
        <w:rPr>
          <w:rFonts w:ascii="David" w:hAnsi="David" w:cs="David" w:hint="cs"/>
          <w:sz w:val="24"/>
          <w:szCs w:val="24"/>
          <w:rtl/>
        </w:rPr>
        <w:t xml:space="preserve">. ואולי גם המניעים שלנו עשירים יותר והביקורת האלה, אותם חוקים שלא מסתדרים לנו עם הסיפור של המשפט. הם לא סתם תרגיל </w:t>
      </w:r>
      <w:r w:rsidR="00AC5CD4">
        <w:rPr>
          <w:rFonts w:ascii="David" w:hAnsi="David" w:cs="David" w:hint="cs"/>
          <w:sz w:val="24"/>
          <w:szCs w:val="24"/>
          <w:rtl/>
        </w:rPr>
        <w:t>אינטלקטואל</w:t>
      </w:r>
      <w:r w:rsidR="00AC5CD4">
        <w:rPr>
          <w:rFonts w:ascii="David" w:hAnsi="David" w:cs="David" w:hint="eastAsia"/>
          <w:sz w:val="24"/>
          <w:szCs w:val="24"/>
          <w:rtl/>
        </w:rPr>
        <w:t>י</w:t>
      </w:r>
      <w:r>
        <w:rPr>
          <w:rFonts w:ascii="David" w:hAnsi="David" w:cs="David" w:hint="cs"/>
          <w:sz w:val="24"/>
          <w:szCs w:val="24"/>
          <w:rtl/>
        </w:rPr>
        <w:t xml:space="preserve"> אלא רוצי</w:t>
      </w:r>
      <w:r w:rsidR="00AC5CD4">
        <w:rPr>
          <w:rFonts w:ascii="David" w:hAnsi="David" w:cs="David" w:hint="cs"/>
          <w:sz w:val="24"/>
          <w:szCs w:val="24"/>
          <w:rtl/>
        </w:rPr>
        <w:t>ם</w:t>
      </w:r>
      <w:r>
        <w:rPr>
          <w:rFonts w:ascii="David" w:hAnsi="David" w:cs="David" w:hint="cs"/>
          <w:sz w:val="24"/>
          <w:szCs w:val="24"/>
          <w:rtl/>
        </w:rPr>
        <w:t xml:space="preserve"> למנף את שאלות אלו להגדרה אולי מדויקת יותר של המשפט. ואולי הגדרה מדויקת יותר של המניעים</w:t>
      </w:r>
      <w:r w:rsidR="00AC5CD4">
        <w:rPr>
          <w:rFonts w:ascii="David" w:hAnsi="David" w:cs="David" w:hint="cs"/>
          <w:sz w:val="24"/>
          <w:szCs w:val="24"/>
          <w:rtl/>
        </w:rPr>
        <w:t xml:space="preserve">, של הנורמות. </w:t>
      </w:r>
    </w:p>
    <w:p w14:paraId="5E0A4E86" w14:textId="7EE75726" w:rsidR="00577DBA" w:rsidRDefault="00577DBA" w:rsidP="00577DBA">
      <w:pPr>
        <w:spacing w:after="0" w:line="360" w:lineRule="auto"/>
        <w:jc w:val="center"/>
        <w:rPr>
          <w:rFonts w:ascii="David" w:hAnsi="David" w:cs="David"/>
          <w:sz w:val="24"/>
          <w:szCs w:val="24"/>
          <w:rtl/>
        </w:rPr>
      </w:pPr>
      <w:r w:rsidRPr="00577DBA">
        <w:rPr>
          <w:rFonts w:ascii="David" w:hAnsi="David" w:cs="David"/>
          <w:noProof/>
          <w:sz w:val="24"/>
          <w:szCs w:val="24"/>
          <w:rtl/>
        </w:rPr>
        <w:drawing>
          <wp:inline distT="0" distB="0" distL="0" distR="0" wp14:anchorId="66387D34" wp14:editId="13FF9967">
            <wp:extent cx="2714625" cy="205901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4029" cy="2073727"/>
                    </a:xfrm>
                    <a:prstGeom prst="rect">
                      <a:avLst/>
                    </a:prstGeom>
                  </pic:spPr>
                </pic:pic>
              </a:graphicData>
            </a:graphic>
          </wp:inline>
        </w:drawing>
      </w:r>
    </w:p>
    <w:p w14:paraId="36572C31" w14:textId="77777777" w:rsidR="00336B26" w:rsidRDefault="00336B26" w:rsidP="00577DBA">
      <w:pPr>
        <w:spacing w:after="0" w:line="360" w:lineRule="auto"/>
        <w:jc w:val="center"/>
        <w:rPr>
          <w:rFonts w:ascii="David" w:hAnsi="David" w:cs="David"/>
          <w:b/>
          <w:bCs/>
          <w:sz w:val="28"/>
          <w:szCs w:val="28"/>
          <w:u w:val="single"/>
          <w:rtl/>
        </w:rPr>
      </w:pPr>
    </w:p>
    <w:p w14:paraId="2E55C962" w14:textId="11A85963" w:rsidR="00336B26" w:rsidRDefault="00336B26" w:rsidP="00336B26">
      <w:pPr>
        <w:spacing w:after="0" w:line="360" w:lineRule="auto"/>
        <w:jc w:val="center"/>
        <w:rPr>
          <w:rFonts w:ascii="David" w:hAnsi="David" w:cs="David"/>
          <w:b/>
          <w:bCs/>
          <w:sz w:val="28"/>
          <w:szCs w:val="28"/>
          <w:u w:val="single"/>
          <w:rtl/>
        </w:rPr>
      </w:pPr>
      <w:r>
        <w:rPr>
          <w:rFonts w:ascii="David" w:hAnsi="David" w:cs="David" w:hint="cs"/>
          <w:b/>
          <w:bCs/>
          <w:sz w:val="28"/>
          <w:szCs w:val="28"/>
          <w:u w:val="single"/>
          <w:rtl/>
        </w:rPr>
        <w:t>שיעור 11- 14.11.2021</w:t>
      </w:r>
    </w:p>
    <w:p w14:paraId="6F3FC655" w14:textId="7C3067FB" w:rsidR="00336B26" w:rsidRPr="00662B77" w:rsidRDefault="00336B26" w:rsidP="00336B26">
      <w:pPr>
        <w:shd w:val="clear" w:color="auto" w:fill="F1B43B"/>
        <w:spacing w:after="0" w:line="360" w:lineRule="auto"/>
        <w:jc w:val="center"/>
        <w:rPr>
          <w:rFonts w:ascii="David" w:hAnsi="David" w:cs="David"/>
          <w:b/>
          <w:bCs/>
          <w:sz w:val="28"/>
          <w:szCs w:val="28"/>
          <w:rtl/>
        </w:rPr>
      </w:pPr>
      <w:r>
        <w:rPr>
          <w:rFonts w:ascii="David" w:hAnsi="David" w:cs="David" w:hint="cs"/>
          <w:b/>
          <w:bCs/>
          <w:sz w:val="28"/>
          <w:szCs w:val="28"/>
          <w:rtl/>
        </w:rPr>
        <w:t xml:space="preserve">הארט תורת הכללים </w:t>
      </w:r>
      <w:r>
        <w:rPr>
          <w:rFonts w:ascii="David" w:hAnsi="David" w:cs="David"/>
          <w:b/>
          <w:bCs/>
          <w:sz w:val="28"/>
          <w:szCs w:val="28"/>
          <w:rtl/>
        </w:rPr>
        <w:t>–</w:t>
      </w:r>
      <w:r>
        <w:rPr>
          <w:rFonts w:ascii="David" w:hAnsi="David" w:cs="David" w:hint="cs"/>
          <w:b/>
          <w:bCs/>
          <w:sz w:val="28"/>
          <w:szCs w:val="28"/>
          <w:rtl/>
        </w:rPr>
        <w:t xml:space="preserve"> מצגת 8 (1)  </w:t>
      </w:r>
    </w:p>
    <w:p w14:paraId="321258DE" w14:textId="25F78308" w:rsidR="00336B26" w:rsidRDefault="00336B26" w:rsidP="00340470">
      <w:pPr>
        <w:spacing w:after="0" w:line="360" w:lineRule="auto"/>
        <w:jc w:val="both"/>
        <w:rPr>
          <w:rFonts w:ascii="David" w:hAnsi="David" w:cs="David"/>
          <w:sz w:val="24"/>
          <w:szCs w:val="24"/>
          <w:rtl/>
        </w:rPr>
      </w:pPr>
      <w:r>
        <w:rPr>
          <w:rFonts w:ascii="David" w:hAnsi="David" w:cs="David" w:hint="cs"/>
          <w:sz w:val="24"/>
          <w:szCs w:val="24"/>
          <w:rtl/>
        </w:rPr>
        <w:t xml:space="preserve">המרצה מציין כי מה שבעיניו חשוב זה לא רק הרחבת האופק אלא העמקת המניעים של חוק. אזרח שומר חוק הוא שומר חוק. האם זה רק קטע מוסרי? והאם יש חובה מוסרית לציית לחוק? רוב שומרי החוק לא עושים זאת רק כי עומד שם שוטר. </w:t>
      </w:r>
    </w:p>
    <w:p w14:paraId="236A81BB" w14:textId="68371D79" w:rsidR="003C3A2E" w:rsidRPr="001E24B0" w:rsidRDefault="003C3A2E" w:rsidP="001E24B0">
      <w:pPr>
        <w:pStyle w:val="a7"/>
        <w:numPr>
          <w:ilvl w:val="0"/>
          <w:numId w:val="2"/>
        </w:numPr>
        <w:spacing w:after="0" w:line="360" w:lineRule="auto"/>
        <w:jc w:val="both"/>
        <w:rPr>
          <w:rFonts w:ascii="David" w:hAnsi="David" w:cs="David"/>
          <w:sz w:val="24"/>
          <w:szCs w:val="24"/>
          <w:rtl/>
        </w:rPr>
      </w:pPr>
      <w:r w:rsidRPr="001E24B0">
        <w:rPr>
          <w:rFonts w:ascii="David" w:hAnsi="David" w:cs="David" w:hint="cs"/>
          <w:sz w:val="24"/>
          <w:szCs w:val="24"/>
          <w:rtl/>
        </w:rPr>
        <w:lastRenderedPageBreak/>
        <w:t>דוגמת הרמזור מאחורי תעשייה אווירית כאשר יש בו רק שימוש במהלך היום, בערב אי שם אנשים כלל ואין אכיפה אחרי 23:30. האם בשעה 3:00 בלילה נעבור באדום? אין אכיפה, אין מצלמה ואין אפשרות לפגוע באף אדם.</w:t>
      </w:r>
    </w:p>
    <w:p w14:paraId="1E8F61F0" w14:textId="5C947BC4" w:rsidR="00D92491" w:rsidRDefault="00D92491" w:rsidP="00340470">
      <w:pPr>
        <w:spacing w:after="0" w:line="360" w:lineRule="auto"/>
        <w:jc w:val="both"/>
        <w:rPr>
          <w:rFonts w:ascii="David" w:hAnsi="David" w:cs="David"/>
          <w:sz w:val="24"/>
          <w:szCs w:val="24"/>
          <w:rtl/>
        </w:rPr>
      </w:pPr>
      <w:r>
        <w:rPr>
          <w:rFonts w:ascii="David" w:hAnsi="David" w:cs="David" w:hint="cs"/>
          <w:sz w:val="24"/>
          <w:szCs w:val="24"/>
          <w:rtl/>
        </w:rPr>
        <w:t xml:space="preserve">בשיעור הקודם הראנו את </w:t>
      </w:r>
      <w:r w:rsidRPr="00D92491">
        <w:rPr>
          <w:rFonts w:ascii="David" w:hAnsi="David" w:cs="David" w:hint="cs"/>
          <w:b/>
          <w:bCs/>
          <w:sz w:val="24"/>
          <w:szCs w:val="24"/>
          <w:rtl/>
        </w:rPr>
        <w:t>החשיבות של הסנקציה</w:t>
      </w:r>
      <w:r>
        <w:rPr>
          <w:rFonts w:ascii="David" w:hAnsi="David" w:cs="David" w:hint="cs"/>
          <w:sz w:val="24"/>
          <w:szCs w:val="24"/>
          <w:rtl/>
        </w:rPr>
        <w:t xml:space="preserve">. </w:t>
      </w:r>
      <w:r w:rsidR="00340470">
        <w:rPr>
          <w:rFonts w:ascii="David" w:hAnsi="David" w:cs="David" w:hint="cs"/>
          <w:sz w:val="24"/>
          <w:szCs w:val="24"/>
          <w:rtl/>
        </w:rPr>
        <w:t xml:space="preserve">הארט מביע ביקורת על תורת הציווי של אוסטין. </w:t>
      </w:r>
      <w:r>
        <w:rPr>
          <w:rFonts w:ascii="David" w:hAnsi="David" w:cs="David" w:hint="cs"/>
          <w:sz w:val="24"/>
          <w:szCs w:val="24"/>
          <w:rtl/>
        </w:rPr>
        <w:t xml:space="preserve">ניתן לומר כי זה מתאים לאב טיפוס מלוכני ולא למשטרים מודרניים. </w:t>
      </w:r>
    </w:p>
    <w:p w14:paraId="27976D6F" w14:textId="475D081D" w:rsidR="00D92491" w:rsidRDefault="00D92491" w:rsidP="00340470">
      <w:pPr>
        <w:spacing w:after="0" w:line="360" w:lineRule="auto"/>
        <w:jc w:val="both"/>
        <w:rPr>
          <w:rFonts w:ascii="David" w:hAnsi="David" w:cs="David"/>
          <w:sz w:val="24"/>
          <w:szCs w:val="24"/>
          <w:rtl/>
        </w:rPr>
      </w:pPr>
      <w:r>
        <w:rPr>
          <w:rFonts w:ascii="David" w:hAnsi="David" w:cs="David" w:hint="cs"/>
          <w:sz w:val="24"/>
          <w:szCs w:val="24"/>
          <w:rtl/>
        </w:rPr>
        <w:t xml:space="preserve">גם הכנסת היא בעצם כפופה לחוקים, היא יוצרת אותם והיא גם כפופה אליהם. </w:t>
      </w:r>
      <w:r w:rsidR="00340470">
        <w:rPr>
          <w:rFonts w:ascii="David" w:hAnsi="David" w:cs="David" w:hint="cs"/>
          <w:sz w:val="24"/>
          <w:szCs w:val="24"/>
          <w:rtl/>
        </w:rPr>
        <w:t xml:space="preserve">לכן זה הסנקציה לא "תופסת" כשאתה יודע שגם הריבון כפוף לחוק. </w:t>
      </w:r>
    </w:p>
    <w:p w14:paraId="570D0851" w14:textId="37EF87EA" w:rsidR="00340470" w:rsidRDefault="00340470" w:rsidP="00340470">
      <w:pPr>
        <w:spacing w:after="0" w:line="360" w:lineRule="auto"/>
        <w:jc w:val="both"/>
        <w:rPr>
          <w:rFonts w:ascii="David" w:hAnsi="David" w:cs="David"/>
          <w:sz w:val="24"/>
          <w:szCs w:val="24"/>
          <w:rtl/>
        </w:rPr>
      </w:pPr>
      <w:r>
        <w:rPr>
          <w:rFonts w:ascii="David" w:hAnsi="David" w:cs="David" w:hint="cs"/>
          <w:sz w:val="24"/>
          <w:szCs w:val="24"/>
          <w:rtl/>
        </w:rPr>
        <w:t xml:space="preserve">לפי אוסטין: הריבון הוא שיוצר את החוק. </w:t>
      </w:r>
    </w:p>
    <w:p w14:paraId="7B3DEA74" w14:textId="1E5C39CC" w:rsidR="00340470" w:rsidRDefault="00340470" w:rsidP="00340470">
      <w:pPr>
        <w:spacing w:after="0" w:line="360" w:lineRule="auto"/>
        <w:jc w:val="both"/>
        <w:rPr>
          <w:rFonts w:ascii="David" w:hAnsi="David" w:cs="David"/>
          <w:sz w:val="24"/>
          <w:szCs w:val="24"/>
        </w:rPr>
      </w:pPr>
      <w:r>
        <w:rPr>
          <w:rFonts w:ascii="David" w:hAnsi="David" w:cs="David" w:hint="cs"/>
          <w:sz w:val="24"/>
          <w:szCs w:val="24"/>
          <w:rtl/>
        </w:rPr>
        <w:t xml:space="preserve">לפי הארט: </w:t>
      </w:r>
      <w:r w:rsidRPr="00340470">
        <w:rPr>
          <w:rFonts w:ascii="David" w:hAnsi="David" w:cs="David" w:hint="cs"/>
          <w:sz w:val="24"/>
          <w:szCs w:val="24"/>
          <w:highlight w:val="yellow"/>
          <w:rtl/>
        </w:rPr>
        <w:t>גם הריבון כפוף לחוק.</w:t>
      </w:r>
      <w:r>
        <w:rPr>
          <w:rFonts w:ascii="David" w:hAnsi="David" w:cs="David" w:hint="cs"/>
          <w:sz w:val="24"/>
          <w:szCs w:val="24"/>
          <w:rtl/>
        </w:rPr>
        <w:t xml:space="preserve"> גם אם נקיים את המשפט שהכנסת היא הריבון ואפילו העם הוא הריבון. נהיה קושי לוגי. משהו חלש בדימוי למרות שהוא נורא אינטואיטיבי. </w:t>
      </w:r>
    </w:p>
    <w:p w14:paraId="790F7F77" w14:textId="4D12DD0B" w:rsidR="001E24B0" w:rsidRDefault="001E24B0" w:rsidP="001E24B0">
      <w:pPr>
        <w:tabs>
          <w:tab w:val="left" w:pos="7079"/>
        </w:tabs>
        <w:rPr>
          <w:rFonts w:ascii="David" w:hAnsi="David" w:cs="David"/>
          <w:sz w:val="24"/>
          <w:szCs w:val="24"/>
          <w:rtl/>
        </w:rPr>
      </w:pPr>
      <w:r>
        <w:rPr>
          <w:rFonts w:ascii="David" w:hAnsi="David" w:cs="David" w:hint="cs"/>
          <w:sz w:val="24"/>
          <w:szCs w:val="24"/>
          <w:rtl/>
        </w:rPr>
        <w:t>חובה משפטית = ציווי של הריבון + סנקציה. הם טוענים שזה צומח מלמטה</w:t>
      </w:r>
      <w:r w:rsidR="00CE4309">
        <w:rPr>
          <w:rFonts w:ascii="David" w:hAnsi="David" w:cs="David" w:hint="cs"/>
          <w:sz w:val="24"/>
          <w:szCs w:val="24"/>
          <w:rtl/>
        </w:rPr>
        <w:t xml:space="preserve"> יש משפט מנהגי</w:t>
      </w:r>
      <w:r>
        <w:rPr>
          <w:rFonts w:ascii="David" w:hAnsi="David" w:cs="David" w:hint="cs"/>
          <w:sz w:val="24"/>
          <w:szCs w:val="24"/>
          <w:rtl/>
        </w:rPr>
        <w:t xml:space="preserve">. אין חובה משפטית שלא מכבדת מנהגים. </w:t>
      </w:r>
    </w:p>
    <w:p w14:paraId="1B0DA48F" w14:textId="67B6CF5A" w:rsidR="00CE4309" w:rsidRDefault="00CE4309" w:rsidP="001E24B0">
      <w:pPr>
        <w:tabs>
          <w:tab w:val="left" w:pos="7079"/>
        </w:tabs>
        <w:rPr>
          <w:rFonts w:ascii="David" w:hAnsi="David" w:cs="David"/>
          <w:sz w:val="24"/>
          <w:szCs w:val="24"/>
          <w:rtl/>
        </w:rPr>
      </w:pPr>
      <w:r>
        <w:rPr>
          <w:rFonts w:ascii="David" w:hAnsi="David" w:cs="David" w:hint="cs"/>
          <w:sz w:val="24"/>
          <w:szCs w:val="24"/>
          <w:rtl/>
        </w:rPr>
        <w:t xml:space="preserve">דוג': לתת טיפים- הנורמה החברתית הפכה להיות חובה והכירו בזה גם בביהמ"ש. אין דבר כזה שאתה לא משאיר טיפ. </w:t>
      </w:r>
    </w:p>
    <w:p w14:paraId="6F8463C3" w14:textId="05E5CA3A" w:rsidR="00CE4309" w:rsidRDefault="00CE4309" w:rsidP="00CE4309">
      <w:pPr>
        <w:shd w:val="clear" w:color="auto" w:fill="FFFF99"/>
        <w:tabs>
          <w:tab w:val="left" w:pos="7079"/>
        </w:tabs>
        <w:jc w:val="center"/>
        <w:rPr>
          <w:rFonts w:ascii="David" w:hAnsi="David" w:cs="David"/>
          <w:sz w:val="24"/>
          <w:szCs w:val="24"/>
          <w:rtl/>
        </w:rPr>
      </w:pPr>
      <w:r>
        <w:rPr>
          <w:rFonts w:ascii="David" w:hAnsi="David" w:cs="David" w:hint="cs"/>
          <w:sz w:val="24"/>
          <w:szCs w:val="24"/>
          <w:rtl/>
        </w:rPr>
        <w:t>המשמעות היא שלמנהג יש כוח</w:t>
      </w:r>
      <w:r w:rsidR="00470448">
        <w:rPr>
          <w:rFonts w:ascii="David" w:hAnsi="David" w:cs="David" w:hint="cs"/>
          <w:sz w:val="24"/>
          <w:szCs w:val="24"/>
          <w:rtl/>
        </w:rPr>
        <w:t>!</w:t>
      </w:r>
    </w:p>
    <w:p w14:paraId="72741813" w14:textId="3F65C207" w:rsidR="00CE4309" w:rsidRDefault="00CE4309" w:rsidP="00F143AA">
      <w:pPr>
        <w:spacing w:line="360" w:lineRule="auto"/>
        <w:jc w:val="both"/>
        <w:rPr>
          <w:rFonts w:ascii="David" w:hAnsi="David" w:cs="David"/>
          <w:sz w:val="24"/>
          <w:szCs w:val="24"/>
          <w:rtl/>
        </w:rPr>
      </w:pPr>
      <w:r>
        <w:rPr>
          <w:rFonts w:ascii="David" w:hAnsi="David" w:cs="David" w:hint="cs"/>
          <w:sz w:val="24"/>
          <w:szCs w:val="24"/>
          <w:rtl/>
        </w:rPr>
        <w:t>חובה משפטית זה לא רק פקודות מלמעלה למטה, אז איך ניישב זאת?</w:t>
      </w:r>
    </w:p>
    <w:p w14:paraId="3DD16ED8" w14:textId="2AE383A2" w:rsidR="00CE4309" w:rsidRDefault="00CE4309" w:rsidP="00F143AA">
      <w:pPr>
        <w:spacing w:line="360" w:lineRule="auto"/>
        <w:jc w:val="both"/>
        <w:rPr>
          <w:rFonts w:ascii="David" w:hAnsi="David" w:cs="David"/>
          <w:sz w:val="24"/>
          <w:szCs w:val="24"/>
          <w:rtl/>
        </w:rPr>
      </w:pPr>
      <w:r>
        <w:rPr>
          <w:rFonts w:ascii="David" w:hAnsi="David" w:cs="David" w:hint="cs"/>
          <w:sz w:val="24"/>
          <w:szCs w:val="24"/>
          <w:rtl/>
        </w:rPr>
        <w:t xml:space="preserve">אוסטין אומר המנהג מתחיל אבל זה לא חוק עד שזה נקבע בביהמ"ש ואז הריבון באמצעו הזרוע הארוכה (השופט) מיישם את המנהג. </w:t>
      </w:r>
    </w:p>
    <w:p w14:paraId="753DB18B" w14:textId="1A14C369" w:rsidR="00CE4309" w:rsidRDefault="00CE4309" w:rsidP="00F143AA">
      <w:pPr>
        <w:spacing w:line="360" w:lineRule="auto"/>
        <w:jc w:val="both"/>
        <w:rPr>
          <w:rFonts w:ascii="David" w:hAnsi="David" w:cs="David"/>
          <w:sz w:val="24"/>
          <w:szCs w:val="24"/>
          <w:rtl/>
        </w:rPr>
      </w:pPr>
      <w:r>
        <w:rPr>
          <w:rFonts w:ascii="David" w:hAnsi="David" w:cs="David" w:hint="cs"/>
          <w:sz w:val="24"/>
          <w:szCs w:val="24"/>
          <w:rtl/>
        </w:rPr>
        <w:t xml:space="preserve">יש בעייתיות גם בביהמ"ש הבינלאומי, דנו בזה בשיעור שעבר. מי המצווה? כולם יחד, כולם באותה רמה, כולם שווים. </w:t>
      </w:r>
      <w:r w:rsidR="00FB60CC">
        <w:rPr>
          <w:rFonts w:ascii="David" w:hAnsi="David" w:cs="David" w:hint="cs"/>
          <w:sz w:val="24"/>
          <w:szCs w:val="24"/>
          <w:rtl/>
        </w:rPr>
        <w:t>משפט בינלאומי מנהגי הוא זה שחייב גם אם אין אמנה. אלה דברים שצומחים מלמטה וזה לא משהו שבא מלמעלה.</w:t>
      </w:r>
    </w:p>
    <w:p w14:paraId="29994B91" w14:textId="1396B7FA" w:rsidR="00FB60CC" w:rsidRDefault="00FB60CC" w:rsidP="00F143AA">
      <w:pPr>
        <w:spacing w:line="360" w:lineRule="auto"/>
        <w:jc w:val="both"/>
        <w:rPr>
          <w:rFonts w:ascii="David" w:hAnsi="David" w:cs="David"/>
          <w:sz w:val="24"/>
          <w:szCs w:val="24"/>
          <w:rtl/>
        </w:rPr>
      </w:pPr>
      <w:r>
        <w:rPr>
          <w:rFonts w:ascii="David" w:hAnsi="David" w:cs="David" w:hint="cs"/>
          <w:sz w:val="24"/>
          <w:szCs w:val="24"/>
          <w:rtl/>
        </w:rPr>
        <w:t xml:space="preserve">התיאור של המשפט בתור פקודה עם סנקציה זה מתאים יותר למשפט הפלילי "אל תעבור ברמזור אדום". </w:t>
      </w:r>
      <w:r w:rsidR="00470448">
        <w:rPr>
          <w:rFonts w:ascii="David" w:hAnsi="David" w:cs="David" w:hint="cs"/>
          <w:sz w:val="24"/>
          <w:szCs w:val="24"/>
          <w:rtl/>
        </w:rPr>
        <w:t xml:space="preserve">אך המשפט הוא עשיר יותר. למשל המשפט האזרחי. </w:t>
      </w:r>
    </w:p>
    <w:p w14:paraId="181CABD1" w14:textId="5D91B2F4" w:rsidR="00470448" w:rsidRDefault="00470448" w:rsidP="00F143AA">
      <w:pPr>
        <w:spacing w:line="360" w:lineRule="auto"/>
        <w:jc w:val="both"/>
        <w:rPr>
          <w:rFonts w:ascii="David" w:hAnsi="David" w:cs="David"/>
          <w:sz w:val="24"/>
          <w:szCs w:val="24"/>
          <w:rtl/>
        </w:rPr>
      </w:pPr>
      <w:r>
        <w:rPr>
          <w:rFonts w:ascii="David" w:hAnsi="David" w:cs="David" w:hint="cs"/>
          <w:sz w:val="24"/>
          <w:szCs w:val="24"/>
          <w:rtl/>
        </w:rPr>
        <w:t>דנו במשפט אזרחי בהקשר של "הפרה יעילה" (חוזים</w:t>
      </w:r>
      <w:r w:rsidR="004130D8">
        <w:rPr>
          <w:rFonts w:ascii="David" w:hAnsi="David" w:cs="David" w:hint="cs"/>
          <w:sz w:val="24"/>
          <w:szCs w:val="24"/>
          <w:rtl/>
        </w:rPr>
        <w:t>)</w:t>
      </w:r>
      <w:r>
        <w:rPr>
          <w:rFonts w:ascii="David" w:hAnsi="David" w:cs="David" w:hint="cs"/>
          <w:sz w:val="24"/>
          <w:szCs w:val="24"/>
          <w:rtl/>
        </w:rPr>
        <w:t xml:space="preserve"> כשיש הפרה יעילה שני הצדדים מוצים מזה שלא מקיימים את החוזה. </w:t>
      </w:r>
      <w:r w:rsidR="004130D8">
        <w:rPr>
          <w:rFonts w:ascii="David" w:hAnsi="David" w:cs="David" w:hint="cs"/>
          <w:sz w:val="24"/>
          <w:szCs w:val="24"/>
          <w:rtl/>
        </w:rPr>
        <w:t>המשפט האזרחי הוא לא ציווי. אין פה פקודה או ציווי יותר הכוונה של התנהגות, איך נכון להתנהג</w:t>
      </w:r>
      <w:r w:rsidR="004130D8" w:rsidRPr="00A463E7">
        <w:rPr>
          <w:rFonts w:ascii="David" w:hAnsi="David" w:cs="David" w:hint="cs"/>
          <w:sz w:val="24"/>
          <w:szCs w:val="24"/>
          <w:highlight w:val="yellow"/>
          <w:rtl/>
        </w:rPr>
        <w:t>.</w:t>
      </w:r>
      <w:r w:rsidR="00A463E7" w:rsidRPr="00A463E7">
        <w:rPr>
          <w:rFonts w:ascii="David" w:hAnsi="David" w:cs="David" w:hint="cs"/>
          <w:sz w:val="24"/>
          <w:szCs w:val="24"/>
          <w:highlight w:val="yellow"/>
          <w:rtl/>
        </w:rPr>
        <w:t xml:space="preserve"> אי אכיפה זה לא סנקציה.</w:t>
      </w:r>
    </w:p>
    <w:p w14:paraId="3AE9B220" w14:textId="2D2371CF" w:rsidR="00A463E7" w:rsidRDefault="00A463E7" w:rsidP="00F143AA">
      <w:pPr>
        <w:spacing w:line="360" w:lineRule="auto"/>
        <w:jc w:val="both"/>
        <w:rPr>
          <w:rFonts w:ascii="David" w:hAnsi="David" w:cs="David"/>
          <w:sz w:val="24"/>
          <w:szCs w:val="24"/>
          <w:rtl/>
        </w:rPr>
      </w:pPr>
      <w:r>
        <w:rPr>
          <w:rFonts w:ascii="David" w:hAnsi="David" w:cs="David" w:hint="cs"/>
          <w:sz w:val="24"/>
          <w:szCs w:val="24"/>
          <w:rtl/>
        </w:rPr>
        <w:t xml:space="preserve">בחוק לא כתוב "אסור לרצוח" אלא כתוב "אם תרצח תקבל עונש". </w:t>
      </w:r>
      <w:r>
        <w:rPr>
          <w:rFonts w:ascii="David" w:hAnsi="David" w:cs="David"/>
          <w:sz w:val="24"/>
          <w:szCs w:val="24"/>
          <w:rtl/>
        </w:rPr>
        <w:t>–</w:t>
      </w:r>
      <w:r>
        <w:rPr>
          <w:rFonts w:ascii="David" w:hAnsi="David" w:cs="David" w:hint="cs"/>
          <w:sz w:val="24"/>
          <w:szCs w:val="24"/>
          <w:rtl/>
        </w:rPr>
        <w:t xml:space="preserve"> דנו בזה בשבוע שעבר אצל אוסטין, כל החוקים הם פסוקי תנאי. </w:t>
      </w:r>
    </w:p>
    <w:p w14:paraId="43D1DCE7" w14:textId="5E16078E" w:rsidR="00A463E7" w:rsidRDefault="00A463E7" w:rsidP="00F143AA">
      <w:pPr>
        <w:spacing w:line="360" w:lineRule="auto"/>
        <w:jc w:val="both"/>
        <w:rPr>
          <w:rFonts w:ascii="David" w:hAnsi="David" w:cs="David"/>
          <w:sz w:val="24"/>
          <w:szCs w:val="24"/>
          <w:rtl/>
        </w:rPr>
      </w:pPr>
      <w:r>
        <w:rPr>
          <w:rFonts w:ascii="David" w:hAnsi="David" w:cs="David" w:hint="cs"/>
          <w:sz w:val="24"/>
          <w:szCs w:val="24"/>
          <w:rtl/>
        </w:rPr>
        <w:t>במשפט קיימים גם:</w:t>
      </w:r>
    </w:p>
    <w:p w14:paraId="0E2CAB3B" w14:textId="3D7E88D1" w:rsidR="00A463E7" w:rsidRDefault="00A463E7" w:rsidP="002144B9">
      <w:pPr>
        <w:pStyle w:val="a7"/>
        <w:numPr>
          <w:ilvl w:val="0"/>
          <w:numId w:val="3"/>
        </w:numPr>
        <w:spacing w:line="360" w:lineRule="auto"/>
        <w:jc w:val="both"/>
        <w:rPr>
          <w:rFonts w:ascii="David" w:hAnsi="David" w:cs="David"/>
          <w:sz w:val="24"/>
          <w:szCs w:val="24"/>
        </w:rPr>
      </w:pPr>
      <w:r w:rsidRPr="000846BB">
        <w:rPr>
          <w:rFonts w:ascii="David" w:hAnsi="David" w:cs="David" w:hint="cs"/>
          <w:b/>
          <w:bCs/>
          <w:sz w:val="24"/>
          <w:szCs w:val="24"/>
          <w:rtl/>
        </w:rPr>
        <w:t>חוקים מסמיכים</w:t>
      </w:r>
      <w:r>
        <w:rPr>
          <w:rFonts w:ascii="David" w:hAnsi="David" w:cs="David" w:hint="cs"/>
          <w:sz w:val="24"/>
          <w:szCs w:val="24"/>
          <w:rtl/>
        </w:rPr>
        <w:t xml:space="preserve"> </w:t>
      </w:r>
      <w:r w:rsidR="002E0C60">
        <w:rPr>
          <w:rFonts w:ascii="David" w:hAnsi="David" w:cs="David"/>
          <w:sz w:val="24"/>
          <w:szCs w:val="24"/>
          <w:rtl/>
        </w:rPr>
        <w:t>–</w:t>
      </w:r>
      <w:r>
        <w:rPr>
          <w:rFonts w:ascii="David" w:hAnsi="David" w:cs="David" w:hint="cs"/>
          <w:sz w:val="24"/>
          <w:szCs w:val="24"/>
          <w:rtl/>
        </w:rPr>
        <w:t xml:space="preserve"> </w:t>
      </w:r>
      <w:r w:rsidR="002E0C60" w:rsidRPr="002E0C60">
        <w:rPr>
          <w:rFonts w:ascii="David" w:hAnsi="David" w:cs="David" w:hint="cs"/>
          <w:color w:val="FF0000"/>
          <w:sz w:val="24"/>
          <w:szCs w:val="24"/>
          <w:rtl/>
        </w:rPr>
        <w:t xml:space="preserve">למבחן!! </w:t>
      </w:r>
      <w:r w:rsidR="002E0C60">
        <w:rPr>
          <w:rFonts w:ascii="David" w:hAnsi="David" w:cs="David" w:hint="cs"/>
          <w:sz w:val="24"/>
          <w:szCs w:val="24"/>
          <w:rtl/>
        </w:rPr>
        <w:t>אני מסמיך מישהו אחר לבצע משהו, נותן לו את הסמכות.</w:t>
      </w:r>
    </w:p>
    <w:p w14:paraId="3A538CDF" w14:textId="39444F59" w:rsidR="002E0C60" w:rsidRDefault="002E0C60" w:rsidP="00F143AA">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יש צורך להבחין: בין כללים </w:t>
      </w:r>
      <w:r w:rsidRPr="002E0C60">
        <w:rPr>
          <w:rFonts w:ascii="David" w:hAnsi="David" w:cs="David" w:hint="cs"/>
          <w:sz w:val="24"/>
          <w:szCs w:val="24"/>
          <w:highlight w:val="yellow"/>
          <w:rtl/>
        </w:rPr>
        <w:t>מטילי חובה</w:t>
      </w:r>
      <w:r>
        <w:rPr>
          <w:rFonts w:ascii="David" w:hAnsi="David" w:cs="David" w:hint="cs"/>
          <w:sz w:val="24"/>
          <w:szCs w:val="24"/>
          <w:rtl/>
        </w:rPr>
        <w:t xml:space="preserve"> (</w:t>
      </w:r>
      <w:r>
        <w:rPr>
          <w:rFonts w:ascii="David" w:hAnsi="David" w:cs="David"/>
          <w:sz w:val="24"/>
          <w:szCs w:val="24"/>
        </w:rPr>
        <w:t>duty imposing</w:t>
      </w:r>
      <w:r>
        <w:rPr>
          <w:rFonts w:ascii="David" w:hAnsi="David" w:cs="David" w:hint="cs"/>
          <w:sz w:val="24"/>
          <w:szCs w:val="24"/>
          <w:rtl/>
        </w:rPr>
        <w:t xml:space="preserve">) לבין כללים </w:t>
      </w:r>
      <w:r w:rsidRPr="002E0C60">
        <w:rPr>
          <w:rFonts w:ascii="David" w:hAnsi="David" w:cs="David" w:hint="cs"/>
          <w:sz w:val="24"/>
          <w:szCs w:val="24"/>
          <w:highlight w:val="yellow"/>
          <w:rtl/>
        </w:rPr>
        <w:t>שמעניקים כוח</w:t>
      </w:r>
      <w:r>
        <w:rPr>
          <w:rFonts w:ascii="David" w:hAnsi="David" w:cs="David" w:hint="cs"/>
          <w:sz w:val="24"/>
          <w:szCs w:val="24"/>
          <w:rtl/>
        </w:rPr>
        <w:t xml:space="preserve"> (</w:t>
      </w:r>
      <w:r>
        <w:rPr>
          <w:rFonts w:ascii="David" w:hAnsi="David" w:cs="David"/>
          <w:sz w:val="24"/>
          <w:szCs w:val="24"/>
        </w:rPr>
        <w:t>power conferring</w:t>
      </w:r>
      <w:r>
        <w:rPr>
          <w:rFonts w:ascii="David" w:hAnsi="David" w:cs="David" w:hint="cs"/>
          <w:sz w:val="24"/>
          <w:szCs w:val="24"/>
          <w:rtl/>
        </w:rPr>
        <w:t>)</w:t>
      </w:r>
      <w:r w:rsidR="00F143AA">
        <w:rPr>
          <w:rFonts w:ascii="David" w:hAnsi="David" w:cs="David" w:hint="cs"/>
          <w:sz w:val="24"/>
          <w:szCs w:val="24"/>
          <w:rtl/>
        </w:rPr>
        <w:t xml:space="preserve"> </w:t>
      </w:r>
      <w:r w:rsidR="00F143AA">
        <w:rPr>
          <w:rFonts w:ascii="David" w:hAnsi="David" w:cs="David"/>
          <w:sz w:val="24"/>
          <w:szCs w:val="24"/>
          <w:rtl/>
        </w:rPr>
        <w:t>–</w:t>
      </w:r>
      <w:r w:rsidR="00F143AA">
        <w:rPr>
          <w:rFonts w:ascii="David" w:hAnsi="David" w:cs="David" w:hint="cs"/>
          <w:sz w:val="24"/>
          <w:szCs w:val="24"/>
          <w:rtl/>
        </w:rPr>
        <w:t xml:space="preserve"> זה לב סיפור פה. אוסטין ציין כי "חובה" והוא הצמיד לזה "שיניים" סנקציה. אך הרעיון שהמשפט הוא עשיר יותר גם במה שהוא עושה. הוא מעניק בעולם של הנורמות כוח. הדיון כאן הוא בכוח המשפטי, היכולת. זה הדיון מה הכוח של החוק? דוגמה שוטר: יש לו כוח לעצור אדם מסוים עם הרכב שלו.</w:t>
      </w:r>
      <w:r w:rsidR="000846BB">
        <w:rPr>
          <w:rFonts w:ascii="David" w:hAnsi="David" w:cs="David" w:hint="cs"/>
          <w:sz w:val="24"/>
          <w:szCs w:val="24"/>
          <w:rtl/>
        </w:rPr>
        <w:t xml:space="preserve"> </w:t>
      </w:r>
    </w:p>
    <w:p w14:paraId="245E44E9" w14:textId="0CA4CF78" w:rsidR="00F143AA" w:rsidRDefault="00F143AA" w:rsidP="00F143AA">
      <w:pPr>
        <w:pStyle w:val="a7"/>
        <w:numPr>
          <w:ilvl w:val="0"/>
          <w:numId w:val="2"/>
        </w:numPr>
        <w:spacing w:line="360" w:lineRule="auto"/>
        <w:jc w:val="both"/>
        <w:rPr>
          <w:rFonts w:ascii="David" w:hAnsi="David" w:cs="David"/>
          <w:sz w:val="24"/>
          <w:szCs w:val="24"/>
        </w:rPr>
      </w:pPr>
      <w:r>
        <w:rPr>
          <w:rFonts w:ascii="David" w:hAnsi="David" w:cs="David" w:hint="cs"/>
          <w:sz w:val="24"/>
          <w:szCs w:val="24"/>
          <w:rtl/>
        </w:rPr>
        <w:t>כגון: היכולת לערוך חוזים, נישואין, צוואות, העברת נכסים.</w:t>
      </w:r>
    </w:p>
    <w:p w14:paraId="29B7E2AC" w14:textId="05C5012F" w:rsidR="000846BB" w:rsidRDefault="000846BB" w:rsidP="002144B9">
      <w:pPr>
        <w:pStyle w:val="a7"/>
        <w:numPr>
          <w:ilvl w:val="0"/>
          <w:numId w:val="3"/>
        </w:numPr>
        <w:spacing w:line="360" w:lineRule="auto"/>
        <w:jc w:val="both"/>
        <w:rPr>
          <w:rFonts w:ascii="David" w:hAnsi="David" w:cs="David"/>
          <w:sz w:val="24"/>
          <w:szCs w:val="24"/>
        </w:rPr>
      </w:pPr>
      <w:r w:rsidRPr="000846BB">
        <w:rPr>
          <w:rFonts w:ascii="David" w:hAnsi="David" w:cs="David" w:hint="cs"/>
          <w:b/>
          <w:bCs/>
          <w:sz w:val="24"/>
          <w:szCs w:val="24"/>
          <w:rtl/>
        </w:rPr>
        <w:lastRenderedPageBreak/>
        <w:t>חוקים מסדירים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רכיבים של החוק שהם לא הטלת חובות. חוקים של כוח. "יש לי כוח לעשות חוזה". פה מתכוונים </w:t>
      </w:r>
      <w:proofErr w:type="spellStart"/>
      <w:r>
        <w:rPr>
          <w:rFonts w:ascii="David" w:hAnsi="David" w:cs="David" w:hint="cs"/>
          <w:sz w:val="24"/>
          <w:szCs w:val="24"/>
          <w:rtl/>
        </w:rPr>
        <w:t>לאיך</w:t>
      </w:r>
      <w:proofErr w:type="spellEnd"/>
      <w:r>
        <w:rPr>
          <w:rFonts w:ascii="David" w:hAnsi="David" w:cs="David" w:hint="cs"/>
          <w:sz w:val="24"/>
          <w:szCs w:val="24"/>
          <w:rtl/>
        </w:rPr>
        <w:t xml:space="preserve"> עושים פעולה: איך מוציאים רישיון נהיגה? איך מקימים חברה? זה לא פקודה. זה הסדרה איך עושים את הדברים.</w:t>
      </w:r>
    </w:p>
    <w:p w14:paraId="37F5C199" w14:textId="71CB273C" w:rsidR="000846BB" w:rsidRDefault="000846BB" w:rsidP="000846BB">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כגון: כשרות משפטית, תכנים של הסדרים פרטיים . </w:t>
      </w:r>
    </w:p>
    <w:p w14:paraId="19AD2DB9" w14:textId="2DD92F00" w:rsidR="000846BB" w:rsidRDefault="000846BB" w:rsidP="002144B9">
      <w:pPr>
        <w:pStyle w:val="a7"/>
        <w:numPr>
          <w:ilvl w:val="0"/>
          <w:numId w:val="3"/>
        </w:numPr>
        <w:spacing w:line="360" w:lineRule="auto"/>
        <w:jc w:val="both"/>
        <w:rPr>
          <w:rFonts w:ascii="David" w:hAnsi="David" w:cs="David"/>
          <w:sz w:val="24"/>
          <w:szCs w:val="24"/>
        </w:rPr>
      </w:pPr>
      <w:r w:rsidRPr="000846BB">
        <w:rPr>
          <w:rFonts w:ascii="David" w:hAnsi="David" w:cs="David" w:hint="cs"/>
          <w:b/>
          <w:bCs/>
          <w:sz w:val="24"/>
          <w:szCs w:val="24"/>
          <w:rtl/>
        </w:rPr>
        <w:t>חוקים היוצרים מוסדות</w:t>
      </w:r>
      <w:r>
        <w:rPr>
          <w:rFonts w:ascii="David" w:hAnsi="David" w:cs="David" w:hint="cs"/>
          <w:sz w:val="24"/>
          <w:szCs w:val="24"/>
          <w:rtl/>
        </w:rPr>
        <w:t>- מקימים משטרה, מקימים ביהמ"ש מחוזי באיזשהו מקום, יוקם תאגיד המים. כל המוסדות הציבוריים הם פרי החוק.</w:t>
      </w:r>
    </w:p>
    <w:p w14:paraId="0E4DFF70" w14:textId="7FECDE00" w:rsidR="000846BB" w:rsidRDefault="000846BB" w:rsidP="000846BB">
      <w:pPr>
        <w:pStyle w:val="a7"/>
        <w:numPr>
          <w:ilvl w:val="0"/>
          <w:numId w:val="2"/>
        </w:numPr>
        <w:spacing w:line="360" w:lineRule="auto"/>
        <w:jc w:val="both"/>
        <w:rPr>
          <w:rFonts w:ascii="David" w:hAnsi="David" w:cs="David"/>
          <w:sz w:val="24"/>
          <w:szCs w:val="24"/>
        </w:rPr>
      </w:pPr>
      <w:r>
        <w:rPr>
          <w:rFonts w:ascii="David" w:hAnsi="David" w:cs="David" w:hint="cs"/>
          <w:sz w:val="24"/>
          <w:szCs w:val="24"/>
          <w:rtl/>
        </w:rPr>
        <w:t xml:space="preserve">היבטים רחבים של המשפט הציבורי. </w:t>
      </w:r>
    </w:p>
    <w:p w14:paraId="3D0D9F62" w14:textId="4ED56ACA" w:rsidR="000846BB" w:rsidRDefault="000846BB" w:rsidP="0005703F">
      <w:pPr>
        <w:shd w:val="clear" w:color="auto" w:fill="FFFF99"/>
        <w:spacing w:line="360" w:lineRule="auto"/>
        <w:jc w:val="center"/>
        <w:rPr>
          <w:rFonts w:ascii="David" w:hAnsi="David" w:cs="David"/>
          <w:sz w:val="24"/>
          <w:szCs w:val="24"/>
          <w:rtl/>
        </w:rPr>
      </w:pPr>
      <w:r>
        <w:rPr>
          <w:rFonts w:ascii="David" w:hAnsi="David" w:cs="David" w:hint="cs"/>
          <w:sz w:val="24"/>
          <w:szCs w:val="24"/>
          <w:rtl/>
        </w:rPr>
        <w:t>המשפט עשיר יותר מהפן הפלילי</w:t>
      </w:r>
    </w:p>
    <w:p w14:paraId="6C6EAD5C" w14:textId="325880E5" w:rsidR="000846BB" w:rsidRDefault="000846BB" w:rsidP="0005703F">
      <w:pPr>
        <w:spacing w:line="360" w:lineRule="auto"/>
        <w:jc w:val="center"/>
        <w:rPr>
          <w:rFonts w:ascii="David" w:hAnsi="David" w:cs="David"/>
          <w:sz w:val="24"/>
          <w:szCs w:val="24"/>
          <w:rtl/>
        </w:rPr>
      </w:pPr>
      <w:r w:rsidRPr="000846BB">
        <w:rPr>
          <w:rFonts w:ascii="David" w:hAnsi="David" w:cs="David"/>
          <w:noProof/>
          <w:sz w:val="24"/>
          <w:szCs w:val="24"/>
          <w:rtl/>
        </w:rPr>
        <w:drawing>
          <wp:inline distT="0" distB="0" distL="0" distR="0" wp14:anchorId="0CED5952" wp14:editId="6C851E29">
            <wp:extent cx="3867951" cy="2682240"/>
            <wp:effectExtent l="0" t="0" r="0" b="3810"/>
            <wp:docPr id="12" name="תמונה 1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טקסט&#10;&#10;התיאור נוצר באופן אוטומטי"/>
                    <pic:cNvPicPr/>
                  </pic:nvPicPr>
                  <pic:blipFill>
                    <a:blip r:embed="rId31"/>
                    <a:stretch>
                      <a:fillRect/>
                    </a:stretch>
                  </pic:blipFill>
                  <pic:spPr>
                    <a:xfrm>
                      <a:off x="0" y="0"/>
                      <a:ext cx="3876722" cy="2688323"/>
                    </a:xfrm>
                    <a:prstGeom prst="rect">
                      <a:avLst/>
                    </a:prstGeom>
                  </pic:spPr>
                </pic:pic>
              </a:graphicData>
            </a:graphic>
          </wp:inline>
        </w:drawing>
      </w:r>
    </w:p>
    <w:p w14:paraId="2866E89F" w14:textId="451E6364" w:rsidR="000846BB" w:rsidRDefault="000846BB" w:rsidP="0005703F">
      <w:pPr>
        <w:tabs>
          <w:tab w:val="left" w:pos="3333"/>
        </w:tabs>
        <w:spacing w:line="360" w:lineRule="auto"/>
        <w:jc w:val="both"/>
        <w:rPr>
          <w:rFonts w:ascii="David" w:hAnsi="David" w:cs="David"/>
          <w:sz w:val="24"/>
          <w:szCs w:val="24"/>
          <w:rtl/>
        </w:rPr>
      </w:pPr>
      <w:r>
        <w:rPr>
          <w:rFonts w:ascii="David" w:hAnsi="David" w:cs="David" w:hint="cs"/>
          <w:sz w:val="24"/>
          <w:szCs w:val="24"/>
          <w:rtl/>
        </w:rPr>
        <w:t xml:space="preserve">שניהם רוצים להשיג את מה שהם רוצים: הנרי ה-8 ומולו שודד. אתה נותן לכל אחד מה שהוא רוצה כי אתה מפחד מהם. אז מה ההבדל ביניהם? מה ההבדל בין שודד ללקיחת מיסים? </w:t>
      </w:r>
    </w:p>
    <w:p w14:paraId="7A8E5CAA" w14:textId="2B244CB2" w:rsidR="0005703F" w:rsidRDefault="000846BB" w:rsidP="0005703F">
      <w:pPr>
        <w:tabs>
          <w:tab w:val="left" w:pos="3333"/>
        </w:tabs>
        <w:spacing w:line="360" w:lineRule="auto"/>
        <w:jc w:val="both"/>
        <w:rPr>
          <w:rFonts w:ascii="David" w:hAnsi="David" w:cs="David"/>
          <w:sz w:val="24"/>
          <w:szCs w:val="24"/>
          <w:rtl/>
        </w:rPr>
      </w:pPr>
      <w:r>
        <w:rPr>
          <w:rFonts w:ascii="David" w:hAnsi="David" w:cs="David" w:hint="cs"/>
          <w:sz w:val="24"/>
          <w:szCs w:val="24"/>
          <w:rtl/>
        </w:rPr>
        <w:t>מה ההבדל בין שוד לבין מס שלוקח מלך? למלך יש סמכות מכוח החוק. אך מה החוק עו</w:t>
      </w:r>
      <w:r w:rsidR="00C57E7B">
        <w:rPr>
          <w:rFonts w:ascii="David" w:hAnsi="David" w:cs="David" w:hint="cs"/>
          <w:sz w:val="24"/>
          <w:szCs w:val="24"/>
          <w:rtl/>
        </w:rPr>
        <w:t xml:space="preserve">שה? </w:t>
      </w:r>
      <w:r w:rsidR="0005703F">
        <w:rPr>
          <w:rFonts w:ascii="David" w:hAnsi="David" w:cs="David" w:hint="cs"/>
          <w:sz w:val="24"/>
          <w:szCs w:val="24"/>
          <w:rtl/>
        </w:rPr>
        <w:t xml:space="preserve">כאן הנקודה של הארט: מה המניע? </w:t>
      </w:r>
    </w:p>
    <w:p w14:paraId="2A9F0342" w14:textId="7B496C93" w:rsidR="0005703F" w:rsidRDefault="0005703F" w:rsidP="0005703F">
      <w:pPr>
        <w:tabs>
          <w:tab w:val="left" w:pos="3333"/>
        </w:tabs>
        <w:spacing w:line="360" w:lineRule="auto"/>
        <w:jc w:val="both"/>
        <w:rPr>
          <w:rFonts w:ascii="David" w:hAnsi="David" w:cs="David"/>
          <w:sz w:val="24"/>
          <w:szCs w:val="24"/>
          <w:rtl/>
        </w:rPr>
      </w:pPr>
      <w:r>
        <w:rPr>
          <w:rFonts w:ascii="David" w:hAnsi="David" w:cs="David" w:hint="cs"/>
          <w:sz w:val="24"/>
          <w:szCs w:val="24"/>
          <w:rtl/>
        </w:rPr>
        <w:t>שוד': שחקן כדורגל לא נוגע בכדור עם היד כי הוא לא השוער, אך למה הוא לא נוגע? הוא יכול לנצח אם יגע. כי הוא יהרוס את כל המשחק! זה הכל עניין של מניע.</w:t>
      </w:r>
    </w:p>
    <w:p w14:paraId="4AD733B8" w14:textId="75AAA80B" w:rsidR="0005703F" w:rsidRDefault="0005703F" w:rsidP="0005703F">
      <w:pPr>
        <w:tabs>
          <w:tab w:val="left" w:pos="3333"/>
        </w:tabs>
        <w:spacing w:line="360" w:lineRule="auto"/>
        <w:jc w:val="both"/>
        <w:rPr>
          <w:rFonts w:ascii="David" w:hAnsi="David" w:cs="David"/>
          <w:sz w:val="24"/>
          <w:szCs w:val="24"/>
          <w:rtl/>
        </w:rPr>
      </w:pPr>
      <w:r>
        <w:rPr>
          <w:rFonts w:ascii="David" w:hAnsi="David" w:cs="David" w:hint="cs"/>
          <w:sz w:val="24"/>
          <w:szCs w:val="24"/>
          <w:rtl/>
        </w:rPr>
        <w:t xml:space="preserve">במשפט אין רק פקודות יש חוקים נוספים. אותו דבר המניע שלנו, זה לא רק "אני מפחד". יש כאלה שכן הולכים לפי החוקים כי הם מפחדים ויש כאלה שעושים את זה כי יש להם מניע, "אני לא אסע בכביש כמו מטורף כי יש לי מניע לא לפגוע באף אדם". </w:t>
      </w:r>
      <w:r w:rsidR="00BC3A4E">
        <w:rPr>
          <w:rFonts w:ascii="David" w:hAnsi="David" w:cs="David" w:hint="cs"/>
          <w:sz w:val="24"/>
          <w:szCs w:val="24"/>
          <w:rtl/>
        </w:rPr>
        <w:t>כלומר, רוב האנשים נוהגים לפי כללי התנועה, ובודדים שיודעים שאם לא יתפסו אותם נוסעים כמו מטורפים.</w:t>
      </w:r>
    </w:p>
    <w:p w14:paraId="2EFDA9EE" w14:textId="41727927" w:rsidR="007D70D4" w:rsidRPr="007D70D4" w:rsidRDefault="007D70D4" w:rsidP="0005703F">
      <w:pPr>
        <w:tabs>
          <w:tab w:val="left" w:pos="3333"/>
        </w:tabs>
        <w:spacing w:line="360" w:lineRule="auto"/>
        <w:jc w:val="both"/>
        <w:rPr>
          <w:rFonts w:ascii="David" w:hAnsi="David" w:cs="David"/>
          <w:b/>
          <w:bCs/>
          <w:sz w:val="24"/>
          <w:szCs w:val="24"/>
          <w:u w:val="single"/>
          <w:rtl/>
        </w:rPr>
      </w:pPr>
      <w:r w:rsidRPr="007D70D4">
        <w:rPr>
          <w:rFonts w:ascii="David" w:hAnsi="David" w:cs="David" w:hint="cs"/>
          <w:b/>
          <w:bCs/>
          <w:sz w:val="24"/>
          <w:szCs w:val="24"/>
          <w:u w:val="single"/>
          <w:rtl/>
        </w:rPr>
        <w:t>לכן הארט מבחין בין 2 סוגי הסתכלות:</w:t>
      </w:r>
    </w:p>
    <w:p w14:paraId="5F9E93C0" w14:textId="0DCE412C" w:rsidR="007D70D4" w:rsidRDefault="007D70D4" w:rsidP="002144B9">
      <w:pPr>
        <w:pStyle w:val="a7"/>
        <w:numPr>
          <w:ilvl w:val="0"/>
          <w:numId w:val="22"/>
        </w:numPr>
        <w:tabs>
          <w:tab w:val="left" w:pos="3333"/>
        </w:tabs>
        <w:spacing w:line="360" w:lineRule="auto"/>
        <w:jc w:val="both"/>
        <w:rPr>
          <w:rFonts w:ascii="David" w:hAnsi="David" w:cs="David"/>
          <w:sz w:val="24"/>
          <w:szCs w:val="24"/>
        </w:rPr>
      </w:pPr>
      <w:r>
        <w:rPr>
          <w:rFonts w:ascii="David" w:hAnsi="David" w:cs="David" w:hint="cs"/>
          <w:sz w:val="24"/>
          <w:szCs w:val="24"/>
          <w:rtl/>
        </w:rPr>
        <w:t xml:space="preserve">הסתכלות מבחוץ </w:t>
      </w:r>
      <w:r w:rsidR="005E5709">
        <w:rPr>
          <w:rFonts w:ascii="David" w:hAnsi="David" w:cs="David"/>
          <w:sz w:val="24"/>
          <w:szCs w:val="24"/>
          <w:rtl/>
        </w:rPr>
        <w:t>–</w:t>
      </w:r>
      <w:r w:rsidR="005E5709">
        <w:rPr>
          <w:rFonts w:ascii="David" w:hAnsi="David" w:cs="David" w:hint="cs"/>
          <w:sz w:val="24"/>
          <w:szCs w:val="24"/>
          <w:rtl/>
        </w:rPr>
        <w:t xml:space="preserve"> זה לא שיש מערכת יש כל מיני אילוצים, אך זה לא שאני ממש חייב. אני לא מזהה שיש מערכת שמחייבת אותי.</w:t>
      </w:r>
    </w:p>
    <w:p w14:paraId="32D47168" w14:textId="0EF9086E" w:rsidR="007D70D4" w:rsidRDefault="007D70D4" w:rsidP="002144B9">
      <w:pPr>
        <w:pStyle w:val="a7"/>
        <w:numPr>
          <w:ilvl w:val="0"/>
          <w:numId w:val="22"/>
        </w:numPr>
        <w:tabs>
          <w:tab w:val="left" w:pos="3333"/>
        </w:tabs>
        <w:spacing w:line="360" w:lineRule="auto"/>
        <w:jc w:val="both"/>
        <w:rPr>
          <w:rFonts w:ascii="David" w:hAnsi="David" w:cs="David"/>
          <w:sz w:val="24"/>
          <w:szCs w:val="24"/>
        </w:rPr>
      </w:pPr>
      <w:r>
        <w:rPr>
          <w:rFonts w:ascii="David" w:hAnsi="David" w:cs="David" w:hint="cs"/>
          <w:sz w:val="24"/>
          <w:szCs w:val="24"/>
          <w:rtl/>
        </w:rPr>
        <w:t>הסתכלות מבפנים- הסתכלות מבפנים באה ואומרת "אני רואה את עצמי מחויב".  לא כי יש לי אילוץ מבחוץ כי אני שייך למערכת חוקים ורואה עצמי מחויב למערכת.</w:t>
      </w:r>
    </w:p>
    <w:p w14:paraId="6A547C7B" w14:textId="4A39F131" w:rsidR="007D70D4" w:rsidRDefault="007D70D4" w:rsidP="007D70D4">
      <w:pPr>
        <w:tabs>
          <w:tab w:val="left" w:pos="3333"/>
        </w:tabs>
        <w:spacing w:line="360" w:lineRule="auto"/>
        <w:jc w:val="both"/>
        <w:rPr>
          <w:rFonts w:ascii="David" w:hAnsi="David" w:cs="David"/>
          <w:sz w:val="24"/>
          <w:szCs w:val="24"/>
          <w:rtl/>
        </w:rPr>
      </w:pPr>
      <w:r w:rsidRPr="007D70D4">
        <w:rPr>
          <w:rFonts w:ascii="David" w:hAnsi="David" w:cs="David" w:hint="cs"/>
          <w:sz w:val="24"/>
          <w:szCs w:val="24"/>
          <w:highlight w:val="yellow"/>
          <w:rtl/>
        </w:rPr>
        <w:lastRenderedPageBreak/>
        <w:t>*יש הבדל בין חייב למחויב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אני חייב כי מישהו אחר מחייב אותי. אני מחויב כי אני רואה את עצמי כמחויב.</w:t>
      </w:r>
      <w:r w:rsidR="005E5709">
        <w:rPr>
          <w:rFonts w:ascii="David" w:hAnsi="David" w:cs="David" w:hint="cs"/>
          <w:sz w:val="24"/>
          <w:szCs w:val="24"/>
          <w:rtl/>
        </w:rPr>
        <w:t xml:space="preserve"> </w:t>
      </w:r>
    </w:p>
    <w:p w14:paraId="2BE6CB14" w14:textId="317C563A" w:rsidR="005E5709" w:rsidRDefault="005E5709" w:rsidP="005E5709">
      <w:pPr>
        <w:shd w:val="clear" w:color="auto" w:fill="FFFF99"/>
        <w:tabs>
          <w:tab w:val="left" w:pos="3333"/>
        </w:tabs>
        <w:spacing w:line="360" w:lineRule="auto"/>
        <w:jc w:val="center"/>
        <w:rPr>
          <w:rFonts w:ascii="David" w:hAnsi="David" w:cs="David"/>
          <w:sz w:val="24"/>
          <w:szCs w:val="24"/>
          <w:rtl/>
        </w:rPr>
      </w:pPr>
      <w:r>
        <w:rPr>
          <w:rFonts w:ascii="David" w:hAnsi="David" w:cs="David" w:hint="cs"/>
          <w:sz w:val="24"/>
          <w:szCs w:val="24"/>
          <w:rtl/>
        </w:rPr>
        <w:t>הרעיון של הארט הוא הסתכלות מבפנים</w:t>
      </w:r>
    </w:p>
    <w:p w14:paraId="0A04C1CB" w14:textId="583B8825" w:rsidR="005E5709" w:rsidRDefault="005E5709" w:rsidP="005E5709">
      <w:pPr>
        <w:tabs>
          <w:tab w:val="left" w:pos="5866"/>
        </w:tabs>
        <w:jc w:val="both"/>
        <w:rPr>
          <w:rFonts w:ascii="David" w:hAnsi="David" w:cs="David"/>
          <w:sz w:val="24"/>
          <w:szCs w:val="24"/>
          <w:rtl/>
        </w:rPr>
      </w:pPr>
    </w:p>
    <w:p w14:paraId="6652D6CD" w14:textId="77777777" w:rsidR="00266458" w:rsidRDefault="00266458" w:rsidP="005E5709">
      <w:pPr>
        <w:tabs>
          <w:tab w:val="left" w:pos="5866"/>
        </w:tabs>
        <w:jc w:val="both"/>
        <w:rPr>
          <w:rFonts w:ascii="David" w:hAnsi="David" w:cs="David"/>
          <w:sz w:val="24"/>
          <w:szCs w:val="24"/>
          <w:rtl/>
        </w:rPr>
      </w:pPr>
      <w:r>
        <w:rPr>
          <w:rFonts w:ascii="David" w:hAnsi="David" w:cs="David" w:hint="cs"/>
          <w:sz w:val="24"/>
          <w:szCs w:val="24"/>
          <w:rtl/>
        </w:rPr>
        <w:t>הארט אומר: המון דברים משפיעים על ההתנהגות שלנו. לא כולם מתארים חובות.</w:t>
      </w:r>
    </w:p>
    <w:p w14:paraId="7EE2E481" w14:textId="0A1D8E7F" w:rsidR="00266458" w:rsidRDefault="00266458" w:rsidP="005E5709">
      <w:pPr>
        <w:tabs>
          <w:tab w:val="left" w:pos="5866"/>
        </w:tabs>
        <w:jc w:val="both"/>
        <w:rPr>
          <w:rFonts w:ascii="David" w:hAnsi="David" w:cs="David"/>
          <w:sz w:val="24"/>
          <w:szCs w:val="24"/>
          <w:rtl/>
        </w:rPr>
      </w:pPr>
      <w:r>
        <w:rPr>
          <w:rFonts w:ascii="David" w:hAnsi="David" w:cs="David" w:hint="cs"/>
          <w:sz w:val="24"/>
          <w:szCs w:val="24"/>
          <w:rtl/>
        </w:rPr>
        <w:t xml:space="preserve"> </w:t>
      </w:r>
      <w:r w:rsidRPr="00266458">
        <w:rPr>
          <w:rFonts w:ascii="David" w:hAnsi="David" w:cs="David"/>
          <w:noProof/>
          <w:sz w:val="24"/>
          <w:szCs w:val="24"/>
          <w:rtl/>
        </w:rPr>
        <w:drawing>
          <wp:inline distT="0" distB="0" distL="0" distR="0" wp14:anchorId="72662E9F" wp14:editId="2BBD2878">
            <wp:extent cx="4494606" cy="2977825"/>
            <wp:effectExtent l="0" t="0" r="127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01206" cy="2982197"/>
                    </a:xfrm>
                    <a:prstGeom prst="rect">
                      <a:avLst/>
                    </a:prstGeom>
                  </pic:spPr>
                </pic:pic>
              </a:graphicData>
            </a:graphic>
          </wp:inline>
        </w:drawing>
      </w:r>
    </w:p>
    <w:p w14:paraId="4AD91C76" w14:textId="2058EF67" w:rsidR="00266458" w:rsidRDefault="00266458" w:rsidP="00266458">
      <w:pPr>
        <w:tabs>
          <w:tab w:val="left" w:pos="5066"/>
        </w:tabs>
        <w:rPr>
          <w:rFonts w:ascii="David" w:hAnsi="David" w:cs="David"/>
          <w:sz w:val="24"/>
          <w:szCs w:val="24"/>
          <w:rtl/>
        </w:rPr>
      </w:pPr>
      <w:r>
        <w:rPr>
          <w:rFonts w:ascii="David" w:hAnsi="David" w:cs="David" w:hint="cs"/>
          <w:sz w:val="24"/>
          <w:szCs w:val="24"/>
          <w:rtl/>
        </w:rPr>
        <w:t xml:space="preserve">כשמדובר על כלל חברי אנו מכניסים </w:t>
      </w:r>
      <w:proofErr w:type="spellStart"/>
      <w:r>
        <w:rPr>
          <w:rFonts w:ascii="David" w:hAnsi="David" w:cs="David" w:hint="cs"/>
          <w:sz w:val="24"/>
          <w:szCs w:val="24"/>
          <w:rtl/>
        </w:rPr>
        <w:t>לבפנים</w:t>
      </w:r>
      <w:proofErr w:type="spellEnd"/>
      <w:r>
        <w:rPr>
          <w:rFonts w:ascii="David" w:hAnsi="David" w:cs="David" w:hint="cs"/>
          <w:sz w:val="24"/>
          <w:szCs w:val="24"/>
          <w:rtl/>
        </w:rPr>
        <w:t xml:space="preserve"> את ההסתכלות מבפנים </w:t>
      </w:r>
    </w:p>
    <w:p w14:paraId="3E930372" w14:textId="3AC157EE" w:rsidR="00266458" w:rsidRDefault="00266458" w:rsidP="00266458">
      <w:pPr>
        <w:tabs>
          <w:tab w:val="left" w:pos="5066"/>
        </w:tabs>
        <w:rPr>
          <w:rFonts w:ascii="David" w:hAnsi="David" w:cs="David"/>
          <w:sz w:val="24"/>
          <w:szCs w:val="24"/>
          <w:rtl/>
        </w:rPr>
      </w:pPr>
      <w:r w:rsidRPr="00266458">
        <w:rPr>
          <w:rFonts w:ascii="David" w:hAnsi="David" w:cs="David"/>
          <w:noProof/>
          <w:sz w:val="24"/>
          <w:szCs w:val="24"/>
          <w:rtl/>
        </w:rPr>
        <w:drawing>
          <wp:inline distT="0" distB="0" distL="0" distR="0" wp14:anchorId="32B313A8" wp14:editId="72452F62">
            <wp:extent cx="4342977" cy="3054097"/>
            <wp:effectExtent l="0" t="0" r="635" b="0"/>
            <wp:docPr id="14" name="תמונה 14" descr="תמונה שמכילה טקסט, שלט, צילום מסך, כביש ראש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שלט, צילום מסך, כביש ראשי&#10;&#10;התיאור נוצר באופן אוטומטי"/>
                    <pic:cNvPicPr/>
                  </pic:nvPicPr>
                  <pic:blipFill>
                    <a:blip r:embed="rId33"/>
                    <a:stretch>
                      <a:fillRect/>
                    </a:stretch>
                  </pic:blipFill>
                  <pic:spPr>
                    <a:xfrm>
                      <a:off x="0" y="0"/>
                      <a:ext cx="4347650" cy="3057383"/>
                    </a:xfrm>
                    <a:prstGeom prst="rect">
                      <a:avLst/>
                    </a:prstGeom>
                  </pic:spPr>
                </pic:pic>
              </a:graphicData>
            </a:graphic>
          </wp:inline>
        </w:drawing>
      </w:r>
    </w:p>
    <w:p w14:paraId="265723DF" w14:textId="5222A262" w:rsidR="00266458" w:rsidRDefault="00266458" w:rsidP="00266458">
      <w:pPr>
        <w:tabs>
          <w:tab w:val="left" w:pos="5066"/>
        </w:tabs>
        <w:spacing w:line="360" w:lineRule="auto"/>
        <w:jc w:val="both"/>
        <w:rPr>
          <w:rFonts w:ascii="David" w:hAnsi="David" w:cs="David"/>
          <w:sz w:val="24"/>
          <w:szCs w:val="24"/>
          <w:rtl/>
        </w:rPr>
      </w:pPr>
      <w:r>
        <w:rPr>
          <w:rFonts w:ascii="David" w:hAnsi="David" w:cs="David" w:hint="cs"/>
          <w:sz w:val="24"/>
          <w:szCs w:val="24"/>
          <w:rtl/>
        </w:rPr>
        <w:t xml:space="preserve">הרעיון של מוסכמות חברתיות לא פחות כאב מדוח של חניה: אם כולם באים לחתונה מחויטים ובאת עם טי </w:t>
      </w:r>
      <w:proofErr w:type="spellStart"/>
      <w:r>
        <w:rPr>
          <w:rFonts w:ascii="David" w:hAnsi="David" w:cs="David" w:hint="cs"/>
          <w:sz w:val="24"/>
          <w:szCs w:val="24"/>
          <w:rtl/>
        </w:rPr>
        <w:t>שירט</w:t>
      </w:r>
      <w:proofErr w:type="spellEnd"/>
      <w:r>
        <w:rPr>
          <w:rFonts w:ascii="David" w:hAnsi="David" w:cs="David" w:hint="cs"/>
          <w:sz w:val="24"/>
          <w:szCs w:val="24"/>
          <w:rtl/>
        </w:rPr>
        <w:t xml:space="preserve"> ומכס קצר. זה כואב יותר אפילו.</w:t>
      </w:r>
    </w:p>
    <w:p w14:paraId="34BB35EA" w14:textId="49E309D3" w:rsidR="00266458" w:rsidRPr="006D2269" w:rsidRDefault="00266458" w:rsidP="006D2269">
      <w:pPr>
        <w:tabs>
          <w:tab w:val="left" w:pos="5066"/>
        </w:tabs>
        <w:spacing w:line="360" w:lineRule="auto"/>
        <w:jc w:val="both"/>
        <w:rPr>
          <w:rFonts w:ascii="David" w:hAnsi="David" w:cs="David"/>
          <w:sz w:val="24"/>
          <w:szCs w:val="24"/>
          <w:rtl/>
        </w:rPr>
      </w:pPr>
      <w:r>
        <w:rPr>
          <w:rFonts w:ascii="David" w:hAnsi="David" w:cs="David" w:hint="cs"/>
          <w:sz w:val="24"/>
          <w:szCs w:val="24"/>
          <w:rtl/>
        </w:rPr>
        <w:lastRenderedPageBreak/>
        <w:t xml:space="preserve">כשמדברים על כללים חברתיים. הסוויץ' שעושה הארט הוא מרעיון שהמשפט זה אוסף של </w:t>
      </w:r>
      <w:r w:rsidRPr="00266458">
        <w:rPr>
          <w:rFonts w:ascii="David" w:hAnsi="David" w:cs="David" w:hint="cs"/>
          <w:sz w:val="24"/>
          <w:szCs w:val="24"/>
          <w:highlight w:val="yellow"/>
          <w:rtl/>
        </w:rPr>
        <w:t>פקודות</w:t>
      </w:r>
      <w:r>
        <w:rPr>
          <w:rFonts w:ascii="David" w:hAnsi="David" w:cs="David" w:hint="cs"/>
          <w:sz w:val="24"/>
          <w:szCs w:val="24"/>
          <w:rtl/>
        </w:rPr>
        <w:t xml:space="preserve"> ורעיון שהמשפט הוא אוסף של </w:t>
      </w:r>
      <w:r w:rsidRPr="00266458">
        <w:rPr>
          <w:rFonts w:ascii="David" w:hAnsi="David" w:cs="David" w:hint="cs"/>
          <w:sz w:val="24"/>
          <w:szCs w:val="24"/>
          <w:highlight w:val="yellow"/>
          <w:rtl/>
        </w:rPr>
        <w:t>כללים.</w:t>
      </w:r>
      <w:r>
        <w:rPr>
          <w:rFonts w:ascii="David" w:hAnsi="David" w:cs="David" w:hint="cs"/>
          <w:sz w:val="24"/>
          <w:szCs w:val="24"/>
          <w:rtl/>
        </w:rPr>
        <w:t xml:space="preserve"> כלל לא חייב להיות פקודה. והמניע לציית לכלל לא חייב להיות </w:t>
      </w:r>
      <w:r w:rsidRPr="00266458">
        <w:rPr>
          <w:rFonts w:ascii="David" w:hAnsi="David" w:cs="David" w:hint="cs"/>
          <w:sz w:val="24"/>
          <w:szCs w:val="24"/>
          <w:highlight w:val="yellow"/>
          <w:rtl/>
        </w:rPr>
        <w:t>עונש</w:t>
      </w:r>
      <w:r>
        <w:rPr>
          <w:rFonts w:ascii="David" w:hAnsi="David" w:cs="David" w:hint="cs"/>
          <w:sz w:val="24"/>
          <w:szCs w:val="24"/>
          <w:rtl/>
        </w:rPr>
        <w:t xml:space="preserve">, אלא קיימים גם </w:t>
      </w:r>
      <w:r w:rsidRPr="00266458">
        <w:rPr>
          <w:rFonts w:ascii="David" w:hAnsi="David" w:cs="David" w:hint="cs"/>
          <w:sz w:val="24"/>
          <w:szCs w:val="24"/>
          <w:highlight w:val="yellow"/>
          <w:rtl/>
        </w:rPr>
        <w:t>מניעים אחרים</w:t>
      </w:r>
      <w:r>
        <w:rPr>
          <w:rFonts w:ascii="David" w:hAnsi="David" w:cs="David" w:hint="cs"/>
          <w:sz w:val="24"/>
          <w:szCs w:val="24"/>
          <w:rtl/>
        </w:rPr>
        <w:t>.</w:t>
      </w:r>
    </w:p>
    <w:p w14:paraId="0053D08A" w14:textId="091639FC" w:rsidR="00266458" w:rsidRPr="00266458" w:rsidRDefault="00266458" w:rsidP="00266458">
      <w:pPr>
        <w:tabs>
          <w:tab w:val="left" w:pos="5066"/>
        </w:tabs>
        <w:spacing w:line="360" w:lineRule="auto"/>
        <w:jc w:val="both"/>
        <w:rPr>
          <w:rFonts w:ascii="David" w:hAnsi="David" w:cs="David"/>
          <w:sz w:val="24"/>
          <w:szCs w:val="24"/>
          <w:u w:val="single"/>
          <w:rtl/>
        </w:rPr>
      </w:pPr>
      <w:r w:rsidRPr="00266458">
        <w:rPr>
          <w:rFonts w:ascii="David" w:hAnsi="David" w:cs="David" w:hint="cs"/>
          <w:sz w:val="24"/>
          <w:szCs w:val="24"/>
          <w:u w:val="single"/>
          <w:rtl/>
        </w:rPr>
        <w:t>חובות (או: מחויבויות) מתפצלים לשניים:</w:t>
      </w:r>
    </w:p>
    <w:p w14:paraId="4DEBDC56" w14:textId="25F4F0BD" w:rsidR="00266458" w:rsidRPr="00266458" w:rsidRDefault="00266458" w:rsidP="002144B9">
      <w:pPr>
        <w:pStyle w:val="a7"/>
        <w:numPr>
          <w:ilvl w:val="0"/>
          <w:numId w:val="23"/>
        </w:numPr>
        <w:tabs>
          <w:tab w:val="left" w:pos="3013"/>
        </w:tabs>
        <w:spacing w:line="360" w:lineRule="auto"/>
        <w:jc w:val="both"/>
        <w:rPr>
          <w:rFonts w:ascii="David" w:hAnsi="David" w:cs="David"/>
          <w:sz w:val="24"/>
          <w:szCs w:val="24"/>
          <w:rtl/>
        </w:rPr>
      </w:pPr>
      <w:r w:rsidRPr="00266458">
        <w:rPr>
          <w:rFonts w:ascii="David" w:hAnsi="David" w:cs="David" w:hint="cs"/>
          <w:sz w:val="24"/>
          <w:szCs w:val="24"/>
          <w:rtl/>
        </w:rPr>
        <w:t>חובה משפטית</w:t>
      </w:r>
      <w:r w:rsidR="000C5B97">
        <w:rPr>
          <w:rFonts w:ascii="David" w:hAnsi="David" w:cs="David" w:hint="cs"/>
          <w:sz w:val="24"/>
          <w:szCs w:val="24"/>
          <w:rtl/>
        </w:rPr>
        <w:t>-</w:t>
      </w:r>
      <w:r w:rsidRPr="00266458">
        <w:rPr>
          <w:rFonts w:ascii="David" w:hAnsi="David" w:cs="David" w:hint="cs"/>
          <w:sz w:val="24"/>
          <w:szCs w:val="24"/>
          <w:rtl/>
        </w:rPr>
        <w:t xml:space="preserve"> חוקים -</w:t>
      </w:r>
      <w:r w:rsidRPr="00266458">
        <w:rPr>
          <w:rFonts w:ascii="David" w:hAnsi="David" w:cs="David" w:hint="cs"/>
          <w:sz w:val="24"/>
          <w:szCs w:val="24"/>
        </w:rPr>
        <w:t xml:space="preserve"> </w:t>
      </w:r>
      <w:r w:rsidRPr="00266458">
        <w:rPr>
          <w:rFonts w:ascii="David" w:hAnsi="David" w:cs="David"/>
          <w:sz w:val="24"/>
          <w:szCs w:val="24"/>
        </w:rPr>
        <w:t>Laws</w:t>
      </w:r>
    </w:p>
    <w:p w14:paraId="3C78ECF1" w14:textId="31FCCDFF" w:rsidR="00266458" w:rsidRDefault="00266458" w:rsidP="002144B9">
      <w:pPr>
        <w:pStyle w:val="a7"/>
        <w:numPr>
          <w:ilvl w:val="0"/>
          <w:numId w:val="23"/>
        </w:numPr>
        <w:tabs>
          <w:tab w:val="left" w:pos="5066"/>
        </w:tabs>
        <w:spacing w:line="360" w:lineRule="auto"/>
        <w:jc w:val="both"/>
        <w:rPr>
          <w:rFonts w:ascii="David" w:hAnsi="David" w:cs="David"/>
          <w:sz w:val="24"/>
          <w:szCs w:val="24"/>
        </w:rPr>
      </w:pPr>
      <w:r w:rsidRPr="00266458">
        <w:rPr>
          <w:rFonts w:ascii="David" w:hAnsi="David" w:cs="David" w:hint="cs"/>
          <w:sz w:val="24"/>
          <w:szCs w:val="24"/>
          <w:rtl/>
        </w:rPr>
        <w:t>חובה מוסרית</w:t>
      </w:r>
      <w:r w:rsidR="000C5B97">
        <w:rPr>
          <w:rFonts w:ascii="David" w:hAnsi="David" w:cs="David" w:hint="cs"/>
          <w:sz w:val="24"/>
          <w:szCs w:val="24"/>
          <w:rtl/>
        </w:rPr>
        <w:t>-</w:t>
      </w:r>
      <w:r w:rsidRPr="00266458">
        <w:rPr>
          <w:rFonts w:ascii="David" w:hAnsi="David" w:cs="David" w:hint="cs"/>
          <w:sz w:val="24"/>
          <w:szCs w:val="24"/>
          <w:rtl/>
        </w:rPr>
        <w:t xml:space="preserve"> מחויבות מוסרית </w:t>
      </w:r>
    </w:p>
    <w:p w14:paraId="4A776B48" w14:textId="42858FFD" w:rsidR="000C5B97" w:rsidRDefault="000C5B97" w:rsidP="000C5B97">
      <w:pPr>
        <w:tabs>
          <w:tab w:val="left" w:pos="5066"/>
        </w:tabs>
        <w:spacing w:line="360" w:lineRule="auto"/>
        <w:jc w:val="both"/>
        <w:rPr>
          <w:rFonts w:ascii="David" w:hAnsi="David" w:cs="David"/>
          <w:sz w:val="24"/>
          <w:szCs w:val="24"/>
          <w:rtl/>
        </w:rPr>
      </w:pPr>
      <w:r>
        <w:rPr>
          <w:rFonts w:ascii="David" w:hAnsi="David" w:cs="David" w:hint="cs"/>
          <w:sz w:val="24"/>
          <w:szCs w:val="24"/>
          <w:rtl/>
        </w:rPr>
        <w:t xml:space="preserve">משפט ומוסר מתנהלים אחרת </w:t>
      </w:r>
      <w:proofErr w:type="spellStart"/>
      <w:r>
        <w:rPr>
          <w:rFonts w:ascii="David" w:hAnsi="David" w:cs="David" w:hint="cs"/>
          <w:sz w:val="24"/>
          <w:szCs w:val="24"/>
          <w:rtl/>
        </w:rPr>
        <w:t>והארט</w:t>
      </w:r>
      <w:proofErr w:type="spellEnd"/>
      <w:r>
        <w:rPr>
          <w:rFonts w:ascii="David" w:hAnsi="David" w:cs="David" w:hint="cs"/>
          <w:sz w:val="24"/>
          <w:szCs w:val="24"/>
          <w:rtl/>
        </w:rPr>
        <w:t xml:space="preserve"> מפריד את זה, הארט פוזיטיביסט הארט אומר שבתוך החוקים יש 2 סוגי כללים: שאומרים מה לעשות ומה לא לעשות ובנוסף, כל מיני כללים אחרים שנקראים "תומכי לחימה" </w:t>
      </w:r>
      <w:r w:rsidRPr="000C5B97">
        <w:rPr>
          <mc:AlternateContent>
            <mc:Choice Requires="w16se">
              <w:rFonts w:ascii="David" w:hAnsi="David" w:cs="David"/>
            </mc:Choice>
            <mc:Fallback>
              <w:rFonts w:ascii="Segoe UI Emoji" w:eastAsia="Segoe UI Emoji" w:hAnsi="Segoe UI Emoji" w:cs="Segoe UI Emoji"/>
            </mc:Fallback>
          </mc:AlternateContent>
          <w:sz w:val="24"/>
          <w:szCs w:val="24"/>
          <w:rtl/>
        </w:rPr>
        <mc:AlternateContent>
          <mc:Choice Requires="w16se">
            <w16se:symEx w16se:font="Segoe UI Emoji" w16se:char="1F60A"/>
          </mc:Choice>
          <mc:Fallback>
            <w:t>😊</w:t>
          </mc:Fallback>
        </mc:AlternateContent>
      </w:r>
      <w:r>
        <w:rPr>
          <w:rFonts w:ascii="David" w:hAnsi="David" w:cs="David" w:hint="cs"/>
          <w:sz w:val="24"/>
          <w:szCs w:val="24"/>
          <w:rtl/>
        </w:rPr>
        <w:t xml:space="preserve"> אם יש לך רק מה שאומר לך מה לעשות לא תמיד כלול מה תלוי בחוק. ואיך משנים חוק? לא יכול להיות כלול בחוקים עצמם. צריך גם חוקים שיגידו איך יוצרים ואיך משנים חוק. </w:t>
      </w:r>
    </w:p>
    <w:p w14:paraId="18F1C357" w14:textId="31B65AC0" w:rsidR="000C5B97" w:rsidRDefault="000C5B97" w:rsidP="000C5B97">
      <w:pPr>
        <w:tabs>
          <w:tab w:val="left" w:pos="5066"/>
        </w:tabs>
        <w:spacing w:line="360" w:lineRule="auto"/>
        <w:jc w:val="both"/>
        <w:rPr>
          <w:rFonts w:ascii="David" w:hAnsi="David" w:cs="David"/>
          <w:sz w:val="24"/>
          <w:szCs w:val="24"/>
          <w:rtl/>
        </w:rPr>
      </w:pPr>
      <w:r w:rsidRPr="000C5B97">
        <w:rPr>
          <w:rFonts w:ascii="David" w:hAnsi="David" w:cs="David"/>
          <w:noProof/>
          <w:sz w:val="24"/>
          <w:szCs w:val="24"/>
          <w:rtl/>
        </w:rPr>
        <w:drawing>
          <wp:inline distT="0" distB="0" distL="0" distR="0" wp14:anchorId="52F0CBEE" wp14:editId="759A0B74">
            <wp:extent cx="5048205" cy="3412066"/>
            <wp:effectExtent l="0" t="0" r="63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0879" cy="3413874"/>
                    </a:xfrm>
                    <a:prstGeom prst="rect">
                      <a:avLst/>
                    </a:prstGeom>
                  </pic:spPr>
                </pic:pic>
              </a:graphicData>
            </a:graphic>
          </wp:inline>
        </w:drawing>
      </w:r>
    </w:p>
    <w:p w14:paraId="4FFF88EA" w14:textId="2234E5C8" w:rsidR="000C5B97" w:rsidRDefault="000C5B97" w:rsidP="000C5B97">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אצל הארט ברגע שפתחנו את העולם לכלליים זה מאפשר כללים שהם לא רק פקודות: הענקת כוח, הענקת הקמת מוסדות </w:t>
      </w:r>
      <w:proofErr w:type="spellStart"/>
      <w:r>
        <w:rPr>
          <w:rFonts w:ascii="David" w:hAnsi="David" w:cs="David" w:hint="cs"/>
          <w:sz w:val="24"/>
          <w:szCs w:val="24"/>
          <w:rtl/>
        </w:rPr>
        <w:t>וכו</w:t>
      </w:r>
      <w:proofErr w:type="spellEnd"/>
      <w:r>
        <w:rPr>
          <w:rFonts w:ascii="David" w:hAnsi="David" w:cs="David" w:hint="cs"/>
          <w:sz w:val="24"/>
          <w:szCs w:val="24"/>
          <w:rtl/>
        </w:rPr>
        <w:t>'. כל התחום הזה שלא היה לנו מקום בשבילו אצל אוסטין. כשיש כללים הם יכולים למלא את כל החללים הללו. צריך שיהיה מנגנון שיגיד מה זה שלי?</w:t>
      </w:r>
      <w:r>
        <w:rPr>
          <w:rFonts w:ascii="David" w:hAnsi="David" w:cs="David" w:hint="cs"/>
          <w:sz w:val="24"/>
          <w:szCs w:val="24"/>
        </w:rPr>
        <w:t xml:space="preserve"> </w:t>
      </w:r>
      <w:r>
        <w:rPr>
          <w:rFonts w:ascii="David" w:hAnsi="David" w:cs="David" w:hint="cs"/>
          <w:sz w:val="24"/>
          <w:szCs w:val="24"/>
          <w:rtl/>
        </w:rPr>
        <w:t xml:space="preserve"> (קניין).</w:t>
      </w:r>
      <w:r w:rsidR="003D5D09">
        <w:rPr>
          <w:rFonts w:ascii="David" w:hAnsi="David" w:cs="David" w:hint="cs"/>
          <w:sz w:val="24"/>
          <w:szCs w:val="24"/>
          <w:rtl/>
        </w:rPr>
        <w:t xml:space="preserve"> על גבי זה יכולות להיות הוראות נוספות שאומרות איך לא לפגוע ברכוש שלך. </w:t>
      </w:r>
      <w:r w:rsidR="00777B40">
        <w:rPr>
          <w:rFonts w:ascii="David" w:hAnsi="David" w:cs="David" w:hint="cs"/>
          <w:sz w:val="24"/>
          <w:szCs w:val="24"/>
          <w:rtl/>
        </w:rPr>
        <w:t xml:space="preserve">הכללים הלו כאילו משניים אך הם עומדים בתשתית של הפקודות. </w:t>
      </w:r>
    </w:p>
    <w:p w14:paraId="13D108E2" w14:textId="64482978" w:rsidR="001072B0" w:rsidRPr="001072B0" w:rsidRDefault="001072B0" w:rsidP="000C5B97">
      <w:pPr>
        <w:tabs>
          <w:tab w:val="left" w:pos="7026"/>
        </w:tabs>
        <w:spacing w:line="360" w:lineRule="auto"/>
        <w:jc w:val="both"/>
        <w:rPr>
          <w:rFonts w:ascii="David" w:hAnsi="David" w:cs="David"/>
          <w:b/>
          <w:bCs/>
          <w:color w:val="FF0000"/>
          <w:sz w:val="24"/>
          <w:szCs w:val="24"/>
          <w:u w:val="single"/>
          <w:rtl/>
        </w:rPr>
      </w:pPr>
      <w:r w:rsidRPr="001072B0">
        <w:rPr>
          <w:rFonts w:ascii="David" w:hAnsi="David" w:cs="David" w:hint="cs"/>
          <w:b/>
          <w:bCs/>
          <w:color w:val="FF0000"/>
          <w:sz w:val="24"/>
          <w:szCs w:val="24"/>
          <w:u w:val="single"/>
          <w:rtl/>
        </w:rPr>
        <w:t>סיכום</w:t>
      </w:r>
      <w:r w:rsidR="00270126">
        <w:rPr>
          <w:rFonts w:ascii="David" w:hAnsi="David" w:cs="David" w:hint="cs"/>
          <w:b/>
          <w:bCs/>
          <w:color w:val="FF0000"/>
          <w:sz w:val="24"/>
          <w:szCs w:val="24"/>
          <w:u w:val="single"/>
          <w:rtl/>
        </w:rPr>
        <w:t xml:space="preserve"> אוסטין מול הארט:</w:t>
      </w:r>
      <w:r w:rsidRPr="001072B0">
        <w:rPr>
          <w:rFonts w:ascii="David" w:hAnsi="David" w:cs="David" w:hint="cs"/>
          <w:b/>
          <w:bCs/>
          <w:color w:val="FF0000"/>
          <w:sz w:val="24"/>
          <w:szCs w:val="24"/>
          <w:u w:val="single"/>
          <w:rtl/>
        </w:rPr>
        <w:t xml:space="preserve"> קריטי וחשוב למבחן!!</w:t>
      </w:r>
    </w:p>
    <w:p w14:paraId="7D4597FC" w14:textId="3F6BDDE0" w:rsidR="001072B0" w:rsidRDefault="001072B0" w:rsidP="000C5B97">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2 שאלות עקרוניות על אוסטין </w:t>
      </w:r>
      <w:proofErr w:type="spellStart"/>
      <w:r>
        <w:rPr>
          <w:rFonts w:ascii="David" w:hAnsi="David" w:cs="David" w:hint="cs"/>
          <w:sz w:val="24"/>
          <w:szCs w:val="24"/>
          <w:rtl/>
        </w:rPr>
        <w:t>והארט</w:t>
      </w:r>
      <w:proofErr w:type="spellEnd"/>
      <w:r w:rsidR="00270126">
        <w:rPr>
          <w:rFonts w:ascii="David" w:hAnsi="David" w:cs="David" w:hint="cs"/>
          <w:sz w:val="24"/>
          <w:szCs w:val="24"/>
          <w:rtl/>
        </w:rPr>
        <w:t>:</w:t>
      </w:r>
      <w:r>
        <w:rPr>
          <w:rFonts w:ascii="David" w:hAnsi="David" w:cs="David" w:hint="cs"/>
          <w:sz w:val="24"/>
          <w:szCs w:val="24"/>
          <w:rtl/>
        </w:rPr>
        <w:t xml:space="preserve"> </w:t>
      </w:r>
    </w:p>
    <w:p w14:paraId="423B7800" w14:textId="43184B5F" w:rsidR="001072B0" w:rsidRDefault="001072B0" w:rsidP="000C5B97">
      <w:pPr>
        <w:tabs>
          <w:tab w:val="left" w:pos="7026"/>
        </w:tabs>
        <w:spacing w:line="360" w:lineRule="auto"/>
        <w:jc w:val="both"/>
        <w:rPr>
          <w:rFonts w:ascii="David" w:hAnsi="David" w:cs="David"/>
          <w:sz w:val="24"/>
          <w:szCs w:val="24"/>
          <w:rtl/>
        </w:rPr>
      </w:pPr>
      <w:r>
        <w:rPr>
          <w:rFonts w:ascii="David" w:hAnsi="David" w:cs="David" w:hint="cs"/>
          <w:sz w:val="24"/>
          <w:szCs w:val="24"/>
          <w:rtl/>
        </w:rPr>
        <w:lastRenderedPageBreak/>
        <w:t>אוסטין תיאר את המשפט כפקודה עם ענישה הקושי הוא: שיש לנו בעיה עם פקודה ויש לנו בעיה עם ענישה. החוק לא מורכב רק מפקודות ויש גם חוקים בלי ענישה.</w:t>
      </w:r>
    </w:p>
    <w:p w14:paraId="29B1C03E" w14:textId="4FACB4AC" w:rsidR="006D2269" w:rsidRDefault="001072B0" w:rsidP="001E4CEB">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כשעוברים לשפה של כללים (השפה של הארט) </w:t>
      </w:r>
      <w:r w:rsidRPr="001072B0">
        <w:rPr>
          <w:rFonts w:ascii="David" w:hAnsi="David" w:cs="David" w:hint="cs"/>
          <w:sz w:val="24"/>
          <w:szCs w:val="24"/>
          <w:highlight w:val="yellow"/>
          <w:rtl/>
        </w:rPr>
        <w:t>מרוויחים את שני הדברים הללו</w:t>
      </w:r>
      <w:r>
        <w:rPr>
          <w:rFonts w:ascii="David" w:hAnsi="David" w:cs="David" w:hint="cs"/>
          <w:sz w:val="24"/>
          <w:szCs w:val="24"/>
          <w:rtl/>
        </w:rPr>
        <w:t>, השפה יותר עשירה מבחינת מה המשפט כולל. כלומר, כללים כוללים בתוכם יותר דברים מפקודות. בנוסף, המניע לשחק ולציית לכללים עשיר יותר הוא לא נשען רק על פחדים אלא גם על השתתפות</w:t>
      </w:r>
      <w:r w:rsidR="00E20DFF">
        <w:rPr>
          <w:rFonts w:ascii="David" w:hAnsi="David" w:cs="David" w:hint="cs"/>
          <w:sz w:val="24"/>
          <w:szCs w:val="24"/>
          <w:rtl/>
        </w:rPr>
        <w:t xml:space="preserve"> (הסתכלות מבפנים)</w:t>
      </w:r>
      <w:r>
        <w:rPr>
          <w:rFonts w:ascii="David" w:hAnsi="David" w:cs="David" w:hint="cs"/>
          <w:sz w:val="24"/>
          <w:szCs w:val="24"/>
          <w:rtl/>
        </w:rPr>
        <w:t xml:space="preserve">. </w:t>
      </w:r>
    </w:p>
    <w:p w14:paraId="757D327E" w14:textId="4A3218EF" w:rsidR="00780D26" w:rsidRDefault="00C73357" w:rsidP="00C73357">
      <w:pPr>
        <w:tabs>
          <w:tab w:val="left" w:pos="7026"/>
        </w:tabs>
        <w:spacing w:line="360" w:lineRule="auto"/>
        <w:jc w:val="center"/>
        <w:rPr>
          <w:rFonts w:ascii="David" w:hAnsi="David" w:cs="David"/>
          <w:sz w:val="24"/>
          <w:szCs w:val="24"/>
          <w:rtl/>
        </w:rPr>
      </w:pPr>
      <w:r>
        <w:rPr>
          <w:rFonts w:ascii="David" w:hAnsi="David" w:cs="David" w:hint="cs"/>
          <w:b/>
          <w:bCs/>
          <w:sz w:val="28"/>
          <w:szCs w:val="28"/>
          <w:u w:val="single"/>
          <w:rtl/>
        </w:rPr>
        <w:t>שיעור 12- 18.11.2021 (השלמה מנועה)</w:t>
      </w:r>
    </w:p>
    <w:p w14:paraId="69262392" w14:textId="77777777" w:rsidR="00C73357" w:rsidRPr="00C73357" w:rsidRDefault="00C73357" w:rsidP="00C73357">
      <w:pPr>
        <w:shd w:val="clear" w:color="auto" w:fill="FBE4D5" w:themeFill="accent2" w:themeFillTint="33"/>
        <w:spacing w:line="360" w:lineRule="auto"/>
        <w:jc w:val="both"/>
        <w:rPr>
          <w:rFonts w:ascii="David" w:hAnsi="David" w:cs="David"/>
          <w:b/>
          <w:bCs/>
          <w:sz w:val="24"/>
          <w:szCs w:val="24"/>
          <w:rtl/>
        </w:rPr>
      </w:pPr>
      <w:r w:rsidRPr="00C73357">
        <w:rPr>
          <w:rFonts w:ascii="David" w:hAnsi="David" w:cs="David"/>
          <w:b/>
          <w:bCs/>
          <w:sz w:val="24"/>
          <w:szCs w:val="24"/>
          <w:rtl/>
        </w:rPr>
        <w:t xml:space="preserve">המשך </w:t>
      </w:r>
      <w:proofErr w:type="spellStart"/>
      <w:r w:rsidRPr="00C73357">
        <w:rPr>
          <w:rFonts w:ascii="David" w:hAnsi="David" w:cs="David"/>
          <w:b/>
          <w:bCs/>
          <w:sz w:val="24"/>
          <w:szCs w:val="24"/>
          <w:rtl/>
        </w:rPr>
        <w:t>הגותיו</w:t>
      </w:r>
      <w:proofErr w:type="spellEnd"/>
      <w:r w:rsidRPr="00C73357">
        <w:rPr>
          <w:rFonts w:ascii="David" w:hAnsi="David" w:cs="David"/>
          <w:b/>
          <w:bCs/>
          <w:sz w:val="24"/>
          <w:szCs w:val="24"/>
          <w:rtl/>
        </w:rPr>
        <w:t xml:space="preserve"> של </w:t>
      </w:r>
      <w:proofErr w:type="spellStart"/>
      <w:r w:rsidRPr="00C73357">
        <w:rPr>
          <w:rFonts w:ascii="David" w:hAnsi="David" w:cs="David"/>
          <w:b/>
          <w:bCs/>
          <w:sz w:val="24"/>
          <w:szCs w:val="24"/>
          <w:rtl/>
        </w:rPr>
        <w:t>ה.ל.א</w:t>
      </w:r>
      <w:proofErr w:type="spellEnd"/>
      <w:r w:rsidRPr="00C73357">
        <w:rPr>
          <w:rFonts w:ascii="David" w:hAnsi="David" w:cs="David"/>
          <w:b/>
          <w:bCs/>
          <w:sz w:val="24"/>
          <w:szCs w:val="24"/>
          <w:rtl/>
        </w:rPr>
        <w:t xml:space="preserve"> הארט</w:t>
      </w:r>
    </w:p>
    <w:p w14:paraId="772F96E4" w14:textId="77777777" w:rsidR="00C73357" w:rsidRPr="00C73357" w:rsidRDefault="00C73357" w:rsidP="00C73357">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David" w:hAnsi="David" w:cs="David"/>
          <w:b/>
          <w:bCs/>
          <w:sz w:val="24"/>
          <w:szCs w:val="24"/>
          <w:rtl/>
        </w:rPr>
      </w:pPr>
      <w:r w:rsidRPr="00C73357">
        <w:rPr>
          <w:rFonts w:ascii="David" w:hAnsi="David" w:cs="David"/>
          <w:b/>
          <w:bCs/>
          <w:sz w:val="24"/>
          <w:szCs w:val="24"/>
          <w:rtl/>
        </w:rPr>
        <w:t xml:space="preserve">כלל הזיהוי- הנורמטיביות של כללים </w:t>
      </w:r>
    </w:p>
    <w:p w14:paraId="77BC9685"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סיכום של השיעור הקודם- התפיסה האינטואיטיבית של אוסטין היא שהמשפט אומר מה לעשות ואנו עושים. אם אדם לא יעשה – תהיה לזה סנקציה. </w:t>
      </w:r>
    </w:p>
    <w:p w14:paraId="18E76986"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ראינו שהתיאור הזה, כמה שהוא אינטואיטיבי, זה לא מתאר באמת את כל העושר שיש במשפט, וזה לא מתאר באמת את כל מנעד המניעים של הציבור לציית למשפט. זה לא מתאר את החלקים המנהליים והאזרחיים. </w:t>
      </w:r>
    </w:p>
    <w:p w14:paraId="00C8013E" w14:textId="3F6DC7D8"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חשוב לנו להבין בשאלה מה זה משפט, את השאלות מה</w:t>
      </w:r>
      <w:r w:rsidR="009D5263">
        <w:rPr>
          <w:rFonts w:ascii="David" w:hAnsi="David" w:cs="David" w:hint="cs"/>
          <w:sz w:val="24"/>
          <w:szCs w:val="24"/>
          <w:rtl/>
        </w:rPr>
        <w:t xml:space="preserve"> </w:t>
      </w:r>
      <w:r w:rsidRPr="00C73357">
        <w:rPr>
          <w:rFonts w:ascii="David" w:hAnsi="David" w:cs="David"/>
          <w:sz w:val="24"/>
          <w:szCs w:val="24"/>
          <w:rtl/>
        </w:rPr>
        <w:t xml:space="preserve">כלול במשפט ומהו משפט. </w:t>
      </w:r>
    </w:p>
    <w:p w14:paraId="13E4468C"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מבחינת מניעי המשפט: מנעד המניעים לציות לחוק זה לא רק הסנקציות  גם עוד מניעים. </w:t>
      </w:r>
    </w:p>
    <w:p w14:paraId="377323FB"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הארט הפך את מושג הציווי למושג הכללים. הוא קבע שני סוגי כללים- כללים שאומרים לנו מה לעשות וכללים מסדר שני (כללי משנה). </w:t>
      </w:r>
    </w:p>
    <w:p w14:paraId="57381F39"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shd w:val="clear" w:color="auto" w:fill="D9E2F3" w:themeFill="accent1" w:themeFillTint="33"/>
          <w:rtl/>
        </w:rPr>
        <w:t xml:space="preserve">ניתוח </w:t>
      </w:r>
      <w:r w:rsidRPr="00C73357">
        <w:rPr>
          <w:rFonts w:ascii="David" w:hAnsi="David" w:cs="David"/>
          <w:b/>
          <w:bCs/>
          <w:sz w:val="24"/>
          <w:szCs w:val="24"/>
          <w:shd w:val="clear" w:color="auto" w:fill="D9E2F3" w:themeFill="accent1" w:themeFillTint="33"/>
          <w:rtl/>
        </w:rPr>
        <w:t>כלל הזיהוי</w:t>
      </w:r>
      <w:r w:rsidRPr="00C73357">
        <w:rPr>
          <w:rFonts w:ascii="David" w:hAnsi="David" w:cs="David"/>
          <w:sz w:val="24"/>
          <w:szCs w:val="24"/>
          <w:shd w:val="clear" w:color="auto" w:fill="D9E2F3" w:themeFill="accent1" w:themeFillTint="33"/>
          <w:rtl/>
        </w:rPr>
        <w:t xml:space="preserve"> – הנורמטיביות של הכללים</w:t>
      </w:r>
      <w:r w:rsidRPr="00C73357">
        <w:rPr>
          <w:rFonts w:ascii="David" w:hAnsi="David" w:cs="David"/>
          <w:sz w:val="24"/>
          <w:szCs w:val="24"/>
          <w:rtl/>
        </w:rPr>
        <w:t xml:space="preserve">. </w:t>
      </w:r>
    </w:p>
    <w:p w14:paraId="2C10FC3F" w14:textId="25B51B48" w:rsidR="00C73357" w:rsidRPr="009D5263" w:rsidRDefault="00C73357" w:rsidP="009D5263">
      <w:pPr>
        <w:spacing w:line="360" w:lineRule="auto"/>
        <w:jc w:val="both"/>
        <w:rPr>
          <w:rFonts w:ascii="David" w:hAnsi="David" w:cs="David"/>
          <w:sz w:val="24"/>
          <w:szCs w:val="24"/>
          <w:rtl/>
        </w:rPr>
      </w:pPr>
      <w:r w:rsidRPr="00C73357">
        <w:rPr>
          <w:rFonts w:ascii="David" w:hAnsi="David" w:cs="David"/>
          <w:sz w:val="24"/>
          <w:szCs w:val="24"/>
          <w:rtl/>
        </w:rPr>
        <w:t xml:space="preserve">האם הוא כלל משני או כלל עשה ואל תעשה? בשיעור נדון בשאלה ונגלה בסוף שהוא </w:t>
      </w:r>
      <w:r w:rsidRPr="00C73357">
        <w:rPr>
          <w:rFonts w:ascii="David" w:hAnsi="David" w:cs="David"/>
          <w:b/>
          <w:bCs/>
          <w:sz w:val="24"/>
          <w:szCs w:val="24"/>
          <w:rtl/>
        </w:rPr>
        <w:t>כלל על</w:t>
      </w:r>
      <w:r w:rsidRPr="00C73357">
        <w:rPr>
          <w:rFonts w:ascii="David" w:hAnsi="David" w:cs="David"/>
          <w:sz w:val="24"/>
          <w:szCs w:val="24"/>
          <w:rtl/>
        </w:rPr>
        <w:t xml:space="preserve">. </w:t>
      </w:r>
    </w:p>
    <w:p w14:paraId="22A9BCBA" w14:textId="77777777" w:rsidR="00C73357" w:rsidRPr="009D5263" w:rsidRDefault="00C73357" w:rsidP="00C73357">
      <w:pPr>
        <w:spacing w:line="360" w:lineRule="auto"/>
        <w:jc w:val="both"/>
        <w:rPr>
          <w:rFonts w:ascii="David" w:hAnsi="David" w:cs="David"/>
          <w:sz w:val="24"/>
          <w:szCs w:val="24"/>
          <w:u w:val="double"/>
          <w:rtl/>
        </w:rPr>
      </w:pPr>
      <w:r w:rsidRPr="009D5263">
        <w:rPr>
          <w:rFonts w:ascii="David" w:hAnsi="David" w:cs="David"/>
          <w:sz w:val="24"/>
          <w:szCs w:val="24"/>
          <w:u w:val="double"/>
          <w:rtl/>
        </w:rPr>
        <w:t xml:space="preserve">מה </w:t>
      </w:r>
      <w:proofErr w:type="spellStart"/>
      <w:r w:rsidRPr="009D5263">
        <w:rPr>
          <w:rFonts w:ascii="David" w:hAnsi="David" w:cs="David"/>
          <w:sz w:val="24"/>
          <w:szCs w:val="24"/>
          <w:u w:val="double"/>
          <w:rtl/>
        </w:rPr>
        <w:t>הבעיתיות</w:t>
      </w:r>
      <w:proofErr w:type="spellEnd"/>
      <w:r w:rsidRPr="009D5263">
        <w:rPr>
          <w:rFonts w:ascii="David" w:hAnsi="David" w:cs="David"/>
          <w:sz w:val="24"/>
          <w:szCs w:val="24"/>
          <w:u w:val="double"/>
          <w:rtl/>
        </w:rPr>
        <w:t xml:space="preserve"> של חוק?</w:t>
      </w:r>
      <w:r w:rsidRPr="009D5263">
        <w:rPr>
          <w:rFonts w:ascii="David" w:hAnsi="David" w:cs="David"/>
          <w:sz w:val="24"/>
          <w:szCs w:val="24"/>
          <w:u w:val="double"/>
        </w:rPr>
        <w:t xml:space="preserve"> </w:t>
      </w:r>
    </w:p>
    <w:p w14:paraId="64B9FC1E"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יש כללים שאומרים לנו מה לעשות ומה לא לעשות. אם היינו משאירים את זה רק כך, היו צצות המון בעיות. לא היינו יודעים איזה כללים הם של החוק ואיזה כללים הם שייכים לקבוצה כזו או אחרת. </w:t>
      </w:r>
    </w:p>
    <w:p w14:paraId="4E09EEDA" w14:textId="77777777" w:rsidR="00C73357" w:rsidRPr="00C73357" w:rsidRDefault="00C73357" w:rsidP="00C73357">
      <w:pPr>
        <w:spacing w:line="360" w:lineRule="auto"/>
        <w:jc w:val="both"/>
        <w:rPr>
          <w:rFonts w:ascii="David" w:hAnsi="David" w:cs="David"/>
          <w:sz w:val="24"/>
          <w:szCs w:val="24"/>
        </w:rPr>
      </w:pPr>
      <w:r w:rsidRPr="00C73357">
        <w:rPr>
          <w:rFonts w:ascii="David" w:hAnsi="David" w:cs="David"/>
          <w:sz w:val="24"/>
          <w:szCs w:val="24"/>
          <w:rtl/>
        </w:rPr>
        <w:t xml:space="preserve">איך יודעים להבדיל בין המערכות הנורמטיביות השונות? (המרצה הביא דוגמא של חדר שבו יושבים, עיתונאי, עורך דין, זמר, איש דת ועוד </w:t>
      </w:r>
      <w:proofErr w:type="spellStart"/>
      <w:r w:rsidRPr="00C73357">
        <w:rPr>
          <w:rFonts w:ascii="David" w:hAnsi="David" w:cs="David"/>
          <w:sz w:val="24"/>
          <w:szCs w:val="24"/>
          <w:rtl/>
        </w:rPr>
        <w:t>ועוד</w:t>
      </w:r>
      <w:proofErr w:type="spellEnd"/>
      <w:r w:rsidRPr="00C73357">
        <w:rPr>
          <w:rFonts w:ascii="David" w:hAnsi="David" w:cs="David"/>
          <w:sz w:val="24"/>
          <w:szCs w:val="24"/>
          <w:rtl/>
        </w:rPr>
        <w:t>. כל אחד יציע את מה שנראה לו הדבר הנכון לפתרון השאלה, למי מקשיבים?)</w:t>
      </w:r>
    </w:p>
    <w:p w14:paraId="6E1D06DF"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(דוגמא נוספת- תארו שגזר דין מוות היה כתוב על לוחות האבן שמשה הוריד בסיני. היה הרבה יותר קשה לעקוף את זה מאשר גזר דין מוות שמופיעה בכתב ובתושב"ע. דברים שחקוקים באבן יותר קשה לשנות אותם. לשנות חוק זה לא דבר קל). </w:t>
      </w:r>
    </w:p>
    <w:p w14:paraId="6A9D8581" w14:textId="77777777" w:rsidR="00C73357" w:rsidRPr="00C73357" w:rsidRDefault="00C73357" w:rsidP="00C73357">
      <w:pPr>
        <w:spacing w:line="360" w:lineRule="auto"/>
        <w:jc w:val="both"/>
        <w:rPr>
          <w:rFonts w:ascii="David" w:hAnsi="David" w:cs="David"/>
          <w:b/>
          <w:bCs/>
          <w:sz w:val="24"/>
          <w:szCs w:val="24"/>
          <w:rtl/>
        </w:rPr>
      </w:pPr>
      <w:r w:rsidRPr="00C73357">
        <w:rPr>
          <w:rFonts w:ascii="David" w:hAnsi="David" w:cs="David"/>
          <w:b/>
          <w:bCs/>
          <w:sz w:val="24"/>
          <w:szCs w:val="24"/>
          <w:rtl/>
        </w:rPr>
        <w:lastRenderedPageBreak/>
        <w:t>אנו צריכים למצוא דרך לברר מה מסמיך ומי אומר מהו החוק. אנו נראה שזה קצת יותר מאתגר מאשר איך שזה נראה בהתחלה</w:t>
      </w:r>
      <w:r w:rsidRPr="00C73357">
        <w:rPr>
          <w:rFonts w:ascii="David" w:hAnsi="David" w:cs="David"/>
          <w:sz w:val="24"/>
          <w:szCs w:val="24"/>
          <w:rtl/>
        </w:rPr>
        <w:t xml:space="preserve"> (לדוג' נראה שהכי נכון להקשיב לעו"ד כי הוא הכי קרוב לחוק ולמשפט). </w:t>
      </w:r>
      <w:r w:rsidRPr="00C73357">
        <w:rPr>
          <w:rFonts w:ascii="David" w:hAnsi="David" w:cs="David"/>
          <w:b/>
          <w:bCs/>
          <w:sz w:val="24"/>
          <w:szCs w:val="24"/>
          <w:rtl/>
        </w:rPr>
        <w:t xml:space="preserve">אנו נראה בהמשך שחייב להבין את כלל הזיהוי. </w:t>
      </w:r>
    </w:p>
    <w:p w14:paraId="3817A6AA"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כללי זיהוי אלה כללים שנועדו לעזור לנו לזהות למי אנו צריכים להקשיב. </w:t>
      </w:r>
    </w:p>
    <w:p w14:paraId="7E61AACF" w14:textId="2FE45BD8"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שורה תחתונה- חוקים כוללים:  1. </w:t>
      </w:r>
      <w:r w:rsidRPr="00C73357">
        <w:rPr>
          <w:rFonts w:ascii="David" w:hAnsi="David" w:cs="David"/>
          <w:b/>
          <w:bCs/>
          <w:sz w:val="24"/>
          <w:szCs w:val="24"/>
          <w:rtl/>
        </w:rPr>
        <w:t>כלליים ראשונים</w:t>
      </w:r>
      <w:r w:rsidRPr="00C73357">
        <w:rPr>
          <w:rFonts w:ascii="David" w:hAnsi="David" w:cs="David"/>
          <w:sz w:val="24"/>
          <w:szCs w:val="24"/>
          <w:rtl/>
        </w:rPr>
        <w:t xml:space="preserve"> מכוונים התנהגות. אך בכללים אלו ישנן בעיות (בצבע אפור בתמונה): בעיית אי ודאות, בעיית קיפאון , בעיית יעילות. </w:t>
      </w:r>
      <w:r w:rsidRPr="00C73357">
        <w:rPr>
          <w:rFonts w:ascii="David" w:hAnsi="David" w:cs="David"/>
          <w:b/>
          <w:bCs/>
          <w:sz w:val="24"/>
          <w:szCs w:val="24"/>
          <w:rtl/>
        </w:rPr>
        <w:t>2. כלליים משניים</w:t>
      </w:r>
      <w:r w:rsidRPr="00C73357">
        <w:rPr>
          <w:rFonts w:ascii="David" w:hAnsi="David" w:cs="David"/>
          <w:sz w:val="24"/>
          <w:szCs w:val="24"/>
          <w:rtl/>
        </w:rPr>
        <w:t xml:space="preserve"> – באים למלא את כל מה שחסר (את הבעיות) כגון: מה לא נקרא חוק, איך יודעים שצייתו, איך אוכפים, מה עושים שיש שינוי. </w:t>
      </w:r>
      <w:r w:rsidRPr="00C73357">
        <w:rPr>
          <w:rFonts w:ascii="David" w:hAnsi="David" w:cs="David"/>
          <w:b/>
          <w:bCs/>
          <w:sz w:val="24"/>
          <w:szCs w:val="24"/>
          <w:rtl/>
        </w:rPr>
        <w:t>כל מה שהוא לא הוראה מכוונת עשייה – זה כלל משני.</w:t>
      </w:r>
      <w:r w:rsidRPr="00C73357">
        <w:rPr>
          <w:rFonts w:ascii="David" w:hAnsi="David" w:cs="David"/>
          <w:sz w:val="24"/>
          <w:szCs w:val="24"/>
          <w:rtl/>
        </w:rPr>
        <w:t xml:space="preserve">  </w:t>
      </w:r>
    </w:p>
    <w:p w14:paraId="03E2CC5A" w14:textId="77777777" w:rsidR="00C73357" w:rsidRPr="00C73357" w:rsidRDefault="00C73357" w:rsidP="00C73357">
      <w:pPr>
        <w:spacing w:line="360" w:lineRule="auto"/>
        <w:jc w:val="both"/>
        <w:rPr>
          <w:rFonts w:ascii="David" w:hAnsi="David" w:cs="David"/>
          <w:sz w:val="24"/>
          <w:szCs w:val="24"/>
        </w:rPr>
      </w:pPr>
      <w:r w:rsidRPr="00C73357">
        <w:rPr>
          <w:rFonts w:ascii="David" w:hAnsi="David" w:cs="David"/>
          <w:noProof/>
          <w:sz w:val="24"/>
          <w:szCs w:val="24"/>
          <w:rtl/>
          <w:lang w:val="he-IL"/>
        </w:rPr>
        <mc:AlternateContent>
          <mc:Choice Requires="wpi">
            <w:drawing>
              <wp:anchor distT="0" distB="0" distL="114300" distR="114300" simplePos="0" relativeHeight="251662336" behindDoc="0" locked="0" layoutInCell="1" allowOverlap="1" wp14:anchorId="2F8DD637" wp14:editId="6F5FC40F">
                <wp:simplePos x="0" y="0"/>
                <wp:positionH relativeFrom="column">
                  <wp:posOffset>3217545</wp:posOffset>
                </wp:positionH>
                <wp:positionV relativeFrom="paragraph">
                  <wp:posOffset>1082675</wp:posOffset>
                </wp:positionV>
                <wp:extent cx="2207890" cy="1386535"/>
                <wp:effectExtent l="38100" t="38100" r="40640" b="42545"/>
                <wp:wrapNone/>
                <wp:docPr id="34" name="דיו 34"/>
                <wp:cNvGraphicFramePr/>
                <a:graphic xmlns:a="http://schemas.openxmlformats.org/drawingml/2006/main">
                  <a:graphicData uri="http://schemas.microsoft.com/office/word/2010/wordprocessingInk">
                    <w14:contentPart bwMode="auto" r:id="rId35">
                      <w14:nvContentPartPr>
                        <w14:cNvContentPartPr/>
                      </w14:nvContentPartPr>
                      <w14:xfrm>
                        <a:off x="0" y="0"/>
                        <a:ext cx="2207890" cy="1386535"/>
                      </w14:xfrm>
                    </w14:contentPart>
                  </a:graphicData>
                </a:graphic>
              </wp:anchor>
            </w:drawing>
          </mc:Choice>
          <mc:Fallback>
            <w:pict>
              <v:shapetype w14:anchorId="09E1DB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34" o:spid="_x0000_s1026" type="#_x0000_t75" style="position:absolute;left:0;text-align:left;margin-left:253pt;margin-top:84.9pt;width:174.6pt;height:109.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">
                <v:imagedata r:id="rId36" o:title=""/>
              </v:shape>
            </w:pict>
          </mc:Fallback>
        </mc:AlternateContent>
      </w:r>
      <w:r w:rsidRPr="00C73357">
        <w:rPr>
          <w:rFonts w:ascii="David" w:hAnsi="David" w:cs="David"/>
          <w:noProof/>
          <w:sz w:val="24"/>
          <w:szCs w:val="24"/>
          <w:rtl/>
        </w:rPr>
        <w:drawing>
          <wp:anchor distT="0" distB="0" distL="114300" distR="114300" simplePos="0" relativeHeight="251661312" behindDoc="1" locked="0" layoutInCell="1" allowOverlap="1" wp14:anchorId="47F1699C" wp14:editId="136D70BF">
            <wp:simplePos x="0" y="0"/>
            <wp:positionH relativeFrom="margin">
              <wp:align>right</wp:align>
            </wp:positionH>
            <wp:positionV relativeFrom="paragraph">
              <wp:posOffset>17669</wp:posOffset>
            </wp:positionV>
            <wp:extent cx="3999230" cy="2893695"/>
            <wp:effectExtent l="0" t="0" r="1270" b="1905"/>
            <wp:wrapTight wrapText="bothSides">
              <wp:wrapPolygon edited="0">
                <wp:start x="0" y="0"/>
                <wp:lineTo x="0" y="21472"/>
                <wp:lineTo x="21504" y="21472"/>
                <wp:lineTo x="21504" y="0"/>
                <wp:lineTo x="0" y="0"/>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99230" cy="2893695"/>
                    </a:xfrm>
                    <a:prstGeom prst="rect">
                      <a:avLst/>
                    </a:prstGeom>
                  </pic:spPr>
                </pic:pic>
              </a:graphicData>
            </a:graphic>
            <wp14:sizeRelH relativeFrom="margin">
              <wp14:pctWidth>0</wp14:pctWidth>
            </wp14:sizeRelH>
            <wp14:sizeRelV relativeFrom="margin">
              <wp14:pctHeight>0</wp14:pctHeight>
            </wp14:sizeRelV>
          </wp:anchor>
        </w:drawing>
      </w:r>
    </w:p>
    <w:p w14:paraId="2EC643A1" w14:textId="77777777" w:rsidR="00C73357" w:rsidRPr="00C73357" w:rsidRDefault="00C73357" w:rsidP="00C73357">
      <w:pPr>
        <w:spacing w:line="360" w:lineRule="auto"/>
        <w:jc w:val="both"/>
        <w:rPr>
          <w:rFonts w:ascii="David" w:hAnsi="David" w:cs="David"/>
          <w:sz w:val="24"/>
          <w:szCs w:val="24"/>
          <w:rtl/>
        </w:rPr>
      </w:pPr>
    </w:p>
    <w:p w14:paraId="071D5467" w14:textId="77777777" w:rsidR="00C73357" w:rsidRPr="00C73357" w:rsidRDefault="00C73357" w:rsidP="00C73357">
      <w:pPr>
        <w:spacing w:line="360" w:lineRule="auto"/>
        <w:jc w:val="both"/>
        <w:rPr>
          <w:rFonts w:ascii="David" w:hAnsi="David" w:cs="David"/>
          <w:sz w:val="24"/>
          <w:szCs w:val="24"/>
          <w:rtl/>
        </w:rPr>
      </w:pPr>
    </w:p>
    <w:p w14:paraId="0B3BAFE3" w14:textId="77777777" w:rsidR="00C73357" w:rsidRPr="00C73357" w:rsidRDefault="00C73357" w:rsidP="00C73357">
      <w:pPr>
        <w:spacing w:line="360" w:lineRule="auto"/>
        <w:jc w:val="both"/>
        <w:rPr>
          <w:rFonts w:ascii="David" w:hAnsi="David" w:cs="David"/>
          <w:sz w:val="24"/>
          <w:szCs w:val="24"/>
          <w:rtl/>
        </w:rPr>
      </w:pPr>
    </w:p>
    <w:p w14:paraId="0BD76159" w14:textId="77777777" w:rsidR="00C73357" w:rsidRPr="00C73357" w:rsidRDefault="00C73357" w:rsidP="00C73357">
      <w:pPr>
        <w:spacing w:line="360" w:lineRule="auto"/>
        <w:jc w:val="both"/>
        <w:rPr>
          <w:rFonts w:ascii="David" w:hAnsi="David" w:cs="David"/>
          <w:sz w:val="24"/>
          <w:szCs w:val="24"/>
          <w:rtl/>
        </w:rPr>
      </w:pPr>
    </w:p>
    <w:p w14:paraId="60BE4A8D" w14:textId="77777777" w:rsidR="00C73357" w:rsidRPr="00C73357" w:rsidRDefault="00C73357" w:rsidP="00C73357">
      <w:pPr>
        <w:spacing w:line="360" w:lineRule="auto"/>
        <w:jc w:val="both"/>
        <w:rPr>
          <w:rFonts w:ascii="David" w:hAnsi="David" w:cs="David"/>
          <w:sz w:val="24"/>
          <w:szCs w:val="24"/>
          <w:rtl/>
        </w:rPr>
      </w:pPr>
    </w:p>
    <w:p w14:paraId="7F3EFE67" w14:textId="77777777" w:rsidR="00C73357" w:rsidRPr="00C73357" w:rsidRDefault="00C73357" w:rsidP="00C73357">
      <w:pPr>
        <w:spacing w:line="360" w:lineRule="auto"/>
        <w:jc w:val="both"/>
        <w:rPr>
          <w:rFonts w:ascii="David" w:hAnsi="David" w:cs="David"/>
          <w:sz w:val="24"/>
          <w:szCs w:val="24"/>
          <w:rtl/>
        </w:rPr>
      </w:pPr>
    </w:p>
    <w:p w14:paraId="2EB2A6F0" w14:textId="77777777" w:rsidR="00C73357" w:rsidRPr="00C73357" w:rsidRDefault="00C73357" w:rsidP="00C73357">
      <w:pPr>
        <w:spacing w:line="360" w:lineRule="auto"/>
        <w:jc w:val="both"/>
        <w:rPr>
          <w:rFonts w:ascii="David" w:hAnsi="David" w:cs="David"/>
          <w:sz w:val="24"/>
          <w:szCs w:val="24"/>
          <w:rtl/>
        </w:rPr>
      </w:pPr>
    </w:p>
    <w:p w14:paraId="4685F67B" w14:textId="66A43A45" w:rsidR="00C73357" w:rsidRDefault="00C73357" w:rsidP="00C73357">
      <w:pPr>
        <w:spacing w:line="360" w:lineRule="auto"/>
        <w:jc w:val="both"/>
        <w:rPr>
          <w:rFonts w:ascii="David" w:hAnsi="David" w:cs="David"/>
          <w:sz w:val="24"/>
          <w:szCs w:val="24"/>
          <w:rtl/>
        </w:rPr>
      </w:pPr>
    </w:p>
    <w:p w14:paraId="455C49E0" w14:textId="77777777" w:rsidR="009D5263" w:rsidRPr="00C73357" w:rsidRDefault="009D5263" w:rsidP="00C73357">
      <w:pPr>
        <w:spacing w:line="360" w:lineRule="auto"/>
        <w:jc w:val="both"/>
        <w:rPr>
          <w:rFonts w:ascii="David" w:hAnsi="David" w:cs="David"/>
          <w:sz w:val="24"/>
          <w:szCs w:val="24"/>
          <w:rtl/>
        </w:rPr>
      </w:pPr>
    </w:p>
    <w:p w14:paraId="02D4FA64"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u w:val="single"/>
          <w:rtl/>
        </w:rPr>
        <w:t>משפט אזרחי</w:t>
      </w:r>
      <w:r w:rsidRPr="00C73357">
        <w:rPr>
          <w:rFonts w:ascii="David" w:hAnsi="David" w:cs="David"/>
          <w:sz w:val="24"/>
          <w:szCs w:val="24"/>
          <w:rtl/>
        </w:rPr>
        <w:t xml:space="preserve">: </w:t>
      </w:r>
    </w:p>
    <w:p w14:paraId="3F967AE9" w14:textId="008AE3EE"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אצל אוסטין</w:t>
      </w:r>
      <w:r w:rsidRPr="00C73357">
        <w:rPr>
          <w:rFonts w:ascii="David" w:hAnsi="David" w:cs="David"/>
          <w:sz w:val="24"/>
          <w:szCs w:val="24"/>
          <w:rtl/>
        </w:rPr>
        <w:t xml:space="preserve"> היה בעיה להכניס את המשפט האזרחי למשפט משום שאין במשפט אזרחי סנקציה. </w:t>
      </w:r>
    </w:p>
    <w:p w14:paraId="0AF61969"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ע"פ הארט המשפט האזרחי הוא כלל משני או כלל ראשוני? </w:t>
      </w:r>
    </w:p>
    <w:p w14:paraId="1E3996AE"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משפט אזרחי ע"פ ארט הוא כלל משני – משום שאין חיוב.</w:t>
      </w:r>
      <w:r w:rsidRPr="00C73357">
        <w:rPr>
          <w:rFonts w:ascii="David" w:hAnsi="David" w:cs="David"/>
          <w:sz w:val="24"/>
          <w:szCs w:val="24"/>
          <w:rtl/>
        </w:rPr>
        <w:t xml:space="preserve">  </w:t>
      </w:r>
    </w:p>
    <w:p w14:paraId="22565A45"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הארט עשה כללים שמטילים חובה (מה חייב לעשות)= להם הוא קורא כללים ראשוניים. וכללים שמטילים כוח משפטי (יכולת משפטית, כגון: להתחתן, להקים חברה, לכתוב צוואה) = להם הוא קורא כללים משניים.</w:t>
      </w:r>
    </w:p>
    <w:p w14:paraId="65D1C05D"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משפט אזרחי עוסק בעיקר בשאלות של כוח ולא בשאלות של חובות.</w:t>
      </w:r>
    </w:p>
    <w:p w14:paraId="1425425B" w14:textId="77777777" w:rsidR="001E4CEB" w:rsidRDefault="00C73357" w:rsidP="001E4CEB">
      <w:pPr>
        <w:spacing w:line="360" w:lineRule="auto"/>
        <w:jc w:val="both"/>
        <w:rPr>
          <w:rFonts w:ascii="David" w:hAnsi="David" w:cs="David"/>
          <w:sz w:val="24"/>
          <w:szCs w:val="24"/>
          <w:rtl/>
        </w:rPr>
      </w:pPr>
      <w:r w:rsidRPr="00C73357">
        <w:rPr>
          <w:rFonts w:ascii="David" w:hAnsi="David" w:cs="David"/>
          <w:sz w:val="24"/>
          <w:szCs w:val="24"/>
          <w:rtl/>
        </w:rPr>
        <w:t xml:space="preserve">מטרת המשפט הוא לא רק להגיד לנו מה מותר ומה אסור, משפט הוא הרבה יותר מסועף ועשיר. משפט מטרתו להטיל גם כוח משפטי לחברה- להביא לשגשוג של החברה. </w:t>
      </w:r>
    </w:p>
    <w:p w14:paraId="7A704D6E" w14:textId="0F3C3761" w:rsidR="00C73357" w:rsidRPr="001E4CEB" w:rsidRDefault="00C73357" w:rsidP="001E4CEB">
      <w:pPr>
        <w:spacing w:line="360" w:lineRule="auto"/>
        <w:jc w:val="both"/>
        <w:rPr>
          <w:rFonts w:ascii="David" w:hAnsi="David" w:cs="David"/>
          <w:sz w:val="24"/>
          <w:szCs w:val="24"/>
          <w:rtl/>
        </w:rPr>
      </w:pPr>
      <w:r w:rsidRPr="00C73357">
        <w:rPr>
          <w:rFonts w:ascii="David" w:hAnsi="David" w:cs="David"/>
          <w:b/>
          <w:bCs/>
          <w:sz w:val="24"/>
          <w:szCs w:val="24"/>
          <w:shd w:val="clear" w:color="auto" w:fill="FBE4D5" w:themeFill="accent2" w:themeFillTint="33"/>
          <w:rtl/>
        </w:rPr>
        <w:lastRenderedPageBreak/>
        <w:t>רז</w:t>
      </w:r>
      <w:r w:rsidRPr="00C73357">
        <w:rPr>
          <w:rFonts w:ascii="David" w:hAnsi="David" w:cs="David"/>
          <w:sz w:val="24"/>
          <w:szCs w:val="24"/>
          <w:rtl/>
        </w:rPr>
        <w:t xml:space="preserve"> יחלוק ויגיד שגם חוקים מסמיכים נכון לקרוא להם כללים ראשוניים. אי אפשר להגיד שכל הכללים שמטילים כוח משפטי זה משני. משני זה מקטין מהתפקיד החברתי של הכוח המשפטי. </w:t>
      </w:r>
      <w:r w:rsidRPr="00C73357">
        <w:rPr>
          <w:rFonts w:ascii="David" w:hAnsi="David" w:cs="David"/>
          <w:b/>
          <w:bCs/>
          <w:sz w:val="24"/>
          <w:szCs w:val="24"/>
          <w:rtl/>
        </w:rPr>
        <w:t>רז יגיד שכללים המעניקים כוח משפטי הם כללים ראשוניים.</w:t>
      </w:r>
    </w:p>
    <w:p w14:paraId="41577CA8"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 xml:space="preserve">זה שתי גישות הסתכלות: </w:t>
      </w:r>
      <w:r w:rsidRPr="00C73357">
        <w:rPr>
          <w:rFonts w:ascii="David" w:hAnsi="David" w:cs="David"/>
          <w:sz w:val="24"/>
          <w:szCs w:val="24"/>
          <w:rtl/>
        </w:rPr>
        <w:t xml:space="preserve"> גישה אחת- משפט נועד רק להגיד לנו מה לעשות או לעשות. גישה שנייה- משפט נועד גם להכווין התנהגות וגם לתת לנו כוח משפטי. </w:t>
      </w:r>
    </w:p>
    <w:p w14:paraId="307D3EE7" w14:textId="35C34C53"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שני תובנות שניקח מרז</w:t>
      </w:r>
      <w:r w:rsidRPr="00C73357">
        <w:rPr>
          <w:rFonts w:ascii="David" w:hAnsi="David" w:cs="David"/>
          <w:sz w:val="24"/>
          <w:szCs w:val="24"/>
          <w:rtl/>
        </w:rPr>
        <w:t>:</w:t>
      </w:r>
      <w:r w:rsidR="005A39F9">
        <w:rPr>
          <w:rFonts w:ascii="David" w:hAnsi="David" w:cs="David" w:hint="cs"/>
          <w:sz w:val="24"/>
          <w:szCs w:val="24"/>
          <w:rtl/>
        </w:rPr>
        <w:t xml:space="preserve">1. </w:t>
      </w:r>
      <w:r w:rsidRPr="00C73357">
        <w:rPr>
          <w:rFonts w:ascii="David" w:hAnsi="David" w:cs="David"/>
          <w:sz w:val="24"/>
          <w:szCs w:val="24"/>
          <w:rtl/>
        </w:rPr>
        <w:t xml:space="preserve">הבדל בין הטלת חובה לבין הטלת כוח – לאפשר לאדם דברים. 2. המשפט עוד לפני שהוא פותר קונפליקטים הוא מאפשר ולא רק מגביל. </w:t>
      </w:r>
    </w:p>
    <w:p w14:paraId="0E19091C" w14:textId="746F66C9" w:rsidR="005A39F9" w:rsidRPr="001E4CEB" w:rsidRDefault="00C73357" w:rsidP="001E4CEB">
      <w:pPr>
        <w:shd w:val="clear" w:color="auto" w:fill="FBE4D5" w:themeFill="accent2" w:themeFillTint="33"/>
        <w:spacing w:line="360" w:lineRule="auto"/>
        <w:jc w:val="both"/>
        <w:rPr>
          <w:rFonts w:ascii="David" w:hAnsi="David" w:cs="David"/>
          <w:sz w:val="24"/>
          <w:szCs w:val="24"/>
          <w:rtl/>
        </w:rPr>
      </w:pPr>
      <w:r w:rsidRPr="00C73357">
        <w:rPr>
          <w:rFonts w:ascii="David" w:hAnsi="David" w:cs="David"/>
          <w:sz w:val="24"/>
          <w:szCs w:val="24"/>
          <w:rtl/>
        </w:rPr>
        <w:t xml:space="preserve">כלל הזיהוי ( לכאורה נכלל כאחד מכללי המשנה) - </w:t>
      </w:r>
      <w:r w:rsidRPr="00C73357">
        <w:rPr>
          <w:rFonts w:ascii="David" w:hAnsi="David" w:cs="David"/>
          <w:b/>
          <w:bCs/>
          <w:noProof/>
          <w:sz w:val="24"/>
          <w:szCs w:val="24"/>
          <w:rtl/>
        </w:rPr>
        <w:drawing>
          <wp:anchor distT="0" distB="0" distL="114300" distR="114300" simplePos="0" relativeHeight="251663360" behindDoc="1" locked="0" layoutInCell="1" allowOverlap="1" wp14:anchorId="688B1884" wp14:editId="3B386495">
            <wp:simplePos x="0" y="0"/>
            <wp:positionH relativeFrom="column">
              <wp:posOffset>275921</wp:posOffset>
            </wp:positionH>
            <wp:positionV relativeFrom="paragraph">
              <wp:posOffset>279676</wp:posOffset>
            </wp:positionV>
            <wp:extent cx="5552440" cy="4197985"/>
            <wp:effectExtent l="0" t="0" r="0" b="0"/>
            <wp:wrapTight wrapText="bothSides">
              <wp:wrapPolygon edited="0">
                <wp:start x="0" y="0"/>
                <wp:lineTo x="0" y="21466"/>
                <wp:lineTo x="21491" y="21466"/>
                <wp:lineTo x="21491" y="0"/>
                <wp:lineTo x="0" y="0"/>
              </wp:wrapPolygon>
            </wp:wrapTight>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552440" cy="4197985"/>
                    </a:xfrm>
                    <a:prstGeom prst="rect">
                      <a:avLst/>
                    </a:prstGeom>
                  </pic:spPr>
                </pic:pic>
              </a:graphicData>
            </a:graphic>
            <wp14:sizeRelH relativeFrom="margin">
              <wp14:pctWidth>0</wp14:pctWidth>
            </wp14:sizeRelH>
            <wp14:sizeRelV relativeFrom="margin">
              <wp14:pctHeight>0</wp14:pctHeight>
            </wp14:sizeRelV>
          </wp:anchor>
        </w:drawing>
      </w:r>
      <w:r w:rsidRPr="00C73357">
        <w:rPr>
          <w:rFonts w:ascii="David" w:hAnsi="David" w:cs="David"/>
          <w:b/>
          <w:bCs/>
          <w:sz w:val="24"/>
          <w:szCs w:val="24"/>
          <w:rtl/>
        </w:rPr>
        <w:t xml:space="preserve"> </w:t>
      </w:r>
    </w:p>
    <w:p w14:paraId="1245128F" w14:textId="4B04B177" w:rsidR="00C73357" w:rsidRPr="00C73357" w:rsidRDefault="00C73357" w:rsidP="00C73357">
      <w:pPr>
        <w:spacing w:line="360" w:lineRule="auto"/>
        <w:jc w:val="both"/>
        <w:rPr>
          <w:rFonts w:ascii="David" w:hAnsi="David" w:cs="David"/>
          <w:b/>
          <w:bCs/>
          <w:sz w:val="24"/>
          <w:szCs w:val="24"/>
          <w:rtl/>
        </w:rPr>
      </w:pPr>
      <w:r w:rsidRPr="00C73357">
        <w:rPr>
          <w:rFonts w:ascii="David" w:hAnsi="David" w:cs="David"/>
          <w:b/>
          <w:bCs/>
          <w:sz w:val="24"/>
          <w:szCs w:val="24"/>
          <w:rtl/>
        </w:rPr>
        <w:t>יש סוגים שונים של חובות:</w:t>
      </w:r>
    </w:p>
    <w:p w14:paraId="7EE5B71C"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 xml:space="preserve"> </w:t>
      </w:r>
      <w:r w:rsidRPr="00C73357">
        <w:rPr>
          <w:rFonts w:ascii="David" w:hAnsi="David" w:cs="David"/>
          <w:sz w:val="24"/>
          <w:szCs w:val="24"/>
          <w:rtl/>
        </w:rPr>
        <w:t xml:space="preserve">יש חובות של חוקים ויש חובות של מחויבות מוסרית. הפרדה זו חשובה ע"פ הארט. </w:t>
      </w:r>
    </w:p>
    <w:p w14:paraId="4DAEB218"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u w:val="single"/>
          <w:rtl/>
        </w:rPr>
        <w:t>ההבדל בין כללים חברתיים אחרים לבין משפט ומוסר</w:t>
      </w:r>
      <w:r w:rsidRPr="00C73357">
        <w:rPr>
          <w:rFonts w:ascii="David" w:hAnsi="David" w:cs="David"/>
          <w:sz w:val="24"/>
          <w:szCs w:val="24"/>
          <w:rtl/>
        </w:rPr>
        <w:t xml:space="preserve">: </w:t>
      </w:r>
    </w:p>
    <w:p w14:paraId="41F3258D" w14:textId="77777777" w:rsidR="00C73357" w:rsidRPr="00C73357" w:rsidRDefault="00C73357" w:rsidP="002144B9">
      <w:pPr>
        <w:numPr>
          <w:ilvl w:val="0"/>
          <w:numId w:val="25"/>
        </w:numPr>
        <w:spacing w:line="360" w:lineRule="auto"/>
        <w:jc w:val="both"/>
        <w:rPr>
          <w:rFonts w:ascii="David" w:hAnsi="David" w:cs="David"/>
          <w:sz w:val="24"/>
          <w:szCs w:val="24"/>
        </w:rPr>
      </w:pPr>
      <w:r w:rsidRPr="00C73357">
        <w:rPr>
          <w:rFonts w:ascii="David" w:hAnsi="David" w:cs="David"/>
          <w:sz w:val="24"/>
          <w:szCs w:val="24"/>
          <w:rtl/>
        </w:rPr>
        <w:t>עוצמת התגובה</w:t>
      </w:r>
    </w:p>
    <w:p w14:paraId="27F45C1B" w14:textId="77777777" w:rsidR="00C73357" w:rsidRPr="00C73357" w:rsidRDefault="00C73357" w:rsidP="002144B9">
      <w:pPr>
        <w:numPr>
          <w:ilvl w:val="0"/>
          <w:numId w:val="25"/>
        </w:numPr>
        <w:spacing w:line="360" w:lineRule="auto"/>
        <w:jc w:val="both"/>
        <w:rPr>
          <w:rFonts w:ascii="David" w:hAnsi="David" w:cs="David"/>
          <w:sz w:val="24"/>
          <w:szCs w:val="24"/>
          <w:rtl/>
        </w:rPr>
      </w:pPr>
      <w:r w:rsidRPr="00C73357">
        <w:rPr>
          <w:rFonts w:ascii="David" w:hAnsi="David" w:cs="David"/>
          <w:sz w:val="24"/>
          <w:szCs w:val="24"/>
          <w:rtl/>
        </w:rPr>
        <w:t>סוג התגובה</w:t>
      </w:r>
    </w:p>
    <w:p w14:paraId="647E2F07" w14:textId="77777777" w:rsidR="00C73357" w:rsidRPr="00C73357" w:rsidRDefault="00C73357" w:rsidP="002144B9">
      <w:pPr>
        <w:numPr>
          <w:ilvl w:val="0"/>
          <w:numId w:val="25"/>
        </w:numPr>
        <w:spacing w:line="360" w:lineRule="auto"/>
        <w:jc w:val="both"/>
        <w:rPr>
          <w:rFonts w:ascii="David" w:hAnsi="David" w:cs="David"/>
          <w:sz w:val="24"/>
          <w:szCs w:val="24"/>
          <w:rtl/>
        </w:rPr>
      </w:pPr>
      <w:r w:rsidRPr="00C73357">
        <w:rPr>
          <w:rFonts w:ascii="David" w:hAnsi="David" w:cs="David"/>
          <w:sz w:val="24"/>
          <w:szCs w:val="24"/>
          <w:rtl/>
        </w:rPr>
        <w:t>החשיבות שמייחסים לכללים</w:t>
      </w:r>
    </w:p>
    <w:p w14:paraId="57DF1AB9" w14:textId="77777777" w:rsidR="00C73357" w:rsidRPr="00C73357" w:rsidRDefault="00C73357" w:rsidP="002144B9">
      <w:pPr>
        <w:numPr>
          <w:ilvl w:val="0"/>
          <w:numId w:val="25"/>
        </w:numPr>
        <w:spacing w:line="360" w:lineRule="auto"/>
        <w:jc w:val="both"/>
        <w:rPr>
          <w:rFonts w:ascii="David" w:hAnsi="David" w:cs="David"/>
          <w:sz w:val="24"/>
          <w:szCs w:val="24"/>
        </w:rPr>
      </w:pPr>
      <w:r w:rsidRPr="00C73357">
        <w:rPr>
          <w:rFonts w:ascii="David" w:hAnsi="David" w:cs="David"/>
          <w:sz w:val="24"/>
          <w:szCs w:val="24"/>
          <w:rtl/>
        </w:rPr>
        <w:t>מידת ההקרבה האישית הנדרשת</w:t>
      </w:r>
    </w:p>
    <w:p w14:paraId="25111CBA"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u w:val="single"/>
          <w:rtl/>
        </w:rPr>
        <w:lastRenderedPageBreak/>
        <w:t>ההבדל בין כללי מוסר לכללי משפט</w:t>
      </w:r>
      <w:r w:rsidRPr="00C73357">
        <w:rPr>
          <w:rFonts w:ascii="David" w:hAnsi="David" w:cs="David"/>
          <w:sz w:val="24"/>
          <w:szCs w:val="24"/>
          <w:rtl/>
        </w:rPr>
        <w:t>:</w:t>
      </w:r>
    </w:p>
    <w:p w14:paraId="1C87C62B" w14:textId="77777777" w:rsidR="00C73357" w:rsidRPr="00C73357" w:rsidRDefault="00C73357" w:rsidP="002144B9">
      <w:pPr>
        <w:numPr>
          <w:ilvl w:val="0"/>
          <w:numId w:val="26"/>
        </w:numPr>
        <w:spacing w:line="360" w:lineRule="auto"/>
        <w:jc w:val="both"/>
        <w:rPr>
          <w:rFonts w:ascii="David" w:hAnsi="David" w:cs="David"/>
          <w:sz w:val="24"/>
          <w:szCs w:val="24"/>
        </w:rPr>
      </w:pPr>
      <w:r w:rsidRPr="00C73357">
        <w:rPr>
          <w:rFonts w:ascii="David" w:hAnsi="David" w:cs="David"/>
          <w:sz w:val="24"/>
          <w:szCs w:val="24"/>
          <w:rtl/>
        </w:rPr>
        <w:t xml:space="preserve">אופן התגבשותו ושינויו: אין מוסד "מחוקק" למוסר. </w:t>
      </w:r>
    </w:p>
    <w:p w14:paraId="1FCA14BF" w14:textId="77777777" w:rsidR="00C73357" w:rsidRPr="00C73357" w:rsidRDefault="00C73357" w:rsidP="002144B9">
      <w:pPr>
        <w:numPr>
          <w:ilvl w:val="0"/>
          <w:numId w:val="26"/>
        </w:numPr>
        <w:spacing w:line="360" w:lineRule="auto"/>
        <w:jc w:val="both"/>
        <w:rPr>
          <w:rFonts w:ascii="David" w:hAnsi="David" w:cs="David"/>
          <w:sz w:val="24"/>
          <w:szCs w:val="24"/>
          <w:rtl/>
        </w:rPr>
      </w:pPr>
      <w:r w:rsidRPr="00C73357">
        <w:rPr>
          <w:rFonts w:ascii="David" w:hAnsi="David" w:cs="David"/>
          <w:sz w:val="24"/>
          <w:szCs w:val="24"/>
          <w:rtl/>
        </w:rPr>
        <w:t>המניע לקיומו: פנימי לעומת כפייה חיצונית</w:t>
      </w:r>
    </w:p>
    <w:p w14:paraId="268AB4E9" w14:textId="77777777" w:rsidR="00C73357" w:rsidRPr="00C73357" w:rsidRDefault="00C73357" w:rsidP="002144B9">
      <w:pPr>
        <w:numPr>
          <w:ilvl w:val="0"/>
          <w:numId w:val="26"/>
        </w:numPr>
        <w:spacing w:line="360" w:lineRule="auto"/>
        <w:jc w:val="both"/>
        <w:rPr>
          <w:rFonts w:ascii="David" w:hAnsi="David" w:cs="David"/>
          <w:sz w:val="24"/>
          <w:szCs w:val="24"/>
          <w:rtl/>
        </w:rPr>
      </w:pPr>
      <w:proofErr w:type="spellStart"/>
      <w:r w:rsidRPr="00C73357">
        <w:rPr>
          <w:rFonts w:ascii="David" w:hAnsi="David" w:cs="David"/>
          <w:sz w:val="24"/>
          <w:szCs w:val="24"/>
          <w:rtl/>
        </w:rPr>
        <w:t>תחולות</w:t>
      </w:r>
      <w:proofErr w:type="spellEnd"/>
      <w:r w:rsidRPr="00C73357">
        <w:rPr>
          <w:rFonts w:ascii="David" w:hAnsi="David" w:cs="David"/>
          <w:sz w:val="24"/>
          <w:szCs w:val="24"/>
          <w:rtl/>
        </w:rPr>
        <w:t xml:space="preserve"> שונות:</w:t>
      </w:r>
    </w:p>
    <w:p w14:paraId="324B1A19" w14:textId="77777777" w:rsidR="00C73357" w:rsidRPr="00C73357" w:rsidRDefault="00C73357" w:rsidP="002144B9">
      <w:pPr>
        <w:numPr>
          <w:ilvl w:val="1"/>
          <w:numId w:val="26"/>
        </w:numPr>
        <w:spacing w:line="360" w:lineRule="auto"/>
        <w:jc w:val="both"/>
        <w:rPr>
          <w:rFonts w:ascii="David" w:hAnsi="David" w:cs="David"/>
          <w:sz w:val="24"/>
          <w:szCs w:val="24"/>
          <w:rtl/>
        </w:rPr>
      </w:pPr>
      <w:r w:rsidRPr="00C73357">
        <w:rPr>
          <w:rFonts w:ascii="David" w:hAnsi="David" w:cs="David"/>
          <w:sz w:val="24"/>
          <w:szCs w:val="24"/>
          <w:rtl/>
        </w:rPr>
        <w:t>לגבי הגדרת האחריות המוסרית / המשפטית</w:t>
      </w:r>
    </w:p>
    <w:p w14:paraId="0635078E" w14:textId="77777777" w:rsidR="00C73357" w:rsidRPr="00C73357" w:rsidRDefault="00C73357" w:rsidP="002144B9">
      <w:pPr>
        <w:numPr>
          <w:ilvl w:val="1"/>
          <w:numId w:val="26"/>
        </w:numPr>
        <w:spacing w:line="360" w:lineRule="auto"/>
        <w:jc w:val="both"/>
        <w:rPr>
          <w:rFonts w:ascii="David" w:hAnsi="David" w:cs="David"/>
          <w:sz w:val="24"/>
          <w:szCs w:val="24"/>
          <w:rtl/>
        </w:rPr>
      </w:pPr>
      <w:r w:rsidRPr="00C73357">
        <w:rPr>
          <w:rFonts w:ascii="David" w:hAnsi="David" w:cs="David"/>
          <w:sz w:val="24"/>
          <w:szCs w:val="24"/>
          <w:rtl/>
        </w:rPr>
        <w:t>לגבי הסיבות לקיומן (כלל משפטי עשוי להיגזר משיקולים מוסריים – אך לפי הארט אינו תלוי בהם)</w:t>
      </w:r>
    </w:p>
    <w:p w14:paraId="3B6F773A" w14:textId="77777777" w:rsidR="00C73357" w:rsidRPr="00C73357" w:rsidRDefault="00C73357" w:rsidP="00C73357">
      <w:pPr>
        <w:spacing w:line="360" w:lineRule="auto"/>
        <w:jc w:val="both"/>
        <w:rPr>
          <w:rFonts w:ascii="David" w:hAnsi="David" w:cs="David"/>
          <w:b/>
          <w:bCs/>
          <w:sz w:val="24"/>
          <w:szCs w:val="24"/>
          <w:highlight w:val="yellow"/>
          <w:rtl/>
        </w:rPr>
      </w:pPr>
      <w:r w:rsidRPr="00C73357">
        <w:rPr>
          <w:rFonts w:ascii="David" w:hAnsi="David" w:cs="David"/>
          <w:b/>
          <w:bCs/>
          <w:sz w:val="24"/>
          <w:szCs w:val="24"/>
          <w:highlight w:val="yellow"/>
          <w:rtl/>
        </w:rPr>
        <w:t>התפקיד של כלל הזיהוי:</w:t>
      </w:r>
    </w:p>
    <w:p w14:paraId="3E3DBF17" w14:textId="77777777" w:rsidR="00C73357" w:rsidRPr="00C73357" w:rsidRDefault="00C73357" w:rsidP="00C73357">
      <w:pPr>
        <w:spacing w:line="360" w:lineRule="auto"/>
        <w:jc w:val="both"/>
        <w:rPr>
          <w:rFonts w:ascii="David" w:hAnsi="David" w:cs="David"/>
          <w:b/>
          <w:bCs/>
          <w:sz w:val="24"/>
          <w:szCs w:val="24"/>
          <w:rtl/>
        </w:rPr>
      </w:pPr>
      <w:r w:rsidRPr="00C73357">
        <w:rPr>
          <w:rFonts w:ascii="David" w:hAnsi="David" w:cs="David"/>
          <w:b/>
          <w:bCs/>
          <w:sz w:val="24"/>
          <w:szCs w:val="24"/>
          <w:rtl/>
        </w:rPr>
        <w:t xml:space="preserve">תפקידו הוא לדעת איפה המוסר נגמר ומתחיל החוק. </w:t>
      </w:r>
    </w:p>
    <w:p w14:paraId="61D8B915"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sz w:val="24"/>
          <w:szCs w:val="24"/>
          <w:rtl/>
        </w:rPr>
        <w:t xml:space="preserve">מכל החברה בפאנל – העיתונאים, פוליטיקאים </w:t>
      </w:r>
      <w:proofErr w:type="spellStart"/>
      <w:r w:rsidRPr="00C73357">
        <w:rPr>
          <w:rFonts w:ascii="David" w:hAnsi="David" w:cs="David"/>
          <w:sz w:val="24"/>
          <w:szCs w:val="24"/>
          <w:rtl/>
        </w:rPr>
        <w:t>וכו</w:t>
      </w:r>
      <w:proofErr w:type="spellEnd"/>
      <w:r w:rsidRPr="00C73357">
        <w:rPr>
          <w:rFonts w:ascii="David" w:hAnsi="David" w:cs="David"/>
          <w:sz w:val="24"/>
          <w:szCs w:val="24"/>
          <w:rtl/>
        </w:rPr>
        <w:t xml:space="preserve">.. אנו רוצים לדעת איפה כל הרעיונות היפים נגמרים ואיפה מתחיל החוק. </w:t>
      </w:r>
    </w:p>
    <w:p w14:paraId="524151C4"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כלל הזיהוי קובע מה נחשב לכלל משפטי תקף</w:t>
      </w:r>
      <w:r w:rsidRPr="00C73357">
        <w:rPr>
          <w:rFonts w:ascii="David" w:hAnsi="David" w:cs="David"/>
          <w:sz w:val="24"/>
          <w:szCs w:val="24"/>
          <w:rtl/>
        </w:rPr>
        <w:t xml:space="preserve">. </w:t>
      </w:r>
    </w:p>
    <w:p w14:paraId="2EEA9EB3" w14:textId="77777777" w:rsidR="00C73357" w:rsidRPr="00C73357" w:rsidRDefault="00C73357" w:rsidP="00C73357">
      <w:pPr>
        <w:spacing w:line="360" w:lineRule="auto"/>
        <w:jc w:val="both"/>
        <w:rPr>
          <w:rFonts w:ascii="David" w:hAnsi="David" w:cs="David"/>
          <w:sz w:val="24"/>
          <w:szCs w:val="24"/>
          <w:rtl/>
        </w:rPr>
      </w:pPr>
      <w:r w:rsidRPr="00C73357">
        <w:rPr>
          <w:rFonts w:ascii="David" w:hAnsi="David" w:cs="David"/>
          <w:b/>
          <w:bCs/>
          <w:sz w:val="24"/>
          <w:szCs w:val="24"/>
          <w:rtl/>
        </w:rPr>
        <w:t>קובע אם כלל מסוים הוא</w:t>
      </w:r>
      <w:r w:rsidRPr="00C73357">
        <w:rPr>
          <w:rFonts w:ascii="David" w:hAnsi="David" w:cs="David"/>
          <w:sz w:val="24"/>
          <w:szCs w:val="24"/>
          <w:rtl/>
        </w:rPr>
        <w:t xml:space="preserve">: </w:t>
      </w:r>
    </w:p>
    <w:p w14:paraId="79D71257" w14:textId="77777777" w:rsidR="00C73357" w:rsidRPr="00C73357" w:rsidRDefault="00C73357" w:rsidP="002144B9">
      <w:pPr>
        <w:pStyle w:val="a7"/>
        <w:numPr>
          <w:ilvl w:val="0"/>
          <w:numId w:val="24"/>
        </w:numPr>
        <w:spacing w:line="360" w:lineRule="auto"/>
        <w:jc w:val="both"/>
        <w:rPr>
          <w:rFonts w:ascii="David" w:hAnsi="David" w:cs="David"/>
          <w:sz w:val="24"/>
          <w:szCs w:val="24"/>
        </w:rPr>
      </w:pPr>
      <w:r w:rsidRPr="00C73357">
        <w:rPr>
          <w:rFonts w:ascii="David" w:hAnsi="David" w:cs="David"/>
          <w:sz w:val="24"/>
          <w:szCs w:val="24"/>
          <w:rtl/>
        </w:rPr>
        <w:t>סוג של כלל שניתן לחוקק</w:t>
      </w:r>
    </w:p>
    <w:p w14:paraId="4AE7813A" w14:textId="77777777" w:rsidR="00C73357" w:rsidRPr="00C73357" w:rsidRDefault="00C73357" w:rsidP="002144B9">
      <w:pPr>
        <w:pStyle w:val="a7"/>
        <w:numPr>
          <w:ilvl w:val="0"/>
          <w:numId w:val="24"/>
        </w:numPr>
        <w:spacing w:line="360" w:lineRule="auto"/>
        <w:jc w:val="both"/>
        <w:rPr>
          <w:rFonts w:ascii="David" w:hAnsi="David" w:cs="David"/>
          <w:sz w:val="24"/>
          <w:szCs w:val="24"/>
        </w:rPr>
      </w:pPr>
      <w:r w:rsidRPr="00C73357">
        <w:rPr>
          <w:rFonts w:ascii="David" w:hAnsi="David" w:cs="David"/>
          <w:sz w:val="24"/>
          <w:szCs w:val="24"/>
          <w:rtl/>
        </w:rPr>
        <w:t>סוג של כלל שניתן לכפות</w:t>
      </w:r>
    </w:p>
    <w:p w14:paraId="2E555E05" w14:textId="77777777" w:rsidR="00C73357" w:rsidRPr="00C73357" w:rsidRDefault="00C73357" w:rsidP="002144B9">
      <w:pPr>
        <w:pStyle w:val="a7"/>
        <w:numPr>
          <w:ilvl w:val="0"/>
          <w:numId w:val="24"/>
        </w:numPr>
        <w:spacing w:line="360" w:lineRule="auto"/>
        <w:jc w:val="both"/>
        <w:rPr>
          <w:rFonts w:ascii="David" w:hAnsi="David" w:cs="David"/>
          <w:sz w:val="24"/>
          <w:szCs w:val="24"/>
        </w:rPr>
      </w:pPr>
      <w:r w:rsidRPr="00C73357">
        <w:rPr>
          <w:rFonts w:ascii="David" w:hAnsi="David" w:cs="David"/>
          <w:sz w:val="24"/>
          <w:szCs w:val="24"/>
          <w:rtl/>
        </w:rPr>
        <w:t>סוג של כלל שניתן לקבוע לגביו מידות אחריות שונות מאשר לכללים מוסריים</w:t>
      </w:r>
    </w:p>
    <w:p w14:paraId="1C04B864" w14:textId="77777777" w:rsidR="00C73357" w:rsidRPr="00C73357" w:rsidRDefault="00C73357" w:rsidP="002144B9">
      <w:pPr>
        <w:pStyle w:val="a7"/>
        <w:numPr>
          <w:ilvl w:val="0"/>
          <w:numId w:val="24"/>
        </w:numPr>
        <w:spacing w:line="360" w:lineRule="auto"/>
        <w:jc w:val="both"/>
        <w:rPr>
          <w:rFonts w:ascii="David" w:hAnsi="David" w:cs="David"/>
          <w:sz w:val="24"/>
          <w:szCs w:val="24"/>
        </w:rPr>
      </w:pPr>
      <w:r w:rsidRPr="00C73357">
        <w:rPr>
          <w:rFonts w:ascii="David" w:hAnsi="David" w:cs="David"/>
          <w:sz w:val="24"/>
          <w:szCs w:val="24"/>
          <w:rtl/>
        </w:rPr>
        <w:t>-&gt; מבדיל בין משפט לכל שאר הכללים החברתיים – כולל גם מוסר</w:t>
      </w:r>
    </w:p>
    <w:p w14:paraId="7C228E3F" w14:textId="77777777" w:rsidR="00C73357" w:rsidRPr="00C73357" w:rsidRDefault="00C73357" w:rsidP="002144B9">
      <w:pPr>
        <w:pStyle w:val="a7"/>
        <w:numPr>
          <w:ilvl w:val="0"/>
          <w:numId w:val="24"/>
        </w:numPr>
        <w:spacing w:line="360" w:lineRule="auto"/>
        <w:jc w:val="both"/>
        <w:rPr>
          <w:rFonts w:ascii="David" w:hAnsi="David" w:cs="David"/>
          <w:sz w:val="24"/>
          <w:szCs w:val="24"/>
        </w:rPr>
      </w:pPr>
      <w:r w:rsidRPr="00C73357">
        <w:rPr>
          <w:rFonts w:ascii="David" w:hAnsi="David" w:cs="David"/>
          <w:sz w:val="24"/>
          <w:szCs w:val="24"/>
          <w:rtl/>
        </w:rPr>
        <w:t>-&gt; רעיון ההפרדה משפט / מוסר</w:t>
      </w:r>
    </w:p>
    <w:p w14:paraId="54B7F063" w14:textId="7A4CBB4E" w:rsidR="00C73357" w:rsidRPr="00C73357" w:rsidRDefault="00C73357" w:rsidP="00C73357">
      <w:pPr>
        <w:spacing w:line="360" w:lineRule="auto"/>
        <w:jc w:val="both"/>
        <w:rPr>
          <w:rFonts w:ascii="David" w:hAnsi="David" w:cs="David"/>
          <w:color w:val="FF0000"/>
          <w:sz w:val="24"/>
          <w:szCs w:val="24"/>
          <w:rtl/>
        </w:rPr>
      </w:pPr>
      <w:r w:rsidRPr="00C73357">
        <w:rPr>
          <w:rFonts w:ascii="David" w:hAnsi="David" w:cs="David"/>
          <w:b/>
          <w:bCs/>
          <w:sz w:val="24"/>
          <w:szCs w:val="24"/>
          <w:rtl/>
        </w:rPr>
        <w:t>לסיכום</w:t>
      </w:r>
      <w:r w:rsidRPr="00C73357">
        <w:rPr>
          <w:rFonts w:ascii="David" w:hAnsi="David" w:cs="David"/>
          <w:sz w:val="24"/>
          <w:szCs w:val="24"/>
          <w:rtl/>
        </w:rPr>
        <w:t xml:space="preserve">, רעיון ההפרדה בין משפט למוסר, מחייב אותנו לדעת את ההבדל ביניהם. ויש הבדלים ביניהם. מה כלול, על מי זה חל, מה התגובה.  אבל איך נדע מה כתוב בחוק? מי אמר שהחוק הזה מחייב אותי? אולי זה רק אמירה מוסרית? השאלה של בריס היא- ארט </w:t>
      </w:r>
      <w:r w:rsidR="005A39F9" w:rsidRPr="00C73357">
        <w:rPr>
          <w:rFonts w:ascii="David" w:hAnsi="David" w:cs="David" w:hint="cs"/>
          <w:sz w:val="24"/>
          <w:szCs w:val="24"/>
          <w:rtl/>
        </w:rPr>
        <w:t>הפוזיטיביס</w:t>
      </w:r>
      <w:r w:rsidR="005A39F9" w:rsidRPr="00C73357">
        <w:rPr>
          <w:rFonts w:ascii="David" w:hAnsi="David" w:cs="David" w:hint="eastAsia"/>
          <w:sz w:val="24"/>
          <w:szCs w:val="24"/>
          <w:rtl/>
        </w:rPr>
        <w:t>ט</w:t>
      </w:r>
      <w:r w:rsidRPr="00C73357">
        <w:rPr>
          <w:rFonts w:ascii="David" w:hAnsi="David" w:cs="David"/>
          <w:sz w:val="24"/>
          <w:szCs w:val="24"/>
          <w:rtl/>
        </w:rPr>
        <w:t xml:space="preserve"> מציב שאלה חדה: יש הרבה דברים אנו חייבים לעשות מבחינה מוסרית, חוקית, משפחתית ועוד. הארט שם את האצבע לשאלות איך אני יודע למה לציית, למה אני חייב ואיך אני יודע בכלל שמדובר בחוק או באיזה משאלת לב? לא מספיק להסתכל בחוק, צריך הצדקה. </w:t>
      </w:r>
      <w:r w:rsidRPr="00C73357">
        <w:rPr>
          <w:rFonts w:ascii="David" w:hAnsi="David" w:cs="David"/>
          <w:b/>
          <w:bCs/>
          <w:sz w:val="24"/>
          <w:szCs w:val="24"/>
          <w:rtl/>
        </w:rPr>
        <w:t>מה נקרא חוק?</w:t>
      </w:r>
      <w:r w:rsidRPr="00C73357">
        <w:rPr>
          <w:rFonts w:ascii="David" w:hAnsi="David" w:cs="David"/>
          <w:sz w:val="24"/>
          <w:szCs w:val="24"/>
        </w:rPr>
        <w:t xml:space="preserve"> </w:t>
      </w:r>
      <w:r w:rsidRPr="00C73357">
        <w:rPr>
          <w:rFonts w:ascii="David" w:hAnsi="David" w:cs="David"/>
          <w:color w:val="FF0000"/>
          <w:sz w:val="24"/>
          <w:szCs w:val="24"/>
          <w:rtl/>
        </w:rPr>
        <w:t>נענה על השאלה הזאת שיעור הבא.</w:t>
      </w:r>
    </w:p>
    <w:p w14:paraId="7EF35ADE" w14:textId="0F65D094" w:rsidR="00C73357" w:rsidRDefault="003F6689" w:rsidP="00C73357">
      <w:pPr>
        <w:tabs>
          <w:tab w:val="left" w:pos="7026"/>
        </w:tabs>
        <w:spacing w:line="360" w:lineRule="auto"/>
        <w:jc w:val="center"/>
        <w:rPr>
          <w:rFonts w:ascii="David" w:hAnsi="David" w:cs="David"/>
          <w:b/>
          <w:bCs/>
          <w:sz w:val="28"/>
          <w:szCs w:val="28"/>
          <w:u w:val="single"/>
          <w:rtl/>
        </w:rPr>
      </w:pPr>
      <w:r>
        <w:rPr>
          <w:rFonts w:ascii="David" w:hAnsi="David" w:cs="David" w:hint="cs"/>
          <w:b/>
          <w:bCs/>
          <w:sz w:val="28"/>
          <w:szCs w:val="28"/>
          <w:u w:val="single"/>
          <w:rtl/>
        </w:rPr>
        <w:t>שיעור 13- 21.11.2021</w:t>
      </w:r>
    </w:p>
    <w:p w14:paraId="02692E4D"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חידוד הגישה הפוזיטיביסטית לצורך השיעור- הפוזיטיביזם מפריד בין שאלת מוסריות לבין תוקף של החוק. יש לו שני רכיבים של המשפט להפרדה בין התוקף המשפטי לתוקף המוסרי: 1. וודאות- יש הרבה תחומים שלכל אדם יש יסוד מוסרי שונה.  2. הארט- היכולת לקבל אחריות מוסרית מבלי שהאחריות הזו תהיה תלויה בשאלת החוקיות. יש להפריד בין אובייקטיביות לבין מוסריות. </w:t>
      </w:r>
    </w:p>
    <w:p w14:paraId="2297C70B" w14:textId="77777777" w:rsidR="001E4CEB" w:rsidRDefault="001E4CEB" w:rsidP="003F6689">
      <w:pPr>
        <w:spacing w:line="360" w:lineRule="auto"/>
        <w:jc w:val="both"/>
        <w:rPr>
          <w:rFonts w:ascii="David" w:hAnsi="David" w:cs="David"/>
          <w:sz w:val="24"/>
          <w:szCs w:val="24"/>
          <w:u w:val="single"/>
          <w:rtl/>
        </w:rPr>
      </w:pPr>
    </w:p>
    <w:p w14:paraId="1821F519" w14:textId="70C7230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u w:val="single"/>
          <w:rtl/>
        </w:rPr>
        <w:lastRenderedPageBreak/>
        <w:t>חזרה על השיעור הקודם -</w:t>
      </w:r>
    </w:p>
    <w:p w14:paraId="69C4919B" w14:textId="04E41EB4" w:rsidR="003F6689" w:rsidRPr="003F6689" w:rsidRDefault="003F6689" w:rsidP="003F6689">
      <w:pPr>
        <w:spacing w:line="360" w:lineRule="auto"/>
        <w:jc w:val="both"/>
        <w:rPr>
          <w:rFonts w:ascii="David" w:hAnsi="David" w:cs="David"/>
          <w:b/>
          <w:bCs/>
          <w:sz w:val="24"/>
          <w:szCs w:val="24"/>
          <w:rtl/>
        </w:rPr>
      </w:pPr>
      <w:r w:rsidRPr="003F6689">
        <w:rPr>
          <w:rFonts w:ascii="David" w:hAnsi="David" w:cs="David"/>
          <w:sz w:val="24"/>
          <w:szCs w:val="24"/>
          <w:rtl/>
        </w:rPr>
        <w:t>מקומם של החוקים האזרחיים (חוק פרטי): הארט תיאר חוקים ככללי המשנה</w:t>
      </w:r>
      <w:r w:rsidR="00CE73A8">
        <w:rPr>
          <w:rFonts w:ascii="David" w:hAnsi="David" w:cs="David" w:hint="cs"/>
          <w:sz w:val="24"/>
          <w:szCs w:val="24"/>
          <w:rtl/>
        </w:rPr>
        <w:t>/</w:t>
      </w:r>
      <w:r w:rsidRPr="003F6689">
        <w:rPr>
          <w:rFonts w:ascii="David" w:hAnsi="David" w:cs="David"/>
          <w:sz w:val="24"/>
          <w:szCs w:val="24"/>
          <w:rtl/>
        </w:rPr>
        <w:t xml:space="preserve">כללים מסדר שני. אלו כללים משלימים לכללים הראשיים. הארט כלל מתוך הכללי סדר שני את המשפט הפרטי. מדוע? משום שכללים אלו לא אומרים לנו מה לעשות אלא רק </w:t>
      </w:r>
      <w:r w:rsidRPr="003F6689">
        <w:rPr>
          <w:rFonts w:ascii="David" w:hAnsi="David" w:cs="David"/>
          <w:b/>
          <w:bCs/>
          <w:sz w:val="24"/>
          <w:szCs w:val="24"/>
          <w:rtl/>
        </w:rPr>
        <w:t>מאפשרים</w:t>
      </w:r>
      <w:r w:rsidRPr="003F6689">
        <w:rPr>
          <w:rFonts w:ascii="David" w:hAnsi="David" w:cs="David"/>
          <w:sz w:val="24"/>
          <w:szCs w:val="24"/>
          <w:rtl/>
        </w:rPr>
        <w:t xml:space="preserve"> לנו לעשות. </w:t>
      </w:r>
      <w:r w:rsidRPr="003F6689">
        <w:rPr>
          <w:rFonts w:ascii="David" w:hAnsi="David" w:cs="David"/>
          <w:b/>
          <w:bCs/>
          <w:sz w:val="24"/>
          <w:szCs w:val="24"/>
          <w:rtl/>
        </w:rPr>
        <w:t xml:space="preserve">זו הבחנה חושבה בין הטלת חובה לבין נטילת כוח. </w:t>
      </w:r>
    </w:p>
    <w:p w14:paraId="3512C9C4"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המשפט הפרטי בעצם </w:t>
      </w:r>
      <w:r w:rsidRPr="003F6689">
        <w:rPr>
          <w:rFonts w:ascii="David" w:hAnsi="David" w:cs="David"/>
          <w:b/>
          <w:bCs/>
          <w:sz w:val="24"/>
          <w:szCs w:val="24"/>
          <w:rtl/>
        </w:rPr>
        <w:t>אפשר לנו ליצור חוקים חדשים</w:t>
      </w:r>
      <w:r w:rsidRPr="003F6689">
        <w:rPr>
          <w:rFonts w:ascii="David" w:hAnsi="David" w:cs="David"/>
          <w:sz w:val="24"/>
          <w:szCs w:val="24"/>
          <w:rtl/>
        </w:rPr>
        <w:t xml:space="preserve">. "אפשור" נראה זר </w:t>
      </w:r>
      <w:proofErr w:type="spellStart"/>
      <w:r w:rsidRPr="003F6689">
        <w:rPr>
          <w:rFonts w:ascii="David" w:hAnsi="David" w:cs="David"/>
          <w:sz w:val="24"/>
          <w:szCs w:val="24"/>
          <w:rtl/>
        </w:rPr>
        <w:t>להארט</w:t>
      </w:r>
      <w:proofErr w:type="spellEnd"/>
      <w:r w:rsidRPr="003F6689">
        <w:rPr>
          <w:rFonts w:ascii="David" w:hAnsi="David" w:cs="David"/>
          <w:sz w:val="24"/>
          <w:szCs w:val="24"/>
          <w:rtl/>
        </w:rPr>
        <w:t xml:space="preserve"> כדי לקרוא לו "חוק ממקור ראשון" לכן הוא הכניס את המשפט הפרטי לכללי משנה. </w:t>
      </w:r>
    </w:p>
    <w:p w14:paraId="425B0828" w14:textId="6A539DFA"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לעומת זאת, </w:t>
      </w:r>
      <w:r w:rsidRPr="003F6689">
        <w:rPr>
          <w:rFonts w:ascii="David" w:hAnsi="David" w:cs="David"/>
          <w:sz w:val="24"/>
          <w:szCs w:val="24"/>
          <w:shd w:val="clear" w:color="auto" w:fill="E2EFD9" w:themeFill="accent6" w:themeFillTint="33"/>
          <w:rtl/>
        </w:rPr>
        <w:t>רז אומר</w:t>
      </w:r>
      <w:r w:rsidRPr="003F6689">
        <w:rPr>
          <w:rFonts w:ascii="David" w:hAnsi="David" w:cs="David"/>
          <w:sz w:val="24"/>
          <w:szCs w:val="24"/>
          <w:rtl/>
        </w:rPr>
        <w:t xml:space="preserve">: המשפט הפרטי הוא </w:t>
      </w:r>
      <w:r w:rsidRPr="003F6689">
        <w:rPr>
          <w:rFonts w:ascii="David" w:hAnsi="David" w:cs="David"/>
          <w:sz w:val="24"/>
          <w:szCs w:val="24"/>
          <w:u w:val="single"/>
          <w:rtl/>
        </w:rPr>
        <w:t>חלק</w:t>
      </w:r>
      <w:r w:rsidRPr="003F6689">
        <w:rPr>
          <w:rFonts w:ascii="David" w:hAnsi="David" w:cs="David"/>
          <w:sz w:val="24"/>
          <w:szCs w:val="24"/>
          <w:rtl/>
        </w:rPr>
        <w:t xml:space="preserve"> מכללים ראשוניים. זה לא נכון להסתכל על "אפשור" כדבר משני. אנו צריכים לבדוק לא "איך" דברים עובדים </w:t>
      </w:r>
      <w:r w:rsidRPr="003F6689">
        <w:rPr>
          <w:rFonts w:ascii="David" w:hAnsi="David" w:cs="David"/>
          <w:b/>
          <w:bCs/>
          <w:sz w:val="24"/>
          <w:szCs w:val="24"/>
          <w:rtl/>
        </w:rPr>
        <w:t>אלא "לשם מה" הדברים קיימים.</w:t>
      </w:r>
      <w:r w:rsidRPr="003F6689">
        <w:rPr>
          <w:rFonts w:ascii="David" w:hAnsi="David" w:cs="David"/>
          <w:sz w:val="24"/>
          <w:szCs w:val="24"/>
          <w:rtl/>
        </w:rPr>
        <w:t xml:space="preserve"> כשאנו מסתכלים על אינטראקציה בין החברה לבין החוק, חלק גדול </w:t>
      </w:r>
      <w:proofErr w:type="spellStart"/>
      <w:r w:rsidRPr="003F6689">
        <w:rPr>
          <w:rFonts w:ascii="David" w:hAnsi="David" w:cs="David"/>
          <w:sz w:val="24"/>
          <w:szCs w:val="24"/>
          <w:rtl/>
        </w:rPr>
        <w:t>מהאפשורים</w:t>
      </w:r>
      <w:proofErr w:type="spellEnd"/>
      <w:r w:rsidRPr="003F6689">
        <w:rPr>
          <w:rFonts w:ascii="David" w:hAnsi="David" w:cs="David"/>
          <w:sz w:val="24"/>
          <w:szCs w:val="24"/>
          <w:rtl/>
        </w:rPr>
        <w:t xml:space="preserve"> הללו הם מטרת החיים ומטרת החברה. אנו רוצים ליצור אינטראקציה</w:t>
      </w:r>
      <w:r w:rsidRPr="003F6689">
        <w:rPr>
          <w:rFonts w:ascii="David" w:hAnsi="David" w:cs="David"/>
          <w:sz w:val="24"/>
          <w:szCs w:val="24"/>
        </w:rPr>
        <w:t xml:space="preserve"> </w:t>
      </w:r>
      <w:r w:rsidRPr="003F6689">
        <w:rPr>
          <w:rFonts w:ascii="David" w:hAnsi="David" w:cs="David"/>
          <w:sz w:val="24"/>
          <w:szCs w:val="24"/>
          <w:rtl/>
        </w:rPr>
        <w:t xml:space="preserve">(להתחתן, לכרות חוזים ועוד).  </w:t>
      </w:r>
    </w:p>
    <w:p w14:paraId="3954BB93"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שאלנו בתחילת הקורס, למה משפט? במסורת היהודית- מצוות דינים היא אחת מהמצוות החלות על כל העולם. גישה מינימליסטית הייתה של רמב"ם: הוא מתאר את התפקיד של הדינים </w:t>
      </w:r>
      <w:r w:rsidRPr="003F6689">
        <w:rPr>
          <w:rFonts w:ascii="David" w:hAnsi="David" w:cs="David"/>
          <w:b/>
          <w:bCs/>
          <w:sz w:val="24"/>
          <w:szCs w:val="24"/>
          <w:rtl/>
        </w:rPr>
        <w:t>לאכוף</w:t>
      </w:r>
      <w:r w:rsidRPr="003F6689">
        <w:rPr>
          <w:rFonts w:ascii="David" w:hAnsi="David" w:cs="David"/>
          <w:sz w:val="24"/>
          <w:szCs w:val="24"/>
          <w:rtl/>
        </w:rPr>
        <w:t xml:space="preserve"> את שאר החוקים. לא שווה שיהיה חוקים אם לא ניתן לאכוף זאת (דומה טיפה לאוסטין). תפקיד ראשוני של משפט הוא לומר לנו מה לעשות (דומה טיפה </w:t>
      </w:r>
      <w:proofErr w:type="spellStart"/>
      <w:r w:rsidRPr="003F6689">
        <w:rPr>
          <w:rFonts w:ascii="David" w:hAnsi="David" w:cs="David"/>
          <w:sz w:val="24"/>
          <w:szCs w:val="24"/>
          <w:rtl/>
        </w:rPr>
        <w:t>להארט</w:t>
      </w:r>
      <w:proofErr w:type="spellEnd"/>
      <w:r w:rsidRPr="003F6689">
        <w:rPr>
          <w:rFonts w:ascii="David" w:hAnsi="David" w:cs="David"/>
          <w:sz w:val="24"/>
          <w:szCs w:val="24"/>
          <w:rtl/>
        </w:rPr>
        <w:t>). הגישה של הרמב"ן (גישה מרחיבה): הוא מרחיב את היריעה. זה לא רק לאכוף את החוקים אלא גם לפתח ולהעשיר את החברה (שכר פועלים, קניין, חוזים ועוד).</w:t>
      </w:r>
    </w:p>
    <w:p w14:paraId="02ACD677" w14:textId="77777777" w:rsidR="003F6689" w:rsidRPr="003F6689" w:rsidRDefault="003F6689" w:rsidP="003F6689">
      <w:pPr>
        <w:spacing w:line="360" w:lineRule="auto"/>
        <w:jc w:val="both"/>
        <w:rPr>
          <w:rFonts w:ascii="David" w:hAnsi="David" w:cs="David"/>
          <w:sz w:val="24"/>
          <w:szCs w:val="24"/>
          <w:rtl/>
        </w:rPr>
      </w:pPr>
      <w:proofErr w:type="spellStart"/>
      <w:r w:rsidRPr="003F6689">
        <w:rPr>
          <w:rFonts w:ascii="David" w:hAnsi="David" w:cs="David"/>
          <w:sz w:val="24"/>
          <w:szCs w:val="24"/>
          <w:rtl/>
        </w:rPr>
        <w:t>הויכוח</w:t>
      </w:r>
      <w:proofErr w:type="spellEnd"/>
      <w:r w:rsidRPr="003F6689">
        <w:rPr>
          <w:rFonts w:ascii="David" w:hAnsi="David" w:cs="David"/>
          <w:sz w:val="24"/>
          <w:szCs w:val="24"/>
          <w:rtl/>
        </w:rPr>
        <w:t xml:space="preserve"> אם לראות את המשפט עצמו רק אם מכוון התנהגות ואוסר עלינו או העשרת החברה הוא ויכוח קדום במאה ה13 בין הרמב"ם לרמב"ן ולאחר מכן בין אוסטין </w:t>
      </w:r>
      <w:proofErr w:type="spellStart"/>
      <w:r w:rsidRPr="003F6689">
        <w:rPr>
          <w:rFonts w:ascii="David" w:hAnsi="David" w:cs="David"/>
          <w:sz w:val="24"/>
          <w:szCs w:val="24"/>
          <w:rtl/>
        </w:rPr>
        <w:t>להארט</w:t>
      </w:r>
      <w:proofErr w:type="spellEnd"/>
      <w:r w:rsidRPr="003F6689">
        <w:rPr>
          <w:rFonts w:ascii="David" w:hAnsi="David" w:cs="David"/>
          <w:sz w:val="24"/>
          <w:szCs w:val="24"/>
          <w:rtl/>
        </w:rPr>
        <w:t xml:space="preserve">. המשפט הפרטי הוא חלק מפרטי המשפט הראשוניים גם אם הוא לא "אוכף" חובה כלשהי . </w:t>
      </w:r>
    </w:p>
    <w:p w14:paraId="5A58287B" w14:textId="33BBC272" w:rsidR="003F6689" w:rsidRPr="003F6689" w:rsidRDefault="003F6689" w:rsidP="001E4CEB">
      <w:pPr>
        <w:pBdr>
          <w:bottom w:val="single" w:sz="4" w:space="1" w:color="auto"/>
        </w:pBdr>
        <w:spacing w:line="360" w:lineRule="auto"/>
        <w:jc w:val="both"/>
        <w:rPr>
          <w:rFonts w:ascii="David" w:hAnsi="David" w:cs="David"/>
          <w:sz w:val="24"/>
          <w:szCs w:val="24"/>
          <w:rtl/>
        </w:rPr>
      </w:pPr>
      <w:r w:rsidRPr="003F6689">
        <w:rPr>
          <w:rFonts w:ascii="David" w:hAnsi="David" w:cs="David"/>
          <w:sz w:val="24"/>
          <w:szCs w:val="24"/>
          <w:rtl/>
        </w:rPr>
        <w:t xml:space="preserve">עד כאן הקשר בין משפט וחברה. </w:t>
      </w:r>
    </w:p>
    <w:p w14:paraId="0315D4A6"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b/>
          <w:bCs/>
          <w:sz w:val="24"/>
          <w:szCs w:val="24"/>
          <w:rtl/>
        </w:rPr>
        <w:t>כלל הזיהוי ותפקידו במשנה הפוזיטיביסטית</w:t>
      </w:r>
      <w:r w:rsidRPr="003F6689">
        <w:rPr>
          <w:rFonts w:ascii="David" w:hAnsi="David" w:cs="David"/>
          <w:sz w:val="24"/>
          <w:szCs w:val="24"/>
          <w:rtl/>
        </w:rPr>
        <w:t>: (פירוט מהשיעור הקודם + המשך חדש)</w:t>
      </w:r>
    </w:p>
    <w:p w14:paraId="778B8F3C" w14:textId="77777777" w:rsidR="003F6689" w:rsidRPr="003F6689" w:rsidRDefault="003F6689" w:rsidP="003F6689">
      <w:pPr>
        <w:spacing w:line="360" w:lineRule="auto"/>
        <w:jc w:val="both"/>
        <w:rPr>
          <w:rFonts w:ascii="David" w:hAnsi="David" w:cs="David"/>
          <w:b/>
          <w:bCs/>
          <w:sz w:val="24"/>
          <w:szCs w:val="24"/>
          <w:rtl/>
        </w:rPr>
      </w:pPr>
      <w:r w:rsidRPr="003F6689">
        <w:rPr>
          <w:rFonts w:ascii="David" w:hAnsi="David" w:cs="David"/>
          <w:b/>
          <w:bCs/>
          <w:sz w:val="24"/>
          <w:szCs w:val="24"/>
          <w:highlight w:val="yellow"/>
          <w:rtl/>
        </w:rPr>
        <w:t>תפקידו של כלל הזיהוי הוא לדעת איפה המוסר נגמר ומתחיל החוק</w:t>
      </w:r>
      <w:r w:rsidRPr="003F6689">
        <w:rPr>
          <w:rFonts w:ascii="David" w:hAnsi="David" w:cs="David"/>
          <w:b/>
          <w:bCs/>
          <w:sz w:val="24"/>
          <w:szCs w:val="24"/>
          <w:rtl/>
        </w:rPr>
        <w:t xml:space="preserve">. </w:t>
      </w:r>
    </w:p>
    <w:p w14:paraId="4002F413"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כלל הזיהוי מאפשר את ההפרדה בין משפט למוסר, כי אנו יודעים דרכו איפה המוסר נגמר ואיפה מתחיל החוק.  </w:t>
      </w:r>
      <w:proofErr w:type="spellStart"/>
      <w:r w:rsidRPr="003F6689">
        <w:rPr>
          <w:rFonts w:ascii="David" w:hAnsi="David" w:cs="David"/>
          <w:sz w:val="24"/>
          <w:szCs w:val="24"/>
          <w:rtl/>
        </w:rPr>
        <w:t>ג'ושוע</w:t>
      </w:r>
      <w:proofErr w:type="spellEnd"/>
      <w:r w:rsidRPr="003F6689">
        <w:rPr>
          <w:rFonts w:ascii="David" w:hAnsi="David" w:cs="David"/>
          <w:sz w:val="24"/>
          <w:szCs w:val="24"/>
          <w:rtl/>
        </w:rPr>
        <w:t xml:space="preserve"> אברהם נורטון: הכריז על עצמו כמלך אמריקה אך זה לא החזיק ולא היה לזה תוקף. אז מה ההבדל בין מדינה שמכריזה על מלך לבין הכרזה של אדם מסוים?</w:t>
      </w:r>
    </w:p>
    <w:p w14:paraId="4C5A5072"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כלל הזיהוי אומר לנו מה נקרא כלל משפטי לעומת כלל מוסרי. כלל הזיהוי לא יכול להופיע במשפט עצמו. החוק לא יכול לקבוע מהו החוק – בגלל שזה מעגלי. לכן אנו מחפשים עובדה חברתית.</w:t>
      </w:r>
    </w:p>
    <w:p w14:paraId="3FCD138F" w14:textId="364252CB"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 כלל הזיהוי אפשר לנו את רעיון ההפרדה. כלל העובדה החברתית מאפשר לנו את כלל הזיהוי. </w:t>
      </w:r>
    </w:p>
    <w:p w14:paraId="6A8164DF" w14:textId="6B7387A5" w:rsid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למה זה חשוב </w:t>
      </w:r>
      <w:r w:rsidR="00CE73A8" w:rsidRPr="003F6689">
        <w:rPr>
          <w:rFonts w:ascii="David" w:hAnsi="David" w:cs="David" w:hint="cs"/>
          <w:sz w:val="24"/>
          <w:szCs w:val="24"/>
          <w:rtl/>
        </w:rPr>
        <w:t>לפוזיטיביס</w:t>
      </w:r>
      <w:r w:rsidR="00CE73A8" w:rsidRPr="003F6689">
        <w:rPr>
          <w:rFonts w:ascii="David" w:hAnsi="David" w:cs="David" w:hint="eastAsia"/>
          <w:sz w:val="24"/>
          <w:szCs w:val="24"/>
          <w:rtl/>
        </w:rPr>
        <w:t>ט</w:t>
      </w:r>
      <w:r w:rsidRPr="003F6689">
        <w:rPr>
          <w:rFonts w:ascii="David" w:hAnsi="David" w:cs="David"/>
          <w:sz w:val="24"/>
          <w:szCs w:val="24"/>
          <w:rtl/>
        </w:rPr>
        <w:t xml:space="preserve"> לא לקבל את הרעיון של משפט הטבע- הוא משום שיש דברים בשטח ולא רק באמיתות נצחיות. החברה מכוננת והיא הבסיס של התוקף של החוקים עצמם. שאנו שואלים את הנורמטיביות של החוק, את שאלת "הלמה מה"? אצל אוסטין – העונש. מבחינת מוסר אוניברסליות – מוסר. אצל הפוזיטיביסט- החברה נתנה תוקף לגוף מסוים לחוקק לנו חוקים- הכל נשען על החברה עצמה. כעובדה חברתית. </w:t>
      </w:r>
    </w:p>
    <w:p w14:paraId="39450C48" w14:textId="5137F366" w:rsidR="003F6689" w:rsidRPr="003F6689" w:rsidRDefault="003F6689" w:rsidP="003F6689">
      <w:pPr>
        <w:spacing w:line="360" w:lineRule="auto"/>
        <w:jc w:val="both"/>
        <w:rPr>
          <w:rFonts w:ascii="David" w:hAnsi="David" w:cs="David"/>
          <w:sz w:val="24"/>
          <w:szCs w:val="24"/>
          <w:rtl/>
        </w:rPr>
      </w:pPr>
      <w:r w:rsidRPr="003F6689">
        <w:rPr>
          <w:rFonts w:ascii="David" w:hAnsi="David" w:cs="David"/>
          <w:b/>
          <w:bCs/>
          <w:sz w:val="24"/>
          <w:szCs w:val="24"/>
          <w:rtl/>
        </w:rPr>
        <w:lastRenderedPageBreak/>
        <w:t xml:space="preserve">בעובדה החברתית אנו נשאל – האם זה קיים\ לא קיים. </w:t>
      </w:r>
      <w:r w:rsidRPr="003F6689">
        <w:rPr>
          <w:rFonts w:ascii="David" w:hAnsi="David" w:cs="David"/>
          <w:sz w:val="24"/>
          <w:szCs w:val="24"/>
          <w:rtl/>
        </w:rPr>
        <w:t xml:space="preserve">זו שאלה עובדתית ולא שאלה נורמטיבית. זה תיאור מציאות. </w:t>
      </w:r>
    </w:p>
    <w:p w14:paraId="28F4E6D2"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b/>
          <w:bCs/>
          <w:sz w:val="24"/>
          <w:szCs w:val="24"/>
          <w:rtl/>
        </w:rPr>
        <w:t xml:space="preserve">בכלל הזיהוי אנו נשאל – האם זה תקף\ לא תקף. </w:t>
      </w:r>
      <w:r w:rsidRPr="003F6689">
        <w:rPr>
          <w:rFonts w:ascii="David" w:hAnsi="David" w:cs="David"/>
          <w:sz w:val="24"/>
          <w:szCs w:val="24"/>
          <w:rtl/>
        </w:rPr>
        <w:t>זו שאלה נורמטיבית.</w:t>
      </w:r>
    </w:p>
    <w:p w14:paraId="5647D6C3"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מהי עובדה חברתית ? לא </w:t>
      </w:r>
      <w:proofErr w:type="spellStart"/>
      <w:r w:rsidRPr="003F6689">
        <w:rPr>
          <w:rFonts w:ascii="David" w:hAnsi="David" w:cs="David"/>
          <w:sz w:val="24"/>
          <w:szCs w:val="24"/>
          <w:rtl/>
        </w:rPr>
        <w:t>טריוואלי</w:t>
      </w:r>
      <w:proofErr w:type="spellEnd"/>
      <w:r w:rsidRPr="003F6689">
        <w:rPr>
          <w:rFonts w:ascii="David" w:hAnsi="David" w:cs="David"/>
          <w:sz w:val="24"/>
          <w:szCs w:val="24"/>
          <w:rtl/>
        </w:rPr>
        <w:t xml:space="preserve"> להגיד שזה לפי מה שהרוב האזרחים  אלא נכון יותר להגיד שזה שופטים, פקידים, מלומדים. </w:t>
      </w:r>
    </w:p>
    <w:p w14:paraId="1D06D3D4" w14:textId="77777777" w:rsidR="003F6689" w:rsidRPr="003F6689" w:rsidRDefault="003F6689" w:rsidP="003F6689">
      <w:pPr>
        <w:spacing w:line="360" w:lineRule="auto"/>
        <w:jc w:val="both"/>
        <w:rPr>
          <w:rFonts w:ascii="David" w:hAnsi="David" w:cs="David"/>
          <w:b/>
          <w:bCs/>
          <w:sz w:val="24"/>
          <w:szCs w:val="24"/>
          <w:rtl/>
        </w:rPr>
      </w:pPr>
      <w:r w:rsidRPr="003F6689">
        <w:rPr>
          <w:rFonts w:ascii="David" w:hAnsi="David" w:cs="David"/>
          <w:b/>
          <w:bCs/>
          <w:sz w:val="24"/>
          <w:szCs w:val="24"/>
          <w:highlight w:val="yellow"/>
          <w:rtl/>
        </w:rPr>
        <w:t>הדגש הוא כעת – רעיון המוסכמה החברתית.</w:t>
      </w:r>
      <w:r w:rsidRPr="003F6689">
        <w:rPr>
          <w:rFonts w:ascii="David" w:hAnsi="David" w:cs="David"/>
          <w:b/>
          <w:bCs/>
          <w:sz w:val="24"/>
          <w:szCs w:val="24"/>
        </w:rPr>
        <w:t xml:space="preserve"> </w:t>
      </w:r>
      <w:r w:rsidRPr="003F6689">
        <w:rPr>
          <w:rFonts w:ascii="David" w:hAnsi="David" w:cs="David"/>
          <w:b/>
          <w:bCs/>
          <w:sz w:val="24"/>
          <w:szCs w:val="24"/>
          <w:rtl/>
        </w:rPr>
        <w:t>(ולא רק רעיון ההפרדה שדיברנו עליו עד כה).</w:t>
      </w:r>
    </w:p>
    <w:p w14:paraId="29F92F74" w14:textId="77777777" w:rsidR="003F6689" w:rsidRPr="003F6689" w:rsidRDefault="003F6689" w:rsidP="003F6689">
      <w:pPr>
        <w:spacing w:line="360" w:lineRule="auto"/>
        <w:jc w:val="both"/>
        <w:rPr>
          <w:rFonts w:ascii="David" w:hAnsi="David" w:cs="David"/>
          <w:sz w:val="24"/>
          <w:szCs w:val="24"/>
          <w:rtl/>
        </w:rPr>
      </w:pPr>
      <w:r w:rsidRPr="00CE73A8">
        <w:rPr>
          <w:rFonts w:ascii="David" w:hAnsi="David" w:cs="David"/>
          <w:b/>
          <w:bCs/>
          <w:sz w:val="24"/>
          <w:szCs w:val="24"/>
          <w:shd w:val="clear" w:color="auto" w:fill="CCFFCC"/>
          <w:rtl/>
        </w:rPr>
        <w:t>בג"ץ מזרחי</w:t>
      </w:r>
      <w:r w:rsidRPr="003F6689">
        <w:rPr>
          <w:rFonts w:ascii="David" w:hAnsi="David" w:cs="David"/>
          <w:b/>
          <w:bCs/>
          <w:sz w:val="24"/>
          <w:szCs w:val="24"/>
          <w:rtl/>
        </w:rPr>
        <w:t xml:space="preserve"> – </w:t>
      </w:r>
      <w:r w:rsidRPr="003F6689">
        <w:rPr>
          <w:rFonts w:ascii="David" w:hAnsi="David" w:cs="David"/>
          <w:sz w:val="24"/>
          <w:szCs w:val="24"/>
          <w:rtl/>
        </w:rPr>
        <w:t xml:space="preserve">כאשר ברק בה לבטל חוק הוא שאל מה הסמכות לכך. </w:t>
      </w:r>
    </w:p>
    <w:p w14:paraId="579E3AE6" w14:textId="77777777" w:rsidR="003F6689" w:rsidRPr="003F6689" w:rsidRDefault="003F6689" w:rsidP="003F6689">
      <w:pPr>
        <w:spacing w:line="360" w:lineRule="auto"/>
        <w:jc w:val="both"/>
        <w:rPr>
          <w:rFonts w:ascii="David" w:hAnsi="David" w:cs="David"/>
          <w:sz w:val="24"/>
          <w:szCs w:val="24"/>
          <w:rtl/>
        </w:rPr>
      </w:pPr>
      <w:r w:rsidRPr="003F6689">
        <w:rPr>
          <w:rFonts w:ascii="David" w:hAnsi="David" w:cs="David"/>
          <w:sz w:val="24"/>
          <w:szCs w:val="24"/>
          <w:rtl/>
        </w:rPr>
        <w:t xml:space="preserve">מה שמעניין את ברק הוא הרעיון של כלל הזיהוי מול כלל ההכרה. סמכות לא נוצרת יש מאין וגם לא נוצרת מכוח עצמה. סמכות משפטית של הלמה מה של החוק, נשען על הרעיון של הקהילה. </w:t>
      </w:r>
      <w:r w:rsidRPr="003F6689">
        <w:rPr>
          <w:rFonts w:ascii="David" w:hAnsi="David" w:cs="David"/>
          <w:b/>
          <w:bCs/>
          <w:sz w:val="24"/>
          <w:szCs w:val="24"/>
          <w:rtl/>
        </w:rPr>
        <w:t>החברה היא זו שיוצרת הרעיון של התודעה החברתית כעובדה.</w:t>
      </w:r>
      <w:r w:rsidRPr="003F6689">
        <w:rPr>
          <w:rFonts w:ascii="David" w:hAnsi="David" w:cs="David"/>
          <w:sz w:val="24"/>
          <w:szCs w:val="24"/>
          <w:rtl/>
        </w:rPr>
        <w:t xml:space="preserve"> החברה מסתכלת על הכנסת כמקור הסמכות וזה מה שיוצר ונותן לה את הסמכות.</w:t>
      </w:r>
      <w:r w:rsidRPr="003F6689">
        <w:rPr>
          <w:rFonts w:ascii="David" w:hAnsi="David" w:cs="David"/>
          <w:b/>
          <w:bCs/>
          <w:sz w:val="24"/>
          <w:szCs w:val="24"/>
          <w:rtl/>
        </w:rPr>
        <w:t xml:space="preserve"> </w:t>
      </w:r>
    </w:p>
    <w:p w14:paraId="6C466783" w14:textId="7C7A3A27" w:rsidR="003F6689" w:rsidRDefault="00E00FBA" w:rsidP="003F6689">
      <w:pPr>
        <w:spacing w:line="360" w:lineRule="auto"/>
        <w:jc w:val="both"/>
        <w:rPr>
          <w:rFonts w:ascii="David" w:hAnsi="David" w:cs="David"/>
          <w:sz w:val="24"/>
          <w:szCs w:val="24"/>
          <w:rtl/>
        </w:rPr>
      </w:pPr>
      <w:r w:rsidRPr="00736035">
        <w:rPr>
          <w:rFonts w:ascii="David" w:hAnsi="David" w:cs="David"/>
          <w:b/>
          <w:bCs/>
          <w:noProof/>
          <w:sz w:val="28"/>
          <w:szCs w:val="28"/>
          <w:u w:val="single"/>
          <w:rtl/>
        </w:rPr>
        <w:drawing>
          <wp:anchor distT="0" distB="0" distL="114300" distR="114300" simplePos="0" relativeHeight="251665408" behindDoc="0" locked="0" layoutInCell="1" allowOverlap="1" wp14:anchorId="4861B71D" wp14:editId="43E542A0">
            <wp:simplePos x="0" y="0"/>
            <wp:positionH relativeFrom="margin">
              <wp:posOffset>4004945</wp:posOffset>
            </wp:positionH>
            <wp:positionV relativeFrom="paragraph">
              <wp:posOffset>566420</wp:posOffset>
            </wp:positionV>
            <wp:extent cx="628837" cy="830580"/>
            <wp:effectExtent l="0" t="0" r="0" b="7620"/>
            <wp:wrapNone/>
            <wp:docPr id="17" name="תמונה 17" descr="תמונה שמכילה טקסט, איש, אדם, חלי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איש, אדם, חליפה&#10;&#10;התיאור נוצר באופן אוטומטי"/>
                    <pic:cNvPicPr/>
                  </pic:nvPicPr>
                  <pic:blipFill>
                    <a:blip r:embed="rId39">
                      <a:extLst>
                        <a:ext uri="{28A0092B-C50C-407E-A947-70E740481C1C}">
                          <a14:useLocalDpi xmlns:a14="http://schemas.microsoft.com/office/drawing/2010/main" val="0"/>
                        </a:ext>
                      </a:extLst>
                    </a:blip>
                    <a:stretch>
                      <a:fillRect/>
                    </a:stretch>
                  </pic:blipFill>
                  <pic:spPr>
                    <a:xfrm>
                      <a:off x="0" y="0"/>
                      <a:ext cx="628837" cy="830580"/>
                    </a:xfrm>
                    <a:prstGeom prst="rect">
                      <a:avLst/>
                    </a:prstGeom>
                  </pic:spPr>
                </pic:pic>
              </a:graphicData>
            </a:graphic>
            <wp14:sizeRelH relativeFrom="margin">
              <wp14:pctWidth>0</wp14:pctWidth>
            </wp14:sizeRelH>
            <wp14:sizeRelV relativeFrom="margin">
              <wp14:pctHeight>0</wp14:pctHeight>
            </wp14:sizeRelV>
          </wp:anchor>
        </w:drawing>
      </w:r>
      <w:r w:rsidR="003F6689" w:rsidRPr="003F6689">
        <w:rPr>
          <w:rFonts w:ascii="David" w:hAnsi="David" w:cs="David"/>
          <w:sz w:val="24"/>
          <w:szCs w:val="24"/>
          <w:highlight w:val="yellow"/>
          <w:u w:val="single"/>
          <w:rtl/>
        </w:rPr>
        <w:t>תפיסת ה</w:t>
      </w:r>
      <w:r w:rsidR="00C520D6">
        <w:rPr>
          <w:rFonts w:ascii="David" w:hAnsi="David" w:cs="David" w:hint="cs"/>
          <w:sz w:val="24"/>
          <w:szCs w:val="24"/>
          <w:highlight w:val="yellow"/>
          <w:u w:val="single"/>
          <w:rtl/>
        </w:rPr>
        <w:t>"</w:t>
      </w:r>
      <w:r w:rsidR="003F6689" w:rsidRPr="003F6689">
        <w:rPr>
          <w:rFonts w:ascii="David" w:hAnsi="David" w:cs="David"/>
          <w:sz w:val="24"/>
          <w:szCs w:val="24"/>
          <w:highlight w:val="yellow"/>
          <w:u w:val="single"/>
          <w:rtl/>
        </w:rPr>
        <w:t>למה מה</w:t>
      </w:r>
      <w:r w:rsidR="00C520D6">
        <w:rPr>
          <w:rFonts w:ascii="David" w:hAnsi="David" w:cs="David" w:hint="cs"/>
          <w:sz w:val="24"/>
          <w:szCs w:val="24"/>
          <w:highlight w:val="yellow"/>
          <w:u w:val="single"/>
          <w:rtl/>
        </w:rPr>
        <w:t>"</w:t>
      </w:r>
      <w:r w:rsidR="003F6689" w:rsidRPr="003F6689">
        <w:rPr>
          <w:rFonts w:ascii="David" w:hAnsi="David" w:cs="David"/>
          <w:sz w:val="24"/>
          <w:szCs w:val="24"/>
          <w:highlight w:val="yellow"/>
          <w:u w:val="single"/>
          <w:rtl/>
        </w:rPr>
        <w:t xml:space="preserve"> בשלוש יסודות שונים</w:t>
      </w:r>
      <w:r w:rsidR="003F6689" w:rsidRPr="003F6689">
        <w:rPr>
          <w:rFonts w:ascii="David" w:hAnsi="David" w:cs="David"/>
          <w:sz w:val="24"/>
          <w:szCs w:val="24"/>
          <w:highlight w:val="yellow"/>
          <w:rtl/>
        </w:rPr>
        <w:t xml:space="preserve">: </w:t>
      </w:r>
      <w:r w:rsidR="003F6689" w:rsidRPr="003F6689">
        <w:rPr>
          <w:rFonts w:ascii="David" w:hAnsi="David" w:cs="David"/>
          <w:b/>
          <w:bCs/>
          <w:sz w:val="24"/>
          <w:szCs w:val="24"/>
          <w:highlight w:val="yellow"/>
          <w:rtl/>
        </w:rPr>
        <w:t>מוסר אוניברסלי</w:t>
      </w:r>
      <w:r w:rsidR="003F6689" w:rsidRPr="003F6689">
        <w:rPr>
          <w:rFonts w:ascii="David" w:hAnsi="David" w:cs="David"/>
          <w:sz w:val="24"/>
          <w:szCs w:val="24"/>
          <w:highlight w:val="yellow"/>
          <w:rtl/>
        </w:rPr>
        <w:t xml:space="preserve"> – המוסר מחייב. </w:t>
      </w:r>
      <w:r w:rsidR="003F6689" w:rsidRPr="003F6689">
        <w:rPr>
          <w:rFonts w:ascii="David" w:hAnsi="David" w:cs="David"/>
          <w:b/>
          <w:bCs/>
          <w:sz w:val="24"/>
          <w:szCs w:val="24"/>
          <w:highlight w:val="yellow"/>
          <w:rtl/>
        </w:rPr>
        <w:t>אוסטין</w:t>
      </w:r>
      <w:r w:rsidR="003F6689" w:rsidRPr="003F6689">
        <w:rPr>
          <w:rFonts w:ascii="David" w:hAnsi="David" w:cs="David"/>
          <w:sz w:val="24"/>
          <w:szCs w:val="24"/>
          <w:highlight w:val="yellow"/>
          <w:rtl/>
        </w:rPr>
        <w:t xml:space="preserve"> – אני מחייב מהעונש. </w:t>
      </w:r>
      <w:r w:rsidR="003F6689" w:rsidRPr="003F6689">
        <w:rPr>
          <w:rFonts w:ascii="David" w:hAnsi="David" w:cs="David"/>
          <w:b/>
          <w:bCs/>
          <w:sz w:val="24"/>
          <w:szCs w:val="24"/>
          <w:highlight w:val="yellow"/>
          <w:rtl/>
        </w:rPr>
        <w:t>הארט</w:t>
      </w:r>
      <w:r w:rsidR="003F6689" w:rsidRPr="003F6689">
        <w:rPr>
          <w:rFonts w:ascii="David" w:hAnsi="David" w:cs="David"/>
          <w:sz w:val="24"/>
          <w:szCs w:val="24"/>
          <w:highlight w:val="yellow"/>
          <w:rtl/>
        </w:rPr>
        <w:t xml:space="preserve"> – עובדה חברתית אנו מזהים את מקור הכללים במנגנון שיוצר הכללים (פרלמנט, כנסת </w:t>
      </w:r>
      <w:proofErr w:type="spellStart"/>
      <w:r w:rsidR="003F6689" w:rsidRPr="003F6689">
        <w:rPr>
          <w:rFonts w:ascii="David" w:hAnsi="David" w:cs="David"/>
          <w:sz w:val="24"/>
          <w:szCs w:val="24"/>
          <w:highlight w:val="yellow"/>
          <w:rtl/>
        </w:rPr>
        <w:t>וכו</w:t>
      </w:r>
      <w:proofErr w:type="spellEnd"/>
      <w:r w:rsidR="003F6689" w:rsidRPr="003F6689">
        <w:rPr>
          <w:rFonts w:ascii="David" w:hAnsi="David" w:cs="David"/>
          <w:sz w:val="24"/>
          <w:szCs w:val="24"/>
          <w:highlight w:val="yellow"/>
          <w:rtl/>
        </w:rPr>
        <w:t>).</w:t>
      </w:r>
    </w:p>
    <w:p w14:paraId="468F3BF0" w14:textId="6105D89D" w:rsidR="00736035" w:rsidRDefault="006D2269" w:rsidP="00E00FBA">
      <w:pPr>
        <w:spacing w:line="360" w:lineRule="auto"/>
        <w:jc w:val="center"/>
        <w:rPr>
          <w:rFonts w:ascii="David" w:hAnsi="David" w:cs="David"/>
          <w:b/>
          <w:bCs/>
          <w:sz w:val="28"/>
          <w:szCs w:val="28"/>
          <w:u w:val="single"/>
          <w:rtl/>
        </w:rPr>
      </w:pPr>
      <w:r>
        <w:rPr>
          <w:rFonts w:ascii="David" w:hAnsi="David" w:cs="David" w:hint="cs"/>
          <w:b/>
          <w:bCs/>
          <w:sz w:val="28"/>
          <w:szCs w:val="28"/>
          <w:u w:val="single"/>
          <w:rtl/>
        </w:rPr>
        <w:t>שיעור 14- 25.11.2021</w:t>
      </w:r>
    </w:p>
    <w:p w14:paraId="5FCEE75D" w14:textId="5FEC100D" w:rsidR="006D2269" w:rsidRPr="00662B77" w:rsidRDefault="006D2269" w:rsidP="006D2269">
      <w:pPr>
        <w:shd w:val="clear" w:color="auto" w:fill="F1B43B"/>
        <w:spacing w:after="0" w:line="360" w:lineRule="auto"/>
        <w:jc w:val="center"/>
        <w:rPr>
          <w:rFonts w:ascii="David" w:hAnsi="David" w:cs="David"/>
          <w:b/>
          <w:bCs/>
          <w:sz w:val="28"/>
          <w:szCs w:val="28"/>
          <w:rtl/>
        </w:rPr>
      </w:pPr>
      <w:bookmarkStart w:id="2" w:name="_Hlk89951032"/>
      <w:proofErr w:type="spellStart"/>
      <w:r>
        <w:rPr>
          <w:rFonts w:ascii="David" w:hAnsi="David" w:cs="David" w:hint="cs"/>
          <w:b/>
          <w:bCs/>
          <w:sz w:val="28"/>
          <w:szCs w:val="28"/>
          <w:rtl/>
        </w:rPr>
        <w:t>רונאלד</w:t>
      </w:r>
      <w:proofErr w:type="spellEnd"/>
      <w:r>
        <w:rPr>
          <w:rFonts w:ascii="David" w:hAnsi="David" w:cs="David" w:hint="cs"/>
          <w:b/>
          <w:bCs/>
          <w:sz w:val="28"/>
          <w:szCs w:val="28"/>
          <w:rtl/>
        </w:rPr>
        <w:t xml:space="preserve"> </w:t>
      </w:r>
      <w:proofErr w:type="spellStart"/>
      <w:r>
        <w:rPr>
          <w:rFonts w:ascii="David" w:hAnsi="David" w:cs="David" w:hint="cs"/>
          <w:b/>
          <w:bCs/>
          <w:sz w:val="28"/>
          <w:szCs w:val="28"/>
          <w:rtl/>
        </w:rPr>
        <w:t>דוורקין</w:t>
      </w:r>
      <w:proofErr w:type="spellEnd"/>
      <w:r>
        <w:rPr>
          <w:rFonts w:ascii="David" w:hAnsi="David" w:cs="David" w:hint="cs"/>
          <w:b/>
          <w:bCs/>
          <w:sz w:val="28"/>
          <w:szCs w:val="28"/>
          <w:rtl/>
        </w:rPr>
        <w:t xml:space="preserve">- </w:t>
      </w:r>
      <w:r w:rsidRPr="00662B77">
        <w:rPr>
          <w:rFonts w:ascii="David" w:hAnsi="David" w:cs="David" w:hint="cs"/>
          <w:b/>
          <w:bCs/>
          <w:sz w:val="28"/>
          <w:szCs w:val="28"/>
          <w:rtl/>
        </w:rPr>
        <w:t xml:space="preserve"> מצגת </w:t>
      </w:r>
      <w:r>
        <w:rPr>
          <w:rFonts w:ascii="David" w:hAnsi="David" w:cs="David" w:hint="cs"/>
          <w:b/>
          <w:bCs/>
          <w:sz w:val="28"/>
          <w:szCs w:val="28"/>
          <w:rtl/>
        </w:rPr>
        <w:t>9</w:t>
      </w:r>
    </w:p>
    <w:bookmarkEnd w:id="2"/>
    <w:p w14:paraId="46E11560" w14:textId="07DA7574" w:rsidR="006D2269" w:rsidRDefault="00736035" w:rsidP="004307D4">
      <w:pPr>
        <w:spacing w:line="360" w:lineRule="auto"/>
        <w:jc w:val="both"/>
        <w:rPr>
          <w:rFonts w:ascii="David" w:hAnsi="David" w:cs="David"/>
          <w:sz w:val="24"/>
          <w:szCs w:val="24"/>
          <w:rtl/>
        </w:rPr>
      </w:pPr>
      <w:r>
        <w:rPr>
          <w:rFonts w:ascii="David" w:hAnsi="David" w:cs="David" w:hint="cs"/>
          <w:sz w:val="24"/>
          <w:szCs w:val="24"/>
          <w:rtl/>
        </w:rPr>
        <w:t>תורת המשפט של דוורקין משפיעה מאוד על תורת המשפט הישראלית, התפיסות הישראליות. הוא גם פוזיטיביסט. אם כי הפוזיטיבי</w:t>
      </w:r>
      <w:r>
        <w:rPr>
          <w:rFonts w:ascii="David" w:hAnsi="David" w:cs="David" w:hint="eastAsia"/>
          <w:sz w:val="24"/>
          <w:szCs w:val="24"/>
          <w:rtl/>
        </w:rPr>
        <w:t>זם</w:t>
      </w:r>
      <w:r>
        <w:rPr>
          <w:rFonts w:ascii="David" w:hAnsi="David" w:cs="David" w:hint="cs"/>
          <w:sz w:val="24"/>
          <w:szCs w:val="24"/>
          <w:rtl/>
        </w:rPr>
        <w:t xml:space="preserve"> שלו שונה מאחרים. יש שיקראו לו פוזיטיביסט מכליל.</w:t>
      </w:r>
    </w:p>
    <w:p w14:paraId="62D8986A" w14:textId="62B2266F" w:rsidR="00736035" w:rsidRDefault="00736035" w:rsidP="004307D4">
      <w:pPr>
        <w:spacing w:line="360" w:lineRule="auto"/>
        <w:jc w:val="both"/>
        <w:rPr>
          <w:rFonts w:ascii="David" w:hAnsi="David" w:cs="David"/>
          <w:sz w:val="24"/>
          <w:szCs w:val="24"/>
          <w:rtl/>
        </w:rPr>
      </w:pPr>
      <w:r>
        <w:rPr>
          <w:rFonts w:ascii="David" w:hAnsi="David" w:cs="David" w:hint="cs"/>
          <w:sz w:val="24"/>
          <w:szCs w:val="24"/>
          <w:rtl/>
        </w:rPr>
        <w:t xml:space="preserve">נדון בהתמודדות של הארט עם שאלה. הוא בנה לנו ארגז כלים עם כללים איתם אמורים לעבוד. אנו ניתקל במחסום בסיפור הכלים. </w:t>
      </w:r>
      <w:proofErr w:type="spellStart"/>
      <w:r>
        <w:rPr>
          <w:rFonts w:ascii="David" w:hAnsi="David" w:cs="David" w:hint="cs"/>
          <w:sz w:val="24"/>
          <w:szCs w:val="24"/>
          <w:rtl/>
        </w:rPr>
        <w:t>להארט</w:t>
      </w:r>
      <w:proofErr w:type="spellEnd"/>
      <w:r>
        <w:rPr>
          <w:rFonts w:ascii="David" w:hAnsi="David" w:cs="David" w:hint="cs"/>
          <w:sz w:val="24"/>
          <w:szCs w:val="24"/>
          <w:rtl/>
        </w:rPr>
        <w:t xml:space="preserve"> יהיה פתרון </w:t>
      </w:r>
      <w:proofErr w:type="spellStart"/>
      <w:r>
        <w:rPr>
          <w:rFonts w:ascii="David" w:hAnsi="David" w:cs="David" w:hint="cs"/>
          <w:sz w:val="24"/>
          <w:szCs w:val="24"/>
          <w:rtl/>
        </w:rPr>
        <w:t>ודוורקין</w:t>
      </w:r>
      <w:proofErr w:type="spellEnd"/>
      <w:r>
        <w:rPr>
          <w:rFonts w:ascii="David" w:hAnsi="David" w:cs="David" w:hint="cs"/>
          <w:sz w:val="24"/>
          <w:szCs w:val="24"/>
          <w:rtl/>
        </w:rPr>
        <w:t xml:space="preserve"> יציע פתרון אחר. הדיון אינו היסטורי אלא על איך לראות את המשפט. זה יוביל אותנו לגישות שונות בפסיקה ובפרשנות. </w:t>
      </w:r>
    </w:p>
    <w:p w14:paraId="64696756" w14:textId="589DB03B" w:rsidR="00736035" w:rsidRDefault="00FD22FD" w:rsidP="004307D4">
      <w:pPr>
        <w:spacing w:line="360" w:lineRule="auto"/>
        <w:jc w:val="both"/>
        <w:rPr>
          <w:rFonts w:ascii="David" w:hAnsi="David" w:cs="David"/>
          <w:sz w:val="24"/>
          <w:szCs w:val="24"/>
          <w:rtl/>
        </w:rPr>
      </w:pPr>
      <w:r>
        <w:rPr>
          <w:rFonts w:ascii="David" w:hAnsi="David" w:cs="David" w:hint="cs"/>
          <w:b/>
          <w:bCs/>
          <w:color w:val="E36DFF"/>
          <w:sz w:val="24"/>
          <w:szCs w:val="24"/>
          <w:rtl/>
        </w:rPr>
        <w:t>דוורקין מביע ביקורת על הפוזיטיביז</w:t>
      </w:r>
      <w:r>
        <w:rPr>
          <w:rFonts w:ascii="David" w:hAnsi="David" w:cs="David" w:hint="eastAsia"/>
          <w:b/>
          <w:bCs/>
          <w:color w:val="E36DFF"/>
          <w:sz w:val="24"/>
          <w:szCs w:val="24"/>
          <w:rtl/>
        </w:rPr>
        <w:t>ם</w:t>
      </w:r>
      <w:r>
        <w:rPr>
          <w:rFonts w:ascii="David" w:hAnsi="David" w:cs="David" w:hint="cs"/>
          <w:b/>
          <w:bCs/>
          <w:color w:val="E36DFF"/>
          <w:sz w:val="24"/>
          <w:szCs w:val="24"/>
          <w:rtl/>
        </w:rPr>
        <w:t xml:space="preserve"> הצר:</w:t>
      </w:r>
    </w:p>
    <w:p w14:paraId="54D9A23F" w14:textId="3FB75FFE" w:rsidR="006F58FE" w:rsidRPr="00B32E5D" w:rsidRDefault="00FD22FD" w:rsidP="002144B9">
      <w:pPr>
        <w:pStyle w:val="a7"/>
        <w:numPr>
          <w:ilvl w:val="0"/>
          <w:numId w:val="26"/>
        </w:numPr>
        <w:spacing w:line="360" w:lineRule="auto"/>
        <w:jc w:val="both"/>
        <w:rPr>
          <w:rFonts w:ascii="David" w:hAnsi="David" w:cs="David"/>
          <w:sz w:val="24"/>
          <w:szCs w:val="24"/>
          <w:u w:val="single"/>
        </w:rPr>
      </w:pPr>
      <w:r w:rsidRPr="00B32E5D">
        <w:rPr>
          <w:rFonts w:ascii="David" w:hAnsi="David" w:cs="David" w:hint="cs"/>
          <w:sz w:val="24"/>
          <w:szCs w:val="24"/>
          <w:u w:val="single"/>
          <w:rtl/>
        </w:rPr>
        <w:t>כללים</w:t>
      </w:r>
    </w:p>
    <w:p w14:paraId="50686467" w14:textId="43B7BF9E" w:rsidR="006F58FE" w:rsidRDefault="006F58FE" w:rsidP="002144B9">
      <w:pPr>
        <w:pStyle w:val="a7"/>
        <w:numPr>
          <w:ilvl w:val="0"/>
          <w:numId w:val="27"/>
        </w:numPr>
        <w:spacing w:line="360" w:lineRule="auto"/>
        <w:jc w:val="both"/>
        <w:rPr>
          <w:rFonts w:ascii="David" w:hAnsi="David" w:cs="David"/>
          <w:sz w:val="24"/>
          <w:szCs w:val="24"/>
        </w:rPr>
      </w:pPr>
      <w:r>
        <w:rPr>
          <w:rFonts w:ascii="David" w:hAnsi="David" w:cs="David" w:hint="cs"/>
          <w:sz w:val="24"/>
          <w:szCs w:val="24"/>
          <w:rtl/>
        </w:rPr>
        <w:t>כללי התנהגות (עשה/אל תעשה)</w:t>
      </w:r>
    </w:p>
    <w:p w14:paraId="7B3EE5F7" w14:textId="47AEB0BC" w:rsidR="006F58FE" w:rsidRDefault="006F58FE" w:rsidP="004307D4">
      <w:pPr>
        <w:pStyle w:val="a7"/>
        <w:spacing w:line="360" w:lineRule="auto"/>
        <w:ind w:left="1440"/>
        <w:jc w:val="both"/>
        <w:rPr>
          <w:rFonts w:ascii="David" w:hAnsi="David" w:cs="David"/>
          <w:sz w:val="24"/>
          <w:szCs w:val="24"/>
          <w:rtl/>
        </w:rPr>
      </w:pPr>
      <w:r>
        <w:rPr>
          <w:rFonts w:ascii="David" w:hAnsi="David" w:cs="David" w:hint="cs"/>
          <w:sz w:val="24"/>
          <w:szCs w:val="24"/>
          <w:rtl/>
        </w:rPr>
        <w:t>אוסטין אמר על ציווי +</w:t>
      </w:r>
      <w:r w:rsidRPr="006F58FE">
        <w:rPr>
          <w:rFonts w:ascii="David" w:hAnsi="David" w:cs="David" w:hint="cs"/>
          <w:b/>
          <w:bCs/>
          <w:sz w:val="24"/>
          <w:szCs w:val="24"/>
          <w:rtl/>
        </w:rPr>
        <w:t xml:space="preserve">סנקציה </w:t>
      </w:r>
    </w:p>
    <w:p w14:paraId="13BF03DA" w14:textId="00902959" w:rsidR="006F58FE" w:rsidRDefault="006F58FE" w:rsidP="002144B9">
      <w:pPr>
        <w:pStyle w:val="a7"/>
        <w:numPr>
          <w:ilvl w:val="0"/>
          <w:numId w:val="27"/>
        </w:numPr>
        <w:spacing w:line="360" w:lineRule="auto"/>
        <w:jc w:val="both"/>
        <w:rPr>
          <w:rFonts w:ascii="David" w:hAnsi="David" w:cs="David"/>
          <w:sz w:val="24"/>
          <w:szCs w:val="24"/>
        </w:rPr>
      </w:pPr>
      <w:r>
        <w:rPr>
          <w:rFonts w:ascii="David" w:hAnsi="David" w:cs="David" w:hint="cs"/>
          <w:sz w:val="24"/>
          <w:szCs w:val="24"/>
          <w:rtl/>
        </w:rPr>
        <w:t>כללים משניים (הארט)</w:t>
      </w:r>
    </w:p>
    <w:p w14:paraId="358EEFA2" w14:textId="1B6130EF" w:rsidR="006F58FE" w:rsidRDefault="006F58FE" w:rsidP="004307D4">
      <w:pPr>
        <w:pStyle w:val="a7"/>
        <w:spacing w:line="360" w:lineRule="auto"/>
        <w:ind w:left="1440"/>
        <w:jc w:val="both"/>
        <w:rPr>
          <w:rFonts w:ascii="David" w:hAnsi="David" w:cs="David"/>
          <w:sz w:val="24"/>
          <w:szCs w:val="24"/>
          <w:rtl/>
        </w:rPr>
      </w:pPr>
      <w:r w:rsidRPr="006F58FE">
        <w:rPr>
          <w:rFonts w:ascii="David" w:hAnsi="David" w:cs="David" w:hint="cs"/>
          <w:sz w:val="24"/>
          <w:szCs w:val="24"/>
          <w:shd w:val="clear" w:color="auto" w:fill="CCFFCC"/>
          <w:rtl/>
        </w:rPr>
        <w:t>כלל הזיהוי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6F58FE">
        <w:rPr>
          <w:rFonts w:ascii="David" w:hAnsi="David" w:cs="David" w:hint="cs"/>
          <w:b/>
          <w:bCs/>
          <w:sz w:val="24"/>
          <w:szCs w:val="24"/>
          <w:rtl/>
        </w:rPr>
        <w:t>כלל חברתי</w:t>
      </w:r>
      <w:r>
        <w:rPr>
          <w:rFonts w:ascii="David" w:hAnsi="David" w:cs="David" w:hint="cs"/>
          <w:sz w:val="24"/>
          <w:szCs w:val="24"/>
          <w:rtl/>
        </w:rPr>
        <w:t xml:space="preserve"> (נקבע כמוסכמה חברתית) בעיקר על ידי הדרג המקצועי (משפטנים, מחוקקים, אוכפים וכו').</w:t>
      </w:r>
    </w:p>
    <w:p w14:paraId="63FE0440" w14:textId="0844B51B" w:rsidR="003F6689" w:rsidRPr="006F58FE" w:rsidRDefault="006F58FE" w:rsidP="004307D4">
      <w:pPr>
        <w:pStyle w:val="a7"/>
        <w:spacing w:line="360" w:lineRule="auto"/>
        <w:ind w:left="1440"/>
        <w:jc w:val="both"/>
        <w:rPr>
          <w:rFonts w:ascii="David" w:hAnsi="David" w:cs="David"/>
          <w:sz w:val="24"/>
          <w:szCs w:val="24"/>
          <w:rtl/>
        </w:rPr>
      </w:pPr>
      <w:r w:rsidRPr="006F58FE">
        <w:rPr>
          <w:rFonts w:ascii="David" w:hAnsi="David" w:cs="David" w:hint="cs"/>
          <w:sz w:val="24"/>
          <w:szCs w:val="24"/>
          <w:shd w:val="clear" w:color="auto" w:fill="CCFFCC"/>
          <w:rtl/>
        </w:rPr>
        <w:t>כלל השפיטה + כלל שינוי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כלים משפטיים (נקבעו בחקיקה)</w:t>
      </w:r>
    </w:p>
    <w:p w14:paraId="49BC48CB" w14:textId="3AE4CDD4" w:rsidR="009B6460" w:rsidRDefault="006F58FE" w:rsidP="00E00FBA">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הבעיה מתעוררת כאשר אין תשובה בכללים. אין משהו שמתאים למקרה בשפנינו ויש לא מעט מקרים כאלה. </w:t>
      </w:r>
    </w:p>
    <w:p w14:paraId="76B91B60" w14:textId="77777777" w:rsidR="00E00FBA" w:rsidRPr="00E00FBA" w:rsidRDefault="00E00FBA" w:rsidP="00E00FBA">
      <w:pPr>
        <w:tabs>
          <w:tab w:val="left" w:pos="7026"/>
        </w:tabs>
        <w:spacing w:line="360" w:lineRule="auto"/>
        <w:jc w:val="both"/>
        <w:rPr>
          <w:rFonts w:ascii="David" w:hAnsi="David" w:cs="David"/>
          <w:sz w:val="24"/>
          <w:szCs w:val="24"/>
          <w:rtl/>
        </w:rPr>
      </w:pPr>
    </w:p>
    <w:p w14:paraId="38492F4D" w14:textId="5A13EEC8" w:rsidR="009B6460" w:rsidRPr="009B6460" w:rsidRDefault="009B6460" w:rsidP="00E12675">
      <w:pPr>
        <w:tabs>
          <w:tab w:val="left" w:pos="7026"/>
        </w:tabs>
        <w:spacing w:line="360" w:lineRule="auto"/>
        <w:jc w:val="both"/>
        <w:rPr>
          <w:rFonts w:ascii="David" w:hAnsi="David" w:cs="David"/>
          <w:sz w:val="24"/>
          <w:szCs w:val="24"/>
          <w:u w:val="single"/>
          <w:rtl/>
        </w:rPr>
      </w:pPr>
      <w:r w:rsidRPr="009B6460">
        <w:rPr>
          <w:rFonts w:ascii="David" w:hAnsi="David" w:cs="David" w:hint="cs"/>
          <w:sz w:val="24"/>
          <w:szCs w:val="24"/>
          <w:u w:val="single"/>
          <w:rtl/>
        </w:rPr>
        <w:lastRenderedPageBreak/>
        <w:t>מה הפתרון כשאין תשובה בכללים?</w:t>
      </w:r>
    </w:p>
    <w:p w14:paraId="4A5F7D31" w14:textId="24490DFF" w:rsidR="009B6460" w:rsidRDefault="009B6460" w:rsidP="00E12675">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אצל הארט ארגז הכלים של המשפט הוא כללים (התנהגות, משניים, משפטיים וכו'). מתכתב עם הבריטיות של הארט. אך בפועל החיים זה לא כללים. לכן הפתרון של הארט הא שימוש בשיקול דעת. </w:t>
      </w:r>
    </w:p>
    <w:p w14:paraId="523BF703" w14:textId="62EBF031" w:rsidR="009B6460" w:rsidRPr="00B32E5D" w:rsidRDefault="009B6460" w:rsidP="002144B9">
      <w:pPr>
        <w:pStyle w:val="a7"/>
        <w:numPr>
          <w:ilvl w:val="0"/>
          <w:numId w:val="26"/>
        </w:numPr>
        <w:tabs>
          <w:tab w:val="left" w:pos="7026"/>
        </w:tabs>
        <w:spacing w:line="360" w:lineRule="auto"/>
        <w:jc w:val="both"/>
        <w:rPr>
          <w:rFonts w:ascii="David" w:hAnsi="David" w:cs="David"/>
          <w:sz w:val="24"/>
          <w:szCs w:val="24"/>
          <w:u w:val="single"/>
        </w:rPr>
      </w:pPr>
      <w:r w:rsidRPr="00B32E5D">
        <w:rPr>
          <w:rFonts w:ascii="David" w:hAnsi="David" w:cs="David"/>
          <w:sz w:val="24"/>
          <w:szCs w:val="24"/>
          <w:u w:val="single"/>
          <w:rtl/>
        </w:rPr>
        <w:t>הארט – שיקול דעת בהפעלה של כללים:</w:t>
      </w:r>
    </w:p>
    <w:p w14:paraId="618017D0" w14:textId="2AD6F39A" w:rsidR="009B6460" w:rsidRDefault="009B6460" w:rsidP="002144B9">
      <w:pPr>
        <w:numPr>
          <w:ilvl w:val="1"/>
          <w:numId w:val="28"/>
        </w:numPr>
        <w:tabs>
          <w:tab w:val="left" w:pos="7026"/>
        </w:tabs>
        <w:spacing w:line="360" w:lineRule="auto"/>
        <w:jc w:val="both"/>
        <w:rPr>
          <w:rFonts w:ascii="David" w:hAnsi="David" w:cs="David"/>
          <w:sz w:val="24"/>
          <w:szCs w:val="24"/>
        </w:rPr>
      </w:pPr>
      <w:r w:rsidRPr="009B6460">
        <w:rPr>
          <w:rFonts w:ascii="David" w:hAnsi="David" w:cs="David"/>
          <w:sz w:val="24"/>
          <w:szCs w:val="24"/>
          <w:rtl/>
        </w:rPr>
        <w:t>חלק ברור של כלל: לא צריך שיקול דעת / הכלל "מפעיל את עצמו"</w:t>
      </w:r>
      <w:r w:rsidR="00710D6C">
        <w:rPr>
          <w:rFonts w:ascii="David" w:hAnsi="David" w:cs="David" w:hint="cs"/>
          <w:sz w:val="24"/>
          <w:szCs w:val="24"/>
          <w:rtl/>
        </w:rPr>
        <w:t xml:space="preserve">. </w:t>
      </w:r>
    </w:p>
    <w:p w14:paraId="0A1E6BB8" w14:textId="236F0B3D" w:rsidR="009B6460" w:rsidRPr="00623741" w:rsidRDefault="00623741" w:rsidP="002144B9">
      <w:pPr>
        <w:pStyle w:val="a7"/>
        <w:numPr>
          <w:ilvl w:val="1"/>
          <w:numId w:val="28"/>
        </w:numPr>
        <w:tabs>
          <w:tab w:val="left" w:pos="7026"/>
        </w:tabs>
        <w:spacing w:line="360" w:lineRule="auto"/>
        <w:jc w:val="both"/>
        <w:rPr>
          <w:rFonts w:ascii="David" w:hAnsi="David" w:cs="David"/>
          <w:sz w:val="24"/>
          <w:szCs w:val="24"/>
          <w:rtl/>
        </w:rPr>
      </w:pPr>
      <w:r w:rsidRPr="00623741">
        <w:rPr>
          <w:noProof/>
          <w:rtl/>
        </w:rPr>
        <w:drawing>
          <wp:anchor distT="0" distB="0" distL="114300" distR="114300" simplePos="0" relativeHeight="251664384" behindDoc="0" locked="0" layoutInCell="1" allowOverlap="1" wp14:anchorId="5CFB0F60" wp14:editId="1C054E1C">
            <wp:simplePos x="0" y="0"/>
            <wp:positionH relativeFrom="column">
              <wp:posOffset>4687570</wp:posOffset>
            </wp:positionH>
            <wp:positionV relativeFrom="paragraph">
              <wp:posOffset>5715</wp:posOffset>
            </wp:positionV>
            <wp:extent cx="1095375" cy="1059180"/>
            <wp:effectExtent l="0" t="0" r="9525" b="7620"/>
            <wp:wrapThrough wrapText="bothSides">
              <wp:wrapPolygon edited="0">
                <wp:start x="0" y="0"/>
                <wp:lineTo x="0" y="21367"/>
                <wp:lineTo x="21412" y="21367"/>
                <wp:lineTo x="21412" y="0"/>
                <wp:lineTo x="0" y="0"/>
              </wp:wrapPolygon>
            </wp:wrapThrough>
            <wp:docPr id="18" name="תמונה 18" descr="תמונה שמכילה טקסט, טבע&#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טקסט, טבע&#10;&#10;התיאור נוצר באופן אוטומטי"/>
                    <pic:cNvPicPr/>
                  </pic:nvPicPr>
                  <pic:blipFill>
                    <a:blip r:embed="rId40">
                      <a:extLst>
                        <a:ext uri="{28A0092B-C50C-407E-A947-70E740481C1C}">
                          <a14:useLocalDpi xmlns:a14="http://schemas.microsoft.com/office/drawing/2010/main" val="0"/>
                        </a:ext>
                      </a:extLst>
                    </a:blip>
                    <a:stretch>
                      <a:fillRect/>
                    </a:stretch>
                  </pic:blipFill>
                  <pic:spPr>
                    <a:xfrm>
                      <a:off x="0" y="0"/>
                      <a:ext cx="1095375" cy="1059180"/>
                    </a:xfrm>
                    <a:prstGeom prst="rect">
                      <a:avLst/>
                    </a:prstGeom>
                  </pic:spPr>
                </pic:pic>
              </a:graphicData>
            </a:graphic>
            <wp14:sizeRelH relativeFrom="margin">
              <wp14:pctWidth>0</wp14:pctWidth>
            </wp14:sizeRelH>
            <wp14:sizeRelV relativeFrom="margin">
              <wp14:pctHeight>0</wp14:pctHeight>
            </wp14:sizeRelV>
          </wp:anchor>
        </w:drawing>
      </w:r>
      <w:r w:rsidR="009B6460" w:rsidRPr="00623741">
        <w:rPr>
          <w:rFonts w:ascii="David" w:hAnsi="David" w:cs="David"/>
          <w:sz w:val="24"/>
          <w:szCs w:val="24"/>
          <w:rtl/>
        </w:rPr>
        <w:t xml:space="preserve">כאשר הקצוות 'לא חדים' (מטושטשים, </w:t>
      </w:r>
      <w:r w:rsidR="009B6460" w:rsidRPr="00623741">
        <w:rPr>
          <w:rFonts w:ascii="David" w:hAnsi="David" w:cs="David"/>
          <w:sz w:val="24"/>
          <w:szCs w:val="24"/>
        </w:rPr>
        <w:t>fuzzy</w:t>
      </w:r>
      <w:r w:rsidR="009B6460" w:rsidRPr="00623741">
        <w:rPr>
          <w:rFonts w:ascii="David" w:hAnsi="David" w:cs="David"/>
          <w:sz w:val="24"/>
          <w:szCs w:val="24"/>
          <w:rtl/>
        </w:rPr>
        <w:t>): שיקול דעת</w:t>
      </w:r>
      <w:r w:rsidR="00710D6C" w:rsidRPr="00623741">
        <w:rPr>
          <w:rFonts w:ascii="David" w:hAnsi="David" w:cs="David" w:hint="cs"/>
          <w:sz w:val="24"/>
          <w:szCs w:val="24"/>
          <w:rtl/>
        </w:rPr>
        <w:t>. אם אין כלל ברור אנו כן נשתמש בשיקול הדעת שלנו</w:t>
      </w:r>
      <w:r w:rsidRPr="00623741">
        <w:rPr>
          <w:rFonts w:ascii="David" w:hAnsi="David" w:cs="David" w:hint="cs"/>
          <w:sz w:val="24"/>
          <w:szCs w:val="24"/>
          <w:rtl/>
        </w:rPr>
        <w:t xml:space="preserve">. משחק ע הנקודה השחורה במצגת. אומברה (צל). כלומר יש אזורים שהם מטושטשים/ לא ברור הצבע שלהם (החלק האפור). פנומברה זה מה שליד האומברה (החלק הלבן). כשיש צל יש שטח אפור מסביב. יש דברים שהם ליד הצל וששם צריך להפעיל </w:t>
      </w:r>
      <w:proofErr w:type="spellStart"/>
      <w:r w:rsidRPr="00623741">
        <w:rPr>
          <w:rFonts w:ascii="David" w:hAnsi="David" w:cs="David" w:hint="cs"/>
          <w:sz w:val="24"/>
          <w:szCs w:val="24"/>
          <w:rtl/>
        </w:rPr>
        <w:t>שק"ד</w:t>
      </w:r>
      <w:proofErr w:type="spellEnd"/>
      <w:r w:rsidRPr="00623741">
        <w:rPr>
          <w:rFonts w:ascii="David" w:hAnsi="David" w:cs="David" w:hint="cs"/>
          <w:sz w:val="24"/>
          <w:szCs w:val="24"/>
          <w:rtl/>
        </w:rPr>
        <w:t xml:space="preserve"> האם זה בפנים או בחוץ. </w:t>
      </w:r>
      <w:r w:rsidR="00E12675">
        <w:rPr>
          <w:rFonts w:ascii="David" w:hAnsi="David" w:cs="David" w:hint="cs"/>
          <w:sz w:val="24"/>
          <w:szCs w:val="24"/>
          <w:rtl/>
        </w:rPr>
        <w:t xml:space="preserve">יש מקרים בהם יש התשובה היא לא שחור לבן והיה צורך להפעיל שיקול דעת. </w:t>
      </w:r>
      <w:r w:rsidR="00D51E67">
        <w:rPr>
          <w:rFonts w:ascii="David" w:hAnsi="David" w:cs="David" w:hint="cs"/>
          <w:sz w:val="24"/>
          <w:szCs w:val="24"/>
          <w:rtl/>
        </w:rPr>
        <w:t>הרעיון הוא שיש קושי להיצמד לכללים כי תמיד יש מרווח בין הכללים. לא מדובר במתמטיקה, ואין משהו חד משמעי. גם כשמדובר בכללים שנראים לנו הכי הגיוניים שיש והכי בהירים גם בהם יש מרווח כלשהו.</w:t>
      </w:r>
    </w:p>
    <w:p w14:paraId="35AB5617" w14:textId="2C1DE068" w:rsidR="00180333" w:rsidRDefault="00180333" w:rsidP="009B6460">
      <w:pPr>
        <w:tabs>
          <w:tab w:val="left" w:pos="7026"/>
        </w:tabs>
        <w:spacing w:line="360" w:lineRule="auto"/>
        <w:jc w:val="both"/>
        <w:rPr>
          <w:rFonts w:ascii="David" w:hAnsi="David" w:cs="David"/>
          <w:b/>
          <w:bCs/>
          <w:color w:val="E36DFF"/>
          <w:sz w:val="24"/>
          <w:szCs w:val="24"/>
          <w:rtl/>
        </w:rPr>
      </w:pPr>
      <w:r>
        <w:rPr>
          <w:rFonts w:ascii="David" w:hAnsi="David" w:cs="David" w:hint="cs"/>
          <w:b/>
          <w:bCs/>
          <w:color w:val="E36DFF"/>
          <w:sz w:val="24"/>
          <w:szCs w:val="24"/>
          <w:rtl/>
        </w:rPr>
        <w:t>פס"ד פלוני נ' פלונית ואח':</w:t>
      </w:r>
    </w:p>
    <w:p w14:paraId="1136CE6D" w14:textId="33745B27" w:rsidR="00180333" w:rsidRDefault="00180333" w:rsidP="009B6460">
      <w:pPr>
        <w:tabs>
          <w:tab w:val="left" w:pos="7026"/>
        </w:tabs>
        <w:spacing w:line="360" w:lineRule="auto"/>
        <w:jc w:val="both"/>
        <w:rPr>
          <w:rFonts w:ascii="David" w:hAnsi="David" w:cs="David"/>
          <w:sz w:val="24"/>
          <w:szCs w:val="24"/>
          <w:rtl/>
        </w:rPr>
      </w:pPr>
      <w:r w:rsidRPr="00B431C1">
        <w:rPr>
          <w:rFonts w:ascii="David" w:hAnsi="David" w:cs="David" w:hint="cs"/>
          <w:b/>
          <w:bCs/>
          <w:sz w:val="24"/>
          <w:szCs w:val="24"/>
          <w:rtl/>
        </w:rPr>
        <w:t>רקע:</w:t>
      </w:r>
      <w:r w:rsidRPr="00B431C1">
        <w:rPr>
          <w:rFonts w:ascii="David" w:hAnsi="David" w:cs="David" w:hint="cs"/>
          <w:sz w:val="24"/>
          <w:szCs w:val="24"/>
          <w:rtl/>
        </w:rPr>
        <w:t xml:space="preserve"> </w:t>
      </w:r>
      <w:r>
        <w:rPr>
          <w:rFonts w:ascii="David" w:hAnsi="David" w:cs="David" w:hint="cs"/>
          <w:sz w:val="24"/>
          <w:szCs w:val="24"/>
          <w:rtl/>
        </w:rPr>
        <w:t xml:space="preserve">אדם שלא הצליח להביא ילדים עם אשתו פיתה את בת השכנים ושכב איתה. כאשר נודע לה שהיא בהריון הוא הבטיח לה שיתגרש מאשתו ולכן לא עשתה הפלה. אחרי הלידה של הבן חתמה הילדה על כתב הסכמה לאימוץ. ואותו אדם שקיים עימה יחסי מין ביקש כי הילד </w:t>
      </w:r>
      <w:proofErr w:type="spellStart"/>
      <w:r>
        <w:rPr>
          <w:rFonts w:ascii="David" w:hAnsi="David" w:cs="David" w:hint="cs"/>
          <w:sz w:val="24"/>
          <w:szCs w:val="24"/>
          <w:rtl/>
        </w:rPr>
        <w:t>ימסר</w:t>
      </w:r>
      <w:proofErr w:type="spellEnd"/>
      <w:r>
        <w:rPr>
          <w:rFonts w:ascii="David" w:hAnsi="David" w:cs="David" w:hint="cs"/>
          <w:sz w:val="24"/>
          <w:szCs w:val="24"/>
          <w:rtl/>
        </w:rPr>
        <w:t xml:space="preserve"> לידיו. הנערה התנגדה לכך שהמערער ואשתו יקבלו את הילד. ולבסוף הילד הגיע לידי המערער. מריחים כי משהו כאן אינו תקין.</w:t>
      </w:r>
    </w:p>
    <w:p w14:paraId="16D950E5" w14:textId="450855E0" w:rsidR="00180333" w:rsidRDefault="00180333" w:rsidP="009B6460">
      <w:pPr>
        <w:tabs>
          <w:tab w:val="left" w:pos="7026"/>
        </w:tabs>
        <w:spacing w:line="360" w:lineRule="auto"/>
        <w:jc w:val="both"/>
        <w:rPr>
          <w:rFonts w:ascii="David" w:hAnsi="David" w:cs="David"/>
          <w:sz w:val="24"/>
          <w:szCs w:val="24"/>
          <w:rtl/>
        </w:rPr>
      </w:pPr>
      <w:r>
        <w:rPr>
          <w:rFonts w:ascii="David" w:hAnsi="David" w:cs="David"/>
          <w:sz w:val="24"/>
          <w:szCs w:val="24"/>
        </w:rPr>
        <w:t xml:space="preserve"> "HARD CASES MAKE BAD LAW"</w:t>
      </w:r>
      <w:r w:rsidRPr="00B431C1">
        <w:rPr>
          <w:rFonts w:ascii="David" w:hAnsi="David" w:cs="David" w:hint="cs"/>
          <w:b/>
          <w:bCs/>
          <w:sz w:val="24"/>
          <w:szCs w:val="24"/>
          <w:rtl/>
        </w:rPr>
        <w:t>חשין</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xml:space="preserve">כשביהמ"ש יוצר נורמות חדשות ותקדימים לפי המשפט המקובל. כלומר </w:t>
      </w:r>
      <w:r w:rsidRPr="00B431C1">
        <w:rPr>
          <w:rFonts w:ascii="David" w:hAnsi="David" w:cs="David" w:hint="cs"/>
          <w:sz w:val="24"/>
          <w:szCs w:val="24"/>
          <w:shd w:val="clear" w:color="auto" w:fill="CCFFCC"/>
          <w:rtl/>
        </w:rPr>
        <w:t>כשיש מקרים קשים שמגיעים לביהמ"ש זה מוביל לתוצאות רעות</w:t>
      </w:r>
      <w:r>
        <w:rPr>
          <w:rFonts w:ascii="David" w:hAnsi="David" w:cs="David" w:hint="cs"/>
          <w:sz w:val="24"/>
          <w:szCs w:val="24"/>
          <w:rtl/>
        </w:rPr>
        <w:t xml:space="preserve">. יש פער בין הכללים לבין הערכים. </w:t>
      </w:r>
      <w:r w:rsidR="00B431C1">
        <w:rPr>
          <w:rFonts w:ascii="David" w:hAnsi="David" w:cs="David" w:hint="cs"/>
          <w:sz w:val="24"/>
          <w:szCs w:val="24"/>
          <w:rtl/>
        </w:rPr>
        <w:t xml:space="preserve">אם הולכים עם הלב מגיעים למקום מסוים ועם הראש מגיעים למקום אחר וזה לא אותו דבר. החוק לא התאים למערכת העובדות של ביהמ"ש ולכן היה פער בין החוק לבין הלב. ולכן קיים קושי שהשופט נקלע אליו. הדילמה היא דילמה בהכרעה שיפוטית/ יישום/ הפעלה של </w:t>
      </w:r>
      <w:proofErr w:type="spellStart"/>
      <w:r w:rsidR="00B431C1">
        <w:rPr>
          <w:rFonts w:ascii="David" w:hAnsi="David" w:cs="David" w:hint="cs"/>
          <w:sz w:val="24"/>
          <w:szCs w:val="24"/>
          <w:rtl/>
        </w:rPr>
        <w:t>שק"ד</w:t>
      </w:r>
      <w:proofErr w:type="spellEnd"/>
      <w:r w:rsidR="00B431C1">
        <w:rPr>
          <w:rFonts w:ascii="David" w:hAnsi="David" w:cs="David" w:hint="cs"/>
          <w:sz w:val="24"/>
          <w:szCs w:val="24"/>
          <w:rtl/>
        </w:rPr>
        <w:t xml:space="preserve"> בסופו של דיון מחליט השופט כיצד לבבו. אם הולכים עם הלב יש לי בעיה עם החוק וזה מוזר כי בתור שופט החוק קובע לי מה לעשות. </w:t>
      </w:r>
    </w:p>
    <w:p w14:paraId="6BD34E4F" w14:textId="0B678749" w:rsidR="00EF081C" w:rsidRPr="00180333" w:rsidRDefault="00EF081C" w:rsidP="009B6460">
      <w:pPr>
        <w:tabs>
          <w:tab w:val="left" w:pos="7026"/>
        </w:tabs>
        <w:spacing w:line="360" w:lineRule="auto"/>
        <w:jc w:val="both"/>
        <w:rPr>
          <w:rFonts w:ascii="David" w:hAnsi="David" w:cs="David"/>
          <w:sz w:val="24"/>
          <w:szCs w:val="24"/>
          <w:rtl/>
        </w:rPr>
      </w:pPr>
      <w:r w:rsidRPr="0050446A">
        <w:rPr>
          <w:rFonts w:ascii="David" w:hAnsi="David" w:cs="David" w:hint="cs"/>
          <w:b/>
          <w:bCs/>
          <w:sz w:val="24"/>
          <w:szCs w:val="24"/>
          <w:rtl/>
        </w:rPr>
        <w:t xml:space="preserve">מה ההגדרה של </w:t>
      </w:r>
      <w:r w:rsidRPr="0050446A">
        <w:rPr>
          <w:rFonts w:ascii="David" w:hAnsi="David" w:cs="David" w:hint="cs"/>
          <w:b/>
          <w:bCs/>
          <w:sz w:val="24"/>
          <w:szCs w:val="24"/>
        </w:rPr>
        <w:t>HARD CASE</w:t>
      </w:r>
      <w:r>
        <w:rPr>
          <w:rFonts w:ascii="David" w:hAnsi="David" w:cs="David" w:hint="cs"/>
          <w:sz w:val="24"/>
          <w:szCs w:val="24"/>
          <w:rtl/>
        </w:rPr>
        <w:t xml:space="preserve">? זה הקרע שיש בין מוחו וליבו של השופט ובין הוראות החוק ומה שעשה צדק במקרה קונקרטי. </w:t>
      </w:r>
      <w:r w:rsidR="000E0420">
        <w:rPr>
          <w:rFonts w:ascii="David" w:hAnsi="David" w:cs="David" w:hint="cs"/>
          <w:sz w:val="24"/>
          <w:szCs w:val="24"/>
          <w:rtl/>
        </w:rPr>
        <w:t xml:space="preserve">כלומר יש משבר ערכי. מדובר בשתי ממדים: 1. כי זה עמום ולא ברור לי מה כלול בו 2. מקרים חריפים יותר </w:t>
      </w:r>
      <w:r w:rsidR="000E0420">
        <w:rPr>
          <w:rFonts w:ascii="David" w:hAnsi="David" w:cs="David"/>
          <w:sz w:val="24"/>
          <w:szCs w:val="24"/>
          <w:rtl/>
        </w:rPr>
        <w:t>–</w:t>
      </w:r>
      <w:r w:rsidR="000E0420">
        <w:rPr>
          <w:rFonts w:ascii="David" w:hAnsi="David" w:cs="David" w:hint="cs"/>
          <w:sz w:val="24"/>
          <w:szCs w:val="24"/>
          <w:rtl/>
        </w:rPr>
        <w:t xml:space="preserve"> הפער הוא לא רק טכני אלא יש קושי בקבלת הטקסט כי הטקסט לא מתיישב לי עם ערכי היסוד של הצדק נגיד. </w:t>
      </w:r>
    </w:p>
    <w:p w14:paraId="2DC5758E" w14:textId="27538131" w:rsidR="000856B6" w:rsidRDefault="000856B6" w:rsidP="002144B9">
      <w:pPr>
        <w:numPr>
          <w:ilvl w:val="1"/>
          <w:numId w:val="28"/>
        </w:numPr>
        <w:tabs>
          <w:tab w:val="left" w:pos="7026"/>
        </w:tabs>
        <w:spacing w:line="360" w:lineRule="auto"/>
        <w:jc w:val="both"/>
        <w:rPr>
          <w:rFonts w:ascii="David" w:hAnsi="David" w:cs="David"/>
          <w:sz w:val="24"/>
          <w:szCs w:val="24"/>
        </w:rPr>
      </w:pPr>
      <w:proofErr w:type="spellStart"/>
      <w:r w:rsidRPr="009B6460">
        <w:rPr>
          <w:rFonts w:ascii="David" w:hAnsi="David" w:cs="David"/>
          <w:sz w:val="24"/>
          <w:szCs w:val="24"/>
          <w:rtl/>
        </w:rPr>
        <w:t>דבורקין</w:t>
      </w:r>
      <w:proofErr w:type="spellEnd"/>
      <w:r w:rsidRPr="009B6460">
        <w:rPr>
          <w:rFonts w:ascii="David" w:hAnsi="David" w:cs="David"/>
          <w:sz w:val="24"/>
          <w:szCs w:val="24"/>
          <w:rtl/>
        </w:rPr>
        <w:t xml:space="preserve"> (ביקרות על גישה זו): בעצם, זה יצירת כלל חדש</w:t>
      </w:r>
      <w:r>
        <w:rPr>
          <w:rFonts w:ascii="David" w:hAnsi="David" w:cs="David" w:hint="cs"/>
          <w:sz w:val="24"/>
          <w:szCs w:val="24"/>
          <w:rtl/>
        </w:rPr>
        <w:t>. דוורקין טוען כי בכל תקדים שאינו טכני הוא כלל חדש, גם הפרשנות היא כלל חדש</w:t>
      </w:r>
      <w:r w:rsidR="009105D3">
        <w:rPr>
          <w:rFonts w:ascii="David" w:hAnsi="David" w:cs="David" w:hint="cs"/>
          <w:sz w:val="24"/>
          <w:szCs w:val="24"/>
          <w:rtl/>
        </w:rPr>
        <w:t xml:space="preserve">. לא צריך להפעיל </w:t>
      </w:r>
      <w:proofErr w:type="spellStart"/>
      <w:r w:rsidR="009105D3">
        <w:rPr>
          <w:rFonts w:ascii="David" w:hAnsi="David" w:cs="David" w:hint="cs"/>
          <w:sz w:val="24"/>
          <w:szCs w:val="24"/>
          <w:rtl/>
        </w:rPr>
        <w:lastRenderedPageBreak/>
        <w:t>שק"ד</w:t>
      </w:r>
      <w:proofErr w:type="spellEnd"/>
      <w:r w:rsidR="009105D3">
        <w:rPr>
          <w:rFonts w:ascii="David" w:hAnsi="David" w:cs="David" w:hint="cs"/>
          <w:sz w:val="24"/>
          <w:szCs w:val="24"/>
          <w:rtl/>
        </w:rPr>
        <w:t xml:space="preserve"> כי המושג עמום כי יש צורך בהתייחסות ערכית והוא קובע תקדים הוא פועל כמחוקק. </w:t>
      </w:r>
      <w:proofErr w:type="spellStart"/>
      <w:r w:rsidR="009105D3">
        <w:rPr>
          <w:rFonts w:ascii="David" w:hAnsi="David" w:cs="David" w:hint="cs"/>
          <w:sz w:val="24"/>
          <w:szCs w:val="24"/>
          <w:rtl/>
        </w:rPr>
        <w:t>להארט</w:t>
      </w:r>
      <w:proofErr w:type="spellEnd"/>
      <w:r w:rsidR="009105D3">
        <w:rPr>
          <w:rFonts w:ascii="David" w:hAnsi="David" w:cs="David" w:hint="cs"/>
          <w:sz w:val="24"/>
          <w:szCs w:val="24"/>
          <w:rtl/>
        </w:rPr>
        <w:t xml:space="preserve"> אין בעיה עם זה, יש הרבה מצבים בהם תופסים פיקוד. יש תפקיד מטעם המדינה ליישם את החוקים אפשר ליישם ולהיות יצירתי אם אין משהו שניתן ליישם בקלות. </w:t>
      </w:r>
      <w:proofErr w:type="spellStart"/>
      <w:r w:rsidR="009105D3">
        <w:rPr>
          <w:rFonts w:ascii="David" w:hAnsi="David" w:cs="David" w:hint="cs"/>
          <w:sz w:val="24"/>
          <w:szCs w:val="24"/>
          <w:rtl/>
        </w:rPr>
        <w:t>דבורקין</w:t>
      </w:r>
      <w:proofErr w:type="spellEnd"/>
      <w:r w:rsidR="009105D3">
        <w:rPr>
          <w:rFonts w:ascii="David" w:hAnsi="David" w:cs="David" w:hint="cs"/>
          <w:sz w:val="24"/>
          <w:szCs w:val="24"/>
          <w:rtl/>
        </w:rPr>
        <w:t xml:space="preserve"> תוקף את הארט על גישה זו. כל עוד השופט מיישם את הכללים אין בעיה וקושי. אך יש מקרים בהם השופט לא רק מיישם והם שלכלל אין קצוות חדים. השאלה אם זה רק פרשנות או במקרים שגם הלב קרוע. </w:t>
      </w:r>
      <w:proofErr w:type="spellStart"/>
      <w:r w:rsidR="009105D3">
        <w:rPr>
          <w:rFonts w:ascii="David" w:hAnsi="David" w:cs="David" w:hint="cs"/>
          <w:sz w:val="24"/>
          <w:szCs w:val="24"/>
          <w:rtl/>
        </w:rPr>
        <w:t>דבורקין</w:t>
      </w:r>
      <w:proofErr w:type="spellEnd"/>
      <w:r w:rsidR="009105D3">
        <w:rPr>
          <w:rFonts w:ascii="David" w:hAnsi="David" w:cs="David" w:hint="cs"/>
          <w:sz w:val="24"/>
          <w:szCs w:val="24"/>
          <w:rtl/>
        </w:rPr>
        <w:t xml:space="preserve"> אומר "שמת לב שעברת נתיב בלי לאותות?" הפכת בעצם את השופט למחוקק. </w:t>
      </w:r>
      <w:proofErr w:type="spellStart"/>
      <w:r w:rsidR="009105D3">
        <w:rPr>
          <w:rFonts w:ascii="David" w:hAnsi="David" w:cs="David" w:hint="cs"/>
          <w:sz w:val="24"/>
          <w:szCs w:val="24"/>
          <w:rtl/>
        </w:rPr>
        <w:t>להארט</w:t>
      </w:r>
      <w:proofErr w:type="spellEnd"/>
      <w:r w:rsidR="009105D3">
        <w:rPr>
          <w:rFonts w:ascii="David" w:hAnsi="David" w:cs="David" w:hint="cs"/>
          <w:sz w:val="24"/>
          <w:szCs w:val="24"/>
          <w:rtl/>
        </w:rPr>
        <w:t xml:space="preserve"> אין בעיה כי זה בסדר שהשופט יוצר חוק. </w:t>
      </w:r>
      <w:r w:rsidR="00B32E5D">
        <w:rPr>
          <w:rFonts w:ascii="David" w:hAnsi="David" w:cs="David" w:hint="cs"/>
          <w:sz w:val="24"/>
          <w:szCs w:val="24"/>
          <w:rtl/>
        </w:rPr>
        <w:t xml:space="preserve">על החוקים החדשים שיוצר השופט אומר </w:t>
      </w:r>
      <w:proofErr w:type="spellStart"/>
      <w:r w:rsidR="00B32E5D">
        <w:rPr>
          <w:rFonts w:ascii="David" w:hAnsi="David" w:cs="David" w:hint="cs"/>
          <w:sz w:val="24"/>
          <w:szCs w:val="24"/>
          <w:rtl/>
        </w:rPr>
        <w:t>דבורקין</w:t>
      </w:r>
      <w:proofErr w:type="spellEnd"/>
      <w:r w:rsidR="00B32E5D">
        <w:rPr>
          <w:rFonts w:ascii="David" w:hAnsi="David" w:cs="David" w:hint="cs"/>
          <w:sz w:val="24"/>
          <w:szCs w:val="24"/>
          <w:rtl/>
        </w:rPr>
        <w:t xml:space="preserve"> שזה לא לגיטימי או במילים אחרות </w:t>
      </w:r>
      <w:proofErr w:type="spellStart"/>
      <w:r w:rsidR="00B32E5D">
        <w:rPr>
          <w:rFonts w:ascii="David" w:hAnsi="David" w:cs="David" w:hint="cs"/>
          <w:sz w:val="24"/>
          <w:szCs w:val="24"/>
          <w:rtl/>
        </w:rPr>
        <w:t>שה</w:t>
      </w:r>
      <w:r w:rsidR="009A1C0F">
        <w:rPr>
          <w:rFonts w:ascii="David" w:hAnsi="David" w:cs="David" w:hint="cs"/>
          <w:sz w:val="24"/>
          <w:szCs w:val="24"/>
          <w:rtl/>
        </w:rPr>
        <w:t>"</w:t>
      </w:r>
      <w:r w:rsidR="00B32E5D">
        <w:rPr>
          <w:rFonts w:ascii="David" w:hAnsi="David" w:cs="David" w:hint="cs"/>
          <w:sz w:val="24"/>
          <w:szCs w:val="24"/>
          <w:rtl/>
        </w:rPr>
        <w:t>מילים</w:t>
      </w:r>
      <w:proofErr w:type="spellEnd"/>
      <w:r w:rsidR="00B32E5D">
        <w:rPr>
          <w:rFonts w:ascii="David" w:hAnsi="David" w:cs="David" w:hint="cs"/>
          <w:sz w:val="24"/>
          <w:szCs w:val="24"/>
          <w:rtl/>
        </w:rPr>
        <w:t xml:space="preserve"> אינן נכונות, השופט </w:t>
      </w:r>
      <w:r w:rsidR="00B32E5D" w:rsidRPr="00B32E5D">
        <w:rPr>
          <w:rFonts w:ascii="David" w:hAnsi="David" w:cs="David" w:hint="cs"/>
          <w:b/>
          <w:bCs/>
          <w:sz w:val="28"/>
          <w:szCs w:val="28"/>
          <w:rtl/>
        </w:rPr>
        <w:t xml:space="preserve">לא </w:t>
      </w:r>
      <w:r w:rsidR="00B32E5D">
        <w:rPr>
          <w:rFonts w:ascii="David" w:hAnsi="David" w:cs="David" w:hint="cs"/>
          <w:sz w:val="24"/>
          <w:szCs w:val="24"/>
          <w:rtl/>
        </w:rPr>
        <w:t>הופך להיות מחוקק</w:t>
      </w:r>
      <w:r w:rsidR="009A1C0F">
        <w:rPr>
          <w:rFonts w:ascii="David" w:hAnsi="David" w:cs="David" w:hint="cs"/>
          <w:sz w:val="24"/>
          <w:szCs w:val="24"/>
          <w:rtl/>
        </w:rPr>
        <w:t>"</w:t>
      </w:r>
      <w:r w:rsidR="00B32E5D">
        <w:rPr>
          <w:rFonts w:ascii="David" w:hAnsi="David" w:cs="David" w:hint="cs"/>
          <w:sz w:val="24"/>
          <w:szCs w:val="24"/>
          <w:rtl/>
        </w:rPr>
        <w:t xml:space="preserve">. </w:t>
      </w:r>
    </w:p>
    <w:p w14:paraId="498FFA69" w14:textId="3283F715" w:rsidR="00BC64CF" w:rsidRPr="009B6460" w:rsidRDefault="00BC64CF" w:rsidP="00E12746">
      <w:pPr>
        <w:shd w:val="clear" w:color="auto" w:fill="CCFFCC"/>
        <w:tabs>
          <w:tab w:val="left" w:pos="7026"/>
        </w:tabs>
        <w:spacing w:line="360" w:lineRule="auto"/>
        <w:jc w:val="both"/>
        <w:rPr>
          <w:rFonts w:ascii="David" w:hAnsi="David" w:cs="David"/>
          <w:sz w:val="24"/>
          <w:szCs w:val="24"/>
          <w:rtl/>
        </w:rPr>
      </w:pPr>
      <w:r w:rsidRPr="00BC64CF">
        <w:rPr>
          <w:rFonts w:ascii="David" w:hAnsi="David" w:cs="David" w:hint="cs"/>
          <w:sz w:val="24"/>
          <w:szCs w:val="24"/>
          <w:u w:val="single"/>
          <w:rtl/>
        </w:rPr>
        <w:t>הסיבה לביקורת של דוורקין:</w:t>
      </w:r>
      <w:r>
        <w:rPr>
          <w:rFonts w:ascii="David" w:hAnsi="David" w:cs="David" w:hint="cs"/>
          <w:sz w:val="24"/>
          <w:szCs w:val="24"/>
          <w:rtl/>
        </w:rPr>
        <w:t xml:space="preserve"> תעודת המחוקק היא מה תהיה ההשפעה על החברה לעומת זאת, התודעה בביהמ"ש של כל המשתתפים בתהליך, התודעה איננה מתייחסת להשפעה של החברה לאחר ההחלטה. כלומר, השופט לא מסתכל על צמו כמחוקק אלא בהסתכלות על המשפט פנימה וזה לב הביקורת.</w:t>
      </w:r>
    </w:p>
    <w:p w14:paraId="21AABFBD" w14:textId="5ADA9AE4" w:rsidR="009B6460" w:rsidRDefault="00143FD4" w:rsidP="009B6460">
      <w:pPr>
        <w:tabs>
          <w:tab w:val="left" w:pos="7026"/>
        </w:tabs>
        <w:spacing w:line="360" w:lineRule="auto"/>
        <w:jc w:val="both"/>
        <w:rPr>
          <w:rFonts w:ascii="David" w:hAnsi="David" w:cs="David"/>
          <w:b/>
          <w:bCs/>
          <w:color w:val="E36DFF"/>
          <w:sz w:val="24"/>
          <w:szCs w:val="24"/>
          <w:rtl/>
        </w:rPr>
      </w:pPr>
      <w:r w:rsidRPr="00143FD4">
        <w:rPr>
          <w:rFonts w:ascii="David" w:hAnsi="David" w:cs="David" w:hint="cs"/>
          <w:b/>
          <w:bCs/>
          <w:color w:val="E36DFF"/>
          <w:sz w:val="24"/>
          <w:szCs w:val="24"/>
          <w:rtl/>
        </w:rPr>
        <w:t xml:space="preserve">דוורקין: כלל ההתאמה הטובה ביותר </w:t>
      </w:r>
    </w:p>
    <w:p w14:paraId="0F7509ED" w14:textId="762AA455" w:rsidR="00143FD4" w:rsidRDefault="00143FD4" w:rsidP="009B6460">
      <w:pPr>
        <w:tabs>
          <w:tab w:val="left" w:pos="7026"/>
        </w:tabs>
        <w:spacing w:line="360" w:lineRule="auto"/>
        <w:jc w:val="both"/>
        <w:rPr>
          <w:rFonts w:ascii="David" w:hAnsi="David" w:cs="David"/>
          <w:sz w:val="24"/>
          <w:szCs w:val="24"/>
          <w:rtl/>
        </w:rPr>
      </w:pPr>
      <w:r>
        <w:rPr>
          <w:rFonts w:ascii="David" w:hAnsi="David" w:cs="David" w:hint="cs"/>
          <w:sz w:val="24"/>
          <w:szCs w:val="24"/>
          <w:rtl/>
        </w:rPr>
        <w:t>אם בחרתם לבנות פאזל הכל בצבע תכלת של שמיים. וחסר לכם חלק. אם אתם יודעים את כל מה שמסביב עדיין נוכל לדעת מהו החלק החסר. כלומר, גם אם אין לי תשובה בכללים יש משהו שיכול להכווין לי את התשובה וזה עקרונות. אני מחפש את האמת במה שכבר יש, כלומר אין לי כלל אך יש לי עיקור</w:t>
      </w:r>
      <w:r>
        <w:rPr>
          <w:rFonts w:ascii="David" w:hAnsi="David" w:cs="David" w:hint="eastAsia"/>
          <w:sz w:val="24"/>
          <w:szCs w:val="24"/>
          <w:rtl/>
        </w:rPr>
        <w:t>ן</w:t>
      </w:r>
      <w:r>
        <w:rPr>
          <w:rFonts w:ascii="David" w:hAnsi="David" w:cs="David" w:hint="cs"/>
          <w:sz w:val="24"/>
          <w:szCs w:val="24"/>
          <w:rtl/>
        </w:rPr>
        <w:t xml:space="preserve">. אצל דוורקין לא יוצרים כלל חדש אלא חושפים עקרון שכבר קיים. </w:t>
      </w:r>
    </w:p>
    <w:p w14:paraId="5CEF411F" w14:textId="6EDBEB2D" w:rsidR="006B48E6" w:rsidRPr="006B48E6" w:rsidRDefault="006B48E6" w:rsidP="009B6460">
      <w:pPr>
        <w:tabs>
          <w:tab w:val="left" w:pos="7026"/>
        </w:tabs>
        <w:spacing w:line="360" w:lineRule="auto"/>
        <w:jc w:val="both"/>
        <w:rPr>
          <w:rFonts w:ascii="David" w:hAnsi="David" w:cs="David"/>
          <w:b/>
          <w:bCs/>
          <w:color w:val="E36DFF"/>
          <w:sz w:val="24"/>
          <w:szCs w:val="24"/>
          <w:rtl/>
        </w:rPr>
      </w:pPr>
      <w:r w:rsidRPr="006B48E6">
        <w:rPr>
          <w:rFonts w:ascii="David" w:hAnsi="David" w:cs="David" w:hint="cs"/>
          <w:b/>
          <w:bCs/>
          <w:color w:val="E36DFF"/>
          <w:sz w:val="24"/>
          <w:szCs w:val="24"/>
          <w:rtl/>
        </w:rPr>
        <w:t xml:space="preserve">פס"ד </w:t>
      </w:r>
      <w:proofErr w:type="spellStart"/>
      <w:r w:rsidRPr="006B48E6">
        <w:rPr>
          <w:rFonts w:ascii="David" w:hAnsi="David" w:cs="David" w:hint="cs"/>
          <w:b/>
          <w:bCs/>
          <w:color w:val="E36DFF"/>
          <w:sz w:val="24"/>
          <w:szCs w:val="24"/>
          <w:rtl/>
        </w:rPr>
        <w:t>ריג</w:t>
      </w:r>
      <w:proofErr w:type="spellEnd"/>
      <w:r w:rsidRPr="006B48E6">
        <w:rPr>
          <w:rFonts w:ascii="David" w:hAnsi="David" w:cs="David" w:hint="cs"/>
          <w:b/>
          <w:bCs/>
          <w:color w:val="E36DFF"/>
          <w:sz w:val="24"/>
          <w:szCs w:val="24"/>
          <w:rtl/>
        </w:rPr>
        <w:t xml:space="preserve">' נ' </w:t>
      </w:r>
      <w:proofErr w:type="spellStart"/>
      <w:r w:rsidRPr="006B48E6">
        <w:rPr>
          <w:rFonts w:ascii="David" w:hAnsi="David" w:cs="David" w:hint="cs"/>
          <w:b/>
          <w:bCs/>
          <w:color w:val="E36DFF"/>
          <w:sz w:val="24"/>
          <w:szCs w:val="24"/>
          <w:rtl/>
        </w:rPr>
        <w:t>פלמר</w:t>
      </w:r>
      <w:proofErr w:type="spellEnd"/>
    </w:p>
    <w:p w14:paraId="77E74026" w14:textId="164AC597" w:rsidR="00475650" w:rsidRDefault="00475650" w:rsidP="009B6460">
      <w:pPr>
        <w:tabs>
          <w:tab w:val="left" w:pos="7026"/>
        </w:tabs>
        <w:spacing w:line="360" w:lineRule="auto"/>
        <w:jc w:val="both"/>
        <w:rPr>
          <w:rFonts w:ascii="David" w:hAnsi="David" w:cs="David"/>
          <w:sz w:val="24"/>
          <w:szCs w:val="24"/>
          <w:rtl/>
        </w:rPr>
      </w:pPr>
      <w:r w:rsidRPr="00475650">
        <w:rPr>
          <w:rFonts w:ascii="David" w:hAnsi="David" w:cs="David" w:hint="cs"/>
          <w:b/>
          <w:bCs/>
          <w:sz w:val="24"/>
          <w:szCs w:val="24"/>
          <w:rtl/>
        </w:rPr>
        <w:t>רקע:</w:t>
      </w:r>
      <w:r>
        <w:rPr>
          <w:rFonts w:ascii="David" w:hAnsi="David" w:cs="David" w:hint="cs"/>
          <w:sz w:val="24"/>
          <w:szCs w:val="24"/>
          <w:rtl/>
        </w:rPr>
        <w:t xml:space="preserve"> </w:t>
      </w:r>
      <w:proofErr w:type="spellStart"/>
      <w:r w:rsidR="006B48E6">
        <w:rPr>
          <w:rFonts w:ascii="David" w:hAnsi="David" w:cs="David" w:hint="cs"/>
          <w:sz w:val="24"/>
          <w:szCs w:val="24"/>
          <w:rtl/>
        </w:rPr>
        <w:t>פלמר</w:t>
      </w:r>
      <w:proofErr w:type="spellEnd"/>
      <w:r w:rsidR="006B48E6">
        <w:rPr>
          <w:rFonts w:ascii="David" w:hAnsi="David" w:cs="David" w:hint="cs"/>
          <w:sz w:val="24"/>
          <w:szCs w:val="24"/>
          <w:rtl/>
        </w:rPr>
        <w:t xml:space="preserve"> היה עשיר גדול, היו לו 3 בנות. הוא נתן קצת כסף לשתיים מהבנות ולנכד הוא נתן את כל השאר (אם הוא ידאג לאמא שלו עד שהיא תמות) זה היה בשנת 1880. הוא התאהב </w:t>
      </w:r>
      <w:r w:rsidR="001A0836">
        <w:rPr>
          <w:rFonts w:ascii="David" w:hAnsi="David" w:cs="David" w:hint="cs"/>
          <w:sz w:val="24"/>
          <w:szCs w:val="24"/>
          <w:rtl/>
        </w:rPr>
        <w:t xml:space="preserve">(הסבא) </w:t>
      </w:r>
      <w:r w:rsidR="006B48E6">
        <w:rPr>
          <w:rFonts w:ascii="David" w:hAnsi="David" w:cs="David" w:hint="cs"/>
          <w:sz w:val="24"/>
          <w:szCs w:val="24"/>
          <w:rtl/>
        </w:rPr>
        <w:t>והתחתן והוא מתחי</w:t>
      </w:r>
      <w:r w:rsidR="001A0836">
        <w:rPr>
          <w:rFonts w:ascii="David" w:hAnsi="David" w:cs="David" w:hint="cs"/>
          <w:sz w:val="24"/>
          <w:szCs w:val="24"/>
          <w:rtl/>
        </w:rPr>
        <w:t>ל</w:t>
      </w:r>
      <w:r w:rsidR="006B48E6">
        <w:rPr>
          <w:rFonts w:ascii="David" w:hAnsi="David" w:cs="David" w:hint="cs"/>
          <w:sz w:val="24"/>
          <w:szCs w:val="24"/>
          <w:rtl/>
        </w:rPr>
        <w:t xml:space="preserve"> להבטיח לכלה החדשה כל מיני החלטות. הנכד מבין שהוא עומד להפסיד את הירושה והוא מזרז הליכים. הוא הרעיל את הסבא לפני שהוא הספיק לשנות את הצוואה. באותו תקופה זה לא עלה על הדעת. </w:t>
      </w:r>
      <w:r w:rsidR="00247A49">
        <w:rPr>
          <w:rFonts w:ascii="David" w:hAnsi="David" w:cs="David" w:hint="cs"/>
          <w:sz w:val="24"/>
          <w:szCs w:val="24"/>
          <w:rtl/>
        </w:rPr>
        <w:t xml:space="preserve">יש לנו בעיה כי אין לנו כלל. לא היה בחוק הירושה כלל שאומר שאם רצחת את המוריש אתה לא מקבל. </w:t>
      </w:r>
      <w:r>
        <w:rPr>
          <w:rFonts w:ascii="David" w:hAnsi="David" w:cs="David" w:hint="cs"/>
          <w:sz w:val="24"/>
          <w:szCs w:val="24"/>
          <w:rtl/>
        </w:rPr>
        <w:t xml:space="preserve">השופט אומר היורש רצח את הסבא וזה פס"ד של הערעור. </w:t>
      </w:r>
    </w:p>
    <w:p w14:paraId="05DA1670" w14:textId="4665EA0D" w:rsidR="006B48E6" w:rsidRDefault="00475650" w:rsidP="009B6460">
      <w:pPr>
        <w:tabs>
          <w:tab w:val="left" w:pos="7026"/>
        </w:tabs>
        <w:spacing w:line="360" w:lineRule="auto"/>
        <w:jc w:val="both"/>
        <w:rPr>
          <w:rFonts w:ascii="David" w:hAnsi="David" w:cs="David"/>
          <w:sz w:val="24"/>
          <w:szCs w:val="24"/>
          <w:rtl/>
        </w:rPr>
      </w:pPr>
      <w:r w:rsidRPr="00475650">
        <w:rPr>
          <w:rFonts w:ascii="David" w:hAnsi="David" w:cs="David" w:hint="cs"/>
          <w:b/>
          <w:bCs/>
          <w:sz w:val="24"/>
          <w:szCs w:val="24"/>
          <w:rtl/>
        </w:rPr>
        <w:t>ביהמ"ש:</w:t>
      </w:r>
      <w:r>
        <w:rPr>
          <w:rFonts w:ascii="David" w:hAnsi="David" w:cs="David" w:hint="cs"/>
          <w:sz w:val="24"/>
          <w:szCs w:val="24"/>
          <w:rtl/>
        </w:rPr>
        <w:t xml:space="preserve"> לא צריך להיות מוטרדים מן השפה של החוקים </w:t>
      </w:r>
      <w:r>
        <w:rPr>
          <w:rFonts w:ascii="David" w:hAnsi="David" w:cs="David"/>
          <w:sz w:val="24"/>
          <w:szCs w:val="24"/>
          <w:rtl/>
        </w:rPr>
        <w:t>–</w:t>
      </w:r>
      <w:r>
        <w:rPr>
          <w:rFonts w:ascii="David" w:hAnsi="David" w:cs="David" w:hint="cs"/>
          <w:sz w:val="24"/>
          <w:szCs w:val="24"/>
          <w:rtl/>
        </w:rPr>
        <w:t xml:space="preserve"> הוא לא רוצה לתת את הירושה לנכד. שופט דעת הרוב אומר כי יש פה עיקרון אם כי אין כלל. מהו העיקרון? העיקרון הוא: אם הוא היה שודד את הרכוש מהסבא, הוא היה יכול לרכוש זכות בקניין? לא. אם במקום לשדוד הוא היה מרמה את הסבא ולוקח את הנכסים הוא היה לוקח את הרכוש? לא. אם הוא מכריח את הסבא לכתוב את הצוואה הוא היה מקבל את הירושה? לא. אז רגע... ברצח הוא כן מקבל? כשהשופט יושב לדין הוא לא יוצר כלל חדש, ביהמ"ש אומר אני יודע מה התשובה!! לא צריך לכתוב את זה ברחל ביתך הקטנה. זה ברור לי יש עיקרון שקיים. </w:t>
      </w:r>
      <w:r w:rsidR="009E6032">
        <w:rPr>
          <w:rFonts w:ascii="David" w:hAnsi="David" w:cs="David" w:hint="cs"/>
          <w:sz w:val="24"/>
          <w:szCs w:val="24"/>
          <w:rtl/>
        </w:rPr>
        <w:t>אי אפשר לקנות זכויות באמצעות עוולות.</w:t>
      </w:r>
    </w:p>
    <w:p w14:paraId="1066375D" w14:textId="78187F3A" w:rsidR="009E6032" w:rsidRDefault="00780D3D" w:rsidP="009B6460">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המחוקק יכול לקבל תוצאות שונות, זה תלוי מההשפעות שהוא רוצה שתהיינה על החברה. יש כל מיני סוגי מדיניות. כל התשובות נכונות כי הן משפיעות על החברה, אך התשובה המשפטית היא </w:t>
      </w:r>
      <w:r>
        <w:rPr>
          <w:rFonts w:ascii="David" w:hAnsi="David" w:cs="David" w:hint="cs"/>
          <w:sz w:val="24"/>
          <w:szCs w:val="24"/>
          <w:rtl/>
        </w:rPr>
        <w:lastRenderedPageBreak/>
        <w:t>אחת.</w:t>
      </w:r>
      <w:r w:rsidR="009E6032">
        <w:rPr>
          <w:rFonts w:ascii="David" w:hAnsi="David" w:cs="David" w:hint="cs"/>
          <w:sz w:val="24"/>
          <w:szCs w:val="24"/>
          <w:rtl/>
        </w:rPr>
        <w:t xml:space="preserve"> </w:t>
      </w:r>
      <w:r>
        <w:rPr>
          <w:rFonts w:ascii="David" w:hAnsi="David" w:cs="David" w:hint="cs"/>
          <w:sz w:val="24"/>
          <w:szCs w:val="24"/>
          <w:rtl/>
        </w:rPr>
        <w:t>לפעמים יש צורך לפרש בצורה מיטיבה ביותר. צריך להיות הוגן עם הטקסט והמקורות ותגיע לתשובה החסרה.</w:t>
      </w:r>
    </w:p>
    <w:p w14:paraId="5ED5D578" w14:textId="03E9E83E" w:rsidR="00E26B20" w:rsidRDefault="00E26B20" w:rsidP="009B6460">
      <w:pPr>
        <w:tabs>
          <w:tab w:val="left" w:pos="7026"/>
        </w:tabs>
        <w:spacing w:line="360" w:lineRule="auto"/>
        <w:jc w:val="both"/>
        <w:rPr>
          <w:rFonts w:ascii="David" w:hAnsi="David" w:cs="David"/>
          <w:sz w:val="24"/>
          <w:szCs w:val="24"/>
          <w:rtl/>
        </w:rPr>
      </w:pPr>
      <w:r w:rsidRPr="00E26B20">
        <w:rPr>
          <w:rFonts w:ascii="David" w:hAnsi="David" w:cs="David" w:hint="cs"/>
          <w:sz w:val="24"/>
          <w:szCs w:val="24"/>
          <w:highlight w:val="yellow"/>
          <w:rtl/>
        </w:rPr>
        <w:t xml:space="preserve">מדיניות </w:t>
      </w:r>
      <w:r w:rsidRPr="00E26B20">
        <w:rPr>
          <w:rFonts w:ascii="David" w:hAnsi="David" w:cs="David"/>
          <w:sz w:val="24"/>
          <w:szCs w:val="24"/>
          <w:highlight w:val="yellow"/>
          <w:rtl/>
        </w:rPr>
        <w:t>–</w:t>
      </w:r>
      <w:r w:rsidRPr="00E26B20">
        <w:rPr>
          <w:rFonts w:ascii="David" w:hAnsi="David" w:cs="David" w:hint="cs"/>
          <w:sz w:val="24"/>
          <w:szCs w:val="24"/>
          <w:highlight w:val="yellow"/>
          <w:rtl/>
        </w:rPr>
        <w:t xml:space="preserve"> ההשפעה על החברה/ אימפקט על החברה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E26B20">
        <w:rPr>
          <w:rFonts w:ascii="David" w:hAnsi="David" w:cs="David" w:hint="cs"/>
          <w:color w:val="FF0000"/>
          <w:sz w:val="24"/>
          <w:szCs w:val="24"/>
          <w:rtl/>
        </w:rPr>
        <w:t>מושגים למבחן</w:t>
      </w:r>
    </w:p>
    <w:p w14:paraId="3F7F4780" w14:textId="365C1827" w:rsidR="00437F9A" w:rsidRDefault="00437F9A" w:rsidP="009B6460">
      <w:pPr>
        <w:tabs>
          <w:tab w:val="left" w:pos="7026"/>
        </w:tabs>
        <w:spacing w:line="360" w:lineRule="auto"/>
        <w:jc w:val="both"/>
        <w:rPr>
          <w:rFonts w:ascii="David" w:hAnsi="David" w:cs="David"/>
          <w:sz w:val="24"/>
          <w:szCs w:val="24"/>
          <w:rtl/>
        </w:rPr>
      </w:pPr>
      <w:proofErr w:type="spellStart"/>
      <w:r w:rsidRPr="00201D9A">
        <w:rPr>
          <w:rFonts w:ascii="David" w:hAnsi="David" w:cs="David" w:hint="cs"/>
          <w:sz w:val="24"/>
          <w:szCs w:val="24"/>
          <w:shd w:val="clear" w:color="auto" w:fill="CCFFCC"/>
          <w:rtl/>
        </w:rPr>
        <w:t>דבורקין</w:t>
      </w:r>
      <w:proofErr w:type="spellEnd"/>
      <w:r w:rsidRPr="00201D9A">
        <w:rPr>
          <w:rFonts w:ascii="David" w:hAnsi="David" w:cs="David" w:hint="cs"/>
          <w:sz w:val="24"/>
          <w:szCs w:val="24"/>
          <w:shd w:val="clear" w:color="auto" w:fill="CCFFCC"/>
          <w:rtl/>
        </w:rPr>
        <w:t xml:space="preserve"> פוזיטיביסט מכליל</w:t>
      </w:r>
      <w:r>
        <w:rPr>
          <w:rFonts w:ascii="David" w:hAnsi="David" w:cs="David" w:hint="cs"/>
          <w:sz w:val="24"/>
          <w:szCs w:val="24"/>
          <w:rtl/>
        </w:rPr>
        <w:t xml:space="preserve"> כי הוא לא טוען לתשובה אוניברסלית. משפט טבע טען לתשובות ברומא ואתונה, עכשיו ובכל זמן. </w:t>
      </w:r>
      <w:proofErr w:type="spellStart"/>
      <w:r>
        <w:rPr>
          <w:rFonts w:ascii="David" w:hAnsi="David" w:cs="David" w:hint="cs"/>
          <w:sz w:val="24"/>
          <w:szCs w:val="24"/>
          <w:rtl/>
        </w:rPr>
        <w:t>דבורקין</w:t>
      </w:r>
      <w:proofErr w:type="spellEnd"/>
      <w:r>
        <w:rPr>
          <w:rFonts w:ascii="David" w:hAnsi="David" w:cs="David" w:hint="cs"/>
          <w:sz w:val="24"/>
          <w:szCs w:val="24"/>
          <w:rtl/>
        </w:rPr>
        <w:t xml:space="preserve"> אומר לא, אני בודק בחברה שלנו. הוא מדבר על שיטתנו/ עלינו בלבד. לכן הדיון הוא לא משפט טבע אלא פוזיטיביזם למה הוא מכליל? בגלל שההסתכלות שלו היא לא רק על חוקים שבני אדם יצרו בצורה מפורשת ככאלה אלא גם על כל נכסי התרבו של אותה החברה. על כל התקדימים. גם לא על החוק הספציפי אלא על מה שבין בחוקים, כל מה שעוזר לי להבין איך צריך להשלים את אותו פאזל. בערכה שאנו ירשנו/ אצלנו. זה לא כל כללים כמו הארט. זה גם לא בוא נייצר כלל חדש. אלא</w:t>
      </w:r>
      <w:r w:rsidR="00201D9A">
        <w:rPr>
          <w:rFonts w:ascii="David" w:hAnsi="David" w:cs="David" w:hint="cs"/>
          <w:sz w:val="24"/>
          <w:szCs w:val="24"/>
          <w:rtl/>
        </w:rPr>
        <w:t>,</w:t>
      </w:r>
      <w:r>
        <w:rPr>
          <w:rFonts w:ascii="David" w:hAnsi="David" w:cs="David" w:hint="cs"/>
          <w:sz w:val="24"/>
          <w:szCs w:val="24"/>
          <w:rtl/>
        </w:rPr>
        <w:t xml:space="preserve"> בוא ננבור לעומק ונגיד מה החוק אומר גם כשהוא לא מדבר. </w:t>
      </w:r>
      <w:r w:rsidR="00201D9A">
        <w:rPr>
          <w:rFonts w:ascii="David" w:hAnsi="David" w:cs="David" w:hint="cs"/>
          <w:sz w:val="24"/>
          <w:szCs w:val="24"/>
          <w:rtl/>
        </w:rPr>
        <w:t>"</w:t>
      </w:r>
      <w:r>
        <w:rPr>
          <w:rFonts w:ascii="David" w:hAnsi="David" w:cs="David" w:hint="cs"/>
          <w:sz w:val="24"/>
          <w:szCs w:val="24"/>
          <w:rtl/>
        </w:rPr>
        <w:t>יש שתיקות שהן רועמות</w:t>
      </w:r>
      <w:r w:rsidR="00201D9A">
        <w:rPr>
          <w:rFonts w:ascii="David" w:hAnsi="David" w:cs="David" w:hint="cs"/>
          <w:sz w:val="24"/>
          <w:szCs w:val="24"/>
          <w:rtl/>
        </w:rPr>
        <w:t>"</w:t>
      </w:r>
      <w:r>
        <w:rPr>
          <w:rFonts w:ascii="David" w:hAnsi="David" w:cs="David" w:hint="cs"/>
          <w:sz w:val="24"/>
          <w:szCs w:val="24"/>
          <w:rtl/>
        </w:rPr>
        <w:t xml:space="preserve">. </w:t>
      </w:r>
    </w:p>
    <w:p w14:paraId="061767C3" w14:textId="2CA86CF3" w:rsidR="00E00FBA" w:rsidRDefault="00E00FBA" w:rsidP="00E00FBA">
      <w:pPr>
        <w:tabs>
          <w:tab w:val="left" w:pos="7026"/>
        </w:tabs>
        <w:spacing w:line="360" w:lineRule="auto"/>
        <w:jc w:val="center"/>
        <w:rPr>
          <w:rFonts w:ascii="David" w:hAnsi="David" w:cs="David"/>
          <w:b/>
          <w:bCs/>
          <w:sz w:val="28"/>
          <w:szCs w:val="28"/>
          <w:u w:val="single"/>
          <w:rtl/>
        </w:rPr>
      </w:pPr>
      <w:r w:rsidRPr="00E00FBA">
        <w:rPr>
          <w:rFonts w:ascii="David" w:hAnsi="David" w:cs="David" w:hint="cs"/>
          <w:b/>
          <w:bCs/>
          <w:sz w:val="28"/>
          <w:szCs w:val="28"/>
          <w:u w:val="single"/>
          <w:rtl/>
        </w:rPr>
        <w:t xml:space="preserve">שיעור 15 </w:t>
      </w:r>
      <w:r w:rsidRPr="00E00FBA">
        <w:rPr>
          <w:rFonts w:ascii="David" w:hAnsi="David" w:cs="David"/>
          <w:b/>
          <w:bCs/>
          <w:sz w:val="28"/>
          <w:szCs w:val="28"/>
          <w:u w:val="single"/>
          <w:rtl/>
        </w:rPr>
        <w:t>–</w:t>
      </w:r>
      <w:r w:rsidRPr="00E00FBA">
        <w:rPr>
          <w:rFonts w:ascii="David" w:hAnsi="David" w:cs="David" w:hint="cs"/>
          <w:b/>
          <w:bCs/>
          <w:sz w:val="28"/>
          <w:szCs w:val="28"/>
          <w:u w:val="single"/>
          <w:rtl/>
        </w:rPr>
        <w:t xml:space="preserve"> 02.12.2021</w:t>
      </w:r>
    </w:p>
    <w:p w14:paraId="2035729F"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הצגנו שתי דוגמאות למקרים קשים בהם יהיה צורך להפעיל שיקול דעת: </w:t>
      </w:r>
    </w:p>
    <w:p w14:paraId="3D7B0325" w14:textId="77777777" w:rsidR="00E00FBA" w:rsidRDefault="00E00FBA" w:rsidP="002144B9">
      <w:pPr>
        <w:pStyle w:val="a7"/>
        <w:numPr>
          <w:ilvl w:val="0"/>
          <w:numId w:val="29"/>
        </w:numPr>
        <w:tabs>
          <w:tab w:val="left" w:pos="2597"/>
        </w:tabs>
        <w:spacing w:line="360" w:lineRule="auto"/>
        <w:jc w:val="both"/>
        <w:rPr>
          <w:rFonts w:ascii="David" w:hAnsi="David" w:cs="David"/>
          <w:sz w:val="24"/>
          <w:szCs w:val="24"/>
        </w:rPr>
      </w:pPr>
      <w:r>
        <w:rPr>
          <w:rFonts w:ascii="David" w:hAnsi="David" w:cs="David" w:hint="cs"/>
          <w:sz w:val="24"/>
          <w:szCs w:val="24"/>
          <w:rtl/>
        </w:rPr>
        <w:t>מקרה בו ההגדרה לא חדה אלא מטושטשת</w:t>
      </w:r>
    </w:p>
    <w:p w14:paraId="333483ED" w14:textId="77777777" w:rsidR="00E00FBA" w:rsidRDefault="00E00FBA" w:rsidP="002144B9">
      <w:pPr>
        <w:pStyle w:val="a7"/>
        <w:numPr>
          <w:ilvl w:val="0"/>
          <w:numId w:val="29"/>
        </w:numPr>
        <w:tabs>
          <w:tab w:val="left" w:pos="2597"/>
        </w:tabs>
        <w:spacing w:line="360" w:lineRule="auto"/>
        <w:jc w:val="both"/>
        <w:rPr>
          <w:rFonts w:ascii="David" w:hAnsi="David" w:cs="David"/>
          <w:sz w:val="24"/>
          <w:szCs w:val="24"/>
        </w:rPr>
      </w:pPr>
      <w:r>
        <w:rPr>
          <w:rFonts w:ascii="David" w:hAnsi="David" w:cs="David" w:hint="cs"/>
          <w:sz w:val="24"/>
          <w:szCs w:val="24"/>
          <w:rtl/>
        </w:rPr>
        <w:t xml:space="preserve">מקרים המעלים קושי ערכי (פס״ד פלוני נ׳ פלונית 3798/94)- מדובר במקרה בו בחור פיתה את השכנה להביא ילד לעולם וכשהתינוק נשלח לאימוץ הבחור לוקח אותו מהאימוץ אנו תופסים זאת כדבר לא ערכי. אולם מבחינה חוקית הפעולה תקינה ואין שום דבר שמונע אותה. השופט חשין מגדיר זאת </w:t>
      </w:r>
      <w:r>
        <w:rPr>
          <w:rFonts w:ascii="David" w:hAnsi="David" w:cs="David"/>
          <w:sz w:val="24"/>
          <w:szCs w:val="24"/>
        </w:rPr>
        <w:t xml:space="preserve">“hard cases make bad law” </w:t>
      </w:r>
      <w:r>
        <w:rPr>
          <w:rFonts w:ascii="David" w:hAnsi="David" w:cs="David" w:hint="cs"/>
          <w:sz w:val="24"/>
          <w:szCs w:val="24"/>
          <w:rtl/>
        </w:rPr>
        <w:t xml:space="preserve">  הכוונה היא שאם נבנה מהמקרה הזה תקדים משפטי זה לא יהיה חוק ערכי. </w:t>
      </w:r>
    </w:p>
    <w:p w14:paraId="00B5DAA4" w14:textId="77777777" w:rsidR="00E00FBA" w:rsidRDefault="00E00FBA" w:rsidP="00E00FBA">
      <w:pPr>
        <w:tabs>
          <w:tab w:val="left" w:pos="2597"/>
        </w:tabs>
        <w:spacing w:line="360" w:lineRule="auto"/>
        <w:jc w:val="both"/>
        <w:rPr>
          <w:rFonts w:ascii="David" w:hAnsi="David" w:cs="David"/>
          <w:sz w:val="24"/>
          <w:szCs w:val="24"/>
          <w:rtl/>
        </w:rPr>
      </w:pPr>
      <w:r w:rsidRPr="009D4C32">
        <w:rPr>
          <w:rFonts w:ascii="David" w:hAnsi="David" w:cs="David" w:hint="cs"/>
          <w:sz w:val="24"/>
          <w:szCs w:val="24"/>
          <w:rtl/>
        </w:rPr>
        <w:t>המקרים הקשים מעלים חשש כי קיים פער בין לשון החוק, מה שהחוק מורה</w:t>
      </w:r>
      <w:r>
        <w:rPr>
          <w:rFonts w:ascii="David" w:hAnsi="David" w:cs="David" w:hint="cs"/>
          <w:sz w:val="24"/>
          <w:szCs w:val="24"/>
          <w:rtl/>
        </w:rPr>
        <w:t>, כך שבמידה</w:t>
      </w:r>
      <w:r w:rsidRPr="009D4C32">
        <w:rPr>
          <w:rFonts w:ascii="David" w:hAnsi="David" w:cs="David" w:hint="cs"/>
          <w:sz w:val="24"/>
          <w:szCs w:val="24"/>
          <w:rtl/>
        </w:rPr>
        <w:t xml:space="preserve"> </w:t>
      </w:r>
      <w:r>
        <w:rPr>
          <w:rFonts w:ascii="David" w:hAnsi="David" w:cs="David" w:hint="cs"/>
          <w:sz w:val="24"/>
          <w:szCs w:val="24"/>
          <w:rtl/>
        </w:rPr>
        <w:t>ו</w:t>
      </w:r>
      <w:r w:rsidRPr="009D4C32">
        <w:rPr>
          <w:rFonts w:ascii="David" w:hAnsi="David" w:cs="David" w:hint="cs"/>
          <w:sz w:val="24"/>
          <w:szCs w:val="24"/>
          <w:rtl/>
        </w:rPr>
        <w:t xml:space="preserve">ניישם אותו </w:t>
      </w:r>
      <w:r>
        <w:rPr>
          <w:rFonts w:ascii="David" w:hAnsi="David" w:cs="David" w:hint="cs"/>
          <w:sz w:val="24"/>
          <w:szCs w:val="24"/>
          <w:rtl/>
        </w:rPr>
        <w:t xml:space="preserve">זה </w:t>
      </w:r>
      <w:r w:rsidRPr="009D4C32">
        <w:rPr>
          <w:rFonts w:ascii="David" w:hAnsi="David" w:cs="David" w:hint="cs"/>
          <w:sz w:val="24"/>
          <w:szCs w:val="24"/>
          <w:rtl/>
        </w:rPr>
        <w:t xml:space="preserve">לא יהיה ערכי. </w:t>
      </w:r>
    </w:p>
    <w:p w14:paraId="5B917A40"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עושה רושם כי המסקנה של חשין מתוך פסק הדין עצמו כי הוא תחילה יורה את החץ ורק אז מסמן את ״החלק השחור״, קרי החוסר המדויק אליו אנו מנסים להגיע.  דוורקין מתנגד לגישה זו המכונה </w:t>
      </w:r>
      <w:r>
        <w:rPr>
          <w:rFonts w:ascii="David" w:hAnsi="David" w:cs="David" w:hint="cs"/>
          <w:b/>
          <w:bCs/>
          <w:sz w:val="24"/>
          <w:szCs w:val="24"/>
          <w:rtl/>
        </w:rPr>
        <w:t xml:space="preserve">ריאליזם משפטי. </w:t>
      </w:r>
      <w:r>
        <w:rPr>
          <w:rFonts w:ascii="David" w:hAnsi="David" w:cs="David" w:hint="cs"/>
          <w:sz w:val="24"/>
          <w:szCs w:val="24"/>
          <w:rtl/>
        </w:rPr>
        <w:t xml:space="preserve">נקדיש בהמשך הקורס זמן לגישה זו בפירוט. </w:t>
      </w:r>
    </w:p>
    <w:p w14:paraId="770BDDB0"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b/>
          <w:bCs/>
          <w:sz w:val="24"/>
          <w:szCs w:val="24"/>
          <w:rtl/>
        </w:rPr>
        <w:t xml:space="preserve">הביקורת של דוורקין נגד הפוזיטיביזם הצר: </w:t>
      </w:r>
    </w:p>
    <w:p w14:paraId="1D449895"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דוורקין טוען כי הגישה של הריאליזם המשפטי יוצרת בעצם כלל חדש. </w:t>
      </w:r>
      <w:proofErr w:type="spellStart"/>
      <w:r>
        <w:rPr>
          <w:rFonts w:ascii="David" w:hAnsi="David" w:cs="David" w:hint="cs"/>
          <w:sz w:val="24"/>
          <w:szCs w:val="24"/>
          <w:rtl/>
        </w:rPr>
        <w:t>להארט</w:t>
      </w:r>
      <w:proofErr w:type="spellEnd"/>
      <w:r>
        <w:rPr>
          <w:rFonts w:ascii="David" w:hAnsi="David" w:cs="David" w:hint="cs"/>
          <w:sz w:val="24"/>
          <w:szCs w:val="24"/>
          <w:rtl/>
        </w:rPr>
        <w:t xml:space="preserve"> אין בעיה עם יצירת כללים חדשים כי למעשה הדבר מצוי תחת תפקידו של השופט- ליצור כללים חדשים. </w:t>
      </w:r>
    </w:p>
    <w:p w14:paraId="6B9E587A"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הארט מתייחס לנושא מנקודת מבט האם יש סמכות. דוורקין לא בוחן את סוגיית הסמכות אלא- הוא רוצה להגיע לתשובה הנכונה ולא ליצור חקיקה ספציפית, יעילה שתתאים למקרה אך לא תהיה החקיקה הנכונה. דוורקין שואל </w:t>
      </w:r>
      <w:r>
        <w:rPr>
          <w:rFonts w:ascii="David" w:hAnsi="David" w:cs="David" w:hint="cs"/>
          <w:b/>
          <w:bCs/>
          <w:sz w:val="24"/>
          <w:szCs w:val="24"/>
          <w:rtl/>
        </w:rPr>
        <w:t xml:space="preserve">מה תהיה התוצאה של החקיקה על החברה. דוורקין משתמש במונח </w:t>
      </w:r>
      <w:r>
        <w:rPr>
          <w:rFonts w:ascii="David" w:hAnsi="David" w:cs="David"/>
          <w:b/>
          <w:bCs/>
          <w:sz w:val="24"/>
          <w:szCs w:val="24"/>
        </w:rPr>
        <w:t xml:space="preserve">policy </w:t>
      </w:r>
      <w:r>
        <w:rPr>
          <w:rFonts w:ascii="David" w:hAnsi="David" w:cs="David" w:hint="cs"/>
          <w:b/>
          <w:bCs/>
          <w:sz w:val="24"/>
          <w:szCs w:val="24"/>
          <w:rtl/>
        </w:rPr>
        <w:t xml:space="preserve"> /מדיניות. </w:t>
      </w:r>
    </w:p>
    <w:p w14:paraId="34B5440C"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אם אתה לא מחוקק כשאתה שופט, מה תפקידך? בשביל זה קיימים עקרונות וכללים. </w:t>
      </w:r>
    </w:p>
    <w:p w14:paraId="2900406D" w14:textId="77777777" w:rsidR="00E00FBA" w:rsidRDefault="00E00FBA" w:rsidP="002144B9">
      <w:pPr>
        <w:pStyle w:val="a7"/>
        <w:numPr>
          <w:ilvl w:val="0"/>
          <w:numId w:val="30"/>
        </w:numPr>
        <w:tabs>
          <w:tab w:val="left" w:pos="2597"/>
        </w:tabs>
        <w:spacing w:line="360" w:lineRule="auto"/>
        <w:jc w:val="both"/>
        <w:rPr>
          <w:rFonts w:ascii="David" w:hAnsi="David" w:cs="David"/>
          <w:sz w:val="24"/>
          <w:szCs w:val="24"/>
        </w:rPr>
      </w:pPr>
      <w:r>
        <w:rPr>
          <w:rFonts w:ascii="David" w:hAnsi="David" w:cs="David" w:hint="cs"/>
          <w:sz w:val="24"/>
          <w:szCs w:val="24"/>
          <w:rtl/>
        </w:rPr>
        <w:t xml:space="preserve">מדיניות </w:t>
      </w:r>
      <w:r>
        <w:rPr>
          <w:rFonts w:ascii="David" w:hAnsi="David" w:cs="David"/>
          <w:sz w:val="24"/>
          <w:szCs w:val="24"/>
          <w:rtl/>
        </w:rPr>
        <w:t>–</w:t>
      </w:r>
      <w:r>
        <w:rPr>
          <w:rFonts w:ascii="David" w:hAnsi="David" w:cs="David" w:hint="cs"/>
          <w:sz w:val="24"/>
          <w:szCs w:val="24"/>
          <w:rtl/>
        </w:rPr>
        <w:t xml:space="preserve"> מטרה חברתית (כללית או ספציפית), </w:t>
      </w:r>
      <w:r w:rsidRPr="00E1064C">
        <w:rPr>
          <w:rFonts w:ascii="David" w:hAnsi="David" w:cs="David" w:hint="cs"/>
          <w:color w:val="FF0000"/>
          <w:sz w:val="24"/>
          <w:szCs w:val="24"/>
          <w:rtl/>
        </w:rPr>
        <w:t>כדי</w:t>
      </w:r>
      <w:r>
        <w:rPr>
          <w:rFonts w:ascii="David" w:hAnsi="David" w:cs="David" w:hint="cs"/>
          <w:sz w:val="24"/>
          <w:szCs w:val="24"/>
          <w:rtl/>
        </w:rPr>
        <w:t xml:space="preserve"> ש.. </w:t>
      </w:r>
    </w:p>
    <w:p w14:paraId="09B454B1" w14:textId="77777777" w:rsidR="00E00FBA" w:rsidRDefault="00E00FBA" w:rsidP="002144B9">
      <w:pPr>
        <w:pStyle w:val="a7"/>
        <w:numPr>
          <w:ilvl w:val="0"/>
          <w:numId w:val="30"/>
        </w:numPr>
        <w:tabs>
          <w:tab w:val="left" w:pos="2597"/>
        </w:tabs>
        <w:spacing w:line="360" w:lineRule="auto"/>
        <w:jc w:val="both"/>
        <w:rPr>
          <w:rFonts w:ascii="David" w:hAnsi="David" w:cs="David"/>
          <w:sz w:val="24"/>
          <w:szCs w:val="24"/>
        </w:rPr>
      </w:pPr>
      <w:r>
        <w:rPr>
          <w:rFonts w:ascii="David" w:hAnsi="David" w:cs="David" w:hint="cs"/>
          <w:sz w:val="24"/>
          <w:szCs w:val="24"/>
          <w:rtl/>
        </w:rPr>
        <w:lastRenderedPageBreak/>
        <w:t xml:space="preserve">עקרונות </w:t>
      </w:r>
      <w:r>
        <w:rPr>
          <w:rFonts w:ascii="David" w:hAnsi="David" w:cs="David"/>
          <w:sz w:val="24"/>
          <w:szCs w:val="24"/>
          <w:rtl/>
        </w:rPr>
        <w:t>–</w:t>
      </w:r>
      <w:r>
        <w:rPr>
          <w:rFonts w:ascii="David" w:hAnsi="David" w:cs="David" w:hint="cs"/>
          <w:sz w:val="24"/>
          <w:szCs w:val="24"/>
          <w:rtl/>
        </w:rPr>
        <w:t xml:space="preserve"> מניעים של צדק ומוסר, </w:t>
      </w:r>
      <w:r w:rsidRPr="00E1064C">
        <w:rPr>
          <w:rFonts w:ascii="David" w:hAnsi="David" w:cs="David" w:hint="cs"/>
          <w:color w:val="FF0000"/>
          <w:sz w:val="24"/>
          <w:szCs w:val="24"/>
          <w:rtl/>
        </w:rPr>
        <w:t>בגלל</w:t>
      </w:r>
      <w:r>
        <w:rPr>
          <w:rFonts w:ascii="David" w:hAnsi="David" w:cs="David" w:hint="cs"/>
          <w:sz w:val="24"/>
          <w:szCs w:val="24"/>
          <w:rtl/>
        </w:rPr>
        <w:t xml:space="preserve"> ש..</w:t>
      </w:r>
    </w:p>
    <w:p w14:paraId="6621BB87" w14:textId="77777777" w:rsidR="00E00FBA" w:rsidRPr="00406960" w:rsidRDefault="00E00FBA" w:rsidP="002144B9">
      <w:pPr>
        <w:pStyle w:val="a7"/>
        <w:numPr>
          <w:ilvl w:val="0"/>
          <w:numId w:val="31"/>
        </w:numPr>
        <w:tabs>
          <w:tab w:val="left" w:pos="2597"/>
        </w:tabs>
        <w:spacing w:line="360" w:lineRule="auto"/>
        <w:jc w:val="both"/>
        <w:rPr>
          <w:rFonts w:ascii="David" w:hAnsi="David" w:cs="David"/>
          <w:sz w:val="24"/>
          <w:szCs w:val="24"/>
          <w:rtl/>
        </w:rPr>
      </w:pPr>
      <w:r>
        <w:rPr>
          <w:rFonts w:ascii="David" w:hAnsi="David" w:cs="David" w:hint="cs"/>
          <w:sz w:val="24"/>
          <w:szCs w:val="24"/>
          <w:rtl/>
        </w:rPr>
        <w:t xml:space="preserve">חשוב: לשים לב לחומר הקריאה בעניין כללים וסטנדרטים. </w:t>
      </w:r>
    </w:p>
    <w:p w14:paraId="372410D8" w14:textId="77777777" w:rsidR="00E00FBA" w:rsidRDefault="00E00FBA" w:rsidP="00E00FBA">
      <w:pPr>
        <w:tabs>
          <w:tab w:val="left" w:pos="2597"/>
        </w:tabs>
        <w:spacing w:line="360" w:lineRule="auto"/>
        <w:jc w:val="both"/>
        <w:rPr>
          <w:rFonts w:ascii="David" w:hAnsi="David" w:cs="David"/>
          <w:b/>
          <w:bCs/>
          <w:sz w:val="24"/>
          <w:szCs w:val="24"/>
          <w:rtl/>
        </w:rPr>
      </w:pPr>
      <w:r>
        <w:rPr>
          <w:rFonts w:ascii="David" w:hAnsi="David" w:cs="David" w:hint="cs"/>
          <w:b/>
          <w:bCs/>
          <w:sz w:val="24"/>
          <w:szCs w:val="24"/>
          <w:rtl/>
        </w:rPr>
        <w:t xml:space="preserve">מה ההבדל בין כללים לעקרונות? </w:t>
      </w:r>
    </w:p>
    <w:p w14:paraId="7DA71066" w14:textId="77777777"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פרשנות תכליתית לדעת המרצה זה טוויסט של השופט ברק על דבריו של דוורקין. </w:t>
      </w:r>
    </w:p>
    <w:p w14:paraId="2BD18FD4" w14:textId="3EBE2DC6" w:rsidR="00E00FBA" w:rsidRDefault="00E00FBA" w:rsidP="00E00FBA">
      <w:pPr>
        <w:tabs>
          <w:tab w:val="left" w:pos="2597"/>
        </w:tabs>
        <w:spacing w:line="360" w:lineRule="auto"/>
        <w:jc w:val="both"/>
        <w:rPr>
          <w:rFonts w:ascii="David" w:hAnsi="David" w:cs="David"/>
          <w:sz w:val="24"/>
          <w:szCs w:val="24"/>
          <w:rtl/>
        </w:rPr>
      </w:pPr>
      <w:r>
        <w:rPr>
          <w:rFonts w:ascii="David" w:hAnsi="David" w:cs="David" w:hint="cs"/>
          <w:sz w:val="24"/>
          <w:szCs w:val="24"/>
          <w:rtl/>
        </w:rPr>
        <w:t xml:space="preserve">עקרונות נמצאים כבר בתוך המשפט (״הרצחת וגם ירשת״- לא היה כתוב בחוקים אך היה </w:t>
      </w:r>
      <w:proofErr w:type="spellStart"/>
      <w:r>
        <w:rPr>
          <w:rFonts w:ascii="David" w:hAnsi="David" w:cs="David" w:hint="cs"/>
          <w:sz w:val="24"/>
          <w:szCs w:val="24"/>
          <w:rtl/>
        </w:rPr>
        <w:t>טמוע</w:t>
      </w:r>
      <w:proofErr w:type="spellEnd"/>
      <w:r>
        <w:rPr>
          <w:rFonts w:ascii="David" w:hAnsi="David" w:cs="David" w:hint="cs"/>
          <w:sz w:val="24"/>
          <w:szCs w:val="24"/>
          <w:rtl/>
        </w:rPr>
        <w:t xml:space="preserve"> כבר בתוך המשפט).</w:t>
      </w:r>
    </w:p>
    <w:p w14:paraId="3E1DB665" w14:textId="61C9BA25" w:rsidR="00E00FBA" w:rsidRPr="008B229E" w:rsidRDefault="00E00FBA" w:rsidP="008B229E">
      <w:pPr>
        <w:tabs>
          <w:tab w:val="left" w:pos="2597"/>
        </w:tabs>
        <w:bidi w:val="0"/>
        <w:spacing w:line="360" w:lineRule="auto"/>
        <w:jc w:val="both"/>
        <w:rPr>
          <w:rFonts w:ascii="David" w:hAnsi="David" w:cs="David"/>
          <w:b/>
          <w:bCs/>
          <w:color w:val="E36DFF"/>
          <w:sz w:val="24"/>
          <w:szCs w:val="24"/>
        </w:rPr>
      </w:pPr>
      <w:r w:rsidRPr="008B229E">
        <w:rPr>
          <w:rFonts w:ascii="David" w:hAnsi="David" w:cs="David"/>
          <w:b/>
          <w:bCs/>
          <w:color w:val="E36DFF"/>
          <w:sz w:val="24"/>
          <w:szCs w:val="24"/>
        </w:rPr>
        <w:t xml:space="preserve">Philo </w:t>
      </w:r>
      <w:proofErr w:type="spellStart"/>
      <w:r w:rsidRPr="008B229E">
        <w:rPr>
          <w:rFonts w:ascii="David" w:hAnsi="David" w:cs="David"/>
          <w:b/>
          <w:bCs/>
          <w:color w:val="E36DFF"/>
          <w:sz w:val="24"/>
          <w:szCs w:val="24"/>
        </w:rPr>
        <w:t>rigges</w:t>
      </w:r>
      <w:proofErr w:type="spellEnd"/>
      <w:r w:rsidRPr="008B229E">
        <w:rPr>
          <w:rFonts w:ascii="David" w:hAnsi="David" w:cs="David"/>
          <w:b/>
          <w:bCs/>
          <w:color w:val="E36DFF"/>
          <w:sz w:val="24"/>
          <w:szCs w:val="24"/>
        </w:rPr>
        <w:t xml:space="preserve"> as </w:t>
      </w:r>
      <w:proofErr w:type="spellStart"/>
      <w:r w:rsidRPr="008B229E">
        <w:rPr>
          <w:rFonts w:ascii="David" w:hAnsi="David" w:cs="David"/>
          <w:b/>
          <w:bCs/>
          <w:color w:val="E36DFF"/>
          <w:sz w:val="24"/>
          <w:szCs w:val="24"/>
        </w:rPr>
        <w:t>Gurdian</w:t>
      </w:r>
      <w:proofErr w:type="spellEnd"/>
      <w:r w:rsidRPr="008B229E">
        <w:rPr>
          <w:rFonts w:ascii="David" w:hAnsi="David" w:cs="David"/>
          <w:b/>
          <w:bCs/>
          <w:color w:val="E36DFF"/>
          <w:sz w:val="24"/>
          <w:szCs w:val="24"/>
        </w:rPr>
        <w:t xml:space="preserve"> ad litem et al- NY 1889</w:t>
      </w:r>
    </w:p>
    <w:p w14:paraId="14EB1896"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 xml:space="preserve">דוגמא למקרה בו היורש רצח את סבו, המוריש. לא היה כלל שמנע את קבלת הירושה אך ביהמ״ש קבע כי אין צורך להיות מוטרדים מכך שאין איסור בחוק. ״לא נרשה לו להרוויח מהרמאות שלו, או לנצל את העוולה שלו, או לרכוש נכסים על ידי פשע״. </w:t>
      </w:r>
    </w:p>
    <w:p w14:paraId="1A1AE871" w14:textId="77777777" w:rsidR="00E00FBA" w:rsidRPr="00406960" w:rsidRDefault="00E00FBA" w:rsidP="00E00FBA">
      <w:pPr>
        <w:shd w:val="clear" w:color="auto" w:fill="F2F2F2" w:themeFill="background1" w:themeFillShade="F2"/>
        <w:spacing w:line="360" w:lineRule="auto"/>
        <w:jc w:val="center"/>
        <w:rPr>
          <w:rFonts w:ascii="David" w:hAnsi="David" w:cs="David"/>
          <w:b/>
          <w:bCs/>
          <w:sz w:val="24"/>
          <w:szCs w:val="24"/>
          <w:rtl/>
        </w:rPr>
      </w:pPr>
      <w:r>
        <w:rPr>
          <w:rFonts w:ascii="David" w:hAnsi="David" w:cs="David" w:hint="cs"/>
          <w:b/>
          <w:bCs/>
          <w:sz w:val="24"/>
          <w:szCs w:val="24"/>
          <w:rtl/>
        </w:rPr>
        <w:t>״מעוולה לא תצמח זכות״</w:t>
      </w:r>
    </w:p>
    <w:p w14:paraId="15540880"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 xml:space="preserve">העקרון אותו מדגים המקרה והחלטת ביהמ״ש </w:t>
      </w:r>
      <w:r w:rsidRPr="00406960">
        <w:rPr>
          <w:rFonts w:ascii="David" w:hAnsi="David" w:cs="David" w:hint="cs"/>
          <w:sz w:val="24"/>
          <w:szCs w:val="24"/>
          <w:rtl/>
        </w:rPr>
        <w:t>הוא - ״מעוולה לא תצמח זכות״.</w:t>
      </w:r>
      <w:r>
        <w:rPr>
          <w:rFonts w:ascii="David" w:hAnsi="David" w:cs="David" w:hint="cs"/>
          <w:b/>
          <w:bCs/>
          <w:sz w:val="24"/>
          <w:szCs w:val="24"/>
          <w:rtl/>
        </w:rPr>
        <w:t xml:space="preserve"> </w:t>
      </w:r>
      <w:r>
        <w:rPr>
          <w:rFonts w:ascii="David" w:hAnsi="David" w:cs="David" w:hint="cs"/>
          <w:sz w:val="24"/>
          <w:szCs w:val="24"/>
          <w:rtl/>
        </w:rPr>
        <w:t xml:space="preserve">הדבר לא כתוב בשום מקום אך העיקרון עולה מבסיס הפסיקות של ביהמ״ש. </w:t>
      </w:r>
    </w:p>
    <w:p w14:paraId="53D6DAFC" w14:textId="77777777" w:rsidR="00E00FBA" w:rsidRDefault="00E00FBA" w:rsidP="002144B9">
      <w:pPr>
        <w:pStyle w:val="a7"/>
        <w:numPr>
          <w:ilvl w:val="0"/>
          <w:numId w:val="32"/>
        </w:numPr>
        <w:spacing w:line="360" w:lineRule="auto"/>
        <w:jc w:val="both"/>
        <w:rPr>
          <w:rFonts w:ascii="David" w:hAnsi="David" w:cs="David"/>
          <w:sz w:val="24"/>
          <w:szCs w:val="24"/>
        </w:rPr>
      </w:pPr>
      <w:r w:rsidRPr="00406960">
        <w:rPr>
          <w:rFonts w:ascii="David" w:hAnsi="David" w:cs="David" w:hint="cs"/>
          <w:sz w:val="24"/>
          <w:szCs w:val="24"/>
          <w:u w:val="single"/>
          <w:rtl/>
        </w:rPr>
        <w:t>גישתו של הארט:</w:t>
      </w:r>
      <w:r w:rsidRPr="00406960">
        <w:rPr>
          <w:rFonts w:ascii="David" w:hAnsi="David" w:cs="David" w:hint="cs"/>
          <w:sz w:val="24"/>
          <w:szCs w:val="24"/>
          <w:rtl/>
        </w:rPr>
        <w:t xml:space="preserve"> על השופט לחוקק חוק שימנע מצב שכזה </w:t>
      </w:r>
    </w:p>
    <w:p w14:paraId="749BD022" w14:textId="744378C7" w:rsidR="00E00FBA" w:rsidRPr="00406960" w:rsidRDefault="00E00FBA" w:rsidP="002144B9">
      <w:pPr>
        <w:pStyle w:val="a7"/>
        <w:numPr>
          <w:ilvl w:val="0"/>
          <w:numId w:val="32"/>
        </w:numPr>
        <w:spacing w:line="360" w:lineRule="auto"/>
        <w:jc w:val="both"/>
        <w:rPr>
          <w:rFonts w:ascii="David" w:hAnsi="David" w:cs="David"/>
          <w:sz w:val="24"/>
          <w:szCs w:val="24"/>
          <w:rtl/>
        </w:rPr>
      </w:pPr>
      <w:r w:rsidRPr="00406960">
        <w:rPr>
          <w:rFonts w:ascii="David" w:hAnsi="David" w:cs="David" w:hint="cs"/>
          <w:sz w:val="24"/>
          <w:szCs w:val="24"/>
          <w:u w:val="single"/>
          <w:rtl/>
        </w:rPr>
        <w:t>גישתו של דוורקין:</w:t>
      </w:r>
      <w:r w:rsidRPr="00406960">
        <w:rPr>
          <w:rFonts w:ascii="David" w:hAnsi="David" w:cs="David" w:hint="cs"/>
          <w:sz w:val="24"/>
          <w:szCs w:val="24"/>
          <w:rtl/>
        </w:rPr>
        <w:t xml:space="preserve"> על השופט לדגול במלאכה פרשנית ולהראות לנו כי מלכתחילה הדבר אסור. אין הוא צריך לחוקק אלא להדגים לנו את האיסור הקיים מלכתחילה. העיקרון מעוולה לא תצמח זכות מבוססת על פרשנות על בסיס הכללים הקיימים בלבד. לא מדובר בהפעלת שיקול דעת סובייקטיבי. </w:t>
      </w:r>
    </w:p>
    <w:p w14:paraId="188C9959" w14:textId="77777777" w:rsidR="00E00FBA" w:rsidRDefault="00E00FBA" w:rsidP="00E00FBA">
      <w:pPr>
        <w:shd w:val="clear" w:color="auto" w:fill="F2F2F2" w:themeFill="background1" w:themeFillShade="F2"/>
        <w:spacing w:line="360" w:lineRule="auto"/>
        <w:jc w:val="center"/>
        <w:rPr>
          <w:rFonts w:ascii="David" w:hAnsi="David" w:cs="David"/>
          <w:b/>
          <w:bCs/>
          <w:sz w:val="24"/>
          <w:szCs w:val="24"/>
          <w:rtl/>
        </w:rPr>
      </w:pPr>
      <w:r>
        <w:rPr>
          <w:rFonts w:ascii="David" w:hAnsi="David" w:cs="David" w:hint="cs"/>
          <w:b/>
          <w:bCs/>
          <w:sz w:val="24"/>
          <w:szCs w:val="24"/>
          <w:rtl/>
        </w:rPr>
        <w:t>דוורקין - כלל ההתאמה הטובה ביותר</w:t>
      </w:r>
    </w:p>
    <w:p w14:paraId="64E39B82"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השופט צריך לדעת להבין מה התשובה הנכונה, זאת בהתבסס על ידע קודם שלו אודות חקיקה, תרבות, ערכי מוסר רווחים. אך דוורקין לא אומר את זה כמשפט טבע אלא הוא אומר ש</w:t>
      </w:r>
      <w:r>
        <w:rPr>
          <w:rFonts w:ascii="David" w:hAnsi="David" w:cs="David" w:hint="cs"/>
          <w:b/>
          <w:bCs/>
          <w:sz w:val="24"/>
          <w:szCs w:val="24"/>
          <w:rtl/>
        </w:rPr>
        <w:t>אנחנו</w:t>
      </w:r>
      <w:r>
        <w:rPr>
          <w:rFonts w:ascii="David" w:hAnsi="David" w:cs="David" w:hint="cs"/>
          <w:sz w:val="24"/>
          <w:szCs w:val="24"/>
          <w:rtl/>
        </w:rPr>
        <w:t xml:space="preserve"> בשיטת המשפט שלנו </w:t>
      </w:r>
      <w:r>
        <w:rPr>
          <w:rFonts w:ascii="David" w:hAnsi="David" w:cs="David" w:hint="cs"/>
          <w:b/>
          <w:bCs/>
          <w:sz w:val="24"/>
          <w:szCs w:val="24"/>
          <w:rtl/>
        </w:rPr>
        <w:t>אסרנו דברים דומים</w:t>
      </w:r>
      <w:r>
        <w:rPr>
          <w:rFonts w:ascii="David" w:hAnsi="David" w:cs="David" w:hint="cs"/>
          <w:sz w:val="24"/>
          <w:szCs w:val="24"/>
          <w:rtl/>
        </w:rPr>
        <w:t xml:space="preserve"> ולכן השופט יכול להסיק ולהבין מה התשובה הנכונה. </w:t>
      </w:r>
    </w:p>
    <w:p w14:paraId="450FB3AA" w14:textId="03DCE869" w:rsidR="00E00FBA" w:rsidRPr="008B229E" w:rsidRDefault="00E00FBA" w:rsidP="008B229E">
      <w:pPr>
        <w:spacing w:line="360" w:lineRule="auto"/>
        <w:jc w:val="both"/>
        <w:rPr>
          <w:rFonts w:ascii="David" w:hAnsi="David" w:cs="David"/>
          <w:b/>
          <w:bCs/>
          <w:sz w:val="24"/>
          <w:szCs w:val="24"/>
          <w:rtl/>
        </w:rPr>
      </w:pPr>
      <w:r>
        <w:rPr>
          <w:rFonts w:ascii="David" w:hAnsi="David" w:cs="David" w:hint="cs"/>
          <w:sz w:val="24"/>
          <w:szCs w:val="24"/>
          <w:rtl/>
        </w:rPr>
        <w:t xml:space="preserve">מטרת השופט היא לחשוף את מה שנמצא מלכתחילה, זו מלאכה פרשנית של המצב המשפטי הקיים זאת בניגוד </w:t>
      </w:r>
      <w:proofErr w:type="spellStart"/>
      <w:r>
        <w:rPr>
          <w:rFonts w:ascii="David" w:hAnsi="David" w:cs="David" w:hint="cs"/>
          <w:sz w:val="24"/>
          <w:szCs w:val="24"/>
          <w:rtl/>
        </w:rPr>
        <w:t>להארט</w:t>
      </w:r>
      <w:proofErr w:type="spellEnd"/>
      <w:r>
        <w:rPr>
          <w:rFonts w:ascii="David" w:hAnsi="David" w:cs="David" w:hint="cs"/>
          <w:sz w:val="24"/>
          <w:szCs w:val="24"/>
          <w:rtl/>
        </w:rPr>
        <w:t xml:space="preserve"> שלפיו השופט הוא מחוקק כלל חדש ויוצר תקדים למצב המשפטי. </w:t>
      </w:r>
    </w:p>
    <w:p w14:paraId="066C5CD9"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 xml:space="preserve">דוגמא: </w:t>
      </w:r>
      <w:r w:rsidRPr="00E00FBA">
        <w:rPr>
          <w:rFonts w:ascii="David" w:hAnsi="David" w:cs="David" w:hint="cs"/>
          <w:b/>
          <w:bCs/>
          <w:color w:val="E36DFF"/>
          <w:sz w:val="24"/>
          <w:szCs w:val="24"/>
          <w:rtl/>
        </w:rPr>
        <w:t>ד״נ 40/80 קניג נ׳ כהן, השופט לוין:</w:t>
      </w:r>
      <w:r>
        <w:rPr>
          <w:rFonts w:ascii="David" w:hAnsi="David" w:cs="David" w:hint="cs"/>
          <w:b/>
          <w:bCs/>
          <w:sz w:val="24"/>
          <w:szCs w:val="24"/>
          <w:rtl/>
        </w:rPr>
        <w:t xml:space="preserve"> </w:t>
      </w:r>
    </w:p>
    <w:p w14:paraId="738B5167" w14:textId="3BA1DB5A" w:rsidR="008B229E" w:rsidRDefault="00E00FBA" w:rsidP="008B229E">
      <w:pPr>
        <w:spacing w:line="360" w:lineRule="auto"/>
        <w:jc w:val="both"/>
        <w:rPr>
          <w:rFonts w:ascii="David" w:hAnsi="David" w:cs="David"/>
          <w:sz w:val="24"/>
          <w:szCs w:val="24"/>
          <w:rtl/>
        </w:rPr>
      </w:pPr>
      <w:r>
        <w:rPr>
          <w:rFonts w:ascii="David" w:hAnsi="David" w:cs="David" w:hint="cs"/>
          <w:sz w:val="24"/>
          <w:szCs w:val="24"/>
          <w:rtl/>
        </w:rPr>
        <w:t xml:space="preserve">עובדות- המנוחה </w:t>
      </w:r>
      <w:proofErr w:type="spellStart"/>
      <w:r>
        <w:rPr>
          <w:rFonts w:ascii="David" w:hAnsi="David" w:cs="David" w:hint="cs"/>
          <w:sz w:val="24"/>
          <w:szCs w:val="24"/>
          <w:rtl/>
        </w:rPr>
        <w:t>גיזל</w:t>
      </w:r>
      <w:proofErr w:type="spellEnd"/>
      <w:r>
        <w:rPr>
          <w:rFonts w:ascii="David" w:hAnsi="David" w:cs="David" w:hint="cs"/>
          <w:sz w:val="24"/>
          <w:szCs w:val="24"/>
          <w:rtl/>
        </w:rPr>
        <w:t xml:space="preserve"> כהן מצאה את מותה בנסיבות טראגיות אחרי שלא הצליחה להתגרש. שכרה חדר בקומה 20 במלון בת״א וכעבור שעה היא התאבדה. המנוחה השאירה צוואה אולם לפי החוק הקיים על הצוואה להיכתב עם חתימה ותאריך, המנוחה לא חתמה והשאירה תאריך ולכן </w:t>
      </w:r>
      <w:proofErr w:type="spellStart"/>
      <w:r>
        <w:rPr>
          <w:rFonts w:ascii="David" w:hAnsi="David" w:cs="David" w:hint="cs"/>
          <w:sz w:val="24"/>
          <w:szCs w:val="24"/>
          <w:rtl/>
        </w:rPr>
        <w:t>בבג״צ</w:t>
      </w:r>
      <w:proofErr w:type="spellEnd"/>
      <w:r>
        <w:rPr>
          <w:rFonts w:ascii="David" w:hAnsi="David" w:cs="David" w:hint="cs"/>
          <w:sz w:val="24"/>
          <w:szCs w:val="24"/>
          <w:rtl/>
        </w:rPr>
        <w:t xml:space="preserve"> לא הכירו בצוואה ובעלה קיבל את כל הירושה. אנו רואים בפס״ד זה מקרה מובהק בו ״מעוולה צומחת זכות״. </w:t>
      </w:r>
    </w:p>
    <w:p w14:paraId="4B68CDA2" w14:textId="0EA593B3" w:rsidR="008B229E" w:rsidRDefault="008B229E" w:rsidP="008B229E">
      <w:pPr>
        <w:spacing w:line="360" w:lineRule="auto"/>
        <w:jc w:val="both"/>
        <w:rPr>
          <w:rFonts w:ascii="David" w:hAnsi="David" w:cs="David"/>
          <w:sz w:val="24"/>
          <w:szCs w:val="24"/>
          <w:rtl/>
        </w:rPr>
      </w:pPr>
    </w:p>
    <w:p w14:paraId="011FF753" w14:textId="77777777" w:rsidR="008B229E" w:rsidRDefault="008B229E" w:rsidP="008B229E">
      <w:pPr>
        <w:spacing w:line="360" w:lineRule="auto"/>
        <w:jc w:val="both"/>
        <w:rPr>
          <w:rFonts w:ascii="David" w:hAnsi="David" w:cs="David"/>
          <w:sz w:val="24"/>
          <w:szCs w:val="24"/>
          <w:rtl/>
        </w:rPr>
      </w:pPr>
    </w:p>
    <w:p w14:paraId="61320CB9" w14:textId="77777777" w:rsidR="00E00FBA" w:rsidRDefault="00E00FBA" w:rsidP="00E00FBA">
      <w:pPr>
        <w:shd w:val="clear" w:color="auto" w:fill="F2F2F2" w:themeFill="background1" w:themeFillShade="F2"/>
        <w:spacing w:line="360" w:lineRule="auto"/>
        <w:jc w:val="center"/>
        <w:rPr>
          <w:rFonts w:ascii="David" w:hAnsi="David" w:cs="David"/>
          <w:b/>
          <w:bCs/>
          <w:sz w:val="24"/>
          <w:szCs w:val="24"/>
          <w:rtl/>
        </w:rPr>
      </w:pPr>
      <w:r>
        <w:rPr>
          <w:rFonts w:ascii="David" w:hAnsi="David" w:cs="David" w:hint="cs"/>
          <w:b/>
          <w:bCs/>
          <w:sz w:val="24"/>
          <w:szCs w:val="24"/>
          <w:rtl/>
        </w:rPr>
        <w:lastRenderedPageBreak/>
        <w:t>דוורקין עקרונות:</w:t>
      </w:r>
    </w:p>
    <w:p w14:paraId="581EEEAC" w14:textId="77777777" w:rsidR="00E00FBA" w:rsidRPr="00406960" w:rsidRDefault="00E00FBA" w:rsidP="00E00FBA">
      <w:pPr>
        <w:spacing w:line="360" w:lineRule="auto"/>
        <w:jc w:val="both"/>
        <w:rPr>
          <w:rFonts w:ascii="David" w:hAnsi="David" w:cs="David"/>
          <w:b/>
          <w:bCs/>
          <w:sz w:val="24"/>
          <w:szCs w:val="24"/>
          <w:rtl/>
        </w:rPr>
      </w:pPr>
      <w:r w:rsidRPr="00E00FBA">
        <w:rPr>
          <w:rFonts w:ascii="David" w:hAnsi="David" w:cs="David" w:hint="cs"/>
          <w:b/>
          <w:bCs/>
          <w:color w:val="E36DFF"/>
          <w:sz w:val="24"/>
          <w:szCs w:val="24"/>
          <w:rtl/>
        </w:rPr>
        <w:t xml:space="preserve">פס״ד </w:t>
      </w:r>
      <w:proofErr w:type="spellStart"/>
      <w:r w:rsidRPr="00E00FBA">
        <w:rPr>
          <w:rFonts w:ascii="David" w:hAnsi="David" w:cs="David" w:hint="cs"/>
          <w:b/>
          <w:bCs/>
          <w:color w:val="E36DFF"/>
          <w:sz w:val="24"/>
          <w:szCs w:val="24"/>
          <w:rtl/>
        </w:rPr>
        <w:t>אפרופים</w:t>
      </w:r>
      <w:proofErr w:type="spellEnd"/>
      <w:r w:rsidRPr="00E00FBA">
        <w:rPr>
          <w:rFonts w:ascii="David" w:hAnsi="David" w:cs="David" w:hint="cs"/>
          <w:b/>
          <w:bCs/>
          <w:color w:val="E36DFF"/>
          <w:sz w:val="24"/>
          <w:szCs w:val="24"/>
          <w:rtl/>
        </w:rPr>
        <w:t>, השופט ברק:</w:t>
      </w:r>
      <w:r w:rsidRPr="00406960">
        <w:rPr>
          <w:rFonts w:ascii="David" w:hAnsi="David" w:cs="David" w:hint="cs"/>
          <w:color w:val="FF0000"/>
          <w:sz w:val="24"/>
          <w:szCs w:val="24"/>
          <w:rtl/>
        </w:rPr>
        <w:t xml:space="preserve"> </w:t>
      </w:r>
      <w:r>
        <w:rPr>
          <w:rFonts w:ascii="David" w:hAnsi="David" w:cs="David" w:hint="cs"/>
          <w:sz w:val="24"/>
          <w:szCs w:val="24"/>
          <w:rtl/>
        </w:rPr>
        <w:t xml:space="preserve">טוען שלעקרון תום הלב השלכות שונות בחיי החוזה. כפי שעולה מפסק דיני, לעניין פרשנותו של החוזה יש  לעקרון תום הלב שלושה היבטים. עקרון תום הלב חל </w:t>
      </w:r>
      <w:r>
        <w:rPr>
          <w:rFonts w:ascii="David" w:hAnsi="David" w:cs="David" w:hint="cs"/>
          <w:b/>
          <w:bCs/>
          <w:sz w:val="24"/>
          <w:szCs w:val="24"/>
          <w:rtl/>
        </w:rPr>
        <w:t xml:space="preserve">בשיטת המשפט שלנו ולכן מכנים את זה </w:t>
      </w:r>
      <w:r>
        <w:rPr>
          <w:rFonts w:ascii="David" w:hAnsi="David" w:cs="David" w:hint="cs"/>
          <w:sz w:val="24"/>
          <w:szCs w:val="24"/>
          <w:rtl/>
        </w:rPr>
        <w:t xml:space="preserve">פוזיטיביזם מכליל. </w:t>
      </w:r>
    </w:p>
    <w:p w14:paraId="35B711AE"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מה יותר מהפכני הגישה של דוורקין (סמכויות שיקול דעת) או הגישה של הארט (סמכויות חקיקה)?</w:t>
      </w:r>
    </w:p>
    <w:p w14:paraId="4B2E07D8"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 xml:space="preserve">למי יש יותר עוצמה לשופט לפי הארט שאליו ניתן להתנגד כי הוא מחוקק דברים חדשים או שמא לשופט לפי דוורקין שהוא כבר נמצא ונוכח בחדר. </w:t>
      </w:r>
    </w:p>
    <w:p w14:paraId="3FEFB5D2" w14:textId="77777777" w:rsidR="00E00FBA" w:rsidRDefault="00E00FBA" w:rsidP="00E00FBA">
      <w:pPr>
        <w:spacing w:line="360" w:lineRule="auto"/>
        <w:jc w:val="both"/>
        <w:rPr>
          <w:rFonts w:ascii="David" w:hAnsi="David" w:cs="David"/>
          <w:sz w:val="24"/>
          <w:szCs w:val="24"/>
          <w:rtl/>
        </w:rPr>
      </w:pPr>
      <w:proofErr w:type="spellStart"/>
      <w:r w:rsidRPr="00406960">
        <w:rPr>
          <w:rFonts w:ascii="David" w:hAnsi="David" w:cs="David" w:hint="cs"/>
          <w:color w:val="000000" w:themeColor="text1"/>
          <w:sz w:val="24"/>
          <w:szCs w:val="24"/>
          <w:rtl/>
        </w:rPr>
        <w:t>אפרופים</w:t>
      </w:r>
      <w:proofErr w:type="spellEnd"/>
      <w:r w:rsidRPr="00406960">
        <w:rPr>
          <w:rFonts w:ascii="David" w:hAnsi="David" w:cs="David" w:hint="cs"/>
          <w:color w:val="000000" w:themeColor="text1"/>
          <w:sz w:val="24"/>
          <w:szCs w:val="24"/>
          <w:rtl/>
        </w:rPr>
        <w:t xml:space="preserve"> </w:t>
      </w:r>
      <w:r>
        <w:rPr>
          <w:rFonts w:ascii="David" w:hAnsi="David" w:cs="David" w:hint="cs"/>
          <w:sz w:val="24"/>
          <w:szCs w:val="24"/>
          <w:rtl/>
        </w:rPr>
        <w:t xml:space="preserve">בבקשת דיון נוסף (ד״נ מאפשרים רק כאשר ישנה הלכה חדשה) השופט מצא כותב כי במקרה דנן אין צורך להשתמש במבחן לגבי בקשת דיון נוסף, כי אין מקום לדיון שכזה. הוא טוען כי ההבדל העקרוני הוא בין הגישה הגורסת היצמדות לפרשנות מילולית לבין זו הגורסת פרשנות כוללנית מקיפה ורחבה. שתי הגישות מוצאות ביטוי בפסיקה קודמת וענפה. לכן אין פסק הדין מבטא גישה חדשנית או מהפכנית בפרשנות חוזה. החידוש בו הוא בניתוח הרעיוני האנליטי החד והממוקד של הבדלי ההשקפות שמצאו ביטוי בפסיקה במהלך השנים. </w:t>
      </w:r>
      <w:r>
        <w:rPr>
          <w:rFonts w:ascii="David" w:hAnsi="David" w:cs="David" w:hint="cs"/>
          <w:b/>
          <w:bCs/>
          <w:sz w:val="24"/>
          <w:szCs w:val="24"/>
          <w:rtl/>
        </w:rPr>
        <w:t xml:space="preserve">אולי לא יודעים בכלל </w:t>
      </w:r>
      <w:proofErr w:type="spellStart"/>
      <w:r>
        <w:rPr>
          <w:rFonts w:ascii="David" w:hAnsi="David" w:cs="David" w:hint="cs"/>
          <w:b/>
          <w:bCs/>
          <w:sz w:val="24"/>
          <w:szCs w:val="24"/>
          <w:rtl/>
        </w:rPr>
        <w:t>שאפרופים</w:t>
      </w:r>
      <w:proofErr w:type="spellEnd"/>
      <w:r>
        <w:rPr>
          <w:rFonts w:ascii="David" w:hAnsi="David" w:cs="David" w:hint="cs"/>
          <w:b/>
          <w:bCs/>
          <w:sz w:val="24"/>
          <w:szCs w:val="24"/>
          <w:rtl/>
        </w:rPr>
        <w:t xml:space="preserve"> זה חדש? </w:t>
      </w:r>
      <w:r>
        <w:rPr>
          <w:rFonts w:ascii="David" w:hAnsi="David" w:cs="David" w:hint="cs"/>
          <w:sz w:val="24"/>
          <w:szCs w:val="24"/>
          <w:rtl/>
        </w:rPr>
        <w:t xml:space="preserve"> </w:t>
      </w:r>
    </w:p>
    <w:p w14:paraId="6A1F16A6" w14:textId="77777777" w:rsidR="00E00FBA" w:rsidRPr="00E00FBA" w:rsidRDefault="00E00FBA" w:rsidP="00E00FBA">
      <w:pPr>
        <w:spacing w:line="360" w:lineRule="auto"/>
        <w:jc w:val="both"/>
        <w:rPr>
          <w:rFonts w:ascii="David" w:hAnsi="David" w:cs="David"/>
          <w:b/>
          <w:bCs/>
          <w:color w:val="E36DFF"/>
          <w:sz w:val="24"/>
          <w:szCs w:val="24"/>
          <w:rtl/>
        </w:rPr>
      </w:pPr>
      <w:r w:rsidRPr="00E00FBA">
        <w:rPr>
          <w:rFonts w:ascii="David" w:hAnsi="David" w:cs="David" w:hint="cs"/>
          <w:b/>
          <w:bCs/>
          <w:color w:val="E36DFF"/>
          <w:sz w:val="24"/>
          <w:szCs w:val="24"/>
          <w:rtl/>
        </w:rPr>
        <w:t>פס״ד חטיבת זכויות האדם, ריבלין וביניש:</w:t>
      </w:r>
    </w:p>
    <w:p w14:paraId="45B4C495" w14:textId="77777777" w:rsidR="00E00FBA" w:rsidRDefault="00E00FBA" w:rsidP="00E00FBA">
      <w:pPr>
        <w:spacing w:line="360" w:lineRule="auto"/>
        <w:jc w:val="both"/>
        <w:rPr>
          <w:rFonts w:ascii="David" w:hAnsi="David" w:cs="David"/>
          <w:sz w:val="24"/>
          <w:szCs w:val="24"/>
          <w:rtl/>
        </w:rPr>
      </w:pPr>
      <w:r w:rsidRPr="00406960">
        <w:rPr>
          <w:rFonts w:ascii="David" w:hAnsi="David" w:cs="David" w:hint="cs"/>
          <w:sz w:val="24"/>
          <w:szCs w:val="24"/>
          <w:u w:val="single"/>
          <w:rtl/>
        </w:rPr>
        <w:t>ריבלין</w:t>
      </w:r>
      <w:r>
        <w:rPr>
          <w:rFonts w:ascii="David" w:hAnsi="David" w:cs="David" w:hint="cs"/>
          <w:sz w:val="24"/>
          <w:szCs w:val="24"/>
          <w:rtl/>
        </w:rPr>
        <w:t>- טען שיש חוק על המרצה טוען שריבלין הלך לפי משפט טבע. אך זו לא הייתה דעת הרוב, דעת הרוב שאלה למה לא להקים בית סוהר פרטי.</w:t>
      </w:r>
    </w:p>
    <w:p w14:paraId="42E65FA5" w14:textId="77777777" w:rsidR="00E00FBA" w:rsidRDefault="00E00FBA" w:rsidP="00E00FBA">
      <w:pPr>
        <w:spacing w:line="360" w:lineRule="auto"/>
        <w:jc w:val="both"/>
        <w:rPr>
          <w:rFonts w:ascii="David" w:hAnsi="David" w:cs="David"/>
          <w:sz w:val="24"/>
          <w:szCs w:val="24"/>
          <w:rtl/>
        </w:rPr>
      </w:pPr>
      <w:r w:rsidRPr="00406960">
        <w:rPr>
          <w:rFonts w:ascii="David" w:hAnsi="David" w:cs="David" w:hint="cs"/>
          <w:sz w:val="24"/>
          <w:szCs w:val="24"/>
          <w:u w:val="single"/>
          <w:rtl/>
        </w:rPr>
        <w:t>ביניש</w:t>
      </w:r>
      <w:r>
        <w:rPr>
          <w:rFonts w:ascii="David" w:hAnsi="David" w:cs="David" w:hint="cs"/>
          <w:sz w:val="24"/>
          <w:szCs w:val="24"/>
          <w:rtl/>
        </w:rPr>
        <w:t xml:space="preserve"> - כתבה כי החוק פוגע בעקרונות המתחייבים מאופיו הדמוקרטי של המשטר. בדבריה של ביניש אנו רואים את גישתו של דוורקין. היא מסתפקת בלהגיד שהחקיקה היא לא מתאימה למשטר המשפטי הקיים. אולם במקרה של חטיבת הזכויות מדובר במקרה שמעל פרשנות, זאת משום שביטלו את שני החוקים: החוק שבנה את ההיתר והחוק שתיקצב אותו. </w:t>
      </w:r>
    </w:p>
    <w:p w14:paraId="1D5AFDBB" w14:textId="425FCE98" w:rsidR="00E00FBA" w:rsidRDefault="00E00FBA" w:rsidP="008B229E">
      <w:pPr>
        <w:spacing w:line="360" w:lineRule="auto"/>
        <w:jc w:val="both"/>
        <w:rPr>
          <w:rFonts w:ascii="David" w:hAnsi="David" w:cs="David"/>
          <w:sz w:val="24"/>
          <w:szCs w:val="24"/>
          <w:rtl/>
        </w:rPr>
      </w:pPr>
      <w:r>
        <w:rPr>
          <w:rFonts w:ascii="David" w:hAnsi="David" w:cs="David" w:hint="cs"/>
          <w:sz w:val="24"/>
          <w:szCs w:val="24"/>
          <w:rtl/>
        </w:rPr>
        <w:t xml:space="preserve">ביניש לקחה את הגישה של דוורקין </w:t>
      </w:r>
      <w:r w:rsidRPr="00406960">
        <w:rPr>
          <w:rFonts w:ascii="David" w:hAnsi="David" w:cs="David" w:hint="cs"/>
          <w:sz w:val="24"/>
          <w:szCs w:val="24"/>
          <w:u w:val="single"/>
          <w:rtl/>
        </w:rPr>
        <w:t>והוסיפה עליו</w:t>
      </w:r>
      <w:r>
        <w:rPr>
          <w:rFonts w:ascii="David" w:hAnsi="David" w:cs="David" w:hint="cs"/>
          <w:sz w:val="24"/>
          <w:szCs w:val="24"/>
          <w:rtl/>
        </w:rPr>
        <w:t xml:space="preserve"> מאחר והיא עושה שימוש בפרשנות כדי לבטל חוק. לא כי אין תשובה או שזה לא ברור אלא משום שמדובר בדבר לא ערכי. אז מה נותן לביטול את התוקף? העובדה כי החוק לא מתאים לכל שאר המשטר. </w:t>
      </w:r>
    </w:p>
    <w:p w14:paraId="46C4AD80" w14:textId="77777777" w:rsidR="00E00FBA" w:rsidRPr="001514A6" w:rsidRDefault="00E00FBA" w:rsidP="00E00FBA">
      <w:pPr>
        <w:shd w:val="clear" w:color="auto" w:fill="F2F2F2" w:themeFill="background1" w:themeFillShade="F2"/>
        <w:spacing w:line="360" w:lineRule="auto"/>
        <w:jc w:val="center"/>
        <w:rPr>
          <w:rFonts w:ascii="David" w:hAnsi="David" w:cs="David"/>
          <w:b/>
          <w:bCs/>
          <w:sz w:val="24"/>
          <w:szCs w:val="24"/>
          <w:rtl/>
        </w:rPr>
      </w:pPr>
      <w:r>
        <w:rPr>
          <w:rFonts w:ascii="David" w:hAnsi="David" w:cs="David" w:hint="cs"/>
          <w:b/>
          <w:bCs/>
          <w:sz w:val="24"/>
          <w:szCs w:val="24"/>
          <w:rtl/>
        </w:rPr>
        <w:t>כללים מול עקרונות:</w:t>
      </w:r>
    </w:p>
    <w:tbl>
      <w:tblPr>
        <w:tblStyle w:val="ad"/>
        <w:bidiVisual/>
        <w:tblW w:w="8448" w:type="dxa"/>
        <w:tblLook w:val="04A0" w:firstRow="1" w:lastRow="0" w:firstColumn="1" w:lastColumn="0" w:noHBand="0" w:noVBand="1"/>
      </w:tblPr>
      <w:tblGrid>
        <w:gridCol w:w="4224"/>
        <w:gridCol w:w="4224"/>
      </w:tblGrid>
      <w:tr w:rsidR="00E00FBA" w14:paraId="078FCDAB" w14:textId="77777777" w:rsidTr="00AD28FC">
        <w:trPr>
          <w:trHeight w:val="636"/>
        </w:trPr>
        <w:tc>
          <w:tcPr>
            <w:tcW w:w="4224" w:type="dxa"/>
          </w:tcPr>
          <w:p w14:paraId="0240D4AE" w14:textId="77777777" w:rsidR="00E00FBA" w:rsidRDefault="00E00FBA" w:rsidP="00AD28FC">
            <w:pPr>
              <w:spacing w:line="360" w:lineRule="auto"/>
              <w:jc w:val="both"/>
              <w:rPr>
                <w:rFonts w:ascii="David" w:hAnsi="David" w:cs="David"/>
                <w:b/>
                <w:bCs/>
                <w:sz w:val="24"/>
                <w:szCs w:val="24"/>
              </w:rPr>
            </w:pPr>
            <w:r>
              <w:rPr>
                <w:rFonts w:ascii="David" w:hAnsi="David" w:cs="David" w:hint="cs"/>
                <w:b/>
                <w:bCs/>
                <w:sz w:val="24"/>
                <w:szCs w:val="24"/>
                <w:rtl/>
              </w:rPr>
              <w:t xml:space="preserve">כללים </w:t>
            </w:r>
            <w:r>
              <w:rPr>
                <w:rFonts w:ascii="David" w:hAnsi="David" w:cs="David"/>
                <w:b/>
                <w:bCs/>
                <w:sz w:val="24"/>
                <w:szCs w:val="24"/>
              </w:rPr>
              <w:t xml:space="preserve">Rules </w:t>
            </w:r>
          </w:p>
        </w:tc>
        <w:tc>
          <w:tcPr>
            <w:tcW w:w="4224" w:type="dxa"/>
          </w:tcPr>
          <w:p w14:paraId="0C2BCE23" w14:textId="77777777" w:rsidR="00E00FBA" w:rsidRDefault="00E00FBA" w:rsidP="00AD28FC">
            <w:pPr>
              <w:spacing w:line="360" w:lineRule="auto"/>
              <w:jc w:val="both"/>
              <w:rPr>
                <w:rFonts w:ascii="David" w:hAnsi="David" w:cs="David"/>
                <w:b/>
                <w:bCs/>
                <w:sz w:val="24"/>
                <w:szCs w:val="24"/>
              </w:rPr>
            </w:pPr>
            <w:r>
              <w:rPr>
                <w:rFonts w:ascii="David" w:hAnsi="David" w:cs="David" w:hint="cs"/>
                <w:b/>
                <w:bCs/>
                <w:sz w:val="24"/>
                <w:szCs w:val="24"/>
                <w:rtl/>
              </w:rPr>
              <w:t xml:space="preserve">עקרונות </w:t>
            </w:r>
            <w:r>
              <w:rPr>
                <w:rFonts w:ascii="David" w:hAnsi="David" w:cs="David"/>
                <w:b/>
                <w:bCs/>
                <w:sz w:val="24"/>
                <w:szCs w:val="24"/>
              </w:rPr>
              <w:t xml:space="preserve">Principles </w:t>
            </w:r>
          </w:p>
        </w:tc>
      </w:tr>
      <w:tr w:rsidR="00E00FBA" w14:paraId="3E307A91" w14:textId="77777777" w:rsidTr="00AD28FC">
        <w:trPr>
          <w:trHeight w:val="636"/>
        </w:trPr>
        <w:tc>
          <w:tcPr>
            <w:tcW w:w="4224" w:type="dxa"/>
          </w:tcPr>
          <w:p w14:paraId="32D1BF07" w14:textId="77777777" w:rsidR="00E00FBA" w:rsidRPr="001514A6" w:rsidRDefault="00E00FBA" w:rsidP="00AD28FC">
            <w:pPr>
              <w:spacing w:line="360" w:lineRule="auto"/>
              <w:jc w:val="both"/>
              <w:rPr>
                <w:rFonts w:ascii="David" w:hAnsi="David" w:cs="David"/>
                <w:sz w:val="24"/>
                <w:szCs w:val="24"/>
                <w:rtl/>
              </w:rPr>
            </w:pPr>
            <w:r w:rsidRPr="001514A6">
              <w:rPr>
                <w:rFonts w:ascii="David" w:hAnsi="David" w:cs="David" w:hint="cs"/>
                <w:sz w:val="24"/>
                <w:szCs w:val="24"/>
                <w:rtl/>
              </w:rPr>
              <w:t>תשובה של כן או לא</w:t>
            </w:r>
            <w:r>
              <w:rPr>
                <w:rFonts w:ascii="David" w:hAnsi="David" w:cs="David" w:hint="cs"/>
                <w:sz w:val="24"/>
                <w:szCs w:val="24"/>
                <w:rtl/>
              </w:rPr>
              <w:t xml:space="preserve"> (יכולים להיות גם לעיתים כללים עמומים, אך גם אם הם עמומים ניתן לפרש אותם)</w:t>
            </w:r>
          </w:p>
        </w:tc>
        <w:tc>
          <w:tcPr>
            <w:tcW w:w="4224" w:type="dxa"/>
          </w:tcPr>
          <w:p w14:paraId="339A36AE" w14:textId="77777777" w:rsidR="00E00FBA" w:rsidRPr="001514A6" w:rsidRDefault="00E00FBA" w:rsidP="00AD28FC">
            <w:pPr>
              <w:spacing w:line="360" w:lineRule="auto"/>
              <w:jc w:val="both"/>
              <w:rPr>
                <w:rFonts w:ascii="David" w:hAnsi="David" w:cs="David"/>
                <w:sz w:val="24"/>
                <w:szCs w:val="24"/>
                <w:rtl/>
              </w:rPr>
            </w:pPr>
            <w:r w:rsidRPr="001514A6">
              <w:rPr>
                <w:rFonts w:ascii="David" w:hAnsi="David" w:cs="David" w:hint="cs"/>
                <w:sz w:val="24"/>
                <w:szCs w:val="24"/>
                <w:rtl/>
              </w:rPr>
              <w:t>משמעות גם למשקל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נאזן בין הערכים המתנגשים (העיקרון יתקיים תמיד גם אם הוא לא כתוב)</w:t>
            </w:r>
          </w:p>
        </w:tc>
      </w:tr>
      <w:tr w:rsidR="00E00FBA" w14:paraId="5BE42E3E" w14:textId="77777777" w:rsidTr="00AD28FC">
        <w:trPr>
          <w:trHeight w:val="636"/>
        </w:trPr>
        <w:tc>
          <w:tcPr>
            <w:tcW w:w="4224" w:type="dxa"/>
          </w:tcPr>
          <w:p w14:paraId="64DADFD8" w14:textId="77777777" w:rsidR="00E00FBA" w:rsidRPr="001514A6" w:rsidRDefault="00E00FBA" w:rsidP="00AD28FC">
            <w:pPr>
              <w:spacing w:line="360" w:lineRule="auto"/>
              <w:jc w:val="both"/>
              <w:rPr>
                <w:rFonts w:ascii="David" w:hAnsi="David" w:cs="David"/>
                <w:sz w:val="24"/>
                <w:szCs w:val="24"/>
                <w:rtl/>
              </w:rPr>
            </w:pPr>
            <w:r w:rsidRPr="001514A6">
              <w:rPr>
                <w:rFonts w:ascii="David" w:hAnsi="David" w:cs="David" w:hint="cs"/>
                <w:sz w:val="24"/>
                <w:szCs w:val="24"/>
                <w:rtl/>
              </w:rPr>
              <w:t>מחייבים</w:t>
            </w:r>
          </w:p>
        </w:tc>
        <w:tc>
          <w:tcPr>
            <w:tcW w:w="4224" w:type="dxa"/>
          </w:tcPr>
          <w:p w14:paraId="3BCA5323" w14:textId="77777777" w:rsidR="00E00FBA" w:rsidRPr="001514A6" w:rsidRDefault="00E00FBA" w:rsidP="00AD28FC">
            <w:pPr>
              <w:spacing w:line="360" w:lineRule="auto"/>
              <w:jc w:val="both"/>
              <w:rPr>
                <w:rFonts w:ascii="David" w:hAnsi="David" w:cs="David"/>
                <w:sz w:val="24"/>
                <w:szCs w:val="24"/>
                <w:rtl/>
              </w:rPr>
            </w:pPr>
            <w:r w:rsidRPr="001514A6">
              <w:rPr>
                <w:rFonts w:ascii="David" w:hAnsi="David" w:cs="David" w:hint="cs"/>
                <w:sz w:val="24"/>
                <w:szCs w:val="24"/>
                <w:rtl/>
              </w:rPr>
              <w:t>משכנעים</w:t>
            </w:r>
          </w:p>
        </w:tc>
      </w:tr>
      <w:tr w:rsidR="00E00FBA" w14:paraId="03770A8A" w14:textId="77777777" w:rsidTr="00AD28FC">
        <w:trPr>
          <w:trHeight w:val="636"/>
        </w:trPr>
        <w:tc>
          <w:tcPr>
            <w:tcW w:w="4224" w:type="dxa"/>
          </w:tcPr>
          <w:p w14:paraId="5BCEFA21" w14:textId="77777777" w:rsidR="00E00FBA" w:rsidRPr="001514A6" w:rsidRDefault="00E00FBA" w:rsidP="00AD28FC">
            <w:pPr>
              <w:spacing w:line="360" w:lineRule="auto"/>
              <w:jc w:val="both"/>
              <w:rPr>
                <w:rFonts w:ascii="David" w:hAnsi="David" w:cs="David"/>
                <w:sz w:val="24"/>
                <w:szCs w:val="24"/>
                <w:rtl/>
              </w:rPr>
            </w:pPr>
            <w:r w:rsidRPr="001514A6">
              <w:rPr>
                <w:rFonts w:ascii="David" w:hAnsi="David" w:cs="David" w:hint="cs"/>
                <w:sz w:val="24"/>
                <w:szCs w:val="24"/>
                <w:rtl/>
              </w:rPr>
              <w:t>בסתירה: רק אחת תקיפה</w:t>
            </w:r>
          </w:p>
        </w:tc>
        <w:tc>
          <w:tcPr>
            <w:tcW w:w="4224" w:type="dxa"/>
          </w:tcPr>
          <w:p w14:paraId="2E5EBCA0" w14:textId="77777777" w:rsidR="00E00FBA" w:rsidRPr="001514A6" w:rsidRDefault="00E00FBA" w:rsidP="00AD28FC">
            <w:pPr>
              <w:spacing w:line="360" w:lineRule="auto"/>
              <w:jc w:val="both"/>
              <w:rPr>
                <w:rFonts w:ascii="David" w:hAnsi="David" w:cs="David"/>
                <w:sz w:val="24"/>
                <w:szCs w:val="24"/>
                <w:rtl/>
              </w:rPr>
            </w:pPr>
            <w:r w:rsidRPr="001514A6">
              <w:rPr>
                <w:rFonts w:ascii="David" w:hAnsi="David" w:cs="David" w:hint="cs"/>
                <w:sz w:val="24"/>
                <w:szCs w:val="24"/>
                <w:rtl/>
              </w:rPr>
              <w:t>בסתירה: איזון ערכים</w:t>
            </w:r>
          </w:p>
        </w:tc>
      </w:tr>
    </w:tbl>
    <w:p w14:paraId="08DBFD65" w14:textId="77777777" w:rsidR="00E00FBA" w:rsidRDefault="00E00FBA" w:rsidP="00E00FBA">
      <w:pPr>
        <w:spacing w:line="360" w:lineRule="auto"/>
        <w:jc w:val="both"/>
        <w:rPr>
          <w:rFonts w:ascii="David" w:hAnsi="David" w:cs="David"/>
          <w:b/>
          <w:bCs/>
          <w:sz w:val="24"/>
          <w:szCs w:val="24"/>
          <w:rtl/>
        </w:rPr>
      </w:pPr>
    </w:p>
    <w:p w14:paraId="7A94B413" w14:textId="77777777" w:rsidR="00E00FBA" w:rsidRDefault="00E00FBA" w:rsidP="00E00FBA">
      <w:pPr>
        <w:spacing w:line="360" w:lineRule="auto"/>
        <w:jc w:val="both"/>
        <w:rPr>
          <w:rFonts w:ascii="David" w:hAnsi="David" w:cs="David"/>
          <w:b/>
          <w:bCs/>
          <w:sz w:val="24"/>
          <w:szCs w:val="24"/>
          <w:rtl/>
        </w:rPr>
      </w:pPr>
      <w:r>
        <w:rPr>
          <w:rFonts w:ascii="David" w:hAnsi="David" w:cs="David" w:hint="cs"/>
          <w:b/>
          <w:bCs/>
          <w:sz w:val="24"/>
          <w:szCs w:val="24"/>
          <w:rtl/>
        </w:rPr>
        <w:lastRenderedPageBreak/>
        <w:t>פוזיטיביזם חדשני, למה?</w:t>
      </w:r>
    </w:p>
    <w:p w14:paraId="35CD396F" w14:textId="77777777" w:rsidR="00E00FBA" w:rsidRDefault="00E00FBA" w:rsidP="002144B9">
      <w:pPr>
        <w:pStyle w:val="a7"/>
        <w:numPr>
          <w:ilvl w:val="0"/>
          <w:numId w:val="33"/>
        </w:numPr>
        <w:spacing w:line="360" w:lineRule="auto"/>
        <w:jc w:val="both"/>
        <w:rPr>
          <w:rFonts w:ascii="David" w:hAnsi="David" w:cs="David"/>
          <w:sz w:val="24"/>
          <w:szCs w:val="24"/>
        </w:rPr>
      </w:pPr>
      <w:r w:rsidRPr="00666C60">
        <w:rPr>
          <w:rFonts w:ascii="David" w:hAnsi="David" w:cs="David" w:hint="cs"/>
          <w:sz w:val="24"/>
          <w:szCs w:val="24"/>
          <w:rtl/>
        </w:rPr>
        <w:t xml:space="preserve">הארט יש לנו את הכלל: </w:t>
      </w:r>
      <w:r>
        <w:rPr>
          <w:rFonts w:ascii="David" w:hAnsi="David" w:cs="David" w:hint="cs"/>
          <w:sz w:val="24"/>
          <w:szCs w:val="24"/>
          <w:rtl/>
        </w:rPr>
        <w:t xml:space="preserve">אך </w:t>
      </w:r>
      <w:r w:rsidRPr="00666C60">
        <w:rPr>
          <w:rFonts w:ascii="David" w:hAnsi="David" w:cs="David" w:hint="cs"/>
          <w:sz w:val="24"/>
          <w:szCs w:val="24"/>
          <w:rtl/>
        </w:rPr>
        <w:t xml:space="preserve">כאשר אין חוק אנו יוצרים כלל/חוק חדש. </w:t>
      </w:r>
    </w:p>
    <w:p w14:paraId="1D212CF8" w14:textId="77777777" w:rsidR="00E00FBA" w:rsidRPr="00666C60" w:rsidRDefault="00E00FBA" w:rsidP="002144B9">
      <w:pPr>
        <w:pStyle w:val="a7"/>
        <w:numPr>
          <w:ilvl w:val="0"/>
          <w:numId w:val="33"/>
        </w:numPr>
        <w:spacing w:line="360" w:lineRule="auto"/>
        <w:jc w:val="both"/>
        <w:rPr>
          <w:rFonts w:ascii="David" w:hAnsi="David" w:cs="David"/>
          <w:sz w:val="24"/>
          <w:szCs w:val="24"/>
          <w:rtl/>
        </w:rPr>
      </w:pPr>
      <w:r w:rsidRPr="00666C60">
        <w:rPr>
          <w:rFonts w:ascii="David" w:hAnsi="David" w:cs="David" w:hint="cs"/>
          <w:sz w:val="24"/>
          <w:szCs w:val="24"/>
          <w:rtl/>
        </w:rPr>
        <w:t xml:space="preserve">דוורקין: מכל האמיתות והכללים הקיימים אנו יכולים ללמוד מה נמצא בחתיכה החסרה. גישתו שונה מהגישה לפיה נחוקק במידה של לקונה. </w:t>
      </w:r>
    </w:p>
    <w:p w14:paraId="1CC6F12D" w14:textId="77777777" w:rsidR="00E00FBA" w:rsidRDefault="00E00FBA" w:rsidP="00E00FBA">
      <w:pPr>
        <w:spacing w:line="360" w:lineRule="auto"/>
        <w:jc w:val="both"/>
        <w:rPr>
          <w:rFonts w:ascii="David" w:hAnsi="David" w:cs="David"/>
          <w:b/>
          <w:bCs/>
          <w:sz w:val="24"/>
          <w:szCs w:val="24"/>
          <w:rtl/>
        </w:rPr>
      </w:pPr>
      <w:r>
        <w:rPr>
          <w:rFonts w:ascii="David" w:hAnsi="David" w:cs="David" w:hint="cs"/>
          <w:sz w:val="24"/>
          <w:szCs w:val="24"/>
          <w:rtl/>
        </w:rPr>
        <w:t xml:space="preserve">יש פסיקה גם שהולכת לפי </w:t>
      </w:r>
      <w:r>
        <w:rPr>
          <w:rFonts w:ascii="David" w:hAnsi="David" w:cs="David" w:hint="cs"/>
          <w:b/>
          <w:bCs/>
          <w:sz w:val="24"/>
          <w:szCs w:val="24"/>
          <w:rtl/>
        </w:rPr>
        <w:t xml:space="preserve">מדיניות: </w:t>
      </w:r>
      <w:r>
        <w:rPr>
          <w:rFonts w:ascii="David" w:hAnsi="David" w:cs="David" w:hint="cs"/>
          <w:sz w:val="24"/>
          <w:szCs w:val="24"/>
          <w:rtl/>
        </w:rPr>
        <w:t xml:space="preserve">מטרה חברתית (כללית או ספציפית) </w:t>
      </w:r>
      <w:r>
        <w:rPr>
          <w:rFonts w:ascii="David" w:hAnsi="David" w:cs="David" w:hint="cs"/>
          <w:b/>
          <w:bCs/>
          <w:sz w:val="24"/>
          <w:szCs w:val="24"/>
          <w:rtl/>
        </w:rPr>
        <w:t xml:space="preserve">כדי ש.. </w:t>
      </w:r>
    </w:p>
    <w:p w14:paraId="171EFEFA" w14:textId="77777777" w:rsidR="00E00FBA" w:rsidRDefault="00E00FBA" w:rsidP="00E00FBA">
      <w:pPr>
        <w:shd w:val="clear" w:color="auto" w:fill="F2F2F2" w:themeFill="background1" w:themeFillShade="F2"/>
        <w:spacing w:line="360" w:lineRule="auto"/>
        <w:jc w:val="center"/>
        <w:rPr>
          <w:rFonts w:ascii="David" w:hAnsi="David" w:cs="David"/>
          <w:b/>
          <w:bCs/>
          <w:sz w:val="24"/>
          <w:szCs w:val="24"/>
          <w:rtl/>
        </w:rPr>
      </w:pPr>
      <w:r>
        <w:rPr>
          <w:rFonts w:ascii="David" w:hAnsi="David" w:cs="David" w:hint="cs"/>
          <w:b/>
          <w:bCs/>
          <w:sz w:val="24"/>
          <w:szCs w:val="24"/>
          <w:rtl/>
        </w:rPr>
        <w:t xml:space="preserve">סיכום השופט כמחוקק או כפרשן, הארט </w:t>
      </w:r>
      <w:r>
        <w:rPr>
          <w:rFonts w:ascii="David" w:hAnsi="David" w:cs="David"/>
          <w:b/>
          <w:bCs/>
          <w:sz w:val="24"/>
          <w:szCs w:val="24"/>
        </w:rPr>
        <w:t>VS</w:t>
      </w:r>
      <w:r>
        <w:rPr>
          <w:rFonts w:ascii="David" w:hAnsi="David" w:cs="David" w:hint="cs"/>
          <w:b/>
          <w:bCs/>
          <w:sz w:val="24"/>
          <w:szCs w:val="24"/>
          <w:rtl/>
        </w:rPr>
        <w:t xml:space="preserve"> דוורקין:</w:t>
      </w:r>
    </w:p>
    <w:p w14:paraId="1B287611" w14:textId="77777777" w:rsidR="00E00FBA" w:rsidRDefault="00E00FBA" w:rsidP="00E00FBA">
      <w:pPr>
        <w:spacing w:line="360" w:lineRule="auto"/>
        <w:jc w:val="both"/>
        <w:rPr>
          <w:rFonts w:ascii="David" w:hAnsi="David" w:cs="David"/>
          <w:sz w:val="24"/>
          <w:szCs w:val="24"/>
          <w:rtl/>
        </w:rPr>
      </w:pPr>
      <w:r w:rsidRPr="00AB13DA">
        <w:rPr>
          <w:rFonts w:ascii="David" w:hAnsi="David" w:cs="David" w:hint="cs"/>
          <w:sz w:val="24"/>
          <w:szCs w:val="24"/>
          <w:u w:val="single"/>
          <w:rtl/>
        </w:rPr>
        <w:t>לפי הארט-</w:t>
      </w:r>
      <w:r>
        <w:rPr>
          <w:rFonts w:ascii="David" w:hAnsi="David" w:cs="David" w:hint="cs"/>
          <w:sz w:val="24"/>
          <w:szCs w:val="24"/>
          <w:rtl/>
        </w:rPr>
        <w:t xml:space="preserve"> המשפט עשוי מכללים (ראשונים/משניים) ובמצב של לקונה השופט יכול לשמש כמחוקק וליצור חוק חדש. יש לו סמכות לקבוע תקדים חדש. כולל בגישה שלו רק את הכללים בלי העקרונות. הארט כותב בשנות ה60 בשנת 1961. במהדורה השנייה של הארט משנת 94׳ הוא כותב מענה שזו התשובה שלו לגישה שלו. מוסיפים שם האם הוא הצליח לענות או לא הצליח לענות על השאלה. </w:t>
      </w:r>
    </w:p>
    <w:p w14:paraId="7A463B52" w14:textId="77777777" w:rsidR="00E00FBA" w:rsidRPr="006E6586" w:rsidRDefault="00E00FBA" w:rsidP="00E00FBA">
      <w:pPr>
        <w:spacing w:line="360" w:lineRule="auto"/>
        <w:jc w:val="both"/>
        <w:rPr>
          <w:rFonts w:ascii="David" w:hAnsi="David" w:cs="David"/>
          <w:sz w:val="24"/>
          <w:szCs w:val="24"/>
          <w:rtl/>
        </w:rPr>
      </w:pPr>
      <w:r w:rsidRPr="00AB13DA">
        <w:rPr>
          <w:rFonts w:ascii="David" w:hAnsi="David" w:cs="David" w:hint="cs"/>
          <w:sz w:val="24"/>
          <w:szCs w:val="24"/>
          <w:u w:val="single"/>
          <w:rtl/>
        </w:rPr>
        <w:t>לפי דוורקין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אצל דוורקין המשפט כולל גם את העקרונות וגם את הכללים. (לא את המדיניות) הוא קורא לזה שיקול דעת ״חלש״. אצל דוורקין השופט </w:t>
      </w:r>
      <w:r>
        <w:rPr>
          <w:rFonts w:ascii="David" w:hAnsi="David" w:cs="David" w:hint="cs"/>
          <w:b/>
          <w:bCs/>
          <w:sz w:val="24"/>
          <w:szCs w:val="24"/>
          <w:rtl/>
        </w:rPr>
        <w:t xml:space="preserve">חושף משמעות קיימת שהופכת למחייבת מבחינה משפטית. </w:t>
      </w:r>
      <w:r w:rsidRPr="00AB13DA">
        <w:rPr>
          <w:rFonts w:ascii="David" w:hAnsi="David" w:cs="David" w:hint="cs"/>
          <w:sz w:val="24"/>
          <w:szCs w:val="24"/>
          <w:rtl/>
        </w:rPr>
        <w:t>הספר הגדול והמפורסם של דוורקין</w:t>
      </w:r>
      <w:r>
        <w:rPr>
          <w:rFonts w:ascii="David" w:hAnsi="David" w:cs="David" w:hint="cs"/>
          <w:b/>
          <w:bCs/>
          <w:sz w:val="24"/>
          <w:szCs w:val="24"/>
          <w:rtl/>
        </w:rPr>
        <w:t xml:space="preserve"> נכתב ב1985. </w:t>
      </w:r>
      <w:r>
        <w:rPr>
          <w:rFonts w:ascii="David" w:hAnsi="David" w:cs="David" w:hint="cs"/>
          <w:sz w:val="24"/>
          <w:szCs w:val="24"/>
          <w:rtl/>
        </w:rPr>
        <w:t xml:space="preserve">לדעת בריס מה שמאפשר את האקטיביזם השיפוטי זו גישתו של דוורקין. </w:t>
      </w:r>
    </w:p>
    <w:p w14:paraId="735EAE20" w14:textId="77777777" w:rsidR="00E00FBA" w:rsidRDefault="00E00FBA" w:rsidP="00E00FBA">
      <w:pPr>
        <w:spacing w:line="360" w:lineRule="auto"/>
        <w:jc w:val="both"/>
        <w:rPr>
          <w:rFonts w:ascii="David" w:hAnsi="David" w:cs="David"/>
          <w:sz w:val="24"/>
          <w:szCs w:val="24"/>
          <w:rtl/>
        </w:rPr>
      </w:pPr>
      <w:r w:rsidRPr="00AB13DA">
        <w:rPr>
          <w:rFonts w:ascii="David" w:hAnsi="David" w:cs="David" w:hint="cs"/>
          <w:sz w:val="24"/>
          <w:szCs w:val="24"/>
          <w:u w:val="single"/>
          <w:rtl/>
        </w:rPr>
        <w:t>לפי הריאליסטים</w:t>
      </w:r>
      <w:r w:rsidRPr="00AB13DA">
        <w:rPr>
          <w:rFonts w:ascii="David" w:hAnsi="David" w:cs="David" w:hint="cs"/>
          <w:sz w:val="24"/>
          <w:szCs w:val="24"/>
          <w:rtl/>
        </w:rPr>
        <w:t xml:space="preserve"> (הגישה האמריקאית): גם מדיניות היא מרכיב של ההכרעה השיפוטית</w:t>
      </w:r>
      <w:r>
        <w:rPr>
          <w:rFonts w:ascii="David" w:hAnsi="David" w:cs="David" w:hint="cs"/>
          <w:sz w:val="24"/>
          <w:szCs w:val="24"/>
          <w:rtl/>
        </w:rPr>
        <w:t xml:space="preserve">. בהמשך. </w:t>
      </w:r>
    </w:p>
    <w:p w14:paraId="124AECDA" w14:textId="77777777" w:rsidR="00E00FBA" w:rsidRDefault="00E00FBA" w:rsidP="00E00FBA">
      <w:pPr>
        <w:shd w:val="clear" w:color="auto" w:fill="F2F2F2" w:themeFill="background1" w:themeFillShade="F2"/>
        <w:spacing w:line="360" w:lineRule="auto"/>
        <w:jc w:val="both"/>
        <w:rPr>
          <w:rFonts w:ascii="David" w:hAnsi="David" w:cs="David"/>
          <w:b/>
          <w:bCs/>
          <w:sz w:val="24"/>
          <w:szCs w:val="24"/>
          <w:rtl/>
        </w:rPr>
      </w:pPr>
      <w:r>
        <w:rPr>
          <w:rFonts w:ascii="David" w:hAnsi="David" w:cs="David" w:hint="cs"/>
          <w:b/>
          <w:bCs/>
          <w:sz w:val="24"/>
          <w:szCs w:val="24"/>
          <w:rtl/>
        </w:rPr>
        <w:t xml:space="preserve">האם יש תשובה אחת נכונה לכל שאלה משפטית? </w:t>
      </w:r>
    </w:p>
    <w:p w14:paraId="5F6D17F9" w14:textId="77777777" w:rsidR="00E00FBA" w:rsidRDefault="00E00FBA" w:rsidP="00E00FBA">
      <w:pPr>
        <w:spacing w:line="360" w:lineRule="auto"/>
        <w:jc w:val="both"/>
        <w:rPr>
          <w:rFonts w:ascii="David" w:hAnsi="David" w:cs="David"/>
          <w:sz w:val="24"/>
          <w:szCs w:val="24"/>
          <w:rtl/>
        </w:rPr>
      </w:pPr>
      <w:r>
        <w:rPr>
          <w:rFonts w:ascii="David" w:hAnsi="David" w:cs="David" w:hint="cs"/>
          <w:sz w:val="24"/>
          <w:szCs w:val="24"/>
          <w:rtl/>
        </w:rPr>
        <w:t xml:space="preserve">לפי דוורקין (המוקדם שפירא) כן! אמנם יהיה וויכוח מה התשובה הנכונה, אך אין זה אומר שיש מספר תשובות נכונות. דווקא בגלל שתפקיד השופט לחפש מה התשובה הנכונה ולחשוף את המשמעות הקיימת יש רק אחת שכזו. </w:t>
      </w:r>
    </w:p>
    <w:p w14:paraId="54687480" w14:textId="2E1D1F2E" w:rsidR="00E00FBA" w:rsidRDefault="00E00FBA" w:rsidP="00E00FBA">
      <w:pPr>
        <w:tabs>
          <w:tab w:val="left" w:pos="7026"/>
        </w:tabs>
        <w:spacing w:line="360" w:lineRule="auto"/>
        <w:rPr>
          <w:rFonts w:ascii="David" w:hAnsi="David" w:cs="David"/>
          <w:sz w:val="24"/>
          <w:szCs w:val="24"/>
          <w:rtl/>
        </w:rPr>
      </w:pPr>
      <w:r>
        <w:rPr>
          <w:rFonts w:ascii="David" w:hAnsi="David" w:cs="David" w:hint="cs"/>
          <w:sz w:val="24"/>
          <w:szCs w:val="24"/>
          <w:rtl/>
        </w:rPr>
        <w:t>זה לא עניין של טעם אישי אלא של הכרעות משפטיות. במובחן משאלות של טעם אישי, במובחן משאלות של ידיעת מהי התשובה הנכונה.</w:t>
      </w:r>
    </w:p>
    <w:p w14:paraId="2E41E8E6" w14:textId="72350BA9" w:rsidR="008F43B9" w:rsidRDefault="008F43B9" w:rsidP="008F43B9">
      <w:pPr>
        <w:tabs>
          <w:tab w:val="left" w:pos="7026"/>
        </w:tabs>
        <w:spacing w:line="360" w:lineRule="auto"/>
        <w:jc w:val="center"/>
        <w:rPr>
          <w:rFonts w:ascii="David" w:hAnsi="David" w:cs="David"/>
          <w:b/>
          <w:bCs/>
          <w:sz w:val="28"/>
          <w:szCs w:val="28"/>
          <w:u w:val="single"/>
          <w:rtl/>
        </w:rPr>
      </w:pPr>
      <w:r w:rsidRPr="008F43B9">
        <w:rPr>
          <w:rFonts w:ascii="David" w:hAnsi="David" w:cs="David" w:hint="cs"/>
          <w:b/>
          <w:bCs/>
          <w:sz w:val="28"/>
          <w:szCs w:val="28"/>
          <w:u w:val="single"/>
          <w:rtl/>
        </w:rPr>
        <w:t>שיעור 16- 09.12.21</w:t>
      </w:r>
    </w:p>
    <w:p w14:paraId="780D51B2" w14:textId="4EF307EA" w:rsidR="009D22D1" w:rsidRPr="009D22D1" w:rsidRDefault="009D22D1" w:rsidP="009D22D1">
      <w:pPr>
        <w:tabs>
          <w:tab w:val="left" w:pos="7026"/>
        </w:tabs>
        <w:spacing w:line="360" w:lineRule="auto"/>
        <w:jc w:val="both"/>
        <w:rPr>
          <w:rFonts w:ascii="David" w:hAnsi="David" w:cs="David"/>
          <w:b/>
          <w:bCs/>
          <w:sz w:val="24"/>
          <w:szCs w:val="24"/>
          <w:rtl/>
        </w:rPr>
      </w:pPr>
      <w:r w:rsidRPr="009D22D1">
        <w:rPr>
          <w:rFonts w:ascii="David" w:hAnsi="David" w:cs="David" w:hint="cs"/>
          <w:b/>
          <w:bCs/>
          <w:sz w:val="24"/>
          <w:szCs w:val="24"/>
          <w:highlight w:val="lightGray"/>
          <w:rtl/>
        </w:rPr>
        <w:t>המשך הדיון על דוורקין:</w:t>
      </w:r>
      <w:r>
        <w:rPr>
          <w:rFonts w:ascii="David" w:hAnsi="David" w:cs="David" w:hint="cs"/>
          <w:b/>
          <w:bCs/>
          <w:sz w:val="24"/>
          <w:szCs w:val="24"/>
          <w:rtl/>
        </w:rPr>
        <w:t xml:space="preserve"> כלל ההתאמה הטוב ביותר</w:t>
      </w:r>
    </w:p>
    <w:p w14:paraId="7DAF7797" w14:textId="4253E1A8" w:rsidR="009D22D1" w:rsidRDefault="009D22D1" w:rsidP="009D22D1">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להיזכר בתמונה של הפאזל עם החתיכה החסרה. יש כמה יתרונות לפוזיטיביזם אך הדגשנו כאילו שפוזיטיביזם זה עניין של וודאות. כאן יש נקודת תורפה מסוימת ברעיון של ערכים ועקרונות. כי הכי נוח לתאר את הכלל הוודאי כמשהו שבני אדם כתבו וניסחו בצורה ברורה. אנו נדון על כך בהמשך. הרעיון הוא שאנו מדברים על דברים שניתן לכמת אותם. הפוזיטיביזם של דוורקין לא כולל רק מה שכתבו אלה גם את הרווח שבין האותיות/החלקים, גם זה חלק. </w:t>
      </w:r>
      <w:r w:rsidR="00A83092">
        <w:rPr>
          <w:rFonts w:ascii="David" w:hAnsi="David" w:cs="David" w:hint="cs"/>
          <w:sz w:val="24"/>
          <w:szCs w:val="24"/>
          <w:rtl/>
        </w:rPr>
        <w:t xml:space="preserve">אם יש משהו שלא כתוב אני לא מכניס מוסר. אלא, במערכת הזו אני יודע בדיוק מה יצרו ולכן אני יודע איזה מרווחים יצרו ואיך רוצים לסתור את המרווחים. יכול להיות שיש יותר מרווח אחד אך אני יודע את כל החלקים החסרים. מדובר על יצירה אנושית, הרווחים שיש לנו הם לא מוסר טבעי אלא אני משלים את החלקים החסרים כי אני מסתכל על כל מה שיש מסביב. ולכן </w:t>
      </w:r>
      <w:r w:rsidR="00A83092" w:rsidRPr="00A83092">
        <w:rPr>
          <w:rFonts w:ascii="David" w:hAnsi="David" w:cs="David" w:hint="cs"/>
          <w:sz w:val="24"/>
          <w:szCs w:val="24"/>
          <w:shd w:val="clear" w:color="auto" w:fill="FFCCFF"/>
          <w:rtl/>
        </w:rPr>
        <w:t>הכל זה יצירה אנושית. אין שום השלמה מהמוסר!</w:t>
      </w:r>
      <w:r w:rsidR="00A83092">
        <w:rPr>
          <w:rFonts w:ascii="David" w:hAnsi="David" w:cs="David" w:hint="cs"/>
          <w:sz w:val="24"/>
          <w:szCs w:val="24"/>
          <w:rtl/>
        </w:rPr>
        <w:t xml:space="preserve"> </w:t>
      </w:r>
    </w:p>
    <w:p w14:paraId="2704D4A8" w14:textId="58D81DF1" w:rsidR="00A83092" w:rsidRDefault="00A83092" w:rsidP="009D22D1">
      <w:pPr>
        <w:tabs>
          <w:tab w:val="left" w:pos="7026"/>
        </w:tabs>
        <w:spacing w:line="360" w:lineRule="auto"/>
        <w:jc w:val="both"/>
        <w:rPr>
          <w:rFonts w:ascii="David" w:hAnsi="David" w:cs="David"/>
          <w:sz w:val="24"/>
          <w:szCs w:val="24"/>
          <w:rtl/>
        </w:rPr>
      </w:pPr>
      <w:r>
        <w:rPr>
          <w:rFonts w:ascii="David" w:hAnsi="David" w:cs="David" w:hint="cs"/>
          <w:sz w:val="24"/>
          <w:szCs w:val="24"/>
          <w:rtl/>
        </w:rPr>
        <w:lastRenderedPageBreak/>
        <w:t xml:space="preserve">מדובר על נורמות התנהגות ואם אני מדבר על הסדר שלילי אז הסדר זה הוא השלמה אנושית. לדוג': אם כל החברים </w:t>
      </w:r>
      <w:proofErr w:type="spellStart"/>
      <w:r>
        <w:rPr>
          <w:rFonts w:ascii="David" w:hAnsi="David" w:cs="David" w:hint="cs"/>
          <w:sz w:val="24"/>
          <w:szCs w:val="24"/>
          <w:rtl/>
        </w:rPr>
        <w:t>מא</w:t>
      </w:r>
      <w:proofErr w:type="spellEnd"/>
      <w:r>
        <w:rPr>
          <w:rFonts w:ascii="David" w:hAnsi="David" w:cs="David" w:hint="cs"/>
          <w:sz w:val="24"/>
          <w:szCs w:val="24"/>
          <w:rtl/>
        </w:rPr>
        <w:t xml:space="preserve">'- מ' ירדו עכשיו למזכירות אז אני יודע מה גבולות גזרה גם אם יש מרווח באמצע כי אני לא באותיות א'-מ', גם הרווחים זה יצירה אנושית. לפעמים יש פרשנויות אפשריות אך מוזרות. </w:t>
      </w:r>
      <w:r w:rsidR="002C1519">
        <w:rPr>
          <w:rFonts w:ascii="David" w:hAnsi="David" w:cs="David" w:hint="cs"/>
          <w:sz w:val="24"/>
          <w:szCs w:val="24"/>
          <w:rtl/>
        </w:rPr>
        <w:t xml:space="preserve">הרעיון הוא שאם אפשר להסתכל על הטקסט בצורה שמניחה מחבר טוב או מחבר דרקוני אז תעשו טובה למחוקק ותניחו שהוא לא מחוקק דרקון. </w:t>
      </w:r>
    </w:p>
    <w:p w14:paraId="664FA4A4" w14:textId="77777777" w:rsidR="00777799" w:rsidRDefault="005D79B1" w:rsidP="009D22D1">
      <w:pPr>
        <w:tabs>
          <w:tab w:val="left" w:pos="7026"/>
        </w:tabs>
        <w:spacing w:line="360" w:lineRule="auto"/>
        <w:jc w:val="both"/>
        <w:rPr>
          <w:rFonts w:ascii="David" w:hAnsi="David" w:cs="David"/>
          <w:sz w:val="24"/>
          <w:szCs w:val="24"/>
          <w:rtl/>
        </w:rPr>
      </w:pPr>
      <w:r w:rsidRPr="005D79B1">
        <w:rPr>
          <w:rFonts w:ascii="David" w:hAnsi="David" w:cs="David" w:hint="cs"/>
          <w:sz w:val="24"/>
          <w:szCs w:val="24"/>
          <w:shd w:val="clear" w:color="auto" w:fill="FFCCFF"/>
          <w:rtl/>
        </w:rPr>
        <w:t xml:space="preserve">דוורקין נחשב </w:t>
      </w:r>
      <w:r w:rsidRPr="005D79B1">
        <w:rPr>
          <w:rFonts w:ascii="David" w:hAnsi="David" w:cs="David"/>
          <w:sz w:val="24"/>
          <w:szCs w:val="24"/>
          <w:shd w:val="clear" w:color="auto" w:fill="FFCCFF"/>
        </w:rPr>
        <w:t>inclusive positivist</w:t>
      </w:r>
      <w:r>
        <w:rPr>
          <w:rFonts w:ascii="David" w:hAnsi="David" w:cs="David"/>
          <w:sz w:val="24"/>
          <w:szCs w:val="24"/>
        </w:rPr>
        <w:t xml:space="preserve"> </w:t>
      </w:r>
      <w:r>
        <w:rPr>
          <w:rFonts w:ascii="David" w:hAnsi="David" w:cs="David" w:hint="cs"/>
          <w:sz w:val="24"/>
          <w:szCs w:val="24"/>
          <w:rtl/>
        </w:rPr>
        <w:t xml:space="preserve"> כלומר </w:t>
      </w:r>
      <w:r w:rsidRPr="00777799">
        <w:rPr>
          <w:rFonts w:ascii="David" w:hAnsi="David" w:cs="David" w:hint="cs"/>
          <w:sz w:val="24"/>
          <w:szCs w:val="24"/>
          <w:u w:val="single"/>
          <w:rtl/>
        </w:rPr>
        <w:t>בפוזיטיביזם שלו לא כוללים רק את מה שכתבו שחור על גבי לבן אלא גם מה שלא כתוב אך הוא עולה מהיצירה האנושית.</w:t>
      </w:r>
      <w:r>
        <w:rPr>
          <w:rFonts w:ascii="David" w:hAnsi="David" w:cs="David" w:hint="cs"/>
          <w:sz w:val="24"/>
          <w:szCs w:val="24"/>
          <w:rtl/>
        </w:rPr>
        <w:t xml:space="preserve"> אנו גם כוללים את העקרונות שעלים מהעשייה האנושית כחלק מהכלים שיש בארגז המשפט, הארגז מכיל גם את זה. </w:t>
      </w:r>
    </w:p>
    <w:p w14:paraId="73E885B6" w14:textId="054DF90E" w:rsidR="008F43B9" w:rsidRDefault="005D79B1" w:rsidP="00777799">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דוג': אם התחרטנו באמצע שנה ב' במסלול שבחרנו והלכתם ללמד משהו קונקרטי יותר מחשבים". אך במחשבים צריך לכתוב מלא פקודות. ותמיד יש איזשהו באג. כותבים פקודה כמו "להניף את היד" "תזיז" ואמורה להיות תנועה שלמה וכל עם שעושים את זה, נתקע. כי חסרה במקטע שורה. אז לא ניתן לתת למחשב הוראה מה לעשות כאשר אין פקודה? </w:t>
      </w:r>
      <w:r w:rsidR="00777799">
        <w:rPr>
          <w:rFonts w:ascii="David" w:hAnsi="David" w:cs="David" w:hint="cs"/>
          <w:sz w:val="24"/>
          <w:szCs w:val="24"/>
          <w:rtl/>
        </w:rPr>
        <w:t xml:space="preserve">אפשר זה נקרא בינה מלאכותית. </w:t>
      </w:r>
      <w:r w:rsidRPr="00777799">
        <w:rPr>
          <w:rFonts w:ascii="David" w:hAnsi="David" w:cs="David" w:hint="cs"/>
          <w:sz w:val="24"/>
          <w:szCs w:val="24"/>
          <w:shd w:val="clear" w:color="auto" w:fill="FFCCFF"/>
          <w:rtl/>
        </w:rPr>
        <w:t>דוורקין בונה את הבינה המלאכותית של מערכת המשפט</w:t>
      </w:r>
      <w:r>
        <w:rPr>
          <w:rFonts w:ascii="David" w:hAnsi="David" w:cs="David" w:hint="cs"/>
          <w:sz w:val="24"/>
          <w:szCs w:val="24"/>
          <w:rtl/>
        </w:rPr>
        <w:t>. לא רק שיש עקרונות אוניברסליים אלא שיש גם שורות קוד. בינה מלאכותית אומר אני מחפש/חופר לעומק ומבין מה הכוונה</w:t>
      </w:r>
      <w:r w:rsidR="00777799">
        <w:rPr>
          <w:rFonts w:ascii="David" w:hAnsi="David" w:cs="David" w:hint="cs"/>
          <w:sz w:val="24"/>
          <w:szCs w:val="24"/>
          <w:rtl/>
        </w:rPr>
        <w:t xml:space="preserve"> </w:t>
      </w:r>
      <w:r>
        <w:rPr>
          <w:rFonts w:ascii="David" w:hAnsi="David" w:cs="David" w:hint="cs"/>
          <w:sz w:val="24"/>
          <w:szCs w:val="24"/>
          <w:rtl/>
        </w:rPr>
        <w:t>ומכך לומד. לא יוצר משהו חדש, אלא לומד ממה שכבר קיים.</w:t>
      </w:r>
    </w:p>
    <w:p w14:paraId="1B582EAF" w14:textId="769B4A35" w:rsidR="00777799" w:rsidRDefault="00777799" w:rsidP="00777799">
      <w:pPr>
        <w:tabs>
          <w:tab w:val="left" w:pos="7026"/>
        </w:tabs>
        <w:spacing w:line="360" w:lineRule="auto"/>
        <w:jc w:val="both"/>
        <w:rPr>
          <w:rFonts w:ascii="David" w:hAnsi="David" w:cs="David"/>
          <w:sz w:val="24"/>
          <w:szCs w:val="24"/>
          <w:u w:val="single"/>
          <w:rtl/>
        </w:rPr>
      </w:pPr>
      <w:r>
        <w:rPr>
          <w:rFonts w:ascii="David" w:hAnsi="David" w:cs="David" w:hint="cs"/>
          <w:sz w:val="24"/>
          <w:szCs w:val="24"/>
          <w:rtl/>
        </w:rPr>
        <w:t xml:space="preserve">הגישה לא מדברת על מוסר אוניברסלי שמצדיק את פס"ד </w:t>
      </w:r>
      <w:proofErr w:type="spellStart"/>
      <w:r>
        <w:rPr>
          <w:rFonts w:ascii="David" w:hAnsi="David" w:cs="David" w:hint="cs"/>
          <w:sz w:val="24"/>
          <w:szCs w:val="24"/>
          <w:rtl/>
        </w:rPr>
        <w:t>אפרופים</w:t>
      </w:r>
      <w:proofErr w:type="spellEnd"/>
      <w:r>
        <w:rPr>
          <w:rFonts w:ascii="David" w:hAnsi="David" w:cs="David" w:hint="cs"/>
          <w:sz w:val="24"/>
          <w:szCs w:val="24"/>
          <w:rtl/>
        </w:rPr>
        <w:t xml:space="preserve"> אלא מדובר על </w:t>
      </w:r>
      <w:r w:rsidRPr="00CA0111">
        <w:rPr>
          <w:rFonts w:ascii="David" w:hAnsi="David" w:cs="David" w:hint="cs"/>
          <w:sz w:val="24"/>
          <w:szCs w:val="24"/>
          <w:u w:val="single"/>
          <w:rtl/>
        </w:rPr>
        <w:t>עקרונות השיטה.</w:t>
      </w:r>
      <w:r>
        <w:rPr>
          <w:rFonts w:ascii="David" w:hAnsi="David" w:cs="David" w:hint="cs"/>
          <w:sz w:val="24"/>
          <w:szCs w:val="24"/>
          <w:rtl/>
        </w:rPr>
        <w:t xml:space="preserve"> בפס"ד חטיבת זכויות האדם </w:t>
      </w:r>
      <w:r w:rsidRPr="00CA0111">
        <w:rPr>
          <w:rFonts w:ascii="David" w:hAnsi="David" w:cs="David" w:hint="cs"/>
          <w:b/>
          <w:bCs/>
          <w:sz w:val="24"/>
          <w:szCs w:val="24"/>
          <w:rtl/>
        </w:rPr>
        <w:t xml:space="preserve">השופטת </w:t>
      </w:r>
      <w:r w:rsidR="00CA0111" w:rsidRPr="00CA0111">
        <w:rPr>
          <w:rFonts w:ascii="David" w:hAnsi="David" w:cs="David" w:hint="cs"/>
          <w:b/>
          <w:bCs/>
          <w:sz w:val="24"/>
          <w:szCs w:val="24"/>
          <w:rtl/>
        </w:rPr>
        <w:t>בייניש</w:t>
      </w:r>
      <w:r w:rsidR="00CA0111">
        <w:rPr>
          <w:rFonts w:ascii="David" w:hAnsi="David" w:cs="David" w:hint="cs"/>
          <w:sz w:val="24"/>
          <w:szCs w:val="24"/>
          <w:rtl/>
        </w:rPr>
        <w:t xml:space="preserve"> </w:t>
      </w:r>
      <w:r>
        <w:rPr>
          <w:rFonts w:ascii="David" w:hAnsi="David" w:cs="David" w:hint="cs"/>
          <w:sz w:val="24"/>
          <w:szCs w:val="24"/>
          <w:rtl/>
        </w:rPr>
        <w:t xml:space="preserve">מדברת רק על </w:t>
      </w:r>
      <w:r w:rsidRPr="00CA0111">
        <w:rPr>
          <w:rFonts w:ascii="David" w:hAnsi="David" w:cs="David" w:hint="cs"/>
          <w:sz w:val="24"/>
          <w:szCs w:val="24"/>
          <w:u w:val="single"/>
          <w:rtl/>
        </w:rPr>
        <w:t xml:space="preserve">העקרונות המחייבים מאופיו הדמוקרטי של המשטר. </w:t>
      </w:r>
    </w:p>
    <w:p w14:paraId="110BD656" w14:textId="3552FE1E" w:rsidR="00CA0111" w:rsidRDefault="00CA0111" w:rsidP="00777799">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 הרעיון החדשני הוא שאני לא רק רוצה להשיג את התשובה הנכונה אלא שברגע שאני מוצא את התשובה הנכונה </w:t>
      </w:r>
      <w:r w:rsidRPr="00CA0111">
        <w:rPr>
          <w:rFonts w:ascii="David" w:hAnsi="David" w:cs="David" w:hint="cs"/>
          <w:sz w:val="24"/>
          <w:szCs w:val="24"/>
          <w:shd w:val="clear" w:color="auto" w:fill="FFCCFF"/>
          <w:rtl/>
        </w:rPr>
        <w:t>זה מונע ממני להכניס חתיכה שלא מתאימה (פאזל)</w:t>
      </w:r>
      <w:r>
        <w:rPr>
          <w:rFonts w:ascii="David" w:hAnsi="David" w:cs="David" w:hint="cs"/>
          <w:sz w:val="24"/>
          <w:szCs w:val="24"/>
          <w:rtl/>
        </w:rPr>
        <w:t xml:space="preserve"> וזה הבסיס לא רק של השלמת החוק. </w:t>
      </w:r>
    </w:p>
    <w:p w14:paraId="4BEB8616" w14:textId="5C1F1D89" w:rsidR="00CA0111" w:rsidRDefault="00CA0111" w:rsidP="00777799">
      <w:pPr>
        <w:tabs>
          <w:tab w:val="left" w:pos="7026"/>
        </w:tabs>
        <w:spacing w:line="360" w:lineRule="auto"/>
        <w:jc w:val="both"/>
        <w:rPr>
          <w:rFonts w:ascii="David" w:hAnsi="David" w:cs="David"/>
          <w:sz w:val="24"/>
          <w:szCs w:val="24"/>
          <w:rtl/>
        </w:rPr>
      </w:pPr>
      <w:r w:rsidRPr="00CA0111">
        <w:rPr>
          <w:rFonts w:ascii="David" w:hAnsi="David" w:cs="David" w:hint="cs"/>
          <w:b/>
          <w:bCs/>
          <w:sz w:val="24"/>
          <w:szCs w:val="24"/>
          <w:rtl/>
        </w:rPr>
        <w:t xml:space="preserve">בייניש </w:t>
      </w:r>
      <w:r>
        <w:rPr>
          <w:rFonts w:ascii="David" w:hAnsi="David" w:cs="David" w:hint="cs"/>
          <w:sz w:val="24"/>
          <w:szCs w:val="24"/>
          <w:rtl/>
        </w:rPr>
        <w:t>(פס"ד חטיבת זכויות האזרח) אומרת שאם אתה יודע מה החתיכה בפאזל אתה לא יכול לחוקק חקיקה לא מתאימה וזה מרחיק לכת. כלומר, אתם מחוקקים בית כלא פרטי הכל טוב ויפה (רעיון מקסים) אך זה שייך למקום אחר. זה חידוש, זה לא רק איזה חתיכה חסרה אלא זה גם איזה חתיכה אי אפשר להכניס. לכן זה דומה למשפט טבעי, אך זה לא משהו אוניברסלי אלא זה שיטת המשטר שלנו.</w:t>
      </w:r>
    </w:p>
    <w:p w14:paraId="30BCE644" w14:textId="184D9B99" w:rsidR="00CA0111" w:rsidRPr="001B1C2F" w:rsidRDefault="00CA0111" w:rsidP="00777799">
      <w:pPr>
        <w:tabs>
          <w:tab w:val="left" w:pos="7026"/>
        </w:tabs>
        <w:spacing w:line="360" w:lineRule="auto"/>
        <w:jc w:val="both"/>
        <w:rPr>
          <w:rFonts w:ascii="David" w:hAnsi="David" w:cs="David"/>
          <w:b/>
          <w:bCs/>
          <w:color w:val="8FC7FF"/>
          <w:sz w:val="24"/>
          <w:szCs w:val="24"/>
          <w:u w:val="single"/>
          <w:rtl/>
        </w:rPr>
      </w:pPr>
      <w:r w:rsidRPr="001B1C2F">
        <w:rPr>
          <w:rFonts w:ascii="David" w:hAnsi="David" w:cs="David" w:hint="cs"/>
          <w:b/>
          <w:bCs/>
          <w:color w:val="8FC7FF"/>
          <w:sz w:val="24"/>
          <w:szCs w:val="24"/>
          <w:u w:val="single"/>
          <w:rtl/>
        </w:rPr>
        <w:t>דוורקין בחלוקה לפי כללים עקרונות ומדיניות</w:t>
      </w:r>
    </w:p>
    <w:p w14:paraId="475B0B92" w14:textId="2F449F11" w:rsidR="00CA0111" w:rsidRDefault="00CA0111" w:rsidP="00777799">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דוורקין יוצר חוצץ עם המדיניות. </w:t>
      </w:r>
    </w:p>
    <w:p w14:paraId="769710F6" w14:textId="4CBBFBFD" w:rsidR="00CA0111" w:rsidRDefault="00CA0111" w:rsidP="00777799">
      <w:pPr>
        <w:tabs>
          <w:tab w:val="left" w:pos="7026"/>
        </w:tabs>
        <w:spacing w:line="360" w:lineRule="auto"/>
        <w:jc w:val="both"/>
        <w:rPr>
          <w:rFonts w:ascii="David" w:hAnsi="David" w:cs="David"/>
          <w:sz w:val="24"/>
          <w:szCs w:val="24"/>
          <w:rtl/>
        </w:rPr>
      </w:pPr>
      <w:r w:rsidRPr="00CA0111">
        <w:rPr>
          <w:rFonts w:ascii="David" w:hAnsi="David" w:cs="David"/>
          <w:noProof/>
          <w:sz w:val="24"/>
          <w:szCs w:val="24"/>
          <w:rtl/>
        </w:rPr>
        <w:drawing>
          <wp:inline distT="0" distB="0" distL="0" distR="0" wp14:anchorId="09BD3554" wp14:editId="1C59648C">
            <wp:extent cx="3479545" cy="1744980"/>
            <wp:effectExtent l="0" t="0" r="6985" b="762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0212" cy="1750330"/>
                    </a:xfrm>
                    <a:prstGeom prst="rect">
                      <a:avLst/>
                    </a:prstGeom>
                  </pic:spPr>
                </pic:pic>
              </a:graphicData>
            </a:graphic>
          </wp:inline>
        </w:drawing>
      </w:r>
    </w:p>
    <w:p w14:paraId="62BF05EE" w14:textId="5A2BD49C" w:rsidR="00CA0111" w:rsidRPr="001B1C2F" w:rsidRDefault="004D449B" w:rsidP="00777799">
      <w:pPr>
        <w:tabs>
          <w:tab w:val="left" w:pos="7026"/>
        </w:tabs>
        <w:spacing w:line="360" w:lineRule="auto"/>
        <w:jc w:val="both"/>
        <w:rPr>
          <w:rFonts w:ascii="David" w:hAnsi="David" w:cs="David"/>
          <w:sz w:val="24"/>
          <w:szCs w:val="24"/>
          <w:rtl/>
        </w:rPr>
      </w:pPr>
      <w:r w:rsidRPr="001B1C2F">
        <w:rPr>
          <w:rFonts w:ascii="David" w:hAnsi="David" w:cs="David" w:hint="cs"/>
          <w:sz w:val="24"/>
          <w:szCs w:val="24"/>
          <w:rtl/>
        </w:rPr>
        <w:lastRenderedPageBreak/>
        <w:t>ההבדל בין כללים ועקרונות:</w:t>
      </w:r>
    </w:p>
    <w:p w14:paraId="29979411" w14:textId="3D159909" w:rsidR="00A45F0C" w:rsidRDefault="00A45F0C" w:rsidP="002144B9">
      <w:pPr>
        <w:pStyle w:val="a7"/>
        <w:numPr>
          <w:ilvl w:val="0"/>
          <w:numId w:val="26"/>
        </w:numPr>
        <w:tabs>
          <w:tab w:val="left" w:pos="7026"/>
        </w:tabs>
        <w:spacing w:line="360" w:lineRule="auto"/>
        <w:jc w:val="both"/>
        <w:rPr>
          <w:rFonts w:ascii="David" w:hAnsi="David" w:cs="David"/>
          <w:sz w:val="24"/>
          <w:szCs w:val="24"/>
        </w:rPr>
      </w:pPr>
      <w:r w:rsidRPr="00A45F0C">
        <w:rPr>
          <w:rFonts w:ascii="David" w:hAnsi="David" w:cs="David" w:hint="cs"/>
          <w:sz w:val="24"/>
          <w:szCs w:val="24"/>
          <w:rtl/>
        </w:rPr>
        <w:t xml:space="preserve">כלל של תשובה כן/לא: </w:t>
      </w:r>
      <w:r w:rsidR="004D449B" w:rsidRPr="00A45F0C">
        <w:rPr>
          <w:rFonts w:ascii="David" w:hAnsi="David" w:cs="David" w:hint="cs"/>
          <w:sz w:val="24"/>
          <w:szCs w:val="24"/>
          <w:rtl/>
        </w:rPr>
        <w:t xml:space="preserve">אם יש כלל שמי שרוצח את המוריש שלו הוא לא מקבל ירושה, אם </w:t>
      </w:r>
      <w:r w:rsidRPr="00A45F0C">
        <w:rPr>
          <w:rFonts w:ascii="David" w:hAnsi="David" w:cs="David" w:hint="cs"/>
          <w:sz w:val="24"/>
          <w:szCs w:val="24"/>
          <w:rtl/>
        </w:rPr>
        <w:t>הוא רוצח הוא לא מקבל.</w:t>
      </w:r>
      <w:r>
        <w:rPr>
          <w:rFonts w:ascii="David" w:hAnsi="David" w:cs="David" w:hint="cs"/>
          <w:sz w:val="24"/>
          <w:szCs w:val="24"/>
          <w:rtl/>
        </w:rPr>
        <w:t xml:space="preserve"> </w:t>
      </w:r>
      <w:r w:rsidRPr="00A45F0C">
        <w:rPr>
          <w:rFonts w:ascii="David" w:hAnsi="David" w:cs="David" w:hint="cs"/>
          <w:sz w:val="24"/>
          <w:szCs w:val="24"/>
          <w:rtl/>
        </w:rPr>
        <w:t xml:space="preserve">העקרון "מעוולה לא תצמח זכות" </w:t>
      </w:r>
      <w:r w:rsidRPr="00A45F0C">
        <w:rPr>
          <w:rFonts w:ascii="David" w:hAnsi="David" w:cs="David"/>
          <w:sz w:val="24"/>
          <w:szCs w:val="24"/>
          <w:rtl/>
        </w:rPr>
        <w:t>–</w:t>
      </w:r>
      <w:r w:rsidRPr="00A45F0C">
        <w:rPr>
          <w:rFonts w:ascii="David" w:hAnsi="David" w:cs="David" w:hint="cs"/>
          <w:sz w:val="24"/>
          <w:szCs w:val="24"/>
          <w:rtl/>
        </w:rPr>
        <w:t xml:space="preserve"> אם אדום מחנה באדום לבן קונה כרטיס לוטו וזוכה בלוטו, אפשר לקחת לו את הזכייה כי הוא ביצע עוולה של חניה באדום לבן ויצא לו מזה זכות הזכייה? לא.</w:t>
      </w:r>
    </w:p>
    <w:p w14:paraId="009CC6B0" w14:textId="0E38AB5B" w:rsidR="00A45F0C" w:rsidRPr="00A45F0C" w:rsidRDefault="00A45F0C" w:rsidP="002144B9">
      <w:pPr>
        <w:pStyle w:val="a7"/>
        <w:numPr>
          <w:ilvl w:val="0"/>
          <w:numId w:val="26"/>
        </w:numPr>
        <w:tabs>
          <w:tab w:val="left" w:pos="7026"/>
        </w:tabs>
        <w:spacing w:line="360" w:lineRule="auto"/>
        <w:jc w:val="both"/>
        <w:rPr>
          <w:rFonts w:ascii="David" w:hAnsi="David" w:cs="David"/>
          <w:sz w:val="24"/>
          <w:szCs w:val="24"/>
          <w:rtl/>
        </w:rPr>
      </w:pPr>
      <w:r>
        <w:rPr>
          <w:rFonts w:ascii="David" w:hAnsi="David" w:cs="David" w:hint="cs"/>
          <w:sz w:val="24"/>
          <w:szCs w:val="24"/>
          <w:rtl/>
        </w:rPr>
        <w:t>כללים מחייבים</w:t>
      </w:r>
    </w:p>
    <w:p w14:paraId="34A8FCD8" w14:textId="2F127D1B" w:rsidR="00A45F0C" w:rsidRDefault="00A45F0C" w:rsidP="002144B9">
      <w:pPr>
        <w:pStyle w:val="a7"/>
        <w:numPr>
          <w:ilvl w:val="0"/>
          <w:numId w:val="26"/>
        </w:numPr>
        <w:tabs>
          <w:tab w:val="left" w:pos="7026"/>
        </w:tabs>
        <w:spacing w:line="360" w:lineRule="auto"/>
        <w:jc w:val="both"/>
        <w:rPr>
          <w:rFonts w:ascii="David" w:hAnsi="David" w:cs="David"/>
          <w:sz w:val="24"/>
          <w:szCs w:val="24"/>
        </w:rPr>
      </w:pPr>
      <w:r w:rsidRPr="00A45F0C">
        <w:rPr>
          <w:rFonts w:ascii="David" w:hAnsi="David" w:cs="David" w:hint="cs"/>
          <w:sz w:val="24"/>
          <w:szCs w:val="24"/>
          <w:rtl/>
        </w:rPr>
        <w:t>הרעיון של סתירה: רק אחת תקפה. רמזור או שוטר מי גובר? השוטר.</w:t>
      </w:r>
    </w:p>
    <w:p w14:paraId="73564461" w14:textId="3AF6D6A4" w:rsidR="00A45F0C" w:rsidRDefault="00A45F0C" w:rsidP="00A45F0C">
      <w:pPr>
        <w:tabs>
          <w:tab w:val="left" w:pos="7026"/>
        </w:tabs>
        <w:spacing w:line="360" w:lineRule="auto"/>
        <w:ind w:left="360"/>
        <w:jc w:val="both"/>
        <w:rPr>
          <w:rFonts w:ascii="David" w:hAnsi="David" w:cs="David"/>
          <w:sz w:val="24"/>
          <w:szCs w:val="24"/>
          <w:rtl/>
        </w:rPr>
      </w:pPr>
      <w:r>
        <w:rPr>
          <w:rFonts w:ascii="David" w:hAnsi="David" w:cs="David" w:hint="cs"/>
          <w:sz w:val="24"/>
          <w:szCs w:val="24"/>
          <w:rtl/>
        </w:rPr>
        <w:t>לגבי עקרונות:</w:t>
      </w:r>
    </w:p>
    <w:p w14:paraId="2A9534EF" w14:textId="67FADDA9" w:rsidR="00A45F0C" w:rsidRDefault="00A45F0C" w:rsidP="002144B9">
      <w:pPr>
        <w:pStyle w:val="a7"/>
        <w:numPr>
          <w:ilvl w:val="0"/>
          <w:numId w:val="26"/>
        </w:numPr>
        <w:tabs>
          <w:tab w:val="left" w:pos="7026"/>
        </w:tabs>
        <w:spacing w:line="360" w:lineRule="auto"/>
        <w:jc w:val="both"/>
        <w:rPr>
          <w:rFonts w:ascii="David" w:hAnsi="David" w:cs="David"/>
          <w:sz w:val="24"/>
          <w:szCs w:val="24"/>
        </w:rPr>
      </w:pPr>
      <w:r>
        <w:rPr>
          <w:rFonts w:ascii="David" w:hAnsi="David" w:cs="David" w:hint="cs"/>
          <w:sz w:val="24"/>
          <w:szCs w:val="24"/>
          <w:rtl/>
        </w:rPr>
        <w:t>אני לא אעשה א פעולה כי אני לא מוכן עקרונית אין כלל שחוסם אותי מלבצע זאת.</w:t>
      </w:r>
    </w:p>
    <w:p w14:paraId="03BDD936" w14:textId="695591A4" w:rsidR="002D5319" w:rsidRDefault="002D5319" w:rsidP="00A45F0C">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 דוורקין פוזיטיביסט כי הוא לא מדבר על מוסר אוניברסלי הוא כן מכליל כי הוא מדבר גם על המרווחים שקיימים בין החוקים והם חלק מהחקיקה. ואם אני יודע מה החוקים אני יכול להשלים אותם גם אם לא יצקתי תוכן מדויק. יש הבדל בין שימוש בעקרונות של דוורקין (פס"ד רצח סבא) שבה להשלים </w:t>
      </w:r>
      <w:proofErr w:type="spellStart"/>
      <w:r>
        <w:rPr>
          <w:rFonts w:ascii="David" w:hAnsi="David" w:cs="David" w:hint="cs"/>
          <w:sz w:val="24"/>
          <w:szCs w:val="24"/>
          <w:rtl/>
        </w:rPr>
        <w:t>לאקונה</w:t>
      </w:r>
      <w:proofErr w:type="spellEnd"/>
      <w:r>
        <w:rPr>
          <w:rFonts w:ascii="David" w:hAnsi="David" w:cs="David" w:hint="cs"/>
          <w:sz w:val="24"/>
          <w:szCs w:val="24"/>
          <w:rtl/>
        </w:rPr>
        <w:t xml:space="preserve"> לבין פס"ד של בייניש שאני יודע מה התוצאה וזה מונע ממני להגיע לתוצאה מופשטת.</w:t>
      </w:r>
    </w:p>
    <w:p w14:paraId="12C12895" w14:textId="176E55E1" w:rsidR="002D5319" w:rsidRPr="002D5319" w:rsidRDefault="002D5319" w:rsidP="002D5319">
      <w:pPr>
        <w:shd w:val="clear" w:color="auto" w:fill="FFCCFF"/>
        <w:tabs>
          <w:tab w:val="left" w:pos="7026"/>
        </w:tabs>
        <w:spacing w:line="360" w:lineRule="auto"/>
        <w:jc w:val="both"/>
        <w:rPr>
          <w:rFonts w:ascii="David" w:hAnsi="David" w:cs="David"/>
          <w:sz w:val="24"/>
          <w:szCs w:val="24"/>
          <w:rtl/>
        </w:rPr>
      </w:pPr>
      <w:r>
        <w:rPr>
          <w:rFonts w:ascii="David" w:hAnsi="David" w:cs="David" w:hint="cs"/>
          <w:sz w:val="24"/>
          <w:szCs w:val="24"/>
          <w:rtl/>
        </w:rPr>
        <w:t xml:space="preserve">אם חסר כלל </w:t>
      </w:r>
      <w:r>
        <w:rPr>
          <w:rFonts w:ascii="David" w:hAnsi="David" w:cs="David"/>
          <w:sz w:val="24"/>
          <w:szCs w:val="24"/>
          <w:rtl/>
        </w:rPr>
        <w:t>–</w:t>
      </w:r>
      <w:r>
        <w:rPr>
          <w:rFonts w:ascii="David" w:hAnsi="David" w:cs="David" w:hint="cs"/>
          <w:sz w:val="24"/>
          <w:szCs w:val="24"/>
          <w:rtl/>
        </w:rPr>
        <w:t xml:space="preserve"> הארט יוצרים כלל חדש. דוורקין יוצרים כלל חדש משתיקה- חופרים במה שכבר קיים ומחברים את הנקודות.</w:t>
      </w:r>
    </w:p>
    <w:p w14:paraId="1E1692C9" w14:textId="1A5D2E17" w:rsidR="00A45F0C" w:rsidRPr="001B1C2F" w:rsidRDefault="00A45F0C" w:rsidP="00A45F0C">
      <w:pPr>
        <w:tabs>
          <w:tab w:val="left" w:pos="7026"/>
        </w:tabs>
        <w:spacing w:line="360" w:lineRule="auto"/>
        <w:jc w:val="both"/>
        <w:rPr>
          <w:rFonts w:ascii="David" w:hAnsi="David" w:cs="David"/>
          <w:b/>
          <w:bCs/>
          <w:color w:val="8FC7FF"/>
          <w:sz w:val="24"/>
          <w:szCs w:val="24"/>
          <w:u w:val="single"/>
          <w:rtl/>
        </w:rPr>
      </w:pPr>
      <w:r w:rsidRPr="001B1C2F">
        <w:rPr>
          <w:rFonts w:ascii="David" w:hAnsi="David" w:cs="David" w:hint="cs"/>
          <w:b/>
          <w:bCs/>
          <w:color w:val="8FC7FF"/>
          <w:sz w:val="24"/>
          <w:szCs w:val="24"/>
          <w:u w:val="single"/>
          <w:rtl/>
        </w:rPr>
        <w:t>נורמות משפטיות:</w:t>
      </w:r>
    </w:p>
    <w:p w14:paraId="2AE4133D" w14:textId="77777777" w:rsidR="00B82E99" w:rsidRDefault="00A45F0C" w:rsidP="00A45F0C">
      <w:pPr>
        <w:tabs>
          <w:tab w:val="left" w:pos="7026"/>
        </w:tabs>
        <w:spacing w:line="360" w:lineRule="auto"/>
        <w:jc w:val="both"/>
        <w:rPr>
          <w:rFonts w:ascii="David" w:hAnsi="David" w:cs="David"/>
          <w:sz w:val="24"/>
          <w:szCs w:val="24"/>
          <w:rtl/>
        </w:rPr>
      </w:pPr>
      <w:r>
        <w:rPr>
          <w:rFonts w:ascii="David" w:hAnsi="David" w:cs="David" w:hint="cs"/>
          <w:sz w:val="24"/>
          <w:szCs w:val="24"/>
          <w:rtl/>
        </w:rPr>
        <w:t>כללים- הארט</w:t>
      </w:r>
      <w:r w:rsidR="00B82E99">
        <w:rPr>
          <w:rFonts w:ascii="David" w:hAnsi="David" w:cs="David" w:hint="cs"/>
          <w:sz w:val="24"/>
          <w:szCs w:val="24"/>
          <w:rtl/>
        </w:rPr>
        <w:t xml:space="preserve"> דיבר על כללים ולא על עקרונות,</w:t>
      </w:r>
      <w:r>
        <w:rPr>
          <w:rFonts w:ascii="David" w:hAnsi="David" w:cs="David" w:hint="cs"/>
          <w:sz w:val="24"/>
          <w:szCs w:val="24"/>
          <w:rtl/>
        </w:rPr>
        <w:t xml:space="preserve"> יאמר כי יש כללים ראשוניים/משניים. </w:t>
      </w:r>
      <w:r w:rsidR="00B82E99">
        <w:rPr>
          <w:rFonts w:ascii="David" w:hAnsi="David" w:cs="David" w:hint="cs"/>
          <w:sz w:val="24"/>
          <w:szCs w:val="24"/>
          <w:rtl/>
        </w:rPr>
        <w:t xml:space="preserve">דוורקין חיבר גם את העקרונות ושם את המדיניות בחוץ. </w:t>
      </w:r>
    </w:p>
    <w:p w14:paraId="71676051" w14:textId="6D1AD8C4" w:rsidR="00A45F0C" w:rsidRDefault="00B82E99" w:rsidP="00A45F0C">
      <w:pPr>
        <w:tabs>
          <w:tab w:val="left" w:pos="7026"/>
        </w:tabs>
        <w:spacing w:line="360" w:lineRule="auto"/>
        <w:jc w:val="both"/>
        <w:rPr>
          <w:rFonts w:ascii="David" w:hAnsi="David" w:cs="David"/>
          <w:sz w:val="24"/>
          <w:szCs w:val="24"/>
          <w:rtl/>
        </w:rPr>
      </w:pPr>
      <w:r>
        <w:rPr>
          <w:rFonts w:ascii="David" w:hAnsi="David" w:cs="David" w:hint="cs"/>
          <w:sz w:val="24"/>
          <w:szCs w:val="24"/>
          <w:rtl/>
        </w:rPr>
        <w:t>הארט אמר אם אין כלל ניצור כלל. אצל דוורקין לא יוצרים חדש אלא מחפשים מתוך מה שיש את התשובה. בהמשך נראה גישה שאומרת שיש לקחת גם שיקולים של מדיניות בחשבון.</w:t>
      </w:r>
    </w:p>
    <w:p w14:paraId="39FAB743" w14:textId="2143AF67" w:rsidR="00B82E99" w:rsidRDefault="00B82E99" w:rsidP="00A45F0C">
      <w:pPr>
        <w:tabs>
          <w:tab w:val="left" w:pos="7026"/>
        </w:tabs>
        <w:spacing w:line="360" w:lineRule="auto"/>
        <w:jc w:val="both"/>
        <w:rPr>
          <w:rFonts w:ascii="David" w:hAnsi="David" w:cs="David"/>
          <w:sz w:val="24"/>
          <w:szCs w:val="24"/>
          <w:rtl/>
        </w:rPr>
      </w:pPr>
      <w:r w:rsidRPr="00B82E99">
        <w:rPr>
          <w:rFonts w:ascii="David" w:hAnsi="David" w:cs="David" w:hint="cs"/>
          <w:sz w:val="24"/>
          <w:szCs w:val="24"/>
          <w:highlight w:val="lightGray"/>
          <w:rtl/>
        </w:rPr>
        <w:t xml:space="preserve">דוורקין אומר </w:t>
      </w:r>
      <w:r w:rsidRPr="003340D7">
        <w:rPr>
          <w:rFonts w:ascii="David" w:hAnsi="David" w:cs="David" w:hint="cs"/>
          <w:b/>
          <w:bCs/>
          <w:sz w:val="24"/>
          <w:szCs w:val="24"/>
          <w:highlight w:val="lightGray"/>
          <w:rtl/>
        </w:rPr>
        <w:t>"פתרון אחד לכל שאלה משפטית</w:t>
      </w:r>
      <w:r w:rsidR="006B6EA0">
        <w:rPr>
          <w:rFonts w:ascii="David" w:hAnsi="David" w:cs="David" w:hint="cs"/>
          <w:b/>
          <w:bCs/>
          <w:sz w:val="24"/>
          <w:szCs w:val="24"/>
          <w:highlight w:val="lightGray"/>
          <w:rtl/>
        </w:rPr>
        <w:t>?</w:t>
      </w:r>
      <w:r w:rsidRPr="003340D7">
        <w:rPr>
          <w:rFonts w:ascii="David" w:hAnsi="David" w:cs="David" w:hint="cs"/>
          <w:b/>
          <w:bCs/>
          <w:sz w:val="24"/>
          <w:szCs w:val="24"/>
          <w:highlight w:val="lightGray"/>
          <w:rtl/>
        </w:rPr>
        <w:t>"-</w:t>
      </w:r>
      <w:r>
        <w:rPr>
          <w:rFonts w:ascii="David" w:hAnsi="David" w:cs="David" w:hint="cs"/>
          <w:sz w:val="24"/>
          <w:szCs w:val="24"/>
          <w:rtl/>
        </w:rPr>
        <w:t xml:space="preserve"> </w:t>
      </w:r>
      <w:r w:rsidR="006B6EA0">
        <w:rPr>
          <w:rFonts w:ascii="David" w:hAnsi="David" w:cs="David" w:hint="cs"/>
          <w:sz w:val="24"/>
          <w:szCs w:val="24"/>
          <w:rtl/>
        </w:rPr>
        <w:t xml:space="preserve">לדעתו כן, </w:t>
      </w:r>
      <w:r>
        <w:rPr>
          <w:rFonts w:ascii="David" w:hAnsi="David" w:cs="David" w:hint="cs"/>
          <w:sz w:val="24"/>
          <w:szCs w:val="24"/>
          <w:rtl/>
        </w:rPr>
        <w:t>הוא מתכוון כי חשיפת הערכים חושפת את הפתרון האחד. הוא מתכוון לכך שהוא חפש את האמת, התשובה הטובה ביותר, הדבר הנכון לעשות.</w:t>
      </w:r>
      <w:r w:rsidR="003340D7">
        <w:rPr>
          <w:rFonts w:ascii="David" w:hAnsi="David" w:cs="David" w:hint="cs"/>
          <w:sz w:val="24"/>
          <w:szCs w:val="24"/>
          <w:rtl/>
        </w:rPr>
        <w:t xml:space="preserve"> אני לא חובש כובע של מחוקק כמשפטן אלא מחפש את התשובה הנכונה.</w:t>
      </w:r>
      <w:r>
        <w:rPr>
          <w:rFonts w:ascii="David" w:hAnsi="David" w:cs="David" w:hint="cs"/>
          <w:sz w:val="24"/>
          <w:szCs w:val="24"/>
          <w:rtl/>
        </w:rPr>
        <w:t xml:space="preserve"> אם כי בהמשך הקורס נראה גם גישות אחרות (פורמליזם וריאליזם).</w:t>
      </w:r>
      <w:r w:rsidR="003340D7">
        <w:rPr>
          <w:rFonts w:ascii="David" w:hAnsi="David" w:cs="David" w:hint="cs"/>
          <w:sz w:val="24"/>
          <w:szCs w:val="24"/>
          <w:rtl/>
        </w:rPr>
        <w:t xml:space="preserve"> </w:t>
      </w:r>
    </w:p>
    <w:p w14:paraId="4B90E3EB" w14:textId="3402717B" w:rsidR="006B6EA0" w:rsidRDefault="006B6EA0" w:rsidP="00A45F0C">
      <w:pPr>
        <w:tabs>
          <w:tab w:val="left" w:pos="7026"/>
        </w:tabs>
        <w:spacing w:line="360" w:lineRule="auto"/>
        <w:jc w:val="both"/>
        <w:rPr>
          <w:rFonts w:ascii="David" w:hAnsi="David" w:cs="David"/>
          <w:sz w:val="24"/>
          <w:szCs w:val="24"/>
          <w:rtl/>
        </w:rPr>
      </w:pPr>
      <w:r>
        <w:rPr>
          <w:rFonts w:ascii="David" w:hAnsi="David" w:cs="David" w:hint="cs"/>
          <w:sz w:val="24"/>
          <w:szCs w:val="24"/>
          <w:rtl/>
        </w:rPr>
        <w:t>דנו באותה השאלה בשני מאמרים ישראליים של משפטנים פילוסופים:</w:t>
      </w:r>
    </w:p>
    <w:p w14:paraId="5E151F75" w14:textId="51A7466D" w:rsidR="003340D7" w:rsidRDefault="003340D7" w:rsidP="00A45F0C">
      <w:pPr>
        <w:tabs>
          <w:tab w:val="left" w:pos="7026"/>
        </w:tabs>
        <w:spacing w:line="360" w:lineRule="auto"/>
        <w:jc w:val="both"/>
        <w:rPr>
          <w:rFonts w:ascii="David" w:hAnsi="David" w:cs="David"/>
          <w:sz w:val="24"/>
          <w:szCs w:val="24"/>
          <w:rtl/>
        </w:rPr>
      </w:pPr>
      <w:r w:rsidRPr="0006763F">
        <w:rPr>
          <w:rFonts w:ascii="David" w:hAnsi="David" w:cs="David" w:hint="cs"/>
          <w:sz w:val="24"/>
          <w:szCs w:val="24"/>
          <w:u w:val="single"/>
          <w:rtl/>
        </w:rPr>
        <w:t>מאמרו של עמוס שפירא</w:t>
      </w:r>
      <w:r>
        <w:rPr>
          <w:rFonts w:ascii="David" w:hAnsi="David" w:cs="David" w:hint="cs"/>
          <w:sz w:val="24"/>
          <w:szCs w:val="24"/>
          <w:rtl/>
        </w:rPr>
        <w:t xml:space="preserve"> </w:t>
      </w:r>
      <w:r w:rsidR="005C5800">
        <w:rPr>
          <w:rFonts w:ascii="David" w:hAnsi="David" w:cs="David"/>
          <w:sz w:val="24"/>
          <w:szCs w:val="24"/>
          <w:rtl/>
        </w:rPr>
        <w:t>–</w:t>
      </w:r>
      <w:r>
        <w:rPr>
          <w:rFonts w:ascii="David" w:hAnsi="David" w:cs="David" w:hint="cs"/>
          <w:sz w:val="24"/>
          <w:szCs w:val="24"/>
          <w:rtl/>
        </w:rPr>
        <w:t xml:space="preserve"> </w:t>
      </w:r>
      <w:r w:rsidR="005C5800">
        <w:rPr>
          <w:rFonts w:ascii="David" w:hAnsi="David" w:cs="David" w:hint="cs"/>
          <w:sz w:val="24"/>
          <w:szCs w:val="24"/>
          <w:rtl/>
        </w:rPr>
        <w:t xml:space="preserve">הוא היה </w:t>
      </w:r>
      <w:proofErr w:type="spellStart"/>
      <w:r w:rsidR="005C5800">
        <w:rPr>
          <w:rFonts w:ascii="David" w:hAnsi="David" w:cs="David" w:hint="cs"/>
          <w:sz w:val="24"/>
          <w:szCs w:val="24"/>
          <w:rtl/>
        </w:rPr>
        <w:t>דוור</w:t>
      </w:r>
      <w:r w:rsidR="00FE1028">
        <w:rPr>
          <w:rFonts w:ascii="David" w:hAnsi="David" w:cs="David" w:hint="cs"/>
          <w:sz w:val="24"/>
          <w:szCs w:val="24"/>
          <w:rtl/>
        </w:rPr>
        <w:t>קאניאני</w:t>
      </w:r>
      <w:proofErr w:type="spellEnd"/>
      <w:r w:rsidR="00FE1028">
        <w:rPr>
          <w:rFonts w:ascii="David" w:hAnsi="David" w:cs="David" w:hint="cs"/>
          <w:sz w:val="24"/>
          <w:szCs w:val="24"/>
          <w:rtl/>
        </w:rPr>
        <w:t>.</w:t>
      </w:r>
      <w:r w:rsidR="005C5800">
        <w:rPr>
          <w:rFonts w:ascii="David" w:hAnsi="David" w:cs="David" w:hint="cs"/>
          <w:sz w:val="24"/>
          <w:szCs w:val="24"/>
          <w:rtl/>
        </w:rPr>
        <w:t xml:space="preserve"> שפירא מסביר את הכוונה של דוורקין</w:t>
      </w:r>
      <w:r w:rsidR="007560AD">
        <w:rPr>
          <w:rFonts w:ascii="David" w:hAnsi="David" w:cs="David" w:hint="cs"/>
          <w:sz w:val="24"/>
          <w:szCs w:val="24"/>
          <w:rtl/>
        </w:rPr>
        <w:t xml:space="preserve">. ועונה על התשובה בחיוב. לדעתו כאשר שופט מחפש את התשובה זה לא טעם אישי, אלא עניין של הכרעות משפטיות. מה המשפט אומר לעשות? ולא בטוח שכולם יודעים מה התשובה הנכונה. </w:t>
      </w:r>
      <w:r w:rsidR="0006763F" w:rsidRPr="0006763F">
        <w:rPr>
          <w:rFonts w:ascii="David" w:hAnsi="David" w:cs="David" w:hint="cs"/>
          <w:sz w:val="24"/>
          <w:szCs w:val="24"/>
          <w:shd w:val="clear" w:color="auto" w:fill="FFCCFF"/>
          <w:rtl/>
        </w:rPr>
        <w:t xml:space="preserve">כלומר </w:t>
      </w:r>
      <w:r w:rsidR="0006763F" w:rsidRPr="0006763F">
        <w:rPr>
          <w:rFonts w:ascii="David" w:hAnsi="David" w:cs="David"/>
          <w:sz w:val="24"/>
          <w:szCs w:val="24"/>
          <w:shd w:val="clear" w:color="auto" w:fill="FFCCFF"/>
          <w:rtl/>
        </w:rPr>
        <w:t>–</w:t>
      </w:r>
      <w:r w:rsidR="0006763F" w:rsidRPr="0006763F">
        <w:rPr>
          <w:rFonts w:ascii="David" w:hAnsi="David" w:cs="David" w:hint="cs"/>
          <w:sz w:val="24"/>
          <w:szCs w:val="24"/>
          <w:shd w:val="clear" w:color="auto" w:fill="FFCCFF"/>
          <w:rtl/>
        </w:rPr>
        <w:t xml:space="preserve"> אמורה להיות תשובה אחת נכונה אך יכול להיות שאני לא יודע מה היא</w:t>
      </w:r>
      <w:r w:rsidR="0006763F">
        <w:rPr>
          <w:rFonts w:ascii="David" w:hAnsi="David" w:cs="David" w:hint="cs"/>
          <w:sz w:val="24"/>
          <w:szCs w:val="24"/>
          <w:rtl/>
        </w:rPr>
        <w:t xml:space="preserve">. זה משליך על סוג הטיעונים, תחושת המחויבות של השופט ועל מעמדו של היחיד- שמירה/פגיעה בזכויות </w:t>
      </w:r>
      <w:proofErr w:type="spellStart"/>
      <w:r w:rsidR="0006763F">
        <w:rPr>
          <w:rFonts w:ascii="David" w:hAnsi="David" w:cs="David" w:hint="cs"/>
          <w:sz w:val="24"/>
          <w:szCs w:val="24"/>
          <w:rtl/>
        </w:rPr>
        <w:t>וכו</w:t>
      </w:r>
      <w:proofErr w:type="spellEnd"/>
      <w:r w:rsidR="0006763F">
        <w:rPr>
          <w:rFonts w:ascii="David" w:hAnsi="David" w:cs="David" w:hint="cs"/>
          <w:sz w:val="24"/>
          <w:szCs w:val="24"/>
          <w:rtl/>
        </w:rPr>
        <w:t>'.</w:t>
      </w:r>
      <w:r w:rsidR="00A57D55">
        <w:rPr>
          <w:rFonts w:ascii="David" w:hAnsi="David" w:cs="David" w:hint="cs"/>
          <w:sz w:val="24"/>
          <w:szCs w:val="24"/>
          <w:rtl/>
        </w:rPr>
        <w:t xml:space="preserve"> לטענתו עצם הוויכוח של השופטים כשיש מולם סוגייה מראה שהם חופרים ומנסה להגיע לתשובה האחרת הנכונה.</w:t>
      </w:r>
    </w:p>
    <w:p w14:paraId="43DD1E84" w14:textId="4DBFEED9" w:rsidR="005C5800" w:rsidRDefault="005C5800" w:rsidP="00A45F0C">
      <w:pPr>
        <w:tabs>
          <w:tab w:val="left" w:pos="7026"/>
        </w:tabs>
        <w:spacing w:line="360" w:lineRule="auto"/>
        <w:jc w:val="both"/>
        <w:rPr>
          <w:rFonts w:ascii="David" w:hAnsi="David" w:cs="David"/>
          <w:sz w:val="24"/>
          <w:szCs w:val="24"/>
          <w:rtl/>
        </w:rPr>
      </w:pPr>
      <w:r w:rsidRPr="0006763F">
        <w:rPr>
          <w:rFonts w:ascii="David" w:hAnsi="David" w:cs="David" w:hint="cs"/>
          <w:sz w:val="24"/>
          <w:szCs w:val="24"/>
          <w:u w:val="single"/>
          <w:rtl/>
        </w:rPr>
        <w:lastRenderedPageBreak/>
        <w:t xml:space="preserve">מאמרו יוסף רז </w:t>
      </w:r>
      <w:r w:rsidRPr="0006763F">
        <w:rPr>
          <w:rFonts w:ascii="David" w:hAnsi="David" w:cs="David"/>
          <w:sz w:val="24"/>
          <w:szCs w:val="24"/>
          <w:u w:val="single"/>
          <w:rtl/>
        </w:rPr>
        <w:t>–</w:t>
      </w:r>
      <w:r>
        <w:rPr>
          <w:rFonts w:ascii="David" w:hAnsi="David" w:cs="David" w:hint="cs"/>
          <w:sz w:val="24"/>
          <w:szCs w:val="24"/>
          <w:rtl/>
        </w:rPr>
        <w:t xml:space="preserve"> </w:t>
      </w:r>
      <w:r w:rsidR="007560AD">
        <w:rPr>
          <w:rFonts w:ascii="David" w:hAnsi="David" w:cs="David" w:hint="cs"/>
          <w:sz w:val="24"/>
          <w:szCs w:val="24"/>
          <w:rtl/>
        </w:rPr>
        <w:t>עונה על התשובה בשלילה. הוא מציג סוגים שונים של עקרונות כגון: מנחי</w:t>
      </w:r>
      <w:r w:rsidR="00FE1028">
        <w:rPr>
          <w:rFonts w:ascii="David" w:hAnsi="David" w:cs="David" w:hint="cs"/>
          <w:sz w:val="24"/>
          <w:szCs w:val="24"/>
          <w:rtl/>
        </w:rPr>
        <w:t>ם</w:t>
      </w:r>
      <w:r w:rsidR="007560AD">
        <w:rPr>
          <w:rFonts w:ascii="David" w:hAnsi="David" w:cs="David" w:hint="cs"/>
          <w:sz w:val="24"/>
          <w:szCs w:val="24"/>
          <w:rtl/>
        </w:rPr>
        <w:t>, מחייבי</w:t>
      </w:r>
      <w:r w:rsidR="00FE1028">
        <w:rPr>
          <w:rFonts w:ascii="David" w:hAnsi="David" w:cs="David" w:hint="cs"/>
          <w:sz w:val="24"/>
          <w:szCs w:val="24"/>
          <w:rtl/>
        </w:rPr>
        <w:t>ם</w:t>
      </w:r>
      <w:r w:rsidR="007560AD">
        <w:rPr>
          <w:rFonts w:ascii="David" w:hAnsi="David" w:cs="David" w:hint="cs"/>
          <w:sz w:val="24"/>
          <w:szCs w:val="24"/>
          <w:rtl/>
        </w:rPr>
        <w:t xml:space="preserve">, מוסריים </w:t>
      </w:r>
      <w:proofErr w:type="spellStart"/>
      <w:r w:rsidR="007560AD">
        <w:rPr>
          <w:rFonts w:ascii="David" w:hAnsi="David" w:cs="David" w:hint="cs"/>
          <w:sz w:val="24"/>
          <w:szCs w:val="24"/>
          <w:rtl/>
        </w:rPr>
        <w:t>וכו</w:t>
      </w:r>
      <w:proofErr w:type="spellEnd"/>
      <w:r w:rsidR="007560AD">
        <w:rPr>
          <w:rFonts w:ascii="David" w:hAnsi="David" w:cs="David" w:hint="cs"/>
          <w:sz w:val="24"/>
          <w:szCs w:val="24"/>
          <w:rtl/>
        </w:rPr>
        <w:t>'. לטענתו יש קושי לזהות איזה עקרון מתאים והאם נכון ליישמו.</w:t>
      </w:r>
      <w:r w:rsidR="00A57817">
        <w:rPr>
          <w:rFonts w:ascii="David" w:hAnsi="David" w:cs="David" w:hint="cs"/>
          <w:sz w:val="24"/>
          <w:szCs w:val="24"/>
          <w:rtl/>
        </w:rPr>
        <w:t xml:space="preserve"> </w:t>
      </w:r>
      <w:r w:rsidR="00A57817" w:rsidRPr="00580ED4">
        <w:rPr>
          <w:rFonts w:ascii="David" w:hAnsi="David" w:cs="David" w:hint="cs"/>
          <w:sz w:val="24"/>
          <w:szCs w:val="24"/>
          <w:u w:val="single"/>
          <w:rtl/>
        </w:rPr>
        <w:t>יש כל כך הרבה גורמים שזה הופך את המשימה של מציאת התשובה הנכונה לא רק לקשה, אלא גם לבלתי אפשרית.</w:t>
      </w:r>
      <w:r w:rsidR="00005D7A">
        <w:rPr>
          <w:rFonts w:ascii="David" w:hAnsi="David" w:cs="David" w:hint="cs"/>
          <w:sz w:val="24"/>
          <w:szCs w:val="24"/>
          <w:rtl/>
        </w:rPr>
        <w:t xml:space="preserve"> הוא אומר כי רעיונות הוא מבין מאיפה הוא בא אך הוא לא יכול לכול את העקרונות ולומר שיש רק תשובה אחת נכונה- העקרונות מנחים לכל מיני כיוונים שונים.</w:t>
      </w:r>
      <w:r w:rsidR="007560AD">
        <w:rPr>
          <w:rFonts w:ascii="David" w:hAnsi="David" w:cs="David" w:hint="cs"/>
          <w:sz w:val="24"/>
          <w:szCs w:val="24"/>
          <w:rtl/>
        </w:rPr>
        <w:t xml:space="preserve"> בנוסף, מציין כי קיימות תשובות שונות על פי עקרונות שונים או כדי להשיג את אותו העקרון. כמו שיש כל מיני דרכים שונות כדי להגיע לאותה התוצאה. </w:t>
      </w:r>
      <w:r w:rsidR="006D05A3">
        <w:rPr>
          <w:rFonts w:ascii="David" w:hAnsi="David" w:cs="David" w:hint="cs"/>
          <w:sz w:val="24"/>
          <w:szCs w:val="24"/>
          <w:rtl/>
        </w:rPr>
        <w:t xml:space="preserve">הרעיון הזה קורא תיגר על גישתו של דוורקין שקסמה לנו בהתחלה. </w:t>
      </w:r>
      <w:r w:rsidR="00F405AB" w:rsidRPr="00F405AB">
        <w:rPr>
          <w:rFonts w:ascii="David" w:hAnsi="David" w:cs="David" w:hint="cs"/>
          <w:sz w:val="24"/>
          <w:szCs w:val="24"/>
          <w:shd w:val="clear" w:color="auto" w:fill="FFCCFF"/>
          <w:rtl/>
        </w:rPr>
        <w:t xml:space="preserve">כלומר </w:t>
      </w:r>
      <w:r w:rsidR="00F405AB" w:rsidRPr="00F405AB">
        <w:rPr>
          <w:rFonts w:ascii="David" w:hAnsi="David" w:cs="David"/>
          <w:sz w:val="24"/>
          <w:szCs w:val="24"/>
          <w:shd w:val="clear" w:color="auto" w:fill="FFCCFF"/>
          <w:rtl/>
        </w:rPr>
        <w:t>–</w:t>
      </w:r>
      <w:r w:rsidR="00F405AB" w:rsidRPr="00F405AB">
        <w:rPr>
          <w:rFonts w:ascii="David" w:hAnsi="David" w:cs="David" w:hint="cs"/>
          <w:sz w:val="24"/>
          <w:szCs w:val="24"/>
          <w:shd w:val="clear" w:color="auto" w:fill="FFCCFF"/>
          <w:rtl/>
        </w:rPr>
        <w:t xml:space="preserve"> היומרה להיגד שיש תשובה אחת נכונה היא יומרה גבוהה מידי.</w:t>
      </w:r>
      <w:r w:rsidR="00F405AB">
        <w:rPr>
          <w:rFonts w:ascii="David" w:hAnsi="David" w:cs="David" w:hint="cs"/>
          <w:sz w:val="24"/>
          <w:szCs w:val="24"/>
          <w:rtl/>
        </w:rPr>
        <w:t xml:space="preserve"> </w:t>
      </w:r>
    </w:p>
    <w:p w14:paraId="573AD412" w14:textId="0CEF8541" w:rsidR="00061AD3" w:rsidRPr="001B1C2F" w:rsidRDefault="00061AD3" w:rsidP="00A45F0C">
      <w:pPr>
        <w:tabs>
          <w:tab w:val="left" w:pos="7026"/>
        </w:tabs>
        <w:spacing w:line="360" w:lineRule="auto"/>
        <w:jc w:val="both"/>
        <w:rPr>
          <w:rFonts w:ascii="David" w:hAnsi="David" w:cs="David"/>
          <w:b/>
          <w:bCs/>
          <w:color w:val="8FC7FF"/>
          <w:sz w:val="24"/>
          <w:szCs w:val="24"/>
          <w:u w:val="single"/>
          <w:rtl/>
        </w:rPr>
      </w:pPr>
      <w:r w:rsidRPr="001B1C2F">
        <w:rPr>
          <w:rFonts w:ascii="David" w:hAnsi="David" w:cs="David" w:hint="cs"/>
          <w:b/>
          <w:bCs/>
          <w:color w:val="8FC7FF"/>
          <w:sz w:val="24"/>
          <w:szCs w:val="24"/>
          <w:u w:val="single"/>
          <w:rtl/>
        </w:rPr>
        <w:t>תובנות מהמאמר של רז:</w:t>
      </w:r>
    </w:p>
    <w:p w14:paraId="0D19CEF1" w14:textId="6B96EF63" w:rsidR="00061AD3" w:rsidRDefault="00061AD3" w:rsidP="00A45F0C">
      <w:pPr>
        <w:tabs>
          <w:tab w:val="left" w:pos="7026"/>
        </w:tabs>
        <w:spacing w:line="360" w:lineRule="auto"/>
        <w:jc w:val="both"/>
        <w:rPr>
          <w:rFonts w:ascii="David" w:hAnsi="David" w:cs="David"/>
          <w:sz w:val="24"/>
          <w:szCs w:val="24"/>
          <w:rtl/>
        </w:rPr>
      </w:pPr>
      <w:r>
        <w:rPr>
          <w:rFonts w:ascii="David" w:hAnsi="David" w:cs="David" w:hint="cs"/>
          <w:sz w:val="24"/>
          <w:szCs w:val="24"/>
          <w:rtl/>
        </w:rPr>
        <w:t>צריך לדמיין שני מודלים של מערכת משפט:</w:t>
      </w:r>
    </w:p>
    <w:p w14:paraId="186AA9EB" w14:textId="2CADCAC1" w:rsidR="00061AD3" w:rsidRDefault="00061AD3" w:rsidP="002144B9">
      <w:pPr>
        <w:pStyle w:val="a7"/>
        <w:numPr>
          <w:ilvl w:val="0"/>
          <w:numId w:val="26"/>
        </w:numPr>
        <w:tabs>
          <w:tab w:val="left" w:pos="7026"/>
        </w:tabs>
        <w:spacing w:line="360" w:lineRule="auto"/>
        <w:jc w:val="both"/>
        <w:rPr>
          <w:rFonts w:ascii="David" w:hAnsi="David" w:cs="David"/>
          <w:sz w:val="24"/>
          <w:szCs w:val="24"/>
        </w:rPr>
      </w:pPr>
      <w:r>
        <w:rPr>
          <w:rFonts w:ascii="David" w:hAnsi="David" w:cs="David" w:hint="cs"/>
          <w:sz w:val="24"/>
          <w:szCs w:val="24"/>
          <w:rtl/>
        </w:rPr>
        <w:t xml:space="preserve">הכוונת התנהגות </w:t>
      </w:r>
      <w:r w:rsidRPr="00061AD3">
        <w:rPr>
          <w:rFonts w:ascii="David" w:hAnsi="David" w:cs="David"/>
          <w:sz w:val="24"/>
          <w:szCs w:val="24"/>
        </w:rPr>
        <w:sym w:font="Wingdings" w:char="F0DF"/>
      </w:r>
      <w:r>
        <w:rPr>
          <w:rFonts w:ascii="David" w:hAnsi="David" w:cs="David" w:hint="cs"/>
          <w:sz w:val="24"/>
          <w:szCs w:val="24"/>
          <w:rtl/>
        </w:rPr>
        <w:t xml:space="preserve"> חקיקה, שינוי חקיקה + מוסדות יישומיים</w:t>
      </w:r>
      <w:r w:rsidR="004F1E87">
        <w:rPr>
          <w:rFonts w:ascii="David" w:hAnsi="David" w:cs="David" w:hint="cs"/>
          <w:sz w:val="24"/>
          <w:szCs w:val="24"/>
          <w:rtl/>
        </w:rPr>
        <w:t xml:space="preserve"> </w:t>
      </w:r>
      <w:r w:rsidR="004F1E87" w:rsidRPr="004F1E87">
        <w:rPr>
          <w:rFonts w:ascii="David" w:hAnsi="David" w:cs="David"/>
          <w:sz w:val="24"/>
          <w:szCs w:val="24"/>
        </w:rPr>
        <w:sym w:font="Wingdings" w:char="F0DF"/>
      </w:r>
      <w:r w:rsidR="004F1E87">
        <w:rPr>
          <w:rFonts w:ascii="David" w:hAnsi="David" w:cs="David" w:hint="cs"/>
          <w:sz w:val="24"/>
          <w:szCs w:val="24"/>
          <w:rtl/>
        </w:rPr>
        <w:t xml:space="preserve"> תשובות "נכונות"</w:t>
      </w:r>
    </w:p>
    <w:p w14:paraId="399E8F61" w14:textId="431B4777" w:rsidR="00061AD3" w:rsidRDefault="00061AD3" w:rsidP="002144B9">
      <w:pPr>
        <w:pStyle w:val="a7"/>
        <w:numPr>
          <w:ilvl w:val="0"/>
          <w:numId w:val="26"/>
        </w:numPr>
        <w:tabs>
          <w:tab w:val="left" w:pos="7026"/>
        </w:tabs>
        <w:spacing w:line="360" w:lineRule="auto"/>
        <w:jc w:val="both"/>
        <w:rPr>
          <w:rFonts w:ascii="David" w:hAnsi="David" w:cs="David"/>
          <w:sz w:val="24"/>
          <w:szCs w:val="24"/>
        </w:rPr>
      </w:pPr>
      <w:r>
        <w:rPr>
          <w:rFonts w:ascii="David" w:hAnsi="David" w:cs="David" w:hint="cs"/>
          <w:sz w:val="24"/>
          <w:szCs w:val="24"/>
          <w:rtl/>
        </w:rPr>
        <w:t xml:space="preserve">הכרעה בסכסוכים </w:t>
      </w:r>
      <w:r w:rsidRPr="00061AD3">
        <w:rPr>
          <w:rFonts w:ascii="David" w:hAnsi="David" w:cs="David"/>
          <w:sz w:val="24"/>
          <w:szCs w:val="24"/>
        </w:rPr>
        <w:sym w:font="Wingdings" w:char="F0DF"/>
      </w:r>
      <w:r>
        <w:rPr>
          <w:rFonts w:ascii="David" w:hAnsi="David" w:cs="David" w:hint="cs"/>
          <w:sz w:val="24"/>
          <w:szCs w:val="24"/>
          <w:rtl/>
        </w:rPr>
        <w:t xml:space="preserve"> הכרעות מקומיות</w:t>
      </w:r>
      <w:r w:rsidR="004F1E87">
        <w:rPr>
          <w:rFonts w:ascii="David" w:hAnsi="David" w:cs="David" w:hint="cs"/>
          <w:sz w:val="24"/>
          <w:szCs w:val="24"/>
          <w:rtl/>
        </w:rPr>
        <w:t xml:space="preserve"> </w:t>
      </w:r>
      <w:r w:rsidR="004F1E87" w:rsidRPr="004F1E87">
        <w:rPr>
          <w:rFonts w:ascii="David" w:hAnsi="David" w:cs="David"/>
          <w:sz w:val="24"/>
          <w:szCs w:val="24"/>
        </w:rPr>
        <w:sym w:font="Wingdings" w:char="F0DF"/>
      </w:r>
      <w:r w:rsidR="004F1E87">
        <w:rPr>
          <w:rFonts w:ascii="David" w:hAnsi="David" w:cs="David" w:hint="cs"/>
          <w:sz w:val="24"/>
          <w:szCs w:val="24"/>
          <w:rtl/>
        </w:rPr>
        <w:t xml:space="preserve"> תשובות מרובות</w:t>
      </w:r>
    </w:p>
    <w:p w14:paraId="24F1FB03" w14:textId="2F422573" w:rsidR="00061AD3" w:rsidRDefault="00061AD3" w:rsidP="00061AD3">
      <w:pPr>
        <w:tabs>
          <w:tab w:val="left" w:pos="7026"/>
        </w:tabs>
        <w:spacing w:line="360" w:lineRule="auto"/>
        <w:jc w:val="both"/>
        <w:rPr>
          <w:rFonts w:ascii="David" w:hAnsi="David" w:cs="David"/>
          <w:sz w:val="24"/>
          <w:szCs w:val="24"/>
          <w:rtl/>
        </w:rPr>
      </w:pPr>
      <w:r>
        <w:rPr>
          <w:rFonts w:ascii="David" w:hAnsi="David" w:cs="David" w:hint="cs"/>
          <w:sz w:val="24"/>
          <w:szCs w:val="24"/>
          <w:rtl/>
        </w:rPr>
        <w:t>-</w:t>
      </w:r>
      <w:r w:rsidRPr="00061AD3">
        <w:rPr>
          <w:rFonts w:ascii="David" w:hAnsi="David" w:cs="David" w:hint="cs"/>
          <w:sz w:val="24"/>
          <w:szCs w:val="24"/>
          <w:rtl/>
        </w:rPr>
        <w:t>המערכת השיפוטית היא מיזוג של שתי המערכות</w:t>
      </w:r>
    </w:p>
    <w:p w14:paraId="17A37E3A" w14:textId="6AE017D7" w:rsidR="00061AD3" w:rsidRDefault="00061AD3" w:rsidP="00061AD3">
      <w:pPr>
        <w:tabs>
          <w:tab w:val="left" w:pos="7026"/>
        </w:tabs>
        <w:spacing w:line="360" w:lineRule="auto"/>
        <w:jc w:val="both"/>
        <w:rPr>
          <w:rFonts w:ascii="David" w:hAnsi="David" w:cs="David"/>
          <w:sz w:val="24"/>
          <w:szCs w:val="24"/>
          <w:rtl/>
        </w:rPr>
      </w:pPr>
      <w:r>
        <w:rPr>
          <w:rFonts w:ascii="David" w:hAnsi="David" w:cs="David" w:hint="cs"/>
          <w:sz w:val="24"/>
          <w:szCs w:val="24"/>
          <w:rtl/>
        </w:rPr>
        <w:t xml:space="preserve">רז אומר שהתשובות הנכונו שייכות לעולם של חוק/הכוונת התנהגות. אך אם אה מדבר על עולם של משפט שיותר גמיש, אתה חייב לאפשר תשובות שונות ומרובות. מערכת משפט נכונה זה מיזוג בין שני המודלים. הרעיון הוא </w:t>
      </w:r>
      <w:r w:rsidRPr="00061AD3">
        <w:rPr>
          <w:rFonts w:ascii="David" w:hAnsi="David" w:cs="David" w:hint="cs"/>
          <w:sz w:val="24"/>
          <w:szCs w:val="24"/>
          <w:shd w:val="clear" w:color="auto" w:fill="FFCCFF"/>
          <w:rtl/>
        </w:rPr>
        <w:t>שלא ניתן לקיים חברה שיש תשובה אחת נכונה לכל דבר</w:t>
      </w:r>
      <w:r>
        <w:rPr>
          <w:rFonts w:ascii="David" w:hAnsi="David" w:cs="David" w:hint="cs"/>
          <w:sz w:val="24"/>
          <w:szCs w:val="24"/>
          <w:rtl/>
        </w:rPr>
        <w:t xml:space="preserve">. ומצד שני לא לקיים חברה של "הכל הול". המתח בין דברים אלו יוצר את העניין במשפט. </w:t>
      </w:r>
    </w:p>
    <w:p w14:paraId="31FF76FC" w14:textId="32BA61DF" w:rsidR="00A57D55" w:rsidRDefault="00802600" w:rsidP="00802600">
      <w:pPr>
        <w:tabs>
          <w:tab w:val="left" w:pos="7026"/>
        </w:tabs>
        <w:spacing w:line="360" w:lineRule="auto"/>
        <w:jc w:val="center"/>
        <w:rPr>
          <w:rFonts w:ascii="David" w:hAnsi="David" w:cs="David"/>
          <w:b/>
          <w:bCs/>
          <w:sz w:val="28"/>
          <w:szCs w:val="28"/>
          <w:u w:val="single"/>
          <w:rtl/>
        </w:rPr>
      </w:pPr>
      <w:r>
        <w:rPr>
          <w:rFonts w:ascii="David" w:hAnsi="David" w:cs="David" w:hint="cs"/>
          <w:b/>
          <w:bCs/>
          <w:sz w:val="28"/>
          <w:szCs w:val="28"/>
          <w:u w:val="single"/>
          <w:rtl/>
        </w:rPr>
        <w:t>שיעור 17- 12.12.21</w:t>
      </w:r>
    </w:p>
    <w:p w14:paraId="6E883BA8" w14:textId="01A523C0" w:rsidR="00802600" w:rsidRPr="00662B77" w:rsidRDefault="00802600" w:rsidP="00781CB8">
      <w:pPr>
        <w:shd w:val="clear" w:color="auto" w:fill="F1B43B"/>
        <w:spacing w:after="0" w:line="360" w:lineRule="auto"/>
        <w:jc w:val="center"/>
        <w:rPr>
          <w:rFonts w:ascii="David" w:hAnsi="David" w:cs="David"/>
          <w:b/>
          <w:bCs/>
          <w:sz w:val="28"/>
          <w:szCs w:val="28"/>
          <w:rtl/>
        </w:rPr>
      </w:pPr>
      <w:bookmarkStart w:id="3" w:name="_Hlk90555649"/>
      <w:r>
        <w:rPr>
          <w:rFonts w:ascii="David" w:hAnsi="David" w:cs="David" w:hint="cs"/>
          <w:b/>
          <w:bCs/>
          <w:sz w:val="28"/>
          <w:szCs w:val="28"/>
          <w:rtl/>
        </w:rPr>
        <w:t xml:space="preserve">כללים וסטנדרטים- </w:t>
      </w:r>
      <w:r w:rsidRPr="00662B77">
        <w:rPr>
          <w:rFonts w:ascii="David" w:hAnsi="David" w:cs="David" w:hint="cs"/>
          <w:b/>
          <w:bCs/>
          <w:sz w:val="28"/>
          <w:szCs w:val="28"/>
          <w:rtl/>
        </w:rPr>
        <w:t xml:space="preserve"> מצגת </w:t>
      </w:r>
      <w:r>
        <w:rPr>
          <w:rFonts w:ascii="David" w:hAnsi="David" w:cs="David" w:hint="cs"/>
          <w:b/>
          <w:bCs/>
          <w:sz w:val="28"/>
          <w:szCs w:val="28"/>
          <w:rtl/>
        </w:rPr>
        <w:t>10</w:t>
      </w:r>
    </w:p>
    <w:bookmarkEnd w:id="3"/>
    <w:p w14:paraId="0F3DACFF" w14:textId="4C226104" w:rsidR="00781CB8" w:rsidRDefault="00802600" w:rsidP="00693A83">
      <w:pPr>
        <w:tabs>
          <w:tab w:val="left" w:pos="7026"/>
        </w:tabs>
        <w:spacing w:after="0" w:line="360" w:lineRule="auto"/>
        <w:jc w:val="both"/>
        <w:rPr>
          <w:rFonts w:ascii="David" w:hAnsi="David" w:cs="David"/>
          <w:b/>
          <w:bCs/>
          <w:sz w:val="24"/>
          <w:szCs w:val="24"/>
          <w:u w:val="single"/>
          <w:rtl/>
        </w:rPr>
      </w:pPr>
      <w:r w:rsidRPr="00802600">
        <w:rPr>
          <w:rFonts w:ascii="David" w:hAnsi="David" w:cs="David" w:hint="cs"/>
          <w:b/>
          <w:bCs/>
          <w:sz w:val="24"/>
          <w:szCs w:val="24"/>
          <w:u w:val="single"/>
          <w:rtl/>
        </w:rPr>
        <w:t xml:space="preserve">מאמרו של פרופסור מנחם </w:t>
      </w:r>
      <w:proofErr w:type="spellStart"/>
      <w:r w:rsidRPr="00802600">
        <w:rPr>
          <w:rFonts w:ascii="David" w:hAnsi="David" w:cs="David" w:hint="cs"/>
          <w:b/>
          <w:bCs/>
          <w:sz w:val="24"/>
          <w:szCs w:val="24"/>
          <w:u w:val="single"/>
          <w:rtl/>
        </w:rPr>
        <w:t>מאוטנר</w:t>
      </w:r>
      <w:proofErr w:type="spellEnd"/>
      <w:r>
        <w:rPr>
          <w:rFonts w:ascii="David" w:hAnsi="David" w:cs="David" w:hint="cs"/>
          <w:b/>
          <w:bCs/>
          <w:sz w:val="24"/>
          <w:szCs w:val="24"/>
          <w:u w:val="single"/>
          <w:rtl/>
        </w:rPr>
        <w:t xml:space="preserve"> "כללים וסטנדרטים בחקיקה האזרחית"</w:t>
      </w:r>
      <w:r w:rsidRPr="00802600">
        <w:rPr>
          <w:rFonts w:ascii="David" w:hAnsi="David" w:cs="David" w:hint="cs"/>
          <w:b/>
          <w:bCs/>
          <w:sz w:val="24"/>
          <w:szCs w:val="24"/>
          <w:u w:val="single"/>
          <w:rtl/>
        </w:rPr>
        <w:t xml:space="preserve"> (חומר מבחן</w:t>
      </w:r>
    </w:p>
    <w:p w14:paraId="206897EA" w14:textId="78290213" w:rsidR="00802600" w:rsidRDefault="00802600" w:rsidP="00693A83">
      <w:pPr>
        <w:tabs>
          <w:tab w:val="left" w:pos="7026"/>
        </w:tabs>
        <w:spacing w:after="0" w:line="360" w:lineRule="auto"/>
        <w:jc w:val="both"/>
        <w:rPr>
          <w:rFonts w:ascii="David" w:hAnsi="David" w:cs="David"/>
          <w:b/>
          <w:bCs/>
          <w:sz w:val="24"/>
          <w:szCs w:val="24"/>
          <w:u w:val="single"/>
          <w:rtl/>
        </w:rPr>
      </w:pPr>
      <w:r>
        <w:rPr>
          <w:rFonts w:ascii="David" w:hAnsi="David" w:cs="David" w:hint="cs"/>
          <w:sz w:val="24"/>
          <w:szCs w:val="24"/>
          <w:rtl/>
        </w:rPr>
        <w:t xml:space="preserve">דנו מעט על חקיקה כששאלנו מה צריך כדי שחוק יהיה חוק. נסקור את המאמר של פרופסור </w:t>
      </w:r>
      <w:proofErr w:type="spellStart"/>
      <w:r>
        <w:rPr>
          <w:rFonts w:ascii="David" w:hAnsi="David" w:cs="David" w:hint="cs"/>
          <w:sz w:val="24"/>
          <w:szCs w:val="24"/>
          <w:rtl/>
        </w:rPr>
        <w:t>מאוטנר</w:t>
      </w:r>
      <w:proofErr w:type="spellEnd"/>
      <w:r>
        <w:rPr>
          <w:rFonts w:ascii="David" w:hAnsi="David" w:cs="David" w:hint="cs"/>
          <w:sz w:val="24"/>
          <w:szCs w:val="24"/>
          <w:rtl/>
        </w:rPr>
        <w:t xml:space="preserve"> כי הוא מתייחס לתורת המשפט של החקיקה. </w:t>
      </w:r>
    </w:p>
    <w:p w14:paraId="58419461" w14:textId="068A33B5" w:rsidR="00781CB8" w:rsidRDefault="00781CB8" w:rsidP="00693A83">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אפילו המושגים בכותרת של היום </w:t>
      </w:r>
      <w:r>
        <w:rPr>
          <w:rFonts w:ascii="David" w:hAnsi="David" w:cs="David"/>
          <w:sz w:val="24"/>
          <w:szCs w:val="24"/>
          <w:rtl/>
        </w:rPr>
        <w:t>–</w:t>
      </w:r>
      <w:r>
        <w:rPr>
          <w:rFonts w:ascii="David" w:hAnsi="David" w:cs="David" w:hint="cs"/>
          <w:sz w:val="24"/>
          <w:szCs w:val="24"/>
          <w:rtl/>
        </w:rPr>
        <w:t xml:space="preserve"> השופט אמר שהמשפט עבר לסטנדרטים.  יש כאלה שמזהים את זה בהקשר של עקרונות. </w:t>
      </w:r>
    </w:p>
    <w:p w14:paraId="6EA7BFD7" w14:textId="77777777" w:rsidR="003E2A9F" w:rsidRDefault="003E2A9F" w:rsidP="00693A83">
      <w:pPr>
        <w:tabs>
          <w:tab w:val="left" w:pos="7026"/>
        </w:tabs>
        <w:spacing w:after="0" w:line="360" w:lineRule="auto"/>
        <w:jc w:val="both"/>
        <w:rPr>
          <w:rFonts w:ascii="David" w:hAnsi="David" w:cs="David"/>
          <w:b/>
          <w:bCs/>
          <w:color w:val="8FC7FF"/>
          <w:sz w:val="24"/>
          <w:szCs w:val="24"/>
          <w:u w:val="single"/>
          <w:rtl/>
        </w:rPr>
      </w:pPr>
    </w:p>
    <w:p w14:paraId="7EEE68B0" w14:textId="0CD1FB70" w:rsidR="00781CB8" w:rsidRPr="003E2A9F" w:rsidRDefault="00781CB8" w:rsidP="00693A83">
      <w:pPr>
        <w:tabs>
          <w:tab w:val="left" w:pos="7026"/>
        </w:tabs>
        <w:spacing w:after="0" w:line="360" w:lineRule="auto"/>
        <w:jc w:val="both"/>
        <w:rPr>
          <w:rFonts w:ascii="David" w:hAnsi="David" w:cs="David"/>
          <w:b/>
          <w:bCs/>
          <w:color w:val="8FC7FF"/>
          <w:sz w:val="24"/>
          <w:szCs w:val="24"/>
          <w:u w:val="single"/>
          <w:rtl/>
        </w:rPr>
      </w:pPr>
      <w:r w:rsidRPr="003E2A9F">
        <w:rPr>
          <w:rFonts w:ascii="David" w:hAnsi="David" w:cs="David" w:hint="cs"/>
          <w:b/>
          <w:bCs/>
          <w:color w:val="8FC7FF"/>
          <w:sz w:val="24"/>
          <w:szCs w:val="24"/>
          <w:u w:val="single"/>
          <w:rtl/>
        </w:rPr>
        <w:t>נתייחס לצורות חקיקה שונות:</w:t>
      </w:r>
    </w:p>
    <w:p w14:paraId="7FD9A33B" w14:textId="712E944D" w:rsidR="00781CB8" w:rsidRDefault="00781CB8" w:rsidP="002144B9">
      <w:pPr>
        <w:pStyle w:val="a7"/>
        <w:numPr>
          <w:ilvl w:val="0"/>
          <w:numId w:val="26"/>
        </w:numPr>
        <w:tabs>
          <w:tab w:val="left" w:pos="7026"/>
        </w:tabs>
        <w:spacing w:after="0" w:line="360" w:lineRule="auto"/>
        <w:jc w:val="both"/>
        <w:rPr>
          <w:rFonts w:ascii="David" w:hAnsi="David" w:cs="David"/>
          <w:sz w:val="24"/>
          <w:szCs w:val="24"/>
        </w:rPr>
      </w:pPr>
      <w:r>
        <w:rPr>
          <w:rFonts w:ascii="David" w:hAnsi="David" w:cs="David" w:hint="cs"/>
          <w:sz w:val="24"/>
          <w:szCs w:val="24"/>
          <w:rtl/>
        </w:rPr>
        <w:t>הוראות חוק (פוזיטיביות: חוקות, חוקים פסקי דין, הוראות מנהליות)</w:t>
      </w:r>
    </w:p>
    <w:p w14:paraId="2CA9FCC3" w14:textId="08FB3293" w:rsidR="00781CB8" w:rsidRDefault="00781CB8" w:rsidP="00693A83">
      <w:pPr>
        <w:pStyle w:val="a7"/>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כלומר אם עשית </w:t>
      </w:r>
      <w:r>
        <w:rPr>
          <w:rFonts w:ascii="David" w:hAnsi="David" w:cs="David" w:hint="cs"/>
          <w:sz w:val="24"/>
          <w:szCs w:val="24"/>
        </w:rPr>
        <w:t>Y</w:t>
      </w:r>
      <w:r>
        <w:rPr>
          <w:rFonts w:ascii="David" w:hAnsi="David" w:cs="David" w:hint="cs"/>
          <w:sz w:val="24"/>
          <w:szCs w:val="24"/>
          <w:rtl/>
        </w:rPr>
        <w:t xml:space="preserve"> תקבל </w:t>
      </w:r>
      <w:r>
        <w:rPr>
          <w:rFonts w:ascii="David" w:hAnsi="David" w:cs="David" w:hint="cs"/>
          <w:sz w:val="24"/>
          <w:szCs w:val="24"/>
        </w:rPr>
        <w:t>X</w:t>
      </w:r>
      <w:r>
        <w:rPr>
          <w:rFonts w:ascii="David" w:hAnsi="David" w:cs="David" w:hint="cs"/>
          <w:sz w:val="24"/>
          <w:szCs w:val="24"/>
          <w:rtl/>
        </w:rPr>
        <w:t xml:space="preserve">, עלול לקרות לכם משהו אחר, זה טריגר שמפעיל את התגובה המשפטית. </w:t>
      </w:r>
      <w:r w:rsidRPr="00A0217E">
        <w:rPr>
          <w:rFonts w:ascii="David" w:hAnsi="David" w:cs="David" w:hint="cs"/>
          <w:sz w:val="24"/>
          <w:szCs w:val="24"/>
          <w:shd w:val="clear" w:color="auto" w:fill="CCECFF"/>
          <w:rtl/>
        </w:rPr>
        <w:t>אם תקיימו את הטריגר אז כך וכך יקרה</w:t>
      </w:r>
      <w:r>
        <w:rPr>
          <w:rFonts w:ascii="David" w:hAnsi="David" w:cs="David" w:hint="cs"/>
          <w:sz w:val="24"/>
          <w:szCs w:val="24"/>
          <w:rtl/>
        </w:rPr>
        <w:t>.</w:t>
      </w:r>
    </w:p>
    <w:p w14:paraId="28C380D3" w14:textId="77777777" w:rsidR="00A0217E" w:rsidRDefault="00A0217E" w:rsidP="00693A83">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יש הוראות חוק שונות וניתן להבדיל ביניהם. </w:t>
      </w:r>
    </w:p>
    <w:p w14:paraId="27CFD751" w14:textId="0D3797B4" w:rsidR="00A0217E" w:rsidRPr="00A0217E" w:rsidRDefault="00A0217E" w:rsidP="002144B9">
      <w:pPr>
        <w:pStyle w:val="a7"/>
        <w:numPr>
          <w:ilvl w:val="1"/>
          <w:numId w:val="28"/>
        </w:numPr>
        <w:tabs>
          <w:tab w:val="left" w:pos="7026"/>
        </w:tabs>
        <w:spacing w:after="0" w:line="360" w:lineRule="auto"/>
        <w:jc w:val="both"/>
        <w:rPr>
          <w:rFonts w:ascii="David" w:hAnsi="David" w:cs="David"/>
          <w:sz w:val="24"/>
          <w:szCs w:val="24"/>
          <w:rtl/>
        </w:rPr>
      </w:pPr>
      <w:r w:rsidRPr="00A0217E">
        <w:rPr>
          <w:rFonts w:ascii="David" w:hAnsi="David" w:cs="David" w:hint="cs"/>
          <w:sz w:val="24"/>
          <w:szCs w:val="24"/>
          <w:rtl/>
        </w:rPr>
        <w:t>כמו הוראות: כלליות או ספציפיות.</w:t>
      </w:r>
    </w:p>
    <w:p w14:paraId="103EE1A0" w14:textId="3D575E47" w:rsidR="00A0217E" w:rsidRDefault="00A0217E" w:rsidP="00693A83">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דוג' להוראה כללית- כל העושה א' </w:t>
      </w:r>
      <w:proofErr w:type="spellStart"/>
      <w:r>
        <w:rPr>
          <w:rFonts w:ascii="David" w:hAnsi="David" w:cs="David" w:hint="cs"/>
          <w:sz w:val="24"/>
          <w:szCs w:val="24"/>
          <w:rtl/>
        </w:rPr>
        <w:t>וב</w:t>
      </w:r>
      <w:proofErr w:type="spellEnd"/>
      <w:r>
        <w:rPr>
          <w:rFonts w:ascii="David" w:hAnsi="David" w:cs="David" w:hint="cs"/>
          <w:sz w:val="24"/>
          <w:szCs w:val="24"/>
          <w:rtl/>
        </w:rPr>
        <w:t>', כל מי שהגיע לגיל 16 חייב ללכת לצו ראשון.</w:t>
      </w:r>
    </w:p>
    <w:p w14:paraId="79139689" w14:textId="59083A3A" w:rsidR="00A0217E" w:rsidRPr="00A0217E" w:rsidRDefault="00A0217E" w:rsidP="00693A83">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הוראה ספציפית </w:t>
      </w:r>
      <w:r>
        <w:rPr>
          <w:rFonts w:ascii="David" w:hAnsi="David" w:cs="David"/>
          <w:sz w:val="24"/>
          <w:szCs w:val="24"/>
          <w:rtl/>
        </w:rPr>
        <w:t>–</w:t>
      </w:r>
      <w:r>
        <w:rPr>
          <w:rFonts w:ascii="David" w:hAnsi="David" w:cs="David" w:hint="cs"/>
          <w:sz w:val="24"/>
          <w:szCs w:val="24"/>
          <w:rtl/>
        </w:rPr>
        <w:t xml:space="preserve"> צו מניעה </w:t>
      </w:r>
    </w:p>
    <w:p w14:paraId="33484478" w14:textId="0478753C" w:rsidR="00781CB8" w:rsidRPr="00A0217E" w:rsidRDefault="00A0217E" w:rsidP="002144B9">
      <w:pPr>
        <w:pStyle w:val="a7"/>
        <w:numPr>
          <w:ilvl w:val="1"/>
          <w:numId w:val="28"/>
        </w:numPr>
        <w:tabs>
          <w:tab w:val="left" w:pos="7026"/>
        </w:tabs>
        <w:spacing w:after="0" w:line="360" w:lineRule="auto"/>
        <w:jc w:val="both"/>
        <w:rPr>
          <w:rFonts w:ascii="David" w:hAnsi="David" w:cs="David"/>
          <w:sz w:val="24"/>
          <w:szCs w:val="24"/>
          <w:rtl/>
        </w:rPr>
      </w:pPr>
      <w:r w:rsidRPr="00A0217E">
        <w:rPr>
          <w:rFonts w:ascii="David" w:hAnsi="David" w:cs="David" w:hint="cs"/>
          <w:sz w:val="24"/>
          <w:szCs w:val="24"/>
          <w:rtl/>
        </w:rPr>
        <w:t>הראות מוחלטות אל מול הוראות מותנות: מי שיש לו רכב מעל טון סוים צריך לקבל רישוי מסוים. מוחלט זה כמו: לא תרצח.</w:t>
      </w:r>
    </w:p>
    <w:p w14:paraId="1D97F727" w14:textId="3E1D1DAA" w:rsidR="00A0217E" w:rsidRDefault="00A0217E" w:rsidP="002144B9">
      <w:pPr>
        <w:pStyle w:val="a7"/>
        <w:numPr>
          <w:ilvl w:val="1"/>
          <w:numId w:val="28"/>
        </w:numPr>
        <w:tabs>
          <w:tab w:val="left" w:pos="7026"/>
        </w:tabs>
        <w:spacing w:after="0" w:line="360" w:lineRule="auto"/>
        <w:jc w:val="both"/>
        <w:rPr>
          <w:rFonts w:ascii="David" w:hAnsi="David" w:cs="David"/>
          <w:sz w:val="24"/>
          <w:szCs w:val="24"/>
        </w:rPr>
      </w:pPr>
      <w:r w:rsidRPr="00A0217E">
        <w:rPr>
          <w:rFonts w:ascii="David" w:hAnsi="David" w:cs="David" w:hint="cs"/>
          <w:sz w:val="24"/>
          <w:szCs w:val="24"/>
          <w:rtl/>
        </w:rPr>
        <w:lastRenderedPageBreak/>
        <w:t>יש גם חלוקה בין הוראות רחבות להוראות צרות</w:t>
      </w:r>
    </w:p>
    <w:p w14:paraId="7E07D121" w14:textId="6458D797" w:rsidR="00A0217E" w:rsidRDefault="00A0217E" w:rsidP="00693A83">
      <w:pPr>
        <w:tabs>
          <w:tab w:val="left" w:pos="7026"/>
        </w:tabs>
        <w:spacing w:after="0" w:line="360" w:lineRule="auto"/>
        <w:jc w:val="both"/>
        <w:rPr>
          <w:rFonts w:ascii="David" w:hAnsi="David" w:cs="David"/>
          <w:sz w:val="24"/>
          <w:szCs w:val="24"/>
          <w:rtl/>
        </w:rPr>
      </w:pPr>
      <w:proofErr w:type="spellStart"/>
      <w:r>
        <w:rPr>
          <w:rFonts w:ascii="David" w:hAnsi="David" w:cs="David" w:hint="cs"/>
          <w:sz w:val="24"/>
          <w:szCs w:val="24"/>
          <w:rtl/>
        </w:rPr>
        <w:t>מאוטנר</w:t>
      </w:r>
      <w:proofErr w:type="spellEnd"/>
      <w:r>
        <w:rPr>
          <w:rFonts w:ascii="David" w:hAnsi="David" w:cs="David" w:hint="cs"/>
          <w:sz w:val="24"/>
          <w:szCs w:val="24"/>
          <w:rtl/>
        </w:rPr>
        <w:t xml:space="preserve"> מבצע את ההפרדה בין כללים לבין סטנדרטים.</w:t>
      </w:r>
    </w:p>
    <w:p w14:paraId="3F53AB20" w14:textId="0AED8DD5" w:rsidR="00A0217E" w:rsidRPr="003E2A9F" w:rsidRDefault="00A0217E" w:rsidP="00693A83">
      <w:pPr>
        <w:tabs>
          <w:tab w:val="left" w:pos="7026"/>
        </w:tabs>
        <w:spacing w:after="0" w:line="360" w:lineRule="auto"/>
        <w:jc w:val="both"/>
        <w:rPr>
          <w:rFonts w:ascii="David" w:hAnsi="David" w:cs="David"/>
          <w:b/>
          <w:bCs/>
          <w:color w:val="8FC7FF"/>
          <w:sz w:val="24"/>
          <w:szCs w:val="24"/>
          <w:u w:val="single"/>
          <w:rtl/>
        </w:rPr>
      </w:pPr>
      <w:r w:rsidRPr="003E2A9F">
        <w:rPr>
          <w:rFonts w:ascii="David" w:hAnsi="David" w:cs="David" w:hint="cs"/>
          <w:b/>
          <w:bCs/>
          <w:color w:val="8FC7FF"/>
          <w:sz w:val="24"/>
          <w:szCs w:val="24"/>
          <w:u w:val="single"/>
          <w:rtl/>
        </w:rPr>
        <w:t>כללים וסטנדרטים:</w:t>
      </w:r>
    </w:p>
    <w:p w14:paraId="41A25040" w14:textId="1D2AB239" w:rsidR="00A0217E" w:rsidRPr="00693A83" w:rsidRDefault="00A0217E" w:rsidP="00693A83">
      <w:pPr>
        <w:tabs>
          <w:tab w:val="left" w:pos="7026"/>
        </w:tabs>
        <w:spacing w:after="0" w:line="360" w:lineRule="auto"/>
        <w:jc w:val="both"/>
        <w:rPr>
          <w:rFonts w:ascii="David" w:hAnsi="David" w:cs="David"/>
          <w:b/>
          <w:bCs/>
          <w:sz w:val="24"/>
          <w:szCs w:val="24"/>
          <w:rtl/>
        </w:rPr>
      </w:pPr>
      <w:r w:rsidRPr="00693A83">
        <w:rPr>
          <w:rFonts w:ascii="David" w:hAnsi="David" w:cs="David" w:hint="cs"/>
          <w:b/>
          <w:bCs/>
          <w:sz w:val="24"/>
          <w:szCs w:val="24"/>
          <w:rtl/>
        </w:rPr>
        <w:t>כללים:</w:t>
      </w:r>
    </w:p>
    <w:p w14:paraId="0A03F586" w14:textId="27FA032A" w:rsidR="00A0217E" w:rsidRDefault="00A0217E" w:rsidP="002144B9">
      <w:pPr>
        <w:pStyle w:val="a7"/>
        <w:numPr>
          <w:ilvl w:val="0"/>
          <w:numId w:val="26"/>
        </w:numPr>
        <w:tabs>
          <w:tab w:val="left" w:pos="7026"/>
        </w:tabs>
        <w:spacing w:after="0" w:line="360" w:lineRule="auto"/>
        <w:jc w:val="both"/>
        <w:rPr>
          <w:rFonts w:ascii="David" w:hAnsi="David" w:cs="David"/>
          <w:sz w:val="24"/>
          <w:szCs w:val="24"/>
        </w:rPr>
      </w:pPr>
      <w:r w:rsidRPr="00693A83">
        <w:rPr>
          <w:rFonts w:ascii="David" w:hAnsi="David" w:cs="David" w:hint="cs"/>
          <w:sz w:val="24"/>
          <w:szCs w:val="24"/>
          <w:shd w:val="clear" w:color="auto" w:fill="CCECFF"/>
          <w:rtl/>
        </w:rPr>
        <w:t>יש טריגר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כמותי (אמפירי, ניתן למדידה; כן/לא) "נסיעה מותרת עד 80 קמ"ש;</w:t>
      </w:r>
      <w:r>
        <w:rPr>
          <w:rFonts w:ascii="David" w:hAnsi="David" w:cs="David" w:hint="cs"/>
          <w:sz w:val="24"/>
          <w:szCs w:val="24"/>
        </w:rPr>
        <w:t xml:space="preserve"> </w:t>
      </w:r>
      <w:r>
        <w:rPr>
          <w:rFonts w:ascii="David" w:hAnsi="David" w:cs="David" w:hint="cs"/>
          <w:sz w:val="24"/>
          <w:szCs w:val="24"/>
          <w:rtl/>
        </w:rPr>
        <w:t>"אין כניסה/חניה"</w:t>
      </w:r>
    </w:p>
    <w:p w14:paraId="3D5828FE" w14:textId="64FC006B" w:rsidR="00A0217E" w:rsidRDefault="00A0217E" w:rsidP="002144B9">
      <w:pPr>
        <w:pStyle w:val="a7"/>
        <w:numPr>
          <w:ilvl w:val="0"/>
          <w:numId w:val="26"/>
        </w:numPr>
        <w:tabs>
          <w:tab w:val="left" w:pos="7026"/>
        </w:tabs>
        <w:spacing w:after="0" w:line="360" w:lineRule="auto"/>
        <w:jc w:val="both"/>
        <w:rPr>
          <w:rFonts w:ascii="David" w:hAnsi="David" w:cs="David"/>
          <w:sz w:val="24"/>
          <w:szCs w:val="24"/>
        </w:rPr>
      </w:pPr>
      <w:r w:rsidRPr="00693A83">
        <w:rPr>
          <w:rFonts w:ascii="David" w:hAnsi="David" w:cs="David" w:hint="cs"/>
          <w:sz w:val="24"/>
          <w:szCs w:val="24"/>
          <w:shd w:val="clear" w:color="auto" w:fill="CCECFF"/>
          <w:rtl/>
        </w:rPr>
        <w:t>התגובה</w:t>
      </w:r>
      <w:r>
        <w:rPr>
          <w:rFonts w:ascii="David" w:hAnsi="David" w:cs="David" w:hint="cs"/>
          <w:sz w:val="24"/>
          <w:szCs w:val="24"/>
          <w:rtl/>
        </w:rPr>
        <w:t xml:space="preserve"> חייבת להיות קבועה. העובר על המהירות המותרת ייקנס 500 ₪. החונה ייקנס 200 ₪</w:t>
      </w:r>
    </w:p>
    <w:p w14:paraId="32A8F4C5" w14:textId="3E2C043F" w:rsidR="00A0217E" w:rsidRDefault="00A0217E" w:rsidP="00693A83">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דבירם מוגדרים שניתנים לכימות </w:t>
      </w:r>
    </w:p>
    <w:p w14:paraId="39ABAFD1" w14:textId="3E51C24C" w:rsidR="00A0217E" w:rsidRPr="00693A83" w:rsidRDefault="00693A83" w:rsidP="00693A83">
      <w:pPr>
        <w:tabs>
          <w:tab w:val="left" w:pos="7026"/>
        </w:tabs>
        <w:spacing w:after="0" w:line="360" w:lineRule="auto"/>
        <w:jc w:val="both"/>
        <w:rPr>
          <w:rFonts w:ascii="David" w:hAnsi="David" w:cs="David"/>
          <w:b/>
          <w:bCs/>
          <w:sz w:val="24"/>
          <w:szCs w:val="24"/>
          <w:rtl/>
        </w:rPr>
      </w:pPr>
      <w:r w:rsidRPr="00693A83">
        <w:rPr>
          <w:rFonts w:ascii="David" w:hAnsi="David" w:cs="David" w:hint="cs"/>
          <w:b/>
          <w:bCs/>
          <w:sz w:val="24"/>
          <w:szCs w:val="24"/>
          <w:rtl/>
        </w:rPr>
        <w:t>סטנדרטים:</w:t>
      </w:r>
    </w:p>
    <w:p w14:paraId="6197A371" w14:textId="0876D98B" w:rsidR="00693A83" w:rsidRDefault="00693A83" w:rsidP="002144B9">
      <w:pPr>
        <w:pStyle w:val="a7"/>
        <w:numPr>
          <w:ilvl w:val="0"/>
          <w:numId w:val="26"/>
        </w:numPr>
        <w:tabs>
          <w:tab w:val="left" w:pos="7026"/>
        </w:tabs>
        <w:spacing w:after="0" w:line="360" w:lineRule="auto"/>
        <w:jc w:val="both"/>
        <w:rPr>
          <w:rFonts w:ascii="David" w:hAnsi="David" w:cs="David"/>
          <w:sz w:val="24"/>
          <w:szCs w:val="24"/>
        </w:rPr>
      </w:pPr>
      <w:r w:rsidRPr="00693A83">
        <w:rPr>
          <w:rFonts w:ascii="David" w:hAnsi="David" w:cs="David" w:hint="cs"/>
          <w:sz w:val="24"/>
          <w:szCs w:val="24"/>
          <w:shd w:val="clear" w:color="auto" w:fill="CCECFF"/>
          <w:rtl/>
        </w:rPr>
        <w:t>"טריגר"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איכותי, הערכתי, משקל, שכנוע (לא ניתן למדידה מדויקת). "הנסיעה מוגבלת בהתאם לתנאי הדרך"; "אין להפריע לתנועה". "בדרך מקובלת ובתום לב". אלו דברים שאינם ניתנים למדידה. </w:t>
      </w:r>
      <w:r w:rsidR="00B63BA2">
        <w:rPr>
          <w:rFonts w:ascii="David" w:hAnsi="David" w:cs="David" w:hint="cs"/>
          <w:sz w:val="24"/>
          <w:szCs w:val="24"/>
          <w:rtl/>
        </w:rPr>
        <w:t xml:space="preserve">יש הרבה מצבים של שיקול דעת. </w:t>
      </w:r>
    </w:p>
    <w:p w14:paraId="39BC76D9" w14:textId="52845C12" w:rsidR="00693A83" w:rsidRDefault="00693A83" w:rsidP="002144B9">
      <w:pPr>
        <w:pStyle w:val="a7"/>
        <w:numPr>
          <w:ilvl w:val="0"/>
          <w:numId w:val="26"/>
        </w:numPr>
        <w:tabs>
          <w:tab w:val="left" w:pos="7026"/>
        </w:tabs>
        <w:spacing w:after="0" w:line="360" w:lineRule="auto"/>
        <w:jc w:val="both"/>
        <w:rPr>
          <w:rFonts w:ascii="David" w:hAnsi="David" w:cs="David"/>
          <w:sz w:val="24"/>
          <w:szCs w:val="24"/>
        </w:rPr>
      </w:pPr>
      <w:r w:rsidRPr="00693A83">
        <w:rPr>
          <w:rFonts w:ascii="David" w:hAnsi="David" w:cs="David" w:hint="cs"/>
          <w:sz w:val="24"/>
          <w:szCs w:val="24"/>
          <w:shd w:val="clear" w:color="auto" w:fill="CCECFF"/>
          <w:rtl/>
        </w:rPr>
        <w:t xml:space="preserve">תגובה </w:t>
      </w:r>
      <w:r>
        <w:rPr>
          <w:rFonts w:ascii="David" w:hAnsi="David" w:cs="David"/>
          <w:sz w:val="24"/>
          <w:szCs w:val="24"/>
          <w:rtl/>
        </w:rPr>
        <w:t>–</w:t>
      </w:r>
      <w:r>
        <w:rPr>
          <w:rFonts w:ascii="David" w:hAnsi="David" w:cs="David" w:hint="cs"/>
          <w:sz w:val="24"/>
          <w:szCs w:val="24"/>
          <w:rtl/>
        </w:rPr>
        <w:t xml:space="preserve"> מנחה, מדריכה. צו המחייב להימנע מהפרעה לתנועה. </w:t>
      </w:r>
    </w:p>
    <w:p w14:paraId="3ACD0FAE" w14:textId="2ACD0ACB" w:rsidR="003C1E48" w:rsidRDefault="003C1E48" w:rsidP="003C1E48">
      <w:pPr>
        <w:tabs>
          <w:tab w:val="left" w:pos="7026"/>
        </w:tabs>
        <w:spacing w:after="0" w:line="360" w:lineRule="auto"/>
        <w:jc w:val="both"/>
        <w:rPr>
          <w:rFonts w:ascii="David" w:hAnsi="David" w:cs="David"/>
          <w:sz w:val="24"/>
          <w:szCs w:val="24"/>
          <w:rtl/>
        </w:rPr>
      </w:pPr>
      <w:r>
        <w:rPr>
          <w:rFonts w:ascii="David" w:hAnsi="David" w:cs="David" w:hint="cs"/>
          <w:sz w:val="24"/>
          <w:szCs w:val="24"/>
          <w:rtl/>
        </w:rPr>
        <w:t>אין בהכרח הלימה בין הטריגרים לבין התגובות.</w:t>
      </w:r>
    </w:p>
    <w:p w14:paraId="1723E03F" w14:textId="565E83D6" w:rsidR="008763BD" w:rsidRDefault="008763BD" w:rsidP="003C1E48">
      <w:pPr>
        <w:tabs>
          <w:tab w:val="left" w:pos="7026"/>
        </w:tabs>
        <w:spacing w:after="0" w:line="360" w:lineRule="auto"/>
        <w:jc w:val="both"/>
        <w:rPr>
          <w:rFonts w:ascii="David" w:hAnsi="David" w:cs="David"/>
          <w:sz w:val="24"/>
          <w:szCs w:val="24"/>
          <w:rtl/>
        </w:rPr>
      </w:pPr>
    </w:p>
    <w:p w14:paraId="02F4965E" w14:textId="20825B3D" w:rsidR="008763BD" w:rsidRDefault="008763BD" w:rsidP="003C1E48">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יש טריגרים יותר ברורים וחלקם עמומים. כנ"ל לגבי תגובות חלקן יותר ברורות וחלקן עמומות. </w:t>
      </w:r>
      <w:r w:rsidR="007266A0">
        <w:rPr>
          <w:rFonts w:ascii="David" w:hAnsi="David" w:cs="David" w:hint="cs"/>
          <w:sz w:val="24"/>
          <w:szCs w:val="24"/>
          <w:rtl/>
        </w:rPr>
        <w:t>זה שחלק מהערות מוגדר</w:t>
      </w:r>
      <w:r w:rsidR="00A306CD">
        <w:rPr>
          <w:rFonts w:ascii="David" w:hAnsi="David" w:cs="David" w:hint="cs"/>
          <w:sz w:val="24"/>
          <w:szCs w:val="24"/>
          <w:rtl/>
        </w:rPr>
        <w:t>ות</w:t>
      </w:r>
      <w:r w:rsidR="007266A0">
        <w:rPr>
          <w:rFonts w:ascii="David" w:hAnsi="David" w:cs="David" w:hint="cs"/>
          <w:sz w:val="24"/>
          <w:szCs w:val="24"/>
          <w:rtl/>
        </w:rPr>
        <w:t xml:space="preserve"> וחלקם אמורפיים נקרא לזה סטנדרט. </w:t>
      </w:r>
    </w:p>
    <w:p w14:paraId="43F2FC4A" w14:textId="5EC04B39" w:rsidR="00A306CD" w:rsidRPr="003E2A9F" w:rsidRDefault="00A306CD" w:rsidP="003C1E48">
      <w:pPr>
        <w:tabs>
          <w:tab w:val="left" w:pos="7026"/>
        </w:tabs>
        <w:spacing w:after="0" w:line="360" w:lineRule="auto"/>
        <w:jc w:val="both"/>
        <w:rPr>
          <w:rFonts w:ascii="David" w:hAnsi="David" w:cs="David"/>
          <w:b/>
          <w:bCs/>
          <w:color w:val="8FC7FF"/>
          <w:sz w:val="24"/>
          <w:szCs w:val="24"/>
          <w:u w:val="single"/>
          <w:rtl/>
        </w:rPr>
      </w:pPr>
      <w:r>
        <w:rPr>
          <w:rFonts w:ascii="David" w:hAnsi="David" w:cs="David" w:hint="cs"/>
          <w:sz w:val="24"/>
          <w:szCs w:val="24"/>
          <w:rtl/>
        </w:rPr>
        <w:t xml:space="preserve">זה שני סוגי חקיקה שאנו מכירים גם בחקיקה הישראלית ובתחומים נוספים. אפשר לחוקק בצורה מוגברת וניתן גם לחוקק עם "שוליים רכות". אפשר לחוקק דברים מוגדרים וחלקם פחות גם בטריגרים: לא לנסוע מעל 100 קמ"ש זה מוגדר. עונש מאסר עולם זה מוגדר. אך תום לב, סבירות </w:t>
      </w:r>
      <w:proofErr w:type="spellStart"/>
      <w:r>
        <w:rPr>
          <w:rFonts w:ascii="David" w:hAnsi="David" w:cs="David" w:hint="cs"/>
          <w:sz w:val="24"/>
          <w:szCs w:val="24"/>
          <w:rtl/>
        </w:rPr>
        <w:t>וכו</w:t>
      </w:r>
      <w:proofErr w:type="spellEnd"/>
      <w:r>
        <w:rPr>
          <w:rFonts w:ascii="David" w:hAnsi="David" w:cs="David" w:hint="cs"/>
          <w:sz w:val="24"/>
          <w:szCs w:val="24"/>
          <w:rtl/>
        </w:rPr>
        <w:t xml:space="preserve">'. הן דרישות לא כל כך מוגדרות. וגם תגובות המשפט לא תמיד מוגדרות "תפסיק להפריע" "תתנהג בצורה תקינה", מה אני אמור לעשות עם זה? לא תמיד התגובה האיכותית היא בצורה </w:t>
      </w:r>
      <w:r w:rsidRPr="003E2A9F">
        <w:rPr>
          <w:rFonts w:ascii="David" w:hAnsi="David" w:cs="David" w:hint="cs"/>
          <w:sz w:val="24"/>
          <w:szCs w:val="24"/>
          <w:rtl/>
        </w:rPr>
        <w:t>כזאת.</w:t>
      </w:r>
      <w:r w:rsidRPr="003E2A9F">
        <w:rPr>
          <w:rFonts w:ascii="David" w:hAnsi="David" w:cs="David" w:hint="cs"/>
          <w:b/>
          <w:bCs/>
          <w:sz w:val="24"/>
          <w:szCs w:val="24"/>
          <w:u w:val="single"/>
          <w:rtl/>
        </w:rPr>
        <w:t xml:space="preserve"> </w:t>
      </w:r>
    </w:p>
    <w:p w14:paraId="4054B5DF" w14:textId="77777777" w:rsidR="003E2A9F" w:rsidRDefault="003E2A9F" w:rsidP="003C1E48">
      <w:pPr>
        <w:tabs>
          <w:tab w:val="left" w:pos="7026"/>
        </w:tabs>
        <w:spacing w:after="0" w:line="360" w:lineRule="auto"/>
        <w:jc w:val="both"/>
        <w:rPr>
          <w:rFonts w:ascii="David" w:hAnsi="David" w:cs="David"/>
          <w:b/>
          <w:bCs/>
          <w:color w:val="8FC7FF"/>
          <w:sz w:val="24"/>
          <w:szCs w:val="24"/>
          <w:u w:val="single"/>
          <w:rtl/>
        </w:rPr>
      </w:pPr>
    </w:p>
    <w:p w14:paraId="1212A1C0" w14:textId="12D63FA7" w:rsidR="00E24DAB" w:rsidRPr="003E2A9F" w:rsidRDefault="00591F6F" w:rsidP="003C1E48">
      <w:pPr>
        <w:tabs>
          <w:tab w:val="left" w:pos="7026"/>
        </w:tabs>
        <w:spacing w:after="0" w:line="360" w:lineRule="auto"/>
        <w:jc w:val="both"/>
        <w:rPr>
          <w:rFonts w:ascii="David" w:hAnsi="David" w:cs="David"/>
          <w:b/>
          <w:bCs/>
          <w:color w:val="8FC7FF"/>
          <w:sz w:val="24"/>
          <w:szCs w:val="24"/>
          <w:u w:val="single"/>
          <w:rtl/>
        </w:rPr>
      </w:pPr>
      <w:r w:rsidRPr="003E2A9F">
        <w:rPr>
          <w:rFonts w:ascii="David" w:hAnsi="David" w:cs="David" w:hint="cs"/>
          <w:b/>
          <w:bCs/>
          <w:color w:val="8FC7FF"/>
          <w:sz w:val="24"/>
          <w:szCs w:val="24"/>
          <w:u w:val="single"/>
          <w:rtl/>
        </w:rPr>
        <w:t>ההבדל בין כללים ועקרונות לכללים וסטנדרטים:</w:t>
      </w:r>
    </w:p>
    <w:p w14:paraId="61030918" w14:textId="0F1CC436" w:rsidR="005C25D7" w:rsidRDefault="00591F6F" w:rsidP="003C1E48">
      <w:pPr>
        <w:tabs>
          <w:tab w:val="left" w:pos="7026"/>
        </w:tabs>
        <w:spacing w:after="0" w:line="360" w:lineRule="auto"/>
        <w:jc w:val="both"/>
        <w:rPr>
          <w:rFonts w:ascii="David" w:hAnsi="David" w:cs="David"/>
          <w:sz w:val="24"/>
          <w:szCs w:val="24"/>
          <w:rtl/>
        </w:rPr>
      </w:pPr>
      <w:r>
        <w:rPr>
          <w:rFonts w:ascii="David" w:hAnsi="David" w:cs="David" w:hint="cs"/>
          <w:sz w:val="24"/>
          <w:szCs w:val="24"/>
          <w:rtl/>
        </w:rPr>
        <w:t xml:space="preserve">אצל דוורקין שדיברנו על עקרונות, זה היה דברים לא קיימים היינו צריכים למצוא אותם. סטנדרטים הם כן מוגדרים, יש הגדרה בכלל, הכלל אומר "תנהג בצורה סבירה". לכן בעיניי המרצה זה כן שייך לעולם ולא צריך לשלוף עקרונות מכל מיני מקומות. לק אומרים שאין הבדל בין סטנדרט לעקרונו של דוורקין. </w:t>
      </w:r>
      <w:r w:rsidR="005C25D7">
        <w:rPr>
          <w:rFonts w:ascii="David" w:hAnsi="David" w:cs="David" w:hint="cs"/>
          <w:sz w:val="24"/>
          <w:szCs w:val="24"/>
          <w:rtl/>
        </w:rPr>
        <w:t xml:space="preserve">המכנה המשותף בין סטנדרטים ועקרונות הוא שזה לא דברים חתוכים, ממוספרים שניתנים להגדרה ברורה. </w:t>
      </w:r>
    </w:p>
    <w:p w14:paraId="06305F86" w14:textId="3C6641A2" w:rsidR="005C25D7" w:rsidRDefault="005C25D7" w:rsidP="005C25D7">
      <w:pPr>
        <w:shd w:val="clear" w:color="auto" w:fill="CCECFF"/>
        <w:tabs>
          <w:tab w:val="left" w:pos="7026"/>
        </w:tabs>
        <w:spacing w:after="0" w:line="360" w:lineRule="auto"/>
        <w:jc w:val="center"/>
        <w:rPr>
          <w:rFonts w:ascii="David" w:hAnsi="David" w:cs="David"/>
          <w:sz w:val="24"/>
          <w:szCs w:val="24"/>
          <w:rtl/>
        </w:rPr>
      </w:pPr>
      <w:r>
        <w:rPr>
          <w:rFonts w:ascii="David" w:hAnsi="David" w:cs="David" w:hint="cs"/>
          <w:sz w:val="24"/>
          <w:szCs w:val="24"/>
          <w:rtl/>
        </w:rPr>
        <w:t>יש לזכור "90 קמ"ש בהתאם לתנאי הדרך" 90 קמ"ש זה כללי בהתאם לתנאי הדרך זה סטנדרט.</w:t>
      </w:r>
    </w:p>
    <w:p w14:paraId="39F0B633" w14:textId="628A8DE7" w:rsidR="005C25D7" w:rsidRPr="00833FA4" w:rsidRDefault="005C25D7" w:rsidP="005C25D7">
      <w:pPr>
        <w:rPr>
          <w:rFonts w:ascii="David" w:hAnsi="David" w:cs="David"/>
          <w:sz w:val="24"/>
          <w:szCs w:val="24"/>
          <w:u w:val="dotDotDash"/>
          <w:rtl/>
        </w:rPr>
      </w:pPr>
    </w:p>
    <w:p w14:paraId="066F903A" w14:textId="573303B6" w:rsidR="003F3B44" w:rsidRDefault="00833FA4" w:rsidP="00AC160F">
      <w:pPr>
        <w:jc w:val="both"/>
        <w:rPr>
          <w:rFonts w:ascii="David" w:hAnsi="David" w:cs="David"/>
          <w:b/>
          <w:bCs/>
          <w:sz w:val="24"/>
          <w:szCs w:val="24"/>
          <w:u w:val="dotDotDash"/>
          <w:rtl/>
        </w:rPr>
      </w:pPr>
      <w:r w:rsidRPr="00833FA4">
        <w:rPr>
          <w:rFonts w:ascii="David" w:hAnsi="David" w:cs="David" w:hint="cs"/>
          <w:sz w:val="24"/>
          <w:szCs w:val="24"/>
          <w:u w:val="dotDotDash"/>
          <w:rtl/>
        </w:rPr>
        <w:t>השאלה בה נדון היא מה יותר יקר? מה יותר קל להוציא לפועל?</w:t>
      </w:r>
      <w:r w:rsidR="005C25D7" w:rsidRPr="00833FA4">
        <w:rPr>
          <w:rFonts w:ascii="David" w:hAnsi="David" w:cs="David" w:hint="cs"/>
          <w:b/>
          <w:bCs/>
          <w:sz w:val="24"/>
          <w:szCs w:val="24"/>
          <w:u w:val="dotDotDash"/>
          <w:rtl/>
        </w:rPr>
        <w:t xml:space="preserve"> </w:t>
      </w:r>
    </w:p>
    <w:p w14:paraId="5B223741" w14:textId="5AB87BC2" w:rsidR="00C3222D" w:rsidRPr="00C3222D" w:rsidRDefault="00C3222D" w:rsidP="00AC160F">
      <w:pPr>
        <w:jc w:val="both"/>
        <w:rPr>
          <w:rFonts w:ascii="David" w:hAnsi="David" w:cs="David"/>
          <w:sz w:val="24"/>
          <w:szCs w:val="24"/>
          <w:rtl/>
        </w:rPr>
      </w:pPr>
      <w:r w:rsidRPr="00C3222D">
        <w:rPr>
          <w:rFonts w:ascii="David" w:hAnsi="David" w:cs="David" w:hint="cs"/>
          <w:sz w:val="24"/>
          <w:szCs w:val="24"/>
          <w:rtl/>
        </w:rPr>
        <w:t>לדוג' חיקוק של קמ"ש מותר</w:t>
      </w:r>
      <w:r>
        <w:rPr>
          <w:rFonts w:ascii="David" w:hAnsi="David" w:cs="David" w:hint="cs"/>
          <w:sz w:val="24"/>
          <w:szCs w:val="24"/>
          <w:rtl/>
        </w:rPr>
        <w:t xml:space="preserve"> בכל כביש</w:t>
      </w:r>
      <w:r w:rsidRPr="00C3222D">
        <w:rPr>
          <w:rFonts w:ascii="David" w:hAnsi="David" w:cs="David" w:hint="cs"/>
          <w:sz w:val="24"/>
          <w:szCs w:val="24"/>
          <w:rtl/>
        </w:rPr>
        <w:t xml:space="preserve">. את החוק היה קשה לחוקק נעזרו במהנדסים, תאונות עבר </w:t>
      </w:r>
      <w:proofErr w:type="spellStart"/>
      <w:r w:rsidRPr="00C3222D">
        <w:rPr>
          <w:rFonts w:ascii="David" w:hAnsi="David" w:cs="David" w:hint="cs"/>
          <w:sz w:val="24"/>
          <w:szCs w:val="24"/>
          <w:rtl/>
        </w:rPr>
        <w:t>וכו</w:t>
      </w:r>
      <w:proofErr w:type="spellEnd"/>
      <w:r>
        <w:rPr>
          <w:rFonts w:ascii="David" w:hAnsi="David" w:cs="David" w:hint="cs"/>
          <w:sz w:val="24"/>
          <w:szCs w:val="24"/>
          <w:rtl/>
        </w:rPr>
        <w:t>'</w:t>
      </w:r>
      <w:r w:rsidRPr="00C3222D">
        <w:rPr>
          <w:rFonts w:ascii="David" w:hAnsi="David" w:cs="David" w:hint="cs"/>
          <w:sz w:val="24"/>
          <w:szCs w:val="24"/>
          <w:rtl/>
        </w:rPr>
        <w:t>. בביהמ"ש יותר קל לבדוק האם עברת 90 קמ"ש או לא</w:t>
      </w:r>
      <w:r>
        <w:rPr>
          <w:rFonts w:ascii="David" w:hAnsi="David" w:cs="David" w:hint="cs"/>
          <w:sz w:val="24"/>
          <w:szCs w:val="24"/>
          <w:rtl/>
        </w:rPr>
        <w:t>.</w:t>
      </w:r>
    </w:p>
    <w:p w14:paraId="27C64B7D" w14:textId="7E30F7DF" w:rsidR="00C3222D" w:rsidRDefault="00C3222D" w:rsidP="00AC160F">
      <w:pPr>
        <w:jc w:val="both"/>
        <w:rPr>
          <w:rFonts w:ascii="David" w:hAnsi="David" w:cs="David"/>
          <w:sz w:val="24"/>
          <w:szCs w:val="24"/>
          <w:rtl/>
        </w:rPr>
      </w:pPr>
      <w:r w:rsidRPr="00C3222D">
        <w:rPr>
          <w:rFonts w:ascii="David" w:hAnsi="David" w:cs="David" w:hint="cs"/>
          <w:sz w:val="24"/>
          <w:szCs w:val="24"/>
          <w:rtl/>
        </w:rPr>
        <w:t>יותר קל לחוקק סטנדרטים</w:t>
      </w:r>
      <w:r w:rsidR="00137F58">
        <w:rPr>
          <w:rFonts w:ascii="David" w:hAnsi="David" w:cs="David" w:hint="cs"/>
          <w:sz w:val="24"/>
          <w:szCs w:val="24"/>
          <w:rtl/>
        </w:rPr>
        <w:t xml:space="preserve"> (זורקים מילה לאוויר)</w:t>
      </w:r>
      <w:r w:rsidRPr="00C3222D">
        <w:rPr>
          <w:rFonts w:ascii="David" w:hAnsi="David" w:cs="David" w:hint="cs"/>
          <w:sz w:val="24"/>
          <w:szCs w:val="24"/>
          <w:rtl/>
        </w:rPr>
        <w:t>, יותר קשה/יקר לאכוף סטנדרטים</w:t>
      </w:r>
      <w:r w:rsidR="00137F58">
        <w:rPr>
          <w:rFonts w:ascii="David" w:hAnsi="David" w:cs="David" w:hint="cs"/>
          <w:sz w:val="24"/>
          <w:szCs w:val="24"/>
          <w:rtl/>
        </w:rPr>
        <w:t xml:space="preserve"> (לא ברור)</w:t>
      </w:r>
      <w:r w:rsidRPr="00C3222D">
        <w:rPr>
          <w:rFonts w:ascii="David" w:hAnsi="David" w:cs="David" w:hint="cs"/>
          <w:sz w:val="24"/>
          <w:szCs w:val="24"/>
          <w:rtl/>
        </w:rPr>
        <w:t>.</w:t>
      </w:r>
    </w:p>
    <w:p w14:paraId="37A21954" w14:textId="637C6ED4" w:rsidR="00137F58" w:rsidRPr="00C3222D" w:rsidRDefault="00137F58" w:rsidP="00255248">
      <w:pPr>
        <w:jc w:val="both"/>
        <w:rPr>
          <w:rFonts w:ascii="David" w:hAnsi="David" w:cs="David"/>
          <w:sz w:val="24"/>
          <w:szCs w:val="24"/>
          <w:rtl/>
        </w:rPr>
      </w:pPr>
      <w:r>
        <w:rPr>
          <w:rFonts w:ascii="David" w:hAnsi="David" w:cs="David" w:hint="cs"/>
          <w:sz w:val="24"/>
          <w:szCs w:val="24"/>
          <w:rtl/>
        </w:rPr>
        <w:lastRenderedPageBreak/>
        <w:t xml:space="preserve">בכללים החיקוק הוא קשה כי זה דורש הכנה מוקדמת שעלולה להיות יקרה, אך האכיפה בביהמ"ש תהיה קלה כי יש משהו </w:t>
      </w:r>
      <w:r w:rsidR="00AC160F">
        <w:rPr>
          <w:rFonts w:ascii="David" w:hAnsi="David" w:cs="David" w:hint="cs"/>
          <w:sz w:val="24"/>
          <w:szCs w:val="24"/>
          <w:rtl/>
        </w:rPr>
        <w:t>מוגדר</w:t>
      </w:r>
      <w:r>
        <w:rPr>
          <w:rFonts w:ascii="David" w:hAnsi="David" w:cs="David" w:hint="cs"/>
          <w:sz w:val="24"/>
          <w:szCs w:val="24"/>
          <w:rtl/>
        </w:rPr>
        <w:t>.</w:t>
      </w:r>
    </w:p>
    <w:p w14:paraId="11EF0B78" w14:textId="178CD988" w:rsidR="003F3B44" w:rsidRPr="003F3B44" w:rsidRDefault="003F3B44" w:rsidP="00255248">
      <w:pPr>
        <w:jc w:val="both"/>
        <w:rPr>
          <w:rFonts w:ascii="David" w:hAnsi="David" w:cs="David"/>
          <w:b/>
          <w:bCs/>
        </w:rPr>
      </w:pPr>
      <w:r w:rsidRPr="003F3B44">
        <w:rPr>
          <w:rFonts w:ascii="David" w:hAnsi="David" w:cs="David"/>
          <w:b/>
          <w:bCs/>
          <w:rtl/>
        </w:rPr>
        <w:t>כללים:</w:t>
      </w:r>
    </w:p>
    <w:p w14:paraId="1A97BED2" w14:textId="77777777" w:rsidR="003F3B44" w:rsidRPr="003F3B44" w:rsidRDefault="003F3B44" w:rsidP="002144B9">
      <w:pPr>
        <w:numPr>
          <w:ilvl w:val="0"/>
          <w:numId w:val="34"/>
        </w:numPr>
        <w:jc w:val="both"/>
        <w:rPr>
          <w:rFonts w:ascii="David" w:hAnsi="David" w:cs="David"/>
          <w:sz w:val="24"/>
          <w:szCs w:val="24"/>
          <w:rtl/>
        </w:rPr>
      </w:pPr>
      <w:r w:rsidRPr="003F3B44">
        <w:rPr>
          <w:rFonts w:ascii="David" w:hAnsi="David" w:cs="David"/>
          <w:sz w:val="24"/>
          <w:szCs w:val="24"/>
          <w:rtl/>
        </w:rPr>
        <w:t>נורמות "קשיחות", "סגורות"; "קו ברור / בהיר"</w:t>
      </w:r>
    </w:p>
    <w:p w14:paraId="7872CCC7" w14:textId="5AF2927B" w:rsidR="005C25D7" w:rsidRPr="003F3B44" w:rsidRDefault="003F3B44" w:rsidP="002144B9">
      <w:pPr>
        <w:numPr>
          <w:ilvl w:val="0"/>
          <w:numId w:val="34"/>
        </w:numPr>
        <w:jc w:val="both"/>
        <w:rPr>
          <w:rFonts w:ascii="David" w:hAnsi="David" w:cs="David"/>
          <w:sz w:val="24"/>
          <w:szCs w:val="24"/>
          <w:rtl/>
        </w:rPr>
      </w:pPr>
      <w:r w:rsidRPr="003F3B44">
        <w:rPr>
          <w:rFonts w:ascii="David" w:hAnsi="David" w:cs="David"/>
          <w:sz w:val="24"/>
          <w:szCs w:val="24"/>
          <w:rtl/>
        </w:rPr>
        <w:t>הפעלה כנ"ל</w:t>
      </w:r>
    </w:p>
    <w:p w14:paraId="7BC86A73" w14:textId="77777777" w:rsidR="003F3B44" w:rsidRPr="003F3B44" w:rsidRDefault="003F3B44" w:rsidP="00255248">
      <w:pPr>
        <w:jc w:val="both"/>
        <w:rPr>
          <w:rFonts w:ascii="David" w:hAnsi="David" w:cs="David"/>
          <w:b/>
          <w:bCs/>
          <w:sz w:val="24"/>
          <w:szCs w:val="24"/>
        </w:rPr>
      </w:pPr>
      <w:r w:rsidRPr="003F3B44">
        <w:rPr>
          <w:rFonts w:ascii="David" w:hAnsi="David" w:cs="David"/>
          <w:b/>
          <w:bCs/>
          <w:sz w:val="24"/>
          <w:szCs w:val="24"/>
          <w:rtl/>
        </w:rPr>
        <w:t>סטנדרטים:</w:t>
      </w:r>
    </w:p>
    <w:p w14:paraId="52A8B25D" w14:textId="07789B53" w:rsidR="003F3B44" w:rsidRPr="003F3B44" w:rsidRDefault="003F3B44" w:rsidP="002144B9">
      <w:pPr>
        <w:numPr>
          <w:ilvl w:val="0"/>
          <w:numId w:val="35"/>
        </w:numPr>
        <w:jc w:val="both"/>
        <w:rPr>
          <w:rFonts w:ascii="David" w:hAnsi="David" w:cs="David"/>
          <w:sz w:val="24"/>
          <w:szCs w:val="24"/>
          <w:rtl/>
        </w:rPr>
      </w:pPr>
      <w:r w:rsidRPr="003F3B44">
        <w:rPr>
          <w:rFonts w:ascii="David" w:hAnsi="David" w:cs="David"/>
          <w:sz w:val="24"/>
          <w:szCs w:val="24"/>
          <w:rtl/>
        </w:rPr>
        <w:t>נורמה "פתוחה"</w:t>
      </w:r>
      <w:r w:rsidR="00AC160F">
        <w:rPr>
          <w:rFonts w:ascii="David" w:hAnsi="David" w:cs="David" w:hint="cs"/>
          <w:sz w:val="24"/>
          <w:szCs w:val="24"/>
          <w:rtl/>
        </w:rPr>
        <w:t xml:space="preserve"> </w:t>
      </w:r>
      <w:r w:rsidR="00AC160F">
        <w:rPr>
          <w:rFonts w:ascii="David" w:hAnsi="David" w:cs="David"/>
          <w:sz w:val="24"/>
          <w:szCs w:val="24"/>
          <w:rtl/>
        </w:rPr>
        <w:t>–</w:t>
      </w:r>
      <w:r w:rsidR="00AC160F">
        <w:rPr>
          <w:rFonts w:ascii="David" w:hAnsi="David" w:cs="David" w:hint="cs"/>
          <w:sz w:val="24"/>
          <w:szCs w:val="24"/>
          <w:rtl/>
        </w:rPr>
        <w:t xml:space="preserve"> סבירות </w:t>
      </w:r>
      <w:proofErr w:type="spellStart"/>
      <w:r w:rsidR="00AC160F">
        <w:rPr>
          <w:rFonts w:ascii="David" w:hAnsi="David" w:cs="David" w:hint="cs"/>
          <w:sz w:val="24"/>
          <w:szCs w:val="24"/>
          <w:rtl/>
        </w:rPr>
        <w:t>וכו</w:t>
      </w:r>
      <w:proofErr w:type="spellEnd"/>
      <w:r w:rsidR="00AC160F">
        <w:rPr>
          <w:rFonts w:ascii="David" w:hAnsi="David" w:cs="David" w:hint="cs"/>
          <w:sz w:val="24"/>
          <w:szCs w:val="24"/>
          <w:rtl/>
        </w:rPr>
        <w:t>'...</w:t>
      </w:r>
    </w:p>
    <w:p w14:paraId="2CCF8BE7" w14:textId="7B5FB7DD" w:rsidR="003F3B44" w:rsidRPr="003F3B44" w:rsidRDefault="003F3B44" w:rsidP="002144B9">
      <w:pPr>
        <w:numPr>
          <w:ilvl w:val="0"/>
          <w:numId w:val="35"/>
        </w:numPr>
        <w:jc w:val="both"/>
        <w:rPr>
          <w:rFonts w:ascii="David" w:hAnsi="David" w:cs="David"/>
          <w:sz w:val="24"/>
          <w:szCs w:val="24"/>
          <w:rtl/>
        </w:rPr>
      </w:pPr>
      <w:r w:rsidRPr="003F3B44">
        <w:rPr>
          <w:rFonts w:ascii="David" w:hAnsi="David" w:cs="David"/>
          <w:sz w:val="24"/>
          <w:szCs w:val="24"/>
          <w:rtl/>
        </w:rPr>
        <w:t xml:space="preserve">הפעלה כנ"ל </w:t>
      </w:r>
      <w:r w:rsidR="00AC160F">
        <w:rPr>
          <w:rFonts w:ascii="David" w:hAnsi="David" w:cs="David"/>
          <w:sz w:val="24"/>
          <w:szCs w:val="24"/>
          <w:rtl/>
        </w:rPr>
        <w:t>–</w:t>
      </w:r>
      <w:r w:rsidR="00AC160F">
        <w:rPr>
          <w:rFonts w:ascii="David" w:hAnsi="David" w:cs="David" w:hint="cs"/>
          <w:sz w:val="24"/>
          <w:szCs w:val="24"/>
          <w:rtl/>
        </w:rPr>
        <w:t xml:space="preserve"> אם מפעילים כסטנדר</w:t>
      </w:r>
      <w:r w:rsidR="00AC160F">
        <w:rPr>
          <w:rFonts w:ascii="David" w:hAnsi="David" w:cs="David" w:hint="eastAsia"/>
          <w:sz w:val="24"/>
          <w:szCs w:val="24"/>
          <w:rtl/>
        </w:rPr>
        <w:t>ט</w:t>
      </w:r>
      <w:r w:rsidR="00AC160F">
        <w:rPr>
          <w:rFonts w:ascii="David" w:hAnsi="David" w:cs="David" w:hint="cs"/>
          <w:sz w:val="24"/>
          <w:szCs w:val="24"/>
          <w:rtl/>
        </w:rPr>
        <w:t xml:space="preserve"> הוא נשאר פתוח, אך זה יורת קשה כי עקרון החוקיות אומר שענישה צריכה להיות מוגדרת. אך אולי גם לא כי אם אין עונשי מינימום אנו לא יודעים מה היה התגובה באמת.</w:t>
      </w:r>
    </w:p>
    <w:p w14:paraId="36448C7F" w14:textId="77777777" w:rsidR="003E2A9F" w:rsidRDefault="003E2A9F" w:rsidP="00255248">
      <w:pPr>
        <w:jc w:val="both"/>
        <w:rPr>
          <w:rFonts w:ascii="David" w:hAnsi="David" w:cs="David"/>
          <w:b/>
          <w:bCs/>
          <w:color w:val="8FC7FF"/>
          <w:sz w:val="24"/>
          <w:szCs w:val="24"/>
          <w:u w:val="single"/>
          <w:rtl/>
        </w:rPr>
      </w:pPr>
    </w:p>
    <w:p w14:paraId="20DE3D90" w14:textId="05B2C537" w:rsidR="003F3B44" w:rsidRPr="003E2A9F" w:rsidRDefault="00AC160F" w:rsidP="00255248">
      <w:pPr>
        <w:jc w:val="both"/>
        <w:rPr>
          <w:rFonts w:ascii="David" w:hAnsi="David" w:cs="David"/>
          <w:b/>
          <w:bCs/>
          <w:color w:val="8FC7FF"/>
          <w:sz w:val="24"/>
          <w:szCs w:val="24"/>
          <w:u w:val="single"/>
          <w:rtl/>
        </w:rPr>
      </w:pPr>
      <w:r w:rsidRPr="003E2A9F">
        <w:rPr>
          <w:rFonts w:ascii="David" w:hAnsi="David" w:cs="David" w:hint="cs"/>
          <w:b/>
          <w:bCs/>
          <w:color w:val="8FC7FF"/>
          <w:sz w:val="24"/>
          <w:szCs w:val="24"/>
          <w:u w:val="single"/>
          <w:rtl/>
        </w:rPr>
        <w:t>יתרונות וחסרונות של כללים וסטנדרטים:</w:t>
      </w:r>
    </w:p>
    <w:p w14:paraId="18F73F75" w14:textId="77777777" w:rsidR="00AC160F" w:rsidRPr="00AC160F" w:rsidRDefault="00AC160F" w:rsidP="00255248">
      <w:pPr>
        <w:jc w:val="both"/>
        <w:rPr>
          <w:rFonts w:ascii="David" w:hAnsi="David" w:cs="David"/>
          <w:b/>
          <w:bCs/>
          <w:sz w:val="24"/>
          <w:szCs w:val="24"/>
        </w:rPr>
      </w:pPr>
      <w:r w:rsidRPr="00AC160F">
        <w:rPr>
          <w:rFonts w:ascii="David" w:hAnsi="David" w:cs="David"/>
          <w:b/>
          <w:bCs/>
          <w:sz w:val="24"/>
          <w:szCs w:val="24"/>
          <w:rtl/>
        </w:rPr>
        <w:t>כללים: יתרונות</w:t>
      </w:r>
    </w:p>
    <w:p w14:paraId="604A2040" w14:textId="479AF941" w:rsidR="00AC160F" w:rsidRPr="00AC160F" w:rsidRDefault="00AC160F" w:rsidP="002144B9">
      <w:pPr>
        <w:numPr>
          <w:ilvl w:val="0"/>
          <w:numId w:val="36"/>
        </w:numPr>
        <w:jc w:val="both"/>
        <w:rPr>
          <w:rFonts w:ascii="David" w:hAnsi="David" w:cs="David"/>
          <w:sz w:val="24"/>
          <w:szCs w:val="24"/>
          <w:rtl/>
        </w:rPr>
      </w:pPr>
      <w:r w:rsidRPr="00AC160F">
        <w:rPr>
          <w:rFonts w:ascii="David" w:hAnsi="David" w:cs="David"/>
          <w:sz w:val="24"/>
          <w:szCs w:val="24"/>
          <w:rtl/>
        </w:rPr>
        <w:t>בהירות ההנחיה</w:t>
      </w:r>
    </w:p>
    <w:p w14:paraId="16C432A9" w14:textId="37EC166C" w:rsidR="00AC160F" w:rsidRDefault="00AC160F" w:rsidP="002144B9">
      <w:pPr>
        <w:numPr>
          <w:ilvl w:val="1"/>
          <w:numId w:val="36"/>
        </w:numPr>
        <w:jc w:val="both"/>
        <w:rPr>
          <w:rFonts w:ascii="David" w:hAnsi="David" w:cs="David"/>
          <w:sz w:val="24"/>
          <w:szCs w:val="24"/>
        </w:rPr>
      </w:pPr>
      <w:r>
        <w:rPr>
          <w:rFonts w:ascii="David" w:hAnsi="David" w:cs="David"/>
          <w:noProof/>
          <w:sz w:val="24"/>
          <w:szCs w:val="24"/>
          <w:rtl/>
          <w:lang w:val="he-IL"/>
        </w:rPr>
        <mc:AlternateContent>
          <mc:Choice Requires="wps">
            <w:drawing>
              <wp:anchor distT="0" distB="0" distL="114300" distR="114300" simplePos="0" relativeHeight="251666432" behindDoc="0" locked="0" layoutInCell="1" allowOverlap="1" wp14:anchorId="07ACB82A" wp14:editId="7724F204">
                <wp:simplePos x="0" y="0"/>
                <wp:positionH relativeFrom="column">
                  <wp:posOffset>4282440</wp:posOffset>
                </wp:positionH>
                <wp:positionV relativeFrom="paragraph">
                  <wp:posOffset>226695</wp:posOffset>
                </wp:positionV>
                <wp:extent cx="60960" cy="220980"/>
                <wp:effectExtent l="19050" t="0" r="34290" b="45720"/>
                <wp:wrapNone/>
                <wp:docPr id="20" name="חץ: למטה 20"/>
                <wp:cNvGraphicFramePr/>
                <a:graphic xmlns:a="http://schemas.openxmlformats.org/drawingml/2006/main">
                  <a:graphicData uri="http://schemas.microsoft.com/office/word/2010/wordprocessingShape">
                    <wps:wsp>
                      <wps:cNvSpPr/>
                      <wps:spPr>
                        <a:xfrm>
                          <a:off x="0" y="0"/>
                          <a:ext cx="60960" cy="220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8A903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0" o:spid="_x0000_s1026" type="#_x0000_t67" style="position:absolute;left:0;text-align:left;margin-left:337.2pt;margin-top:17.85pt;width:4.8pt;height:17.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" adj="18621" fillcolor="#4472c4 [3204]" strokecolor="#1f3763 [1604]" strokeweight="1pt"/>
            </w:pict>
          </mc:Fallback>
        </mc:AlternateContent>
      </w:r>
      <w:r w:rsidRPr="00AC160F">
        <w:rPr>
          <w:rFonts w:ascii="David" w:hAnsi="David" w:cs="David"/>
          <w:sz w:val="24"/>
          <w:szCs w:val="24"/>
          <w:rtl/>
        </w:rPr>
        <w:t>בייחוד לאור הרציונל של המשפט כמכוון התנהגות</w:t>
      </w:r>
    </w:p>
    <w:p w14:paraId="32A1F2DC" w14:textId="6FE03025" w:rsidR="00AC160F" w:rsidRPr="00AC160F" w:rsidRDefault="00AC160F" w:rsidP="00255248">
      <w:pPr>
        <w:ind w:left="1440"/>
        <w:jc w:val="both"/>
        <w:rPr>
          <w:rFonts w:ascii="David" w:hAnsi="David" w:cs="David"/>
          <w:sz w:val="24"/>
          <w:szCs w:val="24"/>
          <w:rtl/>
        </w:rPr>
      </w:pPr>
    </w:p>
    <w:p w14:paraId="4EA3DB1E" w14:textId="77777777" w:rsidR="00AC160F" w:rsidRPr="00AC160F" w:rsidRDefault="00AC160F" w:rsidP="002144B9">
      <w:pPr>
        <w:numPr>
          <w:ilvl w:val="0"/>
          <w:numId w:val="37"/>
        </w:numPr>
        <w:jc w:val="both"/>
        <w:rPr>
          <w:rFonts w:ascii="David" w:hAnsi="David" w:cs="David"/>
          <w:sz w:val="24"/>
          <w:szCs w:val="24"/>
        </w:rPr>
      </w:pPr>
      <w:r w:rsidRPr="00AC160F">
        <w:rPr>
          <w:rFonts w:ascii="David" w:hAnsi="David" w:cs="David"/>
          <w:sz w:val="24"/>
          <w:szCs w:val="24"/>
          <w:rtl/>
        </w:rPr>
        <w:t>יכולת תכנון</w:t>
      </w:r>
    </w:p>
    <w:p w14:paraId="7F19F931" w14:textId="77777777" w:rsidR="00AC160F" w:rsidRPr="00AC160F" w:rsidRDefault="00AC160F" w:rsidP="002144B9">
      <w:pPr>
        <w:numPr>
          <w:ilvl w:val="0"/>
          <w:numId w:val="37"/>
        </w:numPr>
        <w:jc w:val="both"/>
        <w:rPr>
          <w:rFonts w:ascii="David" w:hAnsi="David" w:cs="David"/>
          <w:sz w:val="24"/>
          <w:szCs w:val="24"/>
          <w:rtl/>
        </w:rPr>
      </w:pPr>
      <w:r w:rsidRPr="00AC160F">
        <w:rPr>
          <w:rFonts w:ascii="David" w:hAnsi="David" w:cs="David"/>
          <w:sz w:val="24"/>
          <w:szCs w:val="24"/>
          <w:rtl/>
        </w:rPr>
        <w:t>הרתעה ברורה</w:t>
      </w:r>
    </w:p>
    <w:p w14:paraId="63AA243F" w14:textId="72DC3834" w:rsidR="00AC160F" w:rsidRDefault="00AC160F" w:rsidP="00255248">
      <w:pPr>
        <w:jc w:val="both"/>
        <w:rPr>
          <w:rFonts w:ascii="David" w:hAnsi="David" w:cs="David"/>
          <w:b/>
          <w:bCs/>
          <w:sz w:val="24"/>
          <w:szCs w:val="24"/>
          <w:rtl/>
        </w:rPr>
      </w:pPr>
      <w:r w:rsidRPr="00AC160F">
        <w:rPr>
          <w:rFonts w:ascii="David" w:hAnsi="David" w:cs="David" w:hint="cs"/>
          <w:b/>
          <w:bCs/>
          <w:sz w:val="24"/>
          <w:szCs w:val="24"/>
          <w:rtl/>
        </w:rPr>
        <w:t>כללים חסרונות:</w:t>
      </w:r>
    </w:p>
    <w:p w14:paraId="2B430146" w14:textId="77777777" w:rsidR="00AC160F" w:rsidRPr="00AC160F" w:rsidRDefault="00AC160F" w:rsidP="002144B9">
      <w:pPr>
        <w:numPr>
          <w:ilvl w:val="0"/>
          <w:numId w:val="38"/>
        </w:numPr>
        <w:jc w:val="both"/>
        <w:rPr>
          <w:rFonts w:ascii="David" w:hAnsi="David" w:cs="David"/>
          <w:sz w:val="24"/>
          <w:szCs w:val="24"/>
          <w:rtl/>
        </w:rPr>
      </w:pPr>
      <w:r w:rsidRPr="00AC160F">
        <w:rPr>
          <w:rFonts w:ascii="David" w:hAnsi="David" w:cs="David"/>
          <w:sz w:val="24"/>
          <w:szCs w:val="24"/>
          <w:rtl/>
        </w:rPr>
        <w:t>קושי ערכי ביישום במקרים קשים</w:t>
      </w:r>
    </w:p>
    <w:p w14:paraId="4494AC7A" w14:textId="312907BE" w:rsidR="00AC160F" w:rsidRPr="00AC160F" w:rsidRDefault="00AC160F" w:rsidP="002144B9">
      <w:pPr>
        <w:numPr>
          <w:ilvl w:val="0"/>
          <w:numId w:val="38"/>
        </w:numPr>
        <w:jc w:val="both"/>
        <w:rPr>
          <w:rFonts w:ascii="David" w:hAnsi="David" w:cs="David"/>
          <w:sz w:val="24"/>
          <w:szCs w:val="24"/>
          <w:rtl/>
        </w:rPr>
      </w:pPr>
      <w:r w:rsidRPr="00AC160F">
        <w:rPr>
          <w:rFonts w:ascii="David" w:hAnsi="David" w:cs="David"/>
          <w:sz w:val="24"/>
          <w:szCs w:val="24"/>
          <w:rtl/>
        </w:rPr>
        <w:t xml:space="preserve">אי-הבחנה בין הפרות קשות להפרות קלות </w:t>
      </w:r>
      <w:r>
        <w:rPr>
          <w:rFonts w:ascii="David" w:hAnsi="David" w:cs="David"/>
          <w:sz w:val="24"/>
          <w:szCs w:val="24"/>
          <w:rtl/>
        </w:rPr>
        <w:t>–</w:t>
      </w:r>
      <w:r>
        <w:rPr>
          <w:rFonts w:ascii="David" w:hAnsi="David" w:cs="David" w:hint="cs"/>
          <w:sz w:val="24"/>
          <w:szCs w:val="24"/>
          <w:rtl/>
        </w:rPr>
        <w:t xml:space="preserve"> כשיש קושי בין הכל המשפטי לבין הערכים שאנו רוצים לחשוב עליהם לפעמים זה לא עולה בקנה אחד, אין לנו גמישות. </w:t>
      </w:r>
    </w:p>
    <w:p w14:paraId="16A99A31" w14:textId="49565DA1" w:rsidR="00AC160F" w:rsidRPr="00AC160F" w:rsidRDefault="00AC160F" w:rsidP="002144B9">
      <w:pPr>
        <w:numPr>
          <w:ilvl w:val="0"/>
          <w:numId w:val="38"/>
        </w:numPr>
        <w:jc w:val="both"/>
        <w:rPr>
          <w:rFonts w:ascii="David" w:hAnsi="David" w:cs="David"/>
          <w:sz w:val="24"/>
          <w:szCs w:val="24"/>
          <w:rtl/>
        </w:rPr>
      </w:pPr>
      <w:r w:rsidRPr="00AC160F">
        <w:rPr>
          <w:rFonts w:ascii="David" w:hAnsi="David" w:cs="David"/>
          <w:sz w:val="24"/>
          <w:szCs w:val="24"/>
          <w:rtl/>
        </w:rPr>
        <w:t xml:space="preserve">ניתן לתכנן "קרוב לגבול", </w:t>
      </w:r>
      <w:proofErr w:type="spellStart"/>
      <w:r w:rsidRPr="00AC160F">
        <w:rPr>
          <w:rFonts w:ascii="David" w:hAnsi="David" w:cs="David"/>
          <w:sz w:val="24"/>
          <w:szCs w:val="24"/>
          <w:rtl/>
        </w:rPr>
        <w:t>ול"תמחר</w:t>
      </w:r>
      <w:proofErr w:type="spellEnd"/>
      <w:r w:rsidRPr="00AC160F">
        <w:rPr>
          <w:rFonts w:ascii="David" w:hAnsi="David" w:cs="David"/>
          <w:sz w:val="24"/>
          <w:szCs w:val="24"/>
          <w:rtl/>
        </w:rPr>
        <w:t>" התנהגות לא רצויה</w:t>
      </w:r>
    </w:p>
    <w:p w14:paraId="2A6E183C" w14:textId="77777777" w:rsidR="00830C3C" w:rsidRPr="00830C3C" w:rsidRDefault="00830C3C" w:rsidP="00255248">
      <w:pPr>
        <w:jc w:val="both"/>
        <w:rPr>
          <w:rFonts w:ascii="David" w:hAnsi="David" w:cs="David"/>
          <w:b/>
          <w:bCs/>
          <w:sz w:val="24"/>
          <w:szCs w:val="24"/>
        </w:rPr>
      </w:pPr>
      <w:r w:rsidRPr="00830C3C">
        <w:rPr>
          <w:rFonts w:ascii="David" w:hAnsi="David" w:cs="David"/>
          <w:b/>
          <w:bCs/>
          <w:sz w:val="24"/>
          <w:szCs w:val="24"/>
          <w:rtl/>
        </w:rPr>
        <w:t>סטנדרטים: יתרונות</w:t>
      </w:r>
    </w:p>
    <w:p w14:paraId="5CA4872B" w14:textId="77777777" w:rsidR="00830C3C" w:rsidRPr="00830C3C" w:rsidRDefault="00830C3C" w:rsidP="002144B9">
      <w:pPr>
        <w:numPr>
          <w:ilvl w:val="0"/>
          <w:numId w:val="39"/>
        </w:numPr>
        <w:jc w:val="both"/>
        <w:rPr>
          <w:rFonts w:ascii="David" w:hAnsi="David" w:cs="David"/>
          <w:sz w:val="24"/>
          <w:szCs w:val="24"/>
          <w:rtl/>
        </w:rPr>
      </w:pPr>
      <w:r w:rsidRPr="00830C3C">
        <w:rPr>
          <w:rFonts w:ascii="David" w:hAnsi="David" w:cs="David"/>
          <w:sz w:val="24"/>
          <w:szCs w:val="24"/>
          <w:rtl/>
        </w:rPr>
        <w:t>הכרעות שיפוטיות תפורות למקרה הספציפי</w:t>
      </w:r>
    </w:p>
    <w:p w14:paraId="2EE26080" w14:textId="5156E781" w:rsidR="00830C3C" w:rsidRPr="00830C3C" w:rsidRDefault="00830C3C" w:rsidP="002144B9">
      <w:pPr>
        <w:numPr>
          <w:ilvl w:val="0"/>
          <w:numId w:val="39"/>
        </w:numPr>
        <w:jc w:val="both"/>
        <w:rPr>
          <w:rFonts w:ascii="David" w:hAnsi="David" w:cs="David"/>
          <w:sz w:val="24"/>
          <w:szCs w:val="24"/>
          <w:rtl/>
        </w:rPr>
      </w:pPr>
      <w:r w:rsidRPr="00830C3C">
        <w:rPr>
          <w:rFonts w:ascii="David" w:hAnsi="David" w:cs="David"/>
          <w:sz w:val="24"/>
          <w:szCs w:val="24"/>
          <w:rtl/>
        </w:rPr>
        <w:t>הרתעה מפני כניסה לתחום ה"אפור"</w:t>
      </w:r>
      <w:r>
        <w:rPr>
          <w:rFonts w:ascii="David" w:hAnsi="David" w:cs="David" w:hint="cs"/>
          <w:sz w:val="24"/>
          <w:szCs w:val="24"/>
          <w:rtl/>
        </w:rPr>
        <w:t>- כי לך תדע מה ביהמ"ש יגיד לגבי איפה האפור הופך לשחור.</w:t>
      </w:r>
    </w:p>
    <w:p w14:paraId="3D9CED36" w14:textId="1925E348" w:rsidR="00830C3C" w:rsidRPr="00830C3C" w:rsidRDefault="00830C3C" w:rsidP="002144B9">
      <w:pPr>
        <w:numPr>
          <w:ilvl w:val="0"/>
          <w:numId w:val="39"/>
        </w:numPr>
        <w:jc w:val="both"/>
        <w:rPr>
          <w:rFonts w:ascii="David" w:hAnsi="David" w:cs="David"/>
          <w:sz w:val="24"/>
          <w:szCs w:val="24"/>
          <w:rtl/>
        </w:rPr>
      </w:pPr>
      <w:r w:rsidRPr="00830C3C">
        <w:rPr>
          <w:rFonts w:ascii="David" w:hAnsi="David" w:cs="David"/>
          <w:sz w:val="24"/>
          <w:szCs w:val="24"/>
          <w:rtl/>
        </w:rPr>
        <w:t>פרופורציה בין מעשה / ענישה</w:t>
      </w:r>
      <w:r>
        <w:rPr>
          <w:rFonts w:ascii="David" w:hAnsi="David" w:cs="David" w:hint="cs"/>
          <w:sz w:val="24"/>
          <w:szCs w:val="24"/>
          <w:rtl/>
        </w:rPr>
        <w:t xml:space="preserve">-  יש הלימה בין מעשה לעונש. </w:t>
      </w:r>
    </w:p>
    <w:p w14:paraId="6749F400" w14:textId="77777777" w:rsidR="00830C3C" w:rsidRPr="00830C3C" w:rsidRDefault="00830C3C" w:rsidP="00255248">
      <w:pPr>
        <w:jc w:val="both"/>
        <w:rPr>
          <w:rFonts w:ascii="David" w:hAnsi="David" w:cs="David"/>
          <w:b/>
          <w:bCs/>
          <w:sz w:val="24"/>
          <w:szCs w:val="24"/>
        </w:rPr>
      </w:pPr>
      <w:r w:rsidRPr="00830C3C">
        <w:rPr>
          <w:rFonts w:ascii="David" w:hAnsi="David" w:cs="David"/>
          <w:b/>
          <w:bCs/>
          <w:sz w:val="24"/>
          <w:szCs w:val="24"/>
          <w:rtl/>
        </w:rPr>
        <w:t>סטנדרטים: חסרונות</w:t>
      </w:r>
    </w:p>
    <w:p w14:paraId="1B22930C" w14:textId="462868D6" w:rsidR="00830C3C" w:rsidRPr="00830C3C" w:rsidRDefault="00830C3C" w:rsidP="002144B9">
      <w:pPr>
        <w:numPr>
          <w:ilvl w:val="0"/>
          <w:numId w:val="40"/>
        </w:numPr>
        <w:jc w:val="both"/>
        <w:rPr>
          <w:rFonts w:ascii="David" w:hAnsi="David" w:cs="David"/>
          <w:sz w:val="24"/>
          <w:szCs w:val="24"/>
          <w:rtl/>
        </w:rPr>
      </w:pPr>
      <w:r w:rsidRPr="00830C3C">
        <w:rPr>
          <w:rFonts w:ascii="David" w:hAnsi="David" w:cs="David"/>
          <w:sz w:val="24"/>
          <w:szCs w:val="24"/>
          <w:rtl/>
        </w:rPr>
        <w:t>מרתיע גם מפני פעולות לגיטימיות (במיוחד אצל שונאי-סיכון)</w:t>
      </w:r>
      <w:r w:rsidR="00284B99">
        <w:rPr>
          <w:rFonts w:ascii="David" w:hAnsi="David" w:cs="David" w:hint="cs"/>
          <w:sz w:val="24"/>
          <w:szCs w:val="24"/>
          <w:rtl/>
        </w:rPr>
        <w:t>- וקחים טווח ביטחון וזה יכול להשבית פעולות מוצדקות.</w:t>
      </w:r>
      <w:r w:rsidR="00D96520">
        <w:rPr>
          <w:rFonts w:ascii="David" w:hAnsi="David" w:cs="David" w:hint="cs"/>
          <w:sz w:val="24"/>
          <w:szCs w:val="24"/>
          <w:rtl/>
        </w:rPr>
        <w:t xml:space="preserve"> כמו המקרה של לחומי </w:t>
      </w:r>
      <w:proofErr w:type="spellStart"/>
      <w:r w:rsidR="00D96520">
        <w:rPr>
          <w:rFonts w:ascii="David" w:hAnsi="David" w:cs="David" w:hint="cs"/>
          <w:sz w:val="24"/>
          <w:szCs w:val="24"/>
          <w:rtl/>
        </w:rPr>
        <w:t>המג"ב</w:t>
      </w:r>
      <w:proofErr w:type="spellEnd"/>
      <w:r w:rsidR="00D96520">
        <w:rPr>
          <w:rFonts w:ascii="David" w:hAnsi="David" w:cs="David" w:hint="cs"/>
          <w:sz w:val="24"/>
          <w:szCs w:val="24"/>
          <w:rtl/>
        </w:rPr>
        <w:t xml:space="preserve"> שירו במחבל, פחדו שאם יפתחו נגדם תיק במח"ש זה יהווה הרתעה ולוחמים לא יתערבו כשמגיע מחבל.</w:t>
      </w:r>
    </w:p>
    <w:p w14:paraId="186FEE2E" w14:textId="77777777" w:rsidR="00830C3C" w:rsidRPr="00830C3C" w:rsidRDefault="00830C3C" w:rsidP="002144B9">
      <w:pPr>
        <w:numPr>
          <w:ilvl w:val="0"/>
          <w:numId w:val="40"/>
        </w:numPr>
        <w:jc w:val="both"/>
        <w:rPr>
          <w:rFonts w:ascii="David" w:hAnsi="David" w:cs="David"/>
          <w:sz w:val="24"/>
          <w:szCs w:val="24"/>
          <w:rtl/>
        </w:rPr>
      </w:pPr>
      <w:r w:rsidRPr="00830C3C">
        <w:rPr>
          <w:rFonts w:ascii="David" w:hAnsi="David" w:cs="David"/>
          <w:sz w:val="24"/>
          <w:szCs w:val="24"/>
          <w:rtl/>
        </w:rPr>
        <w:t>חוסר עקביות בתכנון מהלכים</w:t>
      </w:r>
    </w:p>
    <w:p w14:paraId="191124BE" w14:textId="77777777" w:rsidR="00830C3C" w:rsidRPr="00830C3C" w:rsidRDefault="00830C3C" w:rsidP="002144B9">
      <w:pPr>
        <w:numPr>
          <w:ilvl w:val="0"/>
          <w:numId w:val="40"/>
        </w:numPr>
        <w:jc w:val="both"/>
        <w:rPr>
          <w:rFonts w:ascii="David" w:hAnsi="David" w:cs="David"/>
          <w:sz w:val="24"/>
          <w:szCs w:val="24"/>
          <w:rtl/>
        </w:rPr>
      </w:pPr>
      <w:r w:rsidRPr="00830C3C">
        <w:rPr>
          <w:rFonts w:ascii="David" w:hAnsi="David" w:cs="David"/>
          <w:sz w:val="24"/>
          <w:szCs w:val="24"/>
          <w:rtl/>
        </w:rPr>
        <w:t>קושי במעבר מהנורמה למעשה</w:t>
      </w:r>
    </w:p>
    <w:p w14:paraId="41BB522F" w14:textId="77777777" w:rsidR="00830C3C" w:rsidRPr="00830C3C" w:rsidRDefault="00830C3C" w:rsidP="002144B9">
      <w:pPr>
        <w:numPr>
          <w:ilvl w:val="0"/>
          <w:numId w:val="40"/>
        </w:numPr>
        <w:jc w:val="both"/>
        <w:rPr>
          <w:rFonts w:ascii="David" w:hAnsi="David" w:cs="David"/>
          <w:sz w:val="24"/>
          <w:szCs w:val="24"/>
          <w:rtl/>
        </w:rPr>
      </w:pPr>
      <w:r w:rsidRPr="00830C3C">
        <w:rPr>
          <w:rFonts w:ascii="David" w:hAnsi="David" w:cs="David"/>
          <w:sz w:val="24"/>
          <w:szCs w:val="24"/>
          <w:rtl/>
        </w:rPr>
        <w:t xml:space="preserve">חוסר עקביות הענקת "צדק" </w:t>
      </w:r>
    </w:p>
    <w:p w14:paraId="05651B4E" w14:textId="7C117429" w:rsidR="00AC160F" w:rsidRDefault="00804A44" w:rsidP="00EB3456">
      <w:pPr>
        <w:jc w:val="both"/>
        <w:rPr>
          <w:rFonts w:ascii="David" w:hAnsi="David" w:cs="David"/>
          <w:b/>
          <w:bCs/>
          <w:color w:val="8FC7FF"/>
          <w:sz w:val="24"/>
          <w:szCs w:val="24"/>
          <w:u w:val="single"/>
          <w:rtl/>
        </w:rPr>
      </w:pPr>
      <w:r w:rsidRPr="00804A44">
        <w:rPr>
          <w:rFonts w:ascii="David" w:hAnsi="David" w:cs="David" w:hint="cs"/>
          <w:b/>
          <w:bCs/>
          <w:color w:val="8FC7FF"/>
          <w:sz w:val="24"/>
          <w:szCs w:val="24"/>
          <w:u w:val="single"/>
          <w:rtl/>
        </w:rPr>
        <w:lastRenderedPageBreak/>
        <w:t xml:space="preserve">כללים וסטנדרטים </w:t>
      </w:r>
      <w:r w:rsidRPr="00804A44">
        <w:rPr>
          <w:rFonts w:ascii="David" w:hAnsi="David" w:cs="David"/>
          <w:b/>
          <w:bCs/>
          <w:color w:val="8FC7FF"/>
          <w:sz w:val="24"/>
          <w:szCs w:val="24"/>
          <w:u w:val="single"/>
          <w:rtl/>
        </w:rPr>
        <w:t>–</w:t>
      </w:r>
      <w:r w:rsidRPr="00804A44">
        <w:rPr>
          <w:rFonts w:ascii="David" w:hAnsi="David" w:cs="David" w:hint="cs"/>
          <w:b/>
          <w:bCs/>
          <w:color w:val="8FC7FF"/>
          <w:sz w:val="24"/>
          <w:szCs w:val="24"/>
          <w:u w:val="single"/>
          <w:rtl/>
        </w:rPr>
        <w:t xml:space="preserve"> אפיון כללי:</w:t>
      </w:r>
    </w:p>
    <w:p w14:paraId="44A23192" w14:textId="7DD2D396" w:rsidR="00804A44" w:rsidRDefault="00804A44" w:rsidP="00EB3456">
      <w:pPr>
        <w:jc w:val="both"/>
        <w:rPr>
          <w:rFonts w:ascii="David" w:hAnsi="David" w:cs="David"/>
          <w:b/>
          <w:bCs/>
          <w:sz w:val="24"/>
          <w:szCs w:val="24"/>
          <w:rtl/>
        </w:rPr>
      </w:pPr>
      <w:r>
        <w:rPr>
          <w:rFonts w:ascii="David" w:hAnsi="David" w:cs="David" w:hint="cs"/>
          <w:b/>
          <w:bCs/>
          <w:sz w:val="24"/>
          <w:szCs w:val="24"/>
          <w:rtl/>
        </w:rPr>
        <w:t>כללים:</w:t>
      </w:r>
    </w:p>
    <w:p w14:paraId="7D704341" w14:textId="77777777" w:rsidR="00804A44" w:rsidRPr="00804A44" w:rsidRDefault="00804A44" w:rsidP="002144B9">
      <w:pPr>
        <w:numPr>
          <w:ilvl w:val="0"/>
          <w:numId w:val="41"/>
        </w:numPr>
        <w:jc w:val="both"/>
        <w:rPr>
          <w:rFonts w:ascii="David" w:hAnsi="David" w:cs="David"/>
          <w:sz w:val="24"/>
          <w:szCs w:val="24"/>
        </w:rPr>
      </w:pPr>
      <w:r w:rsidRPr="00804A44">
        <w:rPr>
          <w:rFonts w:ascii="David" w:hAnsi="David" w:cs="David"/>
          <w:sz w:val="24"/>
          <w:szCs w:val="24"/>
          <w:rtl/>
        </w:rPr>
        <w:t>צופי פני עתיד</w:t>
      </w:r>
    </w:p>
    <w:p w14:paraId="56D106BA" w14:textId="77777777" w:rsidR="00804A44" w:rsidRPr="00804A44" w:rsidRDefault="00804A44" w:rsidP="002144B9">
      <w:pPr>
        <w:numPr>
          <w:ilvl w:val="1"/>
          <w:numId w:val="41"/>
        </w:numPr>
        <w:jc w:val="both"/>
        <w:rPr>
          <w:rFonts w:ascii="David" w:hAnsi="David" w:cs="David"/>
          <w:sz w:val="24"/>
          <w:szCs w:val="24"/>
          <w:rtl/>
        </w:rPr>
      </w:pPr>
      <w:r w:rsidRPr="00804A44">
        <w:rPr>
          <w:rFonts w:ascii="David" w:hAnsi="David" w:cs="David"/>
          <w:sz w:val="24"/>
          <w:szCs w:val="24"/>
          <w:rtl/>
        </w:rPr>
        <w:t xml:space="preserve">על פי מידע רלבנטי, </w:t>
      </w:r>
    </w:p>
    <w:p w14:paraId="2BFBFFFD" w14:textId="77777777" w:rsidR="00804A44" w:rsidRPr="00804A44" w:rsidRDefault="00804A44" w:rsidP="002144B9">
      <w:pPr>
        <w:numPr>
          <w:ilvl w:val="1"/>
          <w:numId w:val="41"/>
        </w:numPr>
        <w:jc w:val="both"/>
        <w:rPr>
          <w:rFonts w:ascii="David" w:hAnsi="David" w:cs="David"/>
          <w:sz w:val="24"/>
          <w:szCs w:val="24"/>
          <w:rtl/>
        </w:rPr>
      </w:pPr>
      <w:r w:rsidRPr="00804A44">
        <w:rPr>
          <w:rFonts w:ascii="David" w:hAnsi="David" w:cs="David"/>
          <w:sz w:val="24"/>
          <w:szCs w:val="24"/>
          <w:rtl/>
        </w:rPr>
        <w:t>בעקבות שקילתם של יעדים אפשריים</w:t>
      </w:r>
    </w:p>
    <w:p w14:paraId="7D984E65" w14:textId="77777777" w:rsidR="00804A44" w:rsidRPr="00804A44" w:rsidRDefault="00804A44" w:rsidP="002144B9">
      <w:pPr>
        <w:numPr>
          <w:ilvl w:val="1"/>
          <w:numId w:val="41"/>
        </w:numPr>
        <w:jc w:val="both"/>
        <w:rPr>
          <w:rFonts w:ascii="David" w:hAnsi="David" w:cs="David"/>
          <w:sz w:val="24"/>
          <w:szCs w:val="24"/>
          <w:rtl/>
        </w:rPr>
      </w:pPr>
      <w:r w:rsidRPr="00804A44">
        <w:rPr>
          <w:rFonts w:ascii="David" w:hAnsi="David" w:cs="David"/>
          <w:sz w:val="24"/>
          <w:szCs w:val="24"/>
          <w:rtl/>
        </w:rPr>
        <w:t>ניסיון לגרום לכך שהתנהגויות יגשימו את הערכים המגולמים בכללים</w:t>
      </w:r>
    </w:p>
    <w:p w14:paraId="1C0C1110" w14:textId="4E6B13D0" w:rsidR="00804A44" w:rsidRDefault="00804A44" w:rsidP="00EB3456">
      <w:pPr>
        <w:jc w:val="both"/>
        <w:rPr>
          <w:rFonts w:ascii="David" w:hAnsi="David" w:cs="David"/>
          <w:b/>
          <w:bCs/>
          <w:sz w:val="24"/>
          <w:szCs w:val="24"/>
          <w:rtl/>
        </w:rPr>
      </w:pPr>
      <w:r>
        <w:rPr>
          <w:rFonts w:ascii="David" w:hAnsi="David" w:cs="David" w:hint="cs"/>
          <w:b/>
          <w:bCs/>
          <w:sz w:val="24"/>
          <w:szCs w:val="24"/>
          <w:rtl/>
        </w:rPr>
        <w:t>סטנדרטים:</w:t>
      </w:r>
    </w:p>
    <w:p w14:paraId="6CE79DBD" w14:textId="77777777" w:rsidR="00804A44" w:rsidRPr="00804A44" w:rsidRDefault="00804A44" w:rsidP="002144B9">
      <w:pPr>
        <w:numPr>
          <w:ilvl w:val="0"/>
          <w:numId w:val="42"/>
        </w:numPr>
        <w:rPr>
          <w:rFonts w:ascii="David" w:hAnsi="David" w:cs="David"/>
          <w:sz w:val="24"/>
          <w:szCs w:val="24"/>
        </w:rPr>
      </w:pPr>
      <w:r w:rsidRPr="00804A44">
        <w:rPr>
          <w:rFonts w:ascii="David" w:hAnsi="David" w:cs="David"/>
          <w:sz w:val="24"/>
          <w:szCs w:val="24"/>
          <w:rtl/>
        </w:rPr>
        <w:t>יישוב סכסוכי העבר</w:t>
      </w:r>
    </w:p>
    <w:p w14:paraId="0C9B4949" w14:textId="77777777" w:rsidR="00804A44" w:rsidRPr="00804A44" w:rsidRDefault="00804A44" w:rsidP="002144B9">
      <w:pPr>
        <w:numPr>
          <w:ilvl w:val="1"/>
          <w:numId w:val="42"/>
        </w:numPr>
        <w:rPr>
          <w:rFonts w:ascii="David" w:hAnsi="David" w:cs="David"/>
          <w:sz w:val="24"/>
          <w:szCs w:val="24"/>
          <w:rtl/>
        </w:rPr>
      </w:pPr>
      <w:r w:rsidRPr="00804A44">
        <w:rPr>
          <w:rFonts w:ascii="David" w:hAnsi="David" w:cs="David"/>
          <w:sz w:val="24"/>
          <w:szCs w:val="24"/>
          <w:rtl/>
        </w:rPr>
        <w:t>בגלל העמימות: אפשרות לתפור למקרה הספציפי</w:t>
      </w:r>
    </w:p>
    <w:p w14:paraId="3C571F1B" w14:textId="77777777" w:rsidR="00804A44" w:rsidRPr="00804A44" w:rsidRDefault="00804A44" w:rsidP="002144B9">
      <w:pPr>
        <w:numPr>
          <w:ilvl w:val="1"/>
          <w:numId w:val="42"/>
        </w:numPr>
        <w:rPr>
          <w:rFonts w:ascii="David" w:hAnsi="David" w:cs="David"/>
          <w:sz w:val="24"/>
          <w:szCs w:val="24"/>
          <w:rtl/>
        </w:rPr>
      </w:pPr>
      <w:r w:rsidRPr="00804A44">
        <w:rPr>
          <w:rFonts w:ascii="David" w:hAnsi="David" w:cs="David"/>
          <w:sz w:val="24"/>
          <w:szCs w:val="24"/>
          <w:rtl/>
        </w:rPr>
        <w:t>"ראיה לאחור היא 6/6"</w:t>
      </w:r>
    </w:p>
    <w:p w14:paraId="75512160" w14:textId="03F7564D" w:rsidR="00804A44" w:rsidRDefault="00804A44" w:rsidP="002144B9">
      <w:pPr>
        <w:numPr>
          <w:ilvl w:val="1"/>
          <w:numId w:val="42"/>
        </w:numPr>
        <w:jc w:val="both"/>
        <w:rPr>
          <w:rFonts w:ascii="David" w:hAnsi="David" w:cs="David"/>
          <w:sz w:val="24"/>
          <w:szCs w:val="24"/>
        </w:rPr>
      </w:pPr>
      <w:r w:rsidRPr="00804A44">
        <w:rPr>
          <w:rFonts w:ascii="David" w:hAnsi="David" w:cs="David"/>
          <w:sz w:val="24"/>
          <w:szCs w:val="24"/>
          <w:rtl/>
        </w:rPr>
        <w:t>פחות מכוונת התנהגות</w:t>
      </w:r>
    </w:p>
    <w:p w14:paraId="42B68D22" w14:textId="607FF104" w:rsidR="00804A44" w:rsidRDefault="00250B34" w:rsidP="00EB3456">
      <w:pPr>
        <w:jc w:val="both"/>
        <w:rPr>
          <w:rFonts w:ascii="David" w:hAnsi="David" w:cs="David"/>
          <w:sz w:val="24"/>
          <w:szCs w:val="24"/>
          <w:rtl/>
        </w:rPr>
      </w:pPr>
      <w:r>
        <w:rPr>
          <w:rFonts w:ascii="David" w:hAnsi="David" w:cs="David" w:hint="cs"/>
          <w:sz w:val="24"/>
          <w:szCs w:val="24"/>
          <w:rtl/>
        </w:rPr>
        <w:t xml:space="preserve">יש פה גם כמו מעין הבחנה בין חוק ומשפט מתחילת שנה. החוק הוא הכלל. המשפט הוא הסטנדרט. </w:t>
      </w:r>
    </w:p>
    <w:p w14:paraId="274E0CA8" w14:textId="05E2D1B9" w:rsidR="00804A44" w:rsidRDefault="00250B34" w:rsidP="00EB3456">
      <w:pPr>
        <w:jc w:val="both"/>
        <w:rPr>
          <w:rFonts w:ascii="David" w:hAnsi="David" w:cs="David"/>
          <w:sz w:val="24"/>
          <w:szCs w:val="24"/>
          <w:rtl/>
        </w:rPr>
      </w:pPr>
      <w:r>
        <w:rPr>
          <w:rFonts w:ascii="David" w:hAnsi="David" w:cs="David" w:hint="cs"/>
          <w:sz w:val="24"/>
          <w:szCs w:val="24"/>
          <w:rtl/>
        </w:rPr>
        <w:t xml:space="preserve">החוק אומר לנו בצורה ברורה איך להתנהג, גם המשפט אך המשפט הוא לאחר מעשה וזה לא תמיד אומר איך להתנהל מראש. </w:t>
      </w:r>
    </w:p>
    <w:p w14:paraId="699467D8" w14:textId="7D60A7CD" w:rsidR="00804A44" w:rsidRDefault="00804A44" w:rsidP="00EB3456">
      <w:pPr>
        <w:jc w:val="both"/>
        <w:rPr>
          <w:rFonts w:ascii="David" w:hAnsi="David" w:cs="David"/>
          <w:sz w:val="24"/>
          <w:szCs w:val="24"/>
          <w:rtl/>
        </w:rPr>
      </w:pPr>
    </w:p>
    <w:p w14:paraId="0012579E" w14:textId="05051FA1" w:rsidR="00804A44" w:rsidRPr="00EB3456" w:rsidRDefault="00EB3456" w:rsidP="00EB3456">
      <w:pPr>
        <w:jc w:val="both"/>
        <w:rPr>
          <w:rFonts w:ascii="David" w:hAnsi="David" w:cs="David"/>
          <w:b/>
          <w:bCs/>
          <w:color w:val="8FC7FF"/>
          <w:sz w:val="24"/>
          <w:szCs w:val="24"/>
          <w:u w:val="single"/>
          <w:rtl/>
        </w:rPr>
      </w:pPr>
      <w:r w:rsidRPr="00EB3456">
        <w:rPr>
          <w:rFonts w:ascii="David" w:hAnsi="David" w:cs="David" w:hint="cs"/>
          <w:b/>
          <w:bCs/>
          <w:color w:val="8FC7FF"/>
          <w:sz w:val="24"/>
          <w:szCs w:val="24"/>
          <w:u w:val="single"/>
          <w:rtl/>
        </w:rPr>
        <w:t>כללים וסטנדרטים בחקיקה:</w:t>
      </w:r>
    </w:p>
    <w:p w14:paraId="309B1671" w14:textId="01BBDEDD" w:rsidR="00804A44" w:rsidRPr="00EB3456" w:rsidRDefault="00EB3456" w:rsidP="00EB3456">
      <w:pPr>
        <w:jc w:val="both"/>
        <w:rPr>
          <w:rFonts w:ascii="David" w:hAnsi="David" w:cs="David"/>
          <w:b/>
          <w:bCs/>
          <w:sz w:val="24"/>
          <w:szCs w:val="24"/>
          <w:rtl/>
        </w:rPr>
      </w:pPr>
      <w:r w:rsidRPr="00EB3456">
        <w:rPr>
          <w:rFonts w:ascii="David" w:hAnsi="David" w:cs="David" w:hint="cs"/>
          <w:b/>
          <w:bCs/>
          <w:sz w:val="24"/>
          <w:szCs w:val="24"/>
          <w:rtl/>
        </w:rPr>
        <w:t>כללים:</w:t>
      </w:r>
    </w:p>
    <w:p w14:paraId="3E322470" w14:textId="77777777" w:rsidR="00EB3456" w:rsidRPr="00EB3456" w:rsidRDefault="00EB3456" w:rsidP="002144B9">
      <w:pPr>
        <w:numPr>
          <w:ilvl w:val="0"/>
          <w:numId w:val="43"/>
        </w:numPr>
        <w:jc w:val="both"/>
        <w:rPr>
          <w:rFonts w:ascii="David" w:hAnsi="David" w:cs="David"/>
          <w:sz w:val="24"/>
          <w:szCs w:val="24"/>
        </w:rPr>
      </w:pPr>
      <w:r w:rsidRPr="00EB3456">
        <w:rPr>
          <w:rFonts w:ascii="David" w:hAnsi="David" w:cs="David"/>
          <w:sz w:val="24"/>
          <w:szCs w:val="24"/>
          <w:rtl/>
        </w:rPr>
        <w:t>יקרים יותר לחוקק (דורשים מחקר רב יותר)</w:t>
      </w:r>
    </w:p>
    <w:p w14:paraId="24ACB81A" w14:textId="77777777" w:rsidR="00EB3456" w:rsidRPr="00EB3456" w:rsidRDefault="00EB3456" w:rsidP="002144B9">
      <w:pPr>
        <w:numPr>
          <w:ilvl w:val="0"/>
          <w:numId w:val="43"/>
        </w:numPr>
        <w:jc w:val="both"/>
        <w:rPr>
          <w:rFonts w:ascii="David" w:hAnsi="David" w:cs="David"/>
          <w:sz w:val="24"/>
          <w:szCs w:val="24"/>
          <w:rtl/>
        </w:rPr>
      </w:pPr>
      <w:r w:rsidRPr="00EB3456">
        <w:rPr>
          <w:rFonts w:ascii="David" w:hAnsi="David" w:cs="David"/>
          <w:sz w:val="24"/>
          <w:szCs w:val="24"/>
          <w:rtl/>
        </w:rPr>
        <w:t>זולים יותר ליישום (פחות זמן שיפוטי)</w:t>
      </w:r>
    </w:p>
    <w:p w14:paraId="7CE3E14F" w14:textId="2DDBBEE2" w:rsidR="00804A44" w:rsidRPr="00EB3456" w:rsidRDefault="00EB3456" w:rsidP="00EB3456">
      <w:pPr>
        <w:jc w:val="both"/>
        <w:rPr>
          <w:rFonts w:ascii="David" w:hAnsi="David" w:cs="David"/>
          <w:b/>
          <w:bCs/>
          <w:sz w:val="24"/>
          <w:szCs w:val="24"/>
          <w:rtl/>
        </w:rPr>
      </w:pPr>
      <w:r w:rsidRPr="00EB3456">
        <w:rPr>
          <w:rFonts w:ascii="David" w:hAnsi="David" w:cs="David" w:hint="cs"/>
          <w:b/>
          <w:bCs/>
          <w:sz w:val="24"/>
          <w:szCs w:val="24"/>
          <w:rtl/>
        </w:rPr>
        <w:t>סטנדרטים:</w:t>
      </w:r>
    </w:p>
    <w:p w14:paraId="71F2F577" w14:textId="77777777" w:rsidR="00EB3456" w:rsidRPr="00EB3456" w:rsidRDefault="00EB3456" w:rsidP="002144B9">
      <w:pPr>
        <w:numPr>
          <w:ilvl w:val="0"/>
          <w:numId w:val="44"/>
        </w:numPr>
        <w:jc w:val="both"/>
        <w:rPr>
          <w:rFonts w:ascii="David" w:hAnsi="David" w:cs="David"/>
          <w:sz w:val="24"/>
          <w:szCs w:val="24"/>
        </w:rPr>
      </w:pPr>
      <w:r w:rsidRPr="00EB3456">
        <w:rPr>
          <w:rFonts w:ascii="David" w:hAnsi="David" w:cs="David"/>
          <w:sz w:val="24"/>
          <w:szCs w:val="24"/>
          <w:rtl/>
        </w:rPr>
        <w:t>זולים יותר לחוקק (דורשים פחות מחקר)</w:t>
      </w:r>
    </w:p>
    <w:p w14:paraId="10BFCE7E" w14:textId="77777777" w:rsidR="00EB3456" w:rsidRPr="00EB3456" w:rsidRDefault="00EB3456" w:rsidP="002144B9">
      <w:pPr>
        <w:numPr>
          <w:ilvl w:val="0"/>
          <w:numId w:val="44"/>
        </w:numPr>
        <w:jc w:val="both"/>
        <w:rPr>
          <w:rFonts w:ascii="David" w:hAnsi="David" w:cs="David"/>
          <w:sz w:val="24"/>
          <w:szCs w:val="24"/>
          <w:rtl/>
        </w:rPr>
      </w:pPr>
      <w:r w:rsidRPr="00EB3456">
        <w:rPr>
          <w:rFonts w:ascii="David" w:hAnsi="David" w:cs="David"/>
          <w:sz w:val="24"/>
          <w:szCs w:val="24"/>
          <w:rtl/>
        </w:rPr>
        <w:t>יקרים יותר ליישום (דורשים יותר זמן שיפוטי)</w:t>
      </w:r>
    </w:p>
    <w:p w14:paraId="11E42862" w14:textId="7C17EE6C" w:rsidR="002F23FF" w:rsidRDefault="00EB3456" w:rsidP="002144B9">
      <w:pPr>
        <w:numPr>
          <w:ilvl w:val="0"/>
          <w:numId w:val="44"/>
        </w:numPr>
        <w:jc w:val="both"/>
        <w:rPr>
          <w:rFonts w:ascii="David" w:hAnsi="David" w:cs="David"/>
          <w:sz w:val="24"/>
          <w:szCs w:val="24"/>
        </w:rPr>
      </w:pPr>
      <w:r w:rsidRPr="00EB3456">
        <w:rPr>
          <w:rFonts w:ascii="David" w:hAnsi="David" w:cs="David"/>
          <w:sz w:val="24"/>
          <w:szCs w:val="24"/>
          <w:rtl/>
        </w:rPr>
        <w:t>משקפים באופן ישיר את הערכים של החברה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אנו רוצים להגיע לחברה של אנשים תמי לב, לא המספר קובע אלא הערכים </w:t>
      </w:r>
      <w:r w:rsidR="008A1863">
        <w:rPr>
          <w:rFonts w:ascii="David" w:hAnsi="David" w:cs="David" w:hint="cs"/>
          <w:sz w:val="24"/>
          <w:szCs w:val="24"/>
          <w:rtl/>
        </w:rPr>
        <w:t>קו</w:t>
      </w:r>
      <w:r>
        <w:rPr>
          <w:rFonts w:ascii="David" w:hAnsi="David" w:cs="David" w:hint="cs"/>
          <w:sz w:val="24"/>
          <w:szCs w:val="24"/>
          <w:rtl/>
        </w:rPr>
        <w:t>בעים</w:t>
      </w:r>
      <w:r w:rsidR="008A1863">
        <w:rPr>
          <w:rFonts w:ascii="David" w:hAnsi="David" w:cs="David" w:hint="cs"/>
          <w:sz w:val="24"/>
          <w:szCs w:val="24"/>
          <w:rtl/>
        </w:rPr>
        <w:t xml:space="preserve">. </w:t>
      </w:r>
      <w:r w:rsidRPr="00EB3456">
        <w:rPr>
          <w:rFonts w:ascii="David" w:hAnsi="David" w:cs="David" w:hint="cs"/>
          <w:sz w:val="24"/>
          <w:szCs w:val="24"/>
          <w:shd w:val="clear" w:color="auto" w:fill="CCECFF"/>
          <w:rtl/>
        </w:rPr>
        <w:t>הסטנדרטים מנסחים בצורה בהירה את הערכים שלנו.</w:t>
      </w:r>
      <w:r>
        <w:rPr>
          <w:rFonts w:ascii="David" w:hAnsi="David" w:cs="David" w:hint="cs"/>
          <w:sz w:val="24"/>
          <w:szCs w:val="24"/>
          <w:rtl/>
        </w:rPr>
        <w:t xml:space="preserve"> רוצים חברה צודקת, </w:t>
      </w:r>
      <w:proofErr w:type="spellStart"/>
      <w:r>
        <w:rPr>
          <w:rFonts w:ascii="David" w:hAnsi="David" w:cs="David" w:hint="cs"/>
          <w:sz w:val="24"/>
          <w:szCs w:val="24"/>
          <w:rtl/>
        </w:rPr>
        <w:t>תמת</w:t>
      </w:r>
      <w:proofErr w:type="spellEnd"/>
      <w:r>
        <w:rPr>
          <w:rFonts w:ascii="David" w:hAnsi="David" w:cs="David" w:hint="cs"/>
          <w:sz w:val="24"/>
          <w:szCs w:val="24"/>
          <w:rtl/>
        </w:rPr>
        <w:t xml:space="preserve"> לב, שפועלים בדרך מקובלת </w:t>
      </w:r>
      <w:proofErr w:type="spellStart"/>
      <w:r>
        <w:rPr>
          <w:rFonts w:ascii="David" w:hAnsi="David" w:cs="David" w:hint="cs"/>
          <w:sz w:val="24"/>
          <w:szCs w:val="24"/>
          <w:rtl/>
        </w:rPr>
        <w:t>וכו</w:t>
      </w:r>
      <w:proofErr w:type="spellEnd"/>
      <w:r>
        <w:rPr>
          <w:rFonts w:ascii="David" w:hAnsi="David" w:cs="David" w:hint="cs"/>
          <w:sz w:val="24"/>
          <w:szCs w:val="24"/>
          <w:rtl/>
        </w:rPr>
        <w:t>'.</w:t>
      </w:r>
    </w:p>
    <w:p w14:paraId="29617FC8" w14:textId="34640992" w:rsidR="00EB3456" w:rsidRPr="00EB3456" w:rsidRDefault="00EB3456" w:rsidP="002F23FF">
      <w:pPr>
        <w:ind w:left="720"/>
        <w:jc w:val="both"/>
        <w:rPr>
          <w:rFonts w:ascii="David" w:hAnsi="David" w:cs="David"/>
          <w:sz w:val="24"/>
          <w:szCs w:val="24"/>
          <w:rtl/>
        </w:rPr>
      </w:pPr>
      <w:r>
        <w:rPr>
          <w:rFonts w:ascii="David" w:hAnsi="David" w:cs="David" w:hint="cs"/>
          <w:sz w:val="24"/>
          <w:szCs w:val="24"/>
          <w:rtl/>
        </w:rPr>
        <w:t xml:space="preserve"> אם היו 2 סעיפי חוק במקום כל פקודת מס הכנסה וביטוח לאומי. סעיף  1: פקודת מס הכנסה נוסח חדש </w:t>
      </w:r>
      <w:proofErr w:type="spellStart"/>
      <w:r>
        <w:rPr>
          <w:rFonts w:ascii="David" w:hAnsi="David" w:cs="David" w:hint="cs"/>
          <w:sz w:val="24"/>
          <w:szCs w:val="24"/>
          <w:rtl/>
        </w:rPr>
        <w:t>דנדש</w:t>
      </w:r>
      <w:proofErr w:type="spellEnd"/>
      <w:r>
        <w:rPr>
          <w:rFonts w:ascii="David" w:hAnsi="David" w:cs="David" w:hint="cs"/>
          <w:sz w:val="24"/>
          <w:szCs w:val="24"/>
          <w:rtl/>
        </w:rPr>
        <w:t xml:space="preserve"> ומחודש והוא אומר "כל אחד יית</w:t>
      </w:r>
      <w:r>
        <w:rPr>
          <w:rFonts w:ascii="David" w:hAnsi="David" w:cs="David" w:hint="eastAsia"/>
          <w:sz w:val="24"/>
          <w:szCs w:val="24"/>
          <w:rtl/>
        </w:rPr>
        <w:t>ן</w:t>
      </w:r>
      <w:r>
        <w:rPr>
          <w:rFonts w:ascii="David" w:hAnsi="David" w:cs="David" w:hint="cs"/>
          <w:sz w:val="24"/>
          <w:szCs w:val="24"/>
          <w:rtl/>
        </w:rPr>
        <w:t xml:space="preserve"> לפי היכולת" סעיף 2 :חוק ביטוח לאומי חדש "כל אחד יקבל לפי הצורך". </w:t>
      </w:r>
      <w:r>
        <w:rPr>
          <w:rFonts w:ascii="David" w:hAnsi="David" w:cs="David"/>
          <w:sz w:val="24"/>
          <w:szCs w:val="24"/>
          <w:rtl/>
        </w:rPr>
        <w:t>–</w:t>
      </w:r>
      <w:r>
        <w:rPr>
          <w:rFonts w:ascii="David" w:hAnsi="David" w:cs="David" w:hint="cs"/>
          <w:sz w:val="24"/>
          <w:szCs w:val="24"/>
          <w:rtl/>
        </w:rPr>
        <w:t xml:space="preserve"> זוהי הסיסמא של הקיבוץ.</w:t>
      </w:r>
      <w:r w:rsidR="002F23FF">
        <w:rPr>
          <w:rFonts w:ascii="David" w:hAnsi="David" w:cs="David" w:hint="cs"/>
          <w:sz w:val="24"/>
          <w:szCs w:val="24"/>
          <w:rtl/>
        </w:rPr>
        <w:t xml:space="preserve"> </w:t>
      </w:r>
    </w:p>
    <w:p w14:paraId="1C6FE47D" w14:textId="56AC790C" w:rsidR="00EB3456" w:rsidRPr="00EB3456" w:rsidRDefault="00EB3456" w:rsidP="002144B9">
      <w:pPr>
        <w:numPr>
          <w:ilvl w:val="0"/>
          <w:numId w:val="44"/>
        </w:numPr>
        <w:jc w:val="both"/>
        <w:rPr>
          <w:rFonts w:ascii="David" w:hAnsi="David" w:cs="David"/>
          <w:sz w:val="24"/>
          <w:szCs w:val="24"/>
          <w:rtl/>
        </w:rPr>
      </w:pPr>
      <w:r w:rsidRPr="00EB3456">
        <w:rPr>
          <w:rFonts w:ascii="David" w:hAnsi="David" w:cs="David"/>
          <w:sz w:val="24"/>
          <w:szCs w:val="24"/>
          <w:rtl/>
        </w:rPr>
        <w:t>{סבירות, תום לב, דרך מקובלת, צדק, 'היה עליו לדעת', נסיבות העניין}</w:t>
      </w:r>
      <w:r w:rsidR="000B1DE9">
        <w:rPr>
          <w:rFonts w:ascii="David" w:hAnsi="David" w:cs="David" w:hint="cs"/>
          <w:sz w:val="24"/>
          <w:szCs w:val="24"/>
          <w:rtl/>
        </w:rPr>
        <w:t xml:space="preserve"> </w:t>
      </w:r>
      <w:r w:rsidR="000B1DE9">
        <w:rPr>
          <w:rFonts w:ascii="David" w:hAnsi="David" w:cs="David"/>
          <w:sz w:val="24"/>
          <w:szCs w:val="24"/>
          <w:rtl/>
        </w:rPr>
        <w:t>–</w:t>
      </w:r>
      <w:r w:rsidR="000B1DE9">
        <w:rPr>
          <w:rFonts w:ascii="David" w:hAnsi="David" w:cs="David" w:hint="cs"/>
          <w:sz w:val="24"/>
          <w:szCs w:val="24"/>
          <w:rtl/>
        </w:rPr>
        <w:t xml:space="preserve"> יש חוקים</w:t>
      </w:r>
      <w:r w:rsidR="00AC7543">
        <w:rPr>
          <w:rFonts w:ascii="David" w:hAnsi="David" w:cs="David" w:hint="cs"/>
          <w:sz w:val="24"/>
          <w:szCs w:val="24"/>
          <w:rtl/>
        </w:rPr>
        <w:t xml:space="preserve"> כמו </w:t>
      </w:r>
      <w:r w:rsidR="000B1DE9">
        <w:rPr>
          <w:rFonts w:ascii="David" w:hAnsi="David" w:cs="David" w:hint="cs"/>
          <w:sz w:val="24"/>
          <w:szCs w:val="24"/>
          <w:rtl/>
        </w:rPr>
        <w:t xml:space="preserve"> ס' 12,39 לחוק החוזים שמציגים את מהפכת תום הלב. תום לב הוא סטנדרט כמו סבירות זהירות </w:t>
      </w:r>
      <w:proofErr w:type="spellStart"/>
      <w:r w:rsidR="000B1DE9">
        <w:rPr>
          <w:rFonts w:ascii="David" w:hAnsi="David" w:cs="David" w:hint="cs"/>
          <w:sz w:val="24"/>
          <w:szCs w:val="24"/>
          <w:rtl/>
        </w:rPr>
        <w:t>וכו</w:t>
      </w:r>
      <w:proofErr w:type="spellEnd"/>
      <w:r w:rsidR="000B1DE9">
        <w:rPr>
          <w:rFonts w:ascii="David" w:hAnsi="David" w:cs="David" w:hint="cs"/>
          <w:sz w:val="24"/>
          <w:szCs w:val="24"/>
          <w:rtl/>
        </w:rPr>
        <w:t>'.</w:t>
      </w:r>
    </w:p>
    <w:p w14:paraId="6236A79C" w14:textId="503901A4" w:rsidR="00EB3456" w:rsidRDefault="008A1863" w:rsidP="005C25D7">
      <w:pPr>
        <w:rPr>
          <w:rFonts w:ascii="David" w:hAnsi="David" w:cs="David"/>
          <w:sz w:val="24"/>
          <w:szCs w:val="24"/>
          <w:rtl/>
        </w:rPr>
      </w:pPr>
      <w:r>
        <w:rPr>
          <w:rFonts w:ascii="David" w:hAnsi="David" w:cs="David" w:hint="cs"/>
          <w:sz w:val="24"/>
          <w:szCs w:val="24"/>
          <w:rtl/>
        </w:rPr>
        <w:t xml:space="preserve">המאמר של </w:t>
      </w:r>
      <w:proofErr w:type="spellStart"/>
      <w:r>
        <w:rPr>
          <w:rFonts w:ascii="David" w:hAnsi="David" w:cs="David" w:hint="cs"/>
          <w:sz w:val="24"/>
          <w:szCs w:val="24"/>
          <w:rtl/>
        </w:rPr>
        <w:t>מאוטנר</w:t>
      </w:r>
      <w:proofErr w:type="spellEnd"/>
      <w:r>
        <w:rPr>
          <w:rFonts w:ascii="David" w:hAnsi="David" w:cs="David" w:hint="cs"/>
          <w:sz w:val="24"/>
          <w:szCs w:val="24"/>
          <w:rtl/>
        </w:rPr>
        <w:t xml:space="preserve"> שואל מה יותר מתאים לחברה הישראלית?</w:t>
      </w:r>
    </w:p>
    <w:p w14:paraId="3600BFEE" w14:textId="33DE0FF2" w:rsidR="008A1863" w:rsidRDefault="008A1863" w:rsidP="005C25D7">
      <w:pPr>
        <w:rPr>
          <w:rFonts w:ascii="David" w:hAnsi="David" w:cs="David"/>
          <w:sz w:val="24"/>
          <w:szCs w:val="24"/>
          <w:rtl/>
        </w:rPr>
      </w:pPr>
      <w:r>
        <w:rPr>
          <w:rFonts w:ascii="David" w:hAnsi="David" w:cs="David" w:hint="cs"/>
          <w:sz w:val="24"/>
          <w:szCs w:val="24"/>
          <w:rtl/>
        </w:rPr>
        <w:t xml:space="preserve">הוא כותב ב-88' לפני המהפכה החוקתית. יש תובנה עמוקה שבה הוא שם דגש. צריך לחשוב על 2 שיטות משפט: קונטיננטלית והמשפט המקובל. יש הרבה הבדלים ביניהם. </w:t>
      </w:r>
    </w:p>
    <w:p w14:paraId="69168882" w14:textId="1542B75D" w:rsidR="008A1863" w:rsidRDefault="008A1863" w:rsidP="005C25D7">
      <w:pPr>
        <w:rPr>
          <w:rFonts w:ascii="David" w:hAnsi="David" w:cs="David"/>
          <w:sz w:val="24"/>
          <w:szCs w:val="24"/>
          <w:rtl/>
        </w:rPr>
      </w:pPr>
      <w:r>
        <w:rPr>
          <w:rFonts w:ascii="David" w:hAnsi="David" w:cs="David" w:hint="cs"/>
          <w:sz w:val="24"/>
          <w:szCs w:val="24"/>
          <w:rtl/>
        </w:rPr>
        <w:t xml:space="preserve">קונטיננטלית </w:t>
      </w:r>
      <w:r>
        <w:rPr>
          <w:rFonts w:ascii="David" w:hAnsi="David" w:cs="David"/>
          <w:sz w:val="24"/>
          <w:szCs w:val="24"/>
          <w:rtl/>
        </w:rPr>
        <w:t>–</w:t>
      </w:r>
      <w:r>
        <w:rPr>
          <w:rFonts w:ascii="David" w:hAnsi="David" w:cs="David" w:hint="cs"/>
          <w:sz w:val="24"/>
          <w:szCs w:val="24"/>
          <w:rtl/>
        </w:rPr>
        <w:t xml:space="preserve"> יותר דגש על החוק, השופט מכריע בהתאם לכללים- כמעט מעין פקיד. </w:t>
      </w:r>
    </w:p>
    <w:p w14:paraId="3B812A7A" w14:textId="5DAE9027" w:rsidR="008A1863" w:rsidRDefault="008A1863" w:rsidP="005C25D7">
      <w:pPr>
        <w:rPr>
          <w:rFonts w:ascii="David" w:hAnsi="David" w:cs="David"/>
          <w:sz w:val="24"/>
          <w:szCs w:val="24"/>
          <w:rtl/>
        </w:rPr>
      </w:pPr>
      <w:r>
        <w:rPr>
          <w:rFonts w:ascii="David" w:hAnsi="David" w:cs="David" w:hint="cs"/>
          <w:sz w:val="24"/>
          <w:szCs w:val="24"/>
          <w:rtl/>
        </w:rPr>
        <w:lastRenderedPageBreak/>
        <w:t xml:space="preserve">משפט מקובל </w:t>
      </w:r>
      <w:r>
        <w:rPr>
          <w:rFonts w:ascii="David" w:hAnsi="David" w:cs="David"/>
          <w:sz w:val="24"/>
          <w:szCs w:val="24"/>
          <w:rtl/>
        </w:rPr>
        <w:t>–</w:t>
      </w:r>
      <w:r>
        <w:rPr>
          <w:rFonts w:ascii="David" w:hAnsi="David" w:cs="David" w:hint="cs"/>
          <w:sz w:val="24"/>
          <w:szCs w:val="24"/>
          <w:rtl/>
        </w:rPr>
        <w:t xml:space="preserve"> השופט מפתח את החוק והמשפט, הוא יותר יצירתי.</w:t>
      </w:r>
    </w:p>
    <w:p w14:paraId="21C327A2" w14:textId="28940170" w:rsidR="007F2EB4" w:rsidRDefault="008A1863" w:rsidP="007F2EB4">
      <w:pPr>
        <w:rPr>
          <w:rFonts w:ascii="David" w:hAnsi="David" w:cs="David"/>
          <w:sz w:val="24"/>
          <w:szCs w:val="24"/>
          <w:rtl/>
        </w:rPr>
      </w:pPr>
      <w:r>
        <w:rPr>
          <w:rFonts w:ascii="David" w:hAnsi="David" w:cs="David" w:hint="cs"/>
          <w:sz w:val="24"/>
          <w:szCs w:val="24"/>
          <w:rtl/>
        </w:rPr>
        <w:t xml:space="preserve">מה יותר מתאים לכללים? </w:t>
      </w:r>
      <w:r w:rsidR="00B360F8">
        <w:rPr>
          <w:rFonts w:ascii="David" w:hAnsi="David" w:cs="David" w:hint="cs"/>
          <w:sz w:val="24"/>
          <w:szCs w:val="24"/>
          <w:rtl/>
        </w:rPr>
        <w:t xml:space="preserve">הקונטיננטלית. כי אם צריך יותר חוקים נצמצם את מרחב שיקול הדעת. </w:t>
      </w:r>
      <w:r w:rsidR="007F2EB4">
        <w:rPr>
          <w:rFonts w:ascii="David" w:hAnsi="David" w:cs="David" w:hint="cs"/>
          <w:sz w:val="24"/>
          <w:szCs w:val="24"/>
          <w:rtl/>
        </w:rPr>
        <w:t>במשפט המקובל יש יותר מקום לשופט לכן יש יותר מקום לסטנדרטים.</w:t>
      </w:r>
    </w:p>
    <w:p w14:paraId="54F66CCB" w14:textId="45B53A11" w:rsidR="00A1695B" w:rsidRDefault="00A1695B" w:rsidP="00A1695B">
      <w:pPr>
        <w:jc w:val="both"/>
        <w:rPr>
          <w:rFonts w:ascii="David" w:hAnsi="David" w:cs="David"/>
          <w:b/>
          <w:bCs/>
          <w:color w:val="8FC7FF"/>
          <w:sz w:val="24"/>
          <w:szCs w:val="24"/>
          <w:u w:val="single"/>
          <w:rtl/>
        </w:rPr>
      </w:pPr>
      <w:r w:rsidRPr="00A1695B">
        <w:rPr>
          <w:rFonts w:ascii="David" w:hAnsi="David" w:cs="David" w:hint="cs"/>
          <w:b/>
          <w:bCs/>
          <w:color w:val="8FC7FF"/>
          <w:sz w:val="24"/>
          <w:szCs w:val="24"/>
          <w:u w:val="single"/>
          <w:rtl/>
        </w:rPr>
        <w:t xml:space="preserve">כללים וסטנדרטים בחקיקה </w:t>
      </w:r>
      <w:r>
        <w:rPr>
          <w:rFonts w:ascii="David" w:hAnsi="David" w:cs="David"/>
          <w:b/>
          <w:bCs/>
          <w:color w:val="8FC7FF"/>
          <w:sz w:val="24"/>
          <w:szCs w:val="24"/>
          <w:u w:val="single"/>
          <w:rtl/>
        </w:rPr>
        <w:t>–</w:t>
      </w:r>
      <w:r w:rsidRPr="00A1695B">
        <w:rPr>
          <w:rFonts w:ascii="David" w:hAnsi="David" w:cs="David" w:hint="cs"/>
          <w:b/>
          <w:bCs/>
          <w:color w:val="8FC7FF"/>
          <w:sz w:val="24"/>
          <w:szCs w:val="24"/>
          <w:u w:val="single"/>
          <w:rtl/>
        </w:rPr>
        <w:t xml:space="preserve"> מסורות</w:t>
      </w:r>
    </w:p>
    <w:p w14:paraId="6A746243" w14:textId="77777777" w:rsidR="00A1695B" w:rsidRPr="00A1695B" w:rsidRDefault="00A1695B" w:rsidP="00A1695B">
      <w:pPr>
        <w:jc w:val="both"/>
        <w:rPr>
          <w:rFonts w:ascii="David" w:hAnsi="David" w:cs="David"/>
          <w:b/>
          <w:bCs/>
          <w:sz w:val="24"/>
          <w:szCs w:val="24"/>
        </w:rPr>
      </w:pPr>
      <w:r w:rsidRPr="00A1695B">
        <w:rPr>
          <w:rFonts w:ascii="David" w:hAnsi="David" w:cs="David"/>
          <w:b/>
          <w:bCs/>
          <w:sz w:val="24"/>
          <w:szCs w:val="24"/>
          <w:rtl/>
        </w:rPr>
        <w:t>המשפט המקובל (</w:t>
      </w:r>
      <w:proofErr w:type="spellStart"/>
      <w:r w:rsidRPr="00A1695B">
        <w:rPr>
          <w:rFonts w:ascii="David" w:hAnsi="David" w:cs="David"/>
          <w:b/>
          <w:bCs/>
          <w:sz w:val="24"/>
          <w:szCs w:val="24"/>
          <w:rtl/>
        </w:rPr>
        <w:t>אנגלו</w:t>
      </w:r>
      <w:proofErr w:type="spellEnd"/>
      <w:r w:rsidRPr="00A1695B">
        <w:rPr>
          <w:rFonts w:ascii="David" w:hAnsi="David" w:cs="David"/>
          <w:b/>
          <w:bCs/>
          <w:sz w:val="24"/>
          <w:szCs w:val="24"/>
          <w:rtl/>
        </w:rPr>
        <w:t>-אמריקאי):</w:t>
      </w:r>
    </w:p>
    <w:p w14:paraId="0DEA98B5" w14:textId="77777777" w:rsidR="00A1695B" w:rsidRPr="00A1695B" w:rsidRDefault="00A1695B" w:rsidP="002144B9">
      <w:pPr>
        <w:numPr>
          <w:ilvl w:val="0"/>
          <w:numId w:val="45"/>
        </w:numPr>
        <w:jc w:val="both"/>
        <w:rPr>
          <w:rFonts w:ascii="David" w:hAnsi="David" w:cs="David"/>
          <w:sz w:val="24"/>
          <w:szCs w:val="24"/>
          <w:rtl/>
        </w:rPr>
      </w:pPr>
      <w:r w:rsidRPr="00A1695B">
        <w:rPr>
          <w:rFonts w:ascii="David" w:hAnsi="David" w:cs="David"/>
          <w:sz w:val="24"/>
          <w:szCs w:val="24"/>
          <w:rtl/>
        </w:rPr>
        <w:t>התערבות שיפוטית רבה (יצירת משפט דרך ההתערבות השיפוטית)</w:t>
      </w:r>
    </w:p>
    <w:p w14:paraId="7BF10E99" w14:textId="77777777" w:rsidR="00A1695B" w:rsidRPr="00A1695B" w:rsidRDefault="00A1695B" w:rsidP="002144B9">
      <w:pPr>
        <w:numPr>
          <w:ilvl w:val="0"/>
          <w:numId w:val="45"/>
        </w:numPr>
        <w:jc w:val="both"/>
        <w:rPr>
          <w:rFonts w:ascii="David" w:hAnsi="David" w:cs="David"/>
          <w:sz w:val="24"/>
          <w:szCs w:val="24"/>
          <w:rtl/>
        </w:rPr>
      </w:pPr>
      <w:r w:rsidRPr="00A1695B">
        <w:rPr>
          <w:rFonts w:ascii="David" w:hAnsi="David" w:cs="David"/>
          <w:sz w:val="24"/>
          <w:szCs w:val="24"/>
          <w:rtl/>
        </w:rPr>
        <w:t>התערבות חקיקתית – לתקן עיוותים ספציפיים</w:t>
      </w:r>
    </w:p>
    <w:p w14:paraId="69CA0249" w14:textId="77777777" w:rsidR="00A1695B" w:rsidRPr="00A1695B" w:rsidRDefault="00A1695B" w:rsidP="002144B9">
      <w:pPr>
        <w:numPr>
          <w:ilvl w:val="0"/>
          <w:numId w:val="45"/>
        </w:numPr>
        <w:jc w:val="both"/>
        <w:rPr>
          <w:rFonts w:ascii="David" w:hAnsi="David" w:cs="David"/>
          <w:sz w:val="24"/>
          <w:szCs w:val="24"/>
          <w:rtl/>
        </w:rPr>
      </w:pPr>
      <w:r w:rsidRPr="00A1695B">
        <w:rPr>
          <w:rFonts w:ascii="David" w:hAnsi="David" w:cs="David"/>
          <w:sz w:val="24"/>
          <w:szCs w:val="24"/>
        </w:rPr>
        <w:t>UCC</w:t>
      </w:r>
      <w:r w:rsidRPr="00A1695B">
        <w:rPr>
          <w:rFonts w:ascii="David" w:hAnsi="David" w:cs="David"/>
          <w:sz w:val="24"/>
          <w:szCs w:val="24"/>
          <w:rtl/>
        </w:rPr>
        <w:t>: גם תקפיד מרכזי לשופט</w:t>
      </w:r>
    </w:p>
    <w:p w14:paraId="3C102314" w14:textId="77777777" w:rsidR="00A1695B" w:rsidRPr="00A1695B" w:rsidRDefault="00A1695B" w:rsidP="00A1695B">
      <w:pPr>
        <w:jc w:val="both"/>
        <w:rPr>
          <w:rFonts w:ascii="David" w:hAnsi="David" w:cs="David"/>
          <w:b/>
          <w:bCs/>
          <w:sz w:val="24"/>
          <w:szCs w:val="24"/>
        </w:rPr>
      </w:pPr>
      <w:r w:rsidRPr="00A1695B">
        <w:rPr>
          <w:rFonts w:ascii="David" w:hAnsi="David" w:cs="David"/>
          <w:b/>
          <w:bCs/>
          <w:sz w:val="24"/>
          <w:szCs w:val="24"/>
          <w:rtl/>
        </w:rPr>
        <w:t>המשפט הקונטיננטלי:</w:t>
      </w:r>
    </w:p>
    <w:p w14:paraId="521E895C" w14:textId="77777777" w:rsidR="00A1695B" w:rsidRPr="00A1695B" w:rsidRDefault="00A1695B" w:rsidP="002144B9">
      <w:pPr>
        <w:numPr>
          <w:ilvl w:val="0"/>
          <w:numId w:val="45"/>
        </w:numPr>
        <w:jc w:val="both"/>
        <w:rPr>
          <w:rFonts w:ascii="David" w:hAnsi="David" w:cs="David"/>
          <w:sz w:val="24"/>
          <w:szCs w:val="24"/>
          <w:rtl/>
        </w:rPr>
      </w:pPr>
      <w:r w:rsidRPr="00A1695B">
        <w:rPr>
          <w:rFonts w:ascii="David" w:hAnsi="David" w:cs="David"/>
          <w:sz w:val="24"/>
          <w:szCs w:val="24"/>
          <w:rtl/>
        </w:rPr>
        <w:t xml:space="preserve">התערבות שיפוטית </w:t>
      </w:r>
      <w:proofErr w:type="spellStart"/>
      <w:r w:rsidRPr="00A1695B">
        <w:rPr>
          <w:rFonts w:ascii="David" w:hAnsi="David" w:cs="David"/>
          <w:sz w:val="24"/>
          <w:szCs w:val="24"/>
          <w:rtl/>
        </w:rPr>
        <w:t>מועטת</w:t>
      </w:r>
      <w:proofErr w:type="spellEnd"/>
    </w:p>
    <w:p w14:paraId="7888791E" w14:textId="77777777" w:rsidR="00A1695B" w:rsidRPr="00A1695B" w:rsidRDefault="00A1695B" w:rsidP="002144B9">
      <w:pPr>
        <w:numPr>
          <w:ilvl w:val="0"/>
          <w:numId w:val="45"/>
        </w:numPr>
        <w:jc w:val="both"/>
        <w:rPr>
          <w:rFonts w:ascii="David" w:hAnsi="David" w:cs="David"/>
          <w:sz w:val="24"/>
          <w:szCs w:val="24"/>
          <w:rtl/>
        </w:rPr>
      </w:pPr>
      <w:r w:rsidRPr="00A1695B">
        <w:rPr>
          <w:rFonts w:ascii="David" w:hAnsi="David" w:cs="David"/>
          <w:sz w:val="24"/>
          <w:szCs w:val="24"/>
          <w:rtl/>
        </w:rPr>
        <w:t>יחסי כפיפות של השיפוט למחוקק</w:t>
      </w:r>
    </w:p>
    <w:p w14:paraId="269B66EA" w14:textId="77777777" w:rsidR="00A1695B" w:rsidRPr="00A1695B" w:rsidRDefault="00A1695B" w:rsidP="002144B9">
      <w:pPr>
        <w:numPr>
          <w:ilvl w:val="0"/>
          <w:numId w:val="45"/>
        </w:numPr>
        <w:jc w:val="both"/>
        <w:rPr>
          <w:rFonts w:ascii="David" w:hAnsi="David" w:cs="David"/>
          <w:sz w:val="24"/>
          <w:szCs w:val="24"/>
          <w:rtl/>
        </w:rPr>
      </w:pPr>
      <w:r w:rsidRPr="00A1695B">
        <w:rPr>
          <w:rFonts w:ascii="David" w:hAnsi="David" w:cs="David"/>
          <w:sz w:val="24"/>
          <w:szCs w:val="24"/>
          <w:rtl/>
        </w:rPr>
        <w:t>אין דוקטרינת "התקדים המחייב"</w:t>
      </w:r>
    </w:p>
    <w:p w14:paraId="63632CE4" w14:textId="77777777" w:rsidR="00A1695B" w:rsidRDefault="00A1695B" w:rsidP="002144B9">
      <w:pPr>
        <w:numPr>
          <w:ilvl w:val="0"/>
          <w:numId w:val="45"/>
        </w:numPr>
        <w:jc w:val="both"/>
        <w:rPr>
          <w:rFonts w:ascii="David" w:hAnsi="David" w:cs="David"/>
          <w:sz w:val="24"/>
          <w:szCs w:val="24"/>
        </w:rPr>
      </w:pPr>
      <w:r w:rsidRPr="00A1695B">
        <w:rPr>
          <w:rFonts w:ascii="David" w:hAnsi="David" w:cs="David"/>
          <w:sz w:val="24"/>
          <w:szCs w:val="24"/>
          <w:rtl/>
        </w:rPr>
        <w:t>הסתמכות על קודקסים – ניהול אפריורי של החיים.</w:t>
      </w:r>
    </w:p>
    <w:p w14:paraId="0E768065" w14:textId="77777777" w:rsidR="00A1695B" w:rsidRDefault="00A1695B" w:rsidP="00A1695B">
      <w:pPr>
        <w:jc w:val="both"/>
        <w:rPr>
          <w:rFonts w:ascii="David" w:hAnsi="David" w:cs="David"/>
          <w:sz w:val="24"/>
          <w:szCs w:val="24"/>
          <w:rtl/>
        </w:rPr>
      </w:pPr>
    </w:p>
    <w:p w14:paraId="178C0941" w14:textId="6EBE1D4A" w:rsidR="00A1695B" w:rsidRPr="00A1695B" w:rsidRDefault="00A1695B" w:rsidP="00A1695B">
      <w:pPr>
        <w:jc w:val="both"/>
        <w:rPr>
          <w:rFonts w:ascii="David" w:hAnsi="David" w:cs="David"/>
          <w:sz w:val="24"/>
          <w:szCs w:val="24"/>
          <w:u w:val="single"/>
        </w:rPr>
      </w:pPr>
      <w:r w:rsidRPr="00A1695B">
        <w:rPr>
          <w:rFonts w:ascii="David" w:hAnsi="David" w:cs="David"/>
          <w:sz w:val="24"/>
          <w:szCs w:val="24"/>
          <w:u w:val="single"/>
          <w:rtl/>
        </w:rPr>
        <w:t>שני דגמי שיפוט:</w:t>
      </w:r>
    </w:p>
    <w:p w14:paraId="724BC9CB" w14:textId="77777777" w:rsidR="00A1695B" w:rsidRPr="00A1695B" w:rsidRDefault="00A1695B" w:rsidP="002144B9">
      <w:pPr>
        <w:numPr>
          <w:ilvl w:val="1"/>
          <w:numId w:val="45"/>
        </w:numPr>
        <w:jc w:val="both"/>
        <w:rPr>
          <w:rFonts w:ascii="David" w:hAnsi="David" w:cs="David"/>
          <w:sz w:val="24"/>
          <w:szCs w:val="24"/>
          <w:rtl/>
        </w:rPr>
      </w:pPr>
      <w:proofErr w:type="spellStart"/>
      <w:r w:rsidRPr="00A1695B">
        <w:rPr>
          <w:rFonts w:ascii="David" w:hAnsi="David" w:cs="David"/>
          <w:sz w:val="24"/>
          <w:szCs w:val="24"/>
          <w:rtl/>
        </w:rPr>
        <w:t>מכניסטית</w:t>
      </w:r>
      <w:proofErr w:type="spellEnd"/>
    </w:p>
    <w:p w14:paraId="7AF82E76" w14:textId="77777777" w:rsidR="00A1695B" w:rsidRDefault="00A1695B" w:rsidP="002144B9">
      <w:pPr>
        <w:numPr>
          <w:ilvl w:val="1"/>
          <w:numId w:val="45"/>
        </w:numPr>
        <w:jc w:val="both"/>
        <w:rPr>
          <w:rFonts w:ascii="David" w:hAnsi="David" w:cs="David"/>
          <w:sz w:val="24"/>
          <w:szCs w:val="24"/>
        </w:rPr>
      </w:pPr>
      <w:r w:rsidRPr="00A1695B">
        <w:rPr>
          <w:rFonts w:ascii="David" w:hAnsi="David" w:cs="David"/>
          <w:sz w:val="24"/>
          <w:szCs w:val="24"/>
          <w:rtl/>
        </w:rPr>
        <w:t>יוצרת נורמה</w:t>
      </w:r>
    </w:p>
    <w:p w14:paraId="11354941" w14:textId="2E1AB449" w:rsidR="00A1695B" w:rsidRDefault="00A1695B" w:rsidP="00784F06">
      <w:pPr>
        <w:jc w:val="both"/>
        <w:rPr>
          <w:rFonts w:ascii="David" w:hAnsi="David" w:cs="David"/>
          <w:sz w:val="24"/>
          <w:szCs w:val="24"/>
          <w:rtl/>
        </w:rPr>
      </w:pPr>
      <w:r w:rsidRPr="00ED4103">
        <w:rPr>
          <w:rFonts w:ascii="David" w:hAnsi="David" w:cs="David"/>
          <w:b/>
          <w:bCs/>
          <w:sz w:val="24"/>
          <w:szCs w:val="24"/>
          <w:rtl/>
        </w:rPr>
        <w:t>מה מתאים יותר לתרבות המשפטית הישראלית?</w:t>
      </w:r>
      <w:r>
        <w:rPr>
          <w:rFonts w:ascii="David" w:hAnsi="David" w:cs="David" w:hint="cs"/>
          <w:sz w:val="24"/>
          <w:szCs w:val="24"/>
          <w:rtl/>
        </w:rPr>
        <w:t xml:space="preserve"> זה נשאר כשאלה פתוחה, חלק א</w:t>
      </w:r>
      <w:r w:rsidR="00ED4103">
        <w:rPr>
          <w:rFonts w:ascii="David" w:hAnsi="David" w:cs="David" w:hint="cs"/>
          <w:sz w:val="24"/>
          <w:szCs w:val="24"/>
          <w:rtl/>
        </w:rPr>
        <w:t>מרו כך וחלק כך. אך בתוך הכללים דיברנו על סוגי</w:t>
      </w:r>
      <w:r w:rsidR="00784F06">
        <w:rPr>
          <w:rFonts w:ascii="David" w:hAnsi="David" w:cs="David" w:hint="cs"/>
          <w:sz w:val="24"/>
          <w:szCs w:val="24"/>
          <w:rtl/>
        </w:rPr>
        <w:t>ם</w:t>
      </w:r>
      <w:r w:rsidR="00B45FEF">
        <w:rPr>
          <w:rFonts w:ascii="David" w:hAnsi="David" w:cs="David" w:hint="cs"/>
          <w:sz w:val="24"/>
          <w:szCs w:val="24"/>
          <w:rtl/>
        </w:rPr>
        <w:t>:</w:t>
      </w:r>
      <w:r w:rsidR="00784F06">
        <w:rPr>
          <w:rFonts w:ascii="David" w:hAnsi="David" w:cs="David" w:hint="cs"/>
          <w:sz w:val="24"/>
          <w:szCs w:val="24"/>
          <w:rtl/>
        </w:rPr>
        <w:t xml:space="preserve"> כללים </w:t>
      </w:r>
      <w:r w:rsidR="00ED4103">
        <w:rPr>
          <w:rFonts w:ascii="David" w:hAnsi="David" w:cs="David" w:hint="cs"/>
          <w:sz w:val="24"/>
          <w:szCs w:val="24"/>
          <w:rtl/>
        </w:rPr>
        <w:t xml:space="preserve">חתוכים </w:t>
      </w:r>
      <w:r w:rsidR="00784F06">
        <w:rPr>
          <w:rFonts w:ascii="David" w:hAnsi="David" w:cs="David" w:hint="cs"/>
          <w:sz w:val="24"/>
          <w:szCs w:val="24"/>
          <w:rtl/>
        </w:rPr>
        <w:t>כ</w:t>
      </w:r>
      <w:r w:rsidR="00ED4103">
        <w:rPr>
          <w:rFonts w:ascii="David" w:hAnsi="David" w:cs="David" w:hint="cs"/>
          <w:sz w:val="24"/>
          <w:szCs w:val="24"/>
          <w:rtl/>
        </w:rPr>
        <w:t>מו 90 קמ"ש</w:t>
      </w:r>
      <w:r w:rsidR="00B45FEF">
        <w:rPr>
          <w:rFonts w:ascii="David" w:hAnsi="David" w:cs="David" w:hint="cs"/>
          <w:sz w:val="24"/>
          <w:szCs w:val="24"/>
          <w:rtl/>
        </w:rPr>
        <w:t>,</w:t>
      </w:r>
      <w:r w:rsidR="00ED4103">
        <w:rPr>
          <w:rFonts w:ascii="David" w:hAnsi="David" w:cs="David" w:hint="cs"/>
          <w:sz w:val="24"/>
          <w:szCs w:val="24"/>
          <w:rtl/>
        </w:rPr>
        <w:t xml:space="preserve"> סטנדרטים</w:t>
      </w:r>
      <w:r w:rsidR="00B45FEF">
        <w:rPr>
          <w:rFonts w:ascii="David" w:hAnsi="David" w:cs="David" w:hint="cs"/>
          <w:sz w:val="24"/>
          <w:szCs w:val="24"/>
          <w:rtl/>
        </w:rPr>
        <w:t xml:space="preserve"> יותר עמומים</w:t>
      </w:r>
      <w:r w:rsidR="00ED4103">
        <w:rPr>
          <w:rFonts w:ascii="David" w:hAnsi="David" w:cs="David" w:hint="cs"/>
          <w:sz w:val="24"/>
          <w:szCs w:val="24"/>
          <w:rtl/>
        </w:rPr>
        <w:t xml:space="preserve">. </w:t>
      </w:r>
      <w:r w:rsidR="00B45FEF">
        <w:rPr>
          <w:rFonts w:ascii="David" w:hAnsi="David" w:cs="David" w:hint="cs"/>
          <w:sz w:val="24"/>
          <w:szCs w:val="24"/>
          <w:rtl/>
        </w:rPr>
        <w:t>כלומר, גם הסטנדרטים הם סוג של כללים.</w:t>
      </w:r>
      <w:r w:rsidR="00B82AB4">
        <w:rPr>
          <w:rFonts w:ascii="David" w:hAnsi="David" w:cs="David" w:hint="cs"/>
          <w:sz w:val="24"/>
          <w:szCs w:val="24"/>
          <w:rtl/>
        </w:rPr>
        <w:t xml:space="preserve"> סה"כ יש 2 סוגי כללים חלקם חתוכים וחלקם עמומים.</w:t>
      </w:r>
      <w:r w:rsidR="00B45FEF">
        <w:rPr>
          <w:rFonts w:ascii="David" w:hAnsi="David" w:cs="David" w:hint="cs"/>
          <w:sz w:val="24"/>
          <w:szCs w:val="24"/>
          <w:rtl/>
        </w:rPr>
        <w:t xml:space="preserve"> </w:t>
      </w:r>
      <w:r w:rsidR="00ED4103">
        <w:rPr>
          <w:rFonts w:ascii="David" w:hAnsi="David" w:cs="David" w:hint="cs"/>
          <w:sz w:val="24"/>
          <w:szCs w:val="24"/>
          <w:rtl/>
        </w:rPr>
        <w:t>ועקרונות שלא נוצרים בצורה מפורשת אלא צריך להסיק אותם מהשטח.</w:t>
      </w:r>
    </w:p>
    <w:p w14:paraId="51831F13" w14:textId="5BD505B5" w:rsidR="00A1695B" w:rsidRPr="00A1695B" w:rsidRDefault="00B5764D" w:rsidP="00784F06">
      <w:pPr>
        <w:jc w:val="both"/>
        <w:rPr>
          <w:rFonts w:ascii="David" w:hAnsi="David" w:cs="David"/>
          <w:sz w:val="24"/>
          <w:szCs w:val="24"/>
          <w:rtl/>
        </w:rPr>
      </w:pPr>
      <w:r>
        <w:rPr>
          <w:rFonts w:ascii="David" w:hAnsi="David" w:cs="David" w:hint="cs"/>
          <w:sz w:val="24"/>
          <w:szCs w:val="24"/>
          <w:rtl/>
        </w:rPr>
        <w:t xml:space="preserve">ספציפית בחברה הישראלית, </w:t>
      </w:r>
      <w:r w:rsidRPr="0008510D">
        <w:rPr>
          <w:rFonts w:ascii="David" w:hAnsi="David" w:cs="David" w:hint="cs"/>
          <w:b/>
          <w:bCs/>
          <w:sz w:val="24"/>
          <w:szCs w:val="24"/>
          <w:rtl/>
        </w:rPr>
        <w:t>סולברג</w:t>
      </w:r>
      <w:r>
        <w:rPr>
          <w:rFonts w:ascii="David" w:hAnsi="David" w:cs="David" w:hint="cs"/>
          <w:sz w:val="24"/>
          <w:szCs w:val="24"/>
          <w:rtl/>
        </w:rPr>
        <w:t xml:space="preserve"> </w:t>
      </w:r>
      <w:r w:rsidR="0008510D">
        <w:rPr>
          <w:rFonts w:ascii="David" w:hAnsi="David" w:cs="David" w:hint="cs"/>
          <w:sz w:val="24"/>
          <w:szCs w:val="24"/>
          <w:rtl/>
        </w:rPr>
        <w:t xml:space="preserve">ביקר את ההתנהלות של ביהמ"ש העליון שקצת הגזימו. הוא מגדיר בצורה מדויקת. ואומר שביהמ"ש עבר מכללים לסטנדרטים. ברגע שאתה נכנס לנעליים של מה זה סביר באיזשהו שלב אתה משתלט על הכוונת ההתנהגות במקום מי שאמור לתת לי הכוונות התנהגות בצורה חתוכה. אם אני נזקק לאחר מעשה החלפתי את שיקול הדעת של הרשות המבצעת בשיקול הדעת שלי. </w:t>
      </w:r>
      <w:r w:rsidR="00C12CA8">
        <w:rPr>
          <w:rFonts w:ascii="David" w:hAnsi="David" w:cs="David" w:hint="cs"/>
          <w:sz w:val="24"/>
          <w:szCs w:val="24"/>
          <w:rtl/>
        </w:rPr>
        <w:t xml:space="preserve">אם אני מפעיל סטנדרטים ע"ג הפעולות שמישהו אחר קבע, למעשה זה לא רק שהחלפתי את תפקידו כמחוקק אלא עברתי משיטת חקיקה לשיטת חקיקה. אם אני אומר לו 90 קמ"ש זה לא סביר אחרי שהוא אמר סביר. אני הימרתי </w:t>
      </w:r>
      <w:r w:rsidR="0023732C">
        <w:rPr>
          <w:rFonts w:ascii="David" w:hAnsi="David" w:cs="David" w:hint="cs"/>
          <w:sz w:val="24"/>
          <w:szCs w:val="24"/>
          <w:rtl/>
        </w:rPr>
        <w:t>על</w:t>
      </w:r>
      <w:r w:rsidR="00C12CA8">
        <w:rPr>
          <w:rFonts w:ascii="David" w:hAnsi="David" w:cs="David" w:hint="cs"/>
          <w:sz w:val="24"/>
          <w:szCs w:val="24"/>
          <w:rtl/>
        </w:rPr>
        <w:t xml:space="preserve"> הכלל שהציבור אימץ בסטנדרט שאני קבעתי ואז יש בעיה כמעט חוקתית. </w:t>
      </w:r>
    </w:p>
    <w:p w14:paraId="58F3BAFC" w14:textId="2448832B" w:rsidR="00A1695B" w:rsidRDefault="008053CE" w:rsidP="00CF0DF3">
      <w:pPr>
        <w:jc w:val="both"/>
        <w:rPr>
          <w:rFonts w:ascii="David" w:hAnsi="David" w:cs="David"/>
          <w:sz w:val="24"/>
          <w:szCs w:val="24"/>
          <w:rtl/>
        </w:rPr>
      </w:pPr>
      <w:r>
        <w:rPr>
          <w:rFonts w:ascii="David" w:hAnsi="David" w:cs="David" w:hint="cs"/>
          <w:sz w:val="24"/>
          <w:szCs w:val="24"/>
          <w:rtl/>
        </w:rPr>
        <w:t xml:space="preserve">לפי בריס יש 2 סוגי פסיקה יהודית לפעמים יש דברים קטנים ולפעמים יש היזקקות שהא מעבר להוראות של הכלל אלא יותר הנחיות רוחניות מעבר, הקפיצה מבחינה סוציולוגית היא לא טריוויאלית. זה מעבר למה ההלכה אומרת אלא מה ההתנהלות צריכה להיות. המהפכה החוקתית היא בדיוק מה צריך להיות בהקשר אזרחי. יש איזה דת תורה אזרחית, איך אני אומר להתנהל הרבה מעבר. הם מדברים על סט ערכים שלפיהם אני אמור לנהל את חיי. </w:t>
      </w:r>
    </w:p>
    <w:p w14:paraId="0CDCDE31" w14:textId="67B1E41F" w:rsidR="00CF0DF3" w:rsidRDefault="00CF0DF3" w:rsidP="00CF0DF3">
      <w:pPr>
        <w:jc w:val="both"/>
        <w:rPr>
          <w:rFonts w:ascii="David" w:hAnsi="David" w:cs="David"/>
          <w:sz w:val="24"/>
          <w:szCs w:val="24"/>
          <w:rtl/>
        </w:rPr>
      </w:pPr>
    </w:p>
    <w:p w14:paraId="2E896DED" w14:textId="694AEFD1" w:rsidR="00CF0DF3" w:rsidRDefault="00CF0DF3" w:rsidP="00CF0DF3">
      <w:pPr>
        <w:jc w:val="both"/>
        <w:rPr>
          <w:rFonts w:ascii="David" w:hAnsi="David" w:cs="David"/>
          <w:sz w:val="24"/>
          <w:szCs w:val="24"/>
          <w:rtl/>
        </w:rPr>
      </w:pPr>
    </w:p>
    <w:p w14:paraId="7ADF1324" w14:textId="5AEE53B2" w:rsidR="00CF0DF3" w:rsidRDefault="00CF0DF3" w:rsidP="00CF0DF3">
      <w:pPr>
        <w:jc w:val="both"/>
        <w:rPr>
          <w:rFonts w:ascii="David" w:hAnsi="David" w:cs="David"/>
          <w:sz w:val="24"/>
          <w:szCs w:val="24"/>
          <w:rtl/>
        </w:rPr>
      </w:pPr>
    </w:p>
    <w:p w14:paraId="040DCB2E" w14:textId="77777777" w:rsidR="00CF0DF3" w:rsidRPr="00A1695B" w:rsidRDefault="00CF0DF3" w:rsidP="00CF0DF3">
      <w:pPr>
        <w:jc w:val="both"/>
        <w:rPr>
          <w:rFonts w:ascii="David" w:hAnsi="David" w:cs="David"/>
          <w:sz w:val="24"/>
          <w:szCs w:val="24"/>
          <w:rtl/>
        </w:rPr>
      </w:pPr>
    </w:p>
    <w:p w14:paraId="5938B0FE" w14:textId="1044C1EA" w:rsidR="00A1695B" w:rsidRDefault="00CF0DF3" w:rsidP="00CF0DF3">
      <w:pPr>
        <w:jc w:val="center"/>
        <w:rPr>
          <w:rFonts w:ascii="David" w:hAnsi="David" w:cs="David"/>
          <w:b/>
          <w:bCs/>
          <w:sz w:val="28"/>
          <w:szCs w:val="28"/>
          <w:u w:val="single"/>
          <w:rtl/>
        </w:rPr>
      </w:pPr>
      <w:r>
        <w:rPr>
          <w:rFonts w:ascii="David" w:hAnsi="David" w:cs="David" w:hint="cs"/>
          <w:b/>
          <w:bCs/>
          <w:sz w:val="28"/>
          <w:szCs w:val="28"/>
          <w:u w:val="single"/>
          <w:rtl/>
        </w:rPr>
        <w:lastRenderedPageBreak/>
        <w:t>שיעור 18- 16.12.21</w:t>
      </w:r>
    </w:p>
    <w:p w14:paraId="1B43BD88" w14:textId="7D940781" w:rsidR="00CF0DF3" w:rsidRPr="00662B77" w:rsidRDefault="00CF0DF3" w:rsidP="00CF0DF3">
      <w:pPr>
        <w:shd w:val="clear" w:color="auto" w:fill="F1B43B"/>
        <w:spacing w:after="0" w:line="360" w:lineRule="auto"/>
        <w:jc w:val="center"/>
        <w:rPr>
          <w:rFonts w:ascii="David" w:hAnsi="David" w:cs="David"/>
          <w:b/>
          <w:bCs/>
          <w:sz w:val="28"/>
          <w:szCs w:val="28"/>
          <w:rtl/>
        </w:rPr>
      </w:pPr>
      <w:r>
        <w:rPr>
          <w:rFonts w:ascii="David" w:hAnsi="David" w:cs="David" w:hint="cs"/>
          <w:b/>
          <w:bCs/>
          <w:sz w:val="28"/>
          <w:szCs w:val="28"/>
          <w:rtl/>
        </w:rPr>
        <w:t xml:space="preserve">פורמליזם משפטי- </w:t>
      </w:r>
      <w:r w:rsidRPr="00662B77">
        <w:rPr>
          <w:rFonts w:ascii="David" w:hAnsi="David" w:cs="David" w:hint="cs"/>
          <w:b/>
          <w:bCs/>
          <w:sz w:val="28"/>
          <w:szCs w:val="28"/>
          <w:rtl/>
        </w:rPr>
        <w:t xml:space="preserve"> מצגת </w:t>
      </w:r>
      <w:r>
        <w:rPr>
          <w:rFonts w:ascii="David" w:hAnsi="David" w:cs="David" w:hint="cs"/>
          <w:b/>
          <w:bCs/>
          <w:sz w:val="28"/>
          <w:szCs w:val="28"/>
          <w:rtl/>
        </w:rPr>
        <w:t>11</w:t>
      </w:r>
    </w:p>
    <w:p w14:paraId="6EF9E823" w14:textId="391E9733" w:rsidR="00CF49E9" w:rsidRPr="00804EA2" w:rsidRDefault="00CF49E9" w:rsidP="001A5142">
      <w:pPr>
        <w:jc w:val="both"/>
        <w:rPr>
          <w:rFonts w:ascii="David" w:hAnsi="David" w:cs="David"/>
          <w:b/>
          <w:bCs/>
          <w:color w:val="8FC7FF"/>
          <w:sz w:val="24"/>
          <w:szCs w:val="24"/>
          <w:u w:val="single"/>
          <w:rtl/>
        </w:rPr>
      </w:pPr>
      <w:r w:rsidRPr="00804EA2">
        <w:rPr>
          <w:rFonts w:ascii="David" w:hAnsi="David" w:cs="David" w:hint="cs"/>
          <w:b/>
          <w:bCs/>
          <w:color w:val="8FC7FF"/>
          <w:sz w:val="24"/>
          <w:szCs w:val="24"/>
          <w:u w:val="single"/>
          <w:rtl/>
        </w:rPr>
        <w:t>מהו "פורמליזם"?</w:t>
      </w:r>
    </w:p>
    <w:p w14:paraId="659B4E0D" w14:textId="6C60E43E" w:rsidR="00CF49E9" w:rsidRDefault="00CF49E9" w:rsidP="001A5142">
      <w:pPr>
        <w:jc w:val="both"/>
        <w:rPr>
          <w:rFonts w:ascii="David" w:hAnsi="David" w:cs="David"/>
          <w:sz w:val="24"/>
          <w:szCs w:val="24"/>
          <w:rtl/>
        </w:rPr>
      </w:pPr>
      <w:r>
        <w:rPr>
          <w:rFonts w:ascii="David" w:hAnsi="David" w:cs="David" w:hint="cs"/>
          <w:sz w:val="24"/>
          <w:szCs w:val="24"/>
          <w:rtl/>
        </w:rPr>
        <w:t xml:space="preserve">צורה = </w:t>
      </w:r>
      <w:r>
        <w:rPr>
          <w:rFonts w:ascii="David" w:hAnsi="David" w:cs="David"/>
          <w:sz w:val="24"/>
          <w:szCs w:val="24"/>
        </w:rPr>
        <w:t>form</w:t>
      </w:r>
    </w:p>
    <w:p w14:paraId="5C210B2B" w14:textId="2CDB53A1" w:rsidR="00CF49E9" w:rsidRDefault="00CF49E9" w:rsidP="001A5142">
      <w:pPr>
        <w:jc w:val="both"/>
        <w:rPr>
          <w:rFonts w:ascii="David" w:hAnsi="David" w:cs="David"/>
          <w:sz w:val="24"/>
          <w:szCs w:val="24"/>
          <w:rtl/>
        </w:rPr>
      </w:pPr>
      <w:r>
        <w:rPr>
          <w:rFonts w:ascii="David" w:hAnsi="David" w:cs="David" w:hint="cs"/>
          <w:sz w:val="24"/>
          <w:szCs w:val="24"/>
          <w:rtl/>
        </w:rPr>
        <w:t>ההדגשה היא צורנית זה לא לקוח מהמילה פורמאלי</w:t>
      </w:r>
      <w:r w:rsidR="00804EA2">
        <w:rPr>
          <w:rFonts w:ascii="David" w:hAnsi="David" w:cs="David" w:hint="cs"/>
          <w:sz w:val="24"/>
          <w:szCs w:val="24"/>
          <w:rtl/>
        </w:rPr>
        <w:t>= רשמי</w:t>
      </w:r>
      <w:r>
        <w:rPr>
          <w:rFonts w:ascii="David" w:hAnsi="David" w:cs="David" w:hint="cs"/>
          <w:sz w:val="24"/>
          <w:szCs w:val="24"/>
          <w:rtl/>
        </w:rPr>
        <w:t xml:space="preserve"> </w:t>
      </w:r>
    </w:p>
    <w:p w14:paraId="7BD96937" w14:textId="606BB97F" w:rsidR="00CF49E9" w:rsidRPr="00CF49E9" w:rsidRDefault="00CF49E9" w:rsidP="001A5142">
      <w:pPr>
        <w:jc w:val="both"/>
        <w:rPr>
          <w:rFonts w:ascii="David" w:hAnsi="David" w:cs="David"/>
          <w:sz w:val="24"/>
          <w:szCs w:val="24"/>
          <w:rtl/>
        </w:rPr>
      </w:pPr>
      <w:r w:rsidRPr="00804EA2">
        <w:rPr>
          <w:rFonts w:ascii="David" w:hAnsi="David" w:cs="David" w:hint="cs"/>
          <w:b/>
          <w:bCs/>
          <w:sz w:val="24"/>
          <w:szCs w:val="24"/>
          <w:rtl/>
        </w:rPr>
        <w:t>המאמרים המת</w:t>
      </w:r>
      <w:r w:rsidR="00804EA2" w:rsidRPr="00804EA2">
        <w:rPr>
          <w:rFonts w:ascii="David" w:hAnsi="David" w:cs="David" w:hint="cs"/>
          <w:b/>
          <w:bCs/>
          <w:sz w:val="24"/>
          <w:szCs w:val="24"/>
          <w:rtl/>
        </w:rPr>
        <w:t>מקדים בנושא</w:t>
      </w:r>
      <w:r w:rsidR="00804EA2">
        <w:rPr>
          <w:rFonts w:ascii="David" w:hAnsi="David" w:cs="David" w:hint="cs"/>
          <w:sz w:val="24"/>
          <w:szCs w:val="24"/>
          <w:rtl/>
        </w:rPr>
        <w:t xml:space="preserve"> </w:t>
      </w:r>
      <w:r w:rsidRPr="00CF49E9">
        <w:rPr>
          <w:rFonts w:ascii="David" w:hAnsi="David" w:cs="David"/>
          <w:sz w:val="24"/>
          <w:szCs w:val="24"/>
          <w:rtl/>
        </w:rPr>
        <w:t xml:space="preserve">ראו: מנחם </w:t>
      </w:r>
      <w:proofErr w:type="spellStart"/>
      <w:r w:rsidRPr="00CF49E9">
        <w:rPr>
          <w:rFonts w:ascii="David" w:hAnsi="David" w:cs="David"/>
          <w:sz w:val="24"/>
          <w:szCs w:val="24"/>
          <w:rtl/>
        </w:rPr>
        <w:t>מאוטנר</w:t>
      </w:r>
      <w:proofErr w:type="spellEnd"/>
      <w:r w:rsidRPr="00CF49E9">
        <w:rPr>
          <w:rFonts w:ascii="David" w:hAnsi="David" w:cs="David"/>
          <w:sz w:val="24"/>
          <w:szCs w:val="24"/>
          <w:rtl/>
        </w:rPr>
        <w:t xml:space="preserve"> "עליית הערכים וירידת הפורמליזם במשפט הישראל" עיוני משפט </w:t>
      </w:r>
      <w:proofErr w:type="spellStart"/>
      <w:r w:rsidRPr="00CF49E9">
        <w:rPr>
          <w:rFonts w:ascii="David" w:hAnsi="David" w:cs="David"/>
          <w:sz w:val="24"/>
          <w:szCs w:val="24"/>
          <w:rtl/>
        </w:rPr>
        <w:t>יז</w:t>
      </w:r>
      <w:proofErr w:type="spellEnd"/>
      <w:r w:rsidRPr="00CF49E9">
        <w:rPr>
          <w:rFonts w:ascii="David" w:hAnsi="David" w:cs="David"/>
          <w:sz w:val="24"/>
          <w:szCs w:val="24"/>
          <w:rtl/>
        </w:rPr>
        <w:t xml:space="preserve"> 503 (1993).</w:t>
      </w:r>
      <w:r>
        <w:rPr>
          <w:rFonts w:ascii="David" w:hAnsi="David" w:cs="David" w:hint="cs"/>
          <w:sz w:val="24"/>
          <w:szCs w:val="24"/>
          <w:rtl/>
        </w:rPr>
        <w:t xml:space="preserve"> </w:t>
      </w:r>
      <w:r w:rsidRPr="00CF49E9">
        <w:rPr>
          <w:rFonts w:ascii="David" w:hAnsi="David" w:cs="David"/>
          <w:sz w:val="24"/>
          <w:szCs w:val="24"/>
          <w:rtl/>
        </w:rPr>
        <w:t>השוו: אריאל בנדור "חיי המשפט הם היגיון, ולכן הכול שפיט – על פורמליזם משפטי ראוי" משפט וממשל ו 591-603 (תשס"ג).</w:t>
      </w:r>
    </w:p>
    <w:p w14:paraId="0547BC29" w14:textId="30F5A485" w:rsidR="00CF49E9" w:rsidRDefault="00804EA2" w:rsidP="001A5142">
      <w:pPr>
        <w:jc w:val="both"/>
        <w:rPr>
          <w:rFonts w:ascii="David" w:hAnsi="David" w:cs="David"/>
          <w:sz w:val="24"/>
          <w:szCs w:val="24"/>
          <w:rtl/>
        </w:rPr>
      </w:pPr>
      <w:r>
        <w:rPr>
          <w:rFonts w:ascii="David" w:hAnsi="David" w:cs="David" w:hint="cs"/>
          <w:sz w:val="24"/>
          <w:szCs w:val="24"/>
          <w:rtl/>
        </w:rPr>
        <w:t>פורמלי זה היכולת לחשוב בתבניות לוגיות כשלעצמם. אנו נמחיש את זה במסגרת המשפט</w:t>
      </w:r>
      <w:r w:rsidR="001A5142">
        <w:rPr>
          <w:rFonts w:ascii="David" w:hAnsi="David" w:cs="David" w:hint="cs"/>
          <w:sz w:val="24"/>
          <w:szCs w:val="24"/>
          <w:rtl/>
        </w:rPr>
        <w:t xml:space="preserve">. </w:t>
      </w:r>
    </w:p>
    <w:p w14:paraId="369C2274" w14:textId="5E499A2E" w:rsidR="00E605DE" w:rsidRDefault="001A5142" w:rsidP="00E605DE">
      <w:pPr>
        <w:jc w:val="both"/>
        <w:rPr>
          <w:rFonts w:ascii="David" w:hAnsi="David" w:cs="David"/>
          <w:sz w:val="24"/>
          <w:szCs w:val="24"/>
          <w:rtl/>
        </w:rPr>
      </w:pPr>
      <w:r>
        <w:rPr>
          <w:rFonts w:ascii="David" w:hAnsi="David" w:cs="David" w:hint="cs"/>
          <w:sz w:val="24"/>
          <w:szCs w:val="24"/>
          <w:rtl/>
        </w:rPr>
        <w:t xml:space="preserve">אנו יוצקים תבנית לוגית, כאשר התבנית היא קבועה אנו הולכים תמיד באותה הדרך. השאלה היא איפה עומד המשפט בסיפור הזה? </w:t>
      </w:r>
      <w:r w:rsidR="00E605DE">
        <w:rPr>
          <w:rFonts w:ascii="David" w:hAnsi="David" w:cs="David" w:hint="cs"/>
          <w:sz w:val="24"/>
          <w:szCs w:val="24"/>
          <w:rtl/>
        </w:rPr>
        <w:t xml:space="preserve">האם ניתן אפיין את מערכת המשפט כמערכת לוגית? </w:t>
      </w:r>
      <w:r w:rsidR="001141F2">
        <w:rPr>
          <w:rFonts w:ascii="David" w:hAnsi="David" w:cs="David" w:hint="cs"/>
          <w:sz w:val="24"/>
          <w:szCs w:val="24"/>
          <w:rtl/>
        </w:rPr>
        <w:t>אם שהרס למישהו אחר את האוטו יפצה אותו. זה כלל לוגי. ניתן לחשוב שמשפטים זה לא חשיבה לוגית ולומר "אם דני שורט את האוטו של דינה" צריך לבדוק כמה הוא מרוויח? באיזה אוטו מדובר? התשובה היא לא. המשפט לכאורה לא עובד כך.</w:t>
      </w:r>
    </w:p>
    <w:p w14:paraId="48ACB6EB" w14:textId="15AD2F6E" w:rsidR="001141F2" w:rsidRDefault="001141F2" w:rsidP="00E605DE">
      <w:pPr>
        <w:jc w:val="both"/>
        <w:rPr>
          <w:rFonts w:ascii="David" w:hAnsi="David" w:cs="David"/>
          <w:sz w:val="24"/>
          <w:szCs w:val="24"/>
          <w:rtl/>
        </w:rPr>
      </w:pPr>
      <w:r>
        <w:rPr>
          <w:rFonts w:ascii="David" w:hAnsi="David" w:cs="David" w:hint="cs"/>
          <w:sz w:val="24"/>
          <w:szCs w:val="24"/>
          <w:rtl/>
        </w:rPr>
        <w:t>הגישה הפורמליסטית תאמר המערכת היא לוגית השיקולים הם עצמאיים והם לא נוגעים לשאלה האם מדובר במכוניות או תפוזי או גופות.</w:t>
      </w:r>
    </w:p>
    <w:p w14:paraId="300140F0" w14:textId="64DC3705" w:rsidR="000F59BE" w:rsidRDefault="000F59BE" w:rsidP="00E605DE">
      <w:pPr>
        <w:jc w:val="both"/>
        <w:rPr>
          <w:rFonts w:ascii="David" w:hAnsi="David" w:cs="David"/>
          <w:sz w:val="24"/>
          <w:szCs w:val="24"/>
          <w:rtl/>
        </w:rPr>
      </w:pPr>
      <w:r>
        <w:rPr>
          <w:rFonts w:ascii="David" w:hAnsi="David" w:cs="David" w:hint="cs"/>
          <w:sz w:val="24"/>
          <w:szCs w:val="24"/>
          <w:rtl/>
        </w:rPr>
        <w:t>הדגשה צורנית של המשפט-</w:t>
      </w:r>
      <w:r w:rsidRPr="00EE4733">
        <w:rPr>
          <w:rFonts w:ascii="David" w:hAnsi="David" w:cs="David" w:hint="cs"/>
          <w:b/>
          <w:bCs/>
          <w:sz w:val="24"/>
          <w:szCs w:val="24"/>
          <w:shd w:val="clear" w:color="auto" w:fill="FFFF99"/>
          <w:rtl/>
        </w:rPr>
        <w:t xml:space="preserve"> </w:t>
      </w:r>
      <w:proofErr w:type="spellStart"/>
      <w:r w:rsidRPr="00EE4733">
        <w:rPr>
          <w:rFonts w:ascii="David" w:hAnsi="David" w:cs="David" w:hint="cs"/>
          <w:b/>
          <w:bCs/>
          <w:sz w:val="24"/>
          <w:szCs w:val="24"/>
          <w:shd w:val="clear" w:color="auto" w:fill="FFFF99"/>
          <w:rtl/>
        </w:rPr>
        <w:t>מאוטנר</w:t>
      </w:r>
      <w:proofErr w:type="spellEnd"/>
      <w:r>
        <w:rPr>
          <w:rFonts w:ascii="David" w:hAnsi="David" w:cs="David" w:hint="cs"/>
          <w:sz w:val="24"/>
          <w:szCs w:val="24"/>
          <w:rtl/>
        </w:rPr>
        <w:t xml:space="preserve"> מתאר</w:t>
      </w:r>
      <w:r w:rsidRPr="000F59BE">
        <w:rPr>
          <w:rFonts w:ascii="David" w:hAnsi="David" w:cs="David" w:hint="cs"/>
          <w:sz w:val="24"/>
          <w:szCs w:val="24"/>
          <w:u w:val="single"/>
          <w:rtl/>
        </w:rPr>
        <w:t xml:space="preserve"> 2 סוגים</w:t>
      </w:r>
      <w:r>
        <w:rPr>
          <w:rFonts w:ascii="David" w:hAnsi="David" w:cs="David" w:hint="cs"/>
          <w:sz w:val="24"/>
          <w:szCs w:val="24"/>
          <w:rtl/>
        </w:rPr>
        <w:t>:</w:t>
      </w:r>
      <w:r w:rsidR="00EE4733">
        <w:rPr>
          <w:rFonts w:ascii="David" w:hAnsi="David" w:cs="David" w:hint="cs"/>
          <w:sz w:val="24"/>
          <w:szCs w:val="24"/>
          <w:rtl/>
        </w:rPr>
        <w:t xml:space="preserve"> </w:t>
      </w:r>
      <w:proofErr w:type="spellStart"/>
      <w:r w:rsidR="00EE4733">
        <w:rPr>
          <w:rFonts w:ascii="David" w:hAnsi="David" w:cs="David" w:hint="cs"/>
          <w:sz w:val="24"/>
          <w:szCs w:val="24"/>
          <w:rtl/>
        </w:rPr>
        <w:t>מאוטנר</w:t>
      </w:r>
      <w:proofErr w:type="spellEnd"/>
      <w:r w:rsidR="00EE4733">
        <w:rPr>
          <w:rFonts w:ascii="David" w:hAnsi="David" w:cs="David" w:hint="cs"/>
          <w:sz w:val="24"/>
          <w:szCs w:val="24"/>
          <w:rtl/>
        </w:rPr>
        <w:t xml:space="preserve"> יסביר לנו איך הפורמליסט חושב בתבניות ואז ידון האם זו גישה טובה או לא טובה בעיניו.</w:t>
      </w:r>
    </w:p>
    <w:p w14:paraId="15697052" w14:textId="77777777" w:rsidR="000F59BE" w:rsidRPr="000F59BE" w:rsidRDefault="000F59BE" w:rsidP="00405679">
      <w:pPr>
        <w:jc w:val="both"/>
        <w:rPr>
          <w:rFonts w:ascii="David" w:hAnsi="David" w:cs="David"/>
          <w:b/>
          <w:bCs/>
          <w:sz w:val="24"/>
          <w:szCs w:val="24"/>
          <w:u w:val="single"/>
        </w:rPr>
      </w:pPr>
      <w:r w:rsidRPr="00992B27">
        <w:rPr>
          <w:rFonts w:ascii="David" w:hAnsi="David" w:cs="David"/>
          <w:b/>
          <w:bCs/>
          <w:sz w:val="24"/>
          <w:szCs w:val="24"/>
          <w:u w:val="single"/>
          <w:rtl/>
        </w:rPr>
        <w:t>ארגון נורמות המשפט במערכת בעלת הגיון פנימי</w:t>
      </w:r>
    </w:p>
    <w:p w14:paraId="0906C64B" w14:textId="4A1E90A8" w:rsidR="000F59BE" w:rsidRPr="000F59BE" w:rsidRDefault="00200F02" w:rsidP="000F59BE">
      <w:pPr>
        <w:numPr>
          <w:ilvl w:val="1"/>
          <w:numId w:val="46"/>
        </w:numPr>
        <w:jc w:val="both"/>
        <w:rPr>
          <w:rFonts w:ascii="David" w:hAnsi="David" w:cs="David"/>
          <w:sz w:val="24"/>
          <w:szCs w:val="24"/>
          <w:rtl/>
        </w:rPr>
      </w:pPr>
      <w:r>
        <w:rPr>
          <w:noProof/>
        </w:rPr>
        <mc:AlternateContent>
          <mc:Choice Requires="wps">
            <w:drawing>
              <wp:anchor distT="0" distB="0" distL="114300" distR="114300" simplePos="0" relativeHeight="251668480" behindDoc="0" locked="0" layoutInCell="1" allowOverlap="1" wp14:anchorId="201C555D" wp14:editId="48F3F393">
                <wp:simplePos x="0" y="0"/>
                <wp:positionH relativeFrom="margin">
                  <wp:posOffset>363220</wp:posOffset>
                </wp:positionH>
                <wp:positionV relativeFrom="paragraph">
                  <wp:posOffset>231775</wp:posOffset>
                </wp:positionV>
                <wp:extent cx="1146810" cy="251460"/>
                <wp:effectExtent l="38100" t="57150" r="0" b="53340"/>
                <wp:wrapNone/>
                <wp:docPr id="21" name="חץ שמאלה 2"/>
                <wp:cNvGraphicFramePr/>
                <a:graphic xmlns:a="http://schemas.openxmlformats.org/drawingml/2006/main">
                  <a:graphicData uri="http://schemas.microsoft.com/office/word/2010/wordprocessingShape">
                    <wps:wsp>
                      <wps:cNvSpPr/>
                      <wps:spPr>
                        <a:xfrm>
                          <a:off x="0" y="0"/>
                          <a:ext cx="1146810" cy="251460"/>
                        </a:xfrm>
                        <a:prstGeom prst="leftArrow">
                          <a:avLst/>
                        </a:prstGeom>
                        <a:solidFill>
                          <a:schemeClr val="accent1">
                            <a:lumMod val="60000"/>
                            <a:lumOff val="4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209AF8B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 o:spid="_x0000_s1026" type="#_x0000_t66" style="position:absolute;left:0;text-align:left;margin-left:28.6pt;margin-top:18.25pt;width:90.3pt;height:19.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" adj="2368" fillcolor="#8eaadb [1940]" strokecolor="red" strokeweight="3pt">
                <w10:wrap anchorx="margin"/>
              </v:shape>
            </w:pict>
          </mc:Fallback>
        </mc:AlternateContent>
      </w:r>
      <w:r w:rsidR="000F59BE" w:rsidRPr="000F59BE">
        <w:rPr>
          <w:rFonts w:ascii="David" w:hAnsi="David" w:cs="David"/>
          <w:sz w:val="24"/>
          <w:szCs w:val="24"/>
          <w:rtl/>
        </w:rPr>
        <w:t>כעין "גאומטריה", או "לוגיקה מתמטית":</w:t>
      </w:r>
      <w:r w:rsidR="004A3C5A">
        <w:rPr>
          <w:rFonts w:ascii="David" w:hAnsi="David" w:cs="David" w:hint="cs"/>
          <w:sz w:val="24"/>
          <w:szCs w:val="24"/>
          <w:rtl/>
        </w:rPr>
        <w:t xml:space="preserve"> כמו </w:t>
      </w:r>
      <w:proofErr w:type="spellStart"/>
      <w:r w:rsidR="004A3C5A">
        <w:rPr>
          <w:rFonts w:ascii="David" w:hAnsi="David" w:cs="David" w:hint="cs"/>
          <w:sz w:val="24"/>
          <w:szCs w:val="24"/>
          <w:rtl/>
        </w:rPr>
        <w:t>צ'קליסט</w:t>
      </w:r>
      <w:proofErr w:type="spellEnd"/>
      <w:r w:rsidR="004A3C5A">
        <w:rPr>
          <w:rFonts w:ascii="David" w:hAnsi="David" w:cs="David" w:hint="cs"/>
          <w:sz w:val="24"/>
          <w:szCs w:val="24"/>
          <w:rtl/>
        </w:rPr>
        <w:t xml:space="preserve"> למבחן, יש תבניות מסוימת לכל נושא ולומדים לפיה.</w:t>
      </w:r>
    </w:p>
    <w:p w14:paraId="63F1F02E" w14:textId="23487A6C" w:rsidR="000F59BE" w:rsidRPr="000F59BE" w:rsidRDefault="000F59BE" w:rsidP="000F59BE">
      <w:pPr>
        <w:numPr>
          <w:ilvl w:val="2"/>
          <w:numId w:val="46"/>
        </w:numPr>
        <w:jc w:val="both"/>
        <w:rPr>
          <w:rFonts w:ascii="David" w:hAnsi="David" w:cs="David"/>
          <w:sz w:val="24"/>
          <w:szCs w:val="24"/>
          <w:rtl/>
        </w:rPr>
      </w:pPr>
      <w:r w:rsidRPr="00C0192E">
        <w:rPr>
          <w:rFonts w:ascii="David" w:hAnsi="David" w:cs="David"/>
          <w:sz w:val="24"/>
          <w:szCs w:val="24"/>
          <w:u w:val="single"/>
          <w:shd w:val="clear" w:color="auto" w:fill="FFFF99"/>
          <w:rtl/>
        </w:rPr>
        <w:t>אופקית</w:t>
      </w:r>
      <w:r w:rsidRPr="00EE4733">
        <w:rPr>
          <w:rFonts w:ascii="David" w:hAnsi="David" w:cs="David"/>
          <w:sz w:val="24"/>
          <w:szCs w:val="24"/>
          <w:u w:val="single"/>
          <w:rtl/>
        </w:rPr>
        <w:t>:</w:t>
      </w:r>
      <w:r w:rsidRPr="000F59BE">
        <w:rPr>
          <w:rFonts w:ascii="David" w:hAnsi="David" w:cs="David"/>
          <w:sz w:val="24"/>
          <w:szCs w:val="24"/>
          <w:rtl/>
        </w:rPr>
        <w:t xml:space="preserve"> מיון קטגוריות שונות של המשפט</w:t>
      </w:r>
      <w:r w:rsidR="00200F02">
        <w:rPr>
          <w:rFonts w:ascii="David" w:hAnsi="David" w:cs="David" w:hint="cs"/>
          <w:sz w:val="24"/>
          <w:szCs w:val="24"/>
          <w:rtl/>
        </w:rPr>
        <w:t xml:space="preserve"> </w:t>
      </w:r>
    </w:p>
    <w:p w14:paraId="5397F2BF" w14:textId="1D83B075" w:rsidR="000F59BE" w:rsidRPr="000F59BE" w:rsidRDefault="000F59BE" w:rsidP="000F59BE">
      <w:pPr>
        <w:numPr>
          <w:ilvl w:val="3"/>
          <w:numId w:val="46"/>
        </w:numPr>
        <w:jc w:val="both"/>
        <w:rPr>
          <w:rFonts w:ascii="David" w:hAnsi="David" w:cs="David"/>
          <w:sz w:val="24"/>
          <w:szCs w:val="24"/>
          <w:rtl/>
        </w:rPr>
      </w:pPr>
      <w:r w:rsidRPr="000F59BE">
        <w:rPr>
          <w:rFonts w:ascii="David" w:hAnsi="David" w:cs="David"/>
          <w:sz w:val="24"/>
          <w:szCs w:val="24"/>
          <w:rtl/>
        </w:rPr>
        <w:t>פלילי / אזרחי / מנהלי...</w:t>
      </w:r>
      <w:r w:rsidR="00EE4733">
        <w:rPr>
          <w:rFonts w:ascii="David" w:hAnsi="David" w:cs="David" w:hint="cs"/>
          <w:sz w:val="24"/>
          <w:szCs w:val="24"/>
          <w:rtl/>
        </w:rPr>
        <w:t>- החשיבה בפלילי שונה לגמרי מהחשיבה אזרחי או במנהלי.</w:t>
      </w:r>
    </w:p>
    <w:p w14:paraId="074861A8" w14:textId="21B8E52A" w:rsidR="000F59BE" w:rsidRDefault="000F59BE" w:rsidP="00EE4733">
      <w:pPr>
        <w:numPr>
          <w:ilvl w:val="3"/>
          <w:numId w:val="46"/>
        </w:numPr>
        <w:jc w:val="both"/>
        <w:rPr>
          <w:rFonts w:ascii="David" w:hAnsi="David" w:cs="David"/>
          <w:sz w:val="24"/>
          <w:szCs w:val="24"/>
        </w:rPr>
      </w:pPr>
      <w:r w:rsidRPr="000F59BE">
        <w:rPr>
          <w:rFonts w:ascii="David" w:hAnsi="David" w:cs="David"/>
          <w:sz w:val="24"/>
          <w:szCs w:val="24"/>
          <w:rtl/>
        </w:rPr>
        <w:t>חוזים / נזיקין / קנין..</w:t>
      </w:r>
      <w:r w:rsidR="00EE4733">
        <w:rPr>
          <w:rFonts w:ascii="David" w:hAnsi="David" w:cs="David" w:hint="cs"/>
          <w:sz w:val="24"/>
          <w:szCs w:val="24"/>
          <w:rtl/>
        </w:rPr>
        <w:t>.</w:t>
      </w:r>
    </w:p>
    <w:p w14:paraId="4DF00E37" w14:textId="06A25732" w:rsidR="000F59BE" w:rsidRPr="000F59BE" w:rsidRDefault="0070042E" w:rsidP="000F59BE">
      <w:pPr>
        <w:numPr>
          <w:ilvl w:val="3"/>
          <w:numId w:val="46"/>
        </w:numPr>
        <w:jc w:val="both"/>
        <w:rPr>
          <w:rFonts w:ascii="David" w:hAnsi="David" w:cs="David"/>
          <w:sz w:val="24"/>
          <w:szCs w:val="24"/>
          <w:rtl/>
        </w:rPr>
      </w:pPr>
      <w:r>
        <w:rPr>
          <w:rFonts w:ascii="David" w:hAnsi="David" w:cs="David" w:hint="cs"/>
          <w:sz w:val="24"/>
          <w:szCs w:val="24"/>
          <w:rtl/>
        </w:rPr>
        <w:t xml:space="preserve">כשלמדנו בהתחלה למדנו בצורה ממודרת- חשבון וצורות ואח"כ נהיה יחד מתמטיקה. כל דבר ממודר ולכל נושא יש את המרצה שלו והמחברת שלו </w:t>
      </w:r>
      <w:r>
        <w:rPr>
          <w:rFonts w:ascii="David" w:hAnsi="David" w:cs="David"/>
          <w:sz w:val="24"/>
          <w:szCs w:val="24"/>
          <w:rtl/>
        </w:rPr>
        <w:t>–</w:t>
      </w:r>
      <w:r>
        <w:rPr>
          <w:rFonts w:ascii="David" w:hAnsi="David" w:cs="David" w:hint="cs"/>
          <w:sz w:val="24"/>
          <w:szCs w:val="24"/>
          <w:rtl/>
        </w:rPr>
        <w:t xml:space="preserve"> חברות, עונשין </w:t>
      </w:r>
      <w:proofErr w:type="spellStart"/>
      <w:r>
        <w:rPr>
          <w:rFonts w:ascii="David" w:hAnsi="David" w:cs="David" w:hint="cs"/>
          <w:sz w:val="24"/>
          <w:szCs w:val="24"/>
          <w:rtl/>
        </w:rPr>
        <w:t>וכו</w:t>
      </w:r>
      <w:proofErr w:type="spellEnd"/>
      <w:r>
        <w:rPr>
          <w:rFonts w:ascii="David" w:hAnsi="David" w:cs="David" w:hint="cs"/>
          <w:sz w:val="24"/>
          <w:szCs w:val="24"/>
          <w:rtl/>
        </w:rPr>
        <w:t xml:space="preserve">'. הפורמליזם אומר יש לוגיקה בצורה מסוימת של חשיבה. </w:t>
      </w:r>
      <w:r w:rsidR="00EE4733">
        <w:rPr>
          <w:rFonts w:ascii="David" w:hAnsi="David" w:cs="David" w:hint="cs"/>
          <w:sz w:val="24"/>
          <w:szCs w:val="24"/>
          <w:rtl/>
        </w:rPr>
        <w:t xml:space="preserve">זה חשיבה שנמצאת בתוך תבניות לוגיות. </w:t>
      </w:r>
      <w:r w:rsidR="00C0192E">
        <w:rPr>
          <w:rFonts w:ascii="David" w:hAnsi="David" w:cs="David" w:hint="cs"/>
          <w:sz w:val="24"/>
          <w:szCs w:val="24"/>
          <w:rtl/>
        </w:rPr>
        <w:t>פורמאלי זה לעשות הצרנה מלשון צורה. לקחת משהו ולשים אותו בתכנית תבנית. אין תבניות משותפות.</w:t>
      </w:r>
    </w:p>
    <w:p w14:paraId="7ED71C74" w14:textId="10E97543" w:rsidR="000F59BE" w:rsidRPr="000F59BE" w:rsidRDefault="00200F02" w:rsidP="000F59BE">
      <w:pPr>
        <w:numPr>
          <w:ilvl w:val="2"/>
          <w:numId w:val="46"/>
        </w:numPr>
        <w:jc w:val="both"/>
        <w:rPr>
          <w:rFonts w:ascii="David" w:hAnsi="David" w:cs="David"/>
          <w:sz w:val="24"/>
          <w:szCs w:val="24"/>
          <w:rtl/>
        </w:rPr>
      </w:pPr>
      <w:r w:rsidRPr="00C0192E">
        <w:rPr>
          <w:noProof/>
          <w:shd w:val="clear" w:color="auto" w:fill="FFFF99"/>
        </w:rPr>
        <mc:AlternateContent>
          <mc:Choice Requires="wps">
            <w:drawing>
              <wp:anchor distT="0" distB="0" distL="114300" distR="114300" simplePos="0" relativeHeight="251670528" behindDoc="0" locked="0" layoutInCell="1" allowOverlap="1" wp14:anchorId="560F97CC" wp14:editId="3A00269D">
                <wp:simplePos x="0" y="0"/>
                <wp:positionH relativeFrom="column">
                  <wp:posOffset>4008120</wp:posOffset>
                </wp:positionH>
                <wp:positionV relativeFrom="paragraph">
                  <wp:posOffset>327660</wp:posOffset>
                </wp:positionV>
                <wp:extent cx="311785" cy="1116965"/>
                <wp:effectExtent l="76200" t="19050" r="31115" b="64135"/>
                <wp:wrapNone/>
                <wp:docPr id="22" name="חץ למטה 3"/>
                <wp:cNvGraphicFramePr/>
                <a:graphic xmlns:a="http://schemas.openxmlformats.org/drawingml/2006/main">
                  <a:graphicData uri="http://schemas.microsoft.com/office/word/2010/wordprocessingShape">
                    <wps:wsp>
                      <wps:cNvSpPr/>
                      <wps:spPr>
                        <a:xfrm>
                          <a:off x="0" y="0"/>
                          <a:ext cx="311785" cy="1116965"/>
                        </a:xfrm>
                        <a:prstGeom prst="downArrow">
                          <a:avLst/>
                        </a:prstGeom>
                        <a:solidFill>
                          <a:schemeClr val="accent1">
                            <a:lumMod val="60000"/>
                            <a:lumOff val="40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5DD085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3" o:spid="_x0000_s1026" type="#_x0000_t67" style="position:absolute;left:0;text-align:left;margin-left:315.6pt;margin-top:25.8pt;width:24.55pt;height:8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" adj="18585" fillcolor="#8eaadb [1940]" strokecolor="red" strokeweight="4.5pt"/>
            </w:pict>
          </mc:Fallback>
        </mc:AlternateContent>
      </w:r>
      <w:r w:rsidR="000F59BE" w:rsidRPr="00C0192E">
        <w:rPr>
          <w:rFonts w:ascii="David" w:hAnsi="David" w:cs="David"/>
          <w:sz w:val="24"/>
          <w:szCs w:val="24"/>
          <w:u w:val="single"/>
          <w:shd w:val="clear" w:color="auto" w:fill="FFFF99"/>
          <w:rtl/>
        </w:rPr>
        <w:t>אנכית:</w:t>
      </w:r>
      <w:r w:rsidR="00EE4733">
        <w:rPr>
          <w:rFonts w:ascii="David" w:hAnsi="David" w:cs="David" w:hint="cs"/>
          <w:sz w:val="24"/>
          <w:szCs w:val="24"/>
          <w:rtl/>
        </w:rPr>
        <w:t xml:space="preserve"> </w:t>
      </w:r>
      <w:r w:rsidR="000F59BE" w:rsidRPr="000F59BE">
        <w:rPr>
          <w:rFonts w:ascii="David" w:hAnsi="David" w:cs="David"/>
          <w:sz w:val="24"/>
          <w:szCs w:val="24"/>
          <w:rtl/>
        </w:rPr>
        <w:t>הסקת תוצאות משפטיות מתוך "הנחות יסוד", "אמיתות ראשוניות", אקסיומות – והפעלת דרכי היסק "משפטיים".</w:t>
      </w:r>
    </w:p>
    <w:p w14:paraId="1D6B97B6" w14:textId="2E366802" w:rsidR="000F59BE" w:rsidRPr="000F59BE" w:rsidRDefault="000F59BE" w:rsidP="000F59BE">
      <w:pPr>
        <w:numPr>
          <w:ilvl w:val="3"/>
          <w:numId w:val="46"/>
        </w:numPr>
        <w:jc w:val="both"/>
        <w:rPr>
          <w:rFonts w:ascii="David" w:hAnsi="David" w:cs="David"/>
          <w:sz w:val="24"/>
          <w:szCs w:val="24"/>
          <w:rtl/>
        </w:rPr>
      </w:pPr>
      <w:r w:rsidRPr="000F59BE">
        <w:rPr>
          <w:rFonts w:ascii="David" w:hAnsi="David" w:cs="David"/>
          <w:sz w:val="24"/>
          <w:szCs w:val="24"/>
          <w:rtl/>
        </w:rPr>
        <w:t>סילוגיזם (=היקש לוגי):</w:t>
      </w:r>
    </w:p>
    <w:p w14:paraId="43A7E77A" w14:textId="605F4186" w:rsidR="000F59BE" w:rsidRPr="000F59BE" w:rsidRDefault="000F59BE" w:rsidP="000F59BE">
      <w:pPr>
        <w:numPr>
          <w:ilvl w:val="4"/>
          <w:numId w:val="46"/>
        </w:numPr>
        <w:jc w:val="both"/>
        <w:rPr>
          <w:rFonts w:ascii="David" w:hAnsi="David" w:cs="David"/>
          <w:sz w:val="24"/>
          <w:szCs w:val="24"/>
          <w:rtl/>
        </w:rPr>
      </w:pPr>
      <w:r w:rsidRPr="000F59BE">
        <w:rPr>
          <w:rFonts w:ascii="David" w:hAnsi="David" w:cs="David"/>
          <w:sz w:val="24"/>
          <w:szCs w:val="24"/>
          <w:rtl/>
        </w:rPr>
        <w:t>כל הפילוסופים הם בני אדם</w:t>
      </w:r>
    </w:p>
    <w:p w14:paraId="1B67FC4E" w14:textId="54C9B5A1" w:rsidR="000F59BE" w:rsidRPr="000F59BE" w:rsidRDefault="00E10D80" w:rsidP="000F59BE">
      <w:pPr>
        <w:numPr>
          <w:ilvl w:val="4"/>
          <w:numId w:val="46"/>
        </w:numPr>
        <w:jc w:val="both"/>
        <w:rPr>
          <w:rFonts w:ascii="David" w:hAnsi="David" w:cs="David"/>
          <w:sz w:val="24"/>
          <w:szCs w:val="24"/>
          <w:rtl/>
        </w:rPr>
      </w:pPr>
      <w:r>
        <w:rPr>
          <w:noProof/>
        </w:rPr>
        <mc:AlternateContent>
          <mc:Choice Requires="wps">
            <w:drawing>
              <wp:anchor distT="0" distB="0" distL="114300" distR="114300" simplePos="0" relativeHeight="251672576" behindDoc="0" locked="0" layoutInCell="1" allowOverlap="1" wp14:anchorId="55CCFBB6" wp14:editId="7F3E0DA6">
                <wp:simplePos x="0" y="0"/>
                <wp:positionH relativeFrom="column">
                  <wp:posOffset>861060</wp:posOffset>
                </wp:positionH>
                <wp:positionV relativeFrom="paragraph">
                  <wp:posOffset>243840</wp:posOffset>
                </wp:positionV>
                <wp:extent cx="2331720" cy="0"/>
                <wp:effectExtent l="38100" t="38100" r="11430" b="38100"/>
                <wp:wrapNone/>
                <wp:docPr id="23" name="מחבר ישר 5"/>
                <wp:cNvGraphicFramePr/>
                <a:graphic xmlns:a="http://schemas.openxmlformats.org/drawingml/2006/main">
                  <a:graphicData uri="http://schemas.microsoft.com/office/word/2010/wordprocessingShape">
                    <wps:wsp>
                      <wps:cNvCnPr/>
                      <wps:spPr>
                        <a:xfrm flipH="1">
                          <a:off x="0" y="0"/>
                          <a:ext cx="2331720" cy="0"/>
                        </a:xfrm>
                        <a:prstGeom prst="line">
                          <a:avLst/>
                        </a:prstGeom>
                        <a:ln w="762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28B9C" id="מחבר ישר 5"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19.2pt" to="251.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" strokecolor="#8eaadb [1940]" strokeweight="6pt">
                <v:stroke joinstyle="miter"/>
              </v:line>
            </w:pict>
          </mc:Fallback>
        </mc:AlternateContent>
      </w:r>
      <w:r w:rsidR="000F59BE" w:rsidRPr="000F59BE">
        <w:rPr>
          <w:rFonts w:ascii="David" w:hAnsi="David" w:cs="David"/>
          <w:sz w:val="24"/>
          <w:szCs w:val="24"/>
          <w:rtl/>
        </w:rPr>
        <w:t>סוקרטס הוא פילוסוף</w:t>
      </w:r>
      <w:r w:rsidRPr="00E10D80">
        <w:rPr>
          <w:noProof/>
        </w:rPr>
        <w:t xml:space="preserve"> </w:t>
      </w:r>
    </w:p>
    <w:p w14:paraId="7F46ECA9" w14:textId="45CE2836" w:rsidR="000F59BE" w:rsidRPr="000F59BE" w:rsidRDefault="000F59BE" w:rsidP="000F59BE">
      <w:pPr>
        <w:numPr>
          <w:ilvl w:val="4"/>
          <w:numId w:val="46"/>
        </w:numPr>
        <w:jc w:val="both"/>
        <w:rPr>
          <w:rFonts w:ascii="David" w:hAnsi="David" w:cs="David"/>
          <w:sz w:val="24"/>
          <w:szCs w:val="24"/>
          <w:rtl/>
        </w:rPr>
      </w:pPr>
      <w:r w:rsidRPr="000F59BE">
        <w:rPr>
          <w:rFonts w:ascii="David" w:hAnsi="David" w:cs="David"/>
          <w:sz w:val="24"/>
          <w:szCs w:val="24"/>
          <w:rtl/>
        </w:rPr>
        <w:t xml:space="preserve">מכאן יש להסיק: סוקרטס הוא בן אדם </w:t>
      </w:r>
    </w:p>
    <w:p w14:paraId="5E80123B" w14:textId="0456F22C" w:rsidR="000F59BE" w:rsidRDefault="00E10D80" w:rsidP="00E605DE">
      <w:pPr>
        <w:jc w:val="both"/>
        <w:rPr>
          <w:rFonts w:ascii="David" w:hAnsi="David" w:cs="David"/>
          <w:sz w:val="24"/>
          <w:szCs w:val="24"/>
          <w:rtl/>
        </w:rPr>
      </w:pPr>
      <w:r>
        <w:rPr>
          <w:rFonts w:ascii="David" w:hAnsi="David" w:cs="David" w:hint="cs"/>
          <w:sz w:val="24"/>
          <w:szCs w:val="24"/>
          <w:rtl/>
        </w:rPr>
        <w:lastRenderedPageBreak/>
        <w:t xml:space="preserve">יכולנו להגיד שכל המתרשל ישלם, דני התרשל, דני ישלם. </w:t>
      </w:r>
      <w:r w:rsidR="00CE447B">
        <w:rPr>
          <w:rFonts w:ascii="David" w:hAnsi="David" w:cs="David" w:hint="cs"/>
          <w:sz w:val="24"/>
          <w:szCs w:val="24"/>
          <w:rtl/>
        </w:rPr>
        <w:t xml:space="preserve">זו ממש שיטה מתמטית. כמו להגיד 1 עפרון ועוד 2 עפרונות זה 3 עפרונות. זה תמיד יצא 3 לא משנה אם עפרונות משתנים לתפוזים, כסאות או גופות. </w:t>
      </w:r>
    </w:p>
    <w:p w14:paraId="16954054" w14:textId="5D566CC7" w:rsidR="004A3C5A" w:rsidRDefault="005A1380" w:rsidP="00470539">
      <w:pPr>
        <w:jc w:val="both"/>
        <w:rPr>
          <w:rFonts w:ascii="David" w:hAnsi="David" w:cs="David"/>
          <w:sz w:val="24"/>
          <w:szCs w:val="24"/>
          <w:rtl/>
        </w:rPr>
      </w:pPr>
      <w:r>
        <w:rPr>
          <w:rFonts w:ascii="David" w:hAnsi="David" w:cs="David" w:hint="cs"/>
          <w:sz w:val="24"/>
          <w:szCs w:val="24"/>
          <w:rtl/>
        </w:rPr>
        <w:t>האם הפורמליסט סבור שלכל שאלה משפטית יש תשובה אחת נכונה? כן. אם יש לו כל הכלים הלוגים הוא צריך לעבור עליהם ולהגיע לתשובה הנכונה.</w:t>
      </w:r>
    </w:p>
    <w:p w14:paraId="77DD0A7A" w14:textId="77777777" w:rsidR="005A1380" w:rsidRPr="005A1380" w:rsidRDefault="005A1380" w:rsidP="00470539">
      <w:pPr>
        <w:jc w:val="both"/>
        <w:rPr>
          <w:rFonts w:ascii="David" w:hAnsi="David" w:cs="David"/>
          <w:b/>
          <w:bCs/>
          <w:sz w:val="24"/>
          <w:szCs w:val="24"/>
          <w:u w:val="single"/>
        </w:rPr>
      </w:pPr>
      <w:r w:rsidRPr="00992B27">
        <w:rPr>
          <w:rFonts w:ascii="David" w:hAnsi="David" w:cs="David"/>
          <w:b/>
          <w:bCs/>
          <w:sz w:val="24"/>
          <w:szCs w:val="24"/>
          <w:u w:val="single"/>
          <w:rtl/>
        </w:rPr>
        <w:t xml:space="preserve">"ניתוק המשפט </w:t>
      </w:r>
      <w:proofErr w:type="spellStart"/>
      <w:r w:rsidRPr="00992B27">
        <w:rPr>
          <w:rFonts w:ascii="David" w:hAnsi="David" w:cs="David"/>
          <w:b/>
          <w:bCs/>
          <w:sz w:val="24"/>
          <w:szCs w:val="24"/>
          <w:u w:val="single"/>
          <w:rtl/>
        </w:rPr>
        <w:t>מהמימד</w:t>
      </w:r>
      <w:proofErr w:type="spellEnd"/>
      <w:r w:rsidRPr="00992B27">
        <w:rPr>
          <w:rFonts w:ascii="David" w:hAnsi="David" w:cs="David"/>
          <w:b/>
          <w:bCs/>
          <w:sz w:val="24"/>
          <w:szCs w:val="24"/>
          <w:u w:val="single"/>
          <w:rtl/>
        </w:rPr>
        <w:t xml:space="preserve"> הערכי שלו"</w:t>
      </w:r>
    </w:p>
    <w:p w14:paraId="75E7EB32" w14:textId="7C8B370F" w:rsidR="005A1380" w:rsidRPr="00F52A42" w:rsidRDefault="005A1380" w:rsidP="00464E27">
      <w:pPr>
        <w:pStyle w:val="a7"/>
        <w:numPr>
          <w:ilvl w:val="0"/>
          <w:numId w:val="47"/>
        </w:numPr>
        <w:jc w:val="both"/>
        <w:rPr>
          <w:rFonts w:ascii="David" w:hAnsi="David" w:cs="David"/>
          <w:sz w:val="24"/>
          <w:szCs w:val="24"/>
          <w:rtl/>
        </w:rPr>
      </w:pPr>
      <w:r w:rsidRPr="00F52A42">
        <w:rPr>
          <w:rFonts w:ascii="David" w:hAnsi="David" w:cs="David"/>
          <w:sz w:val="24"/>
          <w:szCs w:val="24"/>
          <w:rtl/>
        </w:rPr>
        <w:t>העיסוק המשפטי (של: שופט, צדדים, משפטן)</w:t>
      </w:r>
      <w:r w:rsidR="00470539" w:rsidRPr="00F52A42">
        <w:rPr>
          <w:rFonts w:ascii="David" w:hAnsi="David" w:cs="David" w:hint="cs"/>
          <w:sz w:val="24"/>
          <w:szCs w:val="24"/>
          <w:rtl/>
        </w:rPr>
        <w:t xml:space="preserve"> </w:t>
      </w:r>
      <w:r w:rsidRPr="00F52A42">
        <w:rPr>
          <w:rFonts w:ascii="David" w:hAnsi="David" w:cs="David"/>
          <w:sz w:val="24"/>
          <w:szCs w:val="24"/>
          <w:rtl/>
        </w:rPr>
        <w:t xml:space="preserve">הוא בנורמה (בכלל המשפטי) ובהגיון הפנימי שלה: מה נגזר מכלל </w:t>
      </w:r>
      <w:r w:rsidRPr="00F52A42">
        <w:rPr>
          <w:rFonts w:ascii="David" w:hAnsi="David" w:cs="David"/>
          <w:sz w:val="24"/>
          <w:szCs w:val="24"/>
        </w:rPr>
        <w:t>x</w:t>
      </w:r>
      <w:r w:rsidRPr="00F52A42">
        <w:rPr>
          <w:rFonts w:ascii="David" w:hAnsi="David" w:cs="David"/>
          <w:sz w:val="24"/>
          <w:szCs w:val="24"/>
          <w:rtl/>
        </w:rPr>
        <w:t xml:space="preserve"> במקרה </w:t>
      </w:r>
      <w:r w:rsidRPr="00F52A42">
        <w:rPr>
          <w:rFonts w:ascii="David" w:hAnsi="David" w:cs="David"/>
          <w:sz w:val="24"/>
          <w:szCs w:val="24"/>
        </w:rPr>
        <w:t>y</w:t>
      </w:r>
      <w:r w:rsidRPr="00F52A42">
        <w:rPr>
          <w:rFonts w:ascii="David" w:hAnsi="David" w:cs="David"/>
          <w:sz w:val="24"/>
          <w:szCs w:val="24"/>
          <w:rtl/>
        </w:rPr>
        <w:t>.</w:t>
      </w:r>
      <w:r w:rsidR="00470539" w:rsidRPr="00F52A42">
        <w:rPr>
          <w:rFonts w:ascii="David" w:hAnsi="David" w:cs="David" w:hint="cs"/>
          <w:sz w:val="24"/>
          <w:szCs w:val="24"/>
          <w:rtl/>
        </w:rPr>
        <w:t xml:space="preserve"> אם יש חוק הדיון בנושא נגמר. לדוג': חניה באדום לבן, גם אם יש לכך סיבה מוצדקת ואתה מנסה להסביר את עצמך זה לא מעניין ברגע שהחנת</w:t>
      </w:r>
      <w:r w:rsidR="00470539" w:rsidRPr="00F52A42">
        <w:rPr>
          <w:rFonts w:ascii="David" w:hAnsi="David" w:cs="David" w:hint="eastAsia"/>
          <w:sz w:val="24"/>
          <w:szCs w:val="24"/>
          <w:rtl/>
        </w:rPr>
        <w:t>ה</w:t>
      </w:r>
      <w:r w:rsidR="00470539" w:rsidRPr="00F52A42">
        <w:rPr>
          <w:rFonts w:ascii="David" w:hAnsi="David" w:cs="David" w:hint="cs"/>
          <w:sz w:val="24"/>
          <w:szCs w:val="24"/>
          <w:rtl/>
        </w:rPr>
        <w:t xml:space="preserve"> באדום לבן התוצאה היא קנס.</w:t>
      </w:r>
      <w:r w:rsidR="00247463">
        <w:rPr>
          <w:rFonts w:ascii="David" w:hAnsi="David" w:cs="David" w:hint="cs"/>
          <w:sz w:val="24"/>
          <w:szCs w:val="24"/>
          <w:rtl/>
        </w:rPr>
        <w:t xml:space="preserve"> כלומר ברגע שהצבנו משהו בעולם הוא עומד בפני עצמו/ הוא בחוץ כבר. יצרנו נורמה. היו כל מיני שאלות ערכיות אך אחרי </w:t>
      </w:r>
      <w:r w:rsidR="00A8317F">
        <w:rPr>
          <w:rFonts w:ascii="David" w:hAnsi="David" w:cs="David" w:hint="cs"/>
          <w:sz w:val="24"/>
          <w:szCs w:val="24"/>
          <w:rtl/>
        </w:rPr>
        <w:t>ש</w:t>
      </w:r>
      <w:r w:rsidR="00247463">
        <w:rPr>
          <w:rFonts w:ascii="David" w:hAnsi="David" w:cs="David" w:hint="cs"/>
          <w:sz w:val="24"/>
          <w:szCs w:val="24"/>
          <w:rtl/>
        </w:rPr>
        <w:t xml:space="preserve">החלטנו ששמים את התמרור בפינה הזאת אז הוא תמרור. </w:t>
      </w:r>
      <w:r w:rsidR="00695F9D">
        <w:rPr>
          <w:rFonts w:ascii="David" w:hAnsi="David" w:cs="David" w:hint="cs"/>
          <w:sz w:val="24"/>
          <w:szCs w:val="24"/>
          <w:rtl/>
        </w:rPr>
        <w:t>לא שואלים כל פעם מחדש האם אנו רוצים את זה? זה כבר חי וקיים.</w:t>
      </w:r>
    </w:p>
    <w:p w14:paraId="5D36C730" w14:textId="77777777" w:rsidR="005A1380" w:rsidRPr="00F52A42" w:rsidRDefault="005A1380" w:rsidP="00464E27">
      <w:pPr>
        <w:pStyle w:val="a7"/>
        <w:numPr>
          <w:ilvl w:val="0"/>
          <w:numId w:val="47"/>
        </w:numPr>
        <w:jc w:val="both"/>
        <w:rPr>
          <w:rFonts w:ascii="David" w:hAnsi="David" w:cs="David"/>
          <w:sz w:val="24"/>
          <w:szCs w:val="24"/>
          <w:rtl/>
        </w:rPr>
      </w:pPr>
      <w:r w:rsidRPr="00F52A42">
        <w:rPr>
          <w:rFonts w:ascii="David" w:hAnsi="David" w:cs="David"/>
          <w:sz w:val="24"/>
          <w:szCs w:val="24"/>
          <w:rtl/>
        </w:rPr>
        <w:t xml:space="preserve">ולא – במישרין במקרה כשלעצמו: איזה עולם ישרור אם נאמץ נורמה </w:t>
      </w:r>
      <w:r w:rsidRPr="00F52A42">
        <w:rPr>
          <w:rFonts w:ascii="David" w:hAnsi="David" w:cs="David"/>
          <w:sz w:val="24"/>
          <w:szCs w:val="24"/>
        </w:rPr>
        <w:t>x</w:t>
      </w:r>
      <w:r w:rsidRPr="00F52A42">
        <w:rPr>
          <w:rFonts w:ascii="David" w:hAnsi="David" w:cs="David"/>
          <w:sz w:val="24"/>
          <w:szCs w:val="24"/>
          <w:rtl/>
        </w:rPr>
        <w:t>.</w:t>
      </w:r>
    </w:p>
    <w:p w14:paraId="1984572E" w14:textId="033A8566" w:rsidR="005A1380" w:rsidRDefault="005A1380" w:rsidP="00464E27">
      <w:pPr>
        <w:pStyle w:val="a7"/>
        <w:numPr>
          <w:ilvl w:val="0"/>
          <w:numId w:val="47"/>
        </w:numPr>
        <w:jc w:val="both"/>
        <w:rPr>
          <w:rFonts w:ascii="David" w:hAnsi="David" w:cs="David"/>
          <w:sz w:val="24"/>
          <w:szCs w:val="24"/>
        </w:rPr>
      </w:pPr>
      <w:r w:rsidRPr="00F52A42">
        <w:rPr>
          <w:rFonts w:ascii="David" w:hAnsi="David" w:cs="David"/>
          <w:sz w:val="24"/>
          <w:szCs w:val="24"/>
          <w:rtl/>
        </w:rPr>
        <w:t>הנורמות "חוצצות" בין מקבלי ההחלטה לבין הנימוקים שיכולים להצדיק את ההחלטה</w:t>
      </w:r>
      <w:r w:rsidR="00AE7338">
        <w:rPr>
          <w:rFonts w:ascii="David" w:hAnsi="David" w:cs="David" w:hint="cs"/>
          <w:sz w:val="24"/>
          <w:szCs w:val="24"/>
          <w:rtl/>
        </w:rPr>
        <w:t>. כלומר, הכנסת מחוקקת את החוקים והנורמה מפרידה בין קבלת ההחלטה</w:t>
      </w:r>
      <w:r w:rsidR="006E1E7B">
        <w:rPr>
          <w:rFonts w:ascii="David" w:hAnsi="David" w:cs="David" w:hint="cs"/>
          <w:sz w:val="24"/>
          <w:szCs w:val="24"/>
          <w:rtl/>
        </w:rPr>
        <w:t xml:space="preserve"> לחוקק את החוק,</w:t>
      </w:r>
      <w:r w:rsidR="00AE7338">
        <w:rPr>
          <w:rFonts w:ascii="David" w:hAnsi="David" w:cs="David" w:hint="cs"/>
          <w:sz w:val="24"/>
          <w:szCs w:val="24"/>
          <w:rtl/>
        </w:rPr>
        <w:t xml:space="preserve"> לבין השיקולים שהולידו את הכלל</w:t>
      </w:r>
      <w:r w:rsidR="00CB1D33">
        <w:rPr>
          <w:rFonts w:ascii="David" w:hAnsi="David" w:cs="David" w:hint="cs"/>
          <w:sz w:val="24"/>
          <w:szCs w:val="24"/>
          <w:rtl/>
        </w:rPr>
        <w:t>,</w:t>
      </w:r>
      <w:r w:rsidR="00AE7338">
        <w:rPr>
          <w:rFonts w:ascii="David" w:hAnsi="David" w:cs="David" w:hint="cs"/>
          <w:sz w:val="24"/>
          <w:szCs w:val="24"/>
          <w:rtl/>
        </w:rPr>
        <w:t xml:space="preserve"> לפי הפורמליסט</w:t>
      </w:r>
      <w:r w:rsidR="006E1E7B">
        <w:rPr>
          <w:rFonts w:ascii="David" w:hAnsi="David" w:cs="David" w:hint="cs"/>
          <w:sz w:val="24"/>
          <w:szCs w:val="24"/>
          <w:rtl/>
        </w:rPr>
        <w:t xml:space="preserve">. </w:t>
      </w:r>
    </w:p>
    <w:p w14:paraId="771C5339" w14:textId="4B491179" w:rsidR="00B87FF0" w:rsidRPr="00F52A42" w:rsidRDefault="00B87FF0" w:rsidP="00464E27">
      <w:pPr>
        <w:pStyle w:val="a7"/>
        <w:numPr>
          <w:ilvl w:val="0"/>
          <w:numId w:val="47"/>
        </w:numPr>
        <w:jc w:val="both"/>
        <w:rPr>
          <w:rFonts w:ascii="David" w:hAnsi="David" w:cs="David"/>
          <w:sz w:val="24"/>
          <w:szCs w:val="24"/>
          <w:rtl/>
        </w:rPr>
      </w:pPr>
      <w:r>
        <w:rPr>
          <w:rFonts w:ascii="David" w:hAnsi="David" w:cs="David" w:hint="cs"/>
          <w:sz w:val="24"/>
          <w:szCs w:val="24"/>
          <w:rtl/>
        </w:rPr>
        <w:t xml:space="preserve">יצרת תמרור אדום: לא תשאל באיזה ערכים זה פוגע וגם לא תשאל אם זה יוצר פקק. אלו שיקולי של הרשות המחוקקת. הפורמליסטים הם אלו שמפעילים את הכללים. </w:t>
      </w:r>
    </w:p>
    <w:p w14:paraId="7665DAB5" w14:textId="384BF282" w:rsidR="00B87FF0" w:rsidRDefault="00B87FF0" w:rsidP="00B063CB">
      <w:pPr>
        <w:jc w:val="both"/>
        <w:rPr>
          <w:rFonts w:ascii="David" w:hAnsi="David" w:cs="David"/>
          <w:b/>
          <w:bCs/>
          <w:sz w:val="24"/>
          <w:szCs w:val="24"/>
          <w:u w:val="single"/>
          <w:rtl/>
        </w:rPr>
      </w:pPr>
      <w:r w:rsidRPr="00B87FF0">
        <w:rPr>
          <w:rFonts w:ascii="David" w:hAnsi="David" w:cs="David"/>
          <w:b/>
          <w:bCs/>
          <w:sz w:val="24"/>
          <w:szCs w:val="24"/>
          <w:u w:val="single"/>
          <w:rtl/>
        </w:rPr>
        <w:t>יצירתיות מוגבלת במסגרת ההליך המשפטי</w:t>
      </w:r>
    </w:p>
    <w:p w14:paraId="54A332B4" w14:textId="618F2B9D" w:rsidR="00B063CB" w:rsidRPr="00B87FF0" w:rsidRDefault="00B063CB" w:rsidP="00B063CB">
      <w:pPr>
        <w:jc w:val="both"/>
        <w:rPr>
          <w:rFonts w:ascii="David" w:hAnsi="David" w:cs="David"/>
          <w:sz w:val="24"/>
          <w:szCs w:val="24"/>
          <w:rtl/>
        </w:rPr>
      </w:pPr>
      <w:r w:rsidRPr="00B063CB">
        <w:rPr>
          <w:rFonts w:ascii="David" w:hAnsi="David" w:cs="David" w:hint="cs"/>
          <w:sz w:val="24"/>
          <w:szCs w:val="24"/>
          <w:rtl/>
        </w:rPr>
        <w:t>למשפטן יש את הלוגיקה כמו שמדירנו בתוך עולם המשפט. אנו כסטודנטים מפנימים את הלוגיקה המשפטית.</w:t>
      </w:r>
      <w:r>
        <w:rPr>
          <w:rFonts w:ascii="David" w:hAnsi="David" w:cs="David" w:hint="cs"/>
          <w:sz w:val="24"/>
          <w:szCs w:val="24"/>
          <w:rtl/>
        </w:rPr>
        <w:t xml:space="preserve"> אנו רוצים להתמקצע כעורכי דין.</w:t>
      </w:r>
    </w:p>
    <w:p w14:paraId="3C84496A" w14:textId="77777777" w:rsidR="00B87FF0" w:rsidRPr="00B87FF0" w:rsidRDefault="00B87FF0" w:rsidP="00464E27">
      <w:pPr>
        <w:pStyle w:val="a7"/>
        <w:numPr>
          <w:ilvl w:val="0"/>
          <w:numId w:val="48"/>
        </w:numPr>
        <w:jc w:val="both"/>
        <w:rPr>
          <w:rFonts w:ascii="David" w:hAnsi="David" w:cs="David"/>
          <w:sz w:val="24"/>
          <w:szCs w:val="24"/>
          <w:rtl/>
        </w:rPr>
      </w:pPr>
      <w:r w:rsidRPr="00B87FF0">
        <w:rPr>
          <w:rFonts w:ascii="David" w:hAnsi="David" w:cs="David"/>
          <w:sz w:val="24"/>
          <w:szCs w:val="24"/>
          <w:rtl/>
        </w:rPr>
        <w:t>דרכי היסק "משפטיים" – דדוקציה/אינדוקציה על פי “</w:t>
      </w:r>
      <w:r w:rsidRPr="00B87FF0">
        <w:rPr>
          <w:rFonts w:ascii="David" w:hAnsi="David" w:cs="David"/>
          <w:sz w:val="24"/>
          <w:szCs w:val="24"/>
        </w:rPr>
        <w:t>Legal Reasoning</w:t>
      </w:r>
      <w:r w:rsidRPr="00B87FF0">
        <w:rPr>
          <w:rFonts w:ascii="David" w:hAnsi="David" w:cs="David"/>
          <w:sz w:val="24"/>
          <w:szCs w:val="24"/>
          <w:rtl/>
        </w:rPr>
        <w:t>” (דרכי היסק ייחודיים למשפט).</w:t>
      </w:r>
    </w:p>
    <w:p w14:paraId="67EBDE72" w14:textId="4595C415" w:rsidR="001D32B8" w:rsidRDefault="00B87FF0" w:rsidP="00464E27">
      <w:pPr>
        <w:pStyle w:val="a7"/>
        <w:numPr>
          <w:ilvl w:val="0"/>
          <w:numId w:val="48"/>
        </w:numPr>
        <w:jc w:val="both"/>
        <w:rPr>
          <w:rFonts w:ascii="David" w:hAnsi="David" w:cs="David"/>
          <w:sz w:val="24"/>
          <w:szCs w:val="24"/>
        </w:rPr>
      </w:pPr>
      <w:r w:rsidRPr="001D32B8">
        <w:rPr>
          <w:rFonts w:ascii="David" w:hAnsi="David" w:cs="David"/>
          <w:sz w:val="24"/>
          <w:szCs w:val="24"/>
          <w:rtl/>
        </w:rPr>
        <w:t>קיימת נורמה "מוכנה מראש" לצורך החלתה ע"י השופט. צריך רק "למצוא" או "להסיק" אותו.</w:t>
      </w:r>
      <w:r w:rsidR="001D32B8" w:rsidRPr="001D32B8">
        <w:rPr>
          <w:rFonts w:ascii="David" w:hAnsi="David" w:cs="David" w:hint="cs"/>
          <w:sz w:val="24"/>
          <w:szCs w:val="24"/>
          <w:rtl/>
        </w:rPr>
        <w:t xml:space="preserve"> = אלו צורות חשיבה שבלמידה נשאל מה היו הערכים שבגללם פעילו אותם אך בפועל אנו נמשש את הנורמות הללו כמו שהם</w:t>
      </w:r>
      <w:r w:rsidR="001D32B8">
        <w:rPr>
          <w:rFonts w:ascii="David" w:hAnsi="David" w:cs="David" w:hint="cs"/>
          <w:sz w:val="24"/>
          <w:szCs w:val="24"/>
          <w:rtl/>
        </w:rPr>
        <w:t>.</w:t>
      </w:r>
    </w:p>
    <w:p w14:paraId="5797EDFA" w14:textId="719FEB8A" w:rsidR="005A1380" w:rsidRDefault="00B87FF0" w:rsidP="00464E27">
      <w:pPr>
        <w:pStyle w:val="a7"/>
        <w:numPr>
          <w:ilvl w:val="0"/>
          <w:numId w:val="48"/>
        </w:numPr>
        <w:jc w:val="both"/>
        <w:rPr>
          <w:rFonts w:ascii="David" w:hAnsi="David" w:cs="David"/>
          <w:sz w:val="24"/>
          <w:szCs w:val="24"/>
        </w:rPr>
      </w:pPr>
      <w:r w:rsidRPr="001D32B8">
        <w:rPr>
          <w:rFonts w:ascii="David" w:hAnsi="David" w:cs="David"/>
          <w:sz w:val="24"/>
          <w:szCs w:val="24"/>
          <w:highlight w:val="yellow"/>
          <w:rtl/>
        </w:rPr>
        <w:t>לעומת</w:t>
      </w:r>
      <w:r w:rsidRPr="001D32B8">
        <w:rPr>
          <w:rFonts w:ascii="David" w:hAnsi="David" w:cs="David"/>
          <w:sz w:val="24"/>
          <w:szCs w:val="24"/>
          <w:rtl/>
        </w:rPr>
        <w:t xml:space="preserve"> שקילת מידת הרציות הערכית של החלופות השונות.</w:t>
      </w:r>
    </w:p>
    <w:p w14:paraId="2DE362E3" w14:textId="77777777" w:rsidR="00AE1374" w:rsidRDefault="00AE1374" w:rsidP="00AE1374">
      <w:pPr>
        <w:spacing w:line="360" w:lineRule="auto"/>
        <w:jc w:val="both"/>
        <w:rPr>
          <w:rFonts w:ascii="David" w:hAnsi="David" w:cs="David"/>
          <w:b/>
          <w:bCs/>
          <w:sz w:val="24"/>
          <w:szCs w:val="24"/>
          <w:u w:val="single"/>
          <w:rtl/>
        </w:rPr>
      </w:pPr>
    </w:p>
    <w:p w14:paraId="70FE28AD" w14:textId="2002FE52" w:rsidR="00AE1374" w:rsidRPr="00AE1374" w:rsidRDefault="00AE1374" w:rsidP="00AE1374">
      <w:pPr>
        <w:spacing w:line="360" w:lineRule="auto"/>
        <w:jc w:val="both"/>
        <w:rPr>
          <w:rFonts w:ascii="David" w:hAnsi="David" w:cs="David"/>
          <w:b/>
          <w:bCs/>
          <w:sz w:val="24"/>
          <w:szCs w:val="24"/>
          <w:u w:val="single"/>
          <w:rtl/>
        </w:rPr>
      </w:pPr>
      <w:bookmarkStart w:id="4" w:name="_Hlk91163505"/>
      <w:r w:rsidRPr="00AE1374">
        <w:rPr>
          <w:rFonts w:ascii="David" w:hAnsi="David" w:cs="David"/>
          <w:b/>
          <w:bCs/>
          <w:sz w:val="24"/>
          <w:szCs w:val="24"/>
          <w:u w:val="single"/>
          <w:rtl/>
        </w:rPr>
        <w:t>יעדי המשפט העיקריים לפי הגישה הפורמליסטית</w:t>
      </w:r>
    </w:p>
    <w:p w14:paraId="616B62EA" w14:textId="77777777" w:rsidR="00AE1374" w:rsidRPr="00AE1374" w:rsidRDefault="00AE1374"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 xml:space="preserve">פתרון הסכסוך. </w:t>
      </w:r>
    </w:p>
    <w:p w14:paraId="6FBEA4C4" w14:textId="77777777" w:rsidR="00AE1374" w:rsidRPr="00AE1374" w:rsidRDefault="00AE1374"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 xml:space="preserve">וודאות ויכולת תכנון. </w:t>
      </w:r>
    </w:p>
    <w:p w14:paraId="7FC3D368" w14:textId="77777777" w:rsidR="00AE1374" w:rsidRPr="00AE1374" w:rsidRDefault="00AE1374"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הפרדת רשויות נוקשה כעקרון דמוקרטי – המחוקק צריך לקבוע כי הוא נבחר ע"י העם, לא השופט. בחינת סמכות הפעולה/ההחלטה המנהלית, לעומת סבירות הפעולה/ההחלטה.</w:t>
      </w:r>
    </w:p>
    <w:p w14:paraId="169245AE" w14:textId="77777777" w:rsidR="00AE1374" w:rsidRPr="00AE1374" w:rsidRDefault="00AE1374"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שפה מקצועית.</w:t>
      </w:r>
    </w:p>
    <w:p w14:paraId="0487D24C" w14:textId="77777777" w:rsidR="00AE1374" w:rsidRPr="00AE1374" w:rsidRDefault="00AE1374"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קהל היעד: עולם המשפט (במובן צר/רחב).</w:t>
      </w:r>
    </w:p>
    <w:p w14:paraId="699B55EB" w14:textId="77777777" w:rsidR="00AE1374" w:rsidRPr="00AE1374" w:rsidRDefault="00AE1374" w:rsidP="00464E27">
      <w:pPr>
        <w:pStyle w:val="a7"/>
        <w:numPr>
          <w:ilvl w:val="0"/>
          <w:numId w:val="49"/>
        </w:numPr>
        <w:spacing w:after="40" w:line="360" w:lineRule="auto"/>
        <w:jc w:val="both"/>
        <w:rPr>
          <w:rFonts w:ascii="David" w:hAnsi="David" w:cs="David"/>
          <w:sz w:val="24"/>
          <w:szCs w:val="24"/>
        </w:rPr>
      </w:pPr>
      <w:r w:rsidRPr="00AE1374">
        <w:rPr>
          <w:rFonts w:ascii="David" w:hAnsi="David" w:cs="David"/>
          <w:sz w:val="24"/>
          <w:szCs w:val="24"/>
          <w:rtl/>
        </w:rPr>
        <w:t xml:space="preserve">שפה: השופט "אנוס על פי הדיבור" </w:t>
      </w:r>
      <w:r w:rsidRPr="00D234E1">
        <w:rPr>
          <w:rFonts w:ascii="David" w:hAnsi="David" w:cs="David"/>
          <w:b/>
          <w:bCs/>
          <w:color w:val="E36DFF"/>
          <w:sz w:val="24"/>
          <w:szCs w:val="24"/>
          <w:rtl/>
        </w:rPr>
        <w:t>(פס"ד ג'נין ג'נין).</w:t>
      </w:r>
      <w:r w:rsidRPr="00AE1374">
        <w:rPr>
          <w:rFonts w:ascii="David" w:hAnsi="David" w:cs="David"/>
          <w:sz w:val="24"/>
          <w:szCs w:val="24"/>
          <w:rtl/>
        </w:rPr>
        <w:t xml:space="preserve"> </w:t>
      </w:r>
    </w:p>
    <w:p w14:paraId="073C0DF0" w14:textId="7CE882A5" w:rsidR="00AE1374" w:rsidRDefault="00AE1374" w:rsidP="00AE1374">
      <w:pPr>
        <w:rPr>
          <w:rtl/>
        </w:rPr>
      </w:pPr>
    </w:p>
    <w:bookmarkEnd w:id="4"/>
    <w:p w14:paraId="7EE8EC59" w14:textId="48C00EA3" w:rsidR="0029614B" w:rsidRDefault="0029614B" w:rsidP="00AE1374">
      <w:pPr>
        <w:rPr>
          <w:rtl/>
        </w:rPr>
      </w:pPr>
    </w:p>
    <w:p w14:paraId="0AFE6A3F" w14:textId="77777777" w:rsidR="0029614B" w:rsidRPr="004F7CEF" w:rsidRDefault="0029614B" w:rsidP="00AE1374"/>
    <w:p w14:paraId="1F1C0A57" w14:textId="67EC4D64" w:rsidR="00BE1DCE" w:rsidRPr="0029614B" w:rsidRDefault="0029614B" w:rsidP="0029614B">
      <w:pPr>
        <w:jc w:val="center"/>
        <w:rPr>
          <w:rFonts w:ascii="David" w:hAnsi="David" w:cs="David"/>
          <w:b/>
          <w:bCs/>
          <w:sz w:val="28"/>
          <w:szCs w:val="28"/>
          <w:u w:val="single"/>
          <w:rtl/>
        </w:rPr>
      </w:pPr>
      <w:r w:rsidRPr="0029614B">
        <w:rPr>
          <w:rFonts w:ascii="David" w:hAnsi="David" w:cs="David" w:hint="cs"/>
          <w:b/>
          <w:bCs/>
          <w:sz w:val="28"/>
          <w:szCs w:val="28"/>
          <w:u w:val="single"/>
          <w:rtl/>
        </w:rPr>
        <w:lastRenderedPageBreak/>
        <w:t xml:space="preserve">שיעור 19 </w:t>
      </w:r>
      <w:r w:rsidRPr="0029614B">
        <w:rPr>
          <w:rFonts w:ascii="David" w:hAnsi="David" w:cs="David"/>
          <w:b/>
          <w:bCs/>
          <w:sz w:val="28"/>
          <w:szCs w:val="28"/>
          <w:u w:val="single"/>
          <w:rtl/>
        </w:rPr>
        <w:t>–</w:t>
      </w:r>
      <w:r w:rsidRPr="0029614B">
        <w:rPr>
          <w:rFonts w:ascii="David" w:hAnsi="David" w:cs="David" w:hint="cs"/>
          <w:b/>
          <w:bCs/>
          <w:sz w:val="28"/>
          <w:szCs w:val="28"/>
          <w:u w:val="single"/>
          <w:rtl/>
        </w:rPr>
        <w:t xml:space="preserve"> 23.12.2021</w:t>
      </w:r>
    </w:p>
    <w:p w14:paraId="65D99E1A" w14:textId="77777777" w:rsidR="00E4648B" w:rsidRDefault="0029614B" w:rsidP="0029614B">
      <w:pPr>
        <w:jc w:val="both"/>
        <w:rPr>
          <w:rFonts w:ascii="David" w:hAnsi="David" w:cs="David"/>
          <w:sz w:val="24"/>
          <w:szCs w:val="24"/>
          <w:rtl/>
        </w:rPr>
      </w:pPr>
      <w:r w:rsidRPr="0054739C">
        <w:rPr>
          <w:rFonts w:ascii="David" w:hAnsi="David" w:cs="David" w:hint="cs"/>
          <w:sz w:val="24"/>
          <w:szCs w:val="24"/>
          <w:u w:val="single"/>
          <w:rtl/>
        </w:rPr>
        <w:t>סיכום שיעור שעבר- הפורמליזם המשפטי:</w:t>
      </w:r>
      <w:r>
        <w:rPr>
          <w:rFonts w:ascii="David" w:hAnsi="David" w:cs="David" w:hint="cs"/>
          <w:sz w:val="24"/>
          <w:szCs w:val="24"/>
          <w:rtl/>
        </w:rPr>
        <w:t xml:space="preserve"> פורמליזם זה כמו "הבחורים הרעים". אין להם גמישות, יש תקנון ולא מעניין כלום. בשיעור הקודם אותגרנו כי שאלנו על בית הלל ובית שמאי. הלל הוא הסבבה שמקל יותר הוא לא פורמליסט הגישה שלו גמישה יותר. שמאי הוא פורמליסט, יותר נוקשה. הציטוט הוא כי הלל מקבל כל אדם בסבר פנים יפות. </w:t>
      </w:r>
      <w:r w:rsidR="00E865D7">
        <w:rPr>
          <w:rFonts w:ascii="David" w:hAnsi="David" w:cs="David" w:hint="cs"/>
          <w:sz w:val="24"/>
          <w:szCs w:val="24"/>
          <w:rtl/>
        </w:rPr>
        <w:t xml:space="preserve">מה היה המקצוע של שמאי? הסיפור המפורסם הוא שבא מישהו לא יהודי להתגייר ואומר לשמאי תלמד אותי את כל היהדות על רגל אחת. הלל עונה לו צא ולמד. קיימת תביעה. שמאי דחף את אותו אחד "באמת הבניין שבידו". אמה זה מטר הוא היה שמאי והיה לו ביד מטר. הסיפור על אדם שרוצה ללמוד את כל התורה על רגל אחת הוא לא עומד בשום קריטריון. מה הפירוש ביוונית של קריטריון? אמת מידה. כלומר מטר. מה יותר טוב להיות אדם שלא מחויב בחוק אבל לא לעמוד בו או לא להיכנס על זה בכלל? כי הסמכות לא חלה. אם אתה רוצה ללמוד על רגל אתה לא רציני, יותר טוב שלא תהיה בסיפור הזה לטובת כולם כי גם ככה לא תעמוד בתנאים. </w:t>
      </w:r>
      <w:r w:rsidR="0054739C">
        <w:rPr>
          <w:rFonts w:ascii="David" w:hAnsi="David" w:cs="David" w:hint="cs"/>
          <w:sz w:val="24"/>
          <w:szCs w:val="24"/>
          <w:rtl/>
        </w:rPr>
        <w:t xml:space="preserve">אל תיכנס למשהו שהוא לא טוב. יש כללים ויש סטנדרטים, אנו יודעים איפה הכלל נגמר ויודעים איך להיזהר מראש. </w:t>
      </w:r>
    </w:p>
    <w:p w14:paraId="6F61EDF6" w14:textId="607A2307" w:rsidR="0029614B" w:rsidRDefault="00E4648B" w:rsidP="0029614B">
      <w:pPr>
        <w:jc w:val="both"/>
        <w:rPr>
          <w:rFonts w:ascii="David" w:hAnsi="David" w:cs="David"/>
          <w:sz w:val="24"/>
          <w:szCs w:val="24"/>
          <w:rtl/>
        </w:rPr>
      </w:pPr>
      <w:r>
        <w:rPr>
          <w:rFonts w:ascii="David" w:hAnsi="David" w:cs="David" w:hint="cs"/>
          <w:sz w:val="24"/>
          <w:szCs w:val="24"/>
          <w:rtl/>
        </w:rPr>
        <w:t>הפורמליסט הולך לפי הפרשנות הדווקנית, ולפעמים היא החיוך הגדול כי יודעים בדיוק איפה מתחיל ואיפה נגמר.</w:t>
      </w:r>
      <w:r w:rsidR="007D1DA4">
        <w:rPr>
          <w:rFonts w:ascii="David" w:hAnsi="David" w:cs="David" w:hint="cs"/>
          <w:sz w:val="24"/>
          <w:szCs w:val="24"/>
          <w:rtl/>
        </w:rPr>
        <w:t xml:space="preserve"> </w:t>
      </w:r>
      <w:r w:rsidR="00F11589">
        <w:rPr>
          <w:rFonts w:ascii="David" w:hAnsi="David" w:cs="David" w:hint="cs"/>
          <w:sz w:val="24"/>
          <w:szCs w:val="24"/>
          <w:rtl/>
        </w:rPr>
        <w:t>על איזה ערך מגנים באמצעות הנוקשות של הטפסים של הבירוקרטיה?</w:t>
      </w:r>
      <w:r w:rsidR="00F11589">
        <w:rPr>
          <w:rFonts w:ascii="David" w:hAnsi="David" w:cs="David" w:hint="cs"/>
          <w:sz w:val="24"/>
          <w:szCs w:val="24"/>
        </w:rPr>
        <w:t xml:space="preserve"> </w:t>
      </w:r>
      <w:r w:rsidR="00F11589">
        <w:rPr>
          <w:rFonts w:ascii="David" w:hAnsi="David" w:cs="David" w:hint="cs"/>
          <w:sz w:val="24"/>
          <w:szCs w:val="24"/>
          <w:rtl/>
        </w:rPr>
        <w:t xml:space="preserve">שוויון. מדובר על כספי ציבור ולכן לא מחלקים זאת סתם כך. יש קריטריונים, אמות בניין מסודרות. התפקיד של חקיקה ראשית זה לקבוע זכויות נכונות. </w:t>
      </w:r>
      <w:r w:rsidR="007D6362">
        <w:rPr>
          <w:rFonts w:ascii="David" w:hAnsi="David" w:cs="David" w:hint="cs"/>
          <w:sz w:val="24"/>
          <w:szCs w:val="24"/>
          <w:rtl/>
        </w:rPr>
        <w:t xml:space="preserve">מה מחפשים בחקיקה ראשית? זכויות וחובות. מה בחקיקה משנה (תקנות)? מחפשים איך? איך להחיל. </w:t>
      </w:r>
    </w:p>
    <w:p w14:paraId="1F38D0D0" w14:textId="77777777" w:rsidR="00EF4F9E" w:rsidRDefault="00CF30D7" w:rsidP="0029614B">
      <w:pPr>
        <w:jc w:val="both"/>
        <w:rPr>
          <w:rFonts w:ascii="David" w:hAnsi="David" w:cs="David"/>
          <w:sz w:val="24"/>
          <w:szCs w:val="24"/>
          <w:rtl/>
        </w:rPr>
      </w:pPr>
      <w:r>
        <w:rPr>
          <w:rFonts w:ascii="David" w:hAnsi="David" w:cs="David" w:hint="cs"/>
          <w:sz w:val="24"/>
          <w:szCs w:val="24"/>
          <w:rtl/>
        </w:rPr>
        <w:t>כמו אלת הצדק במיתולוגיה היוונית שהעיניים שלה מכוסות. לא אכפת לי מי עומד מולי, אכפת לי ליצור שוויון וזה מה שיוצר הפורמליזם. שכולם יקבלו בצורה שווה.</w:t>
      </w:r>
    </w:p>
    <w:p w14:paraId="489EAE51" w14:textId="338F8F4C" w:rsidR="00CF30D7" w:rsidRDefault="00EF4F9E" w:rsidP="00EF4F9E">
      <w:pPr>
        <w:shd w:val="clear" w:color="auto" w:fill="CCFFCC"/>
        <w:jc w:val="both"/>
        <w:rPr>
          <w:rFonts w:ascii="David" w:hAnsi="David" w:cs="David"/>
          <w:sz w:val="24"/>
          <w:szCs w:val="24"/>
          <w:rtl/>
        </w:rPr>
      </w:pPr>
      <w:r>
        <w:rPr>
          <w:rFonts w:ascii="David" w:hAnsi="David" w:cs="David" w:hint="cs"/>
          <w:sz w:val="24"/>
          <w:szCs w:val="24"/>
          <w:rtl/>
        </w:rPr>
        <w:t>הפורמליזם מקפיד על הלוגיקה של המפשט, הקפדה על פרשנות צרה של המילים, היא לא משהו רע בהכרח, אלא מרוממת את ערכי השוויון, הדמוקרטיה והוודאות. המשפט לא רק פותר סכוכים אלא גם אומר לי איך להתנהג.</w:t>
      </w:r>
      <w:r w:rsidR="00CF30D7">
        <w:rPr>
          <w:rFonts w:ascii="David" w:hAnsi="David" w:cs="David" w:hint="cs"/>
          <w:sz w:val="24"/>
          <w:szCs w:val="24"/>
          <w:rtl/>
        </w:rPr>
        <w:t xml:space="preserve"> </w:t>
      </w:r>
    </w:p>
    <w:p w14:paraId="257914E0" w14:textId="1A8AE6D7" w:rsidR="00277211" w:rsidRDefault="00277211" w:rsidP="00277211">
      <w:pPr>
        <w:jc w:val="both"/>
        <w:rPr>
          <w:rFonts w:ascii="David" w:hAnsi="David" w:cs="David"/>
          <w:sz w:val="24"/>
          <w:szCs w:val="24"/>
          <w:rtl/>
        </w:rPr>
      </w:pPr>
      <w:r>
        <w:rPr>
          <w:rFonts w:ascii="David" w:hAnsi="David" w:cs="David" w:hint="cs"/>
          <w:sz w:val="24"/>
          <w:szCs w:val="24"/>
          <w:rtl/>
        </w:rPr>
        <w:t xml:space="preserve">יש חשיבה צורנית. אם קבענו </w:t>
      </w:r>
      <w:r>
        <w:rPr>
          <w:rFonts w:ascii="David" w:hAnsi="David" w:cs="David" w:hint="cs"/>
          <w:sz w:val="24"/>
          <w:szCs w:val="24"/>
        </w:rPr>
        <w:t>X</w:t>
      </w:r>
      <w:r>
        <w:rPr>
          <w:rFonts w:ascii="David" w:hAnsi="David" w:cs="David" w:hint="cs"/>
          <w:sz w:val="24"/>
          <w:szCs w:val="24"/>
          <w:rtl/>
        </w:rPr>
        <w:t xml:space="preserve"> אז הפרשנות היא </w:t>
      </w:r>
      <w:r>
        <w:rPr>
          <w:rFonts w:ascii="David" w:hAnsi="David" w:cs="David" w:hint="cs"/>
          <w:sz w:val="24"/>
          <w:szCs w:val="24"/>
        </w:rPr>
        <w:t>Y</w:t>
      </w:r>
      <w:r>
        <w:rPr>
          <w:rFonts w:ascii="David" w:hAnsi="David" w:cs="David" w:hint="cs"/>
          <w:sz w:val="24"/>
          <w:szCs w:val="24"/>
          <w:rtl/>
        </w:rPr>
        <w:t xml:space="preserve">. לא משנה מי עשה או מה עשה .הכל עובד על לוגיקה פנימית. רשלנות היא רשלנות לא משנה אם היא רפואית או כי מישהו נפל בטיול. לא משנה אם מי שנפגע הוא מבוגר או ילד. המהות הוא ליישם את הלוגיקה. יש מחשב שיכול לתכנן את הכל מראש. </w:t>
      </w:r>
    </w:p>
    <w:p w14:paraId="6A79D7F4" w14:textId="77777777" w:rsidR="00277211" w:rsidRDefault="00277211" w:rsidP="00277211">
      <w:pPr>
        <w:jc w:val="both"/>
        <w:rPr>
          <w:rFonts w:ascii="David" w:hAnsi="David" w:cs="David"/>
          <w:sz w:val="24"/>
          <w:szCs w:val="24"/>
          <w:rtl/>
        </w:rPr>
      </w:pPr>
      <w:r>
        <w:rPr>
          <w:rFonts w:ascii="David" w:hAnsi="David" w:cs="David" w:hint="cs"/>
          <w:sz w:val="24"/>
          <w:szCs w:val="24"/>
          <w:rtl/>
        </w:rPr>
        <w:t xml:space="preserve">המושגים שהוזכרו: "ניתוק המשפט </w:t>
      </w:r>
      <w:proofErr w:type="spellStart"/>
      <w:r>
        <w:rPr>
          <w:rFonts w:ascii="David" w:hAnsi="David" w:cs="David" w:hint="cs"/>
          <w:sz w:val="24"/>
          <w:szCs w:val="24"/>
          <w:rtl/>
        </w:rPr>
        <w:t>מהמימד</w:t>
      </w:r>
      <w:proofErr w:type="spellEnd"/>
      <w:r>
        <w:rPr>
          <w:rFonts w:ascii="David" w:hAnsi="David" w:cs="David" w:hint="cs"/>
          <w:sz w:val="24"/>
          <w:szCs w:val="24"/>
          <w:rtl/>
        </w:rPr>
        <w:t xml:space="preserve"> הערכי שלו" לא ניתן לומר שהמשפט חסר ערכים. המהות הוא כי שלב החקיקה הוא המקום הו עושים את האיזונים הערכיים אך לא שלב היישום (המשפט). ההחלטה אם להציב פה תמרור עצור מאזנת בחופש התנועה אל מות חשיבות החיים. אך, אחרי הוא הוצב לא דנים האם זה חשוב שיש שם רמזור. הוא מוצב שם זוהי העובדה. </w:t>
      </w:r>
    </w:p>
    <w:p w14:paraId="5DC68FE9" w14:textId="0D80ED4A" w:rsidR="00277211" w:rsidRDefault="00277211" w:rsidP="00277211">
      <w:pPr>
        <w:jc w:val="both"/>
        <w:rPr>
          <w:rFonts w:ascii="David" w:hAnsi="David" w:cs="David"/>
          <w:sz w:val="24"/>
          <w:szCs w:val="24"/>
          <w:rtl/>
        </w:rPr>
      </w:pPr>
      <w:r>
        <w:rPr>
          <w:rFonts w:ascii="David" w:hAnsi="David" w:cs="David" w:hint="cs"/>
          <w:sz w:val="24"/>
          <w:szCs w:val="24"/>
          <w:rtl/>
        </w:rPr>
        <w:t xml:space="preserve">התפקיד של השופט </w:t>
      </w:r>
      <w:r w:rsidRPr="002E0D17">
        <w:rPr>
          <w:rFonts w:ascii="David" w:hAnsi="David" w:cs="David" w:hint="cs"/>
          <w:sz w:val="24"/>
          <w:szCs w:val="24"/>
          <w:u w:val="single"/>
          <w:rtl/>
        </w:rPr>
        <w:t>הוא יישומי</w:t>
      </w:r>
      <w:r>
        <w:rPr>
          <w:rFonts w:ascii="David" w:hAnsi="David" w:cs="David" w:hint="cs"/>
          <w:sz w:val="24"/>
          <w:szCs w:val="24"/>
          <w:rtl/>
        </w:rPr>
        <w:t xml:space="preserve"> מזכיר את פסיקתו של שלמה לוין, גרוניס, ריבלין, זוסמן. פחות פסיקה של חשין, ברק, חיים כהן. </w:t>
      </w:r>
      <w:r w:rsidR="002E0D17">
        <w:rPr>
          <w:rFonts w:ascii="David" w:hAnsi="David" w:cs="David" w:hint="cs"/>
          <w:sz w:val="24"/>
          <w:szCs w:val="24"/>
          <w:rtl/>
        </w:rPr>
        <w:t xml:space="preserve">המהות פה היא הפורמליזם. הקבוצה הראשונה יותר מיישמת קיים חוק והיא לא סוטה ממנו רק מיישמת אותו. הקבוצה השנייה הם המחדשים יותר, יותר מפרשים יותר אקטיביים. </w:t>
      </w:r>
      <w:r w:rsidR="009E73BB">
        <w:rPr>
          <w:rFonts w:ascii="David" w:hAnsi="David" w:cs="David" w:hint="cs"/>
          <w:sz w:val="24"/>
          <w:szCs w:val="24"/>
          <w:rtl/>
        </w:rPr>
        <w:t xml:space="preserve">הפורמליזם מדגים את השמרנות של השופט בהליך פירוש החוקים. </w:t>
      </w:r>
      <w:r w:rsidR="00E07650">
        <w:rPr>
          <w:rFonts w:ascii="David" w:hAnsi="David" w:cs="David" w:hint="cs"/>
          <w:sz w:val="24"/>
          <w:szCs w:val="24"/>
          <w:rtl/>
        </w:rPr>
        <w:t xml:space="preserve">חלוקת התפקידים לפי הפורמליזם היא נוקשה ולא אמורים לחרוג ממנה. </w:t>
      </w:r>
      <w:r w:rsidR="007E22BB">
        <w:rPr>
          <w:rFonts w:ascii="David" w:hAnsi="David" w:cs="David" w:hint="cs"/>
          <w:sz w:val="24"/>
          <w:szCs w:val="24"/>
          <w:rtl/>
        </w:rPr>
        <w:t xml:space="preserve">גם בפרשנות החוק עצמו הפרשנות תהיה יותר מה הייתה החלטה ציבורית, מה המילים אומרות? ולאו דווקא לפרש אותם לפי המהות שלהם. </w:t>
      </w:r>
    </w:p>
    <w:p w14:paraId="7BE6C78E" w14:textId="77777777" w:rsidR="001B47A4" w:rsidRDefault="007E22BB" w:rsidP="00277211">
      <w:pPr>
        <w:jc w:val="both"/>
        <w:rPr>
          <w:rFonts w:ascii="David" w:hAnsi="David" w:cs="David"/>
          <w:sz w:val="24"/>
          <w:szCs w:val="24"/>
          <w:rtl/>
        </w:rPr>
      </w:pPr>
      <w:r>
        <w:rPr>
          <w:rFonts w:ascii="David" w:hAnsi="David" w:cs="David" w:hint="cs"/>
          <w:sz w:val="24"/>
          <w:szCs w:val="24"/>
          <w:rtl/>
        </w:rPr>
        <w:t xml:space="preserve">הפורמליזם אומר בראש ובראשונה אני עושה את המשחק של הכללים בפני עצמם. השיח הוא לא השיח של מה זה עושה לי אלא מושגים המופשטים כשלעצמם. </w:t>
      </w:r>
      <w:r w:rsidR="00536759">
        <w:rPr>
          <w:rFonts w:ascii="David" w:hAnsi="David" w:cs="David" w:hint="cs"/>
          <w:sz w:val="24"/>
          <w:szCs w:val="24"/>
          <w:rtl/>
        </w:rPr>
        <w:t xml:space="preserve">בדוג' כמו קודם על רשלנות יש מבחן שקובע רשלנות. הרשלנות מייצרת מחויבות כפי שהמחוקק קבע. </w:t>
      </w:r>
      <w:r w:rsidR="001D42EF">
        <w:rPr>
          <w:rFonts w:ascii="David" w:hAnsi="David" w:cs="David" w:hint="cs"/>
          <w:sz w:val="24"/>
          <w:szCs w:val="24"/>
          <w:rtl/>
        </w:rPr>
        <w:t xml:space="preserve">לפי בריס תפקיד המחוקק הוא לא להיות פורמליסט אלא ליצור את הכללים. ותפקיד השופט הוא לעבוד עם הקוביות שייצרו. ואם אתה לא מסכים תשלח חזרה למחוקק ותגיד "הוא לא סיפק לנו מספיק כלים ליישום". </w:t>
      </w:r>
    </w:p>
    <w:p w14:paraId="261BD978" w14:textId="67DB1EF3" w:rsidR="007E22BB" w:rsidRDefault="001B47A4" w:rsidP="001B47A4">
      <w:pPr>
        <w:shd w:val="clear" w:color="auto" w:fill="CCFFCC"/>
        <w:jc w:val="both"/>
        <w:rPr>
          <w:rFonts w:ascii="David" w:hAnsi="David" w:cs="David"/>
          <w:sz w:val="24"/>
          <w:szCs w:val="24"/>
          <w:rtl/>
        </w:rPr>
      </w:pPr>
      <w:r>
        <w:rPr>
          <w:rFonts w:ascii="David" w:hAnsi="David" w:cs="David" w:hint="cs"/>
          <w:sz w:val="24"/>
          <w:szCs w:val="24"/>
          <w:rtl/>
        </w:rPr>
        <w:t xml:space="preserve">זה כמו לומר יש נוסחה קיימת רק צריך להציב בפנים נתונים. זה כמו לומר בחוק החוזים זה מסביר על כל החוזים, רק צריך להכניס את הנתונים פנימה. </w:t>
      </w:r>
    </w:p>
    <w:p w14:paraId="5C3F3B33" w14:textId="13D775C9" w:rsidR="006C6E41" w:rsidRDefault="006C6E41" w:rsidP="006C6E41">
      <w:pPr>
        <w:rPr>
          <w:rFonts w:ascii="David" w:hAnsi="David" w:cs="David"/>
          <w:sz w:val="24"/>
          <w:szCs w:val="24"/>
          <w:rtl/>
        </w:rPr>
      </w:pPr>
      <w:r>
        <w:rPr>
          <w:rFonts w:ascii="David" w:hAnsi="David" w:cs="David" w:hint="cs"/>
          <w:sz w:val="24"/>
          <w:szCs w:val="24"/>
          <w:rtl/>
        </w:rPr>
        <w:t>היישום של הכללים יכול להשתנות אך הכלל נשאר אותו הדבר!!!</w:t>
      </w:r>
    </w:p>
    <w:p w14:paraId="4BCE5C43" w14:textId="28015181" w:rsidR="006B3F5D" w:rsidRDefault="006B3F5D" w:rsidP="006C6E41">
      <w:pPr>
        <w:rPr>
          <w:rFonts w:ascii="David" w:hAnsi="David" w:cs="David"/>
          <w:sz w:val="24"/>
          <w:szCs w:val="24"/>
          <w:rtl/>
        </w:rPr>
      </w:pPr>
      <w:r>
        <w:rPr>
          <w:rFonts w:ascii="David" w:hAnsi="David" w:cs="David" w:hint="cs"/>
          <w:sz w:val="24"/>
          <w:szCs w:val="24"/>
          <w:rtl/>
        </w:rPr>
        <w:lastRenderedPageBreak/>
        <w:t xml:space="preserve">הטענה של </w:t>
      </w:r>
      <w:proofErr w:type="spellStart"/>
      <w:r>
        <w:rPr>
          <w:rFonts w:ascii="David" w:hAnsi="David" w:cs="David" w:hint="cs"/>
          <w:sz w:val="24"/>
          <w:szCs w:val="24"/>
          <w:rtl/>
        </w:rPr>
        <w:t>מאוטנר</w:t>
      </w:r>
      <w:proofErr w:type="spellEnd"/>
      <w:r>
        <w:rPr>
          <w:rFonts w:ascii="David" w:hAnsi="David" w:cs="David" w:hint="cs"/>
          <w:sz w:val="24"/>
          <w:szCs w:val="24"/>
          <w:rtl/>
        </w:rPr>
        <w:t xml:space="preserve"> משווה בין פסיקת ביהמ"ש בשנות ה-50 לבין שנות ה-80. הוא מציג כי המתח קיים. </w:t>
      </w:r>
      <w:r w:rsidRPr="006B3F5D">
        <w:rPr>
          <w:rFonts w:ascii="David" w:hAnsi="David" w:cs="David" w:hint="cs"/>
          <w:sz w:val="24"/>
          <w:szCs w:val="24"/>
          <w:highlight w:val="yellow"/>
          <w:rtl/>
        </w:rPr>
        <w:t>הפורמליסט הוא חוק (מה שחקוק בסלע)</w:t>
      </w:r>
      <w:r>
        <w:rPr>
          <w:rFonts w:ascii="David" w:hAnsi="David" w:cs="David" w:hint="cs"/>
          <w:sz w:val="24"/>
          <w:szCs w:val="24"/>
          <w:rtl/>
        </w:rPr>
        <w:t xml:space="preserve">. לא נדון על פרנו תכליתית- מה זה יעשה לחברה. </w:t>
      </w:r>
    </w:p>
    <w:p w14:paraId="286C5337" w14:textId="7C234D31" w:rsidR="006B3F5D" w:rsidRPr="00AE1374" w:rsidRDefault="006B3F5D" w:rsidP="006B3F5D">
      <w:pPr>
        <w:spacing w:line="360" w:lineRule="auto"/>
        <w:jc w:val="both"/>
        <w:rPr>
          <w:rFonts w:ascii="David" w:hAnsi="David" w:cs="David"/>
          <w:b/>
          <w:bCs/>
          <w:sz w:val="24"/>
          <w:szCs w:val="24"/>
          <w:u w:val="single"/>
          <w:rtl/>
        </w:rPr>
      </w:pPr>
      <w:r w:rsidRPr="00AE1374">
        <w:rPr>
          <w:rFonts w:ascii="David" w:hAnsi="David" w:cs="David"/>
          <w:b/>
          <w:bCs/>
          <w:sz w:val="24"/>
          <w:szCs w:val="24"/>
          <w:u w:val="single"/>
          <w:rtl/>
        </w:rPr>
        <w:t>יעדי המשפט העיקריים לפי הגישה הפורמליסטית</w:t>
      </w:r>
      <w:r>
        <w:rPr>
          <w:rFonts w:ascii="David" w:hAnsi="David" w:cs="David" w:hint="cs"/>
          <w:b/>
          <w:bCs/>
          <w:sz w:val="24"/>
          <w:szCs w:val="24"/>
          <w:u w:val="single"/>
          <w:rtl/>
        </w:rPr>
        <w:t>:</w:t>
      </w:r>
    </w:p>
    <w:p w14:paraId="5EC13D52" w14:textId="77777777" w:rsidR="006B3F5D" w:rsidRPr="00AE1374" w:rsidRDefault="006B3F5D"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 xml:space="preserve">פתרון הסכסוך. </w:t>
      </w:r>
    </w:p>
    <w:p w14:paraId="365A528C" w14:textId="77777777" w:rsidR="006B3F5D" w:rsidRPr="00AE1374" w:rsidRDefault="006B3F5D"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 xml:space="preserve">וודאות ויכולת תכנון. </w:t>
      </w:r>
    </w:p>
    <w:p w14:paraId="421DA3F2" w14:textId="465B7A6D" w:rsidR="006B3F5D" w:rsidRPr="00AE1374" w:rsidRDefault="006B3F5D"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הפרדת רשויות נוקשה כעקרון דמוקרטי – המחוקק צריך לקבוע כי הוא נבחר ע"י העם, לא השופט. בחינת סמכות הפעולה/ההחלטה המנהלית, לעומת סבירות הפעולה/ההחלטה.</w:t>
      </w:r>
      <w:r w:rsidR="000F6CB1">
        <w:rPr>
          <w:rFonts w:ascii="David" w:hAnsi="David" w:cs="David" w:hint="cs"/>
          <w:sz w:val="24"/>
          <w:szCs w:val="24"/>
          <w:rtl/>
        </w:rPr>
        <w:t xml:space="preserve"> כשמפרידים בין הרשויות אתה מחשל ומעשיר את תפקידו של המחוקק. צריך לכבד את הערכים שהחברה בחרה וזה מה שדמוקרטיה עושה. </w:t>
      </w:r>
    </w:p>
    <w:p w14:paraId="062741A6" w14:textId="77777777" w:rsidR="006B3F5D" w:rsidRPr="00AE1374" w:rsidRDefault="006B3F5D"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שפה מקצועית.</w:t>
      </w:r>
    </w:p>
    <w:p w14:paraId="2B0E42C4" w14:textId="77777777" w:rsidR="006B3F5D" w:rsidRPr="00AE1374" w:rsidRDefault="006B3F5D" w:rsidP="00464E27">
      <w:pPr>
        <w:pStyle w:val="a7"/>
        <w:numPr>
          <w:ilvl w:val="0"/>
          <w:numId w:val="49"/>
        </w:numPr>
        <w:spacing w:after="40" w:line="360" w:lineRule="auto"/>
        <w:jc w:val="both"/>
        <w:rPr>
          <w:rFonts w:ascii="David" w:hAnsi="David" w:cs="David"/>
          <w:sz w:val="24"/>
          <w:szCs w:val="24"/>
          <w:rtl/>
        </w:rPr>
      </w:pPr>
      <w:r w:rsidRPr="00AE1374">
        <w:rPr>
          <w:rFonts w:ascii="David" w:hAnsi="David" w:cs="David"/>
          <w:sz w:val="24"/>
          <w:szCs w:val="24"/>
          <w:rtl/>
        </w:rPr>
        <w:t>קהל היעד: עולם המשפט (במובן צר/רחב).</w:t>
      </w:r>
    </w:p>
    <w:p w14:paraId="5D241B4A" w14:textId="4F4E17F6" w:rsidR="006B3F5D" w:rsidRDefault="006B3F5D" w:rsidP="00464E27">
      <w:pPr>
        <w:pStyle w:val="a7"/>
        <w:numPr>
          <w:ilvl w:val="0"/>
          <w:numId w:val="49"/>
        </w:numPr>
        <w:spacing w:after="40" w:line="360" w:lineRule="auto"/>
        <w:jc w:val="both"/>
        <w:rPr>
          <w:rFonts w:ascii="David" w:hAnsi="David" w:cs="David"/>
          <w:sz w:val="24"/>
          <w:szCs w:val="24"/>
        </w:rPr>
      </w:pPr>
      <w:r w:rsidRPr="00AE1374">
        <w:rPr>
          <w:rFonts w:ascii="David" w:hAnsi="David" w:cs="David"/>
          <w:sz w:val="24"/>
          <w:szCs w:val="24"/>
          <w:rtl/>
        </w:rPr>
        <w:t xml:space="preserve">שפה: השופט "אנוס על פי הדיבור" </w:t>
      </w:r>
      <w:r w:rsidRPr="00D234E1">
        <w:rPr>
          <w:rFonts w:ascii="David" w:hAnsi="David" w:cs="David"/>
          <w:b/>
          <w:bCs/>
          <w:color w:val="E36DFF"/>
          <w:sz w:val="24"/>
          <w:szCs w:val="24"/>
          <w:rtl/>
        </w:rPr>
        <w:t>(פס"ד ג'נין ג'נין).</w:t>
      </w:r>
      <w:r w:rsidRPr="00AE1374">
        <w:rPr>
          <w:rFonts w:ascii="David" w:hAnsi="David" w:cs="David"/>
          <w:sz w:val="24"/>
          <w:szCs w:val="24"/>
          <w:rtl/>
        </w:rPr>
        <w:t xml:space="preserve"> </w:t>
      </w:r>
    </w:p>
    <w:p w14:paraId="3FCDF980" w14:textId="10D832DD" w:rsidR="00117002" w:rsidRDefault="00117002" w:rsidP="00464E27">
      <w:pPr>
        <w:pStyle w:val="a7"/>
        <w:numPr>
          <w:ilvl w:val="0"/>
          <w:numId w:val="49"/>
        </w:numPr>
        <w:spacing w:after="40" w:line="360" w:lineRule="auto"/>
        <w:jc w:val="both"/>
        <w:rPr>
          <w:rFonts w:ascii="David" w:hAnsi="David" w:cs="David"/>
          <w:sz w:val="24"/>
          <w:szCs w:val="24"/>
        </w:rPr>
      </w:pPr>
      <w:r>
        <w:rPr>
          <w:rFonts w:ascii="David" w:hAnsi="David" w:cs="David" w:hint="cs"/>
          <w:sz w:val="24"/>
          <w:szCs w:val="24"/>
          <w:rtl/>
        </w:rPr>
        <w:t xml:space="preserve">מרכזיות שיקולים פרוצדוראליים </w:t>
      </w:r>
    </w:p>
    <w:p w14:paraId="350F78C4" w14:textId="77777777" w:rsidR="00117002" w:rsidRDefault="00117002" w:rsidP="00117002">
      <w:pPr>
        <w:spacing w:after="40" w:line="360" w:lineRule="auto"/>
        <w:jc w:val="both"/>
        <w:rPr>
          <w:rFonts w:ascii="David" w:hAnsi="David" w:cs="David"/>
          <w:sz w:val="24"/>
          <w:szCs w:val="24"/>
          <w:rtl/>
        </w:rPr>
      </w:pPr>
    </w:p>
    <w:p w14:paraId="51241576" w14:textId="360FDFB0" w:rsidR="00117002" w:rsidRDefault="00117002" w:rsidP="00117002">
      <w:pPr>
        <w:spacing w:after="40" w:line="360" w:lineRule="auto"/>
        <w:jc w:val="both"/>
        <w:rPr>
          <w:rFonts w:ascii="David" w:hAnsi="David" w:cs="David"/>
          <w:sz w:val="24"/>
          <w:szCs w:val="24"/>
          <w:rtl/>
        </w:rPr>
      </w:pPr>
      <w:r>
        <w:rPr>
          <w:rFonts w:ascii="David" w:hAnsi="David" w:cs="David" w:hint="cs"/>
          <w:sz w:val="24"/>
          <w:szCs w:val="24"/>
          <w:rtl/>
        </w:rPr>
        <w:t xml:space="preserve">בג"צ בודק היום את הסבירות של הפעולה המנהלית זה צץ רק בשנת 81'. </w:t>
      </w:r>
      <w:r w:rsidR="00914750">
        <w:rPr>
          <w:rFonts w:ascii="David" w:hAnsi="David" w:cs="David" w:hint="cs"/>
          <w:sz w:val="24"/>
          <w:szCs w:val="24"/>
          <w:rtl/>
        </w:rPr>
        <w:t xml:space="preserve">כל המטרה של המאמר הוא להראות </w:t>
      </w:r>
      <w:proofErr w:type="spellStart"/>
      <w:r w:rsidR="00914750">
        <w:rPr>
          <w:rFonts w:ascii="David" w:hAnsi="David" w:cs="David" w:hint="cs"/>
          <w:sz w:val="24"/>
          <w:szCs w:val="24"/>
          <w:rtl/>
        </w:rPr>
        <w:t>שהבג"צים</w:t>
      </w:r>
      <w:proofErr w:type="spellEnd"/>
      <w:r w:rsidR="00914750">
        <w:rPr>
          <w:rFonts w:ascii="David" w:hAnsi="David" w:cs="David" w:hint="cs"/>
          <w:sz w:val="24"/>
          <w:szCs w:val="24"/>
          <w:rtl/>
        </w:rPr>
        <w:t xml:space="preserve"> של שנות החמישים והפסיקה עובדת בצורה יישומית, הרעיון של סבירות לא עולה</w:t>
      </w:r>
      <w:r w:rsidR="00914750" w:rsidRPr="00914750">
        <w:rPr>
          <w:rFonts w:ascii="David" w:hAnsi="David" w:cs="David" w:hint="cs"/>
          <w:sz w:val="24"/>
          <w:szCs w:val="24"/>
          <w:rtl/>
        </w:rPr>
        <w:t>.</w:t>
      </w:r>
      <w:r w:rsidR="00914750" w:rsidRPr="00914750">
        <w:rPr>
          <w:rFonts w:ascii="David" w:hAnsi="David" w:cs="David" w:hint="cs"/>
          <w:sz w:val="24"/>
          <w:szCs w:val="24"/>
          <w:highlight w:val="yellow"/>
          <w:rtl/>
        </w:rPr>
        <w:t xml:space="preserve"> בשנות ה- 80 הפורמליזם יורד יחסית</w:t>
      </w:r>
      <w:r w:rsidR="00914750">
        <w:rPr>
          <w:rFonts w:ascii="David" w:hAnsi="David" w:cs="David" w:hint="cs"/>
          <w:sz w:val="24"/>
          <w:szCs w:val="24"/>
          <w:rtl/>
        </w:rPr>
        <w:t xml:space="preserve"> והערכים כמו פרשנות תכליתית, טשטוש גבולות וכו' גובר. הרעיון שהגבולות אינם תחומים. שההבדל בין משפט ציבורי לפרטי הוא לא גדול, החלת תום לב מהחוזים פתאום על כל חלקי המשפט. </w:t>
      </w:r>
    </w:p>
    <w:p w14:paraId="1A052088" w14:textId="0304DDF4" w:rsidR="00914750" w:rsidRPr="002D6A04" w:rsidRDefault="00914750" w:rsidP="00117002">
      <w:pPr>
        <w:spacing w:after="40" w:line="360" w:lineRule="auto"/>
        <w:jc w:val="both"/>
        <w:rPr>
          <w:rFonts w:ascii="David" w:hAnsi="David" w:cs="David"/>
          <w:sz w:val="24"/>
          <w:szCs w:val="24"/>
          <w:rtl/>
        </w:rPr>
      </w:pPr>
      <w:r w:rsidRPr="00914750">
        <w:rPr>
          <w:rFonts w:ascii="David" w:hAnsi="David" w:cs="David" w:hint="cs"/>
          <w:b/>
          <w:bCs/>
          <w:sz w:val="24"/>
          <w:szCs w:val="24"/>
          <w:rtl/>
        </w:rPr>
        <w:t>דוג'</w:t>
      </w:r>
      <w:r w:rsidRPr="00914750">
        <w:rPr>
          <w:rFonts w:ascii="David" w:hAnsi="David" w:cs="David" w:hint="cs"/>
          <w:b/>
          <w:bCs/>
          <w:color w:val="E36DFF"/>
          <w:sz w:val="24"/>
          <w:szCs w:val="24"/>
          <w:rtl/>
        </w:rPr>
        <w:t xml:space="preserve"> פס"ד כהן נ' כהן- </w:t>
      </w:r>
      <w:r w:rsidR="002D6A04" w:rsidRPr="002D6A04">
        <w:rPr>
          <w:rFonts w:ascii="David" w:hAnsi="David" w:cs="David" w:hint="cs"/>
          <w:sz w:val="24"/>
          <w:szCs w:val="24"/>
          <w:rtl/>
        </w:rPr>
        <w:t xml:space="preserve">ניתן לראות פה את </w:t>
      </w:r>
      <w:r w:rsidR="002D6A04" w:rsidRPr="008A1389">
        <w:rPr>
          <w:rFonts w:ascii="David" w:hAnsi="David" w:cs="David" w:hint="cs"/>
          <w:sz w:val="24"/>
          <w:szCs w:val="24"/>
          <w:highlight w:val="yellow"/>
          <w:rtl/>
        </w:rPr>
        <w:t>הפורמליזם</w:t>
      </w:r>
      <w:r w:rsidR="000F69E4" w:rsidRPr="008A1389">
        <w:rPr>
          <w:rFonts w:ascii="David" w:hAnsi="David" w:cs="David" w:hint="cs"/>
          <w:sz w:val="24"/>
          <w:szCs w:val="24"/>
          <w:highlight w:val="yellow"/>
          <w:rtl/>
        </w:rPr>
        <w:t xml:space="preserve"> הקיצוני</w:t>
      </w:r>
      <w:r w:rsidR="002D6A04" w:rsidRPr="002D6A04">
        <w:rPr>
          <w:rFonts w:ascii="David" w:hAnsi="David" w:cs="David" w:hint="cs"/>
          <w:sz w:val="24"/>
          <w:szCs w:val="24"/>
          <w:rtl/>
        </w:rPr>
        <w:t xml:space="preserve"> </w:t>
      </w:r>
    </w:p>
    <w:p w14:paraId="0F231DED" w14:textId="2F12B91F" w:rsidR="00914750" w:rsidRDefault="00914750" w:rsidP="00117002">
      <w:pPr>
        <w:spacing w:after="40" w:line="360" w:lineRule="auto"/>
        <w:jc w:val="both"/>
        <w:rPr>
          <w:rFonts w:ascii="David" w:hAnsi="David" w:cs="David"/>
          <w:sz w:val="24"/>
          <w:szCs w:val="24"/>
          <w:rtl/>
        </w:rPr>
      </w:pPr>
      <w:r w:rsidRPr="00914750">
        <w:rPr>
          <w:rFonts w:ascii="David" w:hAnsi="David" w:cs="David"/>
          <w:noProof/>
          <w:sz w:val="24"/>
          <w:szCs w:val="24"/>
          <w:rtl/>
        </w:rPr>
        <w:drawing>
          <wp:inline distT="0" distB="0" distL="0" distR="0" wp14:anchorId="354C8E77" wp14:editId="22414B0D">
            <wp:extent cx="3825572" cy="3033023"/>
            <wp:effectExtent l="0" t="0" r="3810" b="0"/>
            <wp:docPr id="24" name="תמונה 2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טקסט&#10;&#10;התיאור נוצר באופן אוטומטי"/>
                    <pic:cNvPicPr/>
                  </pic:nvPicPr>
                  <pic:blipFill>
                    <a:blip r:embed="rId42"/>
                    <a:stretch>
                      <a:fillRect/>
                    </a:stretch>
                  </pic:blipFill>
                  <pic:spPr>
                    <a:xfrm>
                      <a:off x="0" y="0"/>
                      <a:ext cx="3825572" cy="3033023"/>
                    </a:xfrm>
                    <a:prstGeom prst="rect">
                      <a:avLst/>
                    </a:prstGeom>
                  </pic:spPr>
                </pic:pic>
              </a:graphicData>
            </a:graphic>
          </wp:inline>
        </w:drawing>
      </w:r>
    </w:p>
    <w:p w14:paraId="6204001C" w14:textId="566D7011" w:rsidR="00914750" w:rsidRDefault="00914750" w:rsidP="009306DE">
      <w:pPr>
        <w:tabs>
          <w:tab w:val="left" w:pos="2810"/>
        </w:tabs>
        <w:jc w:val="both"/>
        <w:rPr>
          <w:rFonts w:ascii="David" w:hAnsi="David" w:cs="David"/>
          <w:sz w:val="24"/>
          <w:szCs w:val="24"/>
          <w:rtl/>
        </w:rPr>
      </w:pPr>
      <w:r>
        <w:rPr>
          <w:rFonts w:ascii="David" w:hAnsi="David" w:cs="David" w:hint="cs"/>
          <w:sz w:val="24"/>
          <w:szCs w:val="24"/>
          <w:rtl/>
        </w:rPr>
        <w:t xml:space="preserve">פס"ד ממרץ2018 </w:t>
      </w:r>
      <w:r w:rsidRPr="00914750">
        <w:rPr>
          <w:rFonts w:ascii="David" w:hAnsi="David" w:cs="David" w:hint="cs"/>
          <w:b/>
          <w:bCs/>
          <w:color w:val="E36DFF"/>
          <w:sz w:val="24"/>
          <w:szCs w:val="24"/>
          <w:rtl/>
        </w:rPr>
        <w:t>עומרי קייס נ' המוסד לביטוח לאומי-</w:t>
      </w:r>
      <w:r>
        <w:rPr>
          <w:rFonts w:ascii="David" w:hAnsi="David" w:cs="David" w:hint="cs"/>
          <w:sz w:val="24"/>
          <w:szCs w:val="24"/>
          <w:rtl/>
        </w:rPr>
        <w:t xml:space="preserve"> בא ואומר שטיפים זה שכר עבודה, תשר הוא תשר והוא שכר הוא שכר הוא שכר. פס"ד ניתן במרץ 2018, ס' 113 לפס"ד אומר כי</w:t>
      </w:r>
      <w:r w:rsidR="00816496">
        <w:rPr>
          <w:rFonts w:ascii="David" w:hAnsi="David" w:cs="David" w:hint="cs"/>
          <w:sz w:val="24"/>
          <w:szCs w:val="24"/>
          <w:rtl/>
        </w:rPr>
        <w:t xml:space="preserve"> הם רוצים שמהחוקק יכין חוק ולכן</w:t>
      </w:r>
      <w:r>
        <w:rPr>
          <w:rFonts w:ascii="David" w:hAnsi="David" w:cs="David" w:hint="cs"/>
          <w:sz w:val="24"/>
          <w:szCs w:val="24"/>
          <w:rtl/>
        </w:rPr>
        <w:t xml:space="preserve"> "ההסדר החדש יכנס לתוקף ב 1.1.2019 למעט ביחס לשני ההליכים </w:t>
      </w:r>
      <w:r>
        <w:rPr>
          <w:rFonts w:ascii="David" w:hAnsi="David" w:cs="David" w:hint="cs"/>
          <w:sz w:val="24"/>
          <w:szCs w:val="24"/>
          <w:rtl/>
        </w:rPr>
        <w:lastRenderedPageBreak/>
        <w:t xml:space="preserve">שבכותרת". </w:t>
      </w:r>
      <w:r w:rsidR="00816496">
        <w:rPr>
          <w:rFonts w:ascii="David" w:hAnsi="David" w:cs="David" w:hint="cs"/>
          <w:sz w:val="24"/>
          <w:szCs w:val="24"/>
          <w:rtl/>
        </w:rPr>
        <w:t xml:space="preserve">זה מנוסח כמו חוק שנכנס לתוקף. </w:t>
      </w:r>
      <w:r w:rsidR="009306DE">
        <w:rPr>
          <w:rFonts w:ascii="David" w:hAnsi="David" w:cs="David" w:hint="cs"/>
          <w:sz w:val="24"/>
          <w:szCs w:val="24"/>
          <w:rtl/>
        </w:rPr>
        <w:t xml:space="preserve">איך זה ייתכן שם פס"ד נכנס לתוקף כמו חוק? </w:t>
      </w:r>
      <w:r w:rsidR="009306DE" w:rsidRPr="002D6A04">
        <w:rPr>
          <w:rFonts w:ascii="David" w:hAnsi="David" w:cs="David" w:hint="cs"/>
          <w:sz w:val="24"/>
          <w:szCs w:val="24"/>
          <w:highlight w:val="yellow"/>
          <w:rtl/>
        </w:rPr>
        <w:t>זה ההפך מפורמליזם וההפך מהפרדת רשויות.</w:t>
      </w:r>
      <w:r w:rsidR="009306DE">
        <w:rPr>
          <w:rFonts w:ascii="David" w:hAnsi="David" w:cs="David" w:hint="cs"/>
          <w:sz w:val="24"/>
          <w:szCs w:val="24"/>
          <w:rtl/>
        </w:rPr>
        <w:t xml:space="preserve"> מדובר בפס"ד תקדימי שהחיל ביה"ד לעבודה. </w:t>
      </w:r>
    </w:p>
    <w:p w14:paraId="3F71260D" w14:textId="6C7BF5F5" w:rsidR="002D6A04" w:rsidRDefault="002D6A04" w:rsidP="008A1389">
      <w:pPr>
        <w:pBdr>
          <w:top w:val="single" w:sz="4" w:space="1" w:color="auto"/>
          <w:left w:val="single" w:sz="4" w:space="4" w:color="auto"/>
          <w:bottom w:val="single" w:sz="4" w:space="1" w:color="auto"/>
          <w:right w:val="single" w:sz="4" w:space="4" w:color="auto"/>
        </w:pBdr>
        <w:tabs>
          <w:tab w:val="left" w:pos="2810"/>
        </w:tabs>
        <w:jc w:val="both"/>
        <w:rPr>
          <w:rFonts w:ascii="David" w:hAnsi="David" w:cs="David"/>
          <w:sz w:val="24"/>
          <w:szCs w:val="24"/>
          <w:rtl/>
        </w:rPr>
      </w:pPr>
      <w:r w:rsidRPr="000F69E4">
        <w:rPr>
          <w:rFonts w:ascii="David" w:hAnsi="David" w:cs="David" w:hint="cs"/>
          <w:b/>
          <w:bCs/>
          <w:color w:val="FF0000"/>
          <w:sz w:val="24"/>
          <w:szCs w:val="24"/>
          <w:rtl/>
        </w:rPr>
        <w:t>שאלה למבחן:</w:t>
      </w:r>
      <w:r w:rsidRPr="002D6A04">
        <w:rPr>
          <w:rFonts w:ascii="David" w:hAnsi="David" w:cs="David" w:hint="cs"/>
          <w:color w:val="FF0000"/>
          <w:sz w:val="24"/>
          <w:szCs w:val="24"/>
          <w:rtl/>
        </w:rPr>
        <w:t xml:space="preserve"> </w:t>
      </w:r>
      <w:r w:rsidR="000F69E4">
        <w:rPr>
          <w:rFonts w:ascii="David" w:hAnsi="David" w:cs="David" w:hint="cs"/>
          <w:sz w:val="24"/>
          <w:szCs w:val="24"/>
          <w:rtl/>
        </w:rPr>
        <w:t xml:space="preserve">האם פוזיטיביסט חייב להיות פורמליסט? </w:t>
      </w:r>
    </w:p>
    <w:p w14:paraId="6A97ACD1" w14:textId="1258848C" w:rsidR="000F69E4" w:rsidRDefault="000F69E4" w:rsidP="008A1389">
      <w:pPr>
        <w:pBdr>
          <w:top w:val="single" w:sz="4" w:space="1" w:color="auto"/>
          <w:left w:val="single" w:sz="4" w:space="4" w:color="auto"/>
          <w:bottom w:val="single" w:sz="4" w:space="1" w:color="auto"/>
          <w:right w:val="single" w:sz="4" w:space="4" w:color="auto"/>
        </w:pBdr>
        <w:tabs>
          <w:tab w:val="left" w:pos="2810"/>
        </w:tabs>
        <w:jc w:val="both"/>
        <w:rPr>
          <w:rFonts w:ascii="David" w:hAnsi="David" w:cs="David"/>
          <w:sz w:val="24"/>
          <w:szCs w:val="24"/>
          <w:rtl/>
        </w:rPr>
      </w:pPr>
      <w:r>
        <w:rPr>
          <w:rFonts w:ascii="David" w:hAnsi="David" w:cs="David" w:hint="cs"/>
          <w:sz w:val="24"/>
          <w:szCs w:val="24"/>
          <w:rtl/>
        </w:rPr>
        <w:t xml:space="preserve">תשובה: אצל דוורקין ניתן להכניס גם עקרונות. </w:t>
      </w:r>
      <w:r w:rsidR="00A214C5" w:rsidRPr="00A71ACB">
        <w:rPr>
          <w:rFonts w:ascii="David" w:hAnsi="David" w:cs="David" w:hint="cs"/>
          <w:b/>
          <w:bCs/>
          <w:sz w:val="24"/>
          <w:szCs w:val="24"/>
          <w:rtl/>
        </w:rPr>
        <w:t>התשובה היא שלילית.</w:t>
      </w:r>
      <w:r w:rsidR="00A214C5">
        <w:rPr>
          <w:rFonts w:ascii="David" w:hAnsi="David" w:cs="David" w:hint="cs"/>
          <w:sz w:val="24"/>
          <w:szCs w:val="24"/>
          <w:rtl/>
        </w:rPr>
        <w:t xml:space="preserve"> פורמליזם לא חייב להיות פוזיטיביזם. </w:t>
      </w:r>
      <w:r w:rsidR="00A214C5" w:rsidRPr="00A71ACB">
        <w:rPr>
          <w:rFonts w:ascii="David" w:hAnsi="David" w:cs="David" w:hint="cs"/>
          <w:b/>
          <w:bCs/>
          <w:sz w:val="24"/>
          <w:szCs w:val="24"/>
          <w:rtl/>
        </w:rPr>
        <w:t>דרכי היישום/ פרשנות של החוק לא שווים למקורות החוק.</w:t>
      </w:r>
      <w:r w:rsidR="00A214C5">
        <w:rPr>
          <w:rFonts w:ascii="David" w:hAnsi="David" w:cs="David" w:hint="cs"/>
          <w:sz w:val="24"/>
          <w:szCs w:val="24"/>
          <w:rtl/>
        </w:rPr>
        <w:t xml:space="preserve"> </w:t>
      </w:r>
      <w:r w:rsidR="00D718CF">
        <w:rPr>
          <w:rFonts w:ascii="David" w:hAnsi="David" w:cs="David" w:hint="cs"/>
          <w:sz w:val="24"/>
          <w:szCs w:val="24"/>
          <w:rtl/>
        </w:rPr>
        <w:t>צריך לשאול מה הערכים שעולים מתוך הטקסט עצמו? דוורקין נגיד לוקח זאת ממכלול מה שיש בחברה הישראלית, עקרונות השיטה. הפוזיטיביזם אומר רק שלקחנו את החוקים מיצירה אנושית ולא מהמוסר האוניברסל</w:t>
      </w:r>
      <w:r w:rsidR="00D718CF">
        <w:rPr>
          <w:rFonts w:ascii="David" w:hAnsi="David" w:cs="David" w:hint="eastAsia"/>
          <w:sz w:val="24"/>
          <w:szCs w:val="24"/>
          <w:rtl/>
        </w:rPr>
        <w:t>י</w:t>
      </w:r>
      <w:r w:rsidR="00D718CF">
        <w:rPr>
          <w:rFonts w:ascii="David" w:hAnsi="David" w:cs="David" w:hint="cs"/>
          <w:sz w:val="24"/>
          <w:szCs w:val="24"/>
          <w:rtl/>
        </w:rPr>
        <w:t xml:space="preserve">. מה אתה עושה </w:t>
      </w:r>
      <w:proofErr w:type="spellStart"/>
      <w:r w:rsidR="00D718CF">
        <w:rPr>
          <w:rFonts w:ascii="David" w:hAnsi="David" w:cs="David" w:hint="cs"/>
          <w:sz w:val="24"/>
          <w:szCs w:val="24"/>
          <w:rtl/>
        </w:rPr>
        <w:t>איתו</w:t>
      </w:r>
      <w:proofErr w:type="spellEnd"/>
      <w:r w:rsidR="00D718CF">
        <w:rPr>
          <w:rFonts w:ascii="David" w:hAnsi="David" w:cs="David" w:hint="cs"/>
          <w:sz w:val="24"/>
          <w:szCs w:val="24"/>
          <w:rtl/>
        </w:rPr>
        <w:t xml:space="preserve"> זה 2 גישות: נוקשה</w:t>
      </w:r>
      <w:r w:rsidR="00A71ACB">
        <w:rPr>
          <w:rFonts w:ascii="David" w:hAnsi="David" w:cs="David" w:hint="cs"/>
          <w:sz w:val="24"/>
          <w:szCs w:val="24"/>
          <w:rtl/>
        </w:rPr>
        <w:t xml:space="preserve"> (פורמליסט)</w:t>
      </w:r>
      <w:r w:rsidR="00D718CF">
        <w:rPr>
          <w:rFonts w:ascii="David" w:hAnsi="David" w:cs="David" w:hint="cs"/>
          <w:sz w:val="24"/>
          <w:szCs w:val="24"/>
          <w:rtl/>
        </w:rPr>
        <w:t xml:space="preserve"> או גמיש. זה לא קשור למקור שלו!</w:t>
      </w:r>
    </w:p>
    <w:p w14:paraId="345CB7D2" w14:textId="149890D0" w:rsidR="00353A14" w:rsidRDefault="00353A14" w:rsidP="00A71ACB">
      <w:pPr>
        <w:jc w:val="both"/>
        <w:rPr>
          <w:rFonts w:ascii="David" w:hAnsi="David" w:cs="David"/>
          <w:sz w:val="24"/>
          <w:szCs w:val="24"/>
          <w:rtl/>
        </w:rPr>
      </w:pPr>
      <w:r w:rsidRPr="00D2399D">
        <w:rPr>
          <w:rFonts w:ascii="David" w:hAnsi="David" w:cs="David" w:hint="cs"/>
          <w:sz w:val="24"/>
          <w:szCs w:val="24"/>
          <w:shd w:val="clear" w:color="auto" w:fill="CCFFCC"/>
          <w:rtl/>
        </w:rPr>
        <w:t>לא להתבלבל בין מקור החוק לבין הפירוש שלו</w:t>
      </w:r>
      <w:r>
        <w:rPr>
          <w:rFonts w:ascii="David" w:hAnsi="David" w:cs="David" w:hint="cs"/>
          <w:sz w:val="24"/>
          <w:szCs w:val="24"/>
          <w:rtl/>
        </w:rPr>
        <w:t>.</w:t>
      </w:r>
      <w:r w:rsidR="00D2399D">
        <w:rPr>
          <w:rFonts w:ascii="David" w:hAnsi="David" w:cs="David" w:hint="cs"/>
          <w:sz w:val="24"/>
          <w:szCs w:val="24"/>
          <w:rtl/>
        </w:rPr>
        <w:t xml:space="preserve"> </w:t>
      </w:r>
    </w:p>
    <w:p w14:paraId="3BF83435" w14:textId="6900102E" w:rsidR="00A71ACB" w:rsidRDefault="00A71ACB" w:rsidP="00A71ACB">
      <w:pPr>
        <w:jc w:val="both"/>
        <w:rPr>
          <w:rFonts w:ascii="David" w:hAnsi="David" w:cs="David"/>
          <w:sz w:val="24"/>
          <w:szCs w:val="24"/>
          <w:rtl/>
        </w:rPr>
      </w:pPr>
      <w:r>
        <w:rPr>
          <w:rFonts w:ascii="David" w:hAnsi="David" w:cs="David" w:hint="cs"/>
          <w:sz w:val="24"/>
          <w:szCs w:val="24"/>
          <w:rtl/>
        </w:rPr>
        <w:t xml:space="preserve">פוזיטיביזם שואל האם לקחתי את המשפט ממה שבני אדם ייצרו או גם מהמוסר? הוא טוען שצריך לקחת זאת ממה שבני אדם ייצרו וזה משפט. אחרי שהם יצרו אותו איך אני מפרש אותו? בצורה דווקנית או משחררת יותר? פירוש כללי ולא רק שלפי המילים. זוהי שאלה אחרת לא מאיפה לקחתי אלא מה אני עושה </w:t>
      </w:r>
      <w:proofErr w:type="spellStart"/>
      <w:r>
        <w:rPr>
          <w:rFonts w:ascii="David" w:hAnsi="David" w:cs="David" w:hint="cs"/>
          <w:sz w:val="24"/>
          <w:szCs w:val="24"/>
          <w:rtl/>
        </w:rPr>
        <w:t>איתו</w:t>
      </w:r>
      <w:proofErr w:type="spellEnd"/>
      <w:r>
        <w:rPr>
          <w:rFonts w:ascii="David" w:hAnsi="David" w:cs="David" w:hint="cs"/>
          <w:sz w:val="24"/>
          <w:szCs w:val="24"/>
          <w:rtl/>
        </w:rPr>
        <w:t xml:space="preserve"> אחרי שלקחתי. </w:t>
      </w:r>
    </w:p>
    <w:p w14:paraId="4279AC5F" w14:textId="0497F32D" w:rsidR="00942B32" w:rsidRDefault="00942B32" w:rsidP="00A71ACB">
      <w:pPr>
        <w:jc w:val="both"/>
        <w:rPr>
          <w:rFonts w:ascii="David" w:hAnsi="David" w:cs="David"/>
          <w:sz w:val="24"/>
          <w:szCs w:val="24"/>
          <w:rtl/>
        </w:rPr>
      </w:pPr>
      <w:r>
        <w:rPr>
          <w:rFonts w:ascii="David" w:hAnsi="David" w:cs="David" w:hint="cs"/>
          <w:sz w:val="24"/>
          <w:szCs w:val="24"/>
          <w:rtl/>
        </w:rPr>
        <w:t>הפורמליס</w:t>
      </w:r>
      <w:r>
        <w:rPr>
          <w:rFonts w:ascii="David" w:hAnsi="David" w:cs="David" w:hint="eastAsia"/>
          <w:sz w:val="24"/>
          <w:szCs w:val="24"/>
          <w:rtl/>
        </w:rPr>
        <w:t>ט</w:t>
      </w:r>
      <w:r>
        <w:rPr>
          <w:rFonts w:ascii="David" w:hAnsi="David" w:cs="David" w:hint="cs"/>
          <w:sz w:val="24"/>
          <w:szCs w:val="24"/>
          <w:rtl/>
        </w:rPr>
        <w:t xml:space="preserve"> אומר מה שכתוב בטקסט זה הפירוש שלו. הגישה הנגדית אומרת אני לוקח את ה</w:t>
      </w:r>
      <w:r w:rsidR="00D27659">
        <w:rPr>
          <w:rFonts w:ascii="David" w:hAnsi="David" w:cs="David" w:hint="cs"/>
          <w:sz w:val="24"/>
          <w:szCs w:val="24"/>
          <w:rtl/>
        </w:rPr>
        <w:t>ט</w:t>
      </w:r>
      <w:r>
        <w:rPr>
          <w:rFonts w:ascii="David" w:hAnsi="David" w:cs="David" w:hint="cs"/>
          <w:sz w:val="24"/>
          <w:szCs w:val="24"/>
          <w:rtl/>
        </w:rPr>
        <w:t>קסט ומפרש אותו בצורה רחבה יותר.</w:t>
      </w:r>
    </w:p>
    <w:p w14:paraId="0F47A51E" w14:textId="2DCAF070" w:rsidR="00D2399D" w:rsidRDefault="00D2399D" w:rsidP="00353A14">
      <w:pPr>
        <w:rPr>
          <w:rFonts w:ascii="David" w:hAnsi="David" w:cs="David"/>
          <w:sz w:val="24"/>
          <w:szCs w:val="24"/>
          <w:rtl/>
        </w:rPr>
      </w:pPr>
      <w:r>
        <w:rPr>
          <w:rFonts w:ascii="David" w:hAnsi="David" w:cs="David" w:hint="cs"/>
          <w:sz w:val="24"/>
          <w:szCs w:val="24"/>
          <w:rtl/>
        </w:rPr>
        <w:t xml:space="preserve">על הסקאלה בין חוק ומשפט פורמליזם הוא יותר חוק. </w:t>
      </w:r>
    </w:p>
    <w:p w14:paraId="5D76C8C9" w14:textId="3101A787" w:rsidR="007D04EC" w:rsidRDefault="007D04EC" w:rsidP="007D04EC">
      <w:pPr>
        <w:rPr>
          <w:rFonts w:ascii="David" w:hAnsi="David" w:cs="David"/>
          <w:sz w:val="24"/>
          <w:szCs w:val="24"/>
          <w:rtl/>
        </w:rPr>
      </w:pPr>
    </w:p>
    <w:p w14:paraId="2784BE16" w14:textId="41BAC0DC" w:rsidR="007D04EC" w:rsidRDefault="007D04EC" w:rsidP="007D04EC">
      <w:pPr>
        <w:tabs>
          <w:tab w:val="left" w:pos="4682"/>
        </w:tabs>
        <w:jc w:val="center"/>
        <w:rPr>
          <w:rFonts w:ascii="David" w:hAnsi="David" w:cs="David"/>
          <w:b/>
          <w:bCs/>
          <w:sz w:val="28"/>
          <w:szCs w:val="28"/>
          <w:u w:val="single"/>
          <w:rtl/>
        </w:rPr>
      </w:pPr>
      <w:r>
        <w:rPr>
          <w:rFonts w:ascii="David" w:hAnsi="David" w:cs="David" w:hint="cs"/>
          <w:b/>
          <w:bCs/>
          <w:sz w:val="28"/>
          <w:szCs w:val="28"/>
          <w:u w:val="single"/>
          <w:rtl/>
        </w:rPr>
        <w:t>שיעור 20- 26.12.2021</w:t>
      </w:r>
    </w:p>
    <w:p w14:paraId="7D8F33A1" w14:textId="7853D9ED" w:rsidR="007D04EC" w:rsidRPr="00662B77" w:rsidRDefault="007D04EC" w:rsidP="007D04EC">
      <w:pPr>
        <w:shd w:val="clear" w:color="auto" w:fill="F1B43B"/>
        <w:spacing w:after="0" w:line="360" w:lineRule="auto"/>
        <w:jc w:val="center"/>
        <w:rPr>
          <w:rFonts w:ascii="David" w:hAnsi="David" w:cs="David"/>
          <w:b/>
          <w:bCs/>
          <w:sz w:val="28"/>
          <w:szCs w:val="28"/>
          <w:rtl/>
        </w:rPr>
      </w:pPr>
      <w:bookmarkStart w:id="5" w:name="_Hlk91765642"/>
      <w:r>
        <w:rPr>
          <w:rFonts w:ascii="David" w:hAnsi="David" w:cs="David" w:hint="cs"/>
          <w:b/>
          <w:bCs/>
          <w:sz w:val="28"/>
          <w:szCs w:val="28"/>
          <w:rtl/>
        </w:rPr>
        <w:t xml:space="preserve">ריאליזם וביקורת- </w:t>
      </w:r>
      <w:r w:rsidRPr="00662B77">
        <w:rPr>
          <w:rFonts w:ascii="David" w:hAnsi="David" w:cs="David" w:hint="cs"/>
          <w:b/>
          <w:bCs/>
          <w:sz w:val="28"/>
          <w:szCs w:val="28"/>
          <w:rtl/>
        </w:rPr>
        <w:t xml:space="preserve"> מצגת </w:t>
      </w:r>
      <w:r>
        <w:rPr>
          <w:rFonts w:ascii="David" w:hAnsi="David" w:cs="David" w:hint="cs"/>
          <w:b/>
          <w:bCs/>
          <w:sz w:val="28"/>
          <w:szCs w:val="28"/>
          <w:rtl/>
        </w:rPr>
        <w:t>12</w:t>
      </w:r>
    </w:p>
    <w:bookmarkEnd w:id="5"/>
    <w:p w14:paraId="396B2722" w14:textId="43DC569A" w:rsidR="007D04EC" w:rsidRPr="00A02CA9" w:rsidRDefault="00CC7F80" w:rsidP="007D04EC">
      <w:pPr>
        <w:tabs>
          <w:tab w:val="left" w:pos="4682"/>
        </w:tabs>
        <w:jc w:val="both"/>
        <w:rPr>
          <w:rFonts w:ascii="David" w:hAnsi="David" w:cs="David"/>
          <w:b/>
          <w:bCs/>
          <w:sz w:val="24"/>
          <w:szCs w:val="24"/>
          <w:u w:val="single"/>
          <w:rtl/>
        </w:rPr>
      </w:pPr>
      <w:r>
        <w:rPr>
          <w:noProof/>
        </w:rPr>
        <w:drawing>
          <wp:anchor distT="0" distB="0" distL="114300" distR="114300" simplePos="0" relativeHeight="251673600" behindDoc="0" locked="0" layoutInCell="1" allowOverlap="1" wp14:anchorId="422263FA" wp14:editId="6C5647FC">
            <wp:simplePos x="0" y="0"/>
            <wp:positionH relativeFrom="column">
              <wp:posOffset>4130040</wp:posOffset>
            </wp:positionH>
            <wp:positionV relativeFrom="paragraph">
              <wp:posOffset>-1905</wp:posOffset>
            </wp:positionV>
            <wp:extent cx="1139825" cy="934720"/>
            <wp:effectExtent l="0" t="0" r="3175" b="0"/>
            <wp:wrapSquare wrapText="bothSides"/>
            <wp:docPr id="25" name="Picture 5" descr="Holmes">
              <a:hlinkClick xmlns:a="http://schemas.openxmlformats.org/drawingml/2006/main" r:id="rId43"/>
              <a:extLst xmlns:a="http://schemas.openxmlformats.org/drawingml/2006/main">
                <a:ext uri="{FF2B5EF4-FFF2-40B4-BE49-F238E27FC236}">
                  <a16:creationId xmlns:a16="http://schemas.microsoft.com/office/drawing/2014/main" id="{853C35E2-E754-4925-B5B4-882F12620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descr="Holmes">
                      <a:hlinkClick r:id="rId43"/>
                      <a:extLst>
                        <a:ext uri="{FF2B5EF4-FFF2-40B4-BE49-F238E27FC236}">
                          <a16:creationId xmlns:a16="http://schemas.microsoft.com/office/drawing/2014/main" id="{853C35E2-E754-4925-B5B4-882F126201AB}"/>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9825" cy="934720"/>
                    </a:xfrm>
                    <a:prstGeom prst="rect">
                      <a:avLst/>
                    </a:prstGeom>
                    <a:noFill/>
                    <a:ln>
                      <a:noFill/>
                    </a:ln>
                  </pic:spPr>
                </pic:pic>
              </a:graphicData>
            </a:graphic>
          </wp:anchor>
        </w:drawing>
      </w:r>
    </w:p>
    <w:p w14:paraId="2ABBBC23" w14:textId="57A7B533" w:rsidR="007D04EC" w:rsidRDefault="00A02CA9" w:rsidP="00A02CA9">
      <w:pPr>
        <w:tabs>
          <w:tab w:val="left" w:pos="4682"/>
        </w:tabs>
        <w:jc w:val="both"/>
        <w:rPr>
          <w:rFonts w:ascii="David" w:hAnsi="David" w:cs="David"/>
          <w:b/>
          <w:bCs/>
          <w:sz w:val="24"/>
          <w:szCs w:val="24"/>
          <w:u w:val="single"/>
          <w:rtl/>
        </w:rPr>
      </w:pPr>
      <w:r w:rsidRPr="00A02CA9">
        <w:rPr>
          <w:rFonts w:ascii="David" w:hAnsi="David" w:cs="David" w:hint="cs"/>
          <w:b/>
          <w:bCs/>
          <w:sz w:val="24"/>
          <w:szCs w:val="24"/>
          <w:u w:val="single"/>
          <w:rtl/>
        </w:rPr>
        <w:t>אוליבר וונדל הולמס (1841-1935)</w:t>
      </w:r>
      <w:r w:rsidR="00CC7F80">
        <w:rPr>
          <w:rFonts w:ascii="David" w:hAnsi="David" w:cs="David" w:hint="cs"/>
          <w:b/>
          <w:bCs/>
          <w:sz w:val="24"/>
          <w:szCs w:val="24"/>
          <w:u w:val="single"/>
          <w:rtl/>
        </w:rPr>
        <w:t xml:space="preserve"> </w:t>
      </w:r>
    </w:p>
    <w:p w14:paraId="5F9D94F3" w14:textId="77777777" w:rsidR="007E40EB" w:rsidRDefault="00A02CA9" w:rsidP="00A02CA9">
      <w:pPr>
        <w:tabs>
          <w:tab w:val="left" w:pos="1454"/>
        </w:tabs>
        <w:jc w:val="both"/>
        <w:rPr>
          <w:rFonts w:ascii="David" w:hAnsi="David" w:cs="David"/>
          <w:sz w:val="24"/>
          <w:szCs w:val="24"/>
          <w:rtl/>
        </w:rPr>
      </w:pPr>
      <w:r>
        <w:rPr>
          <w:rFonts w:ascii="David" w:hAnsi="David" w:cs="David" w:hint="cs"/>
          <w:sz w:val="24"/>
          <w:szCs w:val="24"/>
          <w:rtl/>
        </w:rPr>
        <w:t xml:space="preserve">יש מתקפה ישירה על הרעיון של משפט כמערכת או סט של קביעות לוגיות. לפיהם ממלאים את המשבצות הריקות בתכנים. הוא אומר שזה לא הגיון, זה לא מערכת שבאה מראש אלא זה כולל גם </w:t>
      </w:r>
      <w:r w:rsidRPr="00A02CA9">
        <w:rPr>
          <w:rFonts w:ascii="David" w:hAnsi="David" w:cs="David" w:hint="cs"/>
          <w:sz w:val="24"/>
          <w:szCs w:val="24"/>
          <w:highlight w:val="yellow"/>
          <w:rtl/>
        </w:rPr>
        <w:t>דעות קדומות, תפיסות מוסריות שאולי ישתנו.</w:t>
      </w:r>
      <w:r>
        <w:rPr>
          <w:rFonts w:ascii="David" w:hAnsi="David" w:cs="David" w:hint="cs"/>
          <w:sz w:val="24"/>
          <w:szCs w:val="24"/>
          <w:rtl/>
        </w:rPr>
        <w:t xml:space="preserve"> ביהמ"ש בארה"ב לפני מלחמת האזרחות הצדיק עבדות.  </w:t>
      </w:r>
      <w:r w:rsidR="007E40EB">
        <w:rPr>
          <w:rFonts w:ascii="David" w:hAnsi="David" w:cs="David" w:hint="cs"/>
          <w:sz w:val="24"/>
          <w:szCs w:val="24"/>
          <w:rtl/>
        </w:rPr>
        <w:t>ה</w:t>
      </w:r>
      <w:r>
        <w:rPr>
          <w:rFonts w:ascii="David" w:hAnsi="David" w:cs="David" w:hint="cs"/>
          <w:sz w:val="24"/>
          <w:szCs w:val="24"/>
          <w:rtl/>
        </w:rPr>
        <w:t xml:space="preserve">ם אפילו אמרו שזה פגיעה בקניין כי העבדים היו קניין לכל דבר. אלו דברים שהיום לא נתפסים. התפיסות של שוויון לא בהכרח רווחות עד היום בארה"ב. לא מובן מאליו שניסו להכניס תיקון לחוקה. שיש שכר שווה לעובד ולעובדת וזה לא הלך. </w:t>
      </w:r>
    </w:p>
    <w:p w14:paraId="64127F2E" w14:textId="10BD754C" w:rsidR="00A02CA9" w:rsidRDefault="00A02CA9" w:rsidP="00A02CA9">
      <w:pPr>
        <w:tabs>
          <w:tab w:val="left" w:pos="1454"/>
        </w:tabs>
        <w:jc w:val="both"/>
        <w:rPr>
          <w:rFonts w:ascii="David" w:hAnsi="David" w:cs="David"/>
          <w:sz w:val="24"/>
          <w:szCs w:val="24"/>
          <w:rtl/>
        </w:rPr>
      </w:pPr>
      <w:r>
        <w:rPr>
          <w:rFonts w:ascii="David" w:hAnsi="David" w:cs="David" w:hint="cs"/>
          <w:sz w:val="24"/>
          <w:szCs w:val="24"/>
          <w:rtl/>
        </w:rPr>
        <w:t xml:space="preserve">לפי גישה זו תפיסות מוסריות הם עניין של </w:t>
      </w:r>
      <w:r w:rsidRPr="00A02CA9">
        <w:rPr>
          <w:rFonts w:ascii="David" w:hAnsi="David" w:cs="David" w:hint="cs"/>
          <w:sz w:val="24"/>
          <w:szCs w:val="24"/>
          <w:highlight w:val="yellow"/>
          <w:rtl/>
        </w:rPr>
        <w:t>זמן ומקום.</w:t>
      </w:r>
      <w:r>
        <w:rPr>
          <w:rFonts w:ascii="David" w:hAnsi="David" w:cs="David" w:hint="cs"/>
          <w:sz w:val="24"/>
          <w:szCs w:val="24"/>
          <w:rtl/>
        </w:rPr>
        <w:t xml:space="preserve"> </w:t>
      </w:r>
      <w:r w:rsidR="002F58D5">
        <w:rPr>
          <w:rFonts w:ascii="David" w:hAnsi="David" w:cs="David" w:hint="cs"/>
          <w:sz w:val="24"/>
          <w:szCs w:val="24"/>
          <w:rtl/>
        </w:rPr>
        <w:t>ה</w:t>
      </w:r>
      <w:r w:rsidR="00782E78">
        <w:rPr>
          <w:rFonts w:ascii="David" w:hAnsi="David" w:cs="David" w:hint="cs"/>
          <w:sz w:val="24"/>
          <w:szCs w:val="24"/>
          <w:rtl/>
        </w:rPr>
        <w:t>גישה</w:t>
      </w:r>
      <w:r w:rsidR="002F58D5">
        <w:rPr>
          <w:rFonts w:ascii="David" w:hAnsi="David" w:cs="David" w:hint="cs"/>
          <w:sz w:val="24"/>
          <w:szCs w:val="24"/>
          <w:rtl/>
        </w:rPr>
        <w:t xml:space="preserve"> טוענת כי אם 2</w:t>
      </w:r>
      <w:r w:rsidR="002F58D5">
        <w:rPr>
          <w:rFonts w:ascii="David" w:hAnsi="David" w:cs="David" w:hint="cs"/>
          <w:sz w:val="24"/>
          <w:szCs w:val="24"/>
        </w:rPr>
        <w:t>X</w:t>
      </w:r>
      <w:r w:rsidR="002F58D5">
        <w:rPr>
          <w:rFonts w:ascii="David" w:hAnsi="David" w:cs="David" w:hint="cs"/>
          <w:sz w:val="24"/>
          <w:szCs w:val="24"/>
          <w:rtl/>
        </w:rPr>
        <w:t xml:space="preserve"> ועוד 3</w:t>
      </w:r>
      <w:r w:rsidR="002F58D5">
        <w:rPr>
          <w:rFonts w:ascii="David" w:hAnsi="David" w:cs="David" w:hint="cs"/>
          <w:sz w:val="24"/>
          <w:szCs w:val="24"/>
        </w:rPr>
        <w:t>X</w:t>
      </w:r>
      <w:r w:rsidR="002F58D5">
        <w:rPr>
          <w:rFonts w:ascii="David" w:hAnsi="David" w:cs="David" w:hint="cs"/>
          <w:sz w:val="24"/>
          <w:szCs w:val="24"/>
          <w:rtl/>
        </w:rPr>
        <w:t xml:space="preserve"> הם 5</w:t>
      </w:r>
      <w:r w:rsidR="002F58D5">
        <w:rPr>
          <w:rFonts w:ascii="David" w:hAnsi="David" w:cs="David" w:hint="cs"/>
          <w:sz w:val="24"/>
          <w:szCs w:val="24"/>
        </w:rPr>
        <w:t>X</w:t>
      </w:r>
      <w:r w:rsidR="002F58D5">
        <w:rPr>
          <w:rFonts w:ascii="David" w:hAnsi="David" w:cs="David" w:hint="cs"/>
          <w:sz w:val="24"/>
          <w:szCs w:val="24"/>
          <w:rtl/>
        </w:rPr>
        <w:t xml:space="preserve"> זה משנה מה איקס. אם זה חמש עפרונות או חמש גופות קיים הבדל. יש פעמים שיש התחשבות בנסיבות מסוימות. הלוגיקה הזו משונה לבחינה הצורנית שלמדנו בשיעור הקודם. </w:t>
      </w:r>
      <w:r w:rsidR="001D0EC7">
        <w:rPr>
          <w:rFonts w:ascii="David" w:hAnsi="David" w:cs="David" w:hint="cs"/>
          <w:sz w:val="24"/>
          <w:szCs w:val="24"/>
          <w:rtl/>
        </w:rPr>
        <w:t>בריאליזם נכנסים גם שיקולי מדיניות.</w:t>
      </w:r>
      <w:r w:rsidR="0089346B">
        <w:rPr>
          <w:rFonts w:ascii="David" w:hAnsi="David" w:cs="David" w:hint="cs"/>
          <w:sz w:val="24"/>
          <w:szCs w:val="24"/>
          <w:rtl/>
        </w:rPr>
        <w:t xml:space="preserve"> </w:t>
      </w:r>
    </w:p>
    <w:p w14:paraId="7A6629C7" w14:textId="5D0F6454" w:rsidR="00782E78" w:rsidRDefault="00332EF1" w:rsidP="00782E78">
      <w:pPr>
        <w:tabs>
          <w:tab w:val="left" w:pos="1454"/>
        </w:tabs>
        <w:jc w:val="both"/>
        <w:rPr>
          <w:rFonts w:ascii="David" w:hAnsi="David" w:cs="David"/>
          <w:sz w:val="24"/>
          <w:szCs w:val="24"/>
          <w:rtl/>
        </w:rPr>
      </w:pPr>
      <w:r w:rsidRPr="00332EF1">
        <w:rPr>
          <w:rFonts w:ascii="David" w:hAnsi="David" w:cs="David"/>
          <w:i/>
          <w:iCs/>
          <w:sz w:val="24"/>
          <w:szCs w:val="24"/>
          <w:rtl/>
        </w:rPr>
        <w:t>"מה מרכיב את המשפט? תמצאו כותבים מסוימים המספרים שזוהי... מערכת תבונית, שזהו היסק מעקרונות של מוסר או אקסיומות מוסכמות או מה שלא יהיה, אשר תואמות או לא תואמות את ההחלטות השיפוטיות.</w:t>
      </w:r>
      <w:r w:rsidR="00782E78">
        <w:rPr>
          <w:rFonts w:ascii="David" w:hAnsi="David" w:cs="David" w:hint="cs"/>
          <w:i/>
          <w:iCs/>
          <w:sz w:val="24"/>
          <w:szCs w:val="24"/>
          <w:rtl/>
        </w:rPr>
        <w:t>"</w:t>
      </w:r>
      <w:r>
        <w:rPr>
          <w:rFonts w:ascii="David" w:hAnsi="David" w:cs="David" w:hint="cs"/>
          <w:i/>
          <w:iCs/>
          <w:sz w:val="24"/>
          <w:szCs w:val="24"/>
          <w:rtl/>
        </w:rPr>
        <w:t xml:space="preserve"> </w:t>
      </w:r>
      <w:r>
        <w:rPr>
          <w:rFonts w:ascii="David" w:hAnsi="David" w:cs="David"/>
          <w:i/>
          <w:iCs/>
          <w:sz w:val="24"/>
          <w:szCs w:val="24"/>
          <w:rtl/>
        </w:rPr>
        <w:t>–</w:t>
      </w:r>
      <w:r>
        <w:rPr>
          <w:rFonts w:ascii="David" w:hAnsi="David" w:cs="David" w:hint="cs"/>
          <w:i/>
          <w:iCs/>
          <w:sz w:val="24"/>
          <w:szCs w:val="24"/>
          <w:rtl/>
        </w:rPr>
        <w:t xml:space="preserve"> </w:t>
      </w:r>
      <w:r>
        <w:rPr>
          <w:rFonts w:ascii="David" w:hAnsi="David" w:cs="David" w:hint="cs"/>
          <w:sz w:val="24"/>
          <w:szCs w:val="24"/>
          <w:rtl/>
        </w:rPr>
        <w:t>מערכת תבונית הכוונה של דברים לוגיים</w:t>
      </w:r>
      <w:r w:rsidR="00782E78">
        <w:rPr>
          <w:rFonts w:ascii="David" w:hAnsi="David" w:cs="David" w:hint="cs"/>
          <w:sz w:val="24"/>
          <w:szCs w:val="24"/>
          <w:rtl/>
        </w:rPr>
        <w:t xml:space="preserve">: </w:t>
      </w:r>
      <w:r>
        <w:rPr>
          <w:rFonts w:ascii="David" w:hAnsi="David" w:cs="David" w:hint="cs"/>
          <w:sz w:val="24"/>
          <w:szCs w:val="24"/>
          <w:rtl/>
        </w:rPr>
        <w:t>כמו שעשינו עם המתמטיקה. הוא מפנה למשפט הטבעי (מוסר) או לפוזיטיביסטים (אקסיומות מוסכמות). כלומר לא משנה מאיזה קבוצה אתה מגיע</w:t>
      </w:r>
      <w:r w:rsidR="00782E78">
        <w:rPr>
          <w:rFonts w:ascii="David" w:hAnsi="David" w:cs="David" w:hint="cs"/>
          <w:sz w:val="24"/>
          <w:szCs w:val="24"/>
          <w:rtl/>
        </w:rPr>
        <w:t>,</w:t>
      </w:r>
      <w:r>
        <w:rPr>
          <w:rFonts w:ascii="David" w:hAnsi="David" w:cs="David" w:hint="cs"/>
          <w:sz w:val="24"/>
          <w:szCs w:val="24"/>
          <w:rtl/>
        </w:rPr>
        <w:t xml:space="preserve"> מעבר לוויכו</w:t>
      </w:r>
      <w:r>
        <w:rPr>
          <w:rFonts w:ascii="David" w:hAnsi="David" w:cs="David" w:hint="eastAsia"/>
          <w:sz w:val="24"/>
          <w:szCs w:val="24"/>
          <w:rtl/>
        </w:rPr>
        <w:t>ח</w:t>
      </w:r>
      <w:r>
        <w:rPr>
          <w:rFonts w:ascii="David" w:hAnsi="David" w:cs="David" w:hint="cs"/>
          <w:sz w:val="24"/>
          <w:szCs w:val="24"/>
          <w:rtl/>
        </w:rPr>
        <w:t xml:space="preserve"> הקלאסי של משפט טבעי או פוזיטיביזם</w:t>
      </w:r>
      <w:r w:rsidR="00782E78">
        <w:rPr>
          <w:rFonts w:ascii="David" w:hAnsi="David" w:cs="David" w:hint="cs"/>
          <w:sz w:val="24"/>
          <w:szCs w:val="24"/>
          <w:rtl/>
        </w:rPr>
        <w:t>.</w:t>
      </w:r>
      <w:r>
        <w:rPr>
          <w:rFonts w:ascii="David" w:hAnsi="David" w:cs="David" w:hint="cs"/>
          <w:sz w:val="24"/>
          <w:szCs w:val="24"/>
          <w:rtl/>
        </w:rPr>
        <w:t xml:space="preserve"> כי משתי הגישות אתה יכול להיות פורמליסט. </w:t>
      </w:r>
      <w:r w:rsidR="003B359B">
        <w:rPr>
          <w:rFonts w:ascii="David" w:hAnsi="David" w:cs="David" w:hint="cs"/>
          <w:sz w:val="24"/>
          <w:szCs w:val="24"/>
          <w:rtl/>
        </w:rPr>
        <w:t xml:space="preserve">הומס אומר זה א מספיק י מה שמשנה זה מה שאתה אומר ללקוח שלך. </w:t>
      </w:r>
      <w:r>
        <w:rPr>
          <w:rFonts w:ascii="David" w:hAnsi="David" w:cs="David" w:hint="cs"/>
          <w:sz w:val="24"/>
          <w:szCs w:val="24"/>
          <w:rtl/>
        </w:rPr>
        <w:t xml:space="preserve">איך נדע אם השופט צודק או טועה? </w:t>
      </w:r>
      <w:r w:rsidR="00495A30">
        <w:rPr>
          <w:rFonts w:ascii="David" w:hAnsi="David" w:cs="David" w:hint="cs"/>
          <w:sz w:val="24"/>
          <w:szCs w:val="24"/>
          <w:rtl/>
        </w:rPr>
        <w:t>לפי הולמס זה לא מעניין אם השופט צודק או טועה, צריך לעצור שלב אחד קודם ולבחון איך השופט שופט, איך הוא מיישם?</w:t>
      </w:r>
    </w:p>
    <w:p w14:paraId="6CA7BE48" w14:textId="7714F775" w:rsidR="00332EF1" w:rsidRPr="00332EF1" w:rsidRDefault="00782E78" w:rsidP="00782E78">
      <w:pPr>
        <w:tabs>
          <w:tab w:val="left" w:pos="1454"/>
        </w:tabs>
        <w:jc w:val="both"/>
        <w:rPr>
          <w:rFonts w:ascii="David" w:hAnsi="David" w:cs="David"/>
          <w:sz w:val="24"/>
          <w:szCs w:val="24"/>
        </w:rPr>
      </w:pPr>
      <w:r>
        <w:rPr>
          <w:rFonts w:ascii="David" w:hAnsi="David" w:cs="David" w:hint="cs"/>
          <w:i/>
          <w:iCs/>
          <w:sz w:val="24"/>
          <w:szCs w:val="24"/>
          <w:rtl/>
        </w:rPr>
        <w:t>"</w:t>
      </w:r>
      <w:r w:rsidR="00332EF1" w:rsidRPr="00332EF1">
        <w:rPr>
          <w:rFonts w:ascii="David" w:hAnsi="David" w:cs="David"/>
          <w:i/>
          <w:iCs/>
          <w:sz w:val="24"/>
          <w:szCs w:val="24"/>
          <w:rtl/>
        </w:rPr>
        <w:t xml:space="preserve"> אבל אם </w:t>
      </w:r>
      <w:proofErr w:type="spellStart"/>
      <w:r w:rsidR="00332EF1" w:rsidRPr="00332EF1">
        <w:rPr>
          <w:rFonts w:ascii="David" w:hAnsi="David" w:cs="David"/>
          <w:i/>
          <w:iCs/>
          <w:sz w:val="24"/>
          <w:szCs w:val="24"/>
          <w:rtl/>
        </w:rPr>
        <w:t>נקח</w:t>
      </w:r>
      <w:proofErr w:type="spellEnd"/>
      <w:r w:rsidR="00332EF1" w:rsidRPr="00332EF1">
        <w:rPr>
          <w:rFonts w:ascii="David" w:hAnsi="David" w:cs="David"/>
          <w:i/>
          <w:iCs/>
          <w:sz w:val="24"/>
          <w:szCs w:val="24"/>
          <w:rtl/>
        </w:rPr>
        <w:t xml:space="preserve"> את </w:t>
      </w:r>
      <w:proofErr w:type="spellStart"/>
      <w:r w:rsidR="00332EF1" w:rsidRPr="00332EF1">
        <w:rPr>
          <w:rFonts w:ascii="David" w:hAnsi="David" w:cs="David"/>
          <w:i/>
          <w:iCs/>
          <w:sz w:val="24"/>
          <w:szCs w:val="24"/>
          <w:rtl/>
        </w:rPr>
        <w:t>חבירינו</w:t>
      </w:r>
      <w:proofErr w:type="spellEnd"/>
      <w:r w:rsidR="00332EF1" w:rsidRPr="00332EF1">
        <w:rPr>
          <w:rFonts w:ascii="David" w:hAnsi="David" w:cs="David"/>
          <w:i/>
          <w:iCs/>
          <w:sz w:val="24"/>
          <w:szCs w:val="24"/>
          <w:rtl/>
        </w:rPr>
        <w:t xml:space="preserve"> 'האיש הרע'... לא אכפת לא שתי פיסות קש לאקסיומות או היסקים, אבל הוא כן רוצה לדעת מה בתי המשפט יעשו אתו למעשה"</w:t>
      </w:r>
      <w:r w:rsidR="005A1254">
        <w:rPr>
          <w:rFonts w:ascii="David" w:hAnsi="David" w:cs="David" w:hint="cs"/>
          <w:i/>
          <w:iCs/>
          <w:sz w:val="24"/>
          <w:szCs w:val="24"/>
          <w:rtl/>
        </w:rPr>
        <w:t xml:space="preserve"> </w:t>
      </w:r>
      <w:r w:rsidR="001D4EF1">
        <w:rPr>
          <w:rFonts w:ascii="David" w:hAnsi="David" w:cs="David"/>
          <w:i/>
          <w:iCs/>
          <w:sz w:val="24"/>
          <w:szCs w:val="24"/>
          <w:rtl/>
        </w:rPr>
        <w:t>–</w:t>
      </w:r>
      <w:r w:rsidR="005A1254">
        <w:rPr>
          <w:rFonts w:ascii="David" w:hAnsi="David" w:cs="David" w:hint="cs"/>
          <w:i/>
          <w:iCs/>
          <w:sz w:val="24"/>
          <w:szCs w:val="24"/>
          <w:rtl/>
        </w:rPr>
        <w:t xml:space="preserve"> </w:t>
      </w:r>
      <w:r w:rsidR="001D4EF1">
        <w:rPr>
          <w:rFonts w:ascii="David" w:hAnsi="David" w:cs="David" w:hint="cs"/>
          <w:sz w:val="24"/>
          <w:szCs w:val="24"/>
          <w:rtl/>
        </w:rPr>
        <w:t xml:space="preserve">בסופו של דבר מה שמעניין את מי שביצע את המעשה הרע הוא התוצאה. מה יעשו </w:t>
      </w:r>
      <w:proofErr w:type="spellStart"/>
      <w:r w:rsidR="001D4EF1">
        <w:rPr>
          <w:rFonts w:ascii="David" w:hAnsi="David" w:cs="David" w:hint="cs"/>
          <w:sz w:val="24"/>
          <w:szCs w:val="24"/>
          <w:rtl/>
        </w:rPr>
        <w:t>איתו</w:t>
      </w:r>
      <w:proofErr w:type="spellEnd"/>
      <w:r w:rsidR="001D4EF1">
        <w:rPr>
          <w:rFonts w:ascii="David" w:hAnsi="David" w:cs="David" w:hint="cs"/>
          <w:sz w:val="24"/>
          <w:szCs w:val="24"/>
          <w:rtl/>
        </w:rPr>
        <w:t xml:space="preserve">? </w:t>
      </w:r>
      <w:r w:rsidR="00A752FC">
        <w:rPr>
          <w:rFonts w:ascii="David" w:hAnsi="David" w:cs="David" w:hint="cs"/>
          <w:sz w:val="24"/>
          <w:szCs w:val="24"/>
          <w:rtl/>
        </w:rPr>
        <w:t>לא מעניין אותו באיזה דרך השופט מגיע למה שהוא מגיע.</w:t>
      </w:r>
      <w:r w:rsidR="007A2B95">
        <w:rPr>
          <w:rFonts w:ascii="David" w:hAnsi="David" w:cs="David" w:hint="cs"/>
          <w:sz w:val="24"/>
          <w:szCs w:val="24"/>
          <w:rtl/>
        </w:rPr>
        <w:t xml:space="preserve"> זה נכון לאיש הרע וזה גם נכון אם אני עושה עסקה, אם ארשום את הדירה על אח שלי אוכל להיות שר בממשלה?</w:t>
      </w:r>
      <w:r w:rsidR="007A2B95">
        <w:rPr>
          <w:rFonts w:ascii="David" w:hAnsi="David" w:cs="David" w:hint="cs"/>
          <w:sz w:val="24"/>
          <w:szCs w:val="24"/>
        </w:rPr>
        <w:t xml:space="preserve"> </w:t>
      </w:r>
      <w:r w:rsidR="00B22751">
        <w:rPr>
          <w:rFonts w:ascii="David" w:hAnsi="David" w:cs="David" w:hint="cs"/>
          <w:sz w:val="24"/>
          <w:szCs w:val="24"/>
          <w:rtl/>
        </w:rPr>
        <w:t xml:space="preserve">כלומר התוצאה רלוונטית לא רק בפלילי. </w:t>
      </w:r>
    </w:p>
    <w:p w14:paraId="703A989E" w14:textId="4A88F2EF" w:rsidR="005206F0" w:rsidRDefault="005206F0" w:rsidP="005206F0">
      <w:pPr>
        <w:tabs>
          <w:tab w:val="left" w:pos="1454"/>
        </w:tabs>
        <w:jc w:val="both"/>
        <w:rPr>
          <w:rFonts w:ascii="David" w:hAnsi="David" w:cs="David"/>
          <w:sz w:val="24"/>
          <w:szCs w:val="24"/>
          <w:rtl/>
        </w:rPr>
      </w:pPr>
      <w:r w:rsidRPr="005206F0">
        <w:rPr>
          <w:rFonts w:ascii="David" w:hAnsi="David" w:cs="David"/>
          <w:i/>
          <w:iCs/>
          <w:sz w:val="24"/>
          <w:szCs w:val="24"/>
          <w:rtl/>
        </w:rPr>
        <w:lastRenderedPageBreak/>
        <w:t xml:space="preserve">החיזוי (או: הנבואות) אודות מה בתי המשפט יעשו </w:t>
      </w:r>
      <w:proofErr w:type="spellStart"/>
      <w:r w:rsidRPr="005206F0">
        <w:rPr>
          <w:rFonts w:ascii="David" w:hAnsi="David" w:cs="David"/>
          <w:i/>
          <w:iCs/>
          <w:sz w:val="24"/>
          <w:szCs w:val="24"/>
          <w:rtl/>
        </w:rPr>
        <w:t>כענין</w:t>
      </w:r>
      <w:proofErr w:type="spellEnd"/>
      <w:r w:rsidRPr="005206F0">
        <w:rPr>
          <w:rFonts w:ascii="David" w:hAnsi="David" w:cs="David"/>
          <w:i/>
          <w:iCs/>
          <w:sz w:val="24"/>
          <w:szCs w:val="24"/>
          <w:rtl/>
        </w:rPr>
        <w:t xml:space="preserve"> שבעובדה – זו כוונתי לגבי "המשפט".</w:t>
      </w:r>
      <w:r w:rsidRPr="005206F0">
        <w:rPr>
          <w:rFonts w:ascii="David" w:hAnsi="David" w:cs="David"/>
          <w:i/>
          <w:iCs/>
          <w:sz w:val="24"/>
          <w:szCs w:val="24"/>
        </w:rPr>
        <w:t xml:space="preserve"> </w:t>
      </w:r>
      <w:r>
        <w:rPr>
          <w:rFonts w:ascii="David" w:hAnsi="David" w:cs="David"/>
          <w:sz w:val="24"/>
          <w:szCs w:val="24"/>
          <w:rtl/>
        </w:rPr>
        <w:t>–</w:t>
      </w:r>
      <w:r>
        <w:rPr>
          <w:rFonts w:ascii="David" w:hAnsi="David" w:cs="David" w:hint="cs"/>
          <w:sz w:val="24"/>
          <w:szCs w:val="24"/>
          <w:rtl/>
        </w:rPr>
        <w:t xml:space="preserve"> </w:t>
      </w:r>
      <w:r w:rsidRPr="009A1CAF">
        <w:rPr>
          <w:rFonts w:ascii="David" w:hAnsi="David" w:cs="David" w:hint="cs"/>
          <w:sz w:val="24"/>
          <w:szCs w:val="24"/>
          <w:shd w:val="clear" w:color="auto" w:fill="CCCCFF"/>
          <w:rtl/>
        </w:rPr>
        <w:t>מה שהשופט יעשה זה הביטוי של המשפט.</w:t>
      </w:r>
      <w:r>
        <w:rPr>
          <w:rFonts w:ascii="David" w:hAnsi="David" w:cs="David" w:hint="cs"/>
          <w:sz w:val="24"/>
          <w:szCs w:val="24"/>
          <w:rtl/>
        </w:rPr>
        <w:t xml:space="preserve"> </w:t>
      </w:r>
    </w:p>
    <w:p w14:paraId="02DC97D0" w14:textId="68F2D85B" w:rsidR="005206F0" w:rsidRPr="005206F0" w:rsidRDefault="007B2742" w:rsidP="007B2742">
      <w:pPr>
        <w:shd w:val="clear" w:color="auto" w:fill="CCCCFF"/>
        <w:tabs>
          <w:tab w:val="left" w:pos="1454"/>
        </w:tabs>
        <w:jc w:val="both"/>
        <w:rPr>
          <w:rFonts w:ascii="David" w:hAnsi="David" w:cs="David"/>
          <w:sz w:val="24"/>
          <w:szCs w:val="24"/>
        </w:rPr>
      </w:pPr>
      <w:r>
        <w:rPr>
          <w:rFonts w:ascii="David" w:hAnsi="David" w:cs="David" w:hint="cs"/>
          <w:sz w:val="24"/>
          <w:szCs w:val="24"/>
          <w:rtl/>
        </w:rPr>
        <w:t xml:space="preserve">אם נגיד ששופטים לא אוכפים סעיף חוק מסוים, זה לא שהם טועים. </w:t>
      </w:r>
      <w:r w:rsidRPr="007B2742">
        <w:rPr>
          <w:rFonts w:ascii="David" w:hAnsi="David" w:cs="David" w:hint="cs"/>
          <w:sz w:val="24"/>
          <w:szCs w:val="24"/>
          <w:u w:val="double"/>
          <w:rtl/>
        </w:rPr>
        <w:t>כלומר המשפט בחברה זה מה שקורה בפועל.</w:t>
      </w:r>
      <w:r>
        <w:rPr>
          <w:rFonts w:ascii="David" w:hAnsi="David" w:cs="David" w:hint="cs"/>
          <w:sz w:val="24"/>
          <w:szCs w:val="24"/>
          <w:rtl/>
        </w:rPr>
        <w:t xml:space="preserve"> אם בפועל אפחד לא שם פס על עבירה מסוימת אז בפועל זה מה שקורה, זה המשפט בחברה הזו. אם יאכפו את זה, זה יהיה המשפט.</w:t>
      </w:r>
    </w:p>
    <w:p w14:paraId="25F99609" w14:textId="7F0E375A" w:rsidR="00332EF1" w:rsidRDefault="009A1CAF" w:rsidP="00A02CA9">
      <w:pPr>
        <w:tabs>
          <w:tab w:val="left" w:pos="1454"/>
        </w:tabs>
        <w:jc w:val="both"/>
        <w:rPr>
          <w:rFonts w:ascii="David" w:hAnsi="David" w:cs="David"/>
          <w:sz w:val="24"/>
          <w:szCs w:val="24"/>
          <w:rtl/>
        </w:rPr>
      </w:pPr>
      <w:r>
        <w:rPr>
          <w:rFonts w:ascii="David" w:hAnsi="David" w:cs="David" w:hint="cs"/>
          <w:sz w:val="24"/>
          <w:szCs w:val="24"/>
          <w:rtl/>
        </w:rPr>
        <w:t xml:space="preserve">לא בהכרח שיש וודאות לפי גישה זו. אם ידעת מה קורה בפועל בחברה מסוימת כן יש לך וודאות, אתה יודע בוודאות מה יקרה. </w:t>
      </w:r>
    </w:p>
    <w:p w14:paraId="5F6E64CA" w14:textId="2FCE38DA" w:rsidR="002B41BF" w:rsidRDefault="002B41BF" w:rsidP="00A02CA9">
      <w:pPr>
        <w:tabs>
          <w:tab w:val="left" w:pos="1454"/>
        </w:tabs>
        <w:jc w:val="both"/>
        <w:rPr>
          <w:rFonts w:ascii="David" w:hAnsi="David" w:cs="David"/>
          <w:sz w:val="24"/>
          <w:szCs w:val="24"/>
          <w:rtl/>
        </w:rPr>
      </w:pPr>
      <w:proofErr w:type="spellStart"/>
      <w:r>
        <w:rPr>
          <w:rFonts w:ascii="David" w:hAnsi="David" w:cs="David" w:hint="cs"/>
          <w:sz w:val="24"/>
          <w:szCs w:val="24"/>
          <w:rtl/>
        </w:rPr>
        <w:t>ג'רון</w:t>
      </w:r>
      <w:proofErr w:type="spellEnd"/>
      <w:r>
        <w:rPr>
          <w:rFonts w:ascii="David" w:hAnsi="David" w:cs="David" w:hint="cs"/>
          <w:sz w:val="24"/>
          <w:szCs w:val="24"/>
          <w:rtl/>
        </w:rPr>
        <w:t xml:space="preserve"> </w:t>
      </w:r>
      <w:proofErr w:type="spellStart"/>
      <w:r>
        <w:rPr>
          <w:rFonts w:ascii="David" w:hAnsi="David" w:cs="David" w:hint="cs"/>
          <w:sz w:val="24"/>
          <w:szCs w:val="24"/>
          <w:rtl/>
        </w:rPr>
        <w:t>פראנק</w:t>
      </w:r>
      <w:proofErr w:type="spellEnd"/>
      <w:r>
        <w:rPr>
          <w:rFonts w:ascii="David" w:hAnsi="David" w:cs="David" w:hint="cs"/>
          <w:sz w:val="24"/>
          <w:szCs w:val="24"/>
          <w:rtl/>
        </w:rPr>
        <w:t xml:space="preserve"> היה אחד ההוגים המייצגים את תנועה זו. הוא אמר: "יותר מאשר לדעת מה כתוב בחוק, יותר חשוב למשפטן לדעת או לעו"ד לדעת מה השופט אכל לארוחת בוקר". זה ניסוח קיצוני, אך לא כל כך. מכיוון שיש מחקר שמראה שזה נכון. הדוג' היא מועדות שחרור של בתי סוהר בארץ. עשו בדיקה כאילו על נהלי עבודה אך מטרת הבדיקה הסמויה הייתה לבחון את חומרת ההחלטה לפי השעה בבוקר. והתברר שככל שהתרחקו מארוחת הבוקר או העשר ההחלטות הלכו והחמירו. אם רצית שהלקוח שלך יקבל את ניכוי השלישי היה עדיף שהדיון שלך יהיה ישר אחרי הארוחות בוקר וכמה שפחות בערב. </w:t>
      </w:r>
      <w:r w:rsidR="005125F8">
        <w:rPr>
          <w:rFonts w:ascii="David" w:hAnsi="David" w:cs="David" w:hint="cs"/>
          <w:sz w:val="24"/>
          <w:szCs w:val="24"/>
          <w:rtl/>
        </w:rPr>
        <w:t>כלומר, צריך תמיד לנסות לנבא מה השופט יעשה.</w:t>
      </w:r>
    </w:p>
    <w:p w14:paraId="540AF032" w14:textId="705E337F" w:rsidR="002B41BF" w:rsidRDefault="002B41BF" w:rsidP="00A02CA9">
      <w:pPr>
        <w:tabs>
          <w:tab w:val="left" w:pos="1454"/>
        </w:tabs>
        <w:jc w:val="both"/>
        <w:rPr>
          <w:rFonts w:ascii="David" w:hAnsi="David" w:cs="David"/>
          <w:sz w:val="24"/>
          <w:szCs w:val="24"/>
          <w:u w:val="single"/>
          <w:rtl/>
        </w:rPr>
      </w:pPr>
      <w:r w:rsidRPr="00ED3FCD">
        <w:rPr>
          <w:rFonts w:ascii="David" w:hAnsi="David" w:cs="David" w:hint="cs"/>
          <w:sz w:val="24"/>
          <w:szCs w:val="24"/>
          <w:rtl/>
        </w:rPr>
        <w:t xml:space="preserve">מה שקורה זה לא מה כתוב, אלא זה שינוי תפיסה. </w:t>
      </w:r>
      <w:r w:rsidRPr="00ED3FCD">
        <w:rPr>
          <w:rFonts w:ascii="David" w:hAnsi="David" w:cs="David" w:hint="cs"/>
          <w:sz w:val="24"/>
          <w:szCs w:val="24"/>
          <w:u w:val="single"/>
          <w:rtl/>
        </w:rPr>
        <w:t xml:space="preserve">מה יקרה במציאות, זה מה שצריך לנסות לחזות. </w:t>
      </w:r>
    </w:p>
    <w:p w14:paraId="68EA87EB" w14:textId="382D1A75" w:rsidR="00ED3FCD" w:rsidRPr="007E40EB" w:rsidRDefault="007E40EB" w:rsidP="007E40EB">
      <w:pPr>
        <w:pBdr>
          <w:top w:val="single" w:sz="4" w:space="1" w:color="auto"/>
          <w:left w:val="single" w:sz="4" w:space="4" w:color="auto"/>
          <w:bottom w:val="single" w:sz="4" w:space="1" w:color="auto"/>
          <w:right w:val="single" w:sz="4" w:space="4" w:color="auto"/>
        </w:pBdr>
        <w:tabs>
          <w:tab w:val="left" w:pos="1454"/>
        </w:tabs>
        <w:jc w:val="both"/>
        <w:rPr>
          <w:rFonts w:ascii="David" w:hAnsi="David" w:cs="David"/>
          <w:b/>
          <w:bCs/>
          <w:sz w:val="24"/>
          <w:szCs w:val="24"/>
          <w:u w:val="single"/>
          <w:rtl/>
        </w:rPr>
      </w:pPr>
      <w:r w:rsidRPr="007E40EB">
        <w:rPr>
          <w:rFonts w:ascii="David" w:hAnsi="David" w:cs="David" w:hint="cs"/>
          <w:b/>
          <w:bCs/>
          <w:sz w:val="24"/>
          <w:szCs w:val="24"/>
          <w:u w:val="single"/>
          <w:rtl/>
        </w:rPr>
        <w:t xml:space="preserve">סיכום ביניים </w:t>
      </w:r>
      <w:r>
        <w:rPr>
          <w:rFonts w:ascii="David" w:hAnsi="David" w:cs="David" w:hint="cs"/>
          <w:b/>
          <w:bCs/>
          <w:sz w:val="24"/>
          <w:szCs w:val="24"/>
          <w:u w:val="single"/>
          <w:rtl/>
        </w:rPr>
        <w:t xml:space="preserve">של </w:t>
      </w:r>
      <w:r w:rsidRPr="007E40EB">
        <w:rPr>
          <w:rFonts w:ascii="David" w:hAnsi="David" w:cs="David" w:hint="cs"/>
          <w:b/>
          <w:bCs/>
          <w:sz w:val="24"/>
          <w:szCs w:val="24"/>
          <w:u w:val="single"/>
          <w:rtl/>
        </w:rPr>
        <w:t>הגישה:</w:t>
      </w:r>
    </w:p>
    <w:p w14:paraId="0F6C682B" w14:textId="4D4450B5" w:rsidR="007E40EB" w:rsidRDefault="007E40EB" w:rsidP="007E40EB">
      <w:pPr>
        <w:pBdr>
          <w:top w:val="single" w:sz="4" w:space="1" w:color="auto"/>
          <w:left w:val="single" w:sz="4" w:space="4" w:color="auto"/>
          <w:bottom w:val="single" w:sz="4" w:space="1" w:color="auto"/>
          <w:right w:val="single" w:sz="4" w:space="4" w:color="auto"/>
        </w:pBdr>
        <w:tabs>
          <w:tab w:val="left" w:pos="1454"/>
        </w:tabs>
        <w:jc w:val="both"/>
        <w:rPr>
          <w:rFonts w:ascii="David" w:hAnsi="David" w:cs="David"/>
          <w:sz w:val="24"/>
          <w:szCs w:val="24"/>
          <w:rtl/>
        </w:rPr>
      </w:pPr>
      <w:r>
        <w:rPr>
          <w:rFonts w:ascii="David" w:hAnsi="David" w:cs="David" w:hint="cs"/>
          <w:sz w:val="24"/>
          <w:szCs w:val="24"/>
          <w:rtl/>
        </w:rPr>
        <w:t>הדגשה כאן היא זו: מה שהולמס רוצה להדגיש והריאליסטים זה שלא מספיק לדעת מה כתוב בספר החוקים, לא מספיק לדעת מה הכללים ואפילו מה העקרונות אומרים המשפט זה מה שקורה בשטח, במציאות. והשופט רשאי לקחת בחשבון את ההשלכות החברתיות של פס"ד שלו. ולא רק איך זה מסתדר עם המתמטיקה או הלוגיקה של המשפט.</w:t>
      </w:r>
    </w:p>
    <w:p w14:paraId="012F1C52" w14:textId="4453C936" w:rsidR="00C36ED6" w:rsidRDefault="00C36ED6" w:rsidP="00C36ED6">
      <w:pPr>
        <w:tabs>
          <w:tab w:val="left" w:pos="1310"/>
        </w:tabs>
        <w:rPr>
          <w:rFonts w:ascii="David" w:hAnsi="David" w:cs="David"/>
          <w:sz w:val="24"/>
          <w:szCs w:val="24"/>
          <w:rtl/>
        </w:rPr>
      </w:pPr>
      <w:r w:rsidRPr="00C36ED6">
        <w:rPr>
          <w:rFonts w:ascii="David" w:hAnsi="David" w:cs="David"/>
          <w:noProof/>
          <w:sz w:val="24"/>
          <w:szCs w:val="24"/>
          <w:rtl/>
        </w:rPr>
        <w:drawing>
          <wp:inline distT="0" distB="0" distL="0" distR="0" wp14:anchorId="4B87F1C2" wp14:editId="1ECE6A24">
            <wp:extent cx="3349321" cy="2438400"/>
            <wp:effectExtent l="0" t="0" r="3810" b="0"/>
            <wp:docPr id="26" name="תמונה 2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6" descr="תמונה שמכילה טקסט&#10;&#10;התיאור נוצר באופן אוטומטי"/>
                    <pic:cNvPicPr/>
                  </pic:nvPicPr>
                  <pic:blipFill>
                    <a:blip r:embed="rId45"/>
                    <a:stretch>
                      <a:fillRect/>
                    </a:stretch>
                  </pic:blipFill>
                  <pic:spPr>
                    <a:xfrm>
                      <a:off x="0" y="0"/>
                      <a:ext cx="3356694" cy="2443768"/>
                    </a:xfrm>
                    <a:prstGeom prst="rect">
                      <a:avLst/>
                    </a:prstGeom>
                  </pic:spPr>
                </pic:pic>
              </a:graphicData>
            </a:graphic>
          </wp:inline>
        </w:drawing>
      </w:r>
    </w:p>
    <w:p w14:paraId="5D5B037E" w14:textId="20F7DF2C" w:rsidR="00C36ED6" w:rsidRDefault="00C36ED6" w:rsidP="00C36ED6">
      <w:pPr>
        <w:rPr>
          <w:rFonts w:ascii="David" w:hAnsi="David" w:cs="David"/>
          <w:sz w:val="24"/>
          <w:szCs w:val="24"/>
          <w:rtl/>
        </w:rPr>
      </w:pPr>
      <w:r w:rsidRPr="00C36ED6">
        <w:rPr>
          <w:rFonts w:ascii="David" w:hAnsi="David" w:cs="David"/>
          <w:noProof/>
          <w:sz w:val="24"/>
          <w:szCs w:val="24"/>
          <w:rtl/>
        </w:rPr>
        <w:drawing>
          <wp:inline distT="0" distB="0" distL="0" distR="0" wp14:anchorId="687733D0" wp14:editId="79F90FEA">
            <wp:extent cx="3299460" cy="2264044"/>
            <wp:effectExtent l="0" t="0" r="0" b="3175"/>
            <wp:docPr id="27" name="תמונה 2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תמונה שמכילה טקסט&#10;&#10;התיאור נוצר באופן אוטומטי"/>
                    <pic:cNvPicPr/>
                  </pic:nvPicPr>
                  <pic:blipFill>
                    <a:blip r:embed="rId46"/>
                    <a:stretch>
                      <a:fillRect/>
                    </a:stretch>
                  </pic:blipFill>
                  <pic:spPr>
                    <a:xfrm>
                      <a:off x="0" y="0"/>
                      <a:ext cx="3301256" cy="2265276"/>
                    </a:xfrm>
                    <a:prstGeom prst="rect">
                      <a:avLst/>
                    </a:prstGeom>
                  </pic:spPr>
                </pic:pic>
              </a:graphicData>
            </a:graphic>
          </wp:inline>
        </w:drawing>
      </w:r>
    </w:p>
    <w:p w14:paraId="58496260" w14:textId="77777777" w:rsidR="00F37CEA" w:rsidRDefault="00C36ED6" w:rsidP="006D5846">
      <w:pPr>
        <w:jc w:val="both"/>
        <w:rPr>
          <w:rFonts w:ascii="David" w:hAnsi="David" w:cs="David"/>
          <w:sz w:val="24"/>
          <w:szCs w:val="24"/>
          <w:rtl/>
        </w:rPr>
      </w:pPr>
      <w:r w:rsidRPr="006D5846">
        <w:rPr>
          <w:rFonts w:ascii="David" w:hAnsi="David" w:cs="David" w:hint="cs"/>
          <w:b/>
          <w:bCs/>
          <w:sz w:val="24"/>
          <w:szCs w:val="24"/>
          <w:u w:val="single"/>
          <w:rtl/>
        </w:rPr>
        <w:lastRenderedPageBreak/>
        <w:t xml:space="preserve">לואי </w:t>
      </w:r>
      <w:proofErr w:type="spellStart"/>
      <w:r w:rsidRPr="006D5846">
        <w:rPr>
          <w:rFonts w:ascii="David" w:hAnsi="David" w:cs="David" w:hint="cs"/>
          <w:b/>
          <w:bCs/>
          <w:sz w:val="24"/>
          <w:szCs w:val="24"/>
          <w:u w:val="single"/>
          <w:rtl/>
        </w:rPr>
        <w:t>בריינדס</w:t>
      </w:r>
      <w:proofErr w:type="spellEnd"/>
      <w:r w:rsidRPr="006D5846">
        <w:rPr>
          <w:rFonts w:ascii="David" w:hAnsi="David" w:cs="David" w:hint="cs"/>
          <w:b/>
          <w:bCs/>
          <w:sz w:val="24"/>
          <w:szCs w:val="24"/>
          <w:u w:val="single"/>
          <w:rtl/>
        </w:rPr>
        <w:t xml:space="preserve"> תבע מושג בפני עצמו</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הוא היה שופט בביהמ"ש </w:t>
      </w:r>
      <w:r w:rsidR="006D5846">
        <w:rPr>
          <w:rFonts w:ascii="David" w:hAnsi="David" w:cs="David" w:hint="cs"/>
          <w:sz w:val="24"/>
          <w:szCs w:val="24"/>
          <w:rtl/>
        </w:rPr>
        <w:t>העליו</w:t>
      </w:r>
      <w:r w:rsidR="006D5846">
        <w:rPr>
          <w:rFonts w:ascii="David" w:hAnsi="David" w:cs="David" w:hint="eastAsia"/>
          <w:sz w:val="24"/>
          <w:szCs w:val="24"/>
          <w:rtl/>
        </w:rPr>
        <w:t>ן</w:t>
      </w:r>
      <w:r>
        <w:rPr>
          <w:rFonts w:ascii="David" w:hAnsi="David" w:cs="David" w:hint="cs"/>
          <w:sz w:val="24"/>
          <w:szCs w:val="24"/>
          <w:rtl/>
        </w:rPr>
        <w:t xml:space="preserve"> אך לפני כן היה עו"ד בוושינגטון. 1908 האדון </w:t>
      </w:r>
      <w:proofErr w:type="spellStart"/>
      <w:r>
        <w:rPr>
          <w:rFonts w:ascii="David" w:hAnsi="David" w:cs="David" w:hint="cs"/>
          <w:sz w:val="24"/>
          <w:szCs w:val="24"/>
          <w:rtl/>
        </w:rPr>
        <w:t>מולר</w:t>
      </w:r>
      <w:proofErr w:type="spellEnd"/>
      <w:r>
        <w:rPr>
          <w:rFonts w:ascii="David" w:hAnsi="David" w:cs="David" w:hint="cs"/>
          <w:sz w:val="24"/>
          <w:szCs w:val="24"/>
          <w:rtl/>
        </w:rPr>
        <w:t xml:space="preserve"> יש לו מפעל במדינת </w:t>
      </w:r>
      <w:proofErr w:type="spellStart"/>
      <w:r>
        <w:rPr>
          <w:rFonts w:ascii="David" w:hAnsi="David" w:cs="David" w:hint="cs"/>
          <w:sz w:val="24"/>
          <w:szCs w:val="24"/>
          <w:rtl/>
        </w:rPr>
        <w:t>אוריגון</w:t>
      </w:r>
      <w:proofErr w:type="spellEnd"/>
      <w:r>
        <w:rPr>
          <w:rFonts w:ascii="David" w:hAnsi="David" w:cs="David" w:hint="cs"/>
          <w:sz w:val="24"/>
          <w:szCs w:val="24"/>
          <w:rtl/>
        </w:rPr>
        <w:t xml:space="preserve">. תחילת המאה ה-20 הם שנים של התעוררות לזכויות פועלים. במקום כל מיני מפעלי בתי יזע שאין שם זכויות ועובדים בלי שעות, בטיחות </w:t>
      </w:r>
      <w:proofErr w:type="spellStart"/>
      <w:r>
        <w:rPr>
          <w:rFonts w:ascii="David" w:hAnsi="David" w:cs="David" w:hint="cs"/>
          <w:sz w:val="24"/>
          <w:szCs w:val="24"/>
          <w:rtl/>
        </w:rPr>
        <w:t>וכו</w:t>
      </w:r>
      <w:proofErr w:type="spellEnd"/>
      <w:r>
        <w:rPr>
          <w:rFonts w:ascii="David" w:hAnsi="David" w:cs="David" w:hint="cs"/>
          <w:sz w:val="24"/>
          <w:szCs w:val="24"/>
          <w:rtl/>
        </w:rPr>
        <w:t xml:space="preserve">'. מתחילים </w:t>
      </w:r>
      <w:r w:rsidR="006D5846">
        <w:rPr>
          <w:rFonts w:ascii="David" w:hAnsi="David" w:cs="David" w:hint="cs"/>
          <w:sz w:val="24"/>
          <w:szCs w:val="24"/>
          <w:rtl/>
        </w:rPr>
        <w:t>האזרחים</w:t>
      </w:r>
      <w:r>
        <w:rPr>
          <w:rFonts w:ascii="David" w:hAnsi="David" w:cs="David" w:hint="cs"/>
          <w:sz w:val="24"/>
          <w:szCs w:val="24"/>
          <w:rtl/>
        </w:rPr>
        <w:t xml:space="preserve"> להתמרד נגד התפיסה הקפיטליסטית. </w:t>
      </w:r>
      <w:r w:rsidR="006D5846">
        <w:rPr>
          <w:rFonts w:ascii="David" w:hAnsi="David" w:cs="David" w:hint="cs"/>
          <w:sz w:val="24"/>
          <w:szCs w:val="24"/>
          <w:rtl/>
        </w:rPr>
        <w:t xml:space="preserve">שמעדיפה את חופש החוזים על פני זכויות העובדים. אדון </w:t>
      </w:r>
      <w:proofErr w:type="spellStart"/>
      <w:r w:rsidR="006D5846">
        <w:rPr>
          <w:rFonts w:ascii="David" w:hAnsi="David" w:cs="David" w:hint="cs"/>
          <w:sz w:val="24"/>
          <w:szCs w:val="24"/>
          <w:rtl/>
        </w:rPr>
        <w:t>מולר</w:t>
      </w:r>
      <w:proofErr w:type="spellEnd"/>
      <w:r w:rsidR="006D5846">
        <w:rPr>
          <w:rFonts w:ascii="David" w:hAnsi="David" w:cs="David" w:hint="cs"/>
          <w:sz w:val="24"/>
          <w:szCs w:val="24"/>
          <w:rtl/>
        </w:rPr>
        <w:t xml:space="preserve"> משאיר במפעל שלו את הנשים לעבוד 12-14 שעות יממה. מדינת אוריון העבירו וקים בתחום הנשים שהגבילו את שעות העבודה. האדון </w:t>
      </w:r>
      <w:proofErr w:type="spellStart"/>
      <w:r w:rsidR="006D5846">
        <w:rPr>
          <w:rFonts w:ascii="David" w:hAnsi="David" w:cs="David" w:hint="cs"/>
          <w:sz w:val="24"/>
          <w:szCs w:val="24"/>
          <w:rtl/>
        </w:rPr>
        <w:t>מולר</w:t>
      </w:r>
      <w:proofErr w:type="spellEnd"/>
      <w:r w:rsidR="006D5846">
        <w:rPr>
          <w:rFonts w:ascii="David" w:hAnsi="David" w:cs="David" w:hint="cs"/>
          <w:sz w:val="24"/>
          <w:szCs w:val="24"/>
          <w:rtl/>
        </w:rPr>
        <w:t xml:space="preserve"> הואשם שהוא עבר על חוקים אלא. האדון </w:t>
      </w:r>
      <w:proofErr w:type="spellStart"/>
      <w:r w:rsidR="006D5846">
        <w:rPr>
          <w:rFonts w:ascii="David" w:hAnsi="David" w:cs="David" w:hint="cs"/>
          <w:sz w:val="24"/>
          <w:szCs w:val="24"/>
          <w:rtl/>
        </w:rPr>
        <w:t>מולר</w:t>
      </w:r>
      <w:proofErr w:type="spellEnd"/>
      <w:r w:rsidR="006D5846">
        <w:rPr>
          <w:rFonts w:ascii="David" w:hAnsi="David" w:cs="David" w:hint="cs"/>
          <w:sz w:val="24"/>
          <w:szCs w:val="24"/>
          <w:rtl/>
        </w:rPr>
        <w:t xml:space="preserve"> תבע </w:t>
      </w:r>
      <w:proofErr w:type="spellStart"/>
      <w:r w:rsidR="006D5846">
        <w:rPr>
          <w:rFonts w:ascii="David" w:hAnsi="David" w:cs="David" w:hint="cs"/>
          <w:sz w:val="24"/>
          <w:szCs w:val="24"/>
          <w:rtl/>
        </w:rPr>
        <w:t>בבג"צ</w:t>
      </w:r>
      <w:proofErr w:type="spellEnd"/>
      <w:r w:rsidR="006D5846">
        <w:rPr>
          <w:rFonts w:ascii="David" w:hAnsi="David" w:cs="David" w:hint="cs"/>
          <w:sz w:val="24"/>
          <w:szCs w:val="24"/>
          <w:rtl/>
        </w:rPr>
        <w:t xml:space="preserve"> האמריקאי ואמר שהחוקים אינם עומדים במבחן החוקה האמריקאית כי הם פוגעים בחופש הקניין והחוזים (בהקשר העבדות). מדינת </w:t>
      </w:r>
      <w:proofErr w:type="spellStart"/>
      <w:r w:rsidR="006D5846">
        <w:rPr>
          <w:rFonts w:ascii="David" w:hAnsi="David" w:cs="David" w:hint="cs"/>
          <w:sz w:val="24"/>
          <w:szCs w:val="24"/>
          <w:rtl/>
        </w:rPr>
        <w:t>אוריגן</w:t>
      </w:r>
      <w:proofErr w:type="spellEnd"/>
      <w:r w:rsidR="006D5846">
        <w:rPr>
          <w:rFonts w:ascii="David" w:hAnsi="David" w:cs="David" w:hint="cs"/>
          <w:sz w:val="24"/>
          <w:szCs w:val="24"/>
          <w:rtl/>
        </w:rPr>
        <w:t xml:space="preserve"> ביקשה ייעוץ מעו"ד יהודי צעיר. והוא ייצג את המדינה וחוקיה לגבי עבודה. הסיפור מספר שמתוך 100 עמודים של סיכומים בכתב. היו בערך 90 עמודים של טיעונים סוציולוגיים. מזה יעשה לבריאות, למוסר לזכויות. הטיעונים בכלל לא היו טיעוני משפט במובן הקלאסי הם היו טיעונים סוציולוגיים/חברתיים. מזה יעשה לחברה והמושג תיקי </w:t>
      </w:r>
      <w:proofErr w:type="spellStart"/>
      <w:r w:rsidR="006D5846">
        <w:rPr>
          <w:rFonts w:ascii="David" w:hAnsi="David" w:cs="David" w:hint="cs"/>
          <w:sz w:val="24"/>
          <w:szCs w:val="24"/>
          <w:rtl/>
        </w:rPr>
        <w:t>בריינדס</w:t>
      </w:r>
      <w:proofErr w:type="spellEnd"/>
      <w:r w:rsidR="006D5846">
        <w:rPr>
          <w:rFonts w:ascii="David" w:hAnsi="David" w:cs="David" w:hint="cs"/>
          <w:sz w:val="24"/>
          <w:szCs w:val="24"/>
          <w:rtl/>
        </w:rPr>
        <w:t xml:space="preserve"> הפך להיות מושג כאשר זוג הטיעון הוא סוג חברתי ולא סוג משפטי. זהו סוג של המחשה שממנה מבינים מזה ריאליזם. </w:t>
      </w:r>
    </w:p>
    <w:p w14:paraId="740FD2E1" w14:textId="2969955C" w:rsidR="00F37CEA" w:rsidRDefault="006D5846" w:rsidP="00F37CE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David" w:hAnsi="David" w:cs="David"/>
          <w:sz w:val="24"/>
          <w:szCs w:val="24"/>
          <w:rtl/>
        </w:rPr>
      </w:pPr>
      <w:r>
        <w:rPr>
          <w:rFonts w:ascii="David" w:hAnsi="David" w:cs="David" w:hint="cs"/>
          <w:sz w:val="24"/>
          <w:szCs w:val="24"/>
          <w:rtl/>
        </w:rPr>
        <w:t>לפי הרי</w:t>
      </w:r>
      <w:r w:rsidR="00F37CEA">
        <w:rPr>
          <w:rFonts w:ascii="David" w:hAnsi="David" w:cs="David" w:hint="cs"/>
          <w:sz w:val="24"/>
          <w:szCs w:val="24"/>
          <w:rtl/>
        </w:rPr>
        <w:t>א</w:t>
      </w:r>
      <w:r>
        <w:rPr>
          <w:rFonts w:ascii="David" w:hAnsi="David" w:cs="David" w:hint="cs"/>
          <w:sz w:val="24"/>
          <w:szCs w:val="24"/>
          <w:rtl/>
        </w:rPr>
        <w:t>ליסט האמריקאי</w:t>
      </w:r>
      <w:r w:rsidR="00F37CEA" w:rsidRPr="00F37CEA">
        <w:rPr>
          <w:rFonts w:ascii="David" w:hAnsi="David" w:cs="David" w:hint="cs"/>
          <w:sz w:val="24"/>
          <w:szCs w:val="24"/>
          <w:rtl/>
        </w:rPr>
        <w:t xml:space="preserve"> </w:t>
      </w:r>
      <w:r>
        <w:rPr>
          <w:rFonts w:ascii="David" w:hAnsi="David" w:cs="David" w:hint="cs"/>
          <w:sz w:val="24"/>
          <w:szCs w:val="24"/>
          <w:rtl/>
        </w:rPr>
        <w:t>זה לגיטימי להכריע הכרעה שיפו</w:t>
      </w:r>
      <w:r w:rsidR="00F37CEA">
        <w:rPr>
          <w:rFonts w:ascii="David" w:hAnsi="David" w:cs="David" w:hint="cs"/>
          <w:sz w:val="24"/>
          <w:szCs w:val="24"/>
          <w:rtl/>
        </w:rPr>
        <w:t>ט</w:t>
      </w:r>
      <w:r>
        <w:rPr>
          <w:rFonts w:ascii="David" w:hAnsi="David" w:cs="David" w:hint="cs"/>
          <w:sz w:val="24"/>
          <w:szCs w:val="24"/>
          <w:rtl/>
        </w:rPr>
        <w:t>ית שלוקחת בחשבון את האימפקט על החברה</w:t>
      </w:r>
      <w:r w:rsidR="00F37CEA">
        <w:rPr>
          <w:rFonts w:ascii="David" w:hAnsi="David" w:cs="David" w:hint="cs"/>
          <w:sz w:val="24"/>
          <w:szCs w:val="24"/>
          <w:rtl/>
        </w:rPr>
        <w:t>-</w:t>
      </w:r>
      <w:r w:rsidR="00F37CEA" w:rsidRPr="00F37CEA">
        <w:rPr>
          <w:rFonts w:ascii="David" w:hAnsi="David" w:cs="David" w:hint="cs"/>
          <w:sz w:val="24"/>
          <w:szCs w:val="24"/>
          <w:rtl/>
        </w:rPr>
        <w:t xml:space="preserve"> </w:t>
      </w:r>
      <w:r w:rsidR="00F37CEA">
        <w:rPr>
          <w:rFonts w:ascii="David" w:hAnsi="David" w:cs="David" w:hint="cs"/>
          <w:sz w:val="24"/>
          <w:szCs w:val="24"/>
          <w:rtl/>
        </w:rPr>
        <w:t>שיקולי מדיניות/השפעה על החברה.</w:t>
      </w:r>
    </w:p>
    <w:p w14:paraId="51E63FA6" w14:textId="5BBCC649" w:rsidR="006D5846" w:rsidRDefault="006D5846" w:rsidP="00F37CEA">
      <w:pPr>
        <w:jc w:val="both"/>
        <w:rPr>
          <w:rFonts w:ascii="David" w:hAnsi="David" w:cs="David"/>
          <w:sz w:val="24"/>
          <w:szCs w:val="24"/>
          <w:rtl/>
        </w:rPr>
      </w:pPr>
      <w:r>
        <w:rPr>
          <w:rFonts w:ascii="David" w:hAnsi="David" w:cs="David" w:hint="cs"/>
          <w:sz w:val="24"/>
          <w:szCs w:val="24"/>
          <w:rtl/>
        </w:rPr>
        <w:t>יש שני צדדים על הריאליזם</w:t>
      </w:r>
      <w:r w:rsidR="00F37CEA">
        <w:rPr>
          <w:rFonts w:ascii="David" w:hAnsi="David" w:cs="David" w:hint="cs"/>
          <w:sz w:val="24"/>
          <w:szCs w:val="24"/>
          <w:rtl/>
        </w:rPr>
        <w:t>:</w:t>
      </w:r>
    </w:p>
    <w:p w14:paraId="723586CC" w14:textId="627804F9" w:rsidR="006D5846" w:rsidRDefault="00F37CEA" w:rsidP="00464E27">
      <w:pPr>
        <w:pStyle w:val="a7"/>
        <w:numPr>
          <w:ilvl w:val="0"/>
          <w:numId w:val="50"/>
        </w:numPr>
        <w:jc w:val="both"/>
        <w:rPr>
          <w:rFonts w:ascii="David" w:hAnsi="David" w:cs="David"/>
          <w:sz w:val="24"/>
          <w:szCs w:val="24"/>
        </w:rPr>
      </w:pPr>
      <w:r>
        <w:rPr>
          <w:rFonts w:ascii="David" w:hAnsi="David" w:cs="David" w:hint="cs"/>
          <w:sz w:val="24"/>
          <w:szCs w:val="24"/>
          <w:rtl/>
        </w:rPr>
        <w:t>מה שהשופט שופט</w:t>
      </w:r>
      <w:r w:rsidR="00236077">
        <w:rPr>
          <w:rFonts w:ascii="David" w:hAnsi="David" w:cs="David" w:hint="cs"/>
          <w:sz w:val="24"/>
          <w:szCs w:val="24"/>
          <w:rtl/>
        </w:rPr>
        <w:t xml:space="preserve"> </w:t>
      </w:r>
      <w:r w:rsidR="00236077">
        <w:rPr>
          <w:rFonts w:ascii="David" w:hAnsi="David" w:cs="David"/>
          <w:sz w:val="24"/>
          <w:szCs w:val="24"/>
          <w:rtl/>
        </w:rPr>
        <w:t>–</w:t>
      </w:r>
      <w:r w:rsidR="00236077">
        <w:rPr>
          <w:rFonts w:ascii="David" w:hAnsi="David" w:cs="David" w:hint="cs"/>
          <w:sz w:val="24"/>
          <w:szCs w:val="24"/>
          <w:rtl/>
        </w:rPr>
        <w:t xml:space="preserve"> מה שקורה בשטח:</w:t>
      </w:r>
      <w:r>
        <w:rPr>
          <w:rFonts w:ascii="David" w:hAnsi="David" w:cs="David" w:hint="cs"/>
          <w:sz w:val="24"/>
          <w:szCs w:val="24"/>
          <w:rtl/>
        </w:rPr>
        <w:t xml:space="preserve"> זה המשפט</w:t>
      </w:r>
    </w:p>
    <w:p w14:paraId="6487CBE7" w14:textId="7D20CB46" w:rsidR="00F37CEA" w:rsidRDefault="00F37CEA" w:rsidP="00464E27">
      <w:pPr>
        <w:pStyle w:val="a7"/>
        <w:numPr>
          <w:ilvl w:val="0"/>
          <w:numId w:val="50"/>
        </w:numPr>
        <w:jc w:val="both"/>
        <w:rPr>
          <w:rFonts w:ascii="David" w:hAnsi="David" w:cs="David"/>
          <w:sz w:val="24"/>
          <w:szCs w:val="24"/>
        </w:rPr>
      </w:pPr>
      <w:r w:rsidRPr="00F37CEA">
        <w:rPr>
          <w:rFonts w:ascii="David" w:hAnsi="David" w:cs="David"/>
          <w:noProof/>
          <w:sz w:val="24"/>
          <w:szCs w:val="24"/>
          <w:rtl/>
        </w:rPr>
        <w:drawing>
          <wp:anchor distT="0" distB="0" distL="114300" distR="114300" simplePos="0" relativeHeight="251675648" behindDoc="0" locked="0" layoutInCell="1" allowOverlap="1" wp14:anchorId="78D32376" wp14:editId="6B00CF2F">
            <wp:simplePos x="0" y="0"/>
            <wp:positionH relativeFrom="column">
              <wp:posOffset>2621280</wp:posOffset>
            </wp:positionH>
            <wp:positionV relativeFrom="paragraph">
              <wp:posOffset>354965</wp:posOffset>
            </wp:positionV>
            <wp:extent cx="2972435" cy="2202180"/>
            <wp:effectExtent l="0" t="0" r="0" b="7620"/>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72435" cy="2202180"/>
                    </a:xfrm>
                    <a:prstGeom prst="rect">
                      <a:avLst/>
                    </a:prstGeom>
                  </pic:spPr>
                </pic:pic>
              </a:graphicData>
            </a:graphic>
          </wp:anchor>
        </w:drawing>
      </w:r>
      <w:r>
        <w:rPr>
          <w:rFonts w:ascii="David" w:hAnsi="David" w:cs="David" w:hint="cs"/>
          <w:sz w:val="24"/>
          <w:szCs w:val="24"/>
          <w:rtl/>
        </w:rPr>
        <w:t>יש מקום לשופט לשפוט ע"פ עקרונות של מדיניות/חברתיים.</w:t>
      </w:r>
    </w:p>
    <w:p w14:paraId="2CCB375C" w14:textId="20D0507C" w:rsidR="00F37CEA" w:rsidRPr="00951488" w:rsidRDefault="00F37CEA" w:rsidP="00F37CEA">
      <w:pPr>
        <w:jc w:val="center"/>
        <w:rPr>
          <w:rFonts w:ascii="David" w:hAnsi="David" w:cs="David"/>
          <w:b/>
          <w:bCs/>
          <w:sz w:val="24"/>
          <w:szCs w:val="24"/>
          <w:u w:val="single"/>
          <w:rtl/>
        </w:rPr>
      </w:pPr>
      <w:r w:rsidRPr="00951488">
        <w:rPr>
          <w:rFonts w:ascii="David" w:hAnsi="David" w:cs="David"/>
          <w:b/>
          <w:bCs/>
          <w:noProof/>
          <w:sz w:val="24"/>
          <w:szCs w:val="24"/>
          <w:u w:val="single"/>
          <w:rtl/>
        </w:rPr>
        <w:drawing>
          <wp:inline distT="0" distB="0" distL="0" distR="0" wp14:anchorId="72AC6EEC" wp14:editId="5C2857AF">
            <wp:extent cx="2827020" cy="2282628"/>
            <wp:effectExtent l="0" t="0" r="0" b="381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29168" cy="2284362"/>
                    </a:xfrm>
                    <a:prstGeom prst="rect">
                      <a:avLst/>
                    </a:prstGeom>
                  </pic:spPr>
                </pic:pic>
              </a:graphicData>
            </a:graphic>
          </wp:inline>
        </w:drawing>
      </w:r>
      <w:r w:rsidRPr="00951488">
        <w:rPr>
          <w:rFonts w:ascii="David" w:hAnsi="David" w:cs="David"/>
          <w:b/>
          <w:bCs/>
          <w:noProof/>
          <w:sz w:val="24"/>
          <w:szCs w:val="24"/>
          <w:u w:val="single"/>
          <w:rtl/>
        </w:rPr>
        <w:drawing>
          <wp:anchor distT="0" distB="0" distL="114300" distR="114300" simplePos="0" relativeHeight="251674624" behindDoc="0" locked="0" layoutInCell="1" allowOverlap="1" wp14:anchorId="68800C65" wp14:editId="603A35F1">
            <wp:simplePos x="0" y="0"/>
            <wp:positionH relativeFrom="margin">
              <wp:posOffset>-262255</wp:posOffset>
            </wp:positionH>
            <wp:positionV relativeFrom="paragraph">
              <wp:posOffset>106680</wp:posOffset>
            </wp:positionV>
            <wp:extent cx="2783840" cy="2202180"/>
            <wp:effectExtent l="0" t="0" r="0" b="762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783840" cy="2202180"/>
                    </a:xfrm>
                    <a:prstGeom prst="rect">
                      <a:avLst/>
                    </a:prstGeom>
                  </pic:spPr>
                </pic:pic>
              </a:graphicData>
            </a:graphic>
            <wp14:sizeRelH relativeFrom="margin">
              <wp14:pctWidth>0</wp14:pctWidth>
            </wp14:sizeRelH>
            <wp14:sizeRelV relativeFrom="margin">
              <wp14:pctHeight>0</wp14:pctHeight>
            </wp14:sizeRelV>
          </wp:anchor>
        </w:drawing>
      </w:r>
    </w:p>
    <w:p w14:paraId="50EFE51C" w14:textId="51E4C9BC" w:rsidR="00B813DB" w:rsidRDefault="00757D95" w:rsidP="00F37CEA">
      <w:pPr>
        <w:tabs>
          <w:tab w:val="left" w:pos="2496"/>
          <w:tab w:val="left" w:pos="5978"/>
        </w:tabs>
        <w:rPr>
          <w:rFonts w:ascii="David" w:hAnsi="David" w:cs="David"/>
          <w:b/>
          <w:bCs/>
          <w:sz w:val="24"/>
          <w:szCs w:val="24"/>
          <w:u w:val="single"/>
          <w:rtl/>
        </w:rPr>
      </w:pPr>
      <w:r>
        <w:rPr>
          <w:rFonts w:ascii="David" w:hAnsi="David" w:cs="David" w:hint="cs"/>
          <w:sz w:val="24"/>
          <w:szCs w:val="24"/>
          <w:rtl/>
        </w:rPr>
        <w:t>*</w:t>
      </w:r>
      <w:r w:rsidRPr="00757D95">
        <w:rPr>
          <w:rFonts w:ascii="David" w:hAnsi="David" w:cs="David" w:hint="cs"/>
          <w:sz w:val="24"/>
          <w:szCs w:val="24"/>
          <w:rtl/>
        </w:rPr>
        <w:t>הריאליזם אומר השופט הוא בנאדם, והוא יכול לפסוק לפי דעותיו הקיצוניות.</w:t>
      </w:r>
      <w:r>
        <w:rPr>
          <w:rFonts w:ascii="David" w:hAnsi="David" w:cs="David" w:hint="cs"/>
          <w:sz w:val="24"/>
          <w:szCs w:val="24"/>
          <w:rtl/>
        </w:rPr>
        <w:t xml:space="preserve"> בוא נגיד שלא ערערו על מקרה ואנו תקועים פס"ד לא סבבה. מה קורה בשטח? יש פסיקות ביהמ"ש מקומיים ששינו את החברה מתכליתה. על נתינת קנס או לא הם הכריעו את העולמות. </w:t>
      </w:r>
    </w:p>
    <w:p w14:paraId="7CD6DDB9" w14:textId="77777777" w:rsidR="00B813DB" w:rsidRDefault="00B813DB" w:rsidP="00F37CEA">
      <w:pPr>
        <w:tabs>
          <w:tab w:val="left" w:pos="2496"/>
          <w:tab w:val="left" w:pos="5978"/>
        </w:tabs>
        <w:rPr>
          <w:rFonts w:ascii="David" w:hAnsi="David" w:cs="David"/>
          <w:b/>
          <w:bCs/>
          <w:sz w:val="24"/>
          <w:szCs w:val="24"/>
          <w:u w:val="single"/>
          <w:rtl/>
        </w:rPr>
      </w:pPr>
    </w:p>
    <w:p w14:paraId="0B519DE1" w14:textId="77777777" w:rsidR="00B813DB" w:rsidRDefault="00B813DB" w:rsidP="00F37CEA">
      <w:pPr>
        <w:tabs>
          <w:tab w:val="left" w:pos="2496"/>
          <w:tab w:val="left" w:pos="5978"/>
        </w:tabs>
        <w:rPr>
          <w:rFonts w:ascii="David" w:hAnsi="David" w:cs="David"/>
          <w:b/>
          <w:bCs/>
          <w:sz w:val="24"/>
          <w:szCs w:val="24"/>
          <w:u w:val="single"/>
          <w:rtl/>
        </w:rPr>
      </w:pPr>
    </w:p>
    <w:p w14:paraId="464D0C21" w14:textId="5A04F5AC" w:rsidR="00F37CEA" w:rsidRDefault="00951488" w:rsidP="00B813DB">
      <w:pPr>
        <w:tabs>
          <w:tab w:val="left" w:pos="2496"/>
          <w:tab w:val="left" w:pos="5978"/>
        </w:tabs>
        <w:jc w:val="both"/>
        <w:rPr>
          <w:rFonts w:ascii="David" w:hAnsi="David" w:cs="David"/>
          <w:sz w:val="24"/>
          <w:szCs w:val="24"/>
          <w:rtl/>
        </w:rPr>
      </w:pPr>
      <w:proofErr w:type="spellStart"/>
      <w:r w:rsidRPr="00951488">
        <w:rPr>
          <w:rFonts w:ascii="David" w:hAnsi="David" w:cs="David" w:hint="cs"/>
          <w:b/>
          <w:bCs/>
          <w:sz w:val="24"/>
          <w:szCs w:val="24"/>
          <w:u w:val="single"/>
          <w:rtl/>
        </w:rPr>
        <w:t>דבורקין</w:t>
      </w:r>
      <w:proofErr w:type="spellEnd"/>
      <w:r>
        <w:rPr>
          <w:rFonts w:ascii="David" w:hAnsi="David" w:cs="David" w:hint="cs"/>
          <w:sz w:val="24"/>
          <w:szCs w:val="24"/>
          <w:rtl/>
        </w:rPr>
        <w:t>:</w:t>
      </w:r>
    </w:p>
    <w:p w14:paraId="7E69979F" w14:textId="78E6D950" w:rsidR="00951488" w:rsidRDefault="00951488" w:rsidP="00B813DB">
      <w:pPr>
        <w:tabs>
          <w:tab w:val="left" w:pos="2496"/>
          <w:tab w:val="left" w:pos="5978"/>
        </w:tabs>
        <w:jc w:val="both"/>
        <w:rPr>
          <w:rFonts w:ascii="David" w:hAnsi="David" w:cs="David"/>
          <w:sz w:val="24"/>
          <w:szCs w:val="24"/>
          <w:rtl/>
        </w:rPr>
      </w:pPr>
      <w:r>
        <w:rPr>
          <w:rFonts w:ascii="David" w:hAnsi="David" w:cs="David" w:hint="cs"/>
          <w:sz w:val="24"/>
          <w:szCs w:val="24"/>
          <w:rtl/>
        </w:rPr>
        <w:t>איך כל גישה מתייחסת לשאלה: "האם יש פתרון אחד לכל שאלה משפטית?"</w:t>
      </w:r>
    </w:p>
    <w:p w14:paraId="72A10049" w14:textId="427924D6" w:rsidR="00951488" w:rsidRDefault="00951488" w:rsidP="00B813DB">
      <w:pPr>
        <w:tabs>
          <w:tab w:val="left" w:pos="2496"/>
          <w:tab w:val="left" w:pos="5978"/>
        </w:tabs>
        <w:jc w:val="both"/>
        <w:rPr>
          <w:rFonts w:ascii="David" w:hAnsi="David" w:cs="David"/>
          <w:sz w:val="24"/>
          <w:szCs w:val="24"/>
          <w:rtl/>
        </w:rPr>
      </w:pPr>
      <w:r w:rsidRPr="00951488">
        <w:rPr>
          <w:rFonts w:ascii="David" w:hAnsi="David" w:cs="David" w:hint="cs"/>
          <w:sz w:val="24"/>
          <w:szCs w:val="24"/>
          <w:highlight w:val="yellow"/>
          <w:u w:val="single"/>
          <w:rtl/>
        </w:rPr>
        <w:t>הפורמליזם</w:t>
      </w:r>
      <w:r>
        <w:rPr>
          <w:rFonts w:ascii="David" w:hAnsi="David" w:cs="David" w:hint="cs"/>
          <w:sz w:val="24"/>
          <w:szCs w:val="24"/>
          <w:rtl/>
        </w:rPr>
        <w:t xml:space="preserve"> יגיד: </w:t>
      </w:r>
      <w:r w:rsidRPr="00AF19A7">
        <w:rPr>
          <w:rFonts w:ascii="David" w:hAnsi="David" w:cs="David" w:hint="cs"/>
          <w:color w:val="FF0000"/>
          <w:sz w:val="24"/>
          <w:szCs w:val="24"/>
          <w:rtl/>
        </w:rPr>
        <w:t>יש</w:t>
      </w:r>
      <w:r>
        <w:rPr>
          <w:rFonts w:ascii="David" w:hAnsi="David" w:cs="David" w:hint="cs"/>
          <w:sz w:val="24"/>
          <w:szCs w:val="24"/>
          <w:rtl/>
        </w:rPr>
        <w:t xml:space="preserve"> נורמה אחת מוכנה מראש</w:t>
      </w:r>
    </w:p>
    <w:p w14:paraId="3C86FE15" w14:textId="7B12B55E" w:rsidR="00951488" w:rsidRDefault="00951488" w:rsidP="00B813DB">
      <w:pPr>
        <w:tabs>
          <w:tab w:val="left" w:pos="2496"/>
          <w:tab w:val="left" w:pos="5978"/>
        </w:tabs>
        <w:jc w:val="both"/>
        <w:rPr>
          <w:rFonts w:ascii="David" w:hAnsi="David" w:cs="David"/>
          <w:sz w:val="24"/>
          <w:szCs w:val="24"/>
          <w:rtl/>
        </w:rPr>
      </w:pPr>
      <w:r w:rsidRPr="00951488">
        <w:rPr>
          <w:rFonts w:ascii="David" w:hAnsi="David" w:cs="David" w:hint="cs"/>
          <w:sz w:val="24"/>
          <w:szCs w:val="24"/>
          <w:highlight w:val="yellow"/>
          <w:u w:val="single"/>
          <w:rtl/>
        </w:rPr>
        <w:t>ריאליזם</w:t>
      </w:r>
      <w:r>
        <w:rPr>
          <w:rFonts w:ascii="David" w:hAnsi="David" w:cs="David" w:hint="cs"/>
          <w:sz w:val="24"/>
          <w:szCs w:val="24"/>
          <w:rtl/>
        </w:rPr>
        <w:t xml:space="preserve"> יגיד: </w:t>
      </w:r>
      <w:r w:rsidRPr="00AF19A7">
        <w:rPr>
          <w:rFonts w:ascii="David" w:hAnsi="David" w:cs="David" w:hint="cs"/>
          <w:color w:val="FF0000"/>
          <w:sz w:val="24"/>
          <w:szCs w:val="24"/>
          <w:rtl/>
        </w:rPr>
        <w:t>אין</w:t>
      </w:r>
      <w:r>
        <w:rPr>
          <w:rFonts w:ascii="David" w:hAnsi="David" w:cs="David" w:hint="cs"/>
          <w:sz w:val="24"/>
          <w:szCs w:val="24"/>
          <w:rtl/>
        </w:rPr>
        <w:t xml:space="preserve"> נורמה מוכנה </w:t>
      </w:r>
      <w:r>
        <w:rPr>
          <w:rFonts w:ascii="David" w:hAnsi="David" w:cs="David"/>
          <w:sz w:val="24"/>
          <w:szCs w:val="24"/>
          <w:rtl/>
        </w:rPr>
        <w:t>–</w:t>
      </w:r>
      <w:r>
        <w:rPr>
          <w:rFonts w:ascii="David" w:hAnsi="David" w:cs="David" w:hint="cs"/>
          <w:sz w:val="24"/>
          <w:szCs w:val="24"/>
          <w:rtl/>
        </w:rPr>
        <w:t xml:space="preserve"> הכל תלוי הקשר חברתי </w:t>
      </w:r>
    </w:p>
    <w:p w14:paraId="4B2460AF" w14:textId="708B2B22" w:rsidR="00757D95" w:rsidRPr="00757D95" w:rsidRDefault="00951488" w:rsidP="003C5F9F">
      <w:pPr>
        <w:tabs>
          <w:tab w:val="left" w:pos="2496"/>
          <w:tab w:val="left" w:pos="5978"/>
        </w:tabs>
        <w:jc w:val="both"/>
        <w:rPr>
          <w:rFonts w:ascii="David" w:hAnsi="David" w:cs="David"/>
          <w:sz w:val="24"/>
          <w:szCs w:val="24"/>
          <w:rtl/>
        </w:rPr>
      </w:pPr>
      <w:r w:rsidRPr="00951488">
        <w:rPr>
          <w:rFonts w:ascii="David" w:hAnsi="David" w:cs="David" w:hint="cs"/>
          <w:sz w:val="24"/>
          <w:szCs w:val="24"/>
          <w:highlight w:val="yellow"/>
          <w:u w:val="single"/>
          <w:rtl/>
        </w:rPr>
        <w:t>דוורקין</w:t>
      </w:r>
      <w:r w:rsidRPr="00951488">
        <w:rPr>
          <w:rFonts w:ascii="David" w:hAnsi="David" w:cs="David" w:hint="cs"/>
          <w:sz w:val="24"/>
          <w:szCs w:val="24"/>
          <w:u w:val="single"/>
          <w:rtl/>
        </w:rPr>
        <w:t xml:space="preserve"> </w:t>
      </w:r>
      <w:r>
        <w:rPr>
          <w:rFonts w:ascii="David" w:hAnsi="David" w:cs="David" w:hint="cs"/>
          <w:sz w:val="24"/>
          <w:szCs w:val="24"/>
          <w:rtl/>
        </w:rPr>
        <w:t>יגיד: דווקא חשיפת הערכים חושפת את הפתרון האח</w:t>
      </w:r>
      <w:r w:rsidR="00AF19A7">
        <w:rPr>
          <w:rFonts w:ascii="David" w:hAnsi="David" w:cs="David" w:hint="cs"/>
          <w:sz w:val="24"/>
          <w:szCs w:val="24"/>
          <w:rtl/>
        </w:rPr>
        <w:t>ד</w:t>
      </w:r>
      <w:r>
        <w:rPr>
          <w:rFonts w:ascii="David" w:hAnsi="David" w:cs="David" w:hint="cs"/>
          <w:sz w:val="24"/>
          <w:szCs w:val="24"/>
          <w:rtl/>
        </w:rPr>
        <w:t>.</w:t>
      </w:r>
    </w:p>
    <w:p w14:paraId="1A6C7E43" w14:textId="7E596CCC" w:rsidR="00757D95" w:rsidRDefault="00757D95" w:rsidP="00757D95">
      <w:pPr>
        <w:tabs>
          <w:tab w:val="left" w:pos="2496"/>
          <w:tab w:val="left" w:pos="5978"/>
        </w:tabs>
        <w:jc w:val="both"/>
        <w:rPr>
          <w:rFonts w:ascii="David" w:hAnsi="David" w:cs="David"/>
          <w:sz w:val="24"/>
          <w:szCs w:val="24"/>
          <w:rtl/>
        </w:rPr>
      </w:pPr>
      <w:r>
        <w:rPr>
          <w:rFonts w:ascii="David" w:hAnsi="David" w:cs="David" w:hint="cs"/>
          <w:sz w:val="24"/>
          <w:szCs w:val="24"/>
          <w:rtl/>
        </w:rPr>
        <w:t>הפורמליסט יבו</w:t>
      </w:r>
      <w:r w:rsidR="003C5F9F">
        <w:rPr>
          <w:rFonts w:ascii="David" w:hAnsi="David" w:cs="David" w:hint="cs"/>
          <w:sz w:val="24"/>
          <w:szCs w:val="24"/>
          <w:rtl/>
        </w:rPr>
        <w:t>א</w:t>
      </w:r>
      <w:r>
        <w:rPr>
          <w:rFonts w:ascii="David" w:hAnsi="David" w:cs="David" w:hint="cs"/>
          <w:sz w:val="24"/>
          <w:szCs w:val="24"/>
          <w:rtl/>
        </w:rPr>
        <w:t xml:space="preserve"> ויגיד שהוא בודק בספרים ומה שכתבו שם הפרופסורים זה המעניין ושהו המשפט: 1+1 תמיד יהיה 2 לא משנה אם זה 2 תפוזים או 2 גופות. </w:t>
      </w:r>
      <w:r w:rsidRPr="00757D95">
        <w:rPr>
          <w:rFonts w:ascii="David" w:hAnsi="David" w:cs="David" w:hint="cs"/>
          <w:sz w:val="24"/>
          <w:szCs w:val="24"/>
          <w:rtl/>
        </w:rPr>
        <w:t>הריאליסט יגיד שמה שמעניין במשפט זה איך מיישמים את זה בשטח. אם השופט ימני או שמאלני זה רלוונטי, אם הוא אקטיביסט או לא זה רלוונטי.</w:t>
      </w:r>
      <w:r w:rsidR="003C5F9F">
        <w:rPr>
          <w:rFonts w:ascii="David" w:hAnsi="David" w:cs="David" w:hint="cs"/>
          <w:sz w:val="24"/>
          <w:szCs w:val="24"/>
          <w:rtl/>
        </w:rPr>
        <w:t xml:space="preserve"> כלומר, הכללים זה לא המשפט הם רק משפיעים על מה שהשופט יעשה. </w:t>
      </w:r>
      <w:r w:rsidR="003C5F9F" w:rsidRPr="003C5F9F">
        <w:rPr>
          <w:rFonts w:ascii="David" w:hAnsi="David" w:cs="David" w:hint="cs"/>
          <w:b/>
          <w:bCs/>
          <w:sz w:val="28"/>
          <w:szCs w:val="28"/>
          <w:shd w:val="clear" w:color="auto" w:fill="CCCCFF"/>
          <w:rtl/>
        </w:rPr>
        <w:t>המשפט הוא מה שקורה בשטח!</w:t>
      </w:r>
      <w:r w:rsidR="003C5F9F">
        <w:rPr>
          <w:rFonts w:ascii="David" w:hAnsi="David" w:cs="David" w:hint="cs"/>
          <w:sz w:val="24"/>
          <w:szCs w:val="24"/>
          <w:rtl/>
        </w:rPr>
        <w:t xml:space="preserve"> </w:t>
      </w:r>
      <w:r w:rsidR="003C5F9F">
        <w:rPr>
          <w:rFonts w:ascii="David" w:hAnsi="David" w:cs="David"/>
          <w:sz w:val="24"/>
          <w:szCs w:val="24"/>
          <w:rtl/>
        </w:rPr>
        <w:t>–</w:t>
      </w:r>
      <w:r w:rsidR="003C5F9F">
        <w:rPr>
          <w:rFonts w:ascii="David" w:hAnsi="David" w:cs="David" w:hint="cs"/>
          <w:sz w:val="24"/>
          <w:szCs w:val="24"/>
          <w:rtl/>
        </w:rPr>
        <w:t xml:space="preserve"> הפואנטה של </w:t>
      </w:r>
      <w:r w:rsidR="003C5F9F" w:rsidRPr="009A69A9">
        <w:rPr>
          <w:rFonts w:ascii="David" w:hAnsi="David" w:cs="David" w:hint="cs"/>
          <w:sz w:val="24"/>
          <w:szCs w:val="24"/>
          <w:u w:val="double"/>
          <w:rtl/>
        </w:rPr>
        <w:t>ריאליזם.</w:t>
      </w:r>
      <w:r w:rsidR="003C5F9F">
        <w:rPr>
          <w:rFonts w:ascii="David" w:hAnsi="David" w:cs="David" w:hint="cs"/>
          <w:sz w:val="24"/>
          <w:szCs w:val="24"/>
          <w:rtl/>
        </w:rPr>
        <w:t xml:space="preserve"> </w:t>
      </w:r>
    </w:p>
    <w:p w14:paraId="791671AC" w14:textId="7B5871AE" w:rsidR="00BB4D40" w:rsidRDefault="00BB4D40" w:rsidP="00BB4D40">
      <w:pPr>
        <w:tabs>
          <w:tab w:val="left" w:pos="2496"/>
          <w:tab w:val="left" w:pos="5978"/>
        </w:tabs>
        <w:jc w:val="both"/>
        <w:rPr>
          <w:rFonts w:ascii="David" w:hAnsi="David" w:cs="David"/>
          <w:sz w:val="24"/>
          <w:szCs w:val="24"/>
          <w:rtl/>
        </w:rPr>
      </w:pPr>
      <w:r w:rsidRPr="00BB4D40">
        <w:rPr>
          <w:rFonts w:ascii="David" w:hAnsi="David" w:cs="David" w:hint="cs"/>
          <w:b/>
          <w:bCs/>
          <w:sz w:val="24"/>
          <w:szCs w:val="24"/>
          <w:u w:val="single"/>
          <w:rtl/>
        </w:rPr>
        <w:t>ספקנות כללים וספקנות עובדות</w:t>
      </w:r>
      <w:r w:rsidRPr="00BB4D40">
        <w:rPr>
          <w:rFonts w:ascii="David" w:hAnsi="David" w:cs="David" w:hint="cs"/>
          <w:sz w:val="24"/>
          <w:szCs w:val="24"/>
          <w:u w:val="single"/>
          <w:rtl/>
        </w:rPr>
        <w:t>-</w:t>
      </w:r>
      <w:r>
        <w:rPr>
          <w:rFonts w:ascii="David" w:hAnsi="David" w:cs="David" w:hint="cs"/>
          <w:sz w:val="24"/>
          <w:szCs w:val="24"/>
          <w:rtl/>
        </w:rPr>
        <w:t xml:space="preserve"> אנו יודעים שהכלל אומר משהו אבל כולנו יודעים שיש המון כללים וניתן להפעיל אותם בכל מיני דרכים. כך שהכללים לבד לא קובעים והעובדות לבד גם לא קובעת כי אני לא יודע מה נלקח בחשבון. </w:t>
      </w:r>
    </w:p>
    <w:p w14:paraId="738F327D" w14:textId="6C3A7BC1" w:rsidR="003C5F9F" w:rsidRDefault="00BB4D40" w:rsidP="00757D95">
      <w:pPr>
        <w:tabs>
          <w:tab w:val="left" w:pos="2496"/>
          <w:tab w:val="left" w:pos="5978"/>
        </w:tabs>
        <w:jc w:val="both"/>
        <w:rPr>
          <w:rFonts w:ascii="David" w:hAnsi="David" w:cs="David"/>
          <w:b/>
          <w:bCs/>
          <w:sz w:val="24"/>
          <w:szCs w:val="24"/>
          <w:u w:val="single"/>
          <w:rtl/>
        </w:rPr>
      </w:pPr>
      <w:r w:rsidRPr="00BB4D40">
        <w:rPr>
          <w:rFonts w:ascii="David" w:hAnsi="David" w:cs="David" w:hint="cs"/>
          <w:b/>
          <w:bCs/>
          <w:sz w:val="24"/>
          <w:szCs w:val="24"/>
          <w:u w:val="single"/>
          <w:rtl/>
        </w:rPr>
        <w:t>המשפט הוא פוליטיקה</w:t>
      </w:r>
      <w:r w:rsidR="00957982">
        <w:rPr>
          <w:rFonts w:ascii="David" w:hAnsi="David" w:cs="David" w:hint="cs"/>
          <w:b/>
          <w:bCs/>
          <w:sz w:val="24"/>
          <w:szCs w:val="24"/>
          <w:u w:val="single"/>
          <w:rtl/>
        </w:rPr>
        <w:t>- גישת הביקורת</w:t>
      </w:r>
      <w:r w:rsidRPr="00BB4D40">
        <w:rPr>
          <w:rFonts w:ascii="David" w:hAnsi="David" w:cs="David" w:hint="cs"/>
          <w:b/>
          <w:bCs/>
          <w:sz w:val="24"/>
          <w:szCs w:val="24"/>
          <w:u w:val="single"/>
          <w:rtl/>
        </w:rPr>
        <w:t>:</w:t>
      </w:r>
    </w:p>
    <w:p w14:paraId="04189799" w14:textId="529207B0" w:rsidR="007814B9" w:rsidRPr="007814B9" w:rsidRDefault="00C42706" w:rsidP="00757D95">
      <w:pPr>
        <w:tabs>
          <w:tab w:val="left" w:pos="2496"/>
          <w:tab w:val="left" w:pos="5978"/>
        </w:tabs>
        <w:jc w:val="both"/>
        <w:rPr>
          <w:rFonts w:ascii="David" w:hAnsi="David" w:cs="David"/>
          <w:sz w:val="24"/>
          <w:szCs w:val="24"/>
          <w:rtl/>
        </w:rPr>
      </w:pPr>
      <w:r>
        <w:rPr>
          <w:rFonts w:ascii="David" w:hAnsi="David" w:cs="David" w:hint="cs"/>
          <w:sz w:val="24"/>
          <w:szCs w:val="24"/>
          <w:rtl/>
        </w:rPr>
        <w:t xml:space="preserve">בשנות </w:t>
      </w:r>
      <w:r w:rsidR="007814B9">
        <w:rPr>
          <w:rFonts w:ascii="David" w:hAnsi="David" w:cs="David" w:hint="cs"/>
          <w:sz w:val="24"/>
          <w:szCs w:val="24"/>
          <w:rtl/>
        </w:rPr>
        <w:t>ה-70</w:t>
      </w:r>
      <w:r>
        <w:rPr>
          <w:rFonts w:ascii="David" w:hAnsi="David" w:cs="David" w:hint="cs"/>
          <w:sz w:val="24"/>
          <w:szCs w:val="24"/>
          <w:rtl/>
        </w:rPr>
        <w:t xml:space="preserve"> ש</w:t>
      </w:r>
      <w:r w:rsidR="007814B9">
        <w:rPr>
          <w:rFonts w:ascii="David" w:hAnsi="David" w:cs="David" w:hint="cs"/>
          <w:sz w:val="24"/>
          <w:szCs w:val="24"/>
          <w:rtl/>
        </w:rPr>
        <w:t xml:space="preserve">ל המאה הקודמת. התחילה להתעורר תנועה שלקחה את הריאליזם שלב אחד הלאה. </w:t>
      </w:r>
      <w:r>
        <w:rPr>
          <w:rFonts w:ascii="David" w:hAnsi="David" w:cs="David" w:hint="cs"/>
          <w:sz w:val="24"/>
          <w:szCs w:val="24"/>
          <w:rtl/>
        </w:rPr>
        <w:t xml:space="preserve">הטענה היא שמשפט הוא לא לוגיקה ולא רק ניסיון אלא בעצם זה פוליטיקה (לא בכוונה של מה הצביעו). אלה כי המושגים שלנו שאנו מתארים אותם הם בעלי תיאור אובייקטיבי. כמו זכות הקניין, היא מעדיפה את מי שיש לו קניין. לכן, כולם בעצם שותפים לפשע בחינוך המשפטי. מלמדים אותנו דברים אובייקטיבים. מה קורה עם בנאדם שמת? ירושה. למה? למה שלא יחזור לקופה הציבורית? מלמדים אותנו כמובן מאליו שמפגש רצונות, האם מישהו קרא את החוזה של הטלפון? לא! כי זה לא מפגש רצונות אלא  חוזה אחיד. לכן חוקקו את חוק החוזים האחידים. כי הבינו שאין באמת חופש חוזים. </w:t>
      </w:r>
    </w:p>
    <w:p w14:paraId="13819EC9" w14:textId="25C1E757" w:rsidR="00BB4D40" w:rsidRDefault="005C25C0" w:rsidP="00757D95">
      <w:pPr>
        <w:tabs>
          <w:tab w:val="left" w:pos="2496"/>
          <w:tab w:val="left" w:pos="5978"/>
        </w:tabs>
        <w:jc w:val="both"/>
        <w:rPr>
          <w:rFonts w:ascii="David" w:hAnsi="David" w:cs="David"/>
          <w:sz w:val="24"/>
          <w:szCs w:val="24"/>
          <w:rtl/>
        </w:rPr>
      </w:pPr>
      <w:r>
        <w:rPr>
          <w:rFonts w:ascii="David" w:hAnsi="David" w:cs="David" w:hint="cs"/>
          <w:sz w:val="24"/>
          <w:szCs w:val="24"/>
          <w:rtl/>
        </w:rPr>
        <w:t>בנזיקין אומרים "המוציא מחברו עליו הראיה", זה מעדיף את מי שיש לו ולא את מי שאין לו.</w:t>
      </w:r>
    </w:p>
    <w:p w14:paraId="1AD4AF6D" w14:textId="0C0C019B" w:rsidR="005C25C0" w:rsidRDefault="005C25C0" w:rsidP="00757D95">
      <w:pPr>
        <w:tabs>
          <w:tab w:val="left" w:pos="2496"/>
          <w:tab w:val="left" w:pos="5978"/>
        </w:tabs>
        <w:jc w:val="both"/>
        <w:rPr>
          <w:rFonts w:ascii="David" w:hAnsi="David" w:cs="David"/>
          <w:sz w:val="24"/>
          <w:szCs w:val="24"/>
          <w:rtl/>
        </w:rPr>
      </w:pPr>
      <w:r>
        <w:rPr>
          <w:rFonts w:ascii="David" w:hAnsi="David" w:cs="David" w:hint="cs"/>
          <w:sz w:val="24"/>
          <w:szCs w:val="24"/>
          <w:rtl/>
        </w:rPr>
        <w:t>אפילו ההגדרה של אונס, יש הבדל בין אונס לבין מעשה סדום. אם הגדרנו את האונס רק בצורה מסוימת זה רק מזווי</w:t>
      </w:r>
      <w:r>
        <w:rPr>
          <w:rFonts w:ascii="David" w:hAnsi="David" w:cs="David" w:hint="eastAsia"/>
          <w:sz w:val="24"/>
          <w:szCs w:val="24"/>
          <w:rtl/>
        </w:rPr>
        <w:t>ת</w:t>
      </w:r>
      <w:r>
        <w:rPr>
          <w:rFonts w:ascii="David" w:hAnsi="David" w:cs="David" w:hint="cs"/>
          <w:sz w:val="24"/>
          <w:szCs w:val="24"/>
          <w:rtl/>
        </w:rPr>
        <w:t xml:space="preserve"> ראייה גברית. ולא לקחו בחשבון שאישה יכולה להרגיש פגועה גם מדברי נוספים שאינם אונס.</w:t>
      </w:r>
    </w:p>
    <w:p w14:paraId="43A64C35" w14:textId="41ACA572" w:rsidR="005356D8" w:rsidRDefault="005356D8" w:rsidP="00757D95">
      <w:pPr>
        <w:tabs>
          <w:tab w:val="left" w:pos="2496"/>
          <w:tab w:val="left" w:pos="5978"/>
        </w:tabs>
        <w:jc w:val="both"/>
        <w:rPr>
          <w:rFonts w:ascii="David" w:hAnsi="David" w:cs="David"/>
          <w:sz w:val="24"/>
          <w:szCs w:val="24"/>
          <w:rtl/>
        </w:rPr>
      </w:pPr>
      <w:r>
        <w:rPr>
          <w:rFonts w:ascii="David" w:hAnsi="David" w:cs="David" w:hint="cs"/>
          <w:sz w:val="24"/>
          <w:szCs w:val="24"/>
          <w:rtl/>
        </w:rPr>
        <w:t>בגדול, רוצים להראות שמי שיש לו כוח המשפט בא לקראתו ולכן המונחים שאנו משתמשים בהם הם פוליטיים.</w:t>
      </w:r>
    </w:p>
    <w:p w14:paraId="5E3EC68A" w14:textId="6993446A" w:rsidR="00E172E5" w:rsidRDefault="00E172E5" w:rsidP="000F0AC9">
      <w:pPr>
        <w:tabs>
          <w:tab w:val="left" w:pos="2496"/>
          <w:tab w:val="left" w:pos="5978"/>
        </w:tabs>
        <w:jc w:val="center"/>
        <w:rPr>
          <w:rFonts w:ascii="David" w:hAnsi="David" w:cs="David"/>
          <w:b/>
          <w:bCs/>
          <w:sz w:val="28"/>
          <w:szCs w:val="28"/>
          <w:u w:val="single"/>
          <w:rtl/>
        </w:rPr>
      </w:pPr>
      <w:r>
        <w:rPr>
          <w:rFonts w:ascii="David" w:hAnsi="David" w:cs="David" w:hint="cs"/>
          <w:b/>
          <w:bCs/>
          <w:sz w:val="28"/>
          <w:szCs w:val="28"/>
          <w:u w:val="single"/>
          <w:rtl/>
        </w:rPr>
        <w:t>שיעור 21- 30.12.2021</w:t>
      </w:r>
    </w:p>
    <w:p w14:paraId="51B48840" w14:textId="22CE34EB" w:rsidR="0017725B" w:rsidRDefault="0017725B" w:rsidP="000F0AC9">
      <w:pPr>
        <w:tabs>
          <w:tab w:val="left" w:pos="2496"/>
          <w:tab w:val="left" w:pos="5978"/>
        </w:tabs>
        <w:jc w:val="both"/>
        <w:rPr>
          <w:rFonts w:ascii="David" w:hAnsi="David" w:cs="David"/>
          <w:sz w:val="24"/>
          <w:szCs w:val="24"/>
          <w:rtl/>
        </w:rPr>
      </w:pPr>
      <w:r>
        <w:rPr>
          <w:rFonts w:ascii="David" w:hAnsi="David" w:cs="David" w:hint="cs"/>
          <w:sz w:val="24"/>
          <w:szCs w:val="24"/>
          <w:rtl/>
        </w:rPr>
        <w:t xml:space="preserve">המרצה מראה את אתר ביטוח לאומי של ארה"ב </w:t>
      </w:r>
      <w:r>
        <w:rPr>
          <w:rFonts w:ascii="David" w:hAnsi="David" w:cs="David"/>
          <w:sz w:val="24"/>
          <w:szCs w:val="24"/>
          <w:rtl/>
        </w:rPr>
        <w:t>–</w:t>
      </w:r>
      <w:r>
        <w:rPr>
          <w:rFonts w:ascii="David" w:hAnsi="David" w:cs="David" w:hint="cs"/>
          <w:sz w:val="24"/>
          <w:szCs w:val="24"/>
          <w:rtl/>
        </w:rPr>
        <w:t xml:space="preserve"> כיוון משדובר ככל הנראה באנשים נזקקים כי זה ביטוח לאומי, כל האתר חינמי וגם הגשת הטפסים. מדובר על אנשים במצוקה שצריכים לדווח על נכות, אבטלה, אפליה </w:t>
      </w:r>
      <w:proofErr w:type="spellStart"/>
      <w:r>
        <w:rPr>
          <w:rFonts w:ascii="David" w:hAnsi="David" w:cs="David" w:hint="cs"/>
          <w:sz w:val="24"/>
          <w:szCs w:val="24"/>
          <w:rtl/>
        </w:rPr>
        <w:t>וכו</w:t>
      </w:r>
      <w:proofErr w:type="spellEnd"/>
      <w:r>
        <w:rPr>
          <w:rFonts w:ascii="David" w:hAnsi="David" w:cs="David" w:hint="cs"/>
          <w:sz w:val="24"/>
          <w:szCs w:val="24"/>
          <w:rtl/>
        </w:rPr>
        <w:t xml:space="preserve">'...יש באתר 161 טפסים. לא מדובר במשפטנים או אנשים שמבינים איך למלא טפסים אלה. </w:t>
      </w:r>
    </w:p>
    <w:p w14:paraId="5BD0DFC7" w14:textId="7402E2E4" w:rsidR="0017725B" w:rsidRDefault="0017725B" w:rsidP="000F0AC9">
      <w:pPr>
        <w:tabs>
          <w:tab w:val="left" w:pos="2496"/>
          <w:tab w:val="left" w:pos="5978"/>
        </w:tabs>
        <w:jc w:val="both"/>
        <w:rPr>
          <w:rFonts w:ascii="David" w:hAnsi="David" w:cs="David"/>
          <w:sz w:val="24"/>
          <w:szCs w:val="24"/>
          <w:rtl/>
        </w:rPr>
      </w:pPr>
      <w:r>
        <w:rPr>
          <w:rFonts w:ascii="David" w:hAnsi="David" w:cs="David" w:hint="cs"/>
          <w:sz w:val="24"/>
          <w:szCs w:val="24"/>
          <w:rtl/>
        </w:rPr>
        <w:t xml:space="preserve">בחוק הסיוע המשפטי האזרחי, מוגדר כי זה מתן שירות. ויש להגיש בקשה לשם בכתב. השירות </w:t>
      </w:r>
      <w:r w:rsidR="000F0AC9">
        <w:rPr>
          <w:rFonts w:ascii="David" w:hAnsi="David" w:cs="David" w:hint="cs"/>
          <w:sz w:val="24"/>
          <w:szCs w:val="24"/>
          <w:rtl/>
        </w:rPr>
        <w:t>הוא למי שידו אינו משגת. לוקחים חוק מאוד ידידותי אך לא מצליחים להשתחרר מתבניות החשיבה של מזה להיות משפטי. לפעמים אנחנו מניחים הנחות שלכאורה אנו יורים לעצמנו ברגל כל זמן שאנו לא מצליחים להשתחרר מתבניות החשיבה</w:t>
      </w:r>
      <w:r w:rsidR="000F0AC9" w:rsidRPr="00957982">
        <w:rPr>
          <w:rFonts w:ascii="David" w:hAnsi="David" w:cs="David" w:hint="cs"/>
          <w:sz w:val="24"/>
          <w:szCs w:val="24"/>
          <w:highlight w:val="lightGray"/>
          <w:rtl/>
        </w:rPr>
        <w:t xml:space="preserve">. </w:t>
      </w:r>
      <w:r w:rsidR="007971E9" w:rsidRPr="00957982">
        <w:rPr>
          <w:rFonts w:ascii="David" w:hAnsi="David" w:cs="David" w:hint="cs"/>
          <w:sz w:val="24"/>
          <w:szCs w:val="24"/>
          <w:highlight w:val="lightGray"/>
          <w:rtl/>
        </w:rPr>
        <w:t>וזאת הביקורת</w:t>
      </w:r>
      <w:r w:rsidR="007971E9">
        <w:rPr>
          <w:rFonts w:ascii="David" w:hAnsi="David" w:cs="David" w:hint="cs"/>
          <w:sz w:val="24"/>
          <w:szCs w:val="24"/>
          <w:rtl/>
        </w:rPr>
        <w:t xml:space="preserve">. תנועת הביקורת נולדה מתוך הריאליזם ולקח אותה פסיעות הלאה. הגישה הביקורתית היא הילדה של הריאליזם. </w:t>
      </w:r>
    </w:p>
    <w:p w14:paraId="2DC7343F" w14:textId="155E4C86" w:rsidR="007971E9" w:rsidRDefault="007971E9" w:rsidP="000F0AC9">
      <w:pPr>
        <w:tabs>
          <w:tab w:val="left" w:pos="2496"/>
          <w:tab w:val="left" w:pos="5978"/>
        </w:tabs>
        <w:jc w:val="both"/>
        <w:rPr>
          <w:rFonts w:ascii="David" w:hAnsi="David" w:cs="David"/>
          <w:sz w:val="24"/>
          <w:szCs w:val="24"/>
          <w:rtl/>
        </w:rPr>
      </w:pPr>
      <w:r>
        <w:rPr>
          <w:rFonts w:ascii="David" w:hAnsi="David" w:cs="David" w:hint="cs"/>
          <w:sz w:val="24"/>
          <w:szCs w:val="24"/>
          <w:rtl/>
        </w:rPr>
        <w:t xml:space="preserve">הריאליזם בא ואומר תראו מה קורה בשטח, השלב הבא הוא תראו מה הכללים שאתם טוענים שהם לוגיים הם רוויים בפוליטיקה. </w:t>
      </w:r>
      <w:r w:rsidR="0059772A">
        <w:rPr>
          <w:rFonts w:ascii="David" w:hAnsi="David" w:cs="David" w:hint="cs"/>
          <w:sz w:val="24"/>
          <w:szCs w:val="24"/>
          <w:rtl/>
        </w:rPr>
        <w:t>הדברים שאנו לוקחים מובנים מאליהם, זה דבר שצריך כל פעם לבדוק מחדש.</w:t>
      </w:r>
    </w:p>
    <w:p w14:paraId="5DAA6128" w14:textId="6C5E2960" w:rsidR="00957982" w:rsidRDefault="00957982" w:rsidP="000F0AC9">
      <w:pPr>
        <w:tabs>
          <w:tab w:val="left" w:pos="2496"/>
          <w:tab w:val="left" w:pos="5978"/>
        </w:tabs>
        <w:jc w:val="both"/>
        <w:rPr>
          <w:rFonts w:ascii="David" w:hAnsi="David" w:cs="David"/>
          <w:sz w:val="24"/>
          <w:szCs w:val="24"/>
          <w:rtl/>
        </w:rPr>
      </w:pPr>
    </w:p>
    <w:p w14:paraId="73662CA7" w14:textId="203BAB14" w:rsidR="00957982" w:rsidRDefault="00957982" w:rsidP="000F0AC9">
      <w:pPr>
        <w:tabs>
          <w:tab w:val="left" w:pos="2496"/>
          <w:tab w:val="left" w:pos="5978"/>
        </w:tabs>
        <w:jc w:val="both"/>
        <w:rPr>
          <w:rFonts w:ascii="David" w:hAnsi="David" w:cs="David"/>
          <w:b/>
          <w:bCs/>
          <w:sz w:val="24"/>
          <w:szCs w:val="24"/>
          <w:rtl/>
        </w:rPr>
      </w:pPr>
      <w:r w:rsidRPr="00957982">
        <w:rPr>
          <w:rFonts w:ascii="David" w:hAnsi="David" w:cs="David" w:hint="cs"/>
          <w:b/>
          <w:bCs/>
          <w:sz w:val="24"/>
          <w:szCs w:val="24"/>
          <w:rtl/>
        </w:rPr>
        <w:lastRenderedPageBreak/>
        <w:t xml:space="preserve">סיכום/חידוד </w:t>
      </w:r>
      <w:r>
        <w:rPr>
          <w:rFonts w:ascii="David" w:hAnsi="David" w:cs="David"/>
          <w:b/>
          <w:bCs/>
          <w:sz w:val="24"/>
          <w:szCs w:val="24"/>
        </w:rPr>
        <w:t>critical egal studies</w:t>
      </w:r>
      <w:r w:rsidRPr="00957982">
        <w:rPr>
          <w:rFonts w:ascii="David" w:hAnsi="David" w:cs="David" w:hint="cs"/>
          <w:b/>
          <w:bCs/>
          <w:sz w:val="24"/>
          <w:szCs w:val="24"/>
          <w:rtl/>
        </w:rPr>
        <w:t xml:space="preserve"> </w:t>
      </w:r>
      <w:r>
        <w:rPr>
          <w:rFonts w:ascii="David" w:hAnsi="David" w:cs="David"/>
          <w:b/>
          <w:bCs/>
          <w:sz w:val="24"/>
          <w:szCs w:val="24"/>
          <w:rtl/>
        </w:rPr>
        <w:t>–</w:t>
      </w:r>
      <w:r>
        <w:rPr>
          <w:rFonts w:ascii="David" w:hAnsi="David" w:cs="David" w:hint="cs"/>
          <w:b/>
          <w:bCs/>
          <w:sz w:val="24"/>
          <w:szCs w:val="24"/>
          <w:rtl/>
        </w:rPr>
        <w:t xml:space="preserve"> גישת הביקורת:</w:t>
      </w:r>
    </w:p>
    <w:p w14:paraId="2C1EE1DA" w14:textId="69AB8CCA" w:rsidR="00957982" w:rsidRDefault="00957982" w:rsidP="000F0AC9">
      <w:pPr>
        <w:tabs>
          <w:tab w:val="left" w:pos="2496"/>
          <w:tab w:val="left" w:pos="5978"/>
        </w:tabs>
        <w:jc w:val="both"/>
        <w:rPr>
          <w:rFonts w:ascii="David" w:hAnsi="David" w:cs="David"/>
          <w:sz w:val="24"/>
          <w:szCs w:val="24"/>
          <w:rtl/>
        </w:rPr>
      </w:pPr>
      <w:r>
        <w:rPr>
          <w:rFonts w:ascii="David" w:hAnsi="David" w:cs="David" w:hint="cs"/>
          <w:sz w:val="24"/>
          <w:szCs w:val="24"/>
          <w:rtl/>
        </w:rPr>
        <w:t>הם טוענים שמשפט הוא סוג של פוליטיקה אך לא פוליטיקה במובן של ימין ושמאל. אלא פוליטיק</w:t>
      </w:r>
      <w:r>
        <w:rPr>
          <w:rFonts w:ascii="David" w:hAnsi="David" w:cs="David" w:hint="eastAsia"/>
          <w:sz w:val="24"/>
          <w:szCs w:val="24"/>
          <w:rtl/>
        </w:rPr>
        <w:t>ה</w:t>
      </w:r>
      <w:r>
        <w:rPr>
          <w:rFonts w:ascii="David" w:hAnsi="David" w:cs="David" w:hint="cs"/>
          <w:sz w:val="24"/>
          <w:szCs w:val="24"/>
          <w:rtl/>
        </w:rPr>
        <w:t xml:space="preserve"> במובן של </w:t>
      </w:r>
      <w:r w:rsidRPr="007179D0">
        <w:rPr>
          <w:rFonts w:ascii="David" w:hAnsi="David" w:cs="David" w:hint="cs"/>
          <w:color w:val="FF0000"/>
          <w:sz w:val="24"/>
          <w:szCs w:val="24"/>
          <w:rtl/>
        </w:rPr>
        <w:t>התבניות ה"כאילו" אובייקטיביות שמציינות השקפות עולם חברתיות</w:t>
      </w:r>
      <w:r>
        <w:rPr>
          <w:rFonts w:ascii="David" w:hAnsi="David" w:cs="David" w:hint="cs"/>
          <w:sz w:val="24"/>
          <w:szCs w:val="24"/>
          <w:rtl/>
        </w:rPr>
        <w:t>. טענה נוספת</w:t>
      </w:r>
      <w:r w:rsidR="007179D0">
        <w:rPr>
          <w:rFonts w:ascii="David" w:hAnsi="David" w:cs="David" w:hint="cs"/>
          <w:sz w:val="24"/>
          <w:szCs w:val="24"/>
          <w:rtl/>
        </w:rPr>
        <w:t xml:space="preserve"> היא</w:t>
      </w:r>
      <w:r>
        <w:rPr>
          <w:rFonts w:ascii="David" w:hAnsi="David" w:cs="David" w:hint="cs"/>
          <w:sz w:val="24"/>
          <w:szCs w:val="24"/>
          <w:rtl/>
        </w:rPr>
        <w:t xml:space="preserve"> </w:t>
      </w:r>
      <w:r w:rsidR="007179D0" w:rsidRPr="007179D0">
        <w:rPr>
          <w:rFonts w:ascii="David" w:hAnsi="David" w:cs="David" w:hint="cs"/>
          <w:color w:val="FF0000"/>
          <w:sz w:val="24"/>
          <w:szCs w:val="24"/>
          <w:rtl/>
        </w:rPr>
        <w:t>ש</w:t>
      </w:r>
      <w:r w:rsidRPr="007179D0">
        <w:rPr>
          <w:rFonts w:ascii="David" w:hAnsi="David" w:cs="David" w:hint="cs"/>
          <w:color w:val="FF0000"/>
          <w:sz w:val="24"/>
          <w:szCs w:val="24"/>
          <w:rtl/>
        </w:rPr>
        <w:t>זה נועד כדי לה</w:t>
      </w:r>
      <w:r w:rsidR="007179D0">
        <w:rPr>
          <w:rFonts w:ascii="David" w:hAnsi="David" w:cs="David" w:hint="cs"/>
          <w:color w:val="FF0000"/>
          <w:sz w:val="24"/>
          <w:szCs w:val="24"/>
          <w:rtl/>
        </w:rPr>
        <w:t>טמיע</w:t>
      </w:r>
      <w:r w:rsidRPr="007179D0">
        <w:rPr>
          <w:rFonts w:ascii="David" w:hAnsi="David" w:cs="David" w:hint="cs"/>
          <w:color w:val="FF0000"/>
          <w:sz w:val="24"/>
          <w:szCs w:val="24"/>
          <w:rtl/>
        </w:rPr>
        <w:t xml:space="preserve"> את העמדות של החזק על גבי החלש.</w:t>
      </w:r>
    </w:p>
    <w:p w14:paraId="1E6D8FEC" w14:textId="5B0B0874" w:rsidR="00957982" w:rsidRDefault="00957982" w:rsidP="000F0AC9">
      <w:pPr>
        <w:tabs>
          <w:tab w:val="left" w:pos="2496"/>
          <w:tab w:val="left" w:pos="5978"/>
        </w:tabs>
        <w:jc w:val="both"/>
        <w:rPr>
          <w:rFonts w:ascii="David" w:hAnsi="David" w:cs="David"/>
          <w:sz w:val="24"/>
          <w:szCs w:val="24"/>
          <w:rtl/>
        </w:rPr>
      </w:pPr>
      <w:r>
        <w:rPr>
          <w:rFonts w:ascii="David" w:hAnsi="David" w:cs="David" w:hint="cs"/>
          <w:sz w:val="24"/>
          <w:szCs w:val="24"/>
          <w:rtl/>
        </w:rPr>
        <w:t>פוליטיקה = יחסי הכוחות בתוך החברה.</w:t>
      </w:r>
    </w:p>
    <w:p w14:paraId="5150348A" w14:textId="65EEE4CA" w:rsidR="00C15F8C" w:rsidRPr="00957982" w:rsidRDefault="00C15F8C" w:rsidP="000F0AC9">
      <w:pPr>
        <w:tabs>
          <w:tab w:val="left" w:pos="2496"/>
          <w:tab w:val="left" w:pos="5978"/>
        </w:tabs>
        <w:jc w:val="both"/>
        <w:rPr>
          <w:rFonts w:ascii="David" w:hAnsi="David" w:cs="David"/>
          <w:sz w:val="24"/>
          <w:szCs w:val="24"/>
          <w:rtl/>
        </w:rPr>
      </w:pPr>
      <w:r>
        <w:rPr>
          <w:rFonts w:ascii="David" w:hAnsi="David" w:cs="David" w:hint="cs"/>
          <w:sz w:val="24"/>
          <w:szCs w:val="24"/>
          <w:rtl/>
        </w:rPr>
        <w:t>הגישה הזאת היא אינה ביקורת על הריאליזם, אלא היא בכללי נקראת גישת הביקורת והיא נוצרה מהריאליזם. הביקורת להם הוא על כל המשפט. על המחוקק, האוניברסיטאות ואפילו על הסטודנטים שלומדים את הדברים הללו.</w:t>
      </w:r>
    </w:p>
    <w:p w14:paraId="0409A2FA" w14:textId="4F033B48" w:rsidR="00957982" w:rsidRDefault="00A656EC" w:rsidP="000F0AC9">
      <w:pPr>
        <w:tabs>
          <w:tab w:val="left" w:pos="2496"/>
          <w:tab w:val="left" w:pos="5978"/>
        </w:tabs>
        <w:jc w:val="both"/>
        <w:rPr>
          <w:rFonts w:ascii="David" w:hAnsi="David" w:cs="David"/>
          <w:sz w:val="24"/>
          <w:szCs w:val="24"/>
          <w:rtl/>
        </w:rPr>
      </w:pPr>
      <w:r>
        <w:rPr>
          <w:rFonts w:ascii="David" w:hAnsi="David" w:cs="David" w:hint="cs"/>
          <w:sz w:val="24"/>
          <w:szCs w:val="24"/>
          <w:rtl/>
        </w:rPr>
        <w:t xml:space="preserve">לדעתם, </w:t>
      </w:r>
      <w:r w:rsidRPr="00640BB3">
        <w:rPr>
          <w:rFonts w:ascii="David" w:hAnsi="David" w:cs="David" w:hint="cs"/>
          <w:color w:val="FF0000"/>
          <w:sz w:val="24"/>
          <w:szCs w:val="24"/>
          <w:rtl/>
        </w:rPr>
        <w:t>החינוך המשפטי נועד לשמר את מערך הכוחות בחברה.</w:t>
      </w:r>
      <w:r w:rsidR="00C57A92">
        <w:rPr>
          <w:rFonts w:ascii="David" w:hAnsi="David" w:cs="David" w:hint="cs"/>
          <w:color w:val="FF0000"/>
          <w:sz w:val="24"/>
          <w:szCs w:val="24"/>
          <w:rtl/>
        </w:rPr>
        <w:t xml:space="preserve"> </w:t>
      </w:r>
    </w:p>
    <w:p w14:paraId="4A061B63" w14:textId="4B15FAE4" w:rsidR="00C57A92" w:rsidRDefault="00C57A92" w:rsidP="000F0AC9">
      <w:pPr>
        <w:tabs>
          <w:tab w:val="left" w:pos="2496"/>
          <w:tab w:val="left" w:pos="5978"/>
        </w:tabs>
        <w:jc w:val="both"/>
        <w:rPr>
          <w:rFonts w:ascii="David" w:hAnsi="David" w:cs="David"/>
          <w:sz w:val="24"/>
          <w:szCs w:val="24"/>
          <w:rtl/>
        </w:rPr>
      </w:pPr>
      <w:r>
        <w:rPr>
          <w:rFonts w:ascii="David" w:hAnsi="David" w:cs="David" w:hint="cs"/>
          <w:sz w:val="24"/>
          <w:szCs w:val="24"/>
          <w:rtl/>
        </w:rPr>
        <w:t xml:space="preserve">הדרך היא לעשות או ניתוח היסטורי ולראות איך הגענו למצב של היום או לעשות מיסטיפיקציה, כלומר להבין את המשמעות החברתית וללמוד גם בחקיקה ולא רק בשיפוט, ללמוד את היישומים האם הם מפלים. </w:t>
      </w:r>
    </w:p>
    <w:p w14:paraId="2546CEA7" w14:textId="3277F166" w:rsidR="00406404" w:rsidRPr="00406404" w:rsidRDefault="00406404" w:rsidP="000F0AC9">
      <w:pPr>
        <w:tabs>
          <w:tab w:val="left" w:pos="2496"/>
          <w:tab w:val="left" w:pos="5978"/>
        </w:tabs>
        <w:jc w:val="both"/>
        <w:rPr>
          <w:rFonts w:ascii="David" w:hAnsi="David" w:cs="David"/>
          <w:sz w:val="24"/>
          <w:szCs w:val="24"/>
          <w:u w:val="single"/>
          <w:rtl/>
        </w:rPr>
      </w:pPr>
      <w:r w:rsidRPr="00406404">
        <w:rPr>
          <w:rFonts w:ascii="David" w:hAnsi="David" w:cs="David" w:hint="cs"/>
          <w:sz w:val="24"/>
          <w:szCs w:val="24"/>
          <w:u w:val="single"/>
          <w:rtl/>
        </w:rPr>
        <w:t>דוגמאות:</w:t>
      </w:r>
    </w:p>
    <w:p w14:paraId="3E749BE3" w14:textId="568F37DD" w:rsidR="00406404" w:rsidRDefault="00406404" w:rsidP="00406404">
      <w:pPr>
        <w:pStyle w:val="a7"/>
        <w:numPr>
          <w:ilvl w:val="0"/>
          <w:numId w:val="24"/>
        </w:numPr>
        <w:tabs>
          <w:tab w:val="left" w:pos="2496"/>
          <w:tab w:val="left" w:pos="5978"/>
        </w:tabs>
        <w:jc w:val="both"/>
        <w:rPr>
          <w:rFonts w:ascii="David" w:hAnsi="David" w:cs="David"/>
          <w:sz w:val="24"/>
          <w:szCs w:val="24"/>
        </w:rPr>
      </w:pPr>
      <w:r>
        <w:rPr>
          <w:rFonts w:ascii="David" w:hAnsi="David" w:cs="David" w:hint="cs"/>
          <w:sz w:val="24"/>
          <w:szCs w:val="24"/>
          <w:rtl/>
        </w:rPr>
        <w:t>מפגש רצונות: מפגש רצונות בחוזים אחידים או פיקציה, זה יכול להיות גם בין מעסיק ועובד.</w:t>
      </w:r>
      <w:r w:rsidR="00834B11">
        <w:rPr>
          <w:rFonts w:ascii="David" w:hAnsi="David" w:cs="David" w:hint="cs"/>
          <w:sz w:val="24"/>
          <w:szCs w:val="24"/>
          <w:rtl/>
        </w:rPr>
        <w:t xml:space="preserve"> חוזים הם לא תמיד מפגש רצונות וצריך להיות לפחות מודעים לכך. </w:t>
      </w:r>
    </w:p>
    <w:p w14:paraId="4F5F040F" w14:textId="06BBB71F" w:rsidR="005374EC" w:rsidRDefault="005374EC" w:rsidP="00406404">
      <w:pPr>
        <w:pStyle w:val="a7"/>
        <w:numPr>
          <w:ilvl w:val="0"/>
          <w:numId w:val="24"/>
        </w:numPr>
        <w:tabs>
          <w:tab w:val="left" w:pos="2496"/>
          <w:tab w:val="left" w:pos="5978"/>
        </w:tabs>
        <w:jc w:val="both"/>
        <w:rPr>
          <w:rFonts w:ascii="David" w:hAnsi="David" w:cs="David"/>
          <w:sz w:val="24"/>
          <w:szCs w:val="24"/>
        </w:rPr>
      </w:pPr>
      <w:r>
        <w:rPr>
          <w:rFonts w:ascii="David" w:hAnsi="David" w:cs="David" w:hint="cs"/>
          <w:sz w:val="24"/>
          <w:szCs w:val="24"/>
          <w:rtl/>
        </w:rPr>
        <w:t xml:space="preserve">העדפת צדק מתקן על פני צדק חלוקתי. מי יותר חזק חברת הביטוח או מי שתובע? חד משמעית חברת הביטוח. היא מפזרת הנזק הזולה וזה טיעון חזק. נטל הראיה כדוגמה, האדם שרוצה לקבל את הסעד מהבטוח הוא שצריך להוכיח את זה והוא דווקא הצד החלש. מי ששחקן קבוע (חברות ביטוח, בתי חולים וכו') הם תמיד יוצאים זכאים. מעדיפים את החזק על פני החלש. </w:t>
      </w:r>
    </w:p>
    <w:p w14:paraId="6A6CCC8B" w14:textId="5B8F4674" w:rsidR="00C15371" w:rsidRDefault="00C15371" w:rsidP="00406404">
      <w:pPr>
        <w:pStyle w:val="a7"/>
        <w:numPr>
          <w:ilvl w:val="0"/>
          <w:numId w:val="24"/>
        </w:numPr>
        <w:tabs>
          <w:tab w:val="left" w:pos="2496"/>
          <w:tab w:val="left" w:pos="5978"/>
        </w:tabs>
        <w:jc w:val="both"/>
        <w:rPr>
          <w:rFonts w:ascii="David" w:hAnsi="David" w:cs="David"/>
          <w:sz w:val="24"/>
          <w:szCs w:val="24"/>
        </w:rPr>
      </w:pPr>
      <w:r>
        <w:rPr>
          <w:rFonts w:ascii="David" w:hAnsi="David" w:cs="David" w:hint="cs"/>
          <w:sz w:val="24"/>
          <w:szCs w:val="24"/>
          <w:rtl/>
        </w:rPr>
        <w:t xml:space="preserve">מקומו של זכות הקניין כזכות מוגנת </w:t>
      </w:r>
      <w:r>
        <w:rPr>
          <w:rFonts w:ascii="David" w:hAnsi="David" w:cs="David"/>
          <w:sz w:val="24"/>
          <w:szCs w:val="24"/>
          <w:rtl/>
        </w:rPr>
        <w:t>–</w:t>
      </w:r>
      <w:r>
        <w:rPr>
          <w:rFonts w:ascii="David" w:hAnsi="David" w:cs="David" w:hint="cs"/>
          <w:sz w:val="24"/>
          <w:szCs w:val="24"/>
          <w:rtl/>
        </w:rPr>
        <w:t xml:space="preserve"> למה? קצת עמעמנו זאת. אם מצאנו עתיקות בחצר שלנו, זה לא שלנו. האם החוק שאפשר את קידוח הגז העדיף את הצדק החלוקתי או זכות הקניין? מורכב. מצד שני זה נותן לכולם.</w:t>
      </w:r>
      <w:r w:rsidR="00F201F9">
        <w:rPr>
          <w:rFonts w:ascii="David" w:hAnsi="David" w:cs="David" w:hint="cs"/>
          <w:sz w:val="24"/>
          <w:szCs w:val="24"/>
          <w:rtl/>
        </w:rPr>
        <w:t xml:space="preserve"> </w:t>
      </w:r>
    </w:p>
    <w:p w14:paraId="228EC435" w14:textId="2111A02F" w:rsidR="00F201F9" w:rsidRDefault="00F201F9" w:rsidP="00406404">
      <w:pPr>
        <w:pStyle w:val="a7"/>
        <w:numPr>
          <w:ilvl w:val="0"/>
          <w:numId w:val="24"/>
        </w:numPr>
        <w:tabs>
          <w:tab w:val="left" w:pos="2496"/>
          <w:tab w:val="left" w:pos="5978"/>
        </w:tabs>
        <w:jc w:val="both"/>
        <w:rPr>
          <w:rFonts w:ascii="David" w:hAnsi="David" w:cs="David"/>
          <w:sz w:val="24"/>
          <w:szCs w:val="24"/>
        </w:rPr>
      </w:pPr>
      <w:r>
        <w:rPr>
          <w:rFonts w:ascii="David" w:hAnsi="David" w:cs="David" w:hint="cs"/>
          <w:sz w:val="24"/>
          <w:szCs w:val="24"/>
          <w:rtl/>
        </w:rPr>
        <w:t xml:space="preserve">הגרת השוויון </w:t>
      </w:r>
      <w:r>
        <w:rPr>
          <w:rFonts w:ascii="David" w:hAnsi="David" w:cs="David"/>
          <w:sz w:val="24"/>
          <w:szCs w:val="24"/>
          <w:rtl/>
        </w:rPr>
        <w:t>–</w:t>
      </w:r>
      <w:r>
        <w:rPr>
          <w:rFonts w:ascii="David" w:hAnsi="David" w:cs="David" w:hint="cs"/>
          <w:sz w:val="24"/>
          <w:szCs w:val="24"/>
          <w:rtl/>
        </w:rPr>
        <w:t xml:space="preserve"> האם לוקחת בחשבון גם הבדלים דתיים? אתניים? חינוכיים? לדוג': גיל פרישה שונה אצל גברים ונשים. הגיל מאוד מוקדם ביחס לתחולת החיים. לכן אין שוויון במדויק.</w:t>
      </w:r>
    </w:p>
    <w:p w14:paraId="3C3B00CB" w14:textId="04A3546B" w:rsidR="009327FC" w:rsidRDefault="009327FC" w:rsidP="00406404">
      <w:pPr>
        <w:pStyle w:val="a7"/>
        <w:numPr>
          <w:ilvl w:val="0"/>
          <w:numId w:val="24"/>
        </w:numPr>
        <w:tabs>
          <w:tab w:val="left" w:pos="2496"/>
          <w:tab w:val="left" w:pos="5978"/>
        </w:tabs>
        <w:jc w:val="both"/>
        <w:rPr>
          <w:rFonts w:ascii="David" w:hAnsi="David" w:cs="David"/>
          <w:sz w:val="24"/>
          <w:szCs w:val="24"/>
        </w:rPr>
      </w:pPr>
      <w:r>
        <w:rPr>
          <w:rFonts w:ascii="David" w:hAnsi="David" w:cs="David" w:hint="cs"/>
          <w:sz w:val="24"/>
          <w:szCs w:val="24"/>
          <w:rtl/>
        </w:rPr>
        <w:t>הגדרת אונס מנוסחת בלשון גברית. לכן גם אישה שהטרידה מינית לעולם לא תוכל להיות מורשעת באונס אלא במעשה סדום.</w:t>
      </w:r>
    </w:p>
    <w:p w14:paraId="08EA52DC" w14:textId="15C2CC4D" w:rsidR="00DC3F59" w:rsidRPr="00DC3F59" w:rsidRDefault="00DC3F59" w:rsidP="00DC3F59">
      <w:pPr>
        <w:tabs>
          <w:tab w:val="left" w:pos="2496"/>
          <w:tab w:val="left" w:pos="5978"/>
        </w:tabs>
        <w:ind w:left="142"/>
        <w:jc w:val="both"/>
        <w:rPr>
          <w:rFonts w:ascii="David" w:hAnsi="David" w:cs="David"/>
          <w:sz w:val="24"/>
          <w:szCs w:val="24"/>
          <w:rtl/>
        </w:rPr>
      </w:pPr>
      <w:r>
        <w:rPr>
          <w:rFonts w:ascii="David" w:hAnsi="David" w:cs="David" w:hint="cs"/>
          <w:sz w:val="24"/>
          <w:szCs w:val="24"/>
          <w:rtl/>
        </w:rPr>
        <w:t xml:space="preserve">הגישה הביקורתית אומרת להיות ביקורתיים </w:t>
      </w:r>
      <w:r>
        <w:rPr>
          <w:rFonts w:ascii="David" w:hAnsi="David" w:cs="David"/>
          <w:sz w:val="24"/>
          <w:szCs w:val="24"/>
          <w:rtl/>
        </w:rPr>
        <w:t>–</w:t>
      </w:r>
      <w:r>
        <w:rPr>
          <w:rFonts w:ascii="David" w:hAnsi="David" w:cs="David" w:hint="cs"/>
          <w:sz w:val="24"/>
          <w:szCs w:val="24"/>
          <w:rtl/>
        </w:rPr>
        <w:t xml:space="preserve"> לא בהכרח להיות נגד. אלא שתהיה לך בקרה. שתהיה חשיבה ביקורתית.</w:t>
      </w:r>
      <w:r w:rsidR="00187433">
        <w:rPr>
          <w:rFonts w:ascii="David" w:hAnsi="David" w:cs="David" w:hint="cs"/>
          <w:sz w:val="24"/>
          <w:szCs w:val="24"/>
          <w:rtl/>
        </w:rPr>
        <w:t xml:space="preserve"> לא לקבל דברים שמובנים מאליהם, אלא לאתגר אותם בחשיבה. ויכול להיות שנגיע למסקנה שמה שהיה הוא מצוין. אך שתמיד תהיה ביקורת.</w:t>
      </w:r>
    </w:p>
    <w:p w14:paraId="117F6C1D" w14:textId="26CF66F5" w:rsidR="00E172E5" w:rsidRPr="00662B77" w:rsidRDefault="000F0AC9" w:rsidP="00E172E5">
      <w:pPr>
        <w:shd w:val="clear" w:color="auto" w:fill="F1B43B"/>
        <w:spacing w:after="0" w:line="360" w:lineRule="auto"/>
        <w:jc w:val="center"/>
        <w:rPr>
          <w:rFonts w:ascii="David" w:hAnsi="David" w:cs="David"/>
          <w:b/>
          <w:bCs/>
          <w:sz w:val="28"/>
          <w:szCs w:val="28"/>
          <w:rtl/>
        </w:rPr>
      </w:pPr>
      <w:bookmarkStart w:id="6" w:name="_Hlk92370231"/>
      <w:r>
        <w:rPr>
          <w:rFonts w:ascii="David" w:hAnsi="David" w:cs="David" w:hint="cs"/>
          <w:b/>
          <w:bCs/>
          <w:sz w:val="28"/>
          <w:szCs w:val="28"/>
          <w:rtl/>
        </w:rPr>
        <w:t>זכויות -</w:t>
      </w:r>
      <w:r w:rsidR="00E172E5">
        <w:rPr>
          <w:rFonts w:ascii="David" w:hAnsi="David" w:cs="David" w:hint="cs"/>
          <w:b/>
          <w:bCs/>
          <w:sz w:val="28"/>
          <w:szCs w:val="28"/>
          <w:rtl/>
        </w:rPr>
        <w:t xml:space="preserve"> </w:t>
      </w:r>
      <w:r w:rsidR="00E172E5" w:rsidRPr="00662B77">
        <w:rPr>
          <w:rFonts w:ascii="David" w:hAnsi="David" w:cs="David" w:hint="cs"/>
          <w:b/>
          <w:bCs/>
          <w:sz w:val="28"/>
          <w:szCs w:val="28"/>
          <w:rtl/>
        </w:rPr>
        <w:t xml:space="preserve"> מצגת </w:t>
      </w:r>
      <w:r w:rsidR="00E172E5">
        <w:rPr>
          <w:rFonts w:ascii="David" w:hAnsi="David" w:cs="David" w:hint="cs"/>
          <w:b/>
          <w:bCs/>
          <w:sz w:val="28"/>
          <w:szCs w:val="28"/>
          <w:rtl/>
        </w:rPr>
        <w:t>13</w:t>
      </w:r>
    </w:p>
    <w:bookmarkEnd w:id="6"/>
    <w:p w14:paraId="195F8D4D" w14:textId="1154E242" w:rsidR="00E172E5" w:rsidRDefault="000C08A9" w:rsidP="000841F4">
      <w:pPr>
        <w:tabs>
          <w:tab w:val="left" w:pos="2496"/>
          <w:tab w:val="left" w:pos="5978"/>
        </w:tabs>
        <w:jc w:val="both"/>
        <w:rPr>
          <w:rFonts w:ascii="David" w:hAnsi="David" w:cs="David"/>
          <w:b/>
          <w:bCs/>
          <w:sz w:val="24"/>
          <w:szCs w:val="24"/>
          <w:u w:val="single"/>
          <w:rtl/>
        </w:rPr>
      </w:pPr>
      <w:proofErr w:type="spellStart"/>
      <w:r w:rsidRPr="000C08A9">
        <w:rPr>
          <w:rFonts w:ascii="David" w:hAnsi="David" w:cs="David" w:hint="cs"/>
          <w:b/>
          <w:bCs/>
          <w:sz w:val="24"/>
          <w:szCs w:val="24"/>
          <w:u w:val="single"/>
          <w:rtl/>
        </w:rPr>
        <w:t>הוהפלד</w:t>
      </w:r>
      <w:proofErr w:type="spellEnd"/>
      <w:r w:rsidRPr="000C08A9">
        <w:rPr>
          <w:rFonts w:ascii="David" w:hAnsi="David" w:cs="David" w:hint="cs"/>
          <w:b/>
          <w:bCs/>
          <w:sz w:val="24"/>
          <w:szCs w:val="24"/>
          <w:u w:val="single"/>
          <w:rtl/>
        </w:rPr>
        <w:t xml:space="preserve"> 1879-1918 </w:t>
      </w:r>
      <w:r w:rsidRPr="000C08A9">
        <w:rPr>
          <w:rFonts w:ascii="David" w:hAnsi="David" w:cs="David"/>
          <w:b/>
          <w:bCs/>
          <w:sz w:val="24"/>
          <w:szCs w:val="24"/>
          <w:u w:val="single"/>
          <w:rtl/>
        </w:rPr>
        <w:t>–</w:t>
      </w:r>
      <w:r w:rsidRPr="000C08A9">
        <w:rPr>
          <w:rFonts w:ascii="David" w:hAnsi="David" w:cs="David" w:hint="cs"/>
          <w:b/>
          <w:bCs/>
          <w:sz w:val="24"/>
          <w:szCs w:val="24"/>
          <w:u w:val="single"/>
          <w:rtl/>
        </w:rPr>
        <w:t xml:space="preserve"> ריבועי </w:t>
      </w:r>
      <w:proofErr w:type="spellStart"/>
      <w:r w:rsidRPr="000C08A9">
        <w:rPr>
          <w:rFonts w:ascii="David" w:hAnsi="David" w:cs="David" w:hint="cs"/>
          <w:b/>
          <w:bCs/>
          <w:sz w:val="24"/>
          <w:szCs w:val="24"/>
          <w:u w:val="single"/>
          <w:rtl/>
        </w:rPr>
        <w:t>הוהפלד</w:t>
      </w:r>
      <w:proofErr w:type="spellEnd"/>
    </w:p>
    <w:p w14:paraId="0078C11E" w14:textId="01CA3B92" w:rsidR="000C08A9" w:rsidRDefault="000C08A9" w:rsidP="000841F4">
      <w:pPr>
        <w:tabs>
          <w:tab w:val="left" w:pos="2496"/>
          <w:tab w:val="left" w:pos="5978"/>
        </w:tabs>
        <w:jc w:val="both"/>
        <w:rPr>
          <w:rFonts w:ascii="David" w:hAnsi="David" w:cs="David"/>
          <w:sz w:val="24"/>
          <w:szCs w:val="24"/>
          <w:rtl/>
        </w:rPr>
      </w:pPr>
      <w:r>
        <w:rPr>
          <w:rFonts w:ascii="David" w:hAnsi="David" w:cs="David" w:hint="cs"/>
          <w:sz w:val="24"/>
          <w:szCs w:val="24"/>
          <w:rtl/>
        </w:rPr>
        <w:t xml:space="preserve">נושא הזכויות חשוב כי עו"ד הישראלים משתמשים בצורה "מוגזמת" במושגים של זכויות. אנו לא בהכרח מפרקים את המשמעות של המנוח ואת ההשלכות לרכיבים המתאימים. אם נגיד שכל דבר זה זכות אנו מרוקנים את הזכיות מהתוקף שלהם. </w:t>
      </w:r>
    </w:p>
    <w:p w14:paraId="465C0E4E" w14:textId="52154E5F" w:rsidR="00A37D34" w:rsidRDefault="00A37D34" w:rsidP="000841F4">
      <w:pPr>
        <w:tabs>
          <w:tab w:val="left" w:pos="2496"/>
          <w:tab w:val="left" w:pos="5978"/>
        </w:tabs>
        <w:jc w:val="both"/>
        <w:rPr>
          <w:rFonts w:ascii="David" w:hAnsi="David" w:cs="David"/>
          <w:sz w:val="24"/>
          <w:szCs w:val="24"/>
          <w:rtl/>
        </w:rPr>
      </w:pPr>
      <w:r>
        <w:rPr>
          <w:rFonts w:ascii="David" w:hAnsi="David" w:cs="David" w:hint="cs"/>
          <w:sz w:val="24"/>
          <w:szCs w:val="24"/>
          <w:rtl/>
        </w:rPr>
        <w:t xml:space="preserve">המנוח זכות מניח משהו. מה הוא מניח? שזה מגיע ומישהו חייב. התובנה הזו היא תובנה שצריך לפרק אותה ליחידות וגורמים. הרעיון של זכות הוא לא רק זה רעיון טוב מונח הזכו מניח שמישהו חייב. </w:t>
      </w:r>
    </w:p>
    <w:p w14:paraId="166C647C" w14:textId="295A74A9" w:rsidR="005407E0" w:rsidRDefault="005407E0" w:rsidP="000841F4">
      <w:pPr>
        <w:tabs>
          <w:tab w:val="left" w:pos="2496"/>
          <w:tab w:val="left" w:pos="5978"/>
        </w:tabs>
        <w:jc w:val="both"/>
        <w:rPr>
          <w:rFonts w:ascii="David" w:hAnsi="David" w:cs="David"/>
          <w:sz w:val="24"/>
          <w:szCs w:val="24"/>
          <w:rtl/>
        </w:rPr>
      </w:pPr>
      <w:r>
        <w:rPr>
          <w:rFonts w:ascii="David" w:hAnsi="David" w:cs="David" w:hint="cs"/>
          <w:sz w:val="24"/>
          <w:szCs w:val="24"/>
          <w:rtl/>
        </w:rPr>
        <w:t xml:space="preserve">התובנה של </w:t>
      </w:r>
      <w:proofErr w:type="spellStart"/>
      <w:r>
        <w:rPr>
          <w:rFonts w:ascii="David" w:hAnsi="David" w:cs="David" w:hint="cs"/>
          <w:sz w:val="24"/>
          <w:szCs w:val="24"/>
          <w:rtl/>
        </w:rPr>
        <w:t>הוהפלד</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הוא כותב צמד מאמרים, הוא מניח 2 הנחות:</w:t>
      </w:r>
    </w:p>
    <w:p w14:paraId="0E3A4313" w14:textId="5CD84552" w:rsidR="005407E0" w:rsidRDefault="005407E0" w:rsidP="000841F4">
      <w:pPr>
        <w:tabs>
          <w:tab w:val="left" w:pos="2496"/>
          <w:tab w:val="left" w:pos="5978"/>
        </w:tabs>
        <w:jc w:val="both"/>
        <w:rPr>
          <w:rFonts w:ascii="David" w:hAnsi="David" w:cs="David"/>
          <w:sz w:val="24"/>
          <w:szCs w:val="24"/>
          <w:rtl/>
        </w:rPr>
      </w:pPr>
      <w:r w:rsidRPr="005407E0">
        <w:rPr>
          <w:rFonts w:ascii="David" w:hAnsi="David" w:cs="David" w:hint="cs"/>
          <w:sz w:val="24"/>
          <w:szCs w:val="24"/>
          <w:u w:val="single"/>
          <w:rtl/>
        </w:rPr>
        <w:t>טענה א'-</w:t>
      </w:r>
      <w:r>
        <w:rPr>
          <w:rFonts w:ascii="David" w:hAnsi="David" w:cs="David" w:hint="cs"/>
          <w:sz w:val="24"/>
          <w:szCs w:val="24"/>
          <w:rtl/>
        </w:rPr>
        <w:t xml:space="preserve"> מערכת משפטית היא לעולם בין שני גופים/אנשים. </w:t>
      </w:r>
    </w:p>
    <w:p w14:paraId="6FE8500D" w14:textId="0D8B1C7A" w:rsidR="00F92A63" w:rsidRDefault="00F92A63" w:rsidP="000841F4">
      <w:pPr>
        <w:tabs>
          <w:tab w:val="left" w:pos="2496"/>
          <w:tab w:val="left" w:pos="5978"/>
        </w:tabs>
        <w:jc w:val="both"/>
        <w:rPr>
          <w:rFonts w:ascii="David" w:hAnsi="David" w:cs="David"/>
          <w:sz w:val="24"/>
          <w:szCs w:val="24"/>
          <w:rtl/>
        </w:rPr>
      </w:pPr>
      <w:r w:rsidRPr="006C516A">
        <w:rPr>
          <w:rFonts w:ascii="David" w:hAnsi="David" w:cs="David" w:hint="cs"/>
          <w:sz w:val="24"/>
          <w:szCs w:val="24"/>
          <w:u w:val="single"/>
          <w:rtl/>
        </w:rPr>
        <w:t xml:space="preserve">טענה ב' </w:t>
      </w:r>
      <w:r w:rsidRPr="006C516A">
        <w:rPr>
          <w:rFonts w:ascii="David" w:hAnsi="David" w:cs="David"/>
          <w:sz w:val="24"/>
          <w:szCs w:val="24"/>
          <w:u w:val="single"/>
          <w:rtl/>
        </w:rPr>
        <w:t>–</w:t>
      </w:r>
      <w:r>
        <w:rPr>
          <w:rFonts w:ascii="David" w:hAnsi="David" w:cs="David" w:hint="cs"/>
          <w:sz w:val="24"/>
          <w:szCs w:val="24"/>
          <w:rtl/>
        </w:rPr>
        <w:t xml:space="preserve"> ניתן לתרגם את מערכת היחסים הזו על פי בחינת יחסים משפטיים מדויקים- עם מושגים משפטיים מדויקים, אוטומטיים (אינם ניתנים לרדוקציה)- ועל ידי כך להימנע מטעויות בהבנת אופייה של מערכת זו.</w:t>
      </w:r>
    </w:p>
    <w:p w14:paraId="2CD0282C" w14:textId="7FF61052" w:rsidR="006C516A" w:rsidRDefault="006C516A" w:rsidP="000841F4">
      <w:pPr>
        <w:tabs>
          <w:tab w:val="left" w:pos="2496"/>
          <w:tab w:val="left" w:pos="5978"/>
        </w:tabs>
        <w:jc w:val="both"/>
        <w:rPr>
          <w:rFonts w:ascii="David" w:hAnsi="David" w:cs="David"/>
          <w:sz w:val="24"/>
          <w:szCs w:val="24"/>
          <w:rtl/>
        </w:rPr>
      </w:pPr>
      <w:r>
        <w:rPr>
          <w:rFonts w:ascii="David" w:hAnsi="David" w:cs="David" w:hint="cs"/>
          <w:sz w:val="24"/>
          <w:szCs w:val="24"/>
          <w:rtl/>
        </w:rPr>
        <w:lastRenderedPageBreak/>
        <w:t>כלומר ,כל המשפט כולו הוא יחסים בין אישיים. וכי ניתן לפרק כל מושגים משפטיים לשתי קבוצות.</w:t>
      </w:r>
    </w:p>
    <w:p w14:paraId="11A4F274" w14:textId="651FBD51" w:rsidR="006C516A" w:rsidRDefault="006C516A" w:rsidP="000841F4">
      <w:pPr>
        <w:tabs>
          <w:tab w:val="left" w:pos="2496"/>
          <w:tab w:val="left" w:pos="5978"/>
        </w:tabs>
        <w:jc w:val="both"/>
        <w:rPr>
          <w:rFonts w:ascii="David" w:hAnsi="David" w:cs="David"/>
          <w:sz w:val="24"/>
          <w:szCs w:val="24"/>
          <w:rtl/>
        </w:rPr>
      </w:pPr>
      <w:r>
        <w:rPr>
          <w:rFonts w:ascii="David" w:hAnsi="David" w:cs="David" w:hint="cs"/>
          <w:sz w:val="24"/>
          <w:szCs w:val="24"/>
          <w:rtl/>
        </w:rPr>
        <w:t xml:space="preserve">מערכה 1 </w:t>
      </w:r>
      <w:r>
        <w:rPr>
          <w:rFonts w:ascii="David" w:hAnsi="David" w:cs="David"/>
          <w:sz w:val="24"/>
          <w:szCs w:val="24"/>
          <w:rtl/>
        </w:rPr>
        <w:t>–</w:t>
      </w:r>
      <w:r>
        <w:rPr>
          <w:rFonts w:ascii="David" w:hAnsi="David" w:cs="David" w:hint="cs"/>
          <w:sz w:val="24"/>
          <w:szCs w:val="24"/>
          <w:rtl/>
        </w:rPr>
        <w:t xml:space="preserve"> זכות, העדר זכות, חובה וחירות. יש יחסים פנימיים בין כל המערכות הללו.</w:t>
      </w:r>
    </w:p>
    <w:p w14:paraId="0DAEBD59" w14:textId="5EDEF1A3" w:rsidR="006C516A" w:rsidRDefault="006C516A" w:rsidP="000841F4">
      <w:pPr>
        <w:jc w:val="both"/>
        <w:rPr>
          <w:rFonts w:ascii="David" w:hAnsi="David" w:cs="David"/>
          <w:sz w:val="24"/>
          <w:szCs w:val="24"/>
          <w:rtl/>
        </w:rPr>
      </w:pPr>
      <w:r>
        <w:rPr>
          <w:rFonts w:ascii="David" w:hAnsi="David" w:cs="David" w:hint="cs"/>
          <w:sz w:val="24"/>
          <w:szCs w:val="24"/>
          <w:rtl/>
        </w:rPr>
        <w:t xml:space="preserve">מערכה 2 </w:t>
      </w:r>
      <w:r>
        <w:rPr>
          <w:rFonts w:ascii="David" w:hAnsi="David" w:cs="David"/>
          <w:sz w:val="24"/>
          <w:szCs w:val="24"/>
          <w:rtl/>
        </w:rPr>
        <w:t>–</w:t>
      </w:r>
      <w:r>
        <w:rPr>
          <w:rFonts w:ascii="David" w:hAnsi="David" w:cs="David" w:hint="cs"/>
          <w:sz w:val="24"/>
          <w:szCs w:val="24"/>
          <w:rtl/>
        </w:rPr>
        <w:t xml:space="preserve"> כוח (משפטי), העדר כוח, כפיפות, חסינות</w:t>
      </w:r>
    </w:p>
    <w:p w14:paraId="29E8D973" w14:textId="3E231B8B" w:rsidR="006C516A" w:rsidRDefault="006C516A" w:rsidP="000841F4">
      <w:pPr>
        <w:jc w:val="both"/>
        <w:rPr>
          <w:rFonts w:ascii="David" w:hAnsi="David" w:cs="David"/>
          <w:sz w:val="24"/>
          <w:szCs w:val="24"/>
          <w:rtl/>
        </w:rPr>
      </w:pPr>
      <w:r>
        <w:rPr>
          <w:rFonts w:ascii="David" w:hAnsi="David" w:cs="David" w:hint="cs"/>
          <w:sz w:val="24"/>
          <w:szCs w:val="24"/>
          <w:rtl/>
        </w:rPr>
        <w:t>אם בוחנים את 2 הרביעיו</w:t>
      </w:r>
      <w:r>
        <w:rPr>
          <w:rFonts w:ascii="David" w:hAnsi="David" w:cs="David" w:hint="eastAsia"/>
          <w:sz w:val="24"/>
          <w:szCs w:val="24"/>
          <w:rtl/>
        </w:rPr>
        <w:t>ת</w:t>
      </w:r>
      <w:r>
        <w:rPr>
          <w:rFonts w:ascii="David" w:hAnsi="David" w:cs="David" w:hint="cs"/>
          <w:sz w:val="24"/>
          <w:szCs w:val="24"/>
          <w:rtl/>
        </w:rPr>
        <w:t xml:space="preserve"> הללו אפשר לדבר על כל היחסים המשפטיים במשפט עצמו.</w:t>
      </w:r>
      <w:r w:rsidR="000841F4">
        <w:rPr>
          <w:rFonts w:ascii="David" w:hAnsi="David" w:cs="David" w:hint="cs"/>
          <w:sz w:val="24"/>
          <w:szCs w:val="24"/>
          <w:rtl/>
        </w:rPr>
        <w:t xml:space="preserve"> הרבה פעמים אנו מטשטשים ומבלבלים בין המושגים הללו.</w:t>
      </w:r>
      <w:r w:rsidR="00E14DF9">
        <w:rPr>
          <w:rFonts w:ascii="David" w:hAnsi="David" w:cs="David" w:hint="cs"/>
          <w:sz w:val="24"/>
          <w:szCs w:val="24"/>
          <w:rtl/>
        </w:rPr>
        <w:t xml:space="preserve"> לכן, ההבחנה מאוד חשובה. והמשמעויות אחרי הבלבול הן לפעמים רק לא נוחות ולפעמים הן נוראיות.</w:t>
      </w:r>
    </w:p>
    <w:p w14:paraId="63E46847" w14:textId="4C816241" w:rsidR="00B6536D" w:rsidRDefault="00B6536D" w:rsidP="000841F4">
      <w:pPr>
        <w:jc w:val="both"/>
        <w:rPr>
          <w:rFonts w:ascii="David" w:hAnsi="David" w:cs="David"/>
          <w:sz w:val="24"/>
          <w:szCs w:val="24"/>
          <w:rtl/>
        </w:rPr>
      </w:pPr>
    </w:p>
    <w:p w14:paraId="1AA33820" w14:textId="5B621659" w:rsidR="00B6536D" w:rsidRDefault="00B6536D" w:rsidP="00B6536D">
      <w:pPr>
        <w:jc w:val="center"/>
        <w:rPr>
          <w:rFonts w:ascii="David" w:hAnsi="David" w:cs="David"/>
          <w:b/>
          <w:bCs/>
          <w:sz w:val="28"/>
          <w:szCs w:val="28"/>
          <w:u w:val="single"/>
          <w:rtl/>
        </w:rPr>
      </w:pPr>
      <w:r>
        <w:rPr>
          <w:rFonts w:ascii="David" w:hAnsi="David" w:cs="David" w:hint="cs"/>
          <w:b/>
          <w:bCs/>
          <w:sz w:val="28"/>
          <w:szCs w:val="28"/>
          <w:u w:val="single"/>
          <w:rtl/>
        </w:rPr>
        <w:t>שיעור 22- 01.01.22</w:t>
      </w:r>
    </w:p>
    <w:p w14:paraId="266823E7" w14:textId="77777777" w:rsidR="00B6536D" w:rsidRPr="00B6536D" w:rsidRDefault="00B6536D" w:rsidP="00B6536D">
      <w:pPr>
        <w:tabs>
          <w:tab w:val="left" w:pos="3374"/>
        </w:tabs>
        <w:jc w:val="both"/>
        <w:rPr>
          <w:rFonts w:ascii="David" w:hAnsi="David" w:cs="David"/>
          <w:sz w:val="24"/>
          <w:szCs w:val="24"/>
          <w:rtl/>
        </w:rPr>
      </w:pPr>
      <w:r w:rsidRPr="00B6536D">
        <w:rPr>
          <w:rFonts w:ascii="David" w:hAnsi="David" w:cs="David"/>
          <w:sz w:val="24"/>
          <w:szCs w:val="24"/>
          <w:rtl/>
        </w:rPr>
        <w:t>המשך הדיון על זכות שהתחלנו בשיעור הקודם.</w:t>
      </w:r>
    </w:p>
    <w:p w14:paraId="043615A9" w14:textId="77777777" w:rsidR="00B6536D" w:rsidRPr="00B6536D" w:rsidRDefault="00B6536D" w:rsidP="00B6536D">
      <w:pPr>
        <w:tabs>
          <w:tab w:val="left" w:pos="3374"/>
        </w:tabs>
        <w:jc w:val="both"/>
        <w:rPr>
          <w:rFonts w:ascii="David" w:hAnsi="David" w:cs="David"/>
          <w:sz w:val="24"/>
          <w:szCs w:val="24"/>
        </w:rPr>
      </w:pPr>
      <w:r w:rsidRPr="00B6536D">
        <w:rPr>
          <w:rFonts w:ascii="David" w:hAnsi="David" w:cs="David"/>
          <w:b/>
          <w:bCs/>
          <w:sz w:val="24"/>
          <w:szCs w:val="24"/>
          <w:highlight w:val="yellow"/>
          <w:rtl/>
        </w:rPr>
        <w:t>סט אחד:</w:t>
      </w:r>
      <w:r w:rsidRPr="00B6536D">
        <w:rPr>
          <w:rFonts w:ascii="David" w:hAnsi="David" w:cs="David"/>
          <w:sz w:val="24"/>
          <w:szCs w:val="24"/>
          <w:rtl/>
        </w:rPr>
        <w:t xml:space="preserve"> זכות, העדר זכות, חובה, חירות.</w:t>
      </w:r>
    </w:p>
    <w:p w14:paraId="29E9A579" w14:textId="77777777" w:rsidR="00B6536D" w:rsidRPr="00B6536D" w:rsidRDefault="00B6536D" w:rsidP="00B6536D">
      <w:pPr>
        <w:tabs>
          <w:tab w:val="left" w:pos="3374"/>
        </w:tabs>
        <w:jc w:val="both"/>
        <w:rPr>
          <w:rFonts w:ascii="David" w:hAnsi="David" w:cs="David"/>
          <w:sz w:val="24"/>
          <w:szCs w:val="24"/>
        </w:rPr>
      </w:pPr>
      <w:r w:rsidRPr="00B6536D">
        <w:rPr>
          <w:rFonts w:ascii="David" w:hAnsi="David" w:cs="David"/>
          <w:sz w:val="24"/>
          <w:szCs w:val="24"/>
          <w:rtl/>
        </w:rPr>
        <w:t xml:space="preserve">המשמעות של זכות היא שלאדם אחר יש חובה. שמישהו </w:t>
      </w:r>
      <w:r w:rsidRPr="00B6536D">
        <w:rPr>
          <w:rFonts w:ascii="David" w:hAnsi="David" w:cs="David"/>
          <w:b/>
          <w:bCs/>
          <w:sz w:val="24"/>
          <w:szCs w:val="24"/>
          <w:rtl/>
        </w:rPr>
        <w:t>חייב</w:t>
      </w:r>
      <w:r w:rsidRPr="00B6536D">
        <w:rPr>
          <w:rFonts w:ascii="David" w:hAnsi="David" w:cs="David"/>
          <w:sz w:val="24"/>
          <w:szCs w:val="24"/>
          <w:rtl/>
        </w:rPr>
        <w:t xml:space="preserve"> למישהו משהו (לדוג' כסף) זה אומר שהוא </w:t>
      </w:r>
      <w:r w:rsidRPr="00B6536D">
        <w:rPr>
          <w:rFonts w:ascii="David" w:hAnsi="David" w:cs="David"/>
          <w:b/>
          <w:bCs/>
          <w:sz w:val="24"/>
          <w:szCs w:val="24"/>
          <w:rtl/>
        </w:rPr>
        <w:t>זכאי</w:t>
      </w:r>
      <w:r w:rsidRPr="00B6536D">
        <w:rPr>
          <w:rFonts w:ascii="David" w:hAnsi="David" w:cs="David"/>
          <w:sz w:val="24"/>
          <w:szCs w:val="24"/>
          <w:rtl/>
        </w:rPr>
        <w:t xml:space="preserve"> למשהו הזה (לכסף). אם אין זכות, אז אין שום חובה לאדם השני וזו </w:t>
      </w:r>
      <w:r w:rsidRPr="00B6536D">
        <w:rPr>
          <w:rFonts w:ascii="David" w:hAnsi="David" w:cs="David"/>
          <w:b/>
          <w:bCs/>
          <w:sz w:val="24"/>
          <w:szCs w:val="24"/>
          <w:rtl/>
        </w:rPr>
        <w:t xml:space="preserve">חירות. </w:t>
      </w:r>
    </w:p>
    <w:p w14:paraId="037DEBD3" w14:textId="77777777" w:rsidR="00B6536D" w:rsidRPr="00B6536D" w:rsidRDefault="00B6536D" w:rsidP="00B6536D">
      <w:pPr>
        <w:tabs>
          <w:tab w:val="left" w:pos="3374"/>
        </w:tabs>
        <w:jc w:val="both"/>
        <w:rPr>
          <w:rFonts w:ascii="David" w:hAnsi="David" w:cs="David"/>
          <w:sz w:val="24"/>
          <w:szCs w:val="24"/>
          <w:rtl/>
        </w:rPr>
      </w:pPr>
      <w:r w:rsidRPr="00B6536D">
        <w:rPr>
          <w:rFonts w:ascii="David" w:hAnsi="David" w:cs="David"/>
          <w:sz w:val="24"/>
          <w:szCs w:val="24"/>
          <w:rtl/>
        </w:rPr>
        <w:t xml:space="preserve">פירוט מורחב - הרבה פעמים אנחנו מצמידים את הדברים האלה. אם את חייבת לי שכר דירה, פירוש הדבר שהוא זכאי לקחת ממך 5000 ₪. אם את זכאית לגור פה, אני חייב לתת לך לגור פה. בחיים אנו מצמידים את שני הדברים, רכשת זכות דיור כי אני רכשתי זכות בכסף, אבל זה לא נכון. עצם </w:t>
      </w:r>
      <w:r w:rsidRPr="00B6536D">
        <w:rPr>
          <w:rFonts w:ascii="David" w:hAnsi="David" w:cs="David"/>
          <w:b/>
          <w:bCs/>
          <w:sz w:val="24"/>
          <w:szCs w:val="24"/>
          <w:rtl/>
        </w:rPr>
        <w:t>הזכות</w:t>
      </w:r>
      <w:r w:rsidRPr="00B6536D">
        <w:rPr>
          <w:rFonts w:ascii="David" w:hAnsi="David" w:cs="David"/>
          <w:sz w:val="24"/>
          <w:szCs w:val="24"/>
          <w:rtl/>
        </w:rPr>
        <w:t xml:space="preserve"> פירושו של דבר שמישהו אחר </w:t>
      </w:r>
      <w:r w:rsidRPr="00B6536D">
        <w:rPr>
          <w:rFonts w:ascii="David" w:hAnsi="David" w:cs="David"/>
          <w:b/>
          <w:bCs/>
          <w:sz w:val="24"/>
          <w:szCs w:val="24"/>
          <w:rtl/>
        </w:rPr>
        <w:t xml:space="preserve">חייב </w:t>
      </w:r>
      <w:r w:rsidRPr="00B6536D">
        <w:rPr>
          <w:rFonts w:ascii="David" w:hAnsi="David" w:cs="David"/>
          <w:sz w:val="24"/>
          <w:szCs w:val="24"/>
          <w:rtl/>
        </w:rPr>
        <w:t>לתת למישהו לגור.</w:t>
      </w:r>
    </w:p>
    <w:p w14:paraId="10CCC177" w14:textId="77777777" w:rsidR="00B6536D" w:rsidRPr="00946544" w:rsidRDefault="00B6536D" w:rsidP="00B6536D">
      <w:pPr>
        <w:tabs>
          <w:tab w:val="left" w:pos="3374"/>
        </w:tabs>
        <w:rPr>
          <w:rFonts w:ascii="Calibri" w:hAnsi="Calibri" w:cs="Calibri"/>
          <w:sz w:val="20"/>
          <w:szCs w:val="20"/>
          <w:rtl/>
        </w:rPr>
      </w:pPr>
      <w:r w:rsidRPr="00946544">
        <w:rPr>
          <w:rFonts w:ascii="Calibri" w:hAnsi="Calibri" w:cs="Calibri"/>
          <w:noProof/>
          <w:sz w:val="20"/>
          <w:szCs w:val="20"/>
          <w:rtl/>
        </w:rPr>
        <w:drawing>
          <wp:inline distT="0" distB="0" distL="0" distR="0" wp14:anchorId="109F1083" wp14:editId="41492A03">
            <wp:extent cx="4149725" cy="2316480"/>
            <wp:effectExtent l="0" t="0" r="3175" b="7620"/>
            <wp:docPr id="37" name="תמונה 37" descr="תמונה שמכילה טקסט, כרטיס ביקור, מד, מכש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תמונה שמכילה טקסט, כרטיס ביקור, מד, מכשיר&#10;&#10;התיאור נוצר באופן אוטומטי"/>
                    <pic:cNvPicPr/>
                  </pic:nvPicPr>
                  <pic:blipFill>
                    <a:blip r:embed="rId50"/>
                    <a:stretch>
                      <a:fillRect/>
                    </a:stretch>
                  </pic:blipFill>
                  <pic:spPr>
                    <a:xfrm>
                      <a:off x="0" y="0"/>
                      <a:ext cx="4162022" cy="2323344"/>
                    </a:xfrm>
                    <a:prstGeom prst="rect">
                      <a:avLst/>
                    </a:prstGeom>
                  </pic:spPr>
                </pic:pic>
              </a:graphicData>
            </a:graphic>
          </wp:inline>
        </w:drawing>
      </w:r>
    </w:p>
    <w:p w14:paraId="1A26B478" w14:textId="77777777" w:rsidR="00B6536D" w:rsidRDefault="00B6536D" w:rsidP="00B6536D">
      <w:pPr>
        <w:tabs>
          <w:tab w:val="left" w:pos="3374"/>
        </w:tabs>
        <w:rPr>
          <w:rFonts w:ascii="Calibri" w:hAnsi="Calibri" w:cs="Calibri"/>
          <w:sz w:val="20"/>
          <w:szCs w:val="20"/>
          <w:rtl/>
        </w:rPr>
      </w:pPr>
    </w:p>
    <w:p w14:paraId="59E628F3" w14:textId="77777777" w:rsidR="00B6536D" w:rsidRDefault="00B6536D" w:rsidP="00B6536D">
      <w:pPr>
        <w:tabs>
          <w:tab w:val="left" w:pos="3374"/>
        </w:tabs>
        <w:rPr>
          <w:rFonts w:ascii="Calibri" w:hAnsi="Calibri" w:cs="Calibri"/>
          <w:sz w:val="20"/>
          <w:szCs w:val="20"/>
          <w:rtl/>
        </w:rPr>
      </w:pPr>
      <w:r w:rsidRPr="00946544">
        <w:rPr>
          <w:rFonts w:ascii="Calibri" w:hAnsi="Calibri" w:cs="Calibri"/>
          <w:noProof/>
          <w:sz w:val="20"/>
          <w:szCs w:val="20"/>
          <w:rtl/>
        </w:rPr>
        <w:drawing>
          <wp:inline distT="0" distB="0" distL="0" distR="0" wp14:anchorId="2EDD8650" wp14:editId="03768102">
            <wp:extent cx="4135120" cy="2331720"/>
            <wp:effectExtent l="0" t="0" r="0" b="0"/>
            <wp:docPr id="38" name="תמונה 38" descr="תמונה שמכילה ח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descr="תמונה שמכילה חץ&#10;&#10;התיאור נוצר באופן אוטומטי"/>
                    <pic:cNvPicPr/>
                  </pic:nvPicPr>
                  <pic:blipFill>
                    <a:blip r:embed="rId51"/>
                    <a:stretch>
                      <a:fillRect/>
                    </a:stretch>
                  </pic:blipFill>
                  <pic:spPr>
                    <a:xfrm>
                      <a:off x="0" y="0"/>
                      <a:ext cx="4145545" cy="2337598"/>
                    </a:xfrm>
                    <a:prstGeom prst="rect">
                      <a:avLst/>
                    </a:prstGeom>
                  </pic:spPr>
                </pic:pic>
              </a:graphicData>
            </a:graphic>
          </wp:inline>
        </w:drawing>
      </w:r>
    </w:p>
    <w:p w14:paraId="6DBDC572" w14:textId="77777777" w:rsidR="00B6536D" w:rsidRDefault="00B6536D" w:rsidP="00B6536D">
      <w:pPr>
        <w:rPr>
          <w:rFonts w:ascii="Calibri" w:hAnsi="Calibri" w:cs="Calibri"/>
          <w:sz w:val="20"/>
          <w:szCs w:val="20"/>
          <w:rtl/>
        </w:rPr>
      </w:pPr>
    </w:p>
    <w:p w14:paraId="2973263C" w14:textId="2608BD34" w:rsidR="00B6536D" w:rsidRDefault="00B6536D" w:rsidP="00B6536D">
      <w:pPr>
        <w:rPr>
          <w:rFonts w:ascii="Calibri" w:hAnsi="Calibri" w:cs="Calibri"/>
          <w:sz w:val="20"/>
          <w:szCs w:val="20"/>
          <w:rtl/>
        </w:rPr>
      </w:pPr>
      <w:r w:rsidRPr="00427CD1">
        <w:rPr>
          <w:rFonts w:ascii="Calibri" w:hAnsi="Calibri" w:cs="Calibri"/>
          <w:noProof/>
          <w:sz w:val="20"/>
          <w:szCs w:val="20"/>
          <w:rtl/>
        </w:rPr>
        <w:drawing>
          <wp:inline distT="0" distB="0" distL="0" distR="0" wp14:anchorId="743FEA50" wp14:editId="20743B04">
            <wp:extent cx="3939541" cy="2056869"/>
            <wp:effectExtent l="0" t="0" r="3810" b="635"/>
            <wp:docPr id="31" name="תמונה 31" descr="תמונה שמכילה ח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31" descr="תמונה שמכילה חץ&#10;&#10;התיאור נוצר באופן אוטומטי"/>
                    <pic:cNvPicPr/>
                  </pic:nvPicPr>
                  <pic:blipFill>
                    <a:blip r:embed="rId52"/>
                    <a:stretch>
                      <a:fillRect/>
                    </a:stretch>
                  </pic:blipFill>
                  <pic:spPr>
                    <a:xfrm>
                      <a:off x="0" y="0"/>
                      <a:ext cx="3945034" cy="2059737"/>
                    </a:xfrm>
                    <a:prstGeom prst="rect">
                      <a:avLst/>
                    </a:prstGeom>
                  </pic:spPr>
                </pic:pic>
              </a:graphicData>
            </a:graphic>
          </wp:inline>
        </w:drawing>
      </w:r>
    </w:p>
    <w:p w14:paraId="418EA603" w14:textId="77777777" w:rsidR="00B6536D" w:rsidRPr="00B6536D" w:rsidRDefault="00B6536D" w:rsidP="00B6536D">
      <w:pPr>
        <w:tabs>
          <w:tab w:val="left" w:pos="2306"/>
        </w:tabs>
        <w:jc w:val="both"/>
        <w:rPr>
          <w:rFonts w:ascii="David" w:hAnsi="David" w:cs="David"/>
          <w:sz w:val="24"/>
          <w:szCs w:val="24"/>
          <w:rtl/>
        </w:rPr>
      </w:pPr>
      <w:r w:rsidRPr="00B6536D">
        <w:rPr>
          <w:rFonts w:ascii="David" w:hAnsi="David" w:cs="David"/>
          <w:b/>
          <w:bCs/>
          <w:sz w:val="24"/>
          <w:szCs w:val="24"/>
          <w:highlight w:val="yellow"/>
          <w:rtl/>
        </w:rPr>
        <w:t>דוגמאות</w:t>
      </w:r>
      <w:r w:rsidRPr="00B6536D">
        <w:rPr>
          <w:rFonts w:ascii="David" w:hAnsi="David" w:cs="David"/>
          <w:sz w:val="24"/>
          <w:szCs w:val="24"/>
          <w:rtl/>
        </w:rPr>
        <w:t xml:space="preserve"> –</w:t>
      </w:r>
    </w:p>
    <w:p w14:paraId="18838F3E" w14:textId="77777777" w:rsidR="00B6536D" w:rsidRPr="00B6536D" w:rsidRDefault="00B6536D" w:rsidP="00B6536D">
      <w:pPr>
        <w:pStyle w:val="a7"/>
        <w:numPr>
          <w:ilvl w:val="0"/>
          <w:numId w:val="26"/>
        </w:numPr>
        <w:tabs>
          <w:tab w:val="left" w:pos="2306"/>
        </w:tabs>
        <w:jc w:val="both"/>
        <w:rPr>
          <w:rFonts w:ascii="David" w:hAnsi="David" w:cs="David"/>
          <w:sz w:val="24"/>
          <w:szCs w:val="24"/>
        </w:rPr>
      </w:pPr>
      <w:r w:rsidRPr="00B6536D">
        <w:rPr>
          <w:rFonts w:ascii="David" w:hAnsi="David" w:cs="David"/>
          <w:sz w:val="24"/>
          <w:szCs w:val="24"/>
          <w:rtl/>
        </w:rPr>
        <w:t xml:space="preserve">זכות על פי חוזה לסחורה מסוימת </w:t>
      </w:r>
    </w:p>
    <w:p w14:paraId="0A1B0250" w14:textId="77777777" w:rsidR="00B6536D" w:rsidRPr="00B6536D" w:rsidRDefault="00B6536D" w:rsidP="00B6536D">
      <w:pPr>
        <w:pStyle w:val="a7"/>
        <w:tabs>
          <w:tab w:val="left" w:pos="2306"/>
        </w:tabs>
        <w:jc w:val="both"/>
        <w:rPr>
          <w:rFonts w:ascii="David" w:hAnsi="David" w:cs="David"/>
          <w:sz w:val="24"/>
          <w:szCs w:val="24"/>
          <w:rtl/>
        </w:rPr>
      </w:pPr>
      <w:r w:rsidRPr="00B6536D">
        <w:rPr>
          <w:rFonts w:ascii="David" w:hAnsi="David" w:cs="David"/>
          <w:sz w:val="24"/>
          <w:szCs w:val="24"/>
          <w:rtl/>
        </w:rPr>
        <w:t xml:space="preserve">הצד השני חייב לספק את הסחורה </w:t>
      </w:r>
    </w:p>
    <w:p w14:paraId="493460CC"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t xml:space="preserve">זכות אישית: כלפי אדם/ אנשים מסוימים </w:t>
      </w:r>
    </w:p>
    <w:p w14:paraId="7972529D" w14:textId="77777777" w:rsidR="00B6536D" w:rsidRPr="00B6536D" w:rsidRDefault="00B6536D" w:rsidP="00B6536D">
      <w:pPr>
        <w:pStyle w:val="a7"/>
        <w:numPr>
          <w:ilvl w:val="3"/>
          <w:numId w:val="24"/>
        </w:numPr>
        <w:tabs>
          <w:tab w:val="left" w:pos="2306"/>
        </w:tabs>
        <w:ind w:left="644"/>
        <w:jc w:val="both"/>
        <w:rPr>
          <w:rFonts w:ascii="David" w:hAnsi="David" w:cs="David"/>
          <w:sz w:val="24"/>
          <w:szCs w:val="24"/>
        </w:rPr>
      </w:pPr>
      <w:r w:rsidRPr="00B6536D">
        <w:rPr>
          <w:rFonts w:ascii="David" w:hAnsi="David" w:cs="David"/>
          <w:sz w:val="24"/>
          <w:szCs w:val="24"/>
          <w:rtl/>
        </w:rPr>
        <w:t xml:space="preserve">זכות קניו במקרקעין </w:t>
      </w:r>
    </w:p>
    <w:p w14:paraId="31D84F71" w14:textId="77777777" w:rsidR="00B6536D" w:rsidRPr="00B6536D" w:rsidRDefault="00B6536D" w:rsidP="00B6536D">
      <w:pPr>
        <w:pStyle w:val="a7"/>
        <w:tabs>
          <w:tab w:val="left" w:pos="2306"/>
        </w:tabs>
        <w:ind w:left="644"/>
        <w:jc w:val="both"/>
        <w:rPr>
          <w:rFonts w:ascii="David" w:hAnsi="David" w:cs="David"/>
          <w:sz w:val="24"/>
          <w:szCs w:val="24"/>
        </w:rPr>
      </w:pPr>
      <w:proofErr w:type="spellStart"/>
      <w:r w:rsidRPr="00B6536D">
        <w:rPr>
          <w:rFonts w:ascii="David" w:hAnsi="David" w:cs="David"/>
          <w:sz w:val="24"/>
          <w:szCs w:val="24"/>
          <w:rtl/>
        </w:rPr>
        <w:t>חרים</w:t>
      </w:r>
      <w:proofErr w:type="spellEnd"/>
      <w:r w:rsidRPr="00B6536D">
        <w:rPr>
          <w:rFonts w:ascii="David" w:hAnsi="David" w:cs="David"/>
          <w:sz w:val="24"/>
          <w:szCs w:val="24"/>
          <w:rtl/>
        </w:rPr>
        <w:t xml:space="preserve"> חייבים </w:t>
      </w:r>
      <w:proofErr w:type="spellStart"/>
      <w:r w:rsidRPr="00B6536D">
        <w:rPr>
          <w:rFonts w:ascii="David" w:hAnsi="David" w:cs="David"/>
          <w:sz w:val="24"/>
          <w:szCs w:val="24"/>
          <w:rtl/>
        </w:rPr>
        <w:t>להמנע</w:t>
      </w:r>
      <w:proofErr w:type="spellEnd"/>
      <w:r w:rsidRPr="00B6536D">
        <w:rPr>
          <w:rFonts w:ascii="David" w:hAnsi="David" w:cs="David"/>
          <w:sz w:val="24"/>
          <w:szCs w:val="24"/>
          <w:rtl/>
        </w:rPr>
        <w:t xml:space="preserve"> מפגיעה בבעלותי </w:t>
      </w:r>
    </w:p>
    <w:p w14:paraId="526C6603"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t>זכות כלפי כל אחד ואחד מן העולם/ חובה של כל אחד ואחד</w:t>
      </w:r>
    </w:p>
    <w:p w14:paraId="23925144"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t xml:space="preserve">זכות </w:t>
      </w:r>
      <w:proofErr w:type="spellStart"/>
      <w:r w:rsidRPr="00B6536D">
        <w:rPr>
          <w:rFonts w:ascii="David" w:hAnsi="David" w:cs="David"/>
          <w:sz w:val="24"/>
          <w:szCs w:val="24"/>
          <w:rtl/>
        </w:rPr>
        <w:t>חפצית</w:t>
      </w:r>
      <w:proofErr w:type="spellEnd"/>
      <w:r w:rsidRPr="00B6536D">
        <w:rPr>
          <w:rFonts w:ascii="David" w:hAnsi="David" w:cs="David"/>
          <w:sz w:val="24"/>
          <w:szCs w:val="24"/>
          <w:rtl/>
        </w:rPr>
        <w:t xml:space="preserve"> זכות כלפי קבוצה, כולי עלמא</w:t>
      </w:r>
    </w:p>
    <w:p w14:paraId="3F445ED1" w14:textId="77777777" w:rsidR="00B6536D" w:rsidRPr="00B6536D" w:rsidRDefault="00B6536D" w:rsidP="00B6536D">
      <w:pPr>
        <w:pStyle w:val="a7"/>
        <w:numPr>
          <w:ilvl w:val="3"/>
          <w:numId w:val="24"/>
        </w:numPr>
        <w:tabs>
          <w:tab w:val="left" w:pos="2306"/>
        </w:tabs>
        <w:ind w:left="644"/>
        <w:jc w:val="both"/>
        <w:rPr>
          <w:rFonts w:ascii="David" w:hAnsi="David" w:cs="David"/>
          <w:sz w:val="24"/>
          <w:szCs w:val="24"/>
        </w:rPr>
      </w:pPr>
      <w:r w:rsidRPr="00B6536D">
        <w:rPr>
          <w:rFonts w:ascii="David" w:hAnsi="David" w:cs="David"/>
          <w:sz w:val="24"/>
          <w:szCs w:val="24"/>
          <w:rtl/>
        </w:rPr>
        <w:t>חופש (= חירות) הדיבור</w:t>
      </w:r>
    </w:p>
    <w:p w14:paraId="3CF64BD9" w14:textId="77777777" w:rsidR="00B6536D" w:rsidRPr="00B6536D" w:rsidRDefault="00B6536D" w:rsidP="00B6536D">
      <w:pPr>
        <w:pStyle w:val="a7"/>
        <w:tabs>
          <w:tab w:val="left" w:pos="2306"/>
        </w:tabs>
        <w:ind w:left="644"/>
        <w:jc w:val="both"/>
        <w:rPr>
          <w:rFonts w:ascii="David" w:hAnsi="David" w:cs="David"/>
          <w:sz w:val="24"/>
          <w:szCs w:val="24"/>
          <w:rtl/>
        </w:rPr>
      </w:pPr>
      <w:r w:rsidRPr="00B6536D">
        <w:rPr>
          <w:rFonts w:ascii="David" w:hAnsi="David" w:cs="David"/>
          <w:sz w:val="24"/>
          <w:szCs w:val="24"/>
          <w:rtl/>
        </w:rPr>
        <w:t>אין לאיש זכות למנוע ממני לדבר</w:t>
      </w:r>
    </w:p>
    <w:p w14:paraId="4FC88817"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u w:val="single"/>
          <w:rtl/>
        </w:rPr>
        <w:t>אבל</w:t>
      </w:r>
      <w:r w:rsidRPr="00B6536D">
        <w:rPr>
          <w:rFonts w:ascii="David" w:hAnsi="David" w:cs="David"/>
          <w:sz w:val="24"/>
          <w:szCs w:val="24"/>
          <w:rtl/>
        </w:rPr>
        <w:t xml:space="preserve"> אין לי זכות לדבר ולהפריע לאחרים המבקשים דבר</w:t>
      </w:r>
    </w:p>
    <w:p w14:paraId="5B19C667"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u w:val="single"/>
          <w:rtl/>
        </w:rPr>
        <w:t>אבל</w:t>
      </w:r>
      <w:r w:rsidRPr="00B6536D">
        <w:rPr>
          <w:rFonts w:ascii="David" w:hAnsi="David" w:cs="David"/>
          <w:sz w:val="24"/>
          <w:szCs w:val="24"/>
          <w:rtl/>
        </w:rPr>
        <w:t xml:space="preserve"> אין לי זכות לבקש שיספקו בידי את הכלים לדיבור הזה</w:t>
      </w:r>
    </w:p>
    <w:p w14:paraId="06DD346A" w14:textId="77777777" w:rsidR="00B6536D" w:rsidRPr="00B6536D" w:rsidRDefault="00B6536D" w:rsidP="00B6536D">
      <w:pPr>
        <w:pStyle w:val="a7"/>
        <w:numPr>
          <w:ilvl w:val="1"/>
          <w:numId w:val="24"/>
        </w:numPr>
        <w:tabs>
          <w:tab w:val="left" w:pos="2306"/>
        </w:tabs>
        <w:jc w:val="both"/>
        <w:rPr>
          <w:rFonts w:ascii="David" w:hAnsi="David" w:cs="David"/>
          <w:sz w:val="24"/>
          <w:szCs w:val="24"/>
        </w:rPr>
      </w:pPr>
      <w:r w:rsidRPr="00B6536D">
        <w:rPr>
          <w:rFonts w:ascii="David" w:hAnsi="David" w:cs="David"/>
          <w:sz w:val="24"/>
          <w:szCs w:val="24"/>
          <w:rtl/>
        </w:rPr>
        <w:t>למשל: אין לי זכות (במובן הצר, כזו שמטילה על האחרים) להופיע בכלי התקשורת ההמוניים.</w:t>
      </w:r>
    </w:p>
    <w:p w14:paraId="6F30758F" w14:textId="77777777" w:rsidR="00B6536D" w:rsidRPr="00B6536D" w:rsidRDefault="00B6536D" w:rsidP="00B6536D">
      <w:pPr>
        <w:tabs>
          <w:tab w:val="left" w:pos="2306"/>
        </w:tabs>
        <w:ind w:left="927"/>
        <w:jc w:val="both"/>
        <w:rPr>
          <w:rFonts w:ascii="David" w:hAnsi="David" w:cs="David"/>
          <w:sz w:val="24"/>
          <w:szCs w:val="24"/>
          <w:rtl/>
        </w:rPr>
      </w:pPr>
      <w:r w:rsidRPr="00B6536D">
        <w:rPr>
          <w:rFonts w:ascii="David" w:hAnsi="David" w:cs="David"/>
          <w:sz w:val="24"/>
          <w:szCs w:val="24"/>
          <w:rtl/>
        </w:rPr>
        <w:t>* חירות ולא "זכות" במובן הצר.</w:t>
      </w:r>
    </w:p>
    <w:p w14:paraId="311AF1DA" w14:textId="77777777" w:rsidR="00B6536D" w:rsidRPr="00B6536D" w:rsidRDefault="00B6536D" w:rsidP="00B6536D">
      <w:pPr>
        <w:tabs>
          <w:tab w:val="left" w:pos="2306"/>
        </w:tabs>
        <w:jc w:val="both"/>
        <w:rPr>
          <w:rFonts w:ascii="David" w:hAnsi="David" w:cs="David"/>
          <w:sz w:val="24"/>
          <w:szCs w:val="24"/>
          <w:rtl/>
        </w:rPr>
      </w:pPr>
      <w:r w:rsidRPr="00B6536D">
        <w:rPr>
          <w:rFonts w:ascii="David" w:hAnsi="David" w:cs="David"/>
          <w:b/>
          <w:bCs/>
          <w:sz w:val="24"/>
          <w:szCs w:val="24"/>
          <w:rtl/>
        </w:rPr>
        <w:t>לכן זו הבחנה חשובה בין זכות לחירות</w:t>
      </w:r>
      <w:r w:rsidRPr="00B6536D">
        <w:rPr>
          <w:rFonts w:ascii="David" w:hAnsi="David" w:cs="David"/>
          <w:sz w:val="24"/>
          <w:szCs w:val="24"/>
          <w:rtl/>
        </w:rPr>
        <w:t>.</w:t>
      </w:r>
    </w:p>
    <w:p w14:paraId="71BCF842" w14:textId="77777777" w:rsidR="00B6536D" w:rsidRPr="00B6536D" w:rsidRDefault="00B6536D" w:rsidP="00464E27">
      <w:pPr>
        <w:pStyle w:val="a7"/>
        <w:numPr>
          <w:ilvl w:val="0"/>
          <w:numId w:val="51"/>
        </w:numPr>
        <w:tabs>
          <w:tab w:val="left" w:pos="2306"/>
        </w:tabs>
        <w:jc w:val="both"/>
        <w:rPr>
          <w:rFonts w:ascii="David" w:hAnsi="David" w:cs="David"/>
          <w:sz w:val="24"/>
          <w:szCs w:val="24"/>
          <w:rtl/>
        </w:rPr>
      </w:pPr>
      <w:r w:rsidRPr="00B6536D">
        <w:rPr>
          <w:rFonts w:ascii="David" w:hAnsi="David" w:cs="David"/>
          <w:sz w:val="24"/>
          <w:szCs w:val="24"/>
          <w:rtl/>
        </w:rPr>
        <w:t xml:space="preserve">רמזור ירוק לדוג- זה זכות או חירות? </w:t>
      </w:r>
      <w:r w:rsidRPr="00B6536D">
        <w:rPr>
          <w:rFonts w:ascii="David" w:hAnsi="David" w:cs="David"/>
          <w:sz w:val="24"/>
          <w:szCs w:val="24"/>
          <w:rtl/>
        </w:rPr>
        <w:br/>
        <w:t xml:space="preserve">זה חירות. אם זה היה זכות – אז הוא יהיה רשאי לעבור תמיד גם אם יש שם אדם אחר. חירות אומרת- אתה חופשי לעבור רק אם יש אפשרות לעשות את זה. </w:t>
      </w:r>
    </w:p>
    <w:p w14:paraId="798CE16D" w14:textId="77777777" w:rsidR="00B6536D" w:rsidRPr="00B6536D" w:rsidRDefault="00B6536D" w:rsidP="00464E27">
      <w:pPr>
        <w:pStyle w:val="a7"/>
        <w:numPr>
          <w:ilvl w:val="0"/>
          <w:numId w:val="51"/>
        </w:numPr>
        <w:tabs>
          <w:tab w:val="left" w:pos="2306"/>
        </w:tabs>
        <w:jc w:val="both"/>
        <w:rPr>
          <w:rFonts w:ascii="David" w:hAnsi="David" w:cs="David"/>
          <w:sz w:val="24"/>
          <w:szCs w:val="24"/>
        </w:rPr>
      </w:pPr>
      <w:r w:rsidRPr="00B6536D">
        <w:rPr>
          <w:rFonts w:ascii="David" w:hAnsi="David" w:cs="David"/>
          <w:sz w:val="24"/>
          <w:szCs w:val="24"/>
          <w:rtl/>
        </w:rPr>
        <w:t>זכות הצבעה- זכות או חירות?</w:t>
      </w:r>
    </w:p>
    <w:p w14:paraId="2CB110B4" w14:textId="77777777" w:rsidR="00B6536D" w:rsidRPr="00B6536D" w:rsidRDefault="00B6536D" w:rsidP="00B6536D">
      <w:pPr>
        <w:pStyle w:val="a7"/>
        <w:tabs>
          <w:tab w:val="left" w:pos="2306"/>
        </w:tabs>
        <w:jc w:val="both"/>
        <w:rPr>
          <w:rFonts w:ascii="David" w:hAnsi="David" w:cs="David"/>
          <w:sz w:val="24"/>
          <w:szCs w:val="24"/>
          <w:rtl/>
        </w:rPr>
      </w:pPr>
      <w:r w:rsidRPr="00B6536D">
        <w:rPr>
          <w:rFonts w:ascii="David" w:hAnsi="David" w:cs="David"/>
          <w:sz w:val="24"/>
          <w:szCs w:val="24"/>
          <w:rtl/>
        </w:rPr>
        <w:t>זכות.</w:t>
      </w:r>
    </w:p>
    <w:p w14:paraId="1FDA97D8" w14:textId="77777777" w:rsidR="00B6536D" w:rsidRPr="00B6536D" w:rsidRDefault="00B6536D" w:rsidP="00B6536D">
      <w:pPr>
        <w:pStyle w:val="a7"/>
        <w:tabs>
          <w:tab w:val="left" w:pos="2306"/>
        </w:tabs>
        <w:jc w:val="both"/>
        <w:rPr>
          <w:rFonts w:ascii="David" w:hAnsi="David" w:cs="David"/>
          <w:sz w:val="24"/>
          <w:szCs w:val="24"/>
          <w:rtl/>
        </w:rPr>
      </w:pPr>
      <w:r w:rsidRPr="00B6536D">
        <w:rPr>
          <w:rFonts w:ascii="David" w:hAnsi="David" w:cs="David"/>
          <w:sz w:val="24"/>
          <w:szCs w:val="24"/>
          <w:rtl/>
        </w:rPr>
        <w:t>זכות, משום שהמדינה חייבת לספק לאנשי הבוחר מקום להצביע (גם אם הוא בבי"ח או בתי סוהר).</w:t>
      </w:r>
    </w:p>
    <w:p w14:paraId="1FFFF3C4" w14:textId="77777777" w:rsidR="00B6536D" w:rsidRPr="00B6536D" w:rsidRDefault="00B6536D" w:rsidP="00464E27">
      <w:pPr>
        <w:pStyle w:val="a7"/>
        <w:numPr>
          <w:ilvl w:val="0"/>
          <w:numId w:val="51"/>
        </w:numPr>
        <w:tabs>
          <w:tab w:val="left" w:pos="2306"/>
        </w:tabs>
        <w:jc w:val="both"/>
        <w:rPr>
          <w:rFonts w:ascii="David" w:hAnsi="David" w:cs="David"/>
          <w:sz w:val="24"/>
          <w:szCs w:val="24"/>
        </w:rPr>
      </w:pPr>
      <w:r w:rsidRPr="00B6536D">
        <w:rPr>
          <w:rFonts w:ascii="David" w:hAnsi="David" w:cs="David"/>
          <w:sz w:val="24"/>
          <w:szCs w:val="24"/>
          <w:rtl/>
        </w:rPr>
        <w:t>עיתונאי "זכות הציבור לדעת"?</w:t>
      </w:r>
    </w:p>
    <w:p w14:paraId="393765D1" w14:textId="77777777" w:rsidR="00B6536D" w:rsidRPr="00B6536D" w:rsidRDefault="00B6536D" w:rsidP="00B6536D">
      <w:pPr>
        <w:pStyle w:val="a7"/>
        <w:tabs>
          <w:tab w:val="left" w:pos="2306"/>
        </w:tabs>
        <w:jc w:val="both"/>
        <w:rPr>
          <w:rFonts w:ascii="David" w:hAnsi="David" w:cs="David"/>
          <w:sz w:val="24"/>
          <w:szCs w:val="24"/>
          <w:rtl/>
        </w:rPr>
      </w:pPr>
      <w:r w:rsidRPr="00B6536D">
        <w:rPr>
          <w:rFonts w:ascii="David" w:hAnsi="David" w:cs="David"/>
          <w:sz w:val="24"/>
          <w:szCs w:val="24"/>
          <w:rtl/>
        </w:rPr>
        <w:t xml:space="preserve">זכות או חירות? חירות. כי אין חובה לתת מידע לציבור. יש טעות בביטוי "זכות הציבור לדעת" זה היה אמור להיות "חופש הביטוי לדעת".  </w:t>
      </w:r>
    </w:p>
    <w:p w14:paraId="1D49E4EF" w14:textId="77777777" w:rsidR="00B6536D" w:rsidRPr="00B6536D" w:rsidRDefault="00B6536D" w:rsidP="00464E27">
      <w:pPr>
        <w:pStyle w:val="a7"/>
        <w:numPr>
          <w:ilvl w:val="0"/>
          <w:numId w:val="51"/>
        </w:numPr>
        <w:tabs>
          <w:tab w:val="left" w:pos="2306"/>
        </w:tabs>
        <w:jc w:val="both"/>
        <w:rPr>
          <w:rFonts w:ascii="David" w:hAnsi="David" w:cs="David"/>
          <w:sz w:val="24"/>
          <w:szCs w:val="24"/>
          <w:rtl/>
        </w:rPr>
      </w:pPr>
      <w:r w:rsidRPr="00B6536D">
        <w:rPr>
          <w:rFonts w:ascii="David" w:hAnsi="David" w:cs="David"/>
          <w:sz w:val="24"/>
          <w:szCs w:val="24"/>
          <w:rtl/>
        </w:rPr>
        <w:t xml:space="preserve">"חופש המידע" זכות או חירות? זכות. משום שיש למדינה חובה לתת לי את המידע. גם כאן יש בעיה בביטוי "חופש ביטוי" כי זה הפוך. </w:t>
      </w:r>
    </w:p>
    <w:p w14:paraId="36E06EC8" w14:textId="77777777" w:rsidR="00B6536D" w:rsidRPr="00B6536D" w:rsidRDefault="00B6536D" w:rsidP="00464E27">
      <w:pPr>
        <w:pStyle w:val="a7"/>
        <w:numPr>
          <w:ilvl w:val="0"/>
          <w:numId w:val="51"/>
        </w:numPr>
        <w:tabs>
          <w:tab w:val="left" w:pos="2306"/>
        </w:tabs>
        <w:jc w:val="both"/>
        <w:rPr>
          <w:rFonts w:ascii="David" w:hAnsi="David" w:cs="David"/>
          <w:sz w:val="24"/>
          <w:szCs w:val="24"/>
        </w:rPr>
      </w:pPr>
      <w:r w:rsidRPr="00B6536D">
        <w:rPr>
          <w:rFonts w:ascii="David" w:hAnsi="David" w:cs="David"/>
          <w:sz w:val="24"/>
          <w:szCs w:val="24"/>
          <w:rtl/>
        </w:rPr>
        <w:t>רישיון נהיגה. זכות או חירות?</w:t>
      </w:r>
    </w:p>
    <w:p w14:paraId="5B06ACD8" w14:textId="77777777" w:rsidR="00B6536D" w:rsidRPr="00B6536D" w:rsidRDefault="00B6536D" w:rsidP="00B6536D">
      <w:pPr>
        <w:pStyle w:val="a7"/>
        <w:tabs>
          <w:tab w:val="left" w:pos="2306"/>
        </w:tabs>
        <w:jc w:val="both"/>
        <w:rPr>
          <w:rFonts w:ascii="David" w:hAnsi="David" w:cs="David"/>
          <w:sz w:val="24"/>
          <w:szCs w:val="24"/>
          <w:rtl/>
        </w:rPr>
      </w:pPr>
      <w:r w:rsidRPr="00B6536D">
        <w:rPr>
          <w:rFonts w:ascii="David" w:hAnsi="David" w:cs="David"/>
          <w:sz w:val="24"/>
          <w:szCs w:val="24"/>
          <w:rtl/>
        </w:rPr>
        <w:t xml:space="preserve">חירות. לא חייבים לתת לנו רישיון. אנחנו רשאים להוציא רישיון. (ע"פ 99/51- </w:t>
      </w:r>
      <w:proofErr w:type="spellStart"/>
      <w:r w:rsidRPr="00B6536D">
        <w:rPr>
          <w:rFonts w:ascii="David" w:hAnsi="David" w:cs="David"/>
          <w:sz w:val="24"/>
          <w:szCs w:val="24"/>
          <w:rtl/>
        </w:rPr>
        <w:t>פודמסקי</w:t>
      </w:r>
      <w:proofErr w:type="spellEnd"/>
      <w:r w:rsidRPr="00B6536D">
        <w:rPr>
          <w:rFonts w:ascii="David" w:hAnsi="David" w:cs="David"/>
          <w:sz w:val="24"/>
          <w:szCs w:val="24"/>
          <w:rtl/>
        </w:rPr>
        <w:t>- אסיר שברח, נשאלה השאלה האם יש לו זכות או חירות לרישיון. בג"צ פוגל- האם יש לו זכות לשדר או לא.</w:t>
      </w:r>
    </w:p>
    <w:p w14:paraId="2A21D188" w14:textId="77777777" w:rsidR="00B6536D" w:rsidRPr="00B6536D" w:rsidRDefault="00B6536D" w:rsidP="00464E27">
      <w:pPr>
        <w:pStyle w:val="a7"/>
        <w:numPr>
          <w:ilvl w:val="0"/>
          <w:numId w:val="51"/>
        </w:numPr>
        <w:tabs>
          <w:tab w:val="left" w:pos="2306"/>
        </w:tabs>
        <w:jc w:val="both"/>
        <w:rPr>
          <w:rFonts w:ascii="David" w:hAnsi="David" w:cs="David"/>
          <w:sz w:val="24"/>
          <w:szCs w:val="24"/>
        </w:rPr>
      </w:pPr>
      <w:r w:rsidRPr="00B6536D">
        <w:rPr>
          <w:rFonts w:ascii="David" w:hAnsi="David" w:cs="David"/>
          <w:sz w:val="24"/>
          <w:szCs w:val="24"/>
          <w:rtl/>
        </w:rPr>
        <w:t xml:space="preserve">זכות קדימה- חירות או זכות? </w:t>
      </w:r>
    </w:p>
    <w:p w14:paraId="6E7019EE" w14:textId="77777777" w:rsidR="00B6536D" w:rsidRPr="00B6536D" w:rsidRDefault="00B6536D" w:rsidP="00B6536D">
      <w:pPr>
        <w:pStyle w:val="a7"/>
        <w:tabs>
          <w:tab w:val="left" w:pos="2306"/>
        </w:tabs>
        <w:jc w:val="both"/>
        <w:rPr>
          <w:rFonts w:ascii="David" w:hAnsi="David" w:cs="David"/>
          <w:sz w:val="24"/>
          <w:szCs w:val="24"/>
          <w:rtl/>
        </w:rPr>
      </w:pPr>
      <w:r w:rsidRPr="00B6536D">
        <w:rPr>
          <w:rFonts w:ascii="David" w:hAnsi="David" w:cs="David"/>
          <w:sz w:val="24"/>
          <w:szCs w:val="24"/>
          <w:rtl/>
        </w:rPr>
        <w:t xml:space="preserve">איך בוחנים? </w:t>
      </w:r>
    </w:p>
    <w:p w14:paraId="5D9FC342"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t xml:space="preserve">האם אני יכולה לתבוע מהזולת זכות לפני או אחרי שהופרה? </w:t>
      </w:r>
    </w:p>
    <w:p w14:paraId="5512A84C"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t>או: חובה כלפי המדינה?</w:t>
      </w:r>
    </w:p>
    <w:p w14:paraId="47CF45F9"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lastRenderedPageBreak/>
        <w:t>או: לאחר יש חירות ולי אין זכות להפריע לו?</w:t>
      </w:r>
    </w:p>
    <w:p w14:paraId="75BC3D8A" w14:textId="77777777" w:rsidR="00B6536D" w:rsidRPr="00B6536D" w:rsidRDefault="00B6536D" w:rsidP="00B6536D">
      <w:pPr>
        <w:pStyle w:val="a7"/>
        <w:numPr>
          <w:ilvl w:val="0"/>
          <w:numId w:val="24"/>
        </w:numPr>
        <w:tabs>
          <w:tab w:val="left" w:pos="2306"/>
        </w:tabs>
        <w:ind w:left="1211"/>
        <w:jc w:val="both"/>
        <w:rPr>
          <w:rFonts w:ascii="David" w:hAnsi="David" w:cs="David"/>
          <w:sz w:val="24"/>
          <w:szCs w:val="24"/>
        </w:rPr>
      </w:pPr>
      <w:r w:rsidRPr="00B6536D">
        <w:rPr>
          <w:rFonts w:ascii="David" w:hAnsi="David" w:cs="David"/>
          <w:sz w:val="24"/>
          <w:szCs w:val="24"/>
          <w:rtl/>
        </w:rPr>
        <w:t xml:space="preserve">או: שמא זהו הסדר תנועה, המשתמשת </w:t>
      </w:r>
      <w:r w:rsidRPr="00B6536D">
        <w:rPr>
          <w:rFonts w:ascii="David" w:hAnsi="David" w:cs="David"/>
          <w:b/>
          <w:bCs/>
          <w:sz w:val="24"/>
          <w:szCs w:val="24"/>
          <w:rtl/>
        </w:rPr>
        <w:t>בשפה של זכויות</w:t>
      </w:r>
      <w:r w:rsidRPr="00B6536D">
        <w:rPr>
          <w:rFonts w:ascii="David" w:hAnsi="David" w:cs="David"/>
          <w:sz w:val="24"/>
          <w:szCs w:val="24"/>
          <w:rtl/>
        </w:rPr>
        <w:t xml:space="preserve"> על דרך "ההשאלה"? </w:t>
      </w:r>
    </w:p>
    <w:p w14:paraId="5191E067" w14:textId="77777777" w:rsidR="00B6536D" w:rsidRPr="00B6536D" w:rsidRDefault="00B6536D" w:rsidP="00B6536D">
      <w:pPr>
        <w:tabs>
          <w:tab w:val="left" w:pos="2306"/>
        </w:tabs>
        <w:ind w:left="851"/>
        <w:jc w:val="both"/>
        <w:rPr>
          <w:rFonts w:ascii="David" w:hAnsi="David" w:cs="David"/>
          <w:sz w:val="24"/>
          <w:szCs w:val="24"/>
          <w:rtl/>
        </w:rPr>
      </w:pPr>
      <w:r w:rsidRPr="00B6536D">
        <w:rPr>
          <w:rFonts w:ascii="David" w:hAnsi="David" w:cs="David"/>
          <w:sz w:val="24"/>
          <w:szCs w:val="24"/>
          <w:rtl/>
        </w:rPr>
        <w:t xml:space="preserve">בגלל שזה </w:t>
      </w:r>
      <w:proofErr w:type="spellStart"/>
      <w:r w:rsidRPr="00B6536D">
        <w:rPr>
          <w:rFonts w:ascii="David" w:hAnsi="David" w:cs="David"/>
          <w:sz w:val="24"/>
          <w:szCs w:val="24"/>
          <w:rtl/>
        </w:rPr>
        <w:t>ככ</w:t>
      </w:r>
      <w:proofErr w:type="spellEnd"/>
      <w:r w:rsidRPr="00B6536D">
        <w:rPr>
          <w:rFonts w:ascii="David" w:hAnsi="David" w:cs="David"/>
          <w:sz w:val="24"/>
          <w:szCs w:val="24"/>
          <w:rtl/>
        </w:rPr>
        <w:t xml:space="preserve"> דומה אנו משתמשים באותה שפה, אבל השפה מוליכה אותנו שולל. חשוב להבין את המשמעות והמהות של המילים!! לפעמים המילים לא מספקות תשובה נכונה.</w:t>
      </w:r>
    </w:p>
    <w:p w14:paraId="645AA044" w14:textId="77777777" w:rsidR="00B6536D" w:rsidRPr="00B6536D" w:rsidRDefault="00B6536D" w:rsidP="00B6536D">
      <w:pPr>
        <w:pBdr>
          <w:top w:val="single" w:sz="4" w:space="1" w:color="auto"/>
          <w:left w:val="single" w:sz="4" w:space="4" w:color="auto"/>
          <w:bottom w:val="single" w:sz="4" w:space="1" w:color="auto"/>
          <w:right w:val="single" w:sz="4" w:space="4" w:color="auto"/>
        </w:pBdr>
        <w:tabs>
          <w:tab w:val="left" w:pos="2306"/>
        </w:tabs>
        <w:jc w:val="both"/>
        <w:rPr>
          <w:rFonts w:ascii="David" w:hAnsi="David" w:cs="David"/>
          <w:sz w:val="24"/>
          <w:szCs w:val="24"/>
          <w:rtl/>
        </w:rPr>
      </w:pPr>
      <w:r w:rsidRPr="00B6536D">
        <w:rPr>
          <w:rFonts w:ascii="David" w:hAnsi="David" w:cs="David"/>
          <w:sz w:val="24"/>
          <w:szCs w:val="24"/>
          <w:rtl/>
        </w:rPr>
        <w:t>חירות זה כל עוד זה לא "תפוס" (אני יכולה לקיים/ להשתמש בחירות כל עוד מישהו אחר לא השתמש בזה).</w:t>
      </w:r>
    </w:p>
    <w:p w14:paraId="03C32A2C" w14:textId="77777777" w:rsidR="00B6536D" w:rsidRPr="00B6536D" w:rsidRDefault="00B6536D" w:rsidP="00B6536D">
      <w:pPr>
        <w:pBdr>
          <w:top w:val="single" w:sz="4" w:space="1" w:color="auto"/>
          <w:left w:val="single" w:sz="4" w:space="4" w:color="auto"/>
          <w:bottom w:val="single" w:sz="4" w:space="1" w:color="auto"/>
          <w:right w:val="single" w:sz="4" w:space="4" w:color="auto"/>
        </w:pBdr>
        <w:tabs>
          <w:tab w:val="left" w:pos="2306"/>
        </w:tabs>
        <w:jc w:val="both"/>
        <w:rPr>
          <w:rFonts w:ascii="David" w:hAnsi="David" w:cs="David"/>
          <w:sz w:val="24"/>
          <w:szCs w:val="24"/>
          <w:rtl/>
        </w:rPr>
      </w:pPr>
      <w:r w:rsidRPr="00B6536D">
        <w:rPr>
          <w:rFonts w:ascii="David" w:hAnsi="David" w:cs="David"/>
          <w:sz w:val="24"/>
          <w:szCs w:val="24"/>
          <w:rtl/>
        </w:rPr>
        <w:t>אם רכשתי זכות – אני יכולה "לאכוף" את הזכות שלי מול מי שחייב.</w:t>
      </w:r>
    </w:p>
    <w:p w14:paraId="713588D0"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טעות בין זכות לחירות, זה מה שאומרים שארה"ב "הזכות לשאת נשק". זכות – חייבים לתת לו להוציא רישיון נשק, ללא עוררין וללא בקשות נוספות ממי שרוצה לשאת את הנשק. אבל זה לא זכות זה חירות – מי שרוצה צריך להביא גיליון שמראה שהוא אדם אמין, אחראי </w:t>
      </w:r>
      <w:proofErr w:type="spellStart"/>
      <w:r w:rsidRPr="00B6536D">
        <w:rPr>
          <w:rFonts w:ascii="David" w:hAnsi="David" w:cs="David"/>
          <w:sz w:val="24"/>
          <w:szCs w:val="24"/>
          <w:rtl/>
        </w:rPr>
        <w:t>וכו</w:t>
      </w:r>
      <w:proofErr w:type="spellEnd"/>
      <w:r w:rsidRPr="00B6536D">
        <w:rPr>
          <w:rFonts w:ascii="David" w:hAnsi="David" w:cs="David"/>
          <w:sz w:val="24"/>
          <w:szCs w:val="24"/>
          <w:rtl/>
        </w:rPr>
        <w:t xml:space="preserve">. זה לא זכות זו חירות. </w:t>
      </w:r>
    </w:p>
    <w:p w14:paraId="2DCE818F" w14:textId="77777777" w:rsidR="00B6536D" w:rsidRPr="00B6536D" w:rsidRDefault="00B6536D" w:rsidP="00B6536D">
      <w:pPr>
        <w:tabs>
          <w:tab w:val="left" w:pos="2714"/>
        </w:tabs>
        <w:jc w:val="both"/>
        <w:rPr>
          <w:rFonts w:ascii="David" w:hAnsi="David" w:cs="David"/>
          <w:sz w:val="24"/>
          <w:szCs w:val="24"/>
          <w:rtl/>
        </w:rPr>
      </w:pPr>
    </w:p>
    <w:p w14:paraId="664D174D" w14:textId="77777777" w:rsidR="00B6536D" w:rsidRPr="00B6536D" w:rsidRDefault="00B6536D" w:rsidP="00B6536D">
      <w:pPr>
        <w:tabs>
          <w:tab w:val="left" w:pos="2714"/>
        </w:tabs>
        <w:jc w:val="both"/>
        <w:rPr>
          <w:rFonts w:ascii="David" w:hAnsi="David" w:cs="David"/>
          <w:b/>
          <w:bCs/>
          <w:sz w:val="24"/>
          <w:szCs w:val="24"/>
          <w:rtl/>
        </w:rPr>
      </w:pPr>
      <w:r w:rsidRPr="00B6536D">
        <w:rPr>
          <w:rFonts w:ascii="David" w:hAnsi="David" w:cs="David"/>
          <w:b/>
          <w:bCs/>
          <w:sz w:val="24"/>
          <w:szCs w:val="24"/>
          <w:rtl/>
        </w:rPr>
        <w:t xml:space="preserve">מי מחליט אם קיימת זכות או חירות או לא- כלום? </w:t>
      </w:r>
    </w:p>
    <w:p w14:paraId="3683C256"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זה בדיוק הוויכוח בין </w:t>
      </w:r>
      <w:proofErr w:type="spellStart"/>
      <w:r w:rsidRPr="00B6536D">
        <w:rPr>
          <w:rFonts w:ascii="David" w:hAnsi="David" w:cs="David"/>
          <w:sz w:val="24"/>
          <w:szCs w:val="24"/>
          <w:rtl/>
        </w:rPr>
        <w:t>הפוזיטביסטים</w:t>
      </w:r>
      <w:proofErr w:type="spellEnd"/>
      <w:r w:rsidRPr="00B6536D">
        <w:rPr>
          <w:rFonts w:ascii="David" w:hAnsi="David" w:cs="David"/>
          <w:sz w:val="24"/>
          <w:szCs w:val="24"/>
          <w:rtl/>
        </w:rPr>
        <w:t xml:space="preserve"> לגישת הטבע: </w:t>
      </w:r>
    </w:p>
    <w:p w14:paraId="77C31D27"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u w:val="single"/>
          <w:rtl/>
        </w:rPr>
        <w:t>לפי משפט הטבע</w:t>
      </w:r>
      <w:r w:rsidRPr="00B6536D">
        <w:rPr>
          <w:rFonts w:ascii="David" w:hAnsi="David" w:cs="David"/>
          <w:sz w:val="24"/>
          <w:szCs w:val="24"/>
          <w:rtl/>
        </w:rPr>
        <w:t>- קיימות זכויות טבועות גם ללא מעשה חקיקה. לדוג' לתינוק יש זכות שאמא שלו תיתן לו מזון גם במדינה ללא חוק. זו זכות טבעית.</w:t>
      </w:r>
    </w:p>
    <w:p w14:paraId="13425F0D"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u w:val="single"/>
          <w:rtl/>
        </w:rPr>
        <w:t>לפי פוזיטיביסטים</w:t>
      </w:r>
      <w:r w:rsidRPr="00B6536D">
        <w:rPr>
          <w:rFonts w:ascii="David" w:hAnsi="David" w:cs="David"/>
          <w:sz w:val="24"/>
          <w:szCs w:val="24"/>
          <w:rtl/>
        </w:rPr>
        <w:t xml:space="preserve">- זו החלטת המחוקק. זכויות שבני אדם חוקקו. </w:t>
      </w:r>
    </w:p>
    <w:p w14:paraId="74452F31"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הרבה פעמים אנו מגבילים את המילים. לדוג' זכות לזוגות חד מיניים, האם יש להם זכות להביא ילדים לעולם?! האם יש להם חירות או זכות? אם זו זכות המשמעות היא שהמדינה מממנת משום שיש לה חובה. כשמגיעים לפוליטיקה מתבלבלים במושגים. האם זכות מכוח שוויון? מכוח חירות? למה אנו מתכוונים?!</w:t>
      </w:r>
    </w:p>
    <w:p w14:paraId="1D3050DB"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השפה ישר זורקת אותנו לשפה של מה אני חייב לעשות, לא תמיד אנו יודעים לתת דין וחשבון ומדוע טוענים לזכות. האם טוענים שרוצים שתהיה? האם טוענים שראוי שתהיה? כל האפשרויות האלה הם שכיחות בשפה. השפה של זכות היא יותר חזקה. היא מטילה חובה על הצד שכנגד ואולי אפילו משוריינת. </w:t>
      </w:r>
    </w:p>
    <w:p w14:paraId="619AA451"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השימוש בזכויות והנזילות של השימוש במונחים האלה היא גבוהה ולא טובה. </w:t>
      </w:r>
    </w:p>
    <w:p w14:paraId="049EB190"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לא תעמוד על דם רעך- תעודת עניות בחקיקה הישראלית. כי אם היה צורך להפוך את זה לזכות לאחד ולאחר חובה זה בעיה. </w:t>
      </w:r>
    </w:p>
    <w:p w14:paraId="570E97A2" w14:textId="77777777" w:rsidR="00B6536D" w:rsidRPr="00B6536D" w:rsidRDefault="00B6536D" w:rsidP="00B6536D">
      <w:pPr>
        <w:tabs>
          <w:tab w:val="left" w:pos="2714"/>
        </w:tabs>
        <w:jc w:val="both"/>
        <w:rPr>
          <w:rFonts w:ascii="David" w:hAnsi="David" w:cs="David"/>
          <w:sz w:val="24"/>
          <w:szCs w:val="24"/>
          <w:rtl/>
        </w:rPr>
      </w:pPr>
    </w:p>
    <w:p w14:paraId="65DC1623" w14:textId="77777777" w:rsidR="00B6536D" w:rsidRPr="00B6536D" w:rsidRDefault="00B6536D" w:rsidP="00B6536D">
      <w:pPr>
        <w:tabs>
          <w:tab w:val="left" w:pos="3374"/>
        </w:tabs>
        <w:jc w:val="both"/>
        <w:rPr>
          <w:rFonts w:ascii="David" w:hAnsi="David" w:cs="David"/>
          <w:sz w:val="24"/>
          <w:szCs w:val="24"/>
          <w:rtl/>
        </w:rPr>
      </w:pPr>
      <w:r w:rsidRPr="00B6536D">
        <w:rPr>
          <w:rFonts w:ascii="David" w:hAnsi="David" w:cs="David"/>
          <w:b/>
          <w:bCs/>
          <w:sz w:val="24"/>
          <w:szCs w:val="24"/>
          <w:highlight w:val="yellow"/>
          <w:rtl/>
        </w:rPr>
        <w:t>סט שני:</w:t>
      </w:r>
      <w:r w:rsidRPr="00B6536D">
        <w:rPr>
          <w:rFonts w:ascii="David" w:hAnsi="David" w:cs="David"/>
          <w:sz w:val="24"/>
          <w:szCs w:val="24"/>
          <w:rtl/>
        </w:rPr>
        <w:t xml:space="preserve"> כוח (משפטי), העדר כוח (משפטי), כפיפות, חסינות.</w:t>
      </w:r>
    </w:p>
    <w:p w14:paraId="474A3952" w14:textId="77777777"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כוח משפטי – אחרים כפופים לזה. </w:t>
      </w:r>
    </w:p>
    <w:p w14:paraId="7B3905A1" w14:textId="0157DC3F" w:rsidR="00B6536D" w:rsidRPr="00B6536D" w:rsidRDefault="00B6536D" w:rsidP="00B6536D">
      <w:pPr>
        <w:tabs>
          <w:tab w:val="left" w:pos="2714"/>
        </w:tabs>
        <w:jc w:val="both"/>
        <w:rPr>
          <w:rFonts w:ascii="David" w:hAnsi="David" w:cs="David"/>
          <w:sz w:val="24"/>
          <w:szCs w:val="24"/>
          <w:rtl/>
        </w:rPr>
      </w:pPr>
      <w:r w:rsidRPr="00B6536D">
        <w:rPr>
          <w:rFonts w:ascii="David" w:hAnsi="David" w:cs="David"/>
          <w:sz w:val="24"/>
          <w:szCs w:val="24"/>
          <w:rtl/>
        </w:rPr>
        <w:t xml:space="preserve">העדר כוח – חסינות (= אין כוח להפעיל נגדך את הכוח המשפטי). </w:t>
      </w:r>
    </w:p>
    <w:p w14:paraId="5599FA75" w14:textId="2A661207" w:rsidR="00B6536D" w:rsidRDefault="00B6536D" w:rsidP="00B6536D">
      <w:pPr>
        <w:rPr>
          <w:rFonts w:ascii="Calibri" w:hAnsi="Calibri" w:cs="Calibri"/>
          <w:sz w:val="20"/>
          <w:szCs w:val="20"/>
          <w:rtl/>
        </w:rPr>
      </w:pPr>
      <w:r w:rsidRPr="00627D87">
        <w:rPr>
          <w:rFonts w:ascii="Calibri" w:hAnsi="Calibri" w:cs="Calibri"/>
          <w:noProof/>
          <w:sz w:val="20"/>
          <w:szCs w:val="20"/>
          <w:rtl/>
        </w:rPr>
        <w:drawing>
          <wp:inline distT="0" distB="0" distL="0" distR="0" wp14:anchorId="28CE5E2D" wp14:editId="10F5DA48">
            <wp:extent cx="3753176" cy="1653540"/>
            <wp:effectExtent l="0" t="0" r="0" b="3810"/>
            <wp:docPr id="32" name="תמונה 32" descr="תמונה שמכילה טקסט, כרטיס ביק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descr="תמונה שמכילה טקסט, כרטיס ביקור&#10;&#10;התיאור נוצר באופן אוטומטי"/>
                    <pic:cNvPicPr/>
                  </pic:nvPicPr>
                  <pic:blipFill>
                    <a:blip r:embed="rId53"/>
                    <a:stretch>
                      <a:fillRect/>
                    </a:stretch>
                  </pic:blipFill>
                  <pic:spPr>
                    <a:xfrm>
                      <a:off x="0" y="0"/>
                      <a:ext cx="3779208" cy="1665009"/>
                    </a:xfrm>
                    <a:prstGeom prst="rect">
                      <a:avLst/>
                    </a:prstGeom>
                  </pic:spPr>
                </pic:pic>
              </a:graphicData>
            </a:graphic>
          </wp:inline>
        </w:drawing>
      </w:r>
    </w:p>
    <w:p w14:paraId="66C5BC13" w14:textId="71B6F0EF" w:rsidR="00B6536D" w:rsidRPr="00B6536D" w:rsidRDefault="00B6536D" w:rsidP="00B6536D">
      <w:pPr>
        <w:rPr>
          <w:rFonts w:ascii="Calibri" w:hAnsi="Calibri" w:cs="Calibri"/>
          <w:sz w:val="20"/>
          <w:szCs w:val="20"/>
          <w:rtl/>
        </w:rPr>
      </w:pPr>
      <w:r w:rsidRPr="00627D87">
        <w:rPr>
          <w:rFonts w:ascii="Calibri" w:hAnsi="Calibri" w:cs="Calibri"/>
          <w:noProof/>
          <w:sz w:val="20"/>
          <w:szCs w:val="20"/>
          <w:rtl/>
        </w:rPr>
        <w:lastRenderedPageBreak/>
        <w:drawing>
          <wp:inline distT="0" distB="0" distL="0" distR="0" wp14:anchorId="5131759D" wp14:editId="5B761D09">
            <wp:extent cx="3971926" cy="1770020"/>
            <wp:effectExtent l="0" t="0" r="0" b="1905"/>
            <wp:docPr id="33" name="תמונה 33" descr="תמונה שמכילה ח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תמונה שמכילה חץ&#10;&#10;התיאור נוצר באופן אוטומטי"/>
                    <pic:cNvPicPr/>
                  </pic:nvPicPr>
                  <pic:blipFill>
                    <a:blip r:embed="rId54"/>
                    <a:stretch>
                      <a:fillRect/>
                    </a:stretch>
                  </pic:blipFill>
                  <pic:spPr>
                    <a:xfrm>
                      <a:off x="0" y="0"/>
                      <a:ext cx="3977597" cy="1772547"/>
                    </a:xfrm>
                    <a:prstGeom prst="rect">
                      <a:avLst/>
                    </a:prstGeom>
                  </pic:spPr>
                </pic:pic>
              </a:graphicData>
            </a:graphic>
          </wp:inline>
        </w:drawing>
      </w:r>
    </w:p>
    <w:p w14:paraId="39941FD0" w14:textId="029530BA" w:rsidR="00B6536D" w:rsidRDefault="00B6536D" w:rsidP="002C775E">
      <w:pPr>
        <w:rPr>
          <w:rFonts w:ascii="David" w:hAnsi="David" w:cs="David"/>
          <w:sz w:val="24"/>
          <w:szCs w:val="24"/>
          <w:rtl/>
        </w:rPr>
      </w:pPr>
      <w:r w:rsidRPr="002A73BF">
        <w:rPr>
          <w:rFonts w:ascii="Calibri" w:hAnsi="Calibri" w:cs="Calibri"/>
          <w:noProof/>
          <w:sz w:val="20"/>
          <w:szCs w:val="20"/>
          <w:rtl/>
        </w:rPr>
        <w:drawing>
          <wp:inline distT="0" distB="0" distL="0" distR="0" wp14:anchorId="307B11F5" wp14:editId="11227388">
            <wp:extent cx="4008755" cy="2590800"/>
            <wp:effectExtent l="0" t="0" r="0" b="0"/>
            <wp:docPr id="35" name="תמונה 35" descr="תמונה שמכילה ח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תמונה שמכילה חץ&#10;&#10;התיאור נוצר באופן אוטומטי"/>
                    <pic:cNvPicPr/>
                  </pic:nvPicPr>
                  <pic:blipFill>
                    <a:blip r:embed="rId55">
                      <a:extLst>
                        <a:ext uri="{28A0092B-C50C-407E-A947-70E740481C1C}">
                          <a14:useLocalDpi xmlns:a14="http://schemas.microsoft.com/office/drawing/2010/main" val="0"/>
                        </a:ext>
                      </a:extLst>
                    </a:blip>
                    <a:stretch>
                      <a:fillRect/>
                    </a:stretch>
                  </pic:blipFill>
                  <pic:spPr>
                    <a:xfrm>
                      <a:off x="0" y="0"/>
                      <a:ext cx="4008755" cy="2590800"/>
                    </a:xfrm>
                    <a:prstGeom prst="rect">
                      <a:avLst/>
                    </a:prstGeom>
                  </pic:spPr>
                </pic:pic>
              </a:graphicData>
            </a:graphic>
          </wp:inline>
        </w:drawing>
      </w:r>
    </w:p>
    <w:p w14:paraId="606BC3E0" w14:textId="4ACD1B10" w:rsidR="00B6536D" w:rsidRPr="00B6536D" w:rsidRDefault="00B6536D" w:rsidP="00B6536D">
      <w:pPr>
        <w:jc w:val="both"/>
        <w:rPr>
          <w:rFonts w:ascii="David" w:hAnsi="David" w:cs="David"/>
          <w:sz w:val="24"/>
          <w:szCs w:val="24"/>
          <w:rtl/>
        </w:rPr>
      </w:pPr>
      <w:r w:rsidRPr="00B6536D">
        <w:rPr>
          <w:rFonts w:ascii="David" w:hAnsi="David" w:cs="David"/>
          <w:sz w:val="24"/>
          <w:szCs w:val="24"/>
          <w:rtl/>
        </w:rPr>
        <w:t>דוגמאות:</w:t>
      </w:r>
    </w:p>
    <w:p w14:paraId="214658EB" w14:textId="77777777" w:rsidR="00B6536D" w:rsidRPr="00B6536D" w:rsidRDefault="00B6536D" w:rsidP="00B6536D">
      <w:pPr>
        <w:pStyle w:val="a7"/>
        <w:numPr>
          <w:ilvl w:val="0"/>
          <w:numId w:val="26"/>
        </w:numPr>
        <w:jc w:val="both"/>
        <w:rPr>
          <w:rFonts w:ascii="David" w:hAnsi="David" w:cs="David"/>
          <w:sz w:val="24"/>
          <w:szCs w:val="24"/>
        </w:rPr>
      </w:pPr>
      <w:r w:rsidRPr="00B6536D">
        <w:rPr>
          <w:rFonts w:ascii="David" w:hAnsi="David" w:cs="David"/>
          <w:sz w:val="24"/>
          <w:szCs w:val="24"/>
          <w:rtl/>
        </w:rPr>
        <w:t xml:space="preserve">יש לי כוח לצוות את נכסיי לאחר מותי </w:t>
      </w:r>
    </w:p>
    <w:p w14:paraId="22CE0278" w14:textId="77777777" w:rsidR="00B6536D" w:rsidRPr="00B6536D" w:rsidRDefault="00B6536D" w:rsidP="00B6536D">
      <w:pPr>
        <w:pStyle w:val="a7"/>
        <w:numPr>
          <w:ilvl w:val="0"/>
          <w:numId w:val="24"/>
        </w:numPr>
        <w:ind w:left="1211"/>
        <w:jc w:val="both"/>
        <w:rPr>
          <w:rFonts w:ascii="David" w:hAnsi="David" w:cs="David"/>
          <w:sz w:val="24"/>
          <w:szCs w:val="24"/>
        </w:rPr>
      </w:pPr>
      <w:r w:rsidRPr="00B6536D">
        <w:rPr>
          <w:rFonts w:ascii="David" w:hAnsi="David" w:cs="David"/>
          <w:sz w:val="24"/>
          <w:szCs w:val="24"/>
          <w:rtl/>
        </w:rPr>
        <w:t>יורשיי כפופים לתוצאות הצוואה</w:t>
      </w:r>
    </w:p>
    <w:p w14:paraId="544179ED" w14:textId="77777777" w:rsidR="00B6536D" w:rsidRPr="00B6536D" w:rsidRDefault="00B6536D" w:rsidP="00B6536D">
      <w:pPr>
        <w:pStyle w:val="a7"/>
        <w:numPr>
          <w:ilvl w:val="3"/>
          <w:numId w:val="24"/>
        </w:numPr>
        <w:ind w:left="644"/>
        <w:jc w:val="both"/>
        <w:rPr>
          <w:rFonts w:ascii="David" w:hAnsi="David" w:cs="David"/>
          <w:sz w:val="24"/>
          <w:szCs w:val="24"/>
        </w:rPr>
      </w:pPr>
      <w:r w:rsidRPr="00B6536D">
        <w:rPr>
          <w:rFonts w:ascii="David" w:hAnsi="David" w:cs="David"/>
          <w:sz w:val="24"/>
          <w:szCs w:val="24"/>
          <w:rtl/>
        </w:rPr>
        <w:t>יש לי כוח משפטי למכור או להפקיר נכס</w:t>
      </w:r>
    </w:p>
    <w:p w14:paraId="6EEF6C1C" w14:textId="77777777" w:rsidR="00B6536D" w:rsidRPr="00B6536D" w:rsidRDefault="00B6536D" w:rsidP="00B6536D">
      <w:pPr>
        <w:pStyle w:val="a7"/>
        <w:numPr>
          <w:ilvl w:val="0"/>
          <w:numId w:val="24"/>
        </w:numPr>
        <w:ind w:left="1211"/>
        <w:jc w:val="both"/>
        <w:rPr>
          <w:rFonts w:ascii="David" w:hAnsi="David" w:cs="David"/>
          <w:sz w:val="24"/>
          <w:szCs w:val="24"/>
        </w:rPr>
      </w:pPr>
      <w:r w:rsidRPr="00B6536D">
        <w:rPr>
          <w:rFonts w:ascii="David" w:hAnsi="David" w:cs="David"/>
          <w:sz w:val="24"/>
          <w:szCs w:val="24"/>
          <w:rtl/>
        </w:rPr>
        <w:t>בכך אחרים כפופים לתוצאות מעשיי</w:t>
      </w:r>
    </w:p>
    <w:p w14:paraId="72136767" w14:textId="77777777" w:rsidR="00B6536D" w:rsidRPr="00B6536D" w:rsidRDefault="00B6536D" w:rsidP="00B6536D">
      <w:pPr>
        <w:pStyle w:val="a7"/>
        <w:numPr>
          <w:ilvl w:val="3"/>
          <w:numId w:val="24"/>
        </w:numPr>
        <w:ind w:left="644"/>
        <w:jc w:val="both"/>
        <w:rPr>
          <w:rFonts w:ascii="David" w:hAnsi="David" w:cs="David"/>
          <w:sz w:val="24"/>
          <w:szCs w:val="24"/>
        </w:rPr>
      </w:pPr>
      <w:r w:rsidRPr="00B6536D">
        <w:rPr>
          <w:rFonts w:ascii="David" w:hAnsi="David" w:cs="David"/>
          <w:sz w:val="24"/>
          <w:szCs w:val="24"/>
          <w:rtl/>
        </w:rPr>
        <w:t>יש כוח לזוג ליצור יחסי נישואין ביניהם (גם אם באיסור) – האחרים כפופים לתוצאות הנישואין.</w:t>
      </w:r>
    </w:p>
    <w:p w14:paraId="6D72D6B9" w14:textId="77777777" w:rsidR="00B6536D" w:rsidRPr="00B6536D" w:rsidRDefault="00B6536D" w:rsidP="00B6536D">
      <w:pPr>
        <w:pStyle w:val="a7"/>
        <w:numPr>
          <w:ilvl w:val="3"/>
          <w:numId w:val="24"/>
        </w:numPr>
        <w:ind w:left="644"/>
        <w:jc w:val="both"/>
        <w:rPr>
          <w:rFonts w:ascii="David" w:hAnsi="David" w:cs="David"/>
          <w:sz w:val="24"/>
          <w:szCs w:val="24"/>
        </w:rPr>
      </w:pPr>
      <w:r w:rsidRPr="00B6536D">
        <w:rPr>
          <w:rFonts w:ascii="David" w:hAnsi="David" w:cs="David"/>
          <w:sz w:val="24"/>
          <w:szCs w:val="24"/>
          <w:rtl/>
        </w:rPr>
        <w:t>חסינות – אין כוח משפטי נגדו</w:t>
      </w:r>
    </w:p>
    <w:p w14:paraId="69A45E3B" w14:textId="77777777" w:rsidR="00B6536D" w:rsidRPr="00B6536D" w:rsidRDefault="00B6536D" w:rsidP="00B6536D">
      <w:pPr>
        <w:pStyle w:val="a7"/>
        <w:numPr>
          <w:ilvl w:val="0"/>
          <w:numId w:val="24"/>
        </w:numPr>
        <w:ind w:left="1211"/>
        <w:jc w:val="both"/>
        <w:rPr>
          <w:rFonts w:ascii="David" w:hAnsi="David" w:cs="David"/>
          <w:sz w:val="24"/>
          <w:szCs w:val="24"/>
        </w:rPr>
      </w:pPr>
      <w:r w:rsidRPr="00B6536D">
        <w:rPr>
          <w:rFonts w:ascii="David" w:hAnsi="David" w:cs="David"/>
          <w:sz w:val="24"/>
          <w:szCs w:val="24"/>
          <w:rtl/>
        </w:rPr>
        <w:t xml:space="preserve">חסינות דיפלומטית : אין כוח להעמידו לדין </w:t>
      </w:r>
    </w:p>
    <w:p w14:paraId="61BFF458" w14:textId="77777777" w:rsidR="00B6536D" w:rsidRPr="00B6536D" w:rsidRDefault="00B6536D" w:rsidP="00B6536D">
      <w:pPr>
        <w:pStyle w:val="a7"/>
        <w:ind w:left="1211"/>
        <w:jc w:val="both"/>
        <w:rPr>
          <w:rFonts w:ascii="David" w:hAnsi="David" w:cs="David"/>
          <w:sz w:val="24"/>
          <w:szCs w:val="24"/>
          <w:rtl/>
        </w:rPr>
      </w:pPr>
      <w:r w:rsidRPr="00B6536D">
        <w:rPr>
          <w:rFonts w:ascii="David" w:hAnsi="David" w:cs="David"/>
          <w:sz w:val="24"/>
          <w:szCs w:val="24"/>
          <w:rtl/>
        </w:rPr>
        <w:t xml:space="preserve">"שאין בכוחו של בית המשפט להטיל עליו חיוב כלשהו או לשלול ממנו זכות </w:t>
      </w:r>
      <w:proofErr w:type="spellStart"/>
      <w:r w:rsidRPr="00B6536D">
        <w:rPr>
          <w:rFonts w:ascii="David" w:hAnsi="David" w:cs="David"/>
          <w:sz w:val="24"/>
          <w:szCs w:val="24"/>
          <w:rtl/>
        </w:rPr>
        <w:t>מזגכויות</w:t>
      </w:r>
      <w:proofErr w:type="spellEnd"/>
      <w:r w:rsidRPr="00B6536D">
        <w:rPr>
          <w:rFonts w:ascii="David" w:hAnsi="David" w:cs="David"/>
          <w:sz w:val="24"/>
          <w:szCs w:val="24"/>
          <w:rtl/>
        </w:rPr>
        <w:t xml:space="preserve"> החופש שבידו" (ע"א 22/56 כהן נ' קצין התגמולים)</w:t>
      </w:r>
    </w:p>
    <w:p w14:paraId="1C0DB7ED" w14:textId="77777777" w:rsidR="00B6536D" w:rsidRPr="00B6536D" w:rsidRDefault="00B6536D" w:rsidP="00B6536D">
      <w:pPr>
        <w:pStyle w:val="a7"/>
        <w:numPr>
          <w:ilvl w:val="0"/>
          <w:numId w:val="24"/>
        </w:numPr>
        <w:ind w:left="1211"/>
        <w:jc w:val="both"/>
        <w:rPr>
          <w:rFonts w:ascii="David" w:hAnsi="David" w:cs="David"/>
          <w:sz w:val="24"/>
          <w:szCs w:val="24"/>
        </w:rPr>
      </w:pPr>
      <w:r w:rsidRPr="00B6536D">
        <w:rPr>
          <w:rFonts w:ascii="David" w:hAnsi="David" w:cs="David"/>
          <w:sz w:val="24"/>
          <w:szCs w:val="24"/>
          <w:rtl/>
        </w:rPr>
        <w:t>כוח: למפקד הגייס יש כוח לגייס אזרחים</w:t>
      </w:r>
    </w:p>
    <w:p w14:paraId="5555BE69" w14:textId="77777777" w:rsidR="00B6536D" w:rsidRPr="00B6536D" w:rsidRDefault="00B6536D" w:rsidP="00B6536D">
      <w:pPr>
        <w:pStyle w:val="a7"/>
        <w:ind w:left="1211"/>
        <w:jc w:val="both"/>
        <w:rPr>
          <w:rFonts w:ascii="David" w:hAnsi="David" w:cs="David"/>
          <w:sz w:val="24"/>
          <w:szCs w:val="24"/>
          <w:rtl/>
        </w:rPr>
      </w:pPr>
      <w:r w:rsidRPr="00B6536D">
        <w:rPr>
          <w:rFonts w:ascii="David" w:hAnsi="David" w:cs="David"/>
          <w:sz w:val="24"/>
          <w:szCs w:val="24"/>
          <w:rtl/>
        </w:rPr>
        <w:t>חובה: אם יגויסו – מוטלת עליהם חובה להתייצב.</w:t>
      </w:r>
    </w:p>
    <w:p w14:paraId="5576AEA4" w14:textId="77777777" w:rsidR="00B6536D" w:rsidRPr="00B6536D" w:rsidRDefault="00B6536D" w:rsidP="00B6536D">
      <w:pPr>
        <w:pStyle w:val="a7"/>
        <w:ind w:left="1211"/>
        <w:jc w:val="both"/>
        <w:rPr>
          <w:rFonts w:ascii="David" w:hAnsi="David" w:cs="David"/>
          <w:sz w:val="24"/>
          <w:szCs w:val="24"/>
          <w:rtl/>
        </w:rPr>
      </w:pPr>
      <w:r w:rsidRPr="00B6536D">
        <w:rPr>
          <w:rFonts w:ascii="David" w:hAnsi="David" w:cs="David"/>
          <w:sz w:val="24"/>
          <w:szCs w:val="24"/>
          <w:rtl/>
        </w:rPr>
        <w:t>חסינות: אין כוח לגייס בעלי פטור.</w:t>
      </w:r>
    </w:p>
    <w:p w14:paraId="4516A404" w14:textId="77777777" w:rsidR="00B6536D" w:rsidRPr="002A73BF" w:rsidRDefault="00B6536D" w:rsidP="00B6536D">
      <w:pPr>
        <w:rPr>
          <w:rFonts w:ascii="Calibri" w:hAnsi="Calibri" w:cs="Calibri"/>
          <w:sz w:val="20"/>
          <w:szCs w:val="20"/>
          <w:rtl/>
        </w:rPr>
      </w:pPr>
    </w:p>
    <w:p w14:paraId="5D004938" w14:textId="34A38406" w:rsidR="00B6536D" w:rsidRDefault="002C775E" w:rsidP="002C775E">
      <w:pPr>
        <w:jc w:val="center"/>
        <w:rPr>
          <w:rFonts w:ascii="David" w:hAnsi="David" w:cs="David"/>
          <w:b/>
          <w:bCs/>
          <w:sz w:val="28"/>
          <w:szCs w:val="28"/>
          <w:u w:val="single"/>
          <w:rtl/>
        </w:rPr>
      </w:pPr>
      <w:r>
        <w:rPr>
          <w:rFonts w:ascii="David" w:hAnsi="David" w:cs="David" w:hint="cs"/>
          <w:b/>
          <w:bCs/>
          <w:sz w:val="28"/>
          <w:szCs w:val="28"/>
          <w:u w:val="single"/>
          <w:rtl/>
        </w:rPr>
        <w:t>שיעור 23- 06.01.22</w:t>
      </w:r>
    </w:p>
    <w:p w14:paraId="144B29FC" w14:textId="77777777" w:rsidR="005116E0" w:rsidRDefault="005116E0" w:rsidP="005116E0">
      <w:pPr>
        <w:jc w:val="both"/>
        <w:rPr>
          <w:rFonts w:ascii="David" w:hAnsi="David" w:cs="David"/>
          <w:sz w:val="24"/>
          <w:szCs w:val="24"/>
          <w:rtl/>
        </w:rPr>
      </w:pPr>
      <w:r>
        <w:rPr>
          <w:rFonts w:ascii="David" w:hAnsi="David" w:cs="David" w:hint="cs"/>
          <w:sz w:val="24"/>
          <w:szCs w:val="24"/>
          <w:rtl/>
        </w:rPr>
        <w:t>כיום בישראל מדברים על נרמה כעל משהו מקובל, אך זה פירוש לא נכון. בלימודים לומדים ורמה כעל משהו משפטי מחייב. המערכות האלה יכולות להיות חופפות וסותרות.</w:t>
      </w:r>
    </w:p>
    <w:p w14:paraId="000C9826" w14:textId="435F885B" w:rsidR="005116E0" w:rsidRPr="005116E0" w:rsidRDefault="005116E0" w:rsidP="005116E0">
      <w:pPr>
        <w:jc w:val="both"/>
        <w:rPr>
          <w:rFonts w:ascii="David" w:hAnsi="David" w:cs="David"/>
          <w:sz w:val="24"/>
          <w:szCs w:val="24"/>
          <w:rtl/>
        </w:rPr>
      </w:pPr>
      <w:r>
        <w:rPr>
          <w:rFonts w:ascii="David" w:hAnsi="David" w:cs="David" w:hint="cs"/>
          <w:sz w:val="24"/>
          <w:szCs w:val="24"/>
          <w:rtl/>
        </w:rPr>
        <w:t>מה מייחד את הנורמה המשפטית? כדי ללמוד את זה נצטרך להבחין בין הנורמה המשפטית לכללי ציות אחרים. אנו נעשה סוג של טנגו כדי לעת מזה משפט נעשה את זה על דרך ההשוואה למוסר. נבדוק מה קורה שהמשפט מתנגד עם המוסר? האם יש חובה מוסרית לציית לחוק? האם נכון להשתמש במשפט כדי לאכוף את המוסר?</w:t>
      </w:r>
    </w:p>
    <w:p w14:paraId="1C5921A5" w14:textId="3D6C8284" w:rsidR="002C775E" w:rsidRDefault="002C775E" w:rsidP="002C775E">
      <w:pPr>
        <w:shd w:val="clear" w:color="auto" w:fill="F1B43B"/>
        <w:spacing w:after="0" w:line="360" w:lineRule="auto"/>
        <w:jc w:val="center"/>
        <w:rPr>
          <w:rFonts w:ascii="David" w:hAnsi="David" w:cs="David"/>
          <w:b/>
          <w:bCs/>
          <w:sz w:val="28"/>
          <w:szCs w:val="28"/>
          <w:rtl/>
        </w:rPr>
      </w:pPr>
      <w:bookmarkStart w:id="7" w:name="_Hlk92636572"/>
      <w:r>
        <w:rPr>
          <w:rFonts w:ascii="David" w:hAnsi="David" w:cs="David" w:hint="cs"/>
          <w:b/>
          <w:bCs/>
          <w:sz w:val="28"/>
          <w:szCs w:val="28"/>
          <w:rtl/>
        </w:rPr>
        <w:lastRenderedPageBreak/>
        <w:t>גבולות הציות</w:t>
      </w:r>
      <w:r w:rsidR="005116E0">
        <w:rPr>
          <w:rFonts w:ascii="David" w:hAnsi="David" w:cs="David" w:hint="cs"/>
          <w:b/>
          <w:bCs/>
          <w:sz w:val="28"/>
          <w:szCs w:val="28"/>
          <w:rtl/>
        </w:rPr>
        <w:t xml:space="preserve"> (סרבנות)</w:t>
      </w:r>
      <w:r>
        <w:rPr>
          <w:rFonts w:ascii="David" w:hAnsi="David" w:cs="David" w:hint="cs"/>
          <w:b/>
          <w:bCs/>
          <w:sz w:val="28"/>
          <w:szCs w:val="28"/>
          <w:rtl/>
        </w:rPr>
        <w:t xml:space="preserve"> - </w:t>
      </w:r>
      <w:r w:rsidRPr="00662B77">
        <w:rPr>
          <w:rFonts w:ascii="David" w:hAnsi="David" w:cs="David" w:hint="cs"/>
          <w:b/>
          <w:bCs/>
          <w:sz w:val="28"/>
          <w:szCs w:val="28"/>
          <w:rtl/>
        </w:rPr>
        <w:t xml:space="preserve"> מצגת </w:t>
      </w:r>
      <w:r>
        <w:rPr>
          <w:rFonts w:ascii="David" w:hAnsi="David" w:cs="David" w:hint="cs"/>
          <w:b/>
          <w:bCs/>
          <w:sz w:val="28"/>
          <w:szCs w:val="28"/>
          <w:rtl/>
        </w:rPr>
        <w:t>14</w:t>
      </w:r>
    </w:p>
    <w:bookmarkEnd w:id="7"/>
    <w:p w14:paraId="04B95B03" w14:textId="1063B4D8" w:rsidR="005116E0" w:rsidRDefault="005116E0" w:rsidP="004F7D06">
      <w:pPr>
        <w:jc w:val="both"/>
        <w:rPr>
          <w:rFonts w:ascii="David" w:hAnsi="David" w:cs="David"/>
          <w:sz w:val="24"/>
          <w:szCs w:val="24"/>
          <w:rtl/>
        </w:rPr>
      </w:pPr>
      <w:r>
        <w:rPr>
          <w:rFonts w:ascii="David" w:hAnsi="David" w:cs="David" w:hint="cs"/>
          <w:sz w:val="24"/>
          <w:szCs w:val="24"/>
          <w:rtl/>
        </w:rPr>
        <w:t xml:space="preserve">לפעמים ניתן לדעת מזה מוסר על דרך השלילה. ניתן לשאול מזה משפט? אפשר לומר כל מה שלא משפט נוריד (דוג' מהפסל של מיכאל </w:t>
      </w:r>
      <w:proofErr w:type="spellStart"/>
      <w:r>
        <w:rPr>
          <w:rFonts w:ascii="David" w:hAnsi="David" w:cs="David" w:hint="cs"/>
          <w:sz w:val="24"/>
          <w:szCs w:val="24"/>
          <w:rtl/>
        </w:rPr>
        <w:t>אנג'לו</w:t>
      </w:r>
      <w:proofErr w:type="spellEnd"/>
      <w:r>
        <w:rPr>
          <w:rFonts w:ascii="David" w:hAnsi="David" w:cs="David" w:hint="cs"/>
          <w:sz w:val="24"/>
          <w:szCs w:val="24"/>
          <w:rtl/>
        </w:rPr>
        <w:t xml:space="preserve">). </w:t>
      </w:r>
    </w:p>
    <w:p w14:paraId="5C1D7F3C" w14:textId="3A7ACA70" w:rsidR="004F7D06" w:rsidRDefault="004F7D06" w:rsidP="004F7D06">
      <w:pPr>
        <w:jc w:val="both"/>
        <w:rPr>
          <w:rFonts w:ascii="David" w:hAnsi="David" w:cs="David"/>
          <w:sz w:val="24"/>
          <w:szCs w:val="24"/>
          <w:rtl/>
        </w:rPr>
      </w:pPr>
      <w:r>
        <w:rPr>
          <w:rFonts w:ascii="David" w:hAnsi="David" w:cs="David" w:hint="cs"/>
          <w:sz w:val="24"/>
          <w:szCs w:val="24"/>
          <w:rtl/>
        </w:rPr>
        <w:t xml:space="preserve">קוראים מכתב לכבוד רוה"מ בנימין נתניהו. מיוצאי יחידה 8200 בשנת 2014. שם יוצאי היחידה מסרבים לקחת חלק בפעולות נגד פלשתינאים. כיוון שזה פוגע בזכויות שלהם. </w:t>
      </w:r>
    </w:p>
    <w:p w14:paraId="6DCC074E" w14:textId="48CEA6D8" w:rsidR="004F7D06" w:rsidRDefault="004F7D06" w:rsidP="004F7D06">
      <w:pPr>
        <w:jc w:val="both"/>
        <w:rPr>
          <w:rFonts w:ascii="David" w:hAnsi="David" w:cs="David"/>
          <w:sz w:val="24"/>
          <w:szCs w:val="24"/>
          <w:rtl/>
        </w:rPr>
      </w:pPr>
      <w:r>
        <w:rPr>
          <w:rFonts w:ascii="David" w:hAnsi="David" w:cs="David" w:hint="cs"/>
          <w:sz w:val="24"/>
          <w:szCs w:val="24"/>
          <w:rtl/>
        </w:rPr>
        <w:t xml:space="preserve">מה יש במכתב? הצהרה של סירוב פעולות. הם נגד. אך יש לבחון גם את המכתב הנגדי שנכתב די סמוך למכתב הראשון. במכתב הנגדי הביעו התנגדות למכתב הראשון ולא הסכימו </w:t>
      </w:r>
      <w:proofErr w:type="spellStart"/>
      <w:r>
        <w:rPr>
          <w:rFonts w:ascii="David" w:hAnsi="David" w:cs="David" w:hint="cs"/>
          <w:sz w:val="24"/>
          <w:szCs w:val="24"/>
          <w:rtl/>
        </w:rPr>
        <w:t>איתו</w:t>
      </w:r>
      <w:proofErr w:type="spellEnd"/>
      <w:r>
        <w:rPr>
          <w:rFonts w:ascii="David" w:hAnsi="David" w:cs="David" w:hint="cs"/>
          <w:sz w:val="24"/>
          <w:szCs w:val="24"/>
          <w:rtl/>
        </w:rPr>
        <w:t xml:space="preserve">. </w:t>
      </w:r>
      <w:r w:rsidR="00096201">
        <w:rPr>
          <w:rFonts w:ascii="David" w:hAnsi="David" w:cs="David" w:hint="cs"/>
          <w:sz w:val="24"/>
          <w:szCs w:val="24"/>
          <w:rtl/>
        </w:rPr>
        <w:t xml:space="preserve">יש מילה אחת שהוסיפו לתיאור הקודם "פוליטית". למה? במכתב הראשון היו חושבים שזה סרבנות אנושית, מצפונית. במכתב השני קוראים לזה סרבנות פוליטית שאינה מצפונית. </w:t>
      </w:r>
    </w:p>
    <w:p w14:paraId="025159EB" w14:textId="0B28FD4A" w:rsidR="00096201" w:rsidRDefault="00096201" w:rsidP="004F7D06">
      <w:pPr>
        <w:jc w:val="both"/>
        <w:rPr>
          <w:rFonts w:ascii="David" w:hAnsi="David" w:cs="David"/>
          <w:sz w:val="24"/>
          <w:szCs w:val="24"/>
          <w:rtl/>
        </w:rPr>
      </w:pPr>
      <w:r>
        <w:rPr>
          <w:rFonts w:ascii="David" w:hAnsi="David" w:cs="David" w:hint="cs"/>
          <w:sz w:val="24"/>
          <w:szCs w:val="24"/>
          <w:rtl/>
        </w:rPr>
        <w:t xml:space="preserve">פוליטי כשלעצמו הוא בסדר, לא בהכרח שיש ניגוד בין המילה פוליטית למילה מצפונית. אולי הם מאוד מאמינים במשהו פוליטית וזה כבר נהיה חלק מהמצפון והמוסר שלהם. </w:t>
      </w:r>
    </w:p>
    <w:p w14:paraId="3E89BE39" w14:textId="13822753" w:rsidR="00DD1656" w:rsidRDefault="00DD1656" w:rsidP="004F7D06">
      <w:pPr>
        <w:jc w:val="both"/>
        <w:rPr>
          <w:rFonts w:ascii="David" w:hAnsi="David" w:cs="David"/>
          <w:sz w:val="24"/>
          <w:szCs w:val="24"/>
          <w:rtl/>
        </w:rPr>
      </w:pPr>
      <w:r>
        <w:rPr>
          <w:rFonts w:ascii="David" w:hAnsi="David" w:cs="David" w:hint="cs"/>
          <w:sz w:val="24"/>
          <w:szCs w:val="24"/>
          <w:rtl/>
        </w:rPr>
        <w:t xml:space="preserve">הבעיה היא במילה סרבנות פוליטית וסרבנות מצפונית. נבחן את ההבדל בין הדברים: </w:t>
      </w:r>
    </w:p>
    <w:p w14:paraId="032B584C" w14:textId="3B85C79A" w:rsidR="00DD1656" w:rsidRPr="00DD1656" w:rsidRDefault="00DD1656" w:rsidP="004F7D06">
      <w:pPr>
        <w:jc w:val="both"/>
        <w:rPr>
          <w:rFonts w:ascii="David" w:hAnsi="David" w:cs="David"/>
          <w:b/>
          <w:bCs/>
          <w:sz w:val="24"/>
          <w:szCs w:val="24"/>
          <w:u w:val="single"/>
          <w:rtl/>
        </w:rPr>
      </w:pPr>
      <w:r w:rsidRPr="00DD1656">
        <w:rPr>
          <w:rFonts w:ascii="David" w:hAnsi="David" w:cs="David" w:hint="cs"/>
          <w:b/>
          <w:bCs/>
          <w:sz w:val="24"/>
          <w:szCs w:val="24"/>
          <w:u w:val="single"/>
          <w:rtl/>
        </w:rPr>
        <w:t>יש שלושה מושגים כפי שהם מקובלים:</w:t>
      </w:r>
    </w:p>
    <w:p w14:paraId="16473664" w14:textId="591C2E38" w:rsidR="00DD1656" w:rsidRDefault="00DD1656" w:rsidP="00DD1656">
      <w:pPr>
        <w:pStyle w:val="a7"/>
        <w:numPr>
          <w:ilvl w:val="0"/>
          <w:numId w:val="52"/>
        </w:numPr>
        <w:jc w:val="both"/>
        <w:rPr>
          <w:rFonts w:ascii="David" w:hAnsi="David" w:cs="David"/>
          <w:sz w:val="24"/>
          <w:szCs w:val="24"/>
        </w:rPr>
      </w:pPr>
      <w:r>
        <w:rPr>
          <w:rFonts w:ascii="David" w:hAnsi="David" w:cs="David" w:hint="cs"/>
          <w:sz w:val="24"/>
          <w:szCs w:val="24"/>
          <w:rtl/>
        </w:rPr>
        <w:t>סרבנות מצפונית</w:t>
      </w:r>
    </w:p>
    <w:p w14:paraId="292604E5" w14:textId="5D92AFAE" w:rsidR="00DD1656" w:rsidRDefault="00DD1656" w:rsidP="00DD1656">
      <w:pPr>
        <w:pStyle w:val="a7"/>
        <w:numPr>
          <w:ilvl w:val="0"/>
          <w:numId w:val="52"/>
        </w:numPr>
        <w:jc w:val="both"/>
        <w:rPr>
          <w:rFonts w:ascii="David" w:hAnsi="David" w:cs="David"/>
          <w:sz w:val="24"/>
          <w:szCs w:val="24"/>
        </w:rPr>
      </w:pPr>
      <w:r>
        <w:rPr>
          <w:rFonts w:ascii="David" w:hAnsi="David" w:cs="David" w:hint="cs"/>
          <w:sz w:val="24"/>
          <w:szCs w:val="24"/>
          <w:rtl/>
        </w:rPr>
        <w:t>סרבנות פוליטית (מרי אזרחי)</w:t>
      </w:r>
    </w:p>
    <w:p w14:paraId="5FFADBC5" w14:textId="4FB5C4F1" w:rsidR="00DD1656" w:rsidRDefault="00DD1656" w:rsidP="00DD1656">
      <w:pPr>
        <w:pStyle w:val="a7"/>
        <w:numPr>
          <w:ilvl w:val="0"/>
          <w:numId w:val="52"/>
        </w:numPr>
        <w:jc w:val="both"/>
        <w:rPr>
          <w:rFonts w:ascii="David" w:hAnsi="David" w:cs="David"/>
          <w:sz w:val="24"/>
          <w:szCs w:val="24"/>
        </w:rPr>
      </w:pPr>
      <w:r>
        <w:rPr>
          <w:rFonts w:ascii="David" w:hAnsi="David" w:cs="David" w:hint="cs"/>
          <w:sz w:val="24"/>
          <w:szCs w:val="24"/>
          <w:rtl/>
        </w:rPr>
        <w:t>מרד</w:t>
      </w:r>
    </w:p>
    <w:p w14:paraId="0B512493" w14:textId="2E7F129E" w:rsidR="00DD1656" w:rsidRDefault="00DD1656" w:rsidP="00DD1656">
      <w:pPr>
        <w:jc w:val="both"/>
        <w:rPr>
          <w:rFonts w:ascii="David" w:hAnsi="David" w:cs="David"/>
          <w:sz w:val="24"/>
          <w:szCs w:val="24"/>
          <w:rtl/>
        </w:rPr>
      </w:pPr>
      <w:r w:rsidRPr="00840D8B">
        <w:rPr>
          <w:rFonts w:ascii="David" w:hAnsi="David" w:cs="David" w:hint="cs"/>
          <w:sz w:val="24"/>
          <w:szCs w:val="24"/>
          <w:u w:val="single"/>
          <w:rtl/>
        </w:rPr>
        <w:t>תחילה נבחן מה ההגדרה של סרבנות?</w:t>
      </w:r>
      <w:r>
        <w:rPr>
          <w:rFonts w:ascii="David" w:hAnsi="David" w:cs="David" w:hint="cs"/>
          <w:sz w:val="24"/>
          <w:szCs w:val="24"/>
          <w:rtl/>
        </w:rPr>
        <w:t xml:space="preserve"> </w:t>
      </w:r>
      <w:r w:rsidR="00840D8B">
        <w:rPr>
          <w:rFonts w:ascii="David" w:hAnsi="David" w:cs="David" w:hint="cs"/>
          <w:sz w:val="24"/>
          <w:szCs w:val="24"/>
          <w:rtl/>
        </w:rPr>
        <w:t xml:space="preserve">תנאי מקדים הוא עבירה על החוק. יש לך חובה (חוקית) ואינך עומד בה. </w:t>
      </w:r>
      <w:r w:rsidR="0088431D">
        <w:rPr>
          <w:rFonts w:ascii="David" w:hAnsi="David" w:cs="David" w:hint="cs"/>
          <w:sz w:val="24"/>
          <w:szCs w:val="24"/>
          <w:rtl/>
        </w:rPr>
        <w:t xml:space="preserve">כמו "סירוב פקודה". מדברים על מצב שאדם עובר על החוק ולא מציית. זה תנאי ראשון במעלה. </w:t>
      </w:r>
    </w:p>
    <w:p w14:paraId="5BF9F357" w14:textId="0A4A4055" w:rsidR="0088431D" w:rsidRPr="009117E0" w:rsidRDefault="0088431D" w:rsidP="00DD1656">
      <w:pPr>
        <w:jc w:val="both"/>
        <w:rPr>
          <w:rFonts w:ascii="David" w:hAnsi="David" w:cs="David"/>
          <w:b/>
          <w:bCs/>
          <w:sz w:val="24"/>
          <w:szCs w:val="24"/>
          <w:rtl/>
        </w:rPr>
      </w:pPr>
      <w:r w:rsidRPr="0088431D">
        <w:rPr>
          <w:rFonts w:ascii="David" w:hAnsi="David" w:cs="David"/>
          <w:noProof/>
          <w:sz w:val="24"/>
          <w:szCs w:val="24"/>
          <w:rtl/>
        </w:rPr>
        <w:drawing>
          <wp:anchor distT="0" distB="0" distL="114300" distR="114300" simplePos="0" relativeHeight="251676672" behindDoc="0" locked="0" layoutInCell="1" allowOverlap="1" wp14:anchorId="6D04EDEE" wp14:editId="149F7A4F">
            <wp:simplePos x="0" y="0"/>
            <wp:positionH relativeFrom="margin">
              <wp:align>right</wp:align>
            </wp:positionH>
            <wp:positionV relativeFrom="paragraph">
              <wp:posOffset>-2540</wp:posOffset>
            </wp:positionV>
            <wp:extent cx="3307080" cy="2217420"/>
            <wp:effectExtent l="0" t="0" r="7620" b="0"/>
            <wp:wrapThrough wrapText="bothSides">
              <wp:wrapPolygon edited="0">
                <wp:start x="0" y="0"/>
                <wp:lineTo x="0" y="21340"/>
                <wp:lineTo x="21525" y="21340"/>
                <wp:lineTo x="21525" y="0"/>
                <wp:lineTo x="0" y="0"/>
              </wp:wrapPolygon>
            </wp:wrapThrough>
            <wp:docPr id="39" name="תמונה 39" descr="תמונה שמכילה טקסט, כביש, כח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תמונה שמכילה טקסט, כביש, כחול&#10;&#10;התיאור נוצר באופן אוטומטי"/>
                    <pic:cNvPicPr/>
                  </pic:nvPicPr>
                  <pic:blipFill>
                    <a:blip r:embed="rId56">
                      <a:extLst>
                        <a:ext uri="{28A0092B-C50C-407E-A947-70E740481C1C}">
                          <a14:useLocalDpi xmlns:a14="http://schemas.microsoft.com/office/drawing/2010/main" val="0"/>
                        </a:ext>
                      </a:extLst>
                    </a:blip>
                    <a:stretch>
                      <a:fillRect/>
                    </a:stretch>
                  </pic:blipFill>
                  <pic:spPr>
                    <a:xfrm>
                      <a:off x="0" y="0"/>
                      <a:ext cx="3307080" cy="221742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מה המניע לסרבנות מצפונית? </w:t>
      </w:r>
      <w:r w:rsidRPr="009117E0">
        <w:rPr>
          <w:rFonts w:ascii="David" w:hAnsi="David" w:cs="David" w:hint="cs"/>
          <w:b/>
          <w:bCs/>
          <w:sz w:val="24"/>
          <w:szCs w:val="24"/>
          <w:rtl/>
        </w:rPr>
        <w:t>מ</w:t>
      </w:r>
      <w:r w:rsidR="009117E0" w:rsidRPr="009117E0">
        <w:rPr>
          <w:rFonts w:ascii="David" w:hAnsi="David" w:cs="David" w:hint="cs"/>
          <w:b/>
          <w:bCs/>
          <w:sz w:val="24"/>
          <w:szCs w:val="24"/>
          <w:rtl/>
        </w:rPr>
        <w:t>צפון</w:t>
      </w:r>
    </w:p>
    <w:p w14:paraId="34B3825B" w14:textId="77777777" w:rsidR="0088431D" w:rsidRDefault="0088431D" w:rsidP="00DD1656">
      <w:pPr>
        <w:jc w:val="both"/>
        <w:rPr>
          <w:rFonts w:ascii="David" w:hAnsi="David" w:cs="David"/>
          <w:sz w:val="24"/>
          <w:szCs w:val="24"/>
          <w:rtl/>
        </w:rPr>
      </w:pPr>
      <w:r>
        <w:rPr>
          <w:rFonts w:ascii="David" w:hAnsi="David" w:cs="David" w:hint="cs"/>
          <w:sz w:val="24"/>
          <w:szCs w:val="24"/>
          <w:rtl/>
        </w:rPr>
        <w:t xml:space="preserve">מה ההבדל בינו לבין הסרבנות המרי אזרחית? זה כדי להשיג מטרה אזרחית. </w:t>
      </w:r>
    </w:p>
    <w:p w14:paraId="17EA6121" w14:textId="7852A5F9" w:rsidR="0088431D" w:rsidRDefault="0088431D" w:rsidP="00DD1656">
      <w:pPr>
        <w:jc w:val="both"/>
        <w:rPr>
          <w:rFonts w:ascii="David" w:hAnsi="David" w:cs="David"/>
          <w:sz w:val="24"/>
          <w:szCs w:val="24"/>
          <w:rtl/>
        </w:rPr>
      </w:pPr>
      <w:r>
        <w:rPr>
          <w:rFonts w:ascii="David" w:hAnsi="David" w:cs="David" w:hint="cs"/>
          <w:sz w:val="24"/>
          <w:szCs w:val="24"/>
          <w:rtl/>
        </w:rPr>
        <w:t xml:space="preserve">בראש ובראשונה </w:t>
      </w:r>
      <w:r w:rsidRPr="0088431D">
        <w:rPr>
          <w:rFonts w:ascii="David" w:hAnsi="David" w:cs="David" w:hint="cs"/>
          <w:b/>
          <w:bCs/>
          <w:sz w:val="24"/>
          <w:szCs w:val="24"/>
          <w:rtl/>
        </w:rPr>
        <w:t>הסרבנות המצפונית</w:t>
      </w:r>
      <w:r>
        <w:rPr>
          <w:rFonts w:ascii="David" w:hAnsi="David" w:cs="David" w:hint="cs"/>
          <w:sz w:val="24"/>
          <w:szCs w:val="24"/>
          <w:rtl/>
        </w:rPr>
        <w:t xml:space="preserve"> נוגעת לאדם עצמו. כי זה נוגד את סט הערכים שלהם. לעומת זאת, </w:t>
      </w:r>
      <w:r w:rsidRPr="0088431D">
        <w:rPr>
          <w:rFonts w:ascii="David" w:hAnsi="David" w:cs="David" w:hint="cs"/>
          <w:b/>
          <w:bCs/>
          <w:sz w:val="24"/>
          <w:szCs w:val="24"/>
          <w:rtl/>
        </w:rPr>
        <w:t>המרי האזרחי</w:t>
      </w:r>
      <w:r>
        <w:rPr>
          <w:rFonts w:ascii="David" w:hAnsi="David" w:cs="David" w:hint="cs"/>
          <w:sz w:val="24"/>
          <w:szCs w:val="24"/>
          <w:rtl/>
        </w:rPr>
        <w:t xml:space="preserve"> נועד לשכנע. ע"י הסרבנות שלי אני רוצה לשנות, אני רוצה להזיז משהו במדינה ובמדיניות. זה מכוון כלפי חוץ. וזה הבסיס</w:t>
      </w:r>
      <w:r w:rsidR="009117E0">
        <w:rPr>
          <w:rFonts w:ascii="David" w:hAnsi="David" w:cs="David" w:hint="cs"/>
          <w:sz w:val="24"/>
          <w:szCs w:val="24"/>
          <w:rtl/>
        </w:rPr>
        <w:t>.</w:t>
      </w:r>
    </w:p>
    <w:p w14:paraId="3E7D4352" w14:textId="656ABD95" w:rsidR="009117E0" w:rsidRDefault="009117E0" w:rsidP="00DD1656">
      <w:pPr>
        <w:jc w:val="both"/>
        <w:rPr>
          <w:rFonts w:ascii="David" w:hAnsi="David" w:cs="David"/>
          <w:sz w:val="24"/>
          <w:szCs w:val="24"/>
          <w:rtl/>
        </w:rPr>
      </w:pPr>
      <w:r>
        <w:rPr>
          <w:rFonts w:ascii="David" w:hAnsi="David" w:cs="David" w:hint="cs"/>
          <w:sz w:val="24"/>
          <w:szCs w:val="24"/>
          <w:rtl/>
        </w:rPr>
        <w:t xml:space="preserve">מרד </w:t>
      </w:r>
      <w:r>
        <w:rPr>
          <w:rFonts w:ascii="David" w:hAnsi="David" w:cs="David"/>
          <w:sz w:val="24"/>
          <w:szCs w:val="24"/>
          <w:rtl/>
        </w:rPr>
        <w:t>–</w:t>
      </w:r>
      <w:r>
        <w:rPr>
          <w:rFonts w:ascii="David" w:hAnsi="David" w:cs="David" w:hint="cs"/>
          <w:sz w:val="24"/>
          <w:szCs w:val="24"/>
          <w:rtl/>
        </w:rPr>
        <w:t xml:space="preserve"> מי שבכלל לא נאמן למערכת. כמו אנרכיסטית לא מאמינים בישות ציונית לדוגמה. </w:t>
      </w:r>
    </w:p>
    <w:p w14:paraId="4AF7D7A4" w14:textId="6EDCA75E" w:rsidR="000C32C8" w:rsidRDefault="000C32C8" w:rsidP="000C32C8">
      <w:pPr>
        <w:pBdr>
          <w:top w:val="single" w:sz="4" w:space="1" w:color="auto"/>
          <w:left w:val="single" w:sz="4" w:space="4" w:color="auto"/>
          <w:bottom w:val="single" w:sz="4" w:space="1" w:color="auto"/>
          <w:right w:val="single" w:sz="4" w:space="4" w:color="auto"/>
        </w:pBdr>
        <w:jc w:val="center"/>
        <w:rPr>
          <w:rFonts w:ascii="David" w:hAnsi="David" w:cs="David"/>
          <w:sz w:val="24"/>
          <w:szCs w:val="24"/>
          <w:rtl/>
        </w:rPr>
      </w:pPr>
      <w:r>
        <w:rPr>
          <w:rFonts w:ascii="David" w:hAnsi="David" w:cs="David" w:hint="cs"/>
          <w:sz w:val="24"/>
          <w:szCs w:val="24"/>
          <w:rtl/>
        </w:rPr>
        <w:t xml:space="preserve">מצפונית </w:t>
      </w:r>
      <w:r>
        <w:rPr>
          <w:rFonts w:ascii="David" w:hAnsi="David" w:cs="David"/>
          <w:sz w:val="24"/>
          <w:szCs w:val="24"/>
          <w:rtl/>
        </w:rPr>
        <w:t>–</w:t>
      </w:r>
      <w:r>
        <w:rPr>
          <w:rFonts w:ascii="David" w:hAnsi="David" w:cs="David" w:hint="cs"/>
          <w:sz w:val="24"/>
          <w:szCs w:val="24"/>
          <w:rtl/>
        </w:rPr>
        <w:t xml:space="preserve"> כלפי פנים</w:t>
      </w:r>
    </w:p>
    <w:p w14:paraId="220DBC2F" w14:textId="7FE96B8D" w:rsidR="000C32C8" w:rsidRDefault="000C32C8" w:rsidP="000C32C8">
      <w:pPr>
        <w:pBdr>
          <w:top w:val="single" w:sz="4" w:space="1" w:color="auto"/>
          <w:left w:val="single" w:sz="4" w:space="4" w:color="auto"/>
          <w:bottom w:val="single" w:sz="4" w:space="1" w:color="auto"/>
          <w:right w:val="single" w:sz="4" w:space="4" w:color="auto"/>
        </w:pBdr>
        <w:jc w:val="center"/>
        <w:rPr>
          <w:rFonts w:ascii="David" w:hAnsi="David" w:cs="David"/>
          <w:sz w:val="24"/>
          <w:szCs w:val="24"/>
          <w:rtl/>
        </w:rPr>
      </w:pPr>
      <w:r>
        <w:rPr>
          <w:rFonts w:ascii="David" w:hAnsi="David" w:cs="David" w:hint="cs"/>
          <w:sz w:val="24"/>
          <w:szCs w:val="24"/>
          <w:rtl/>
        </w:rPr>
        <w:t xml:space="preserve">מרי אזרחי </w:t>
      </w:r>
      <w:r>
        <w:rPr>
          <w:rFonts w:ascii="David" w:hAnsi="David" w:cs="David"/>
          <w:sz w:val="24"/>
          <w:szCs w:val="24"/>
          <w:rtl/>
        </w:rPr>
        <w:t>–</w:t>
      </w:r>
      <w:r>
        <w:rPr>
          <w:rFonts w:ascii="David" w:hAnsi="David" w:cs="David" w:hint="cs"/>
          <w:sz w:val="24"/>
          <w:szCs w:val="24"/>
          <w:rtl/>
        </w:rPr>
        <w:t xml:space="preserve"> להזיז מדיניות</w:t>
      </w:r>
    </w:p>
    <w:p w14:paraId="40CE5973" w14:textId="5C0D5E5B" w:rsidR="000C32C8" w:rsidRDefault="000C32C8" w:rsidP="000C32C8">
      <w:pPr>
        <w:pBdr>
          <w:top w:val="single" w:sz="4" w:space="1" w:color="auto"/>
          <w:left w:val="single" w:sz="4" w:space="4" w:color="auto"/>
          <w:bottom w:val="single" w:sz="4" w:space="1" w:color="auto"/>
          <w:right w:val="single" w:sz="4" w:space="4" w:color="auto"/>
        </w:pBdr>
        <w:jc w:val="center"/>
        <w:rPr>
          <w:rFonts w:ascii="David" w:hAnsi="David" w:cs="David"/>
          <w:sz w:val="24"/>
          <w:szCs w:val="24"/>
          <w:rtl/>
        </w:rPr>
      </w:pPr>
      <w:r>
        <w:rPr>
          <w:rFonts w:ascii="David" w:hAnsi="David" w:cs="David" w:hint="cs"/>
          <w:sz w:val="24"/>
          <w:szCs w:val="24"/>
          <w:rtl/>
        </w:rPr>
        <w:t xml:space="preserve">מרד </w:t>
      </w:r>
      <w:r>
        <w:rPr>
          <w:rFonts w:ascii="David" w:hAnsi="David" w:cs="David"/>
          <w:sz w:val="24"/>
          <w:szCs w:val="24"/>
          <w:rtl/>
        </w:rPr>
        <w:t>–</w:t>
      </w:r>
      <w:r>
        <w:rPr>
          <w:rFonts w:ascii="David" w:hAnsi="David" w:cs="David" w:hint="cs"/>
          <w:sz w:val="24"/>
          <w:szCs w:val="24"/>
          <w:rtl/>
        </w:rPr>
        <w:t xml:space="preserve"> קורא תיגר על המערכת עצמה</w:t>
      </w:r>
    </w:p>
    <w:p w14:paraId="6AD80EDC" w14:textId="77777777" w:rsidR="007A1826" w:rsidRPr="007A1826" w:rsidRDefault="007A1826" w:rsidP="007A1826">
      <w:pPr>
        <w:jc w:val="both"/>
        <w:rPr>
          <w:rFonts w:ascii="David" w:hAnsi="David" w:cs="David"/>
          <w:b/>
          <w:bCs/>
          <w:sz w:val="24"/>
          <w:szCs w:val="24"/>
          <w:rtl/>
        </w:rPr>
      </w:pPr>
      <w:r w:rsidRPr="000C32C8">
        <w:rPr>
          <w:rFonts w:ascii="David" w:hAnsi="David" w:cs="David" w:hint="cs"/>
          <w:b/>
          <w:bCs/>
          <w:sz w:val="24"/>
          <w:szCs w:val="24"/>
          <w:rtl/>
        </w:rPr>
        <w:t>מה הבעייתיו</w:t>
      </w:r>
      <w:r w:rsidRPr="000C32C8">
        <w:rPr>
          <w:rFonts w:ascii="David" w:hAnsi="David" w:cs="David" w:hint="eastAsia"/>
          <w:b/>
          <w:bCs/>
          <w:sz w:val="24"/>
          <w:szCs w:val="24"/>
          <w:rtl/>
        </w:rPr>
        <w:t>ת</w:t>
      </w:r>
      <w:r w:rsidRPr="000C32C8">
        <w:rPr>
          <w:rFonts w:ascii="David" w:hAnsi="David" w:cs="David" w:hint="cs"/>
          <w:b/>
          <w:bCs/>
          <w:sz w:val="24"/>
          <w:szCs w:val="24"/>
          <w:rtl/>
        </w:rPr>
        <w:t xml:space="preserve"> במרי האזרחי</w:t>
      </w:r>
      <w:r>
        <w:rPr>
          <w:rFonts w:ascii="David" w:hAnsi="David" w:cs="David" w:hint="cs"/>
          <w:sz w:val="24"/>
          <w:szCs w:val="24"/>
          <w:rtl/>
        </w:rPr>
        <w:t xml:space="preserve">? יש משהו לא פייר במושג. כי במערכת דמוקרטית יש את חופש הביטוי, בחירות </w:t>
      </w:r>
      <w:proofErr w:type="spellStart"/>
      <w:r>
        <w:rPr>
          <w:rFonts w:ascii="David" w:hAnsi="David" w:cs="David" w:hint="cs"/>
          <w:sz w:val="24"/>
          <w:szCs w:val="24"/>
          <w:rtl/>
        </w:rPr>
        <w:t>וכו</w:t>
      </w:r>
      <w:proofErr w:type="spellEnd"/>
      <w:r>
        <w:rPr>
          <w:rFonts w:ascii="David" w:hAnsi="David" w:cs="David" w:hint="cs"/>
          <w:sz w:val="24"/>
          <w:szCs w:val="24"/>
          <w:rtl/>
        </w:rPr>
        <w:t xml:space="preserve">'. הסרבנות הוא מפסיד לא ספורטיבי. כי הצבעת לא ניצחת ואתה שובר את הכלים. יש כלים בחברה דמוקרטית לשנע ולא תמיד מצליחים לשכנע את הרוב. אז אם זה כך שוברים את הכלים? כל הרעיון הדמוקרטי הוא לעמוד בכללים, ואי אפשר לרצות את כולם כל הזמן. אתה כופה על המדינה באמצעות שבירת הכללים את הגישה שלך. </w:t>
      </w:r>
    </w:p>
    <w:p w14:paraId="7DBF0B93" w14:textId="77777777" w:rsidR="007A1826" w:rsidRDefault="007A1826" w:rsidP="007A1826">
      <w:pPr>
        <w:jc w:val="both"/>
        <w:rPr>
          <w:rFonts w:ascii="David" w:hAnsi="David" w:cs="David"/>
          <w:sz w:val="24"/>
          <w:szCs w:val="24"/>
          <w:rtl/>
        </w:rPr>
      </w:pPr>
      <w:r>
        <w:rPr>
          <w:rFonts w:ascii="David" w:hAnsi="David" w:cs="David" w:hint="cs"/>
          <w:sz w:val="24"/>
          <w:szCs w:val="24"/>
          <w:rtl/>
        </w:rPr>
        <w:t xml:space="preserve">המדינה יותר סלחנית </w:t>
      </w:r>
      <w:r w:rsidRPr="007A1826">
        <w:rPr>
          <w:rFonts w:ascii="David" w:hAnsi="David" w:cs="David" w:hint="cs"/>
          <w:b/>
          <w:bCs/>
          <w:sz w:val="24"/>
          <w:szCs w:val="24"/>
          <w:rtl/>
        </w:rPr>
        <w:t>לסרבנות מצפונית</w:t>
      </w:r>
      <w:r>
        <w:rPr>
          <w:rFonts w:ascii="David" w:hAnsi="David" w:cs="David" w:hint="cs"/>
          <w:sz w:val="24"/>
          <w:szCs w:val="24"/>
          <w:rtl/>
        </w:rPr>
        <w:t xml:space="preserve"> כי זה נוגע לאדם. והמדינה מבינה שאי אפשר לרמוס את המצפון האישי של האדם.</w:t>
      </w:r>
    </w:p>
    <w:p w14:paraId="252BF7C5" w14:textId="77777777" w:rsidR="007A1826" w:rsidRDefault="007A1826" w:rsidP="007A1826">
      <w:pPr>
        <w:jc w:val="both"/>
        <w:rPr>
          <w:rFonts w:ascii="David" w:hAnsi="David" w:cs="David"/>
          <w:sz w:val="24"/>
          <w:szCs w:val="24"/>
          <w:rtl/>
        </w:rPr>
      </w:pPr>
      <w:r w:rsidRPr="007A1826">
        <w:rPr>
          <w:rFonts w:ascii="David" w:hAnsi="David" w:cs="David" w:hint="cs"/>
          <w:b/>
          <w:bCs/>
          <w:sz w:val="24"/>
          <w:szCs w:val="24"/>
          <w:rtl/>
        </w:rPr>
        <w:lastRenderedPageBreak/>
        <w:t>המרד עוד יותר בעייתי</w:t>
      </w:r>
      <w:r>
        <w:rPr>
          <w:rFonts w:ascii="David" w:hAnsi="David" w:cs="David" w:hint="cs"/>
          <w:sz w:val="24"/>
          <w:szCs w:val="24"/>
          <w:rtl/>
        </w:rPr>
        <w:t xml:space="preserve"> כי לא מסכים שיש משחק בכלל. לא שהוא לא מקבל את התוצאה הוא לא מקבל את זה שיש משחק והדמינה תהיה פחות סלחנית.</w:t>
      </w:r>
    </w:p>
    <w:p w14:paraId="04D37C9D" w14:textId="63C71910" w:rsidR="00231089" w:rsidRDefault="00231089" w:rsidP="007A1826">
      <w:pPr>
        <w:jc w:val="both"/>
        <w:rPr>
          <w:rFonts w:ascii="David" w:hAnsi="David" w:cs="David"/>
          <w:sz w:val="24"/>
          <w:szCs w:val="24"/>
          <w:rtl/>
        </w:rPr>
      </w:pPr>
      <w:r w:rsidRPr="00231089">
        <w:rPr>
          <w:rFonts w:ascii="David" w:hAnsi="David" w:cs="David"/>
          <w:noProof/>
          <w:sz w:val="24"/>
          <w:szCs w:val="24"/>
          <w:rtl/>
        </w:rPr>
        <w:drawing>
          <wp:inline distT="0" distB="0" distL="0" distR="0" wp14:anchorId="68196A14" wp14:editId="2EEB7D12">
            <wp:extent cx="3741420" cy="2584391"/>
            <wp:effectExtent l="0" t="0" r="0" b="6985"/>
            <wp:docPr id="43" name="תמונה 43" descr="תמונה שמכילה טקסט, כביש, כח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טקסט, כביש, כחול&#10;&#10;התיאור נוצר באופן אוטומטי"/>
                    <pic:cNvPicPr/>
                  </pic:nvPicPr>
                  <pic:blipFill>
                    <a:blip r:embed="rId57"/>
                    <a:stretch>
                      <a:fillRect/>
                    </a:stretch>
                  </pic:blipFill>
                  <pic:spPr>
                    <a:xfrm>
                      <a:off x="0" y="0"/>
                      <a:ext cx="3749002" cy="2589628"/>
                    </a:xfrm>
                    <a:prstGeom prst="rect">
                      <a:avLst/>
                    </a:prstGeom>
                  </pic:spPr>
                </pic:pic>
              </a:graphicData>
            </a:graphic>
          </wp:inline>
        </w:drawing>
      </w:r>
    </w:p>
    <w:p w14:paraId="22CD13AA" w14:textId="03202FB9" w:rsidR="007A1826" w:rsidRPr="00231089" w:rsidRDefault="007A1826" w:rsidP="00231089">
      <w:pPr>
        <w:jc w:val="both"/>
        <w:rPr>
          <w:rFonts w:ascii="David" w:hAnsi="David" w:cs="David"/>
          <w:sz w:val="24"/>
          <w:szCs w:val="24"/>
          <w:rtl/>
        </w:rPr>
      </w:pPr>
      <w:r w:rsidRPr="00231089">
        <w:rPr>
          <w:rFonts w:ascii="David" w:hAnsi="David" w:cs="David" w:hint="cs"/>
          <w:b/>
          <w:bCs/>
          <w:sz w:val="24"/>
          <w:szCs w:val="24"/>
          <w:u w:val="single"/>
          <w:rtl/>
        </w:rPr>
        <w:t xml:space="preserve">חזרה לניתוח המכתב: </w:t>
      </w:r>
      <w:r w:rsidRPr="00231089">
        <w:rPr>
          <w:rFonts w:ascii="David" w:hAnsi="David" w:cs="David" w:hint="cs"/>
          <w:sz w:val="24"/>
          <w:szCs w:val="24"/>
          <w:rtl/>
        </w:rPr>
        <w:t>נבצע יישום של הקטגוריות שנלמדו על המושגים שלנו.</w:t>
      </w:r>
    </w:p>
    <w:p w14:paraId="7C3733F4" w14:textId="6F38BA68" w:rsidR="000C32C8" w:rsidRDefault="00231089" w:rsidP="00331A6D">
      <w:pPr>
        <w:jc w:val="both"/>
        <w:rPr>
          <w:rFonts w:ascii="David" w:hAnsi="David" w:cs="David"/>
          <w:sz w:val="24"/>
          <w:szCs w:val="24"/>
          <w:rtl/>
        </w:rPr>
      </w:pPr>
      <w:r>
        <w:rPr>
          <w:rFonts w:ascii="David" w:hAnsi="David" w:cs="David" w:hint="cs"/>
          <w:sz w:val="24"/>
          <w:szCs w:val="24"/>
          <w:rtl/>
        </w:rPr>
        <w:t xml:space="preserve">הם סרבנות פוליטית כי הם הודיעו שלא ישרתו את היחידה וזה במטרה שאחרים גם לא ישרתו. ואתם גם עושים מרד כי אתם קוראים לא לעשות זאת כלל וזה נגד המדינה. </w:t>
      </w:r>
      <w:r w:rsidR="00331A6D">
        <w:rPr>
          <w:rFonts w:ascii="David" w:hAnsi="David" w:cs="David" w:hint="cs"/>
          <w:sz w:val="24"/>
          <w:szCs w:val="24"/>
          <w:rtl/>
        </w:rPr>
        <w:t>הם מציינים במכתב כי זה לטובת מדינת ישראל כהם רצו למנוע את טענת המרד. והם טוענים על עצמם שהם מסרבים מצפונית "איננו מסוגלים מצפונית".</w:t>
      </w:r>
    </w:p>
    <w:p w14:paraId="0552833B" w14:textId="0A6DE6F5" w:rsidR="007A1826" w:rsidRDefault="00331A6D" w:rsidP="007A1826">
      <w:pPr>
        <w:jc w:val="both"/>
        <w:rPr>
          <w:rFonts w:ascii="David" w:hAnsi="David" w:cs="David"/>
          <w:sz w:val="24"/>
          <w:szCs w:val="24"/>
          <w:rtl/>
        </w:rPr>
      </w:pPr>
      <w:r>
        <w:rPr>
          <w:rFonts w:ascii="David" w:hAnsi="David" w:cs="David" w:hint="cs"/>
          <w:sz w:val="24"/>
          <w:szCs w:val="24"/>
          <w:rtl/>
        </w:rPr>
        <w:t xml:space="preserve">אבל הם קוראים להשמיע את כולם גם בעתיד, סוג של מחאה. </w:t>
      </w:r>
    </w:p>
    <w:p w14:paraId="3541F6E8" w14:textId="28B056BE" w:rsidR="00331A6D" w:rsidRDefault="00331A6D" w:rsidP="007A1826">
      <w:pPr>
        <w:jc w:val="both"/>
        <w:rPr>
          <w:rFonts w:ascii="David" w:hAnsi="David" w:cs="David"/>
          <w:sz w:val="24"/>
          <w:szCs w:val="24"/>
          <w:rtl/>
        </w:rPr>
      </w:pPr>
      <w:r>
        <w:rPr>
          <w:rFonts w:ascii="David" w:hAnsi="David" w:cs="David" w:hint="cs"/>
          <w:sz w:val="24"/>
          <w:szCs w:val="24"/>
          <w:rtl/>
        </w:rPr>
        <w:t xml:space="preserve">המכתב השני המגיב האשים אותם בסרבנות פוליטית כי מבחינה מוסרית אתם טועים, סרבנות פוליטית כי אתם קוראים לאחרים. ואתם בכלל מרד כי אתם מקעקעים את בטחון המדינה. </w:t>
      </w:r>
    </w:p>
    <w:p w14:paraId="0FFC7405" w14:textId="3A5FA41A" w:rsidR="00331A6D" w:rsidRDefault="00331A6D" w:rsidP="007A1826">
      <w:pPr>
        <w:jc w:val="both"/>
        <w:rPr>
          <w:rFonts w:ascii="David" w:hAnsi="David" w:cs="David"/>
          <w:sz w:val="24"/>
          <w:szCs w:val="24"/>
          <w:rtl/>
        </w:rPr>
      </w:pPr>
      <w:r>
        <w:rPr>
          <w:rFonts w:ascii="David" w:hAnsi="David" w:cs="David" w:hint="cs"/>
          <w:sz w:val="24"/>
          <w:szCs w:val="24"/>
          <w:rtl/>
        </w:rPr>
        <w:t xml:space="preserve">לדעת המרצה, המכתב הראשון היה זהיר כי הם כתבו "איננו מסוגלים", אנחנו רוצים "להשמיע קול" בצורה חוקתית והם מציינים שבטחון ישראל חשוב לכך. </w:t>
      </w:r>
    </w:p>
    <w:p w14:paraId="02274786" w14:textId="33C43ACB" w:rsidR="00124747" w:rsidRDefault="00124747" w:rsidP="007A1826">
      <w:pPr>
        <w:jc w:val="both"/>
        <w:rPr>
          <w:rFonts w:ascii="David" w:hAnsi="David" w:cs="David"/>
          <w:sz w:val="24"/>
          <w:szCs w:val="24"/>
          <w:rtl/>
        </w:rPr>
      </w:pPr>
      <w:r>
        <w:rPr>
          <w:rFonts w:ascii="David" w:hAnsi="David" w:cs="David" w:hint="cs"/>
          <w:sz w:val="24"/>
          <w:szCs w:val="24"/>
          <w:rtl/>
        </w:rPr>
        <w:t xml:space="preserve">אך מילים הם לא חזות הכל, על הנייר הם היו זהירים מאוד בניסוח שלהם (מכתב ראשון). אך מה הדבר שמבדיל בין מרי לסרבנות מצפון? החץ שמכוון כלפי חוץ במרי. אני רוצה באמצעות הסרבנות שלי לשנות. </w:t>
      </w:r>
      <w:r w:rsidR="00E711F5">
        <w:rPr>
          <w:rFonts w:ascii="David" w:hAnsi="David" w:cs="David" w:hint="cs"/>
          <w:sz w:val="24"/>
          <w:szCs w:val="24"/>
          <w:rtl/>
        </w:rPr>
        <w:t xml:space="preserve">צריך להיות רגיש לא רק אל המושגים אלא להסתכל על הדינמיקה של הסיטואציה. כל המילים סימנו </w:t>
      </w:r>
      <w:r w:rsidR="00E711F5">
        <w:rPr>
          <w:rFonts w:ascii="David" w:hAnsi="David" w:cs="David" w:hint="cs"/>
          <w:sz w:val="24"/>
          <w:szCs w:val="24"/>
        </w:rPr>
        <w:t>V</w:t>
      </w:r>
      <w:r w:rsidR="00E711F5">
        <w:rPr>
          <w:rFonts w:ascii="David" w:hAnsi="David" w:cs="David" w:hint="cs"/>
          <w:sz w:val="24"/>
          <w:szCs w:val="24"/>
          <w:rtl/>
        </w:rPr>
        <w:t xml:space="preserve">. אך הדינמיקה של המכתב היא קשה מאוד ובאמצעות סרבנות המצפון הרחבה והמתוקשרת הזאת לגרום לאנשים שלא יגיעו למילואים ולשנות מדיניות. ולכן זה כן יקרא סרבנות פוליטית. </w:t>
      </w:r>
    </w:p>
    <w:p w14:paraId="0A104A07" w14:textId="6FAFF06D" w:rsidR="00E711F5" w:rsidRDefault="00E711F5" w:rsidP="00C57604">
      <w:pPr>
        <w:shd w:val="clear" w:color="auto" w:fill="FF99FF"/>
        <w:jc w:val="both"/>
        <w:rPr>
          <w:rFonts w:ascii="David" w:hAnsi="David" w:cs="David"/>
          <w:sz w:val="24"/>
          <w:szCs w:val="24"/>
          <w:rtl/>
        </w:rPr>
      </w:pPr>
      <w:r>
        <w:rPr>
          <w:rFonts w:ascii="David" w:hAnsi="David" w:cs="David" w:hint="cs"/>
          <w:sz w:val="24"/>
          <w:szCs w:val="24"/>
          <w:rtl/>
        </w:rPr>
        <w:t>לסיכום:</w:t>
      </w:r>
    </w:p>
    <w:p w14:paraId="4BA776D0" w14:textId="21D65FC4" w:rsidR="00E711F5" w:rsidRDefault="00E711F5" w:rsidP="00C57604">
      <w:pPr>
        <w:shd w:val="clear" w:color="auto" w:fill="FF99FF"/>
        <w:jc w:val="both"/>
        <w:rPr>
          <w:rFonts w:ascii="David" w:hAnsi="David" w:cs="David"/>
          <w:sz w:val="24"/>
          <w:szCs w:val="24"/>
          <w:rtl/>
        </w:rPr>
      </w:pPr>
      <w:r>
        <w:rPr>
          <w:rFonts w:ascii="David" w:hAnsi="David" w:cs="David" w:hint="cs"/>
          <w:sz w:val="24"/>
          <w:szCs w:val="24"/>
          <w:rtl/>
        </w:rPr>
        <w:t>המילים מסמנות וי לסרבנות מצפונית</w:t>
      </w:r>
    </w:p>
    <w:p w14:paraId="3824AA36" w14:textId="55C9310E" w:rsidR="00E711F5" w:rsidRDefault="00E711F5" w:rsidP="00C57604">
      <w:pPr>
        <w:shd w:val="clear" w:color="auto" w:fill="FF99FF"/>
        <w:jc w:val="both"/>
        <w:rPr>
          <w:rFonts w:ascii="David" w:hAnsi="David" w:cs="David"/>
          <w:sz w:val="24"/>
          <w:szCs w:val="24"/>
          <w:rtl/>
        </w:rPr>
      </w:pPr>
      <w:r>
        <w:rPr>
          <w:rFonts w:ascii="David" w:hAnsi="David" w:cs="David" w:hint="cs"/>
          <w:sz w:val="24"/>
          <w:szCs w:val="24"/>
          <w:rtl/>
        </w:rPr>
        <w:t>מבחינת הדינמיקה הוא נועד למרי אזרחי.</w:t>
      </w:r>
    </w:p>
    <w:p w14:paraId="226BC4A6" w14:textId="638B5642" w:rsidR="00E711F5" w:rsidRDefault="00E711F5" w:rsidP="00C57604">
      <w:pPr>
        <w:shd w:val="clear" w:color="auto" w:fill="FF99FF"/>
        <w:jc w:val="both"/>
        <w:rPr>
          <w:rFonts w:ascii="David" w:hAnsi="David" w:cs="David"/>
          <w:sz w:val="24"/>
          <w:szCs w:val="24"/>
          <w:rtl/>
        </w:rPr>
      </w:pPr>
      <w:r>
        <w:rPr>
          <w:rFonts w:ascii="David" w:hAnsi="David" w:cs="David" w:hint="cs"/>
          <w:sz w:val="24"/>
          <w:szCs w:val="24"/>
          <w:rtl/>
        </w:rPr>
        <w:t>נלמד מכך כי הגבול לא ברור ומדובר על מכלול הדברים.</w:t>
      </w:r>
    </w:p>
    <w:p w14:paraId="737910CB" w14:textId="42894837" w:rsidR="00E711F5" w:rsidRPr="00D931D6" w:rsidRDefault="00D931D6" w:rsidP="00C57604">
      <w:pPr>
        <w:jc w:val="both"/>
        <w:rPr>
          <w:rFonts w:ascii="David" w:hAnsi="David" w:cs="David"/>
          <w:b/>
          <w:bCs/>
          <w:sz w:val="24"/>
          <w:szCs w:val="24"/>
          <w:u w:val="single"/>
          <w:rtl/>
        </w:rPr>
      </w:pPr>
      <w:r w:rsidRPr="00D931D6">
        <w:rPr>
          <w:rFonts w:ascii="David" w:hAnsi="David" w:cs="David" w:hint="cs"/>
          <w:b/>
          <w:bCs/>
          <w:sz w:val="24"/>
          <w:szCs w:val="24"/>
          <w:u w:val="single"/>
          <w:rtl/>
        </w:rPr>
        <w:t>האם יש זכות לסרבנות למרי?</w:t>
      </w:r>
    </w:p>
    <w:p w14:paraId="27A44FDB" w14:textId="7C68F06A" w:rsidR="00D931D6" w:rsidRDefault="00D931D6" w:rsidP="00C57604">
      <w:pPr>
        <w:jc w:val="both"/>
        <w:rPr>
          <w:rFonts w:ascii="David" w:hAnsi="David" w:cs="David"/>
          <w:sz w:val="24"/>
          <w:szCs w:val="24"/>
          <w:rtl/>
        </w:rPr>
      </w:pPr>
      <w:r>
        <w:rPr>
          <w:rFonts w:ascii="David" w:hAnsi="David" w:cs="David" w:hint="cs"/>
          <w:sz w:val="24"/>
          <w:szCs w:val="24"/>
          <w:rtl/>
        </w:rPr>
        <w:t xml:space="preserve">צריך לבדוק אם יש חובה, איזה חובה? </w:t>
      </w:r>
      <w:r w:rsidRPr="00D931D6">
        <w:rPr>
          <w:rFonts w:ascii="David" w:hAnsi="David" w:cs="David" w:hint="cs"/>
          <w:sz w:val="24"/>
          <w:szCs w:val="24"/>
          <w:highlight w:val="magenta"/>
          <w:rtl/>
        </w:rPr>
        <w:t>חובה כלשהי להתחשב.</w:t>
      </w:r>
      <w:r>
        <w:rPr>
          <w:rFonts w:ascii="David" w:hAnsi="David" w:cs="David" w:hint="cs"/>
          <w:sz w:val="24"/>
          <w:szCs w:val="24"/>
          <w:rtl/>
        </w:rPr>
        <w:t xml:space="preserve"> </w:t>
      </w:r>
    </w:p>
    <w:p w14:paraId="60DC0CDD" w14:textId="77059631" w:rsidR="00D931D6" w:rsidRDefault="00D931D6" w:rsidP="00C57604">
      <w:pPr>
        <w:jc w:val="both"/>
        <w:rPr>
          <w:rFonts w:ascii="David" w:hAnsi="David" w:cs="David"/>
          <w:sz w:val="24"/>
          <w:szCs w:val="24"/>
          <w:rtl/>
        </w:rPr>
      </w:pPr>
      <w:r>
        <w:rPr>
          <w:rFonts w:ascii="David" w:hAnsi="David" w:cs="David" w:hint="cs"/>
          <w:sz w:val="24"/>
          <w:szCs w:val="24"/>
          <w:rtl/>
        </w:rPr>
        <w:t>יש שתי גישות לשאלה שהצגנו: יש זכות/אין זכות. מדובר במאמר של יוסף רז.</w:t>
      </w:r>
    </w:p>
    <w:p w14:paraId="258EC121" w14:textId="2D4E9348" w:rsidR="00D931D6" w:rsidRDefault="00D931D6" w:rsidP="00C57604">
      <w:pPr>
        <w:jc w:val="both"/>
        <w:rPr>
          <w:rFonts w:ascii="David" w:hAnsi="David" w:cs="David"/>
          <w:sz w:val="24"/>
          <w:szCs w:val="24"/>
          <w:rtl/>
        </w:rPr>
      </w:pPr>
      <w:r w:rsidRPr="00C57604">
        <w:rPr>
          <w:rFonts w:ascii="David" w:hAnsi="David" w:cs="David" w:hint="cs"/>
          <w:sz w:val="24"/>
          <w:szCs w:val="24"/>
          <w:u w:val="single"/>
          <w:rtl/>
        </w:rPr>
        <w:t>גישה א</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יש זכות. ואתם יודעים מה המשמעות? חייבים להתחשב גם אם אני טועה. כמו חופש הביטוי יש לי וזכות הצבעה גם אם אני טועה. אם יש זכות גם אם אני טועה צריך לבוא לקראתי </w:t>
      </w:r>
      <w:proofErr w:type="spellStart"/>
      <w:r>
        <w:rPr>
          <w:rFonts w:ascii="David" w:hAnsi="David" w:cs="David" w:hint="cs"/>
          <w:sz w:val="24"/>
          <w:szCs w:val="24"/>
          <w:rtl/>
        </w:rPr>
        <w:t>באיזשהי</w:t>
      </w:r>
      <w:proofErr w:type="spellEnd"/>
      <w:r>
        <w:rPr>
          <w:rFonts w:ascii="David" w:hAnsi="David" w:cs="David" w:hint="cs"/>
          <w:sz w:val="24"/>
          <w:szCs w:val="24"/>
          <w:rtl/>
        </w:rPr>
        <w:t xml:space="preserve"> צורה.</w:t>
      </w:r>
    </w:p>
    <w:p w14:paraId="3A74FCE9" w14:textId="53ADDFDB" w:rsidR="00D931D6" w:rsidRDefault="00525322" w:rsidP="00C57604">
      <w:pPr>
        <w:jc w:val="both"/>
        <w:rPr>
          <w:rFonts w:ascii="David" w:hAnsi="David" w:cs="David"/>
          <w:sz w:val="24"/>
          <w:szCs w:val="24"/>
          <w:rtl/>
        </w:rPr>
      </w:pPr>
      <w:r w:rsidRPr="00AE0C4B">
        <w:rPr>
          <w:noProof/>
          <w:rtl/>
        </w:rPr>
        <w:lastRenderedPageBreak/>
        <w:drawing>
          <wp:anchor distT="0" distB="0" distL="114300" distR="114300" simplePos="0" relativeHeight="251677696" behindDoc="0" locked="0" layoutInCell="1" allowOverlap="1" wp14:anchorId="7DB53832" wp14:editId="6CDA031D">
            <wp:simplePos x="0" y="0"/>
            <wp:positionH relativeFrom="column">
              <wp:posOffset>2796540</wp:posOffset>
            </wp:positionH>
            <wp:positionV relativeFrom="paragraph">
              <wp:posOffset>1059180</wp:posOffset>
            </wp:positionV>
            <wp:extent cx="2716607" cy="2529840"/>
            <wp:effectExtent l="0" t="0" r="7620" b="3810"/>
            <wp:wrapThrough wrapText="bothSides">
              <wp:wrapPolygon edited="0">
                <wp:start x="0" y="0"/>
                <wp:lineTo x="0" y="21470"/>
                <wp:lineTo x="21509" y="21470"/>
                <wp:lineTo x="21509" y="0"/>
                <wp:lineTo x="0" y="0"/>
              </wp:wrapPolygon>
            </wp:wrapThrough>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716607" cy="2529840"/>
                    </a:xfrm>
                    <a:prstGeom prst="rect">
                      <a:avLst/>
                    </a:prstGeom>
                  </pic:spPr>
                </pic:pic>
              </a:graphicData>
            </a:graphic>
          </wp:anchor>
        </w:drawing>
      </w:r>
      <w:r w:rsidR="00D931D6" w:rsidRPr="00C57604">
        <w:rPr>
          <w:rFonts w:ascii="David" w:hAnsi="David" w:cs="David" w:hint="cs"/>
          <w:sz w:val="24"/>
          <w:szCs w:val="24"/>
          <w:u w:val="single"/>
          <w:rtl/>
        </w:rPr>
        <w:t>גישה ב'</w:t>
      </w:r>
      <w:r w:rsidR="00D931D6">
        <w:rPr>
          <w:rFonts w:ascii="David" w:hAnsi="David" w:cs="David" w:hint="cs"/>
          <w:sz w:val="24"/>
          <w:szCs w:val="24"/>
          <w:rtl/>
        </w:rPr>
        <w:t xml:space="preserve"> </w:t>
      </w:r>
      <w:r w:rsidR="00D931D6">
        <w:rPr>
          <w:rFonts w:ascii="David" w:hAnsi="David" w:cs="David"/>
          <w:sz w:val="24"/>
          <w:szCs w:val="24"/>
          <w:rtl/>
        </w:rPr>
        <w:t>–</w:t>
      </w:r>
      <w:r w:rsidR="00D931D6">
        <w:rPr>
          <w:rFonts w:ascii="David" w:hAnsi="David" w:cs="David" w:hint="cs"/>
          <w:sz w:val="24"/>
          <w:szCs w:val="24"/>
          <w:rtl/>
        </w:rPr>
        <w:t xml:space="preserve"> אם אין זכות מה התפקיד של המרי האזרחי? לשכנע. זה סוג ארסי של שכנוע כי משתמש בחופש הביטוי אבל גם בעבירה על החוק. </w:t>
      </w:r>
      <w:r w:rsidR="00C57604">
        <w:rPr>
          <w:rFonts w:ascii="David" w:hAnsi="David" w:cs="David" w:hint="cs"/>
          <w:sz w:val="24"/>
          <w:szCs w:val="24"/>
          <w:rtl/>
        </w:rPr>
        <w:t xml:space="preserve">השאלה היחידה לפי הגישה השנייה היא האם הצלחנו לשכנע? לדוג': השופט ישאל למה סירבת? כי לא רצית לירות באישה עם הילד שלה כי הם הגיעו 5 דק יותר מאוחר. השופט יאמר או קיי שכנת אותי. במצב זה יש התחשבות. כלומר, </w:t>
      </w:r>
      <w:r w:rsidR="00C57604" w:rsidRPr="00C57604">
        <w:rPr>
          <w:rFonts w:ascii="David" w:hAnsi="David" w:cs="David" w:hint="cs"/>
          <w:sz w:val="24"/>
          <w:szCs w:val="24"/>
          <w:highlight w:val="magenta"/>
          <w:rtl/>
        </w:rPr>
        <w:t>אם הצלחת לשכנע בסיבה של המרי יש התחשבות.</w:t>
      </w:r>
      <w:r w:rsidR="00C57604">
        <w:rPr>
          <w:rFonts w:ascii="David" w:hAnsi="David" w:cs="David" w:hint="cs"/>
          <w:sz w:val="24"/>
          <w:szCs w:val="24"/>
          <w:rtl/>
        </w:rPr>
        <w:t xml:space="preserve"> אבל אם תגיד לשופט ששרפת את המפעל כדי להציל תפוזים מהמתת חסד לא שכנעת אותו.</w:t>
      </w:r>
    </w:p>
    <w:p w14:paraId="18C371EC" w14:textId="3B9EBC62" w:rsidR="00AE0C4B" w:rsidRDefault="00AE0C4B" w:rsidP="00AE0C4B">
      <w:pPr>
        <w:pStyle w:val="a7"/>
        <w:ind w:left="2160"/>
        <w:jc w:val="both"/>
        <w:rPr>
          <w:rFonts w:ascii="David" w:hAnsi="David" w:cs="David"/>
          <w:sz w:val="24"/>
          <w:szCs w:val="24"/>
          <w:rtl/>
        </w:rPr>
      </w:pPr>
      <w:r w:rsidRPr="00AE0C4B">
        <w:rPr>
          <w:rFonts w:ascii="David" w:hAnsi="David" w:cs="David"/>
          <w:sz w:val="24"/>
          <w:szCs w:val="24"/>
        </w:rPr>
        <w:sym w:font="Wingdings" w:char="F0DF"/>
      </w:r>
      <w:r w:rsidRPr="00AE0C4B">
        <w:rPr>
          <w:rFonts w:ascii="David" w:hAnsi="David" w:cs="David" w:hint="cs"/>
          <w:sz w:val="24"/>
          <w:szCs w:val="24"/>
          <w:rtl/>
        </w:rPr>
        <w:t>אלה גישות שונות לתפקיד של מרי</w:t>
      </w:r>
      <w:r>
        <w:rPr>
          <w:rFonts w:ascii="David" w:hAnsi="David" w:cs="David" w:hint="cs"/>
          <w:sz w:val="24"/>
          <w:szCs w:val="24"/>
          <w:rtl/>
        </w:rPr>
        <w:t xml:space="preserve">. </w:t>
      </w:r>
    </w:p>
    <w:p w14:paraId="1C8A6C34" w14:textId="47DAC833" w:rsidR="00AE0C4B" w:rsidRDefault="00AE0C4B" w:rsidP="00AE0C4B">
      <w:pPr>
        <w:pStyle w:val="a7"/>
        <w:ind w:left="2160"/>
        <w:jc w:val="both"/>
        <w:rPr>
          <w:rFonts w:ascii="David" w:hAnsi="David" w:cs="David"/>
          <w:sz w:val="24"/>
          <w:szCs w:val="24"/>
          <w:rtl/>
        </w:rPr>
      </w:pPr>
      <w:r w:rsidRPr="0061764F">
        <w:rPr>
          <w:rFonts w:ascii="David" w:hAnsi="David" w:cs="David" w:hint="cs"/>
          <w:b/>
          <w:bCs/>
          <w:sz w:val="24"/>
          <w:szCs w:val="24"/>
          <w:rtl/>
        </w:rPr>
        <w:t>יש תנאים למרי האזרחי</w:t>
      </w:r>
      <w:r>
        <w:rPr>
          <w:rFonts w:ascii="David" w:hAnsi="David" w:cs="David" w:hint="cs"/>
          <w:sz w:val="24"/>
          <w:szCs w:val="24"/>
          <w:rtl/>
        </w:rPr>
        <w:t xml:space="preserve"> כגון: כאמצעי אחרון, לא אלים, כפיפות בפני ענישות חוק, ביצוע בגלוי, לא כדי להפחיד או לאיים, ללא הפקת רווח/הנאה אישיים מהמעשה, לשים שינוי החוק או המדיניות. </w:t>
      </w:r>
      <w:r w:rsidR="0061764F">
        <w:rPr>
          <w:rFonts w:ascii="David" w:hAnsi="David" w:cs="David" w:hint="cs"/>
          <w:sz w:val="24"/>
          <w:szCs w:val="24"/>
          <w:rtl/>
        </w:rPr>
        <w:t xml:space="preserve">אלה תנאי הסף למרי. </w:t>
      </w:r>
      <w:r>
        <w:rPr>
          <w:rFonts w:ascii="David" w:hAnsi="David" w:cs="David" w:hint="cs"/>
          <w:sz w:val="24"/>
          <w:szCs w:val="24"/>
          <w:rtl/>
        </w:rPr>
        <w:t xml:space="preserve"> </w:t>
      </w:r>
      <w:r w:rsidR="0061764F">
        <w:rPr>
          <w:rFonts w:ascii="David" w:hAnsi="David" w:cs="David" w:hint="cs"/>
          <w:sz w:val="24"/>
          <w:szCs w:val="24"/>
          <w:rtl/>
        </w:rPr>
        <w:t>רז טוען כי לא ניתן לבות צ'ק ליסט אם לא לגמרי השתכנענו. לפעמים הדרך יעילה ביותר היא לא לתת לאספסו</w:t>
      </w:r>
      <w:r w:rsidR="0061764F">
        <w:rPr>
          <w:rFonts w:ascii="David" w:hAnsi="David" w:cs="David" w:hint="eastAsia"/>
          <w:sz w:val="24"/>
          <w:szCs w:val="24"/>
          <w:rtl/>
        </w:rPr>
        <w:t>ף</w:t>
      </w:r>
      <w:r w:rsidR="0061764F">
        <w:rPr>
          <w:rFonts w:ascii="David" w:hAnsi="David" w:cs="David" w:hint="cs"/>
          <w:sz w:val="24"/>
          <w:szCs w:val="24"/>
          <w:rtl/>
        </w:rPr>
        <w:t xml:space="preserve"> לטפל במשימה אם היא מאוד חשובה אלה למנות מישהו בכיר. </w:t>
      </w:r>
    </w:p>
    <w:p w14:paraId="2F3F2445" w14:textId="4A3C8684" w:rsidR="0061764F" w:rsidRDefault="0061764F" w:rsidP="00AE0C4B">
      <w:pPr>
        <w:pStyle w:val="a7"/>
        <w:ind w:left="2160"/>
        <w:jc w:val="both"/>
        <w:rPr>
          <w:rFonts w:ascii="David" w:hAnsi="David" w:cs="David"/>
          <w:sz w:val="24"/>
          <w:szCs w:val="24"/>
          <w:rtl/>
        </w:rPr>
      </w:pPr>
      <w:r>
        <w:rPr>
          <w:rFonts w:ascii="David" w:hAnsi="David" w:cs="David" w:hint="cs"/>
          <w:sz w:val="24"/>
          <w:szCs w:val="24"/>
          <w:rtl/>
        </w:rPr>
        <w:t xml:space="preserve">שתי הגישות מופיעות במשפט: יש לי זכות ואם יש לי זכות חייבים להכיר בה גם אם אני טועה. לכן מי שבנה צ'ק ליסט בספרות אומר שאם קיימת את הכל אז זה זכות. </w:t>
      </w:r>
    </w:p>
    <w:p w14:paraId="529B35F0" w14:textId="277122BD" w:rsidR="0061764F" w:rsidRDefault="0061764F" w:rsidP="00AE0C4B">
      <w:pPr>
        <w:pStyle w:val="a7"/>
        <w:ind w:left="2160"/>
        <w:jc w:val="both"/>
        <w:rPr>
          <w:rFonts w:ascii="David" w:hAnsi="David" w:cs="David"/>
          <w:sz w:val="24"/>
          <w:szCs w:val="24"/>
          <w:rtl/>
        </w:rPr>
      </w:pPr>
    </w:p>
    <w:p w14:paraId="6D7A1CFC" w14:textId="3E407F7B" w:rsidR="0061764F" w:rsidRDefault="0061764F" w:rsidP="0061764F">
      <w:pPr>
        <w:jc w:val="both"/>
        <w:rPr>
          <w:rFonts w:ascii="David" w:hAnsi="David" w:cs="David"/>
          <w:sz w:val="24"/>
          <w:szCs w:val="24"/>
          <w:rtl/>
        </w:rPr>
      </w:pPr>
      <w:r>
        <w:rPr>
          <w:rFonts w:ascii="David" w:hAnsi="David" w:cs="David" w:hint="cs"/>
          <w:sz w:val="24"/>
          <w:szCs w:val="24"/>
          <w:rtl/>
        </w:rPr>
        <w:t>אם מדברים לא על זכות אלא על שכנוע אנו נמצאים בתחום המוסרי. אם השתכנעתי שיש פער בין משפט לבין החוק.</w:t>
      </w:r>
    </w:p>
    <w:p w14:paraId="4B675CFC" w14:textId="12D84974" w:rsidR="0061764F" w:rsidRDefault="0061764F" w:rsidP="0061764F">
      <w:pPr>
        <w:jc w:val="both"/>
        <w:rPr>
          <w:rFonts w:ascii="David" w:hAnsi="David" w:cs="David"/>
          <w:sz w:val="24"/>
          <w:szCs w:val="24"/>
          <w:rtl/>
        </w:rPr>
      </w:pPr>
      <w:r>
        <w:rPr>
          <w:rFonts w:ascii="David" w:hAnsi="David" w:cs="David" w:hint="cs"/>
          <w:sz w:val="24"/>
          <w:szCs w:val="24"/>
          <w:rtl/>
        </w:rPr>
        <w:t xml:space="preserve">המושגים שלמדנו נועדו לאתגר את צורות החשיבה. </w:t>
      </w:r>
    </w:p>
    <w:p w14:paraId="0E868FD4" w14:textId="59775786" w:rsidR="0061764F" w:rsidRPr="008278BA" w:rsidRDefault="0061764F" w:rsidP="0061764F">
      <w:pPr>
        <w:jc w:val="both"/>
        <w:rPr>
          <w:rFonts w:ascii="David" w:hAnsi="David" w:cs="David"/>
          <w:b/>
          <w:bCs/>
          <w:sz w:val="24"/>
          <w:szCs w:val="24"/>
          <w:u w:val="single"/>
          <w:rtl/>
        </w:rPr>
      </w:pPr>
      <w:r w:rsidRPr="008278BA">
        <w:rPr>
          <w:rFonts w:ascii="David" w:hAnsi="David" w:cs="David" w:hint="cs"/>
          <w:b/>
          <w:bCs/>
          <w:sz w:val="24"/>
          <w:szCs w:val="24"/>
          <w:u w:val="single"/>
          <w:rtl/>
        </w:rPr>
        <w:t>לסיכום:</w:t>
      </w:r>
    </w:p>
    <w:p w14:paraId="5265A4A4" w14:textId="195479E2" w:rsidR="0061764F" w:rsidRDefault="0061764F" w:rsidP="00AA0316">
      <w:pPr>
        <w:pStyle w:val="a7"/>
        <w:numPr>
          <w:ilvl w:val="0"/>
          <w:numId w:val="24"/>
        </w:numPr>
        <w:pBdr>
          <w:top w:val="single" w:sz="4" w:space="1" w:color="auto"/>
          <w:left w:val="single" w:sz="4" w:space="4" w:color="auto"/>
          <w:bottom w:val="single" w:sz="4" w:space="1" w:color="auto"/>
          <w:right w:val="single" w:sz="4" w:space="4" w:color="auto"/>
        </w:pBdr>
        <w:jc w:val="both"/>
        <w:rPr>
          <w:rFonts w:ascii="David" w:hAnsi="David" w:cs="David"/>
          <w:sz w:val="24"/>
          <w:szCs w:val="24"/>
        </w:rPr>
      </w:pPr>
      <w:r>
        <w:rPr>
          <w:rFonts w:ascii="David" w:hAnsi="David" w:cs="David" w:hint="cs"/>
          <w:sz w:val="24"/>
          <w:szCs w:val="24"/>
          <w:rtl/>
        </w:rPr>
        <w:t>למדנו לא להיתפס על הגדרות כתובות אלא לבדוק את הדינמיקה של המכתב.</w:t>
      </w:r>
    </w:p>
    <w:p w14:paraId="58D48AB2" w14:textId="0BC4BBDC" w:rsidR="0061764F" w:rsidRDefault="0061764F" w:rsidP="00AA0316">
      <w:pPr>
        <w:pStyle w:val="a7"/>
        <w:numPr>
          <w:ilvl w:val="0"/>
          <w:numId w:val="24"/>
        </w:numPr>
        <w:pBdr>
          <w:top w:val="single" w:sz="4" w:space="1" w:color="auto"/>
          <w:left w:val="single" w:sz="4" w:space="4" w:color="auto"/>
          <w:bottom w:val="single" w:sz="4" w:space="1" w:color="auto"/>
          <w:right w:val="single" w:sz="4" w:space="4" w:color="auto"/>
        </w:pBdr>
        <w:jc w:val="both"/>
        <w:rPr>
          <w:rFonts w:ascii="David" w:hAnsi="David" w:cs="David"/>
          <w:sz w:val="24"/>
          <w:szCs w:val="24"/>
        </w:rPr>
      </w:pPr>
      <w:r>
        <w:rPr>
          <w:rFonts w:ascii="David" w:hAnsi="David" w:cs="David" w:hint="cs"/>
          <w:sz w:val="24"/>
          <w:szCs w:val="24"/>
          <w:rtl/>
        </w:rPr>
        <w:t>בדקנו האם יש זכות למרי אזרחי, ככל שיש רשימת דרישות סף זה אומר לכאורה שיש זכות אם מילאת אחר התנא</w:t>
      </w:r>
      <w:r w:rsidR="00AA0316">
        <w:rPr>
          <w:rFonts w:ascii="David" w:hAnsi="David" w:cs="David" w:hint="cs"/>
          <w:sz w:val="24"/>
          <w:szCs w:val="24"/>
          <w:rtl/>
        </w:rPr>
        <w:t>י</w:t>
      </w:r>
      <w:r>
        <w:rPr>
          <w:rFonts w:ascii="David" w:hAnsi="David" w:cs="David" w:hint="cs"/>
          <w:sz w:val="24"/>
          <w:szCs w:val="24"/>
          <w:rtl/>
        </w:rPr>
        <w:t xml:space="preserve">ם יש לך זכות. ככל שיש זכות אז המשפט אומר חייבים לבוא </w:t>
      </w:r>
      <w:r w:rsidR="008278BA">
        <w:rPr>
          <w:rFonts w:ascii="David" w:hAnsi="David" w:cs="David" w:hint="cs"/>
          <w:sz w:val="24"/>
          <w:szCs w:val="24"/>
          <w:rtl/>
        </w:rPr>
        <w:t>לקראתך</w:t>
      </w:r>
      <w:r>
        <w:rPr>
          <w:rFonts w:ascii="David" w:hAnsi="David" w:cs="David" w:hint="cs"/>
          <w:sz w:val="24"/>
          <w:szCs w:val="24"/>
          <w:rtl/>
        </w:rPr>
        <w:t xml:space="preserve"> גם אם אתה טועה. אך אם הרעיון של מרי אזרחי </w:t>
      </w:r>
      <w:r w:rsidR="008278BA">
        <w:rPr>
          <w:rFonts w:ascii="David" w:hAnsi="David" w:cs="David" w:hint="cs"/>
          <w:sz w:val="24"/>
          <w:szCs w:val="24"/>
          <w:rtl/>
        </w:rPr>
        <w:t>מלכתחילה</w:t>
      </w:r>
      <w:r>
        <w:rPr>
          <w:rFonts w:ascii="David" w:hAnsi="David" w:cs="David" w:hint="cs"/>
          <w:sz w:val="24"/>
          <w:szCs w:val="24"/>
          <w:rtl/>
        </w:rPr>
        <w:t xml:space="preserve"> מבוסס על השכנוע </w:t>
      </w:r>
      <w:r w:rsidR="008278BA">
        <w:rPr>
          <w:rFonts w:ascii="David" w:hAnsi="David" w:cs="David" w:hint="cs"/>
          <w:sz w:val="24"/>
          <w:szCs w:val="24"/>
          <w:rtl/>
        </w:rPr>
        <w:t>אז השאלה היחידה פה היא האם הצלחתי לשכנע.</w:t>
      </w:r>
    </w:p>
    <w:p w14:paraId="1567A2A5" w14:textId="033CA684" w:rsidR="00AA0316" w:rsidRDefault="00AA0316" w:rsidP="00AA0316">
      <w:pPr>
        <w:tabs>
          <w:tab w:val="left" w:pos="3602"/>
        </w:tabs>
        <w:rPr>
          <w:rtl/>
        </w:rPr>
      </w:pPr>
      <w:r>
        <w:rPr>
          <w:rtl/>
        </w:rPr>
        <w:tab/>
      </w:r>
    </w:p>
    <w:p w14:paraId="48CCBF9D" w14:textId="06385BBD" w:rsidR="0002042A" w:rsidRDefault="0002042A" w:rsidP="007D24E1">
      <w:pPr>
        <w:tabs>
          <w:tab w:val="left" w:pos="3602"/>
        </w:tabs>
        <w:jc w:val="center"/>
        <w:rPr>
          <w:rFonts w:ascii="David" w:hAnsi="David" w:cs="David"/>
          <w:b/>
          <w:bCs/>
          <w:sz w:val="28"/>
          <w:szCs w:val="28"/>
          <w:u w:val="single"/>
          <w:rtl/>
        </w:rPr>
      </w:pPr>
      <w:r>
        <w:rPr>
          <w:rFonts w:ascii="David" w:hAnsi="David" w:cs="David" w:hint="cs"/>
          <w:b/>
          <w:bCs/>
          <w:sz w:val="28"/>
          <w:szCs w:val="28"/>
          <w:u w:val="single"/>
          <w:rtl/>
        </w:rPr>
        <w:t>שיעור 24- 09.01.2022</w:t>
      </w:r>
    </w:p>
    <w:p w14:paraId="08AD9BF5" w14:textId="77777777" w:rsidR="00E438AF" w:rsidRPr="00E438AF" w:rsidRDefault="007D24E1" w:rsidP="007D24E1">
      <w:pPr>
        <w:tabs>
          <w:tab w:val="left" w:pos="3602"/>
        </w:tabs>
        <w:jc w:val="both"/>
        <w:rPr>
          <w:rFonts w:ascii="David" w:hAnsi="David" w:cs="David"/>
          <w:b/>
          <w:bCs/>
          <w:sz w:val="24"/>
          <w:szCs w:val="24"/>
          <w:u w:val="single"/>
          <w:rtl/>
        </w:rPr>
      </w:pPr>
      <w:r w:rsidRPr="00E438AF">
        <w:rPr>
          <w:rFonts w:ascii="David" w:hAnsi="David" w:cs="David" w:hint="cs"/>
          <w:b/>
          <w:bCs/>
          <w:sz w:val="24"/>
          <w:szCs w:val="24"/>
          <w:u w:val="single"/>
          <w:rtl/>
        </w:rPr>
        <w:t xml:space="preserve">חזרה על השיעור הקודם: </w:t>
      </w:r>
    </w:p>
    <w:p w14:paraId="3B2422D9" w14:textId="65F3CC8B" w:rsidR="007D24E1" w:rsidRDefault="007D24E1" w:rsidP="007D24E1">
      <w:pPr>
        <w:tabs>
          <w:tab w:val="left" w:pos="3602"/>
        </w:tabs>
        <w:jc w:val="both"/>
        <w:rPr>
          <w:rFonts w:ascii="David" w:hAnsi="David" w:cs="David"/>
          <w:sz w:val="24"/>
          <w:szCs w:val="24"/>
          <w:rtl/>
        </w:rPr>
      </w:pPr>
      <w:r>
        <w:rPr>
          <w:rFonts w:ascii="David" w:hAnsi="David" w:cs="David" w:hint="cs"/>
          <w:sz w:val="24"/>
          <w:szCs w:val="24"/>
          <w:rtl/>
        </w:rPr>
        <w:t xml:space="preserve">מזה אומר אם יש להם זכות למרי אזרחי? זה אומר שלמישהו אחר יש חובה. יש בספרות </w:t>
      </w:r>
      <w:r w:rsidRPr="00E438AF">
        <w:rPr>
          <w:rFonts w:ascii="David" w:hAnsi="David" w:cs="David" w:hint="cs"/>
          <w:sz w:val="24"/>
          <w:szCs w:val="24"/>
          <w:u w:val="single"/>
          <w:rtl/>
        </w:rPr>
        <w:t>צ'ק ליסטים שאומרים</w:t>
      </w:r>
      <w:r w:rsidR="00AA28D5" w:rsidRPr="00E438AF">
        <w:rPr>
          <w:rFonts w:ascii="David" w:hAnsi="David" w:cs="David" w:hint="cs"/>
          <w:sz w:val="24"/>
          <w:szCs w:val="24"/>
          <w:u w:val="single"/>
          <w:rtl/>
        </w:rPr>
        <w:t xml:space="preserve"> אם עומדים בהם הזכות קיימת</w:t>
      </w:r>
      <w:r>
        <w:rPr>
          <w:rFonts w:ascii="David" w:hAnsi="David" w:cs="David" w:hint="cs"/>
          <w:sz w:val="24"/>
          <w:szCs w:val="24"/>
          <w:rtl/>
        </w:rPr>
        <w:t xml:space="preserve"> "אין דבר כזה שיש מרי אזרחי אם יש אלימות/המוצא האחרון/טובת הנאה". ואם סימנתי וי ליד הכל ועומד על דרישות הסף של מרי אזרחי. כנראה שהתפיסה היא שזה לא רק תנאי הכרחי אלא תנאי מספיק.</w:t>
      </w:r>
      <w:r w:rsidR="00E438AF">
        <w:rPr>
          <w:rFonts w:ascii="David" w:hAnsi="David" w:cs="David" w:hint="cs"/>
          <w:sz w:val="24"/>
          <w:szCs w:val="24"/>
          <w:rtl/>
        </w:rPr>
        <w:t xml:space="preserve"> </w:t>
      </w:r>
      <w:r>
        <w:rPr>
          <w:rFonts w:ascii="David" w:hAnsi="David" w:cs="David" w:hint="cs"/>
          <w:sz w:val="24"/>
          <w:szCs w:val="24"/>
          <w:rtl/>
        </w:rPr>
        <w:t xml:space="preserve">אך היא לא לוקחת בחשבון את התוכן של המרי האזרחי. אם יש זכות למרי אזרחי אז זכותך גם אם המטרה לא נכונה. לומר שיש זכות למרי אזרחי זה לומר שיש זכות לומר שאני טועה. המשמעות של זכות זה שזה לא משנה אם אתה מסכים או לא מסכים. </w:t>
      </w:r>
      <w:r w:rsidRPr="007D24E1">
        <w:rPr>
          <w:rFonts w:ascii="David" w:hAnsi="David" w:cs="David" w:hint="cs"/>
          <w:sz w:val="24"/>
          <w:szCs w:val="24"/>
          <w:highlight w:val="yellow"/>
          <w:rtl/>
        </w:rPr>
        <w:t>גישה א'.</w:t>
      </w:r>
    </w:p>
    <w:p w14:paraId="68990E25" w14:textId="54FAEB01" w:rsidR="007D24E1" w:rsidRDefault="007D24E1" w:rsidP="007D24E1">
      <w:pPr>
        <w:tabs>
          <w:tab w:val="left" w:pos="3602"/>
        </w:tabs>
        <w:jc w:val="both"/>
        <w:rPr>
          <w:rFonts w:ascii="David" w:hAnsi="David" w:cs="David"/>
          <w:sz w:val="24"/>
          <w:szCs w:val="24"/>
          <w:rtl/>
        </w:rPr>
      </w:pPr>
      <w:r w:rsidRPr="007D24E1">
        <w:rPr>
          <w:rFonts w:ascii="David" w:hAnsi="David" w:cs="David" w:hint="cs"/>
          <w:sz w:val="24"/>
          <w:szCs w:val="24"/>
          <w:highlight w:val="yellow"/>
          <w:rtl/>
        </w:rPr>
        <w:t>גישה ב'</w:t>
      </w:r>
      <w:r>
        <w:rPr>
          <w:rFonts w:ascii="David" w:hAnsi="David" w:cs="David" w:hint="cs"/>
          <w:sz w:val="24"/>
          <w:szCs w:val="24"/>
          <w:rtl/>
        </w:rPr>
        <w:t xml:space="preserve"> אומרת </w:t>
      </w:r>
      <w:r w:rsidRPr="00E438AF">
        <w:rPr>
          <w:rFonts w:ascii="David" w:hAnsi="David" w:cs="David" w:hint="cs"/>
          <w:sz w:val="24"/>
          <w:szCs w:val="24"/>
          <w:u w:val="single"/>
          <w:rtl/>
        </w:rPr>
        <w:t>אין זכות כזו</w:t>
      </w:r>
      <w:r>
        <w:rPr>
          <w:rFonts w:ascii="David" w:hAnsi="David" w:cs="David" w:hint="cs"/>
          <w:sz w:val="24"/>
          <w:szCs w:val="24"/>
          <w:rtl/>
        </w:rPr>
        <w:t xml:space="preserve">. אלא היא אומרת אנו בוחנים את התוכן. מה הרעיון של מרי אזרחי? שהוא נועד לשכנע גם במסגרת של עבירה על החוק. </w:t>
      </w:r>
      <w:r w:rsidR="00AA28D5">
        <w:rPr>
          <w:rFonts w:ascii="David" w:hAnsi="David" w:cs="David" w:hint="cs"/>
          <w:sz w:val="24"/>
          <w:szCs w:val="24"/>
          <w:rtl/>
        </w:rPr>
        <w:t xml:space="preserve">אך הפעולה כשלעצמה אין בה זכויות. </w:t>
      </w:r>
      <w:r w:rsidR="00AA28D5" w:rsidRPr="00E438AF">
        <w:rPr>
          <w:rFonts w:ascii="David" w:hAnsi="David" w:cs="David" w:hint="cs"/>
          <w:sz w:val="24"/>
          <w:szCs w:val="24"/>
          <w:u w:val="single"/>
          <w:rtl/>
        </w:rPr>
        <w:t>השאלה היחידה היא רק אם הצלחתי לשכנע.</w:t>
      </w:r>
      <w:r w:rsidR="00AA28D5">
        <w:rPr>
          <w:rFonts w:ascii="David" w:hAnsi="David" w:cs="David" w:hint="cs"/>
          <w:sz w:val="24"/>
          <w:szCs w:val="24"/>
          <w:rtl/>
        </w:rPr>
        <w:t xml:space="preserve"> את מי? את מי שרלוונטי! היועץ/המשטרה/החברה. מי שזה רלוונטי את מי שאנחנו שואלים. אם רציתי לשחרר תפוזים ושרפתי מפעל כנראה זה לא היה משכנע. אך אם לא יריתי בנשים וילדים כנראה שכן הצלחתי לשכנע. כל כך משכנע שהשופט אומר לי אוי ואבוי אם היית עומד בזה. </w:t>
      </w:r>
    </w:p>
    <w:p w14:paraId="39165E87" w14:textId="47774A60" w:rsidR="00E438AF" w:rsidRPr="007D24E1" w:rsidRDefault="008513B1" w:rsidP="007D24E1">
      <w:pPr>
        <w:tabs>
          <w:tab w:val="left" w:pos="3602"/>
        </w:tabs>
        <w:jc w:val="both"/>
        <w:rPr>
          <w:rFonts w:ascii="David" w:hAnsi="David" w:cs="David"/>
          <w:sz w:val="24"/>
          <w:szCs w:val="24"/>
          <w:rtl/>
        </w:rPr>
      </w:pPr>
      <w:r w:rsidRPr="008513B1">
        <w:rPr>
          <w:rFonts w:ascii="David" w:hAnsi="David" w:cs="David" w:hint="cs"/>
          <w:b/>
          <w:bCs/>
          <w:sz w:val="24"/>
          <w:szCs w:val="24"/>
          <w:u w:val="single"/>
          <w:rtl/>
        </w:rPr>
        <w:lastRenderedPageBreak/>
        <w:t>ברק</w:t>
      </w:r>
      <w:r>
        <w:rPr>
          <w:rFonts w:ascii="David" w:hAnsi="David" w:cs="David" w:hint="cs"/>
          <w:sz w:val="24"/>
          <w:szCs w:val="24"/>
          <w:rtl/>
        </w:rPr>
        <w:t xml:space="preserve"> אמר שאין דבר כזה אלימות במרי אזרחי לכן הוא משתייך לגישה א' כי הוא מעמיד דרישות סף. ההנחה הסמויה היא ולפעמים לא סמויה זה שאם עמדת בתנאים יש לך זכות גם אם אתה טועה.</w:t>
      </w:r>
    </w:p>
    <w:p w14:paraId="27F2DC4D" w14:textId="51C70A9B" w:rsidR="0002042A" w:rsidRDefault="0002042A" w:rsidP="0002042A">
      <w:pPr>
        <w:shd w:val="clear" w:color="auto" w:fill="F1B43B"/>
        <w:spacing w:after="0" w:line="360" w:lineRule="auto"/>
        <w:jc w:val="center"/>
        <w:rPr>
          <w:rFonts w:ascii="David" w:hAnsi="David" w:cs="David"/>
          <w:b/>
          <w:bCs/>
          <w:sz w:val="28"/>
          <w:szCs w:val="28"/>
          <w:rtl/>
        </w:rPr>
      </w:pPr>
      <w:bookmarkStart w:id="8" w:name="_Hlk92974947"/>
      <w:r>
        <w:rPr>
          <w:rFonts w:ascii="David" w:hAnsi="David" w:cs="David" w:hint="cs"/>
          <w:b/>
          <w:bCs/>
          <w:sz w:val="28"/>
          <w:szCs w:val="28"/>
          <w:rtl/>
        </w:rPr>
        <w:t xml:space="preserve">האם קיימת חובה מוסרית לציית לחוק - </w:t>
      </w:r>
      <w:r w:rsidRPr="00662B77">
        <w:rPr>
          <w:rFonts w:ascii="David" w:hAnsi="David" w:cs="David" w:hint="cs"/>
          <w:b/>
          <w:bCs/>
          <w:sz w:val="28"/>
          <w:szCs w:val="28"/>
          <w:rtl/>
        </w:rPr>
        <w:t xml:space="preserve"> מצגת </w:t>
      </w:r>
      <w:r>
        <w:rPr>
          <w:rFonts w:ascii="David" w:hAnsi="David" w:cs="David" w:hint="cs"/>
          <w:b/>
          <w:bCs/>
          <w:sz w:val="28"/>
          <w:szCs w:val="28"/>
          <w:rtl/>
        </w:rPr>
        <w:t>15</w:t>
      </w:r>
    </w:p>
    <w:bookmarkEnd w:id="8"/>
    <w:p w14:paraId="4CE65AF4" w14:textId="77777777" w:rsidR="00AD5386" w:rsidRDefault="00AD5386" w:rsidP="00AD5386">
      <w:pPr>
        <w:tabs>
          <w:tab w:val="left" w:pos="3602"/>
        </w:tabs>
        <w:jc w:val="both"/>
        <w:rPr>
          <w:rFonts w:ascii="David" w:hAnsi="David" w:cs="David"/>
          <w:sz w:val="24"/>
          <w:szCs w:val="24"/>
          <w:rtl/>
        </w:rPr>
      </w:pPr>
      <w:r>
        <w:rPr>
          <w:rFonts w:ascii="David" w:hAnsi="David" w:cs="David" w:hint="cs"/>
          <w:sz w:val="24"/>
          <w:szCs w:val="24"/>
          <w:rtl/>
        </w:rPr>
        <w:t>האם קיימת חובה מוסרית (לכאורה) לציית לחוק? משפט זה איננו שייך להתנגשויות. האם אני מציית לחוק בגלל שזה החוק ואני מפחד מהסנקציה או שלפעמים זה גם המוסר שלי? צריך לנטרל את הפגיעה בזולת. המקרה של הרמזור בקריית יהודה שכולם הלכו לישון הרעיון היה פשוט, כלומר לומר שאין לי נפגעים ואין לי מישהו שיתפוס אותי. אני ומצפוני והחוק. כן או לא? השאלה הטרידה בשלושה גלים:</w:t>
      </w:r>
    </w:p>
    <w:p w14:paraId="7ACE7040" w14:textId="0542E6AB" w:rsidR="0002042A" w:rsidRDefault="00AD5386" w:rsidP="00AD5386">
      <w:pPr>
        <w:pStyle w:val="a7"/>
        <w:numPr>
          <w:ilvl w:val="0"/>
          <w:numId w:val="53"/>
        </w:numPr>
        <w:tabs>
          <w:tab w:val="left" w:pos="3602"/>
        </w:tabs>
        <w:jc w:val="both"/>
        <w:rPr>
          <w:rFonts w:ascii="David" w:hAnsi="David" w:cs="David"/>
          <w:sz w:val="24"/>
          <w:szCs w:val="24"/>
        </w:rPr>
      </w:pPr>
      <w:r w:rsidRPr="00AD5386">
        <w:rPr>
          <w:rFonts w:ascii="David" w:hAnsi="David" w:cs="David" w:hint="cs"/>
          <w:sz w:val="24"/>
          <w:szCs w:val="24"/>
          <w:rtl/>
        </w:rPr>
        <w:t xml:space="preserve">  </w:t>
      </w:r>
      <w:r w:rsidRPr="00AD5386">
        <w:rPr>
          <w:rFonts w:ascii="David" w:hAnsi="David" w:cs="David" w:hint="cs"/>
          <w:b/>
          <w:bCs/>
          <w:sz w:val="24"/>
          <w:szCs w:val="24"/>
          <w:rtl/>
        </w:rPr>
        <w:t xml:space="preserve">דו שיח בין סוקרטס לבין </w:t>
      </w:r>
      <w:proofErr w:type="spellStart"/>
      <w:r w:rsidRPr="00AD5386">
        <w:rPr>
          <w:rFonts w:ascii="David" w:hAnsi="David" w:cs="David" w:hint="cs"/>
          <w:b/>
          <w:bCs/>
          <w:sz w:val="24"/>
          <w:szCs w:val="24"/>
          <w:rtl/>
        </w:rPr>
        <w:t>קריטון</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סוקרטס השחית את הנוער באמצעות דיונים גזר דינו היה מוות בשתיית רעל. </w:t>
      </w:r>
      <w:proofErr w:type="spellStart"/>
      <w:r>
        <w:rPr>
          <w:rFonts w:ascii="David" w:hAnsi="David" w:cs="David" w:hint="cs"/>
          <w:sz w:val="24"/>
          <w:szCs w:val="24"/>
          <w:rtl/>
        </w:rPr>
        <w:t>קריטון</w:t>
      </w:r>
      <w:proofErr w:type="spellEnd"/>
      <w:r>
        <w:rPr>
          <w:rFonts w:ascii="David" w:hAnsi="David" w:cs="David" w:hint="cs"/>
          <w:sz w:val="24"/>
          <w:szCs w:val="24"/>
          <w:rtl/>
        </w:rPr>
        <w:t xml:space="preserve"> רצה לנסות להוציא אותו מהכלא.</w:t>
      </w:r>
    </w:p>
    <w:p w14:paraId="17BEDF0C" w14:textId="152925A6" w:rsidR="00AD5386" w:rsidRDefault="00AD5386" w:rsidP="00AD5386">
      <w:pPr>
        <w:pStyle w:val="a7"/>
        <w:numPr>
          <w:ilvl w:val="0"/>
          <w:numId w:val="53"/>
        </w:numPr>
        <w:tabs>
          <w:tab w:val="left" w:pos="3602"/>
        </w:tabs>
        <w:jc w:val="both"/>
        <w:rPr>
          <w:rFonts w:ascii="David" w:hAnsi="David" w:cs="David"/>
          <w:sz w:val="24"/>
          <w:szCs w:val="24"/>
        </w:rPr>
      </w:pPr>
      <w:r>
        <w:rPr>
          <w:rFonts w:ascii="David" w:hAnsi="David" w:cs="David" w:hint="cs"/>
          <w:sz w:val="24"/>
          <w:szCs w:val="24"/>
          <w:rtl/>
        </w:rPr>
        <w:t xml:space="preserve">מאמר חשוב של חיים גנז </w:t>
      </w:r>
      <w:r>
        <w:rPr>
          <w:rFonts w:ascii="David" w:hAnsi="David" w:cs="David"/>
          <w:sz w:val="24"/>
          <w:szCs w:val="24"/>
          <w:rtl/>
        </w:rPr>
        <w:t>–</w:t>
      </w:r>
      <w:r>
        <w:rPr>
          <w:rFonts w:ascii="David" w:hAnsi="David" w:cs="David" w:hint="cs"/>
          <w:sz w:val="24"/>
          <w:szCs w:val="24"/>
          <w:rtl/>
        </w:rPr>
        <w:t xml:space="preserve"> הוא מנתח את הטיעונים העיקריים שבספרות הקלאסית ומעביר אותם תחת הביקורת. המאמר שלו יעזור לנו בניתוח הדברים (נמצא במודל </w:t>
      </w:r>
      <w:r>
        <w:rPr>
          <w:rFonts w:ascii="David" w:hAnsi="David" w:cs="David"/>
          <w:sz w:val="24"/>
          <w:szCs w:val="24"/>
          <w:rtl/>
        </w:rPr>
        <w:t>–</w:t>
      </w:r>
      <w:r>
        <w:rPr>
          <w:rFonts w:ascii="David" w:hAnsi="David" w:cs="David" w:hint="cs"/>
          <w:sz w:val="24"/>
          <w:szCs w:val="24"/>
          <w:rtl/>
        </w:rPr>
        <w:t xml:space="preserve"> חלק מהמאמר זה חומר למבחן)</w:t>
      </w:r>
    </w:p>
    <w:p w14:paraId="670D922C" w14:textId="5931F643" w:rsidR="00AD5386" w:rsidRDefault="00AD5386" w:rsidP="00AD5386">
      <w:pPr>
        <w:pStyle w:val="a7"/>
        <w:numPr>
          <w:ilvl w:val="0"/>
          <w:numId w:val="53"/>
        </w:numPr>
        <w:tabs>
          <w:tab w:val="left" w:pos="3602"/>
        </w:tabs>
        <w:jc w:val="both"/>
        <w:rPr>
          <w:rFonts w:ascii="David" w:hAnsi="David" w:cs="David"/>
          <w:sz w:val="24"/>
          <w:szCs w:val="24"/>
        </w:rPr>
      </w:pPr>
      <w:r>
        <w:rPr>
          <w:rFonts w:ascii="David" w:hAnsi="David" w:cs="David" w:hint="cs"/>
          <w:sz w:val="24"/>
          <w:szCs w:val="24"/>
          <w:rtl/>
        </w:rPr>
        <w:t>יש הערה אישית של המרצה בנושא</w:t>
      </w:r>
    </w:p>
    <w:p w14:paraId="0D6CE937" w14:textId="77777777" w:rsidR="00F35091" w:rsidRPr="00AD5386" w:rsidRDefault="00F35091" w:rsidP="00F35091">
      <w:pPr>
        <w:tabs>
          <w:tab w:val="left" w:pos="3602"/>
        </w:tabs>
        <w:jc w:val="both"/>
        <w:rPr>
          <w:rFonts w:ascii="David" w:hAnsi="David" w:cs="David"/>
          <w:sz w:val="24"/>
          <w:szCs w:val="24"/>
        </w:rPr>
      </w:pPr>
      <w:r>
        <w:rPr>
          <w:rFonts w:ascii="David" w:hAnsi="David" w:cs="David" w:hint="cs"/>
          <w:sz w:val="24"/>
          <w:szCs w:val="24"/>
          <w:rtl/>
        </w:rPr>
        <w:t>המרצה שואל מהו נימוק מוסרי לציית לחוק?</w:t>
      </w:r>
    </w:p>
    <w:p w14:paraId="4242058A" w14:textId="2E4D9809" w:rsidR="00F35091" w:rsidRDefault="00F35091" w:rsidP="00F35091">
      <w:pPr>
        <w:pStyle w:val="a7"/>
        <w:numPr>
          <w:ilvl w:val="0"/>
          <w:numId w:val="24"/>
        </w:numPr>
        <w:tabs>
          <w:tab w:val="left" w:pos="3602"/>
        </w:tabs>
        <w:jc w:val="both"/>
        <w:rPr>
          <w:rFonts w:ascii="David" w:hAnsi="David" w:cs="David"/>
          <w:sz w:val="24"/>
          <w:szCs w:val="24"/>
        </w:rPr>
      </w:pPr>
      <w:r w:rsidRPr="00F35091">
        <w:rPr>
          <w:rFonts w:ascii="David" w:hAnsi="David" w:cs="David" w:hint="cs"/>
          <w:sz w:val="24"/>
          <w:szCs w:val="24"/>
          <w:rtl/>
        </w:rPr>
        <w:t xml:space="preserve">החוק משקף מה שאנו חושבים שמוסרי כחברה. </w:t>
      </w:r>
    </w:p>
    <w:p w14:paraId="71CE506E" w14:textId="5569F81D" w:rsidR="00F35091" w:rsidRPr="00F35091" w:rsidRDefault="00F35091" w:rsidP="00F35091">
      <w:pPr>
        <w:pStyle w:val="a7"/>
        <w:numPr>
          <w:ilvl w:val="0"/>
          <w:numId w:val="24"/>
        </w:numPr>
        <w:tabs>
          <w:tab w:val="left" w:pos="3602"/>
        </w:tabs>
        <w:jc w:val="both"/>
        <w:rPr>
          <w:rFonts w:ascii="David" w:hAnsi="David" w:cs="David"/>
          <w:sz w:val="24"/>
          <w:szCs w:val="24"/>
          <w:rtl/>
        </w:rPr>
      </w:pPr>
      <w:r>
        <w:rPr>
          <w:rFonts w:ascii="David" w:hAnsi="David" w:cs="David" w:hint="cs"/>
          <w:sz w:val="24"/>
          <w:szCs w:val="24"/>
          <w:rtl/>
        </w:rPr>
        <w:t>עניין תוצאתי: אם אני לא אשמור ועוד לא ישמרו אז לא יהיה מסגרת/מערכת</w:t>
      </w:r>
    </w:p>
    <w:p w14:paraId="28D02C4D" w14:textId="77777777" w:rsidR="00F35091" w:rsidRPr="00F35091" w:rsidRDefault="00F35091" w:rsidP="00F35091">
      <w:pPr>
        <w:pStyle w:val="a7"/>
        <w:numPr>
          <w:ilvl w:val="0"/>
          <w:numId w:val="54"/>
        </w:numPr>
        <w:tabs>
          <w:tab w:val="left" w:pos="3602"/>
        </w:tabs>
        <w:jc w:val="both"/>
        <w:rPr>
          <w:rFonts w:ascii="David" w:hAnsi="David" w:cs="David"/>
          <w:sz w:val="24"/>
          <w:szCs w:val="24"/>
          <w:rtl/>
        </w:rPr>
      </w:pPr>
    </w:p>
    <w:p w14:paraId="6CC149F8" w14:textId="33A0FE21" w:rsidR="00F35091" w:rsidRPr="00F35091" w:rsidRDefault="00F35091" w:rsidP="00F35091">
      <w:pPr>
        <w:tabs>
          <w:tab w:val="left" w:pos="3602"/>
        </w:tabs>
        <w:jc w:val="both"/>
        <w:rPr>
          <w:rFonts w:ascii="David" w:hAnsi="David" w:cs="David"/>
          <w:sz w:val="24"/>
          <w:szCs w:val="24"/>
        </w:rPr>
      </w:pPr>
      <w:r>
        <w:rPr>
          <w:rFonts w:ascii="David" w:hAnsi="David" w:cs="David" w:hint="cs"/>
          <w:sz w:val="24"/>
          <w:szCs w:val="24"/>
          <w:rtl/>
        </w:rPr>
        <w:t xml:space="preserve">*במבחן יש להבין את הטיעון ומעלות הטיעון וחסרונותיו. </w:t>
      </w:r>
    </w:p>
    <w:p w14:paraId="400B30EE" w14:textId="440D1943" w:rsidR="00AD5386" w:rsidRDefault="00F35091" w:rsidP="00AD5386">
      <w:pPr>
        <w:tabs>
          <w:tab w:val="left" w:pos="3602"/>
        </w:tabs>
        <w:jc w:val="both"/>
        <w:rPr>
          <w:rFonts w:ascii="David" w:hAnsi="David" w:cs="David"/>
          <w:b/>
          <w:bCs/>
          <w:color w:val="00B0F0"/>
          <w:sz w:val="24"/>
          <w:szCs w:val="24"/>
          <w:u w:val="single"/>
          <w:rtl/>
        </w:rPr>
      </w:pPr>
      <w:r w:rsidRPr="00F35091">
        <w:rPr>
          <w:rFonts w:ascii="David" w:hAnsi="David" w:cs="David" w:hint="cs"/>
          <w:b/>
          <w:bCs/>
          <w:color w:val="00B0F0"/>
          <w:sz w:val="24"/>
          <w:szCs w:val="24"/>
          <w:u w:val="single"/>
          <w:rtl/>
        </w:rPr>
        <w:t xml:space="preserve">הדיון של </w:t>
      </w:r>
      <w:proofErr w:type="spellStart"/>
      <w:r w:rsidRPr="00F35091">
        <w:rPr>
          <w:rFonts w:ascii="David" w:hAnsi="David" w:cs="David" w:hint="cs"/>
          <w:b/>
          <w:bCs/>
          <w:color w:val="00B0F0"/>
          <w:sz w:val="24"/>
          <w:szCs w:val="24"/>
          <w:u w:val="single"/>
          <w:rtl/>
        </w:rPr>
        <w:t>קריטון</w:t>
      </w:r>
      <w:proofErr w:type="spellEnd"/>
      <w:r w:rsidRPr="00F35091">
        <w:rPr>
          <w:rFonts w:ascii="David" w:hAnsi="David" w:cs="David" w:hint="cs"/>
          <w:b/>
          <w:bCs/>
          <w:color w:val="00B0F0"/>
          <w:sz w:val="24"/>
          <w:szCs w:val="24"/>
          <w:u w:val="single"/>
          <w:rtl/>
        </w:rPr>
        <w:t>:</w:t>
      </w:r>
      <w:r>
        <w:rPr>
          <w:rFonts w:ascii="David" w:hAnsi="David" w:cs="David" w:hint="cs"/>
          <w:b/>
          <w:bCs/>
          <w:color w:val="00B0F0"/>
          <w:sz w:val="24"/>
          <w:szCs w:val="24"/>
          <w:u w:val="single"/>
          <w:rtl/>
        </w:rPr>
        <w:t xml:space="preserve"> הדיון בכלא</w:t>
      </w:r>
    </w:p>
    <w:p w14:paraId="180343CB" w14:textId="2D37682A" w:rsidR="00F35091" w:rsidRDefault="00F35091" w:rsidP="00A96055">
      <w:pPr>
        <w:rPr>
          <w:rFonts w:ascii="David" w:hAnsi="David" w:cs="David"/>
          <w:sz w:val="24"/>
          <w:szCs w:val="24"/>
          <w:rtl/>
        </w:rPr>
      </w:pPr>
      <w:r w:rsidRPr="00F35091">
        <w:rPr>
          <w:rFonts w:ascii="David" w:hAnsi="David" w:cs="David"/>
          <w:noProof/>
          <w:sz w:val="24"/>
          <w:szCs w:val="24"/>
        </w:rPr>
        <w:drawing>
          <wp:anchor distT="0" distB="0" distL="114300" distR="114300" simplePos="0" relativeHeight="251678720" behindDoc="0" locked="0" layoutInCell="1" allowOverlap="1" wp14:anchorId="1E5D32B2" wp14:editId="27F2EB3E">
            <wp:simplePos x="0" y="0"/>
            <wp:positionH relativeFrom="column">
              <wp:posOffset>1482090</wp:posOffset>
            </wp:positionH>
            <wp:positionV relativeFrom="paragraph">
              <wp:posOffset>91440</wp:posOffset>
            </wp:positionV>
            <wp:extent cx="3700091" cy="3698129"/>
            <wp:effectExtent l="95250" t="95250" r="91440" b="93345"/>
            <wp:wrapThrough wrapText="bothSides">
              <wp:wrapPolygon edited="0">
                <wp:start x="-198" y="-42"/>
                <wp:lineTo x="-183" y="14218"/>
                <wp:lineTo x="-234" y="17786"/>
                <wp:lineTo x="-64" y="21343"/>
                <wp:lineTo x="20992" y="21558"/>
                <wp:lineTo x="21103" y="21553"/>
                <wp:lineTo x="21659" y="21526"/>
                <wp:lineTo x="21763" y="16730"/>
                <wp:lineTo x="21637" y="2476"/>
                <wp:lineTo x="21487" y="-637"/>
                <wp:lineTo x="15578" y="-799"/>
                <wp:lineTo x="246" y="-63"/>
                <wp:lineTo x="-198" y="-42"/>
              </wp:wrapPolygon>
            </wp:wrapThrough>
            <wp:docPr id="4098" name="Picture 2">
              <a:extLst xmlns:a="http://schemas.openxmlformats.org/drawingml/2006/main">
                <a:ext uri="{FF2B5EF4-FFF2-40B4-BE49-F238E27FC236}">
                  <a16:creationId xmlns:a16="http://schemas.microsoft.com/office/drawing/2014/main" id="{7935CACC-7945-49D5-84A7-FF6A302BB8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7935CACC-7945-49D5-84A7-FF6A302BB8FB}"/>
                        </a:ext>
                      </a:extLst>
                    </pic:cNvPr>
                    <pic:cNvPicPr>
                      <a:picLocks noGrp="1"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4747">
                      <a:off x="0" y="0"/>
                      <a:ext cx="3700091" cy="369812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1DBE78B5" w14:textId="128E3408" w:rsidR="00F35091" w:rsidRDefault="00F35091" w:rsidP="00F35091">
      <w:pPr>
        <w:rPr>
          <w:rFonts w:ascii="David" w:hAnsi="David" w:cs="David"/>
          <w:sz w:val="24"/>
          <w:szCs w:val="24"/>
          <w:rtl/>
        </w:rPr>
      </w:pPr>
      <w:r>
        <w:rPr>
          <w:rFonts w:ascii="David" w:hAnsi="David" w:cs="David" w:hint="cs"/>
          <w:sz w:val="24"/>
          <w:szCs w:val="24"/>
          <w:rtl/>
        </w:rPr>
        <w:t xml:space="preserve">גמלתי לו טובה </w:t>
      </w:r>
      <w:r>
        <w:rPr>
          <w:rFonts w:ascii="David" w:hAnsi="David" w:cs="David"/>
          <w:sz w:val="24"/>
          <w:szCs w:val="24"/>
          <w:rtl/>
        </w:rPr>
        <w:t>–</w:t>
      </w:r>
      <w:r>
        <w:rPr>
          <w:rFonts w:ascii="David" w:hAnsi="David" w:cs="David" w:hint="cs"/>
          <w:sz w:val="24"/>
          <w:szCs w:val="24"/>
          <w:rtl/>
        </w:rPr>
        <w:t xml:space="preserve"> שוחד?</w:t>
      </w:r>
      <w:r w:rsidR="00A96055">
        <w:rPr>
          <w:rFonts w:ascii="David" w:hAnsi="David" w:cs="David" w:hint="cs"/>
          <w:sz w:val="24"/>
          <w:szCs w:val="24"/>
          <w:rtl/>
        </w:rPr>
        <w:t xml:space="preserve">, ישבת חרש </w:t>
      </w:r>
      <w:r w:rsidR="00A96055">
        <w:rPr>
          <w:rFonts w:ascii="David" w:hAnsi="David" w:cs="David"/>
          <w:sz w:val="24"/>
          <w:szCs w:val="24"/>
          <w:rtl/>
        </w:rPr>
        <w:t>–</w:t>
      </w:r>
      <w:r w:rsidR="00A96055">
        <w:rPr>
          <w:rFonts w:ascii="David" w:hAnsi="David" w:cs="David" w:hint="cs"/>
          <w:sz w:val="24"/>
          <w:szCs w:val="24"/>
          <w:rtl/>
        </w:rPr>
        <w:t xml:space="preserve"> בשקט. </w:t>
      </w:r>
    </w:p>
    <w:p w14:paraId="746ECF79" w14:textId="6587D89F" w:rsidR="00A96055" w:rsidRDefault="00A96055" w:rsidP="00F35091">
      <w:pPr>
        <w:rPr>
          <w:rFonts w:ascii="David" w:hAnsi="David" w:cs="David"/>
          <w:sz w:val="24"/>
          <w:szCs w:val="24"/>
          <w:rtl/>
        </w:rPr>
      </w:pPr>
      <w:r>
        <w:rPr>
          <w:noProof/>
        </w:rPr>
        <w:lastRenderedPageBreak/>
        <w:drawing>
          <wp:inline distT="0" distB="0" distL="0" distR="0" wp14:anchorId="78E608F5" wp14:editId="347FA9BA">
            <wp:extent cx="2965032" cy="3634740"/>
            <wp:effectExtent l="0" t="0" r="6985" b="3810"/>
            <wp:docPr id="5122" name="Picture 2" descr="תמונה שמכילה טקסט, עיתון, מסמך&#10;&#10;התיאור נוצר באופן אוטומטי">
              <a:extLst xmlns:a="http://schemas.openxmlformats.org/drawingml/2006/main">
                <a:ext uri="{FF2B5EF4-FFF2-40B4-BE49-F238E27FC236}">
                  <a16:creationId xmlns:a16="http://schemas.microsoft.com/office/drawing/2014/main" id="{06190D48-7557-4B3E-924C-97A32A2E9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תמונה שמכילה טקסט, עיתון, מסמך&#10;&#10;התיאור נוצר באופן אוטומטי">
                      <a:extLst>
                        <a:ext uri="{FF2B5EF4-FFF2-40B4-BE49-F238E27FC236}">
                          <a16:creationId xmlns:a16="http://schemas.microsoft.com/office/drawing/2014/main" id="{06190D48-7557-4B3E-924C-97A32A2E94F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5032" cy="3634740"/>
                    </a:xfrm>
                    <a:prstGeom prst="rect">
                      <a:avLst/>
                    </a:prstGeom>
                    <a:noFill/>
                    <a:ln>
                      <a:noFill/>
                    </a:ln>
                  </pic:spPr>
                </pic:pic>
              </a:graphicData>
            </a:graphic>
          </wp:inline>
        </w:drawing>
      </w:r>
    </w:p>
    <w:p w14:paraId="278E3EEE" w14:textId="7D0CD022" w:rsidR="00A96055" w:rsidRDefault="00A96055" w:rsidP="00A96055">
      <w:pPr>
        <w:jc w:val="both"/>
        <w:rPr>
          <w:rFonts w:ascii="David" w:hAnsi="David" w:cs="David"/>
          <w:sz w:val="24"/>
          <w:szCs w:val="24"/>
          <w:rtl/>
        </w:rPr>
      </w:pPr>
      <w:proofErr w:type="spellStart"/>
      <w:r>
        <w:rPr>
          <w:rFonts w:ascii="David" w:hAnsi="David" w:cs="David" w:hint="cs"/>
          <w:sz w:val="24"/>
          <w:szCs w:val="24"/>
          <w:rtl/>
        </w:rPr>
        <w:t>קריטון</w:t>
      </w:r>
      <w:proofErr w:type="spellEnd"/>
      <w:r>
        <w:rPr>
          <w:rFonts w:ascii="David" w:hAnsi="David" w:cs="David" w:hint="cs"/>
          <w:sz w:val="24"/>
          <w:szCs w:val="24"/>
          <w:rtl/>
        </w:rPr>
        <w:t xml:space="preserve"> מציע לו לברוח בלי שאף אחד ייפגע. הוא אומר שיש מלשינים זולים. בעצם אפלטון הוא מספר את סיפור הרמזור. אין קורבן, אף אחד לא יינזק ואתה לא תיתפס אתה בעונש המקסימלי אז אין לך מה לפחד. הוא מצליח מבחינה ספרותית לנטרל את כל השיקולים האחרים. ואנו מגיעים לסוגייה המוסרית עצמה.</w:t>
      </w:r>
    </w:p>
    <w:p w14:paraId="6F99B18B" w14:textId="152B5DDA" w:rsidR="00A96055" w:rsidRDefault="00A96055" w:rsidP="00A96055">
      <w:pPr>
        <w:jc w:val="both"/>
        <w:rPr>
          <w:rFonts w:ascii="David" w:hAnsi="David" w:cs="David"/>
          <w:sz w:val="24"/>
          <w:szCs w:val="24"/>
        </w:rPr>
      </w:pPr>
      <w:r>
        <w:rPr>
          <w:rFonts w:ascii="David" w:hAnsi="David" w:cs="David"/>
          <w:sz w:val="24"/>
          <w:szCs w:val="24"/>
        </w:rPr>
        <w:t xml:space="preserve"> </w:t>
      </w:r>
      <w:r w:rsidRPr="00A96055">
        <w:rPr>
          <w:rFonts w:ascii="David" w:hAnsi="David" w:cs="David"/>
          <w:noProof/>
          <w:sz w:val="24"/>
          <w:szCs w:val="24"/>
        </w:rPr>
        <w:drawing>
          <wp:inline distT="0" distB="0" distL="0" distR="0" wp14:anchorId="5C5D1E16" wp14:editId="2D6FF607">
            <wp:extent cx="3308350" cy="2297045"/>
            <wp:effectExtent l="0" t="0" r="6350" b="8255"/>
            <wp:docPr id="6146" name="Picture 2" descr="תמונה שמכילה טקסט, עיתון, מסמך&#10;&#10;התיאור נוצר באופן אוטומטי">
              <a:extLst xmlns:a="http://schemas.openxmlformats.org/drawingml/2006/main">
                <a:ext uri="{FF2B5EF4-FFF2-40B4-BE49-F238E27FC236}">
                  <a16:creationId xmlns:a16="http://schemas.microsoft.com/office/drawing/2014/main" id="{FCFAD3C1-0C19-444D-BFEA-CCD97DA54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תמונה שמכילה טקסט, עיתון, מסמך&#10;&#10;התיאור נוצר באופן אוטומטי">
                      <a:extLst>
                        <a:ext uri="{FF2B5EF4-FFF2-40B4-BE49-F238E27FC236}">
                          <a16:creationId xmlns:a16="http://schemas.microsoft.com/office/drawing/2014/main" id="{FCFAD3C1-0C19-444D-BFEA-CCD97DA54576}"/>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4141" cy="2308009"/>
                    </a:xfrm>
                    <a:prstGeom prst="rect">
                      <a:avLst/>
                    </a:prstGeom>
                    <a:noFill/>
                    <a:ln>
                      <a:noFill/>
                    </a:ln>
                  </pic:spPr>
                </pic:pic>
              </a:graphicData>
            </a:graphic>
          </wp:inline>
        </w:drawing>
      </w:r>
    </w:p>
    <w:p w14:paraId="3BBC3A08" w14:textId="725802BF" w:rsidR="00A96055" w:rsidRDefault="00A96055" w:rsidP="00A96055">
      <w:pPr>
        <w:rPr>
          <w:rFonts w:ascii="David" w:hAnsi="David" w:cs="David"/>
          <w:sz w:val="24"/>
          <w:szCs w:val="24"/>
          <w:rtl/>
        </w:rPr>
      </w:pPr>
      <w:r>
        <w:rPr>
          <w:rFonts w:ascii="David" w:hAnsi="David" w:cs="David" w:hint="cs"/>
          <w:sz w:val="24"/>
          <w:szCs w:val="24"/>
          <w:rtl/>
        </w:rPr>
        <w:t xml:space="preserve">"וכלל המדינה יתייצבו נגדנו וישאלו?" מה הטענה? שזה </w:t>
      </w:r>
      <w:r w:rsidRPr="00A61E0B">
        <w:rPr>
          <w:rFonts w:ascii="David" w:hAnsi="David" w:cs="David" w:hint="cs"/>
          <w:sz w:val="24"/>
          <w:szCs w:val="24"/>
          <w:highlight w:val="yellow"/>
          <w:rtl/>
        </w:rPr>
        <w:t xml:space="preserve">יפגע בכל החברה </w:t>
      </w:r>
      <w:r w:rsidRPr="00A61E0B">
        <w:rPr>
          <w:rFonts w:ascii="David" w:hAnsi="David" w:cs="David"/>
          <w:sz w:val="24"/>
          <w:szCs w:val="24"/>
          <w:highlight w:val="yellow"/>
          <w:rtl/>
        </w:rPr>
        <w:t>–</w:t>
      </w:r>
      <w:r w:rsidRPr="00A61E0B">
        <w:rPr>
          <w:rFonts w:ascii="David" w:hAnsi="David" w:cs="David" w:hint="cs"/>
          <w:sz w:val="24"/>
          <w:szCs w:val="24"/>
          <w:highlight w:val="yellow"/>
          <w:rtl/>
        </w:rPr>
        <w:t xml:space="preserve"> </w:t>
      </w:r>
      <w:proofErr w:type="spellStart"/>
      <w:r w:rsidRPr="00A61E0B">
        <w:rPr>
          <w:rFonts w:ascii="David" w:hAnsi="David" w:cs="David" w:hint="cs"/>
          <w:sz w:val="24"/>
          <w:szCs w:val="24"/>
          <w:highlight w:val="yellow"/>
          <w:rtl/>
        </w:rPr>
        <w:t>תוצאתיים</w:t>
      </w:r>
      <w:proofErr w:type="spellEnd"/>
      <w:r w:rsidRPr="00A61E0B">
        <w:rPr>
          <w:rFonts w:ascii="David" w:hAnsi="David" w:cs="David" w:hint="cs"/>
          <w:sz w:val="24"/>
          <w:szCs w:val="24"/>
          <w:highlight w:val="yellow"/>
          <w:rtl/>
        </w:rPr>
        <w:t>.</w:t>
      </w:r>
      <w:r>
        <w:rPr>
          <w:rFonts w:ascii="David" w:hAnsi="David" w:cs="David" w:hint="cs"/>
          <w:sz w:val="24"/>
          <w:szCs w:val="24"/>
          <w:rtl/>
        </w:rPr>
        <w:t xml:space="preserve"> </w:t>
      </w:r>
      <w:proofErr w:type="spellStart"/>
      <w:r>
        <w:rPr>
          <w:rFonts w:ascii="David" w:hAnsi="David" w:cs="David" w:hint="cs"/>
          <w:sz w:val="24"/>
          <w:szCs w:val="24"/>
          <w:rtl/>
        </w:rPr>
        <w:t>קריטון</w:t>
      </w:r>
      <w:proofErr w:type="spellEnd"/>
      <w:r>
        <w:rPr>
          <w:rFonts w:ascii="David" w:hAnsi="David" w:cs="David" w:hint="cs"/>
          <w:sz w:val="24"/>
          <w:szCs w:val="24"/>
          <w:rtl/>
        </w:rPr>
        <w:t xml:space="preserve"> עונה:</w:t>
      </w:r>
    </w:p>
    <w:p w14:paraId="356E564B" w14:textId="01CB3886" w:rsidR="00A96055" w:rsidRDefault="007256A1" w:rsidP="00A96055">
      <w:pPr>
        <w:rPr>
          <w:rFonts w:ascii="David" w:hAnsi="David" w:cs="David"/>
          <w:sz w:val="24"/>
          <w:szCs w:val="24"/>
          <w:rtl/>
        </w:rPr>
      </w:pPr>
      <w:r>
        <w:rPr>
          <w:rFonts w:ascii="David" w:hAnsi="David" w:cs="David"/>
          <w:noProof/>
          <w:sz w:val="24"/>
          <w:szCs w:val="24"/>
        </w:rPr>
        <w:lastRenderedPageBreak/>
        <mc:AlternateContent>
          <mc:Choice Requires="wpi">
            <w:drawing>
              <wp:anchor distT="0" distB="0" distL="114300" distR="114300" simplePos="0" relativeHeight="251700224" behindDoc="0" locked="0" layoutInCell="1" allowOverlap="1" wp14:anchorId="5687E3A1" wp14:editId="1111681B">
                <wp:simplePos x="0" y="0"/>
                <wp:positionH relativeFrom="column">
                  <wp:posOffset>3100620</wp:posOffset>
                </wp:positionH>
                <wp:positionV relativeFrom="paragraph">
                  <wp:posOffset>594300</wp:posOffset>
                </wp:positionV>
                <wp:extent cx="1486800" cy="54360"/>
                <wp:effectExtent l="38100" t="57150" r="0" b="41275"/>
                <wp:wrapNone/>
                <wp:docPr id="7190" name="דיו 7190"/>
                <wp:cNvGraphicFramePr/>
                <a:graphic xmlns:a="http://schemas.openxmlformats.org/drawingml/2006/main">
                  <a:graphicData uri="http://schemas.microsoft.com/office/word/2010/wordprocessingInk">
                    <w14:contentPart bwMode="auto" r:id="rId62">
                      <w14:nvContentPartPr>
                        <w14:cNvContentPartPr/>
                      </w14:nvContentPartPr>
                      <w14:xfrm>
                        <a:off x="0" y="0"/>
                        <a:ext cx="1486800" cy="54360"/>
                      </w14:xfrm>
                    </w14:contentPart>
                  </a:graphicData>
                </a:graphic>
              </wp:anchor>
            </w:drawing>
          </mc:Choice>
          <mc:Fallback>
            <w:pict>
              <v:shapetype w14:anchorId="58DCA1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7190" o:spid="_x0000_s1026" type="#_x0000_t75" style="position:absolute;left:0;text-align:left;margin-left:243.45pt;margin-top:46.1pt;width:118.45pt;height:5.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">
                <v:imagedata r:id="rId63" o:title=""/>
              </v:shape>
            </w:pict>
          </mc:Fallback>
        </mc:AlternateContent>
      </w:r>
      <w:r w:rsidR="00A96055">
        <w:rPr>
          <w:rFonts w:ascii="David" w:hAnsi="David" w:cs="David"/>
          <w:noProof/>
          <w:sz w:val="24"/>
          <w:szCs w:val="24"/>
        </w:rPr>
        <mc:AlternateContent>
          <mc:Choice Requires="wpi">
            <w:drawing>
              <wp:anchor distT="0" distB="0" distL="114300" distR="114300" simplePos="0" relativeHeight="251681792" behindDoc="0" locked="0" layoutInCell="1" allowOverlap="1" wp14:anchorId="1B00D8E1" wp14:editId="13DEFF82">
                <wp:simplePos x="0" y="0"/>
                <wp:positionH relativeFrom="column">
                  <wp:posOffset>1569085</wp:posOffset>
                </wp:positionH>
                <wp:positionV relativeFrom="paragraph">
                  <wp:posOffset>243840</wp:posOffset>
                </wp:positionV>
                <wp:extent cx="925920" cy="22230"/>
                <wp:effectExtent l="57150" t="38100" r="45720" b="53975"/>
                <wp:wrapNone/>
                <wp:docPr id="7172" name="דיו 7172"/>
                <wp:cNvGraphicFramePr/>
                <a:graphic xmlns:a="http://schemas.openxmlformats.org/drawingml/2006/main">
                  <a:graphicData uri="http://schemas.microsoft.com/office/word/2010/wordprocessingInk">
                    <w14:contentPart bwMode="auto" r:id="rId64">
                      <w14:nvContentPartPr>
                        <w14:cNvContentPartPr/>
                      </w14:nvContentPartPr>
                      <w14:xfrm>
                        <a:off x="0" y="0"/>
                        <a:ext cx="925920" cy="22230"/>
                      </w14:xfrm>
                    </w14:contentPart>
                  </a:graphicData>
                </a:graphic>
              </wp:anchor>
            </w:drawing>
          </mc:Choice>
          <mc:Fallback>
            <w:pict>
              <v:shape w14:anchorId="6F459E41" id="דיו 7172" o:spid="_x0000_s1026" type="#_x0000_t75" style="position:absolute;left:0;text-align:left;margin-left:122.85pt;margin-top:18.5pt;width:74.3pt;height:3.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&#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">
                <v:imagedata r:id="rId65" o:title=""/>
              </v:shape>
            </w:pict>
          </mc:Fallback>
        </mc:AlternateContent>
      </w:r>
      <w:r w:rsidR="00A96055" w:rsidRPr="00A96055">
        <w:rPr>
          <w:rFonts w:ascii="David" w:hAnsi="David" w:cs="David"/>
          <w:noProof/>
          <w:sz w:val="24"/>
          <w:szCs w:val="24"/>
        </w:rPr>
        <w:drawing>
          <wp:inline distT="0" distB="0" distL="0" distR="0" wp14:anchorId="2D9FB236" wp14:editId="37FC4E11">
            <wp:extent cx="3946161" cy="1783080"/>
            <wp:effectExtent l="0" t="0" r="0" b="7620"/>
            <wp:docPr id="7170" name="Picture 4">
              <a:extLst xmlns:a="http://schemas.openxmlformats.org/drawingml/2006/main">
                <a:ext uri="{FF2B5EF4-FFF2-40B4-BE49-F238E27FC236}">
                  <a16:creationId xmlns:a16="http://schemas.microsoft.com/office/drawing/2014/main" id="{AF7D895C-D892-448A-BC41-CD3FA40B8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a:extLst>
                        <a:ext uri="{FF2B5EF4-FFF2-40B4-BE49-F238E27FC236}">
                          <a16:creationId xmlns:a16="http://schemas.microsoft.com/office/drawing/2014/main" id="{AF7D895C-D892-448A-BC41-CD3FA40B8CE4}"/>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6080" cy="1787562"/>
                    </a:xfrm>
                    <a:prstGeom prst="rect">
                      <a:avLst/>
                    </a:prstGeom>
                    <a:noFill/>
                    <a:ln>
                      <a:noFill/>
                    </a:ln>
                    <a:effectLst/>
                  </pic:spPr>
                </pic:pic>
              </a:graphicData>
            </a:graphic>
          </wp:inline>
        </w:drawing>
      </w:r>
    </w:p>
    <w:p w14:paraId="7AC78C8E" w14:textId="1DCA33F7" w:rsidR="00A96055" w:rsidRDefault="007256A1" w:rsidP="00A96055">
      <w:pPr>
        <w:rPr>
          <w:rFonts w:ascii="David" w:hAnsi="David" w:cs="David"/>
          <w:sz w:val="24"/>
          <w:szCs w:val="24"/>
          <w:rtl/>
        </w:rPr>
      </w:pPr>
      <w:r>
        <w:rPr>
          <w:noProof/>
        </w:rPr>
        <mc:AlternateContent>
          <mc:Choice Requires="wpi">
            <w:drawing>
              <wp:anchor distT="0" distB="0" distL="114300" distR="114300" simplePos="0" relativeHeight="251699200" behindDoc="0" locked="0" layoutInCell="1" allowOverlap="1" wp14:anchorId="713852F5" wp14:editId="23B5DE12">
                <wp:simplePos x="0" y="0"/>
                <wp:positionH relativeFrom="column">
                  <wp:posOffset>3261180</wp:posOffset>
                </wp:positionH>
                <wp:positionV relativeFrom="paragraph">
                  <wp:posOffset>3749075</wp:posOffset>
                </wp:positionV>
                <wp:extent cx="14040" cy="39960"/>
                <wp:effectExtent l="57150" t="57150" r="43180" b="55880"/>
                <wp:wrapNone/>
                <wp:docPr id="7189" name="דיו 7189"/>
                <wp:cNvGraphicFramePr/>
                <a:graphic xmlns:a="http://schemas.openxmlformats.org/drawingml/2006/main">
                  <a:graphicData uri="http://schemas.microsoft.com/office/word/2010/wordprocessingInk">
                    <w14:contentPart bwMode="auto" r:id="rId67">
                      <w14:nvContentPartPr>
                        <w14:cNvContentPartPr/>
                      </w14:nvContentPartPr>
                      <w14:xfrm>
                        <a:off x="0" y="0"/>
                        <a:ext cx="14040" cy="39960"/>
                      </w14:xfrm>
                    </w14:contentPart>
                  </a:graphicData>
                </a:graphic>
              </wp:anchor>
            </w:drawing>
          </mc:Choice>
          <mc:Fallback>
            <w:pict>
              <v:shape w14:anchorId="65ED0FEA" id="דיו 7189" o:spid="_x0000_s1026" type="#_x0000_t75" style="position:absolute;left:0;text-align:left;margin-left:256.1pt;margin-top:294.5pt;width:2.5pt;height:4.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">
                <v:imagedata r:id="rId68" o:title=""/>
              </v:shape>
            </w:pict>
          </mc:Fallback>
        </mc:AlternateContent>
      </w:r>
      <w:r>
        <w:rPr>
          <w:noProof/>
        </w:rPr>
        <mc:AlternateContent>
          <mc:Choice Requires="wpi">
            <w:drawing>
              <wp:anchor distT="0" distB="0" distL="114300" distR="114300" simplePos="0" relativeHeight="251683840" behindDoc="0" locked="0" layoutInCell="1" allowOverlap="1" wp14:anchorId="60F30A48" wp14:editId="60D3AC75">
                <wp:simplePos x="0" y="0"/>
                <wp:positionH relativeFrom="column">
                  <wp:posOffset>1645500</wp:posOffset>
                </wp:positionH>
                <wp:positionV relativeFrom="paragraph">
                  <wp:posOffset>2735375</wp:posOffset>
                </wp:positionV>
                <wp:extent cx="1468080" cy="46440"/>
                <wp:effectExtent l="0" t="57150" r="0" b="48895"/>
                <wp:wrapNone/>
                <wp:docPr id="7174" name="דיו 7174"/>
                <wp:cNvGraphicFramePr/>
                <a:graphic xmlns:a="http://schemas.openxmlformats.org/drawingml/2006/main">
                  <a:graphicData uri="http://schemas.microsoft.com/office/word/2010/wordprocessingInk">
                    <w14:contentPart bwMode="auto" r:id="rId69">
                      <w14:nvContentPartPr>
                        <w14:cNvContentPartPr/>
                      </w14:nvContentPartPr>
                      <w14:xfrm>
                        <a:off x="0" y="0"/>
                        <a:ext cx="1468080" cy="46440"/>
                      </w14:xfrm>
                    </w14:contentPart>
                  </a:graphicData>
                </a:graphic>
              </wp:anchor>
            </w:drawing>
          </mc:Choice>
          <mc:Fallback>
            <w:pict>
              <v:shape w14:anchorId="3F5A4214" id="דיו 7174" o:spid="_x0000_s1026" type="#_x0000_t75" style="position:absolute;left:0;text-align:left;margin-left:128.85pt;margin-top:214.7pt;width:117.05pt;height:5.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">
                <v:imagedata r:id="rId70" o:title=""/>
              </v:shape>
            </w:pict>
          </mc:Fallback>
        </mc:AlternateContent>
      </w:r>
      <w:r w:rsidR="00A96055">
        <w:rPr>
          <w:noProof/>
        </w:rPr>
        <mc:AlternateContent>
          <mc:Choice Requires="wpi">
            <w:drawing>
              <wp:anchor distT="0" distB="0" distL="114300" distR="114300" simplePos="0" relativeHeight="251682816" behindDoc="0" locked="0" layoutInCell="1" allowOverlap="1" wp14:anchorId="1E38AFBB" wp14:editId="464530F3">
                <wp:simplePos x="0" y="0"/>
                <wp:positionH relativeFrom="column">
                  <wp:posOffset>548220</wp:posOffset>
                </wp:positionH>
                <wp:positionV relativeFrom="paragraph">
                  <wp:posOffset>762575</wp:posOffset>
                </wp:positionV>
                <wp:extent cx="360" cy="360"/>
                <wp:effectExtent l="38100" t="38100" r="57150" b="57150"/>
                <wp:wrapNone/>
                <wp:docPr id="7173" name="דיו 7173"/>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pict>
              <v:shape w14:anchorId="1BCF9D13" id="דיו 7173" o:spid="_x0000_s1026" type="#_x0000_t75" style="position:absolute;left:0;text-align:left;margin-left:42.45pt;margin-top:59.3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JhhuifMAQAAkAQAABAAAAAAAAAAAAAAAAAA0AMA&#10;AGRycy9pbmsvaW5rMS54bWxQSwECLQAUAAYACAAAACEA4SjLLd8AAAAJAQAADwAAAAAAAAAAAAAA&#10;AADKBQAAZHJzL2Rvd25yZXYueG1sUEsBAi0AFAAGAAgAAAAhAHkYvJ2/AAAAIQEAABkAAAAAAAAA&#10;AAAAAAAA1gYAAGRycy9fcmVscy9lMm9Eb2MueG1sLnJlbHNQSwUGAAAAAAYABgB4AQAAzAcAAAAA&#10;">
                <v:imagedata r:id="rId72" o:title=""/>
              </v:shape>
            </w:pict>
          </mc:Fallback>
        </mc:AlternateContent>
      </w:r>
      <w:r w:rsidR="00A96055">
        <w:rPr>
          <w:noProof/>
        </w:rPr>
        <w:drawing>
          <wp:inline distT="0" distB="0" distL="0" distR="0" wp14:anchorId="4A3C1FB0" wp14:editId="419B572A">
            <wp:extent cx="3774789" cy="6032439"/>
            <wp:effectExtent l="0" t="0" r="0" b="6985"/>
            <wp:docPr id="7171" name="Picture 5">
              <a:extLst xmlns:a="http://schemas.openxmlformats.org/drawingml/2006/main">
                <a:ext uri="{FF2B5EF4-FFF2-40B4-BE49-F238E27FC236}">
                  <a16:creationId xmlns:a16="http://schemas.microsoft.com/office/drawing/2014/main" id="{C23203A6-BCAA-47CD-BAA1-C9A61489A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a:extLst>
                        <a:ext uri="{FF2B5EF4-FFF2-40B4-BE49-F238E27FC236}">
                          <a16:creationId xmlns:a16="http://schemas.microsoft.com/office/drawing/2014/main" id="{C23203A6-BCAA-47CD-BAA1-C9A61489A370}"/>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2198" cy="6060261"/>
                    </a:xfrm>
                    <a:prstGeom prst="rect">
                      <a:avLst/>
                    </a:prstGeom>
                    <a:noFill/>
                    <a:ln>
                      <a:noFill/>
                    </a:ln>
                    <a:effectLst/>
                  </pic:spPr>
                </pic:pic>
              </a:graphicData>
            </a:graphic>
          </wp:inline>
        </w:drawing>
      </w:r>
    </w:p>
    <w:p w14:paraId="4D3C856C" w14:textId="2F1A9901" w:rsidR="00A96055" w:rsidRDefault="007256A1" w:rsidP="00A96055">
      <w:pPr>
        <w:rPr>
          <w:rFonts w:ascii="David" w:hAnsi="David" w:cs="David"/>
          <w:sz w:val="24"/>
          <w:szCs w:val="24"/>
          <w:rtl/>
        </w:rPr>
      </w:pPr>
      <w:r>
        <w:rPr>
          <w:rFonts w:ascii="David" w:hAnsi="David" w:cs="David" w:hint="cs"/>
          <w:noProof/>
          <w:sz w:val="24"/>
          <w:szCs w:val="24"/>
          <w:rtl/>
          <w:lang w:val="he-IL"/>
        </w:rPr>
        <mc:AlternateContent>
          <mc:Choice Requires="wpi">
            <w:drawing>
              <wp:anchor distT="0" distB="0" distL="114300" distR="114300" simplePos="0" relativeHeight="251697152" behindDoc="0" locked="0" layoutInCell="1" allowOverlap="1" wp14:anchorId="09D5449F" wp14:editId="63BF0CE7">
                <wp:simplePos x="0" y="0"/>
                <wp:positionH relativeFrom="column">
                  <wp:posOffset>4228465</wp:posOffset>
                </wp:positionH>
                <wp:positionV relativeFrom="paragraph">
                  <wp:posOffset>48895</wp:posOffset>
                </wp:positionV>
                <wp:extent cx="360" cy="360"/>
                <wp:effectExtent l="38100" t="38100" r="57150" b="57150"/>
                <wp:wrapNone/>
                <wp:docPr id="7187" name="דיו 7187"/>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pict>
              <v:shape w14:anchorId="37E70D1A" id="דיו 7187" o:spid="_x0000_s1026" type="#_x0000_t75" style="position:absolute;left:0;text-align:left;margin-left:332.25pt;margin-top:3.15pt;width:1.45pt;height:1.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&#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">
                <v:imagedata r:id="rId75" o:title=""/>
              </v:shape>
            </w:pict>
          </mc:Fallback>
        </mc:AlternateContent>
      </w:r>
      <w:r>
        <w:rPr>
          <w:rFonts w:ascii="David" w:hAnsi="David" w:cs="David" w:hint="cs"/>
          <w:noProof/>
          <w:sz w:val="24"/>
          <w:szCs w:val="24"/>
          <w:rtl/>
          <w:lang w:val="he-IL"/>
        </w:rPr>
        <mc:AlternateContent>
          <mc:Choice Requires="wpi">
            <w:drawing>
              <wp:anchor distT="0" distB="0" distL="114300" distR="114300" simplePos="0" relativeHeight="251698176" behindDoc="0" locked="0" layoutInCell="1" allowOverlap="1" wp14:anchorId="6871278E" wp14:editId="335EF8EC">
                <wp:simplePos x="0" y="0"/>
                <wp:positionH relativeFrom="column">
                  <wp:posOffset>3733165</wp:posOffset>
                </wp:positionH>
                <wp:positionV relativeFrom="paragraph">
                  <wp:posOffset>64135</wp:posOffset>
                </wp:positionV>
                <wp:extent cx="129900" cy="360"/>
                <wp:effectExtent l="57150" t="38100" r="41910" b="57150"/>
                <wp:wrapNone/>
                <wp:docPr id="7188" name="דיו 7188"/>
                <wp:cNvGraphicFramePr/>
                <a:graphic xmlns:a="http://schemas.openxmlformats.org/drawingml/2006/main">
                  <a:graphicData uri="http://schemas.microsoft.com/office/word/2010/wordprocessingInk">
                    <w14:contentPart bwMode="auto" r:id="rId76">
                      <w14:nvContentPartPr>
                        <w14:cNvContentPartPr/>
                      </w14:nvContentPartPr>
                      <w14:xfrm>
                        <a:off x="0" y="0"/>
                        <a:ext cx="129900" cy="360"/>
                      </w14:xfrm>
                    </w14:contentPart>
                  </a:graphicData>
                </a:graphic>
              </wp:anchor>
            </w:drawing>
          </mc:Choice>
          <mc:Fallback>
            <w:pict>
              <v:shape w14:anchorId="133626EC" id="דיו 7188" o:spid="_x0000_s1026" type="#_x0000_t75" style="position:absolute;left:0;text-align:left;margin-left:293.25pt;margin-top:4.35pt;width:11.65pt;height:1.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">
                <v:imagedata r:id="rId77" o:title=""/>
              </v:shape>
            </w:pict>
          </mc:Fallback>
        </mc:AlternateContent>
      </w:r>
      <w:r>
        <w:rPr>
          <w:rFonts w:ascii="David" w:hAnsi="David" w:cs="David" w:hint="cs"/>
          <w:noProof/>
          <w:sz w:val="24"/>
          <w:szCs w:val="24"/>
          <w:rtl/>
          <w:lang w:val="he-IL"/>
        </w:rPr>
        <mc:AlternateContent>
          <mc:Choice Requires="wpi">
            <w:drawing>
              <wp:anchor distT="0" distB="0" distL="114300" distR="114300" simplePos="0" relativeHeight="251691008" behindDoc="0" locked="0" layoutInCell="1" allowOverlap="1" wp14:anchorId="039018A0" wp14:editId="2D1A06D1">
                <wp:simplePos x="0" y="0"/>
                <wp:positionH relativeFrom="column">
                  <wp:posOffset>3657180</wp:posOffset>
                </wp:positionH>
                <wp:positionV relativeFrom="paragraph">
                  <wp:posOffset>254970</wp:posOffset>
                </wp:positionV>
                <wp:extent cx="360" cy="360"/>
                <wp:effectExtent l="38100" t="38100" r="57150" b="57150"/>
                <wp:wrapNone/>
                <wp:docPr id="7181" name="דיו 7181"/>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w:pict>
              <v:shape w14:anchorId="7A49898F" id="דיו 7181" o:spid="_x0000_s1026" type="#_x0000_t75" style="position:absolute;left:0;text-align:left;margin-left:287.25pt;margin-top:19.4pt;width:1.45pt;height:1.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">
                <v:imagedata r:id="rId72" o:title=""/>
              </v:shape>
            </w:pict>
          </mc:Fallback>
        </mc:AlternateContent>
      </w:r>
      <w:r>
        <w:rPr>
          <w:rFonts w:ascii="David" w:hAnsi="David" w:cs="David" w:hint="cs"/>
          <w:noProof/>
          <w:sz w:val="24"/>
          <w:szCs w:val="24"/>
          <w:rtl/>
          <w:lang w:val="he-IL"/>
        </w:rPr>
        <mc:AlternateContent>
          <mc:Choice Requires="wpi">
            <w:drawing>
              <wp:anchor distT="0" distB="0" distL="114300" distR="114300" simplePos="0" relativeHeight="251689984" behindDoc="0" locked="0" layoutInCell="1" allowOverlap="1" wp14:anchorId="58655300" wp14:editId="3AE80C22">
                <wp:simplePos x="0" y="0"/>
                <wp:positionH relativeFrom="column">
                  <wp:posOffset>3283585</wp:posOffset>
                </wp:positionH>
                <wp:positionV relativeFrom="paragraph">
                  <wp:posOffset>163195</wp:posOffset>
                </wp:positionV>
                <wp:extent cx="465180" cy="22860"/>
                <wp:effectExtent l="57150" t="38100" r="49530" b="53340"/>
                <wp:wrapNone/>
                <wp:docPr id="7180" name="דיו 7180"/>
                <wp:cNvGraphicFramePr/>
                <a:graphic xmlns:a="http://schemas.openxmlformats.org/drawingml/2006/main">
                  <a:graphicData uri="http://schemas.microsoft.com/office/word/2010/wordprocessingInk">
                    <w14:contentPart bwMode="auto" r:id="rId79">
                      <w14:nvContentPartPr>
                        <w14:cNvContentPartPr/>
                      </w14:nvContentPartPr>
                      <w14:xfrm>
                        <a:off x="0" y="0"/>
                        <a:ext cx="465180" cy="22860"/>
                      </w14:xfrm>
                    </w14:contentPart>
                  </a:graphicData>
                </a:graphic>
              </wp:anchor>
            </w:drawing>
          </mc:Choice>
          <mc:Fallback>
            <w:pict>
              <v:shape w14:anchorId="72282F18" id="דיו 7180" o:spid="_x0000_s1026" type="#_x0000_t75" style="position:absolute;left:0;text-align:left;margin-left:257.85pt;margin-top:12.15pt;width:38.05pt;height:3.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">
                <v:imagedata r:id="rId80" o:title=""/>
              </v:shape>
            </w:pict>
          </mc:Fallback>
        </mc:AlternateContent>
      </w:r>
      <w:r>
        <w:rPr>
          <w:rFonts w:ascii="David" w:hAnsi="David" w:cs="David" w:hint="cs"/>
          <w:noProof/>
          <w:sz w:val="24"/>
          <w:szCs w:val="24"/>
          <w:rtl/>
          <w:lang w:val="he-IL"/>
        </w:rPr>
        <mc:AlternateContent>
          <mc:Choice Requires="wpi">
            <w:drawing>
              <wp:anchor distT="0" distB="0" distL="114300" distR="114300" simplePos="0" relativeHeight="251687936" behindDoc="0" locked="0" layoutInCell="1" allowOverlap="1" wp14:anchorId="3F776C9B" wp14:editId="01DE0F05">
                <wp:simplePos x="0" y="0"/>
                <wp:positionH relativeFrom="column">
                  <wp:posOffset>4084140</wp:posOffset>
                </wp:positionH>
                <wp:positionV relativeFrom="paragraph">
                  <wp:posOffset>72150</wp:posOffset>
                </wp:positionV>
                <wp:extent cx="360" cy="360"/>
                <wp:effectExtent l="38100" t="38100" r="57150" b="57150"/>
                <wp:wrapNone/>
                <wp:docPr id="7178" name="דיו 7178"/>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1C4C0A61" id="דיו 7178" o:spid="_x0000_s1026" type="#_x0000_t75" style="position:absolute;left:0;text-align:left;margin-left:320.9pt;margin-top:5pt;width:1.45pt;height:1.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A815ojLAQAAkAQAABAAAAAAAAAAAAAAAAAA0AMA&#10;AGRycy9pbmsvaW5rMS54bWxQSwECLQAUAAYACAAAACEAxtdukuAAAAAJAQAADwAAAAAAAAAAAAAA&#10;AADJBQAAZHJzL2Rvd25yZXYueG1sUEsBAi0AFAAGAAgAAAAhAHkYvJ2/AAAAIQEAABkAAAAAAAAA&#10;AAAAAAAA1gYAAGRycy9fcmVscy9lMm9Eb2MueG1sLnJlbHNQSwUGAAAAAAYABgB4AQAAzAcAAAAA&#10;">
                <v:imagedata r:id="rId72" o:title=""/>
              </v:shape>
            </w:pict>
          </mc:Fallback>
        </mc:AlternateContent>
      </w:r>
      <w:r w:rsidR="00A96055">
        <w:rPr>
          <w:rFonts w:ascii="David" w:hAnsi="David" w:cs="David" w:hint="cs"/>
          <w:sz w:val="24"/>
          <w:szCs w:val="24"/>
          <w:rtl/>
        </w:rPr>
        <w:t xml:space="preserve">יש פה </w:t>
      </w:r>
      <w:r w:rsidR="00A96055" w:rsidRPr="007256A1">
        <w:rPr>
          <w:rFonts w:ascii="David" w:hAnsi="David" w:cs="David" w:hint="cs"/>
          <w:sz w:val="24"/>
          <w:szCs w:val="24"/>
          <w:highlight w:val="yellow"/>
          <w:rtl/>
        </w:rPr>
        <w:t>טענה של הסכמה</w:t>
      </w:r>
      <w:r>
        <w:rPr>
          <w:rFonts w:ascii="David" w:hAnsi="David" w:cs="David" w:hint="cs"/>
          <w:sz w:val="24"/>
          <w:szCs w:val="24"/>
          <w:rtl/>
        </w:rPr>
        <w:t xml:space="preserve">, איפה יש טענה של הסכמה? אולי בחברה.  גנז יפרק את טענת ההסכמה ויסביר. </w:t>
      </w:r>
    </w:p>
    <w:p w14:paraId="2A6C7CA1" w14:textId="34C91AC6" w:rsidR="007256A1" w:rsidRDefault="007256A1" w:rsidP="00A96055">
      <w:pPr>
        <w:rPr>
          <w:rFonts w:ascii="David" w:hAnsi="David" w:cs="David"/>
          <w:sz w:val="24"/>
          <w:szCs w:val="24"/>
          <w:rtl/>
        </w:rPr>
      </w:pPr>
      <w:r>
        <w:rPr>
          <w:rFonts w:ascii="David" w:hAnsi="David" w:cs="David" w:hint="cs"/>
          <w:sz w:val="24"/>
          <w:szCs w:val="24"/>
          <w:rtl/>
        </w:rPr>
        <w:lastRenderedPageBreak/>
        <w:t xml:space="preserve">יש פה טענה נוספת- </w:t>
      </w:r>
      <w:r w:rsidRPr="00E61E34">
        <w:rPr>
          <w:rFonts w:ascii="David" w:hAnsi="David" w:cs="David" w:hint="cs"/>
          <w:sz w:val="24"/>
          <w:szCs w:val="24"/>
          <w:highlight w:val="yellow"/>
          <w:rtl/>
        </w:rPr>
        <w:t>אל תהיו כפויי טובה</w:t>
      </w:r>
      <w:r>
        <w:rPr>
          <w:rFonts w:ascii="David" w:hAnsi="David" w:cs="David" w:hint="cs"/>
          <w:sz w:val="24"/>
          <w:szCs w:val="24"/>
          <w:rtl/>
        </w:rPr>
        <w:t xml:space="preserve">. </w:t>
      </w:r>
      <w:r w:rsidR="00C77E31">
        <w:rPr>
          <w:rFonts w:ascii="David" w:hAnsi="David" w:cs="David" w:hint="cs"/>
          <w:sz w:val="24"/>
          <w:szCs w:val="24"/>
          <w:rtl/>
        </w:rPr>
        <w:t xml:space="preserve">אסירות תודה לחברה. כלומר, אתה מקבל מהמדינה כל הזמן. </w:t>
      </w:r>
      <w:r w:rsidR="00E61E34">
        <w:rPr>
          <w:rFonts w:ascii="David" w:hAnsi="David" w:cs="David" w:hint="cs"/>
          <w:sz w:val="24"/>
          <w:szCs w:val="24"/>
          <w:rtl/>
        </w:rPr>
        <w:t xml:space="preserve">ו"צורה לכם" היא באמת צונח מוסרי. שואלים במישור הערכי. קיבלתם מהמדינה? כן. אז יש מחויבות מוסרית. </w:t>
      </w:r>
    </w:p>
    <w:p w14:paraId="2214DB5F" w14:textId="249AFD6C" w:rsidR="00A61E0B" w:rsidRPr="00A61E0B" w:rsidRDefault="00A61E0B" w:rsidP="00A96055">
      <w:pPr>
        <w:rPr>
          <w:rFonts w:ascii="David" w:hAnsi="David" w:cs="David"/>
          <w:b/>
          <w:bCs/>
          <w:sz w:val="24"/>
          <w:szCs w:val="24"/>
          <w:u w:val="single"/>
          <w:rtl/>
        </w:rPr>
      </w:pPr>
      <w:r w:rsidRPr="00A61E0B">
        <w:rPr>
          <w:rFonts w:ascii="David" w:hAnsi="David" w:cs="David" w:hint="cs"/>
          <w:b/>
          <w:bCs/>
          <w:sz w:val="24"/>
          <w:szCs w:val="24"/>
          <w:u w:val="single"/>
          <w:rtl/>
        </w:rPr>
        <w:t>יש 3 טיעוני</w:t>
      </w:r>
      <w:r w:rsidRPr="00A61E0B">
        <w:rPr>
          <w:rFonts w:ascii="David" w:hAnsi="David" w:cs="David" w:hint="eastAsia"/>
          <w:b/>
          <w:bCs/>
          <w:sz w:val="24"/>
          <w:szCs w:val="24"/>
          <w:u w:val="single"/>
          <w:rtl/>
        </w:rPr>
        <w:t>ם</w:t>
      </w:r>
      <w:r w:rsidRPr="00A61E0B">
        <w:rPr>
          <w:rFonts w:ascii="David" w:hAnsi="David" w:cs="David" w:hint="cs"/>
          <w:b/>
          <w:bCs/>
          <w:sz w:val="24"/>
          <w:szCs w:val="24"/>
          <w:u w:val="single"/>
          <w:rtl/>
        </w:rPr>
        <w:t>:</w:t>
      </w:r>
    </w:p>
    <w:p w14:paraId="13E194B5" w14:textId="4240D6BE" w:rsidR="00A61E0B" w:rsidRDefault="00A61E0B" w:rsidP="00A61E0B">
      <w:pPr>
        <w:pStyle w:val="a7"/>
        <w:numPr>
          <w:ilvl w:val="0"/>
          <w:numId w:val="55"/>
        </w:numPr>
        <w:rPr>
          <w:rFonts w:ascii="David" w:hAnsi="David" w:cs="David"/>
          <w:sz w:val="24"/>
          <w:szCs w:val="24"/>
        </w:rPr>
      </w:pPr>
      <w:r>
        <w:rPr>
          <w:rFonts w:ascii="David" w:hAnsi="David" w:cs="David" w:hint="cs"/>
          <w:sz w:val="24"/>
          <w:szCs w:val="24"/>
          <w:rtl/>
        </w:rPr>
        <w:t>תוצאתי</w:t>
      </w:r>
    </w:p>
    <w:p w14:paraId="4C7B1AAD" w14:textId="688B48F5" w:rsidR="00A61E0B" w:rsidRDefault="00A61E0B" w:rsidP="00A61E0B">
      <w:pPr>
        <w:pStyle w:val="a7"/>
        <w:numPr>
          <w:ilvl w:val="0"/>
          <w:numId w:val="55"/>
        </w:numPr>
        <w:rPr>
          <w:rFonts w:ascii="David" w:hAnsi="David" w:cs="David"/>
          <w:sz w:val="24"/>
          <w:szCs w:val="24"/>
        </w:rPr>
      </w:pPr>
      <w:r>
        <w:rPr>
          <w:rFonts w:ascii="David" w:hAnsi="David" w:cs="David" w:hint="cs"/>
          <w:sz w:val="24"/>
          <w:szCs w:val="24"/>
          <w:rtl/>
        </w:rPr>
        <w:t xml:space="preserve">טענה של הסכמה </w:t>
      </w:r>
    </w:p>
    <w:p w14:paraId="427ABADE" w14:textId="68F8E5DC" w:rsidR="00A61E0B" w:rsidRDefault="00A61E0B" w:rsidP="00A61E0B">
      <w:pPr>
        <w:pStyle w:val="a7"/>
        <w:numPr>
          <w:ilvl w:val="0"/>
          <w:numId w:val="55"/>
        </w:numPr>
        <w:rPr>
          <w:rFonts w:ascii="David" w:hAnsi="David" w:cs="David"/>
          <w:sz w:val="24"/>
          <w:szCs w:val="24"/>
        </w:rPr>
      </w:pPr>
      <w:r>
        <w:rPr>
          <w:rFonts w:ascii="David" w:hAnsi="David" w:cs="David" w:hint="cs"/>
          <w:sz w:val="24"/>
          <w:szCs w:val="24"/>
          <w:rtl/>
        </w:rPr>
        <w:t>אל תהיו כפויי טובה</w:t>
      </w:r>
    </w:p>
    <w:p w14:paraId="2F9709A8" w14:textId="090715BD" w:rsidR="00A61E0B" w:rsidRDefault="00A61E0B" w:rsidP="00A61E0B">
      <w:pPr>
        <w:rPr>
          <w:rFonts w:ascii="David" w:hAnsi="David" w:cs="David"/>
          <w:sz w:val="24"/>
          <w:szCs w:val="24"/>
          <w:rtl/>
        </w:rPr>
      </w:pPr>
      <w:r>
        <w:rPr>
          <w:noProof/>
        </w:rPr>
        <mc:AlternateContent>
          <mc:Choice Requires="wpi">
            <w:drawing>
              <wp:anchor distT="0" distB="0" distL="114300" distR="114300" simplePos="0" relativeHeight="251708416" behindDoc="0" locked="0" layoutInCell="1" allowOverlap="1" wp14:anchorId="038E563C" wp14:editId="1B063780">
                <wp:simplePos x="0" y="0"/>
                <wp:positionH relativeFrom="column">
                  <wp:posOffset>5150485</wp:posOffset>
                </wp:positionH>
                <wp:positionV relativeFrom="paragraph">
                  <wp:posOffset>4398645</wp:posOffset>
                </wp:positionV>
                <wp:extent cx="360" cy="15240"/>
                <wp:effectExtent l="38100" t="38100" r="57150" b="41910"/>
                <wp:wrapNone/>
                <wp:docPr id="7199" name="דיו 7199"/>
                <wp:cNvGraphicFramePr/>
                <a:graphic xmlns:a="http://schemas.openxmlformats.org/drawingml/2006/main">
                  <a:graphicData uri="http://schemas.microsoft.com/office/word/2010/wordprocessingInk">
                    <w14:contentPart bwMode="auto" r:id="rId82">
                      <w14:nvContentPartPr>
                        <w14:cNvContentPartPr/>
                      </w14:nvContentPartPr>
                      <w14:xfrm>
                        <a:off x="0" y="0"/>
                        <a:ext cx="360" cy="15240"/>
                      </w14:xfrm>
                    </w14:contentPart>
                  </a:graphicData>
                </a:graphic>
              </wp:anchor>
            </w:drawing>
          </mc:Choice>
          <mc:Fallback>
            <w:pict>
              <v:shape w14:anchorId="2981DADB" id="דיו 7199" o:spid="_x0000_s1026" type="#_x0000_t75" style="position:absolute;left:0;text-align:left;margin-left:404.85pt;margin-top:345.7pt;width:1.45pt;height:2.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">
                <v:imagedata r:id="rId83" o:title=""/>
              </v:shape>
            </w:pict>
          </mc:Fallback>
        </mc:AlternateContent>
      </w:r>
      <w:r>
        <w:rPr>
          <w:noProof/>
        </w:rPr>
        <mc:AlternateContent>
          <mc:Choice Requires="wpi">
            <w:drawing>
              <wp:anchor distT="0" distB="0" distL="114300" distR="114300" simplePos="0" relativeHeight="251702272" behindDoc="0" locked="0" layoutInCell="1" allowOverlap="1" wp14:anchorId="055D0A1E" wp14:editId="47EE752D">
                <wp:simplePos x="0" y="0"/>
                <wp:positionH relativeFrom="column">
                  <wp:posOffset>1614900</wp:posOffset>
                </wp:positionH>
                <wp:positionV relativeFrom="paragraph">
                  <wp:posOffset>1305440</wp:posOffset>
                </wp:positionV>
                <wp:extent cx="1950840" cy="68400"/>
                <wp:effectExtent l="57150" t="38100" r="49530" b="46355"/>
                <wp:wrapNone/>
                <wp:docPr id="7193" name="דיו 7193"/>
                <wp:cNvGraphicFramePr/>
                <a:graphic xmlns:a="http://schemas.openxmlformats.org/drawingml/2006/main">
                  <a:graphicData uri="http://schemas.microsoft.com/office/word/2010/wordprocessingInk">
                    <w14:contentPart bwMode="auto" r:id="rId84">
                      <w14:nvContentPartPr>
                        <w14:cNvContentPartPr/>
                      </w14:nvContentPartPr>
                      <w14:xfrm>
                        <a:off x="0" y="0"/>
                        <a:ext cx="1950840" cy="68400"/>
                      </w14:xfrm>
                    </w14:contentPart>
                  </a:graphicData>
                </a:graphic>
              </wp:anchor>
            </w:drawing>
          </mc:Choice>
          <mc:Fallback>
            <w:pict>
              <v:shape w14:anchorId="47FACCAB" id="דיו 7193" o:spid="_x0000_s1026" type="#_x0000_t75" style="position:absolute;left:0;text-align:left;margin-left:126.45pt;margin-top:102.1pt;width:155pt;height:6.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">
                <v:imagedata r:id="rId85" o:title=""/>
              </v:shape>
            </w:pict>
          </mc:Fallback>
        </mc:AlternateContent>
      </w:r>
      <w:r>
        <w:rPr>
          <w:noProof/>
        </w:rPr>
        <mc:AlternateContent>
          <mc:Choice Requires="wpi">
            <w:drawing>
              <wp:anchor distT="0" distB="0" distL="114300" distR="114300" simplePos="0" relativeHeight="251701248" behindDoc="0" locked="0" layoutInCell="1" allowOverlap="1" wp14:anchorId="33B7F02D" wp14:editId="3F300742">
                <wp:simplePos x="0" y="0"/>
                <wp:positionH relativeFrom="column">
                  <wp:posOffset>-106980</wp:posOffset>
                </wp:positionH>
                <wp:positionV relativeFrom="paragraph">
                  <wp:posOffset>246320</wp:posOffset>
                </wp:positionV>
                <wp:extent cx="360" cy="360"/>
                <wp:effectExtent l="38100" t="38100" r="57150" b="57150"/>
                <wp:wrapNone/>
                <wp:docPr id="7192" name="דיו 7192"/>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00748F41" id="דיו 7192" o:spid="_x0000_s1026" type="#_x0000_t75" style="position:absolute;left:0;text-align:left;margin-left:-9.1pt;margin-top:18.7pt;width:1.45pt;height:1.4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">
                <v:imagedata r:id="rId72" o:title=""/>
              </v:shape>
            </w:pict>
          </mc:Fallback>
        </mc:AlternateContent>
      </w:r>
      <w:r>
        <w:rPr>
          <w:noProof/>
        </w:rPr>
        <w:drawing>
          <wp:inline distT="0" distB="0" distL="0" distR="0" wp14:anchorId="6D4EA3AA" wp14:editId="30934B37">
            <wp:extent cx="3742690" cy="3857593"/>
            <wp:effectExtent l="0" t="0" r="0" b="0"/>
            <wp:docPr id="8194" name="Picture 4">
              <a:extLst xmlns:a="http://schemas.openxmlformats.org/drawingml/2006/main">
                <a:ext uri="{FF2B5EF4-FFF2-40B4-BE49-F238E27FC236}">
                  <a16:creationId xmlns:a16="http://schemas.microsoft.com/office/drawing/2014/main" id="{D5E442E5-896F-4D20-8A5D-D9DA2F5C1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a:extLst>
                        <a:ext uri="{FF2B5EF4-FFF2-40B4-BE49-F238E27FC236}">
                          <a16:creationId xmlns:a16="http://schemas.microsoft.com/office/drawing/2014/main" id="{D5E442E5-896F-4D20-8A5D-D9DA2F5C10F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44188" cy="3859137"/>
                    </a:xfrm>
                    <a:prstGeom prst="rect">
                      <a:avLst/>
                    </a:prstGeom>
                    <a:noFill/>
                    <a:ln>
                      <a:noFill/>
                    </a:ln>
                    <a:effectLst/>
                  </pic:spPr>
                </pic:pic>
              </a:graphicData>
            </a:graphic>
          </wp:inline>
        </w:drawing>
      </w:r>
    </w:p>
    <w:p w14:paraId="6FD99FDE" w14:textId="2C79A65F" w:rsidR="00A61E0B" w:rsidRDefault="00A61E0B" w:rsidP="00A61E0B">
      <w:pPr>
        <w:rPr>
          <w:rFonts w:ascii="David" w:hAnsi="David" w:cs="David"/>
          <w:sz w:val="24"/>
          <w:szCs w:val="24"/>
          <w:rtl/>
        </w:rPr>
      </w:pPr>
    </w:p>
    <w:p w14:paraId="51F05AAF" w14:textId="35DD2862" w:rsidR="00A61E0B" w:rsidRPr="00560E63" w:rsidRDefault="00A61E0B" w:rsidP="00560E63">
      <w:pPr>
        <w:jc w:val="both"/>
        <w:rPr>
          <w:rFonts w:ascii="David" w:hAnsi="David" w:cs="David"/>
          <w:b/>
          <w:bCs/>
          <w:color w:val="00B0F0"/>
          <w:sz w:val="24"/>
          <w:szCs w:val="24"/>
          <w:u w:val="single"/>
          <w:rtl/>
        </w:rPr>
      </w:pPr>
      <w:r w:rsidRPr="00560E63">
        <w:rPr>
          <w:rFonts w:ascii="David" w:hAnsi="David" w:cs="David" w:hint="cs"/>
          <w:b/>
          <w:bCs/>
          <w:color w:val="00B0F0"/>
          <w:sz w:val="24"/>
          <w:szCs w:val="24"/>
          <w:u w:val="single"/>
          <w:rtl/>
        </w:rPr>
        <w:t>אסירות תודה:</w:t>
      </w:r>
    </w:p>
    <w:p w14:paraId="00630D19" w14:textId="1265752A" w:rsidR="00A61E0B" w:rsidRPr="00560E63" w:rsidRDefault="00A61E0B" w:rsidP="00560E63">
      <w:pPr>
        <w:jc w:val="both"/>
        <w:rPr>
          <w:rFonts w:ascii="David" w:hAnsi="David" w:cs="David"/>
          <w:sz w:val="24"/>
          <w:szCs w:val="24"/>
          <w:u w:val="single"/>
          <w:rtl/>
        </w:rPr>
      </w:pPr>
      <w:r w:rsidRPr="00560E63">
        <w:rPr>
          <w:rFonts w:ascii="David" w:hAnsi="David" w:cs="David" w:hint="cs"/>
          <w:sz w:val="24"/>
          <w:szCs w:val="24"/>
          <w:u w:val="single"/>
          <w:rtl/>
        </w:rPr>
        <w:t>למה כן?</w:t>
      </w:r>
    </w:p>
    <w:p w14:paraId="594C7B16" w14:textId="2FB0923F" w:rsidR="00A61E0B" w:rsidRDefault="00A61E0B" w:rsidP="00560E63">
      <w:pPr>
        <w:pStyle w:val="a7"/>
        <w:numPr>
          <w:ilvl w:val="0"/>
          <w:numId w:val="24"/>
        </w:numPr>
        <w:jc w:val="both"/>
        <w:rPr>
          <w:rFonts w:ascii="David" w:hAnsi="David" w:cs="David"/>
          <w:sz w:val="24"/>
          <w:szCs w:val="24"/>
        </w:rPr>
      </w:pPr>
      <w:proofErr w:type="spellStart"/>
      <w:r>
        <w:rPr>
          <w:rFonts w:ascii="David" w:hAnsi="David" w:cs="David" w:hint="cs"/>
          <w:sz w:val="24"/>
          <w:szCs w:val="24"/>
          <w:rtl/>
        </w:rPr>
        <w:t>סוקראטס</w:t>
      </w:r>
      <w:proofErr w:type="spellEnd"/>
      <w:r>
        <w:rPr>
          <w:rFonts w:ascii="David" w:hAnsi="David" w:cs="David" w:hint="cs"/>
          <w:sz w:val="24"/>
          <w:szCs w:val="24"/>
          <w:rtl/>
        </w:rPr>
        <w:t>: האדם ה</w:t>
      </w:r>
      <w:r w:rsidR="00560E63">
        <w:rPr>
          <w:rFonts w:ascii="David" w:hAnsi="David" w:cs="David" w:hint="cs"/>
          <w:sz w:val="24"/>
          <w:szCs w:val="24"/>
          <w:rtl/>
        </w:rPr>
        <w:t>ו</w:t>
      </w:r>
      <w:r>
        <w:rPr>
          <w:rFonts w:ascii="David" w:hAnsi="David" w:cs="David" w:hint="cs"/>
          <w:sz w:val="24"/>
          <w:szCs w:val="24"/>
          <w:rtl/>
        </w:rPr>
        <w:t>א תוצר (גם) של החוקים שחלים עליו, הוא "חייב לציית" את ציותו.</w:t>
      </w:r>
    </w:p>
    <w:p w14:paraId="3C4825AA" w14:textId="32BDA004" w:rsidR="00A61E0B" w:rsidRPr="00560E63" w:rsidRDefault="00A61E0B" w:rsidP="00560E63">
      <w:pPr>
        <w:jc w:val="both"/>
        <w:rPr>
          <w:rFonts w:ascii="David" w:hAnsi="David" w:cs="David"/>
          <w:sz w:val="24"/>
          <w:szCs w:val="24"/>
          <w:u w:val="single"/>
          <w:rtl/>
        </w:rPr>
      </w:pPr>
      <w:r w:rsidRPr="00560E63">
        <w:rPr>
          <w:rFonts w:ascii="David" w:hAnsi="David" w:cs="David" w:hint="cs"/>
          <w:sz w:val="24"/>
          <w:szCs w:val="24"/>
          <w:u w:val="single"/>
          <w:rtl/>
        </w:rPr>
        <w:t>למה לא</w:t>
      </w:r>
      <w:r w:rsidR="00560E63" w:rsidRPr="00560E63">
        <w:rPr>
          <w:rFonts w:ascii="David" w:hAnsi="David" w:cs="David" w:hint="cs"/>
          <w:sz w:val="24"/>
          <w:szCs w:val="24"/>
          <w:u w:val="single"/>
          <w:rtl/>
        </w:rPr>
        <w:t>? (חולשת הטענה)</w:t>
      </w:r>
    </w:p>
    <w:p w14:paraId="0E3DF3C1" w14:textId="05CEA225" w:rsidR="00A61E0B" w:rsidRDefault="00560E63" w:rsidP="00560E63">
      <w:pPr>
        <w:jc w:val="both"/>
        <w:rPr>
          <w:rFonts w:ascii="David" w:hAnsi="David" w:cs="David"/>
          <w:sz w:val="24"/>
          <w:szCs w:val="24"/>
          <w:rtl/>
        </w:rPr>
      </w:pPr>
      <w:r>
        <w:rPr>
          <w:rFonts w:ascii="David" w:hAnsi="David" w:cs="David" w:hint="cs"/>
          <w:sz w:val="24"/>
          <w:szCs w:val="24"/>
          <w:rtl/>
        </w:rPr>
        <w:t xml:space="preserve">קודם כל לא להיסחף בדימויים ספרותיים, זה תמיד סכנה. זה לא רק עניין של מי זה. סיפור של המרצה: ליד הבית של המרצה חשמונאים- מה שמציל חיי אדם זה רמזור. והמרצה מספר שהוא לפעמים רוצה להודות לרמזור. זה מוזר כי זה רק לבני אדם. אך המרצה טוען שלא. הוא אומר שהוא מעודד את ילדיו להגיד תודה לנהג האוטובוס יותר מאשר מכאלה שלוקחים אותך בטרמפ. מה ההבדל? מישהו חייב בכל מקרה ויש מישהו שלא חייב. הוא אומר שהנהג אוטובוס לא היה חייב לאסוף אתכם </w:t>
      </w:r>
      <w:proofErr w:type="spellStart"/>
      <w:r>
        <w:rPr>
          <w:rFonts w:ascii="David" w:hAnsi="David" w:cs="David" w:hint="cs"/>
          <w:sz w:val="24"/>
          <w:szCs w:val="24"/>
          <w:rtl/>
        </w:rPr>
        <w:t>יכל</w:t>
      </w:r>
      <w:proofErr w:type="spellEnd"/>
      <w:r>
        <w:rPr>
          <w:rFonts w:ascii="David" w:hAnsi="David" w:cs="David" w:hint="cs"/>
          <w:sz w:val="24"/>
          <w:szCs w:val="24"/>
          <w:rtl/>
        </w:rPr>
        <w:t xml:space="preserve"> "ליבש" אתכם ועשה לכם טובה. </w:t>
      </w:r>
      <w:r w:rsidR="00206C3B">
        <w:rPr>
          <w:rFonts w:ascii="David" w:hAnsi="David" w:cs="David" w:hint="cs"/>
          <w:sz w:val="24"/>
          <w:szCs w:val="24"/>
          <w:rtl/>
        </w:rPr>
        <w:t xml:space="preserve">המושג של אסירות טובה הוא מול ג'סטה משהו שאין להם חובה משפטית. </w:t>
      </w:r>
      <w:r w:rsidR="00206C3B" w:rsidRPr="00206C3B">
        <w:rPr>
          <w:rFonts w:ascii="David" w:hAnsi="David" w:cs="David" w:hint="cs"/>
          <w:sz w:val="24"/>
          <w:szCs w:val="24"/>
          <w:highlight w:val="yellow"/>
          <w:rtl/>
        </w:rPr>
        <w:t>אך כללי המדינה הם כללים חייבים זה לא ג'סטות.</w:t>
      </w:r>
      <w:r w:rsidR="00206C3B">
        <w:rPr>
          <w:rFonts w:ascii="David" w:hAnsi="David" w:cs="David" w:hint="cs"/>
          <w:sz w:val="24"/>
          <w:szCs w:val="24"/>
          <w:rtl/>
        </w:rPr>
        <w:t xml:space="preserve">  כל הרעיון נגזר מכוונת מי שעושה את זה וזה רלוונטי מול בני אדם, לא נגד חוקים או כללים. בנוסף, לא כל אחד מקבל את המאזן הטוב. לדוג': תינוק שזרקו אותו לפח ולקחו אותו לבית יתומים, הוא לא קיבל טובה מהמדינה. ואם מדברים על מאזן, המאזן לא תמיד פועל לטובת החוקים. זה בעצם הולך לכיוון ההפוך שבעצם המדינה צריכה להוקיר תודה על קיום החוקים.</w:t>
      </w:r>
    </w:p>
    <w:p w14:paraId="7A98FBE1" w14:textId="77777777" w:rsidR="00206C3B" w:rsidRDefault="00206C3B" w:rsidP="00560E63">
      <w:pPr>
        <w:jc w:val="both"/>
        <w:rPr>
          <w:rFonts w:ascii="David" w:hAnsi="David" w:cs="David"/>
          <w:sz w:val="24"/>
          <w:szCs w:val="24"/>
          <w:rtl/>
        </w:rPr>
      </w:pPr>
    </w:p>
    <w:p w14:paraId="632F0F79" w14:textId="27FB9BE9" w:rsidR="00206C3B" w:rsidRPr="00206C3B" w:rsidRDefault="00206C3B" w:rsidP="00560E63">
      <w:pPr>
        <w:jc w:val="both"/>
        <w:rPr>
          <w:rFonts w:ascii="David" w:hAnsi="David" w:cs="David"/>
          <w:b/>
          <w:bCs/>
          <w:sz w:val="24"/>
          <w:szCs w:val="24"/>
          <w:rtl/>
        </w:rPr>
      </w:pPr>
      <w:r w:rsidRPr="00206C3B">
        <w:rPr>
          <w:rFonts w:ascii="David" w:hAnsi="David" w:cs="David" w:hint="cs"/>
          <w:b/>
          <w:bCs/>
          <w:sz w:val="24"/>
          <w:szCs w:val="24"/>
          <w:rtl/>
        </w:rPr>
        <w:lastRenderedPageBreak/>
        <w:t>הבהרה:</w:t>
      </w:r>
    </w:p>
    <w:p w14:paraId="2FF5EDE5" w14:textId="689411E9" w:rsidR="00206C3B" w:rsidRDefault="00206C3B" w:rsidP="00560E63">
      <w:pPr>
        <w:jc w:val="both"/>
        <w:rPr>
          <w:rFonts w:ascii="David" w:hAnsi="David" w:cs="David"/>
          <w:sz w:val="24"/>
          <w:szCs w:val="24"/>
          <w:rtl/>
        </w:rPr>
      </w:pPr>
      <w:r>
        <w:rPr>
          <w:rFonts w:ascii="David" w:hAnsi="David" w:cs="David" w:hint="cs"/>
          <w:sz w:val="24"/>
          <w:szCs w:val="24"/>
          <w:rtl/>
        </w:rPr>
        <w:t xml:space="preserve">להיות אסיר טובה מניח שעשיתי טובה שאני לא חייב, אך זה לא דימוי נכון כשאנו מדברים על החוקים. כי החוקים כי מערכת מחייבת. לכן זה לא נכון להגיד שבכלל יש לי חובה מוסרית נגד אדם כי אין פה אדם. אם מבקשים לבסס את הציות המוסרי על הוקרת התודה יש פה קושי. </w:t>
      </w:r>
    </w:p>
    <w:p w14:paraId="13801680" w14:textId="67CC90FF" w:rsidR="00206C3B" w:rsidRPr="00206C3B" w:rsidRDefault="00206C3B" w:rsidP="00560E63">
      <w:pPr>
        <w:jc w:val="both"/>
        <w:rPr>
          <w:rFonts w:ascii="David" w:hAnsi="David" w:cs="David"/>
          <w:b/>
          <w:bCs/>
          <w:color w:val="00B0F0"/>
          <w:sz w:val="24"/>
          <w:szCs w:val="24"/>
          <w:u w:val="single"/>
          <w:rtl/>
        </w:rPr>
      </w:pPr>
      <w:r w:rsidRPr="00206C3B">
        <w:rPr>
          <w:rFonts w:ascii="David" w:hAnsi="David" w:cs="David" w:hint="cs"/>
          <w:b/>
          <w:bCs/>
          <w:color w:val="00B0F0"/>
          <w:sz w:val="24"/>
          <w:szCs w:val="24"/>
          <w:u w:val="single"/>
          <w:rtl/>
        </w:rPr>
        <w:t>הסכמה:</w:t>
      </w:r>
    </w:p>
    <w:p w14:paraId="2DE36247" w14:textId="191DC015" w:rsidR="00206C3B" w:rsidRPr="00206C3B" w:rsidRDefault="00206C3B" w:rsidP="00560E63">
      <w:pPr>
        <w:jc w:val="both"/>
        <w:rPr>
          <w:rFonts w:ascii="David" w:hAnsi="David" w:cs="David"/>
          <w:sz w:val="24"/>
          <w:szCs w:val="24"/>
          <w:u w:val="single"/>
          <w:rtl/>
        </w:rPr>
      </w:pPr>
      <w:r w:rsidRPr="00206C3B">
        <w:rPr>
          <w:rFonts w:ascii="David" w:hAnsi="David" w:cs="David" w:hint="cs"/>
          <w:sz w:val="24"/>
          <w:szCs w:val="24"/>
          <w:u w:val="single"/>
          <w:rtl/>
        </w:rPr>
        <w:t>למה כן?</w:t>
      </w:r>
    </w:p>
    <w:p w14:paraId="255EAC10" w14:textId="57F59F62" w:rsidR="00206C3B" w:rsidRDefault="00206C3B" w:rsidP="00206C3B">
      <w:pPr>
        <w:pStyle w:val="a7"/>
        <w:numPr>
          <w:ilvl w:val="0"/>
          <w:numId w:val="24"/>
        </w:numPr>
        <w:jc w:val="both"/>
        <w:rPr>
          <w:rFonts w:ascii="David" w:hAnsi="David" w:cs="David"/>
          <w:sz w:val="24"/>
          <w:szCs w:val="24"/>
        </w:rPr>
      </w:pPr>
      <w:r>
        <w:rPr>
          <w:rFonts w:ascii="David" w:hAnsi="David" w:cs="David" w:hint="cs"/>
          <w:sz w:val="24"/>
          <w:szCs w:val="24"/>
          <w:rtl/>
        </w:rPr>
        <w:t xml:space="preserve">"הסכמים יש לכבד", הסכמת. הרעיון הוא משפטי אך בראש ובראשונה הוא מוסרי. </w:t>
      </w:r>
      <w:r w:rsidR="00E73A9F">
        <w:rPr>
          <w:rFonts w:ascii="David" w:hAnsi="David" w:cs="David" w:hint="cs"/>
          <w:sz w:val="24"/>
          <w:szCs w:val="24"/>
          <w:rtl/>
        </w:rPr>
        <w:t xml:space="preserve">יש גישות בתורת החוזים שמבססים את כל החוזים על מסוריות. ואם הסכמת מוסרית תעמוד בזה. </w:t>
      </w:r>
    </w:p>
    <w:p w14:paraId="6FC3F47F" w14:textId="1FAF783E" w:rsidR="00E73A9F" w:rsidRDefault="00E73A9F" w:rsidP="00E73A9F">
      <w:pPr>
        <w:ind w:left="142"/>
        <w:jc w:val="both"/>
        <w:rPr>
          <w:rFonts w:ascii="David" w:hAnsi="David" w:cs="David"/>
          <w:sz w:val="24"/>
          <w:szCs w:val="24"/>
          <w:rtl/>
        </w:rPr>
      </w:pPr>
      <w:r>
        <w:rPr>
          <w:rFonts w:ascii="David" w:hAnsi="David" w:cs="David" w:hint="cs"/>
          <w:sz w:val="24"/>
          <w:szCs w:val="24"/>
          <w:rtl/>
        </w:rPr>
        <w:t>הספרות מדברות על מספר מקרים של הסכמה:</w:t>
      </w:r>
    </w:p>
    <w:p w14:paraId="4C6579D7" w14:textId="173DC5D7" w:rsidR="00E73A9F" w:rsidRDefault="00E73A9F" w:rsidP="00E73A9F">
      <w:pPr>
        <w:pStyle w:val="a7"/>
        <w:numPr>
          <w:ilvl w:val="0"/>
          <w:numId w:val="56"/>
        </w:numPr>
        <w:jc w:val="both"/>
        <w:rPr>
          <w:rFonts w:ascii="David" w:hAnsi="David" w:cs="David"/>
          <w:sz w:val="24"/>
          <w:szCs w:val="24"/>
        </w:rPr>
      </w:pPr>
      <w:r>
        <w:rPr>
          <w:rFonts w:ascii="David" w:hAnsi="David" w:cs="David" w:hint="cs"/>
          <w:sz w:val="24"/>
          <w:szCs w:val="24"/>
          <w:rtl/>
        </w:rPr>
        <w:t xml:space="preserve">הסכמה היסטורית </w:t>
      </w:r>
      <w:r>
        <w:rPr>
          <w:rFonts w:ascii="David" w:hAnsi="David" w:cs="David"/>
          <w:sz w:val="24"/>
          <w:szCs w:val="24"/>
          <w:rtl/>
        </w:rPr>
        <w:t>–</w:t>
      </w:r>
      <w:r>
        <w:rPr>
          <w:rFonts w:ascii="David" w:hAnsi="David" w:cs="David" w:hint="cs"/>
          <w:sz w:val="24"/>
          <w:szCs w:val="24"/>
          <w:rtl/>
        </w:rPr>
        <w:t xml:space="preserve"> "נעשה ונשמע". פחות רלוונטי לימינו במדינת ישראל. </w:t>
      </w:r>
    </w:p>
    <w:p w14:paraId="37DB7E75" w14:textId="22E557B4" w:rsidR="00E73A9F" w:rsidRDefault="00E73A9F" w:rsidP="00E73A9F">
      <w:pPr>
        <w:pStyle w:val="a7"/>
        <w:numPr>
          <w:ilvl w:val="0"/>
          <w:numId w:val="56"/>
        </w:numPr>
        <w:jc w:val="both"/>
        <w:rPr>
          <w:rFonts w:ascii="David" w:hAnsi="David" w:cs="David"/>
          <w:sz w:val="24"/>
          <w:szCs w:val="24"/>
        </w:rPr>
      </w:pPr>
      <w:r>
        <w:rPr>
          <w:rFonts w:ascii="David" w:hAnsi="David" w:cs="David" w:hint="cs"/>
          <w:sz w:val="24"/>
          <w:szCs w:val="24"/>
          <w:rtl/>
        </w:rPr>
        <w:t>הסכמה שבשתיקה</w:t>
      </w:r>
    </w:p>
    <w:p w14:paraId="64754D35" w14:textId="3BA45F0B" w:rsidR="00E73A9F" w:rsidRDefault="00E73A9F" w:rsidP="00E73A9F">
      <w:pPr>
        <w:pStyle w:val="a7"/>
        <w:numPr>
          <w:ilvl w:val="0"/>
          <w:numId w:val="56"/>
        </w:numPr>
        <w:jc w:val="both"/>
        <w:rPr>
          <w:rFonts w:ascii="David" w:hAnsi="David" w:cs="David"/>
          <w:sz w:val="24"/>
          <w:szCs w:val="24"/>
        </w:rPr>
      </w:pPr>
      <w:r>
        <w:rPr>
          <w:rFonts w:ascii="David" w:hAnsi="David" w:cs="David" w:hint="cs"/>
          <w:sz w:val="24"/>
          <w:szCs w:val="24"/>
          <w:rtl/>
        </w:rPr>
        <w:t>הסכמה מכללא</w:t>
      </w:r>
    </w:p>
    <w:p w14:paraId="2BDEF041" w14:textId="3A1E5D3D" w:rsidR="00E73A9F" w:rsidRDefault="00E73A9F" w:rsidP="00E73A9F">
      <w:pPr>
        <w:pStyle w:val="a7"/>
        <w:numPr>
          <w:ilvl w:val="0"/>
          <w:numId w:val="56"/>
        </w:numPr>
        <w:jc w:val="both"/>
        <w:rPr>
          <w:rFonts w:ascii="David" w:hAnsi="David" w:cs="David"/>
          <w:sz w:val="24"/>
          <w:szCs w:val="24"/>
        </w:rPr>
      </w:pPr>
      <w:r>
        <w:rPr>
          <w:rFonts w:ascii="David" w:hAnsi="David" w:cs="David" w:hint="cs"/>
          <w:sz w:val="24"/>
          <w:szCs w:val="24"/>
          <w:rtl/>
        </w:rPr>
        <w:t>מעין הסכמה</w:t>
      </w:r>
    </w:p>
    <w:p w14:paraId="71103A79" w14:textId="77777777" w:rsidR="00E73A9F" w:rsidRPr="00E73A9F" w:rsidRDefault="00E73A9F" w:rsidP="00E73A9F">
      <w:pPr>
        <w:ind w:left="142"/>
        <w:jc w:val="both"/>
        <w:rPr>
          <w:rFonts w:ascii="David" w:hAnsi="David" w:cs="David"/>
          <w:sz w:val="24"/>
          <w:szCs w:val="24"/>
          <w:u w:val="single"/>
          <w:rtl/>
        </w:rPr>
      </w:pPr>
      <w:r w:rsidRPr="00E73A9F">
        <w:rPr>
          <w:rFonts w:ascii="David" w:hAnsi="David" w:cs="David" w:hint="cs"/>
          <w:sz w:val="24"/>
          <w:szCs w:val="24"/>
          <w:u w:val="single"/>
          <w:rtl/>
        </w:rPr>
        <w:t>קושי:</w:t>
      </w:r>
    </w:p>
    <w:p w14:paraId="16A01B23" w14:textId="6FBDAB71" w:rsidR="00E73A9F" w:rsidRPr="00E73A9F" w:rsidRDefault="00E73A9F" w:rsidP="00E73A9F">
      <w:pPr>
        <w:pStyle w:val="a7"/>
        <w:numPr>
          <w:ilvl w:val="0"/>
          <w:numId w:val="24"/>
        </w:numPr>
        <w:jc w:val="both"/>
        <w:rPr>
          <w:rFonts w:ascii="David" w:hAnsi="David" w:cs="David"/>
          <w:sz w:val="24"/>
          <w:szCs w:val="24"/>
          <w:rtl/>
        </w:rPr>
      </w:pPr>
      <w:r w:rsidRPr="00E73A9F">
        <w:rPr>
          <w:rFonts w:ascii="David" w:hAnsi="David" w:cs="David" w:hint="cs"/>
          <w:sz w:val="24"/>
          <w:szCs w:val="24"/>
          <w:rtl/>
        </w:rPr>
        <w:t xml:space="preserve">איפה ההסכמה? </w:t>
      </w:r>
      <w:r>
        <w:rPr>
          <w:rFonts w:ascii="David" w:hAnsi="David" w:cs="David" w:hint="cs"/>
          <w:sz w:val="24"/>
          <w:szCs w:val="24"/>
          <w:rtl/>
        </w:rPr>
        <w:t>מתי ואיפה ההסכמה מתרחשת?</w:t>
      </w:r>
      <w:r>
        <w:rPr>
          <w:rFonts w:ascii="David" w:hAnsi="David" w:cs="David" w:hint="cs"/>
          <w:sz w:val="24"/>
          <w:szCs w:val="24"/>
        </w:rPr>
        <w:t xml:space="preserve"> </w:t>
      </w:r>
      <w:r>
        <w:rPr>
          <w:rFonts w:ascii="David" w:hAnsi="David" w:cs="David" w:hint="cs"/>
          <w:sz w:val="24"/>
          <w:szCs w:val="24"/>
          <w:rtl/>
        </w:rPr>
        <w:t xml:space="preserve"> </w:t>
      </w:r>
    </w:p>
    <w:p w14:paraId="3A0CB75F" w14:textId="4D050F81" w:rsidR="00E73A9F" w:rsidRDefault="00E73A9F" w:rsidP="00E73A9F">
      <w:pPr>
        <w:rPr>
          <w:rFonts w:ascii="David" w:hAnsi="David" w:cs="David"/>
          <w:sz w:val="24"/>
          <w:szCs w:val="24"/>
          <w:rtl/>
        </w:rPr>
      </w:pPr>
      <w:r w:rsidRPr="00E73A9F">
        <w:rPr>
          <w:rFonts w:ascii="David" w:hAnsi="David" w:cs="David"/>
          <w:sz w:val="24"/>
          <w:szCs w:val="24"/>
          <w:rtl/>
        </w:rPr>
        <w:t>מה הכוונה בשלוש ההסכמות האחרונות?</w:t>
      </w:r>
      <w:r>
        <w:rPr>
          <w:rFonts w:ascii="David" w:hAnsi="David" w:cs="David" w:hint="cs"/>
          <w:sz w:val="24"/>
          <w:szCs w:val="24"/>
          <w:rtl/>
        </w:rPr>
        <w:t xml:space="preserve"> </w:t>
      </w:r>
    </w:p>
    <w:p w14:paraId="5630B914" w14:textId="6CDDC86E" w:rsidR="00876EED" w:rsidRDefault="00876EED" w:rsidP="00876EED">
      <w:pPr>
        <w:jc w:val="both"/>
        <w:rPr>
          <w:rFonts w:ascii="David" w:hAnsi="David" w:cs="David"/>
          <w:sz w:val="24"/>
          <w:szCs w:val="24"/>
          <w:rtl/>
        </w:rPr>
      </w:pPr>
      <w:r w:rsidRPr="00876EED">
        <w:rPr>
          <w:rFonts w:ascii="David" w:hAnsi="David" w:cs="David"/>
          <w:noProof/>
          <w:sz w:val="24"/>
          <w:szCs w:val="24"/>
          <w:rtl/>
        </w:rPr>
        <w:drawing>
          <wp:anchor distT="0" distB="0" distL="114300" distR="114300" simplePos="0" relativeHeight="251709440" behindDoc="0" locked="0" layoutInCell="1" allowOverlap="1" wp14:anchorId="257D5DE5" wp14:editId="590E0BE1">
            <wp:simplePos x="0" y="0"/>
            <wp:positionH relativeFrom="column">
              <wp:posOffset>1577340</wp:posOffset>
            </wp:positionH>
            <wp:positionV relativeFrom="paragraph">
              <wp:posOffset>-635</wp:posOffset>
            </wp:positionV>
            <wp:extent cx="3689350" cy="2241327"/>
            <wp:effectExtent l="0" t="0" r="6350" b="6985"/>
            <wp:wrapThrough wrapText="bothSides">
              <wp:wrapPolygon edited="0">
                <wp:start x="0" y="0"/>
                <wp:lineTo x="0" y="21484"/>
                <wp:lineTo x="21526" y="21484"/>
                <wp:lineTo x="21526" y="0"/>
                <wp:lineTo x="0" y="0"/>
              </wp:wrapPolygon>
            </wp:wrapThrough>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689350" cy="2241327"/>
                    </a:xfrm>
                    <a:prstGeom prst="rect">
                      <a:avLst/>
                    </a:prstGeom>
                  </pic:spPr>
                </pic:pic>
              </a:graphicData>
            </a:graphic>
          </wp:anchor>
        </w:drawing>
      </w:r>
      <w:r>
        <w:rPr>
          <w:rFonts w:ascii="David" w:hAnsi="David" w:cs="David" w:hint="cs"/>
          <w:sz w:val="24"/>
          <w:szCs w:val="24"/>
          <w:rtl/>
        </w:rPr>
        <w:t xml:space="preserve">מבחינה מוסרית שואלים, אם שתקתי אני הסכמתי? אני חייב לך משהו? </w:t>
      </w:r>
    </w:p>
    <w:p w14:paraId="26BA9A0F" w14:textId="77777777" w:rsidR="00EE5AE7" w:rsidRDefault="00876EED" w:rsidP="00876EED">
      <w:pPr>
        <w:jc w:val="both"/>
        <w:rPr>
          <w:rFonts w:ascii="David" w:hAnsi="David" w:cs="David"/>
          <w:sz w:val="24"/>
          <w:szCs w:val="24"/>
          <w:rtl/>
        </w:rPr>
      </w:pPr>
      <w:r>
        <w:rPr>
          <w:rFonts w:ascii="David" w:hAnsi="David" w:cs="David" w:hint="cs"/>
          <w:sz w:val="24"/>
          <w:szCs w:val="24"/>
          <w:rtl/>
        </w:rPr>
        <w:t xml:space="preserve">ניתן גם לומר שעצם זה שאנחנו גרים כאן יש תושבות אז אנו מסכימים עם מה שקורה כאן. ראשית, לא תמיד יש חלופה. </w:t>
      </w:r>
      <w:r w:rsidR="009B65D2">
        <w:rPr>
          <w:rFonts w:ascii="David" w:hAnsi="David" w:cs="David" w:hint="cs"/>
          <w:sz w:val="24"/>
          <w:szCs w:val="24"/>
          <w:rtl/>
        </w:rPr>
        <w:t xml:space="preserve">אך </w:t>
      </w:r>
      <w:r w:rsidR="009B65D2" w:rsidRPr="009B65D2">
        <w:rPr>
          <w:rFonts w:ascii="David" w:hAnsi="David" w:cs="David" w:hint="cs"/>
          <w:sz w:val="24"/>
          <w:szCs w:val="24"/>
          <w:highlight w:val="yellow"/>
          <w:rtl/>
        </w:rPr>
        <w:t>יש טענה עמוקה</w:t>
      </w:r>
      <w:r w:rsidR="009B65D2">
        <w:rPr>
          <w:rFonts w:ascii="David" w:hAnsi="David" w:cs="David" w:hint="cs"/>
          <w:sz w:val="24"/>
          <w:szCs w:val="24"/>
          <w:rtl/>
        </w:rPr>
        <w:t xml:space="preserve"> יותר, יש דברים שאתה לא יכול לדרוש ממני לעזוב רק בגלל שאני לא מסכים עם החוקים. טענה של זכויות בעצם. אני לא חייב ללכת רק בגלל זה. ניתן לומר כי חלק מהמהות שלי זה להיות פה. </w:t>
      </w:r>
    </w:p>
    <w:p w14:paraId="135F12C8" w14:textId="0FF051EF" w:rsidR="00876EED" w:rsidRDefault="00EE5AE7" w:rsidP="00876EED">
      <w:pPr>
        <w:jc w:val="both"/>
        <w:rPr>
          <w:rFonts w:ascii="David" w:hAnsi="David" w:cs="David"/>
          <w:sz w:val="24"/>
          <w:szCs w:val="24"/>
          <w:rtl/>
        </w:rPr>
      </w:pPr>
      <w:r>
        <w:rPr>
          <w:rFonts w:ascii="David" w:hAnsi="David" w:cs="David" w:hint="cs"/>
          <w:sz w:val="24"/>
          <w:szCs w:val="24"/>
          <w:rtl/>
        </w:rPr>
        <w:t xml:space="preserve">הטענה המוסרית של הסכמה היא שאני פה, אני לא הולך ואני לא צריך ללכת כי אני מסכים. </w:t>
      </w:r>
    </w:p>
    <w:p w14:paraId="1183FB0B" w14:textId="0005C177" w:rsidR="00A51E7B" w:rsidRDefault="00A51E7B" w:rsidP="00876EED">
      <w:pPr>
        <w:jc w:val="both"/>
        <w:rPr>
          <w:rFonts w:ascii="David" w:hAnsi="David" w:cs="David"/>
          <w:sz w:val="24"/>
          <w:szCs w:val="24"/>
          <w:rtl/>
        </w:rPr>
      </w:pPr>
      <w:r>
        <w:rPr>
          <w:rFonts w:ascii="David" w:hAnsi="David" w:cs="David" w:hint="cs"/>
          <w:sz w:val="24"/>
          <w:szCs w:val="24"/>
          <w:rtl/>
        </w:rPr>
        <w:t xml:space="preserve">השתתפות בבחירות </w:t>
      </w:r>
      <w:r w:rsidRPr="00A51E7B">
        <w:rPr>
          <w:rFonts w:ascii="David" w:hAnsi="David" w:cs="David"/>
          <w:sz w:val="24"/>
          <w:szCs w:val="24"/>
        </w:rPr>
        <w:sym w:font="Wingdings" w:char="F0DF"/>
      </w:r>
      <w:r>
        <w:rPr>
          <w:rFonts w:ascii="David" w:hAnsi="David" w:cs="David" w:hint="cs"/>
          <w:sz w:val="24"/>
          <w:szCs w:val="24"/>
          <w:rtl/>
        </w:rPr>
        <w:t xml:space="preserve"> האם היא משקפת הסכמה לכלל החוקים? ברית המועצות לא השתתפה בהחלטה האם לשלוח חיילים למלחת קוריאה, הייתה הבצעה והם כן שלחו חיילים. לפעמים הדבר הנבון הוא להשתתף בבחירות ולהמשיך להתווכח. </w:t>
      </w:r>
    </w:p>
    <w:p w14:paraId="77DB9BBD" w14:textId="73AA0C97" w:rsidR="00A51E7B" w:rsidRPr="00A51E7B" w:rsidRDefault="00A51E7B" w:rsidP="00876EED">
      <w:pPr>
        <w:jc w:val="both"/>
        <w:rPr>
          <w:rFonts w:ascii="David" w:hAnsi="David" w:cs="David"/>
          <w:b/>
          <w:bCs/>
          <w:color w:val="00B0F0"/>
          <w:sz w:val="24"/>
          <w:szCs w:val="24"/>
          <w:u w:val="single"/>
          <w:rtl/>
        </w:rPr>
      </w:pPr>
      <w:r w:rsidRPr="00A51E7B">
        <w:rPr>
          <w:rFonts w:ascii="David" w:hAnsi="David" w:cs="David" w:hint="cs"/>
          <w:b/>
          <w:bCs/>
          <w:color w:val="00B0F0"/>
          <w:sz w:val="24"/>
          <w:szCs w:val="24"/>
          <w:u w:val="single"/>
          <w:rtl/>
        </w:rPr>
        <w:t>הגינות:</w:t>
      </w:r>
    </w:p>
    <w:p w14:paraId="5DB1F27E" w14:textId="4794DDE1" w:rsidR="00A51E7B" w:rsidRDefault="00A51E7B" w:rsidP="00876EED">
      <w:pPr>
        <w:jc w:val="both"/>
        <w:rPr>
          <w:rFonts w:ascii="David" w:hAnsi="David" w:cs="David"/>
          <w:sz w:val="24"/>
          <w:szCs w:val="24"/>
          <w:rtl/>
        </w:rPr>
      </w:pPr>
      <w:r>
        <w:rPr>
          <w:rFonts w:ascii="David" w:hAnsi="David" w:cs="David" w:hint="cs"/>
          <w:sz w:val="24"/>
          <w:szCs w:val="24"/>
          <w:rtl/>
        </w:rPr>
        <w:t>מודל של עשיית עושר ולא במשפט (חלקה הוגנת של אם קיבלת תשלם).</w:t>
      </w:r>
    </w:p>
    <w:p w14:paraId="3510D3AF" w14:textId="4C9F9C4B" w:rsidR="00A51E7B" w:rsidRDefault="00A51E7B" w:rsidP="00876EED">
      <w:pPr>
        <w:jc w:val="both"/>
        <w:rPr>
          <w:rFonts w:ascii="David" w:hAnsi="David" w:cs="David"/>
          <w:sz w:val="24"/>
          <w:szCs w:val="24"/>
          <w:rtl/>
        </w:rPr>
      </w:pPr>
      <w:r>
        <w:rPr>
          <w:rFonts w:ascii="David" w:hAnsi="David" w:cs="David" w:hint="cs"/>
          <w:sz w:val="24"/>
          <w:szCs w:val="24"/>
          <w:rtl/>
        </w:rPr>
        <w:t xml:space="preserve">אם מדברים על </w:t>
      </w:r>
      <w:proofErr w:type="spellStart"/>
      <w:r>
        <w:rPr>
          <w:rFonts w:ascii="David" w:hAnsi="David" w:cs="David" w:hint="cs"/>
          <w:sz w:val="24"/>
          <w:szCs w:val="24"/>
          <w:rtl/>
        </w:rPr>
        <w:t>תוצאתיות</w:t>
      </w:r>
      <w:proofErr w:type="spellEnd"/>
      <w:r>
        <w:rPr>
          <w:rFonts w:ascii="David" w:hAnsi="David" w:cs="David" w:hint="cs"/>
          <w:sz w:val="24"/>
          <w:szCs w:val="24"/>
          <w:rtl/>
        </w:rPr>
        <w:t xml:space="preserve"> יש קושי כי לא כל פעולה שאנו עושים גוררת את ההתמוטטות של החוק.</w:t>
      </w:r>
    </w:p>
    <w:p w14:paraId="223BC9C2" w14:textId="4524EA5E" w:rsidR="00A51E7B" w:rsidRDefault="00A51E7B" w:rsidP="00876EED">
      <w:pPr>
        <w:jc w:val="both"/>
        <w:rPr>
          <w:rFonts w:ascii="David" w:hAnsi="David" w:cs="David"/>
          <w:b/>
          <w:bCs/>
          <w:color w:val="00B0F0"/>
          <w:sz w:val="24"/>
          <w:szCs w:val="24"/>
          <w:u w:val="single"/>
          <w:rtl/>
        </w:rPr>
      </w:pPr>
      <w:r w:rsidRPr="00A51E7B">
        <w:rPr>
          <w:rFonts w:ascii="David" w:hAnsi="David" w:cs="David" w:hint="cs"/>
          <w:b/>
          <w:bCs/>
          <w:color w:val="00B0F0"/>
          <w:sz w:val="24"/>
          <w:szCs w:val="24"/>
          <w:u w:val="single"/>
          <w:rtl/>
        </w:rPr>
        <w:t>תשובה נוספת: יחיד וקהילה</w:t>
      </w:r>
    </w:p>
    <w:p w14:paraId="343FF715" w14:textId="411C895B" w:rsidR="00A51E7B" w:rsidRDefault="00A51E7B" w:rsidP="00876EED">
      <w:pPr>
        <w:jc w:val="both"/>
        <w:rPr>
          <w:rFonts w:ascii="David" w:hAnsi="David" w:cs="David"/>
          <w:sz w:val="24"/>
          <w:szCs w:val="24"/>
          <w:rtl/>
        </w:rPr>
      </w:pPr>
      <w:r>
        <w:rPr>
          <w:rFonts w:ascii="David" w:hAnsi="David" w:cs="David" w:hint="cs"/>
          <w:sz w:val="24"/>
          <w:szCs w:val="24"/>
          <w:rtl/>
        </w:rPr>
        <w:t>בכל הדוגמאות שדנו בהם אנו ניסינו להבין האם קיימת חובה מוסרית?</w:t>
      </w:r>
    </w:p>
    <w:p w14:paraId="7ECE3AA0" w14:textId="2567EFE9" w:rsidR="00A51E7B" w:rsidRDefault="00A51E7B" w:rsidP="00876EED">
      <w:pPr>
        <w:jc w:val="both"/>
        <w:rPr>
          <w:rFonts w:ascii="David" w:hAnsi="David" w:cs="David"/>
          <w:sz w:val="24"/>
          <w:szCs w:val="24"/>
          <w:rtl/>
        </w:rPr>
      </w:pPr>
      <w:r>
        <w:rPr>
          <w:rFonts w:ascii="David" w:hAnsi="David" w:cs="David" w:hint="cs"/>
          <w:sz w:val="24"/>
          <w:szCs w:val="24"/>
          <w:rtl/>
        </w:rPr>
        <w:t xml:space="preserve">חוזים </w:t>
      </w:r>
      <w:r>
        <w:rPr>
          <w:rFonts w:ascii="David" w:hAnsi="David" w:cs="David"/>
          <w:sz w:val="24"/>
          <w:szCs w:val="24"/>
          <w:rtl/>
        </w:rPr>
        <w:t>–</w:t>
      </w:r>
      <w:r>
        <w:rPr>
          <w:rFonts w:ascii="David" w:hAnsi="David" w:cs="David" w:hint="cs"/>
          <w:sz w:val="24"/>
          <w:szCs w:val="24"/>
          <w:rtl/>
        </w:rPr>
        <w:t xml:space="preserve"> חייב לציית </w:t>
      </w:r>
    </w:p>
    <w:p w14:paraId="1F6B7518" w14:textId="3A17FFF1" w:rsidR="00A51E7B" w:rsidRDefault="00A51E7B" w:rsidP="00876EED">
      <w:pPr>
        <w:jc w:val="both"/>
        <w:rPr>
          <w:rFonts w:ascii="David" w:hAnsi="David" w:cs="David"/>
          <w:sz w:val="24"/>
          <w:szCs w:val="24"/>
          <w:rtl/>
        </w:rPr>
      </w:pPr>
      <w:r>
        <w:rPr>
          <w:rFonts w:ascii="David" w:hAnsi="David" w:cs="David" w:hint="cs"/>
          <w:sz w:val="24"/>
          <w:szCs w:val="24"/>
          <w:rtl/>
        </w:rPr>
        <w:t xml:space="preserve">עשיית עושר </w:t>
      </w:r>
      <w:r>
        <w:rPr>
          <w:rFonts w:ascii="David" w:hAnsi="David" w:cs="David"/>
          <w:sz w:val="24"/>
          <w:szCs w:val="24"/>
          <w:rtl/>
        </w:rPr>
        <w:t>–</w:t>
      </w:r>
      <w:r>
        <w:rPr>
          <w:rFonts w:ascii="David" w:hAnsi="David" w:cs="David" w:hint="cs"/>
          <w:sz w:val="24"/>
          <w:szCs w:val="24"/>
          <w:rtl/>
        </w:rPr>
        <w:t xml:space="preserve"> אחד נהנה על חשבון השני. </w:t>
      </w:r>
    </w:p>
    <w:p w14:paraId="45C2A5C7" w14:textId="5729E906" w:rsidR="00A51E7B" w:rsidRPr="0035014B" w:rsidRDefault="00A51E7B" w:rsidP="00876EED">
      <w:pPr>
        <w:jc w:val="both"/>
        <w:rPr>
          <w:rFonts w:ascii="David" w:hAnsi="David" w:cs="David"/>
          <w:b/>
          <w:bCs/>
          <w:sz w:val="24"/>
          <w:szCs w:val="24"/>
          <w:rtl/>
        </w:rPr>
      </w:pPr>
      <w:r>
        <w:rPr>
          <w:rFonts w:ascii="David" w:hAnsi="David" w:cs="David" w:hint="cs"/>
          <w:sz w:val="24"/>
          <w:szCs w:val="24"/>
          <w:rtl/>
        </w:rPr>
        <w:lastRenderedPageBreak/>
        <w:t xml:space="preserve">המרצה רוצה לטעון כי גם הרצון שלי רלוונטי למוסר. כלומר, לגבי החוק אבצע לא כי אני צריך אלא כי אני רוצה. אני לא רוצה שהמחסום הפנימי שלי יישבר. אני לא רוצה לעבור באדום וזה רצון מוסרי. אולי לא אקפיד כשיש מעבר חצייה להולכי רגל שזה 3 צעדים אם אין פגיעה באף אחד. ופחות אראה בזה סוגייה מוסרית. אך לגבי רמזור אדום זה לא רק שאלה ש האם אני צריך מוסרית: אולי זה לא הסכמה או כפויות טובה, זה לא משנה. </w:t>
      </w:r>
      <w:r w:rsidR="0035014B" w:rsidRPr="0035014B">
        <w:rPr>
          <w:rFonts w:ascii="David" w:hAnsi="David" w:cs="David" w:hint="cs"/>
          <w:b/>
          <w:bCs/>
          <w:sz w:val="24"/>
          <w:szCs w:val="24"/>
          <w:highlight w:val="cyan"/>
          <w:rtl/>
        </w:rPr>
        <w:t>אולי במקום לדבר על חובות מוסריות צריך לדבר על רצונות מוסריים. מי אנחנו כקבוצה.</w:t>
      </w:r>
      <w:r w:rsidR="0035014B" w:rsidRPr="0035014B">
        <w:rPr>
          <w:rFonts w:ascii="David" w:hAnsi="David" w:cs="David" w:hint="cs"/>
          <w:b/>
          <w:bCs/>
          <w:sz w:val="24"/>
          <w:szCs w:val="24"/>
          <w:rtl/>
        </w:rPr>
        <w:t xml:space="preserve"> </w:t>
      </w:r>
    </w:p>
    <w:p w14:paraId="46300A59" w14:textId="6954A048" w:rsidR="00A51E7B" w:rsidRDefault="0035014B" w:rsidP="00876EED">
      <w:pPr>
        <w:jc w:val="both"/>
        <w:rPr>
          <w:rFonts w:ascii="David" w:hAnsi="David" w:cs="David"/>
          <w:sz w:val="24"/>
          <w:szCs w:val="24"/>
          <w:rtl/>
        </w:rPr>
      </w:pPr>
      <w:r>
        <w:rPr>
          <w:rFonts w:ascii="David" w:hAnsi="David" w:cs="David" w:hint="cs"/>
          <w:sz w:val="24"/>
          <w:szCs w:val="24"/>
          <w:rtl/>
        </w:rPr>
        <w:t xml:space="preserve">אולי במקום חובה יש יותר מקום לדבר על ערך. אולי לא להסתכל על היחיד כיחיד, האם הוא צריך או לא צריך. לא רק על החלק הכוחני של המשפט אלא על </w:t>
      </w:r>
      <w:proofErr w:type="spellStart"/>
      <w:r>
        <w:rPr>
          <w:rFonts w:ascii="David" w:hAnsi="David" w:cs="David" w:hint="cs"/>
          <w:sz w:val="24"/>
          <w:szCs w:val="24"/>
          <w:rtl/>
        </w:rPr>
        <w:t>הביחד</w:t>
      </w:r>
      <w:proofErr w:type="spellEnd"/>
      <w:r>
        <w:rPr>
          <w:rFonts w:ascii="David" w:hAnsi="David" w:cs="David" w:hint="cs"/>
          <w:sz w:val="24"/>
          <w:szCs w:val="24"/>
          <w:rtl/>
        </w:rPr>
        <w:t xml:space="preserve"> של המשפט. וזה יביא גם את השיקולים של רוצה בעולם המוסר, ולא רק שאלות של אתה חייב. (אתה חייב כי אתה כפוי טובה, אתה חייב כי זה חוזה וכו').</w:t>
      </w:r>
      <w:r w:rsidR="00252581">
        <w:rPr>
          <w:rFonts w:ascii="David" w:hAnsi="David" w:cs="David" w:hint="cs"/>
          <w:sz w:val="24"/>
          <w:szCs w:val="24"/>
          <w:rtl/>
        </w:rPr>
        <w:t xml:space="preserve"> </w:t>
      </w:r>
      <w:r w:rsidR="00252581" w:rsidRPr="00252581">
        <w:rPr>
          <w:rFonts w:ascii="David" w:hAnsi="David" w:cs="David" w:hint="cs"/>
          <w:b/>
          <w:bCs/>
          <w:sz w:val="24"/>
          <w:szCs w:val="24"/>
          <w:highlight w:val="cyan"/>
          <w:rtl/>
        </w:rPr>
        <w:t>הרצון הוא לא פחות שיקול מוסרי מאשר החייב.</w:t>
      </w:r>
      <w:r w:rsidR="00252581">
        <w:rPr>
          <w:rFonts w:ascii="David" w:hAnsi="David" w:cs="David" w:hint="cs"/>
          <w:sz w:val="24"/>
          <w:szCs w:val="24"/>
          <w:rtl/>
        </w:rPr>
        <w:t xml:space="preserve"> </w:t>
      </w:r>
    </w:p>
    <w:p w14:paraId="6E95E0FD" w14:textId="06E54D43" w:rsidR="00A80DDA" w:rsidRDefault="00A80DDA" w:rsidP="00876EED">
      <w:pPr>
        <w:jc w:val="both"/>
        <w:rPr>
          <w:rFonts w:ascii="David" w:hAnsi="David" w:cs="David"/>
          <w:sz w:val="24"/>
          <w:szCs w:val="24"/>
          <w:rtl/>
        </w:rPr>
      </w:pPr>
    </w:p>
    <w:p w14:paraId="25D1C6DA" w14:textId="328E224F" w:rsidR="00A80DDA" w:rsidRDefault="00A80DDA" w:rsidP="00A80DDA">
      <w:pPr>
        <w:jc w:val="center"/>
        <w:rPr>
          <w:rFonts w:ascii="David" w:hAnsi="David" w:cs="David"/>
          <w:b/>
          <w:bCs/>
          <w:sz w:val="24"/>
          <w:szCs w:val="24"/>
          <w:u w:val="single"/>
          <w:rtl/>
        </w:rPr>
      </w:pPr>
      <w:r w:rsidRPr="00A80DDA">
        <w:rPr>
          <w:rFonts w:ascii="David" w:hAnsi="David" w:cs="David" w:hint="cs"/>
          <w:b/>
          <w:bCs/>
          <w:sz w:val="24"/>
          <w:szCs w:val="24"/>
          <w:u w:val="single"/>
          <w:rtl/>
        </w:rPr>
        <w:t>שיעור 25- 13.01.22</w:t>
      </w:r>
    </w:p>
    <w:p w14:paraId="11C6F44A" w14:textId="737FD166" w:rsidR="00A80DDA" w:rsidRDefault="00A80DDA" w:rsidP="002C5D42">
      <w:pPr>
        <w:jc w:val="both"/>
        <w:rPr>
          <w:rFonts w:ascii="David" w:hAnsi="David" w:cs="David"/>
          <w:sz w:val="24"/>
          <w:szCs w:val="24"/>
          <w:rtl/>
        </w:rPr>
      </w:pPr>
      <w:r w:rsidRPr="00A80DDA">
        <w:rPr>
          <w:rFonts w:ascii="David" w:hAnsi="David" w:cs="David" w:hint="cs"/>
          <w:color w:val="FF0000"/>
          <w:sz w:val="24"/>
          <w:szCs w:val="24"/>
          <w:rtl/>
        </w:rPr>
        <w:t xml:space="preserve">מבחן </w:t>
      </w:r>
      <w:r>
        <w:rPr>
          <w:rFonts w:ascii="David" w:hAnsi="David" w:cs="David"/>
          <w:color w:val="FF0000"/>
          <w:sz w:val="24"/>
          <w:szCs w:val="24"/>
          <w:rtl/>
        </w:rPr>
        <w:t>–</w:t>
      </w:r>
      <w:r w:rsidRPr="00A80DDA">
        <w:rPr>
          <w:rFonts w:ascii="David" w:hAnsi="David" w:cs="David" w:hint="cs"/>
          <w:color w:val="FF0000"/>
          <w:sz w:val="24"/>
          <w:szCs w:val="24"/>
          <w:rtl/>
        </w:rPr>
        <w:t xml:space="preserve"> </w:t>
      </w:r>
      <w:r>
        <w:rPr>
          <w:rFonts w:ascii="David" w:hAnsi="David" w:cs="David" w:hint="cs"/>
          <w:sz w:val="24"/>
          <w:szCs w:val="24"/>
          <w:rtl/>
        </w:rPr>
        <w:t xml:space="preserve">מבחן </w:t>
      </w:r>
      <w:proofErr w:type="spellStart"/>
      <w:r>
        <w:rPr>
          <w:rFonts w:ascii="David" w:hAnsi="David" w:cs="David" w:hint="cs"/>
          <w:sz w:val="24"/>
          <w:szCs w:val="24"/>
          <w:rtl/>
        </w:rPr>
        <w:t>בתומקס</w:t>
      </w:r>
      <w:proofErr w:type="spellEnd"/>
      <w:r>
        <w:rPr>
          <w:rFonts w:ascii="David" w:hAnsi="David" w:cs="David" w:hint="cs"/>
          <w:sz w:val="24"/>
          <w:szCs w:val="24"/>
          <w:rtl/>
        </w:rPr>
        <w:t>, מבחן אמריקאי ושתי שאלות פתוחות</w:t>
      </w:r>
      <w:r w:rsidR="00DA4704">
        <w:rPr>
          <w:rFonts w:ascii="David" w:hAnsi="David" w:cs="David" w:hint="cs"/>
          <w:sz w:val="24"/>
          <w:szCs w:val="24"/>
          <w:rtl/>
        </w:rPr>
        <w:t xml:space="preserve"> (המרצה רוצה הרבה שאלות כדי שכל שאלה תהיה פחות נקודות)</w:t>
      </w:r>
      <w:r>
        <w:rPr>
          <w:rFonts w:ascii="David" w:hAnsi="David" w:cs="David" w:hint="cs"/>
          <w:sz w:val="24"/>
          <w:szCs w:val="24"/>
          <w:rtl/>
        </w:rPr>
        <w:t xml:space="preserve">. </w:t>
      </w:r>
      <w:r w:rsidR="002C5D42">
        <w:rPr>
          <w:rFonts w:ascii="David" w:hAnsi="David" w:cs="David" w:hint="cs"/>
          <w:sz w:val="24"/>
          <w:szCs w:val="24"/>
          <w:rtl/>
        </w:rPr>
        <w:t>המרצה ממליץ להסתיר את התשובות אלא לחשוב בראש מה הייתי עונה, מה התשובה הנכונה ואז להוריד את היד ולבדוק מה התשובה הכי קרובה למה שחשבנו. המבחן בחומר סגור. המלצה: לעשות מילון מושגים.</w:t>
      </w:r>
    </w:p>
    <w:p w14:paraId="0DEFBC8C" w14:textId="0273BA3F" w:rsidR="002C5D42" w:rsidRDefault="002C5D42" w:rsidP="002C5D42">
      <w:pPr>
        <w:jc w:val="both"/>
        <w:rPr>
          <w:rFonts w:ascii="David" w:hAnsi="David" w:cs="David"/>
          <w:sz w:val="24"/>
          <w:szCs w:val="24"/>
          <w:rtl/>
        </w:rPr>
      </w:pPr>
      <w:r>
        <w:rPr>
          <w:rFonts w:ascii="David" w:hAnsi="David" w:cs="David" w:hint="cs"/>
          <w:sz w:val="24"/>
          <w:szCs w:val="24"/>
          <w:rtl/>
        </w:rPr>
        <w:t xml:space="preserve">לעבור על החומר, נתקלים במושג שהוא לא בשימוש היום יומי שלנו ורושמים אותו. </w:t>
      </w:r>
    </w:p>
    <w:p w14:paraId="2CBCAAE6" w14:textId="704412D3" w:rsidR="002C5D42" w:rsidRDefault="002C5D42" w:rsidP="002C5D42">
      <w:pPr>
        <w:jc w:val="both"/>
        <w:rPr>
          <w:rFonts w:ascii="David" w:hAnsi="David" w:cs="David"/>
          <w:sz w:val="24"/>
          <w:szCs w:val="24"/>
          <w:rtl/>
        </w:rPr>
      </w:pPr>
      <w:r>
        <w:rPr>
          <w:rFonts w:ascii="David" w:hAnsi="David" w:cs="David" w:hint="cs"/>
          <w:sz w:val="24"/>
          <w:szCs w:val="24"/>
          <w:rtl/>
        </w:rPr>
        <w:t xml:space="preserve">אם יש טיעון מסוים, לעשות מינוסים ופלוסים לכל טיעון. </w:t>
      </w:r>
      <w:r w:rsidR="000E0052">
        <w:rPr>
          <w:rFonts w:ascii="David" w:hAnsi="David" w:cs="David" w:hint="cs"/>
          <w:sz w:val="24"/>
          <w:szCs w:val="24"/>
          <w:rtl/>
        </w:rPr>
        <w:t xml:space="preserve">ולכתוב את הדיונים </w:t>
      </w:r>
      <w:r w:rsidR="000E0052">
        <w:rPr>
          <w:rFonts w:ascii="David" w:hAnsi="David" w:cs="David"/>
          <w:sz w:val="24"/>
          <w:szCs w:val="24"/>
          <w:rtl/>
        </w:rPr>
        <w:t>–</w:t>
      </w:r>
      <w:r w:rsidR="000E0052">
        <w:rPr>
          <w:rFonts w:ascii="David" w:hAnsi="David" w:cs="David" w:hint="cs"/>
          <w:sz w:val="24"/>
          <w:szCs w:val="24"/>
          <w:rtl/>
        </w:rPr>
        <w:t xml:space="preserve"> איך המשפט הטבעי התמודד עם מצבים מסוימים. </w:t>
      </w:r>
    </w:p>
    <w:p w14:paraId="7E9318E4" w14:textId="22BF6D28" w:rsidR="000E0052" w:rsidRPr="000E0052" w:rsidRDefault="000E0052" w:rsidP="002C5D42">
      <w:pPr>
        <w:jc w:val="both"/>
        <w:rPr>
          <w:rFonts w:ascii="David" w:hAnsi="David" w:cs="David"/>
          <w:b/>
          <w:bCs/>
          <w:sz w:val="24"/>
          <w:szCs w:val="24"/>
          <w:u w:val="single"/>
          <w:rtl/>
        </w:rPr>
      </w:pPr>
      <w:r w:rsidRPr="000E0052">
        <w:rPr>
          <w:rFonts w:ascii="David" w:hAnsi="David" w:cs="David" w:hint="cs"/>
          <w:b/>
          <w:bCs/>
          <w:sz w:val="24"/>
          <w:szCs w:val="24"/>
          <w:u w:val="single"/>
          <w:rtl/>
        </w:rPr>
        <w:t>הדגשה על מה למדנו?</w:t>
      </w:r>
    </w:p>
    <w:p w14:paraId="24CB5F9D" w14:textId="52A7A359" w:rsidR="000E0052" w:rsidRPr="000E0052" w:rsidRDefault="000E0052" w:rsidP="000E0052">
      <w:pPr>
        <w:pStyle w:val="a7"/>
        <w:numPr>
          <w:ilvl w:val="0"/>
          <w:numId w:val="57"/>
        </w:numPr>
        <w:jc w:val="both"/>
        <w:rPr>
          <w:rFonts w:ascii="David" w:hAnsi="David" w:cs="David"/>
          <w:sz w:val="24"/>
          <w:szCs w:val="24"/>
          <w:rtl/>
        </w:rPr>
      </w:pPr>
      <w:r w:rsidRPr="000E0052">
        <w:rPr>
          <w:rFonts w:ascii="David" w:hAnsi="David" w:cs="David" w:hint="cs"/>
          <w:sz w:val="24"/>
          <w:szCs w:val="24"/>
          <w:rtl/>
        </w:rPr>
        <w:t>הבדל בין חוק למשפט</w:t>
      </w:r>
    </w:p>
    <w:p w14:paraId="043274F6" w14:textId="2358B9D4" w:rsidR="000E0052" w:rsidRPr="000E0052" w:rsidRDefault="000E0052" w:rsidP="000E0052">
      <w:pPr>
        <w:pStyle w:val="a7"/>
        <w:numPr>
          <w:ilvl w:val="0"/>
          <w:numId w:val="57"/>
        </w:numPr>
        <w:jc w:val="both"/>
        <w:rPr>
          <w:rFonts w:ascii="David" w:hAnsi="David" w:cs="David"/>
          <w:sz w:val="24"/>
          <w:szCs w:val="24"/>
          <w:rtl/>
        </w:rPr>
      </w:pPr>
      <w:r w:rsidRPr="000E0052">
        <w:rPr>
          <w:rFonts w:ascii="David" w:hAnsi="David" w:cs="David" w:hint="cs"/>
          <w:sz w:val="24"/>
          <w:szCs w:val="24"/>
          <w:rtl/>
        </w:rPr>
        <w:t>אינטראקצי</w:t>
      </w:r>
      <w:r w:rsidRPr="000E0052">
        <w:rPr>
          <w:rFonts w:ascii="David" w:hAnsi="David" w:cs="David" w:hint="eastAsia"/>
          <w:sz w:val="24"/>
          <w:szCs w:val="24"/>
          <w:rtl/>
        </w:rPr>
        <w:t>ה</w:t>
      </w:r>
      <w:r w:rsidRPr="000E0052">
        <w:rPr>
          <w:rFonts w:ascii="David" w:hAnsi="David" w:cs="David" w:hint="cs"/>
          <w:sz w:val="24"/>
          <w:szCs w:val="24"/>
          <w:rtl/>
        </w:rPr>
        <w:t xml:space="preserve"> בין הצורך במשפט מה קורה שאין משפט </w:t>
      </w:r>
    </w:p>
    <w:p w14:paraId="2C792238" w14:textId="42F5AF99" w:rsidR="000E0052" w:rsidRPr="000E0052" w:rsidRDefault="000E0052" w:rsidP="000E0052">
      <w:pPr>
        <w:pStyle w:val="a7"/>
        <w:numPr>
          <w:ilvl w:val="0"/>
          <w:numId w:val="57"/>
        </w:numPr>
        <w:jc w:val="both"/>
        <w:rPr>
          <w:rFonts w:ascii="David" w:hAnsi="David" w:cs="David"/>
          <w:sz w:val="24"/>
          <w:szCs w:val="24"/>
          <w:rtl/>
        </w:rPr>
      </w:pPr>
      <w:r w:rsidRPr="000E0052">
        <w:rPr>
          <w:rFonts w:ascii="David" w:hAnsi="David" w:cs="David" w:hint="cs"/>
          <w:sz w:val="24"/>
          <w:szCs w:val="24"/>
          <w:rtl/>
        </w:rPr>
        <w:t xml:space="preserve">2 גישות למקורות המשפט, אם זה יונק מהמשפט במישרין </w:t>
      </w:r>
    </w:p>
    <w:p w14:paraId="665E4C1C" w14:textId="7F31DA9B" w:rsidR="000E0052" w:rsidRPr="000E0052" w:rsidRDefault="000E0052" w:rsidP="000E0052">
      <w:pPr>
        <w:pStyle w:val="a7"/>
        <w:numPr>
          <w:ilvl w:val="0"/>
          <w:numId w:val="57"/>
        </w:numPr>
        <w:jc w:val="both"/>
        <w:rPr>
          <w:rFonts w:ascii="David" w:hAnsi="David" w:cs="David"/>
          <w:sz w:val="24"/>
          <w:szCs w:val="24"/>
          <w:rtl/>
        </w:rPr>
      </w:pPr>
      <w:r w:rsidRPr="000E0052">
        <w:rPr>
          <w:rFonts w:ascii="David" w:hAnsi="David" w:cs="David" w:hint="cs"/>
          <w:sz w:val="24"/>
          <w:szCs w:val="24"/>
          <w:rtl/>
        </w:rPr>
        <w:t xml:space="preserve">גישה פוזיטיביסטית </w:t>
      </w:r>
      <w:r w:rsidRPr="000E0052">
        <w:rPr>
          <w:rFonts w:ascii="David" w:hAnsi="David" w:cs="David"/>
          <w:sz w:val="24"/>
          <w:szCs w:val="24"/>
          <w:rtl/>
        </w:rPr>
        <w:t>–</w:t>
      </w:r>
      <w:r w:rsidRPr="000E0052">
        <w:rPr>
          <w:rFonts w:ascii="David" w:hAnsi="David" w:cs="David" w:hint="cs"/>
          <w:sz w:val="24"/>
          <w:szCs w:val="24"/>
          <w:rtl/>
        </w:rPr>
        <w:t xml:space="preserve"> התמודדות עם פשיעה </w:t>
      </w:r>
    </w:p>
    <w:p w14:paraId="369C6ADD" w14:textId="3FA9AC5B" w:rsidR="000E0052" w:rsidRPr="000E0052" w:rsidRDefault="000E0052" w:rsidP="000E0052">
      <w:pPr>
        <w:pStyle w:val="a7"/>
        <w:numPr>
          <w:ilvl w:val="0"/>
          <w:numId w:val="57"/>
        </w:numPr>
        <w:jc w:val="both"/>
        <w:rPr>
          <w:rFonts w:ascii="David" w:hAnsi="David" w:cs="David"/>
          <w:sz w:val="24"/>
          <w:szCs w:val="24"/>
          <w:rtl/>
        </w:rPr>
      </w:pPr>
      <w:r w:rsidRPr="000E0052">
        <w:rPr>
          <w:rFonts w:ascii="David" w:hAnsi="David" w:cs="David" w:hint="cs"/>
          <w:sz w:val="24"/>
          <w:szCs w:val="24"/>
          <w:rtl/>
        </w:rPr>
        <w:t>משפט טבעי- לא רק בוחנים תוכן אלא ביקורת על הליך החקיקה</w:t>
      </w:r>
    </w:p>
    <w:p w14:paraId="6B45F7B2" w14:textId="54DF1E75" w:rsidR="000E0052" w:rsidRDefault="000E0052" w:rsidP="000E0052">
      <w:pPr>
        <w:pStyle w:val="a7"/>
        <w:numPr>
          <w:ilvl w:val="0"/>
          <w:numId w:val="57"/>
        </w:numPr>
        <w:jc w:val="both"/>
        <w:rPr>
          <w:rFonts w:ascii="David" w:hAnsi="David" w:cs="David"/>
          <w:sz w:val="24"/>
          <w:szCs w:val="24"/>
        </w:rPr>
      </w:pPr>
      <w:r w:rsidRPr="000E0052">
        <w:rPr>
          <w:rFonts w:ascii="David" w:hAnsi="David" w:cs="David" w:hint="cs"/>
          <w:sz w:val="24"/>
          <w:szCs w:val="24"/>
          <w:rtl/>
        </w:rPr>
        <w:t>פקודה, סנקציה, כללים מסדר ראשון ושני</w:t>
      </w:r>
    </w:p>
    <w:p w14:paraId="0EA03EE8" w14:textId="74E9F765"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 xml:space="preserve">גישת הארט </w:t>
      </w:r>
      <w:r>
        <w:rPr>
          <w:rFonts w:ascii="David" w:hAnsi="David" w:cs="David"/>
          <w:sz w:val="24"/>
          <w:szCs w:val="24"/>
          <w:rtl/>
        </w:rPr>
        <w:t>–</w:t>
      </w:r>
      <w:r>
        <w:rPr>
          <w:rFonts w:ascii="David" w:hAnsi="David" w:cs="David" w:hint="cs"/>
          <w:sz w:val="24"/>
          <w:szCs w:val="24"/>
          <w:rtl/>
        </w:rPr>
        <w:t xml:space="preserve"> יצירתית</w:t>
      </w:r>
    </w:p>
    <w:p w14:paraId="59C3CB75" w14:textId="5C030924"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 xml:space="preserve">גישת דוורקין </w:t>
      </w:r>
      <w:r>
        <w:rPr>
          <w:rFonts w:ascii="David" w:hAnsi="David" w:cs="David"/>
          <w:sz w:val="24"/>
          <w:szCs w:val="24"/>
          <w:rtl/>
        </w:rPr>
        <w:t>–</w:t>
      </w:r>
      <w:r>
        <w:rPr>
          <w:rFonts w:ascii="David" w:hAnsi="David" w:cs="David" w:hint="cs"/>
          <w:sz w:val="24"/>
          <w:szCs w:val="24"/>
          <w:rtl/>
        </w:rPr>
        <w:t xml:space="preserve"> עקרונות</w:t>
      </w:r>
    </w:p>
    <w:p w14:paraId="02DA1CC6" w14:textId="4B1AE187"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ויכוח בין פורמליזם וריאליזם</w:t>
      </w:r>
    </w:p>
    <w:p w14:paraId="5487C753" w14:textId="614AD421"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גישת ביקורת שרואה במשפט תבניות של כוחניות חברתית</w:t>
      </w:r>
    </w:p>
    <w:p w14:paraId="0EB8D8E6" w14:textId="7B8291A0"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 xml:space="preserve">זכויות </w:t>
      </w:r>
      <w:r>
        <w:rPr>
          <w:rFonts w:ascii="David" w:hAnsi="David" w:cs="David"/>
          <w:sz w:val="24"/>
          <w:szCs w:val="24"/>
          <w:rtl/>
        </w:rPr>
        <w:t>–</w:t>
      </w:r>
      <w:r>
        <w:rPr>
          <w:rFonts w:ascii="David" w:hAnsi="David" w:cs="David" w:hint="cs"/>
          <w:sz w:val="24"/>
          <w:szCs w:val="24"/>
          <w:rtl/>
        </w:rPr>
        <w:t xml:space="preserve"> 2 </w:t>
      </w:r>
      <w:proofErr w:type="spellStart"/>
      <w:r>
        <w:rPr>
          <w:rFonts w:ascii="David" w:hAnsi="David" w:cs="David" w:hint="cs"/>
          <w:sz w:val="24"/>
          <w:szCs w:val="24"/>
          <w:rtl/>
        </w:rPr>
        <w:t>רבעיות</w:t>
      </w:r>
      <w:proofErr w:type="spellEnd"/>
      <w:r>
        <w:rPr>
          <w:rFonts w:ascii="David" w:hAnsi="David" w:cs="David" w:hint="cs"/>
          <w:sz w:val="24"/>
          <w:szCs w:val="24"/>
          <w:rtl/>
        </w:rPr>
        <w:t xml:space="preserve"> של זכויות ואין חובה. </w:t>
      </w:r>
    </w:p>
    <w:p w14:paraId="5B19A860" w14:textId="7DDEC67C"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 xml:space="preserve">מה קורה בסרבנות </w:t>
      </w:r>
      <w:r>
        <w:rPr>
          <w:rFonts w:ascii="David" w:hAnsi="David" w:cs="David"/>
          <w:sz w:val="24"/>
          <w:szCs w:val="24"/>
          <w:rtl/>
        </w:rPr>
        <w:t>–</w:t>
      </w:r>
      <w:r>
        <w:rPr>
          <w:rFonts w:ascii="David" w:hAnsi="David" w:cs="David" w:hint="cs"/>
          <w:sz w:val="24"/>
          <w:szCs w:val="24"/>
          <w:rtl/>
        </w:rPr>
        <w:t xml:space="preserve"> המושגים השונים של סרבנות והזכות למרי אזרחי </w:t>
      </w:r>
    </w:p>
    <w:p w14:paraId="66717FCD" w14:textId="5188D754" w:rsidR="000E0052" w:rsidRDefault="000E0052" w:rsidP="000E0052">
      <w:pPr>
        <w:pStyle w:val="a7"/>
        <w:numPr>
          <w:ilvl w:val="0"/>
          <w:numId w:val="57"/>
        </w:numPr>
        <w:jc w:val="both"/>
        <w:rPr>
          <w:rFonts w:ascii="David" w:hAnsi="David" w:cs="David"/>
          <w:sz w:val="24"/>
          <w:szCs w:val="24"/>
        </w:rPr>
      </w:pPr>
      <w:r>
        <w:rPr>
          <w:rFonts w:ascii="David" w:hAnsi="David" w:cs="David" w:hint="cs"/>
          <w:sz w:val="24"/>
          <w:szCs w:val="24"/>
          <w:rtl/>
        </w:rPr>
        <w:t>האם יש רלוונטיות מוסרית לציות לחוק</w:t>
      </w:r>
    </w:p>
    <w:p w14:paraId="643DCE1E" w14:textId="624536D2" w:rsidR="0085794D" w:rsidRPr="0085794D" w:rsidRDefault="0085794D" w:rsidP="0085794D">
      <w:pPr>
        <w:jc w:val="both"/>
        <w:rPr>
          <w:rFonts w:ascii="David" w:hAnsi="David" w:cs="David"/>
          <w:sz w:val="24"/>
          <w:szCs w:val="24"/>
          <w:rtl/>
        </w:rPr>
      </w:pPr>
      <w:r>
        <w:rPr>
          <w:rFonts w:ascii="David" w:hAnsi="David" w:cs="David" w:hint="cs"/>
          <w:sz w:val="24"/>
          <w:szCs w:val="24"/>
          <w:rtl/>
        </w:rPr>
        <w:t xml:space="preserve">יש מושגים מבלבלים אז לשים לב אם יש שמות דומים: ריאליזם מוסרי וריאליזם משפטי לדוג'. </w:t>
      </w:r>
    </w:p>
    <w:p w14:paraId="298F51B7" w14:textId="0EF6042C" w:rsidR="00A80DDA" w:rsidRDefault="00AE06DC" w:rsidP="00AE06DC">
      <w:pPr>
        <w:shd w:val="clear" w:color="auto" w:fill="F1B43B"/>
        <w:tabs>
          <w:tab w:val="center" w:pos="4153"/>
          <w:tab w:val="right" w:pos="8306"/>
        </w:tabs>
        <w:spacing w:after="0" w:line="360" w:lineRule="auto"/>
        <w:rPr>
          <w:rFonts w:ascii="David" w:hAnsi="David" w:cs="David" w:hint="cs"/>
          <w:b/>
          <w:bCs/>
          <w:sz w:val="28"/>
          <w:szCs w:val="28"/>
          <w:rtl/>
        </w:rPr>
      </w:pPr>
      <w:r>
        <w:rPr>
          <w:rFonts w:ascii="David" w:hAnsi="David" w:cs="David"/>
          <w:b/>
          <w:bCs/>
          <w:sz w:val="28"/>
          <w:szCs w:val="28"/>
          <w:rtl/>
        </w:rPr>
        <w:tab/>
      </w:r>
      <w:r w:rsidR="00A80DDA">
        <w:rPr>
          <w:rFonts w:ascii="David" w:hAnsi="David" w:cs="David" w:hint="cs"/>
          <w:b/>
          <w:bCs/>
          <w:sz w:val="28"/>
          <w:szCs w:val="28"/>
          <w:rtl/>
        </w:rPr>
        <w:t xml:space="preserve">אמת משפטית, היש דבר כזה? - </w:t>
      </w:r>
      <w:r w:rsidR="00A80DDA" w:rsidRPr="00662B77">
        <w:rPr>
          <w:rFonts w:ascii="David" w:hAnsi="David" w:cs="David" w:hint="cs"/>
          <w:b/>
          <w:bCs/>
          <w:sz w:val="28"/>
          <w:szCs w:val="28"/>
          <w:rtl/>
        </w:rPr>
        <w:t xml:space="preserve"> מצגת </w:t>
      </w:r>
      <w:r w:rsidR="00A80DDA">
        <w:rPr>
          <w:rFonts w:ascii="David" w:hAnsi="David" w:cs="David" w:hint="cs"/>
          <w:b/>
          <w:bCs/>
          <w:sz w:val="28"/>
          <w:szCs w:val="28"/>
          <w:rtl/>
        </w:rPr>
        <w:t>16</w:t>
      </w:r>
      <w:r>
        <w:rPr>
          <w:rFonts w:ascii="David" w:hAnsi="David" w:cs="David"/>
          <w:b/>
          <w:bCs/>
          <w:sz w:val="28"/>
          <w:szCs w:val="28"/>
          <w:rtl/>
        </w:rPr>
        <w:tab/>
      </w:r>
    </w:p>
    <w:p w14:paraId="0D5CFFFC" w14:textId="77777777" w:rsidR="00CD1034" w:rsidRPr="00CD1034" w:rsidRDefault="00CD1034" w:rsidP="00CD103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David" w:hAnsi="David" w:cs="David"/>
          <w:sz w:val="24"/>
          <w:szCs w:val="24"/>
          <w:rtl/>
        </w:rPr>
      </w:pPr>
      <w:r w:rsidRPr="00CD1034">
        <w:rPr>
          <w:rFonts w:ascii="David" w:hAnsi="David" w:cs="David"/>
          <w:sz w:val="24"/>
          <w:szCs w:val="24"/>
          <w:rtl/>
        </w:rPr>
        <w:t>האם נכון או ראוי לאכוף את המוסר באמצעות החוק (הפלילי)?</w:t>
      </w:r>
      <w:r w:rsidRPr="00CD1034">
        <w:rPr>
          <w:rFonts w:ascii="David" w:hAnsi="David" w:cs="David"/>
          <w:b/>
          <w:bCs/>
          <w:color w:val="FF0000"/>
          <w:sz w:val="24"/>
          <w:szCs w:val="24"/>
          <w:rtl/>
        </w:rPr>
        <w:t xml:space="preserve"> חובה להשוות עם עוד סיכום!</w:t>
      </w:r>
    </w:p>
    <w:p w14:paraId="43D518AD" w14:textId="77777777" w:rsidR="00CD1034" w:rsidRPr="00CD1034" w:rsidRDefault="00CD1034" w:rsidP="00CD1034">
      <w:pPr>
        <w:jc w:val="both"/>
        <w:rPr>
          <w:rFonts w:ascii="David" w:hAnsi="David" w:cs="David"/>
          <w:b/>
          <w:bCs/>
          <w:sz w:val="24"/>
          <w:szCs w:val="24"/>
          <w:rtl/>
        </w:rPr>
      </w:pPr>
      <w:r w:rsidRPr="00CD1034">
        <w:rPr>
          <w:rFonts w:ascii="David" w:hAnsi="David" w:cs="David"/>
          <w:b/>
          <w:bCs/>
          <w:sz w:val="24"/>
          <w:szCs w:val="24"/>
          <w:rtl/>
        </w:rPr>
        <w:t xml:space="preserve">האם תפקיד החוק לאכוף את </w:t>
      </w:r>
      <w:r w:rsidRPr="00CD1034">
        <w:rPr>
          <w:rFonts w:ascii="David" w:hAnsi="David" w:cs="David"/>
          <w:b/>
          <w:bCs/>
          <w:sz w:val="24"/>
          <w:szCs w:val="24"/>
          <w:u w:val="single"/>
          <w:rtl/>
        </w:rPr>
        <w:t>כל</w:t>
      </w:r>
      <w:r w:rsidRPr="00CD1034">
        <w:rPr>
          <w:rFonts w:ascii="David" w:hAnsi="David" w:cs="David"/>
          <w:b/>
          <w:bCs/>
          <w:sz w:val="24"/>
          <w:szCs w:val="24"/>
          <w:rtl/>
        </w:rPr>
        <w:t xml:space="preserve"> רשימת "הדברים הלא מוסריים" שהעלנו בכיתה?!</w:t>
      </w:r>
    </w:p>
    <w:p w14:paraId="61206C2D" w14:textId="77777777" w:rsidR="00CD1034" w:rsidRPr="00CD1034" w:rsidRDefault="00CD1034" w:rsidP="00CD1034">
      <w:pPr>
        <w:jc w:val="both"/>
        <w:rPr>
          <w:rFonts w:ascii="David" w:hAnsi="David" w:cs="David"/>
          <w:sz w:val="24"/>
          <w:szCs w:val="24"/>
          <w:rtl/>
        </w:rPr>
      </w:pPr>
      <w:r w:rsidRPr="00CD1034">
        <w:rPr>
          <w:rFonts w:ascii="David" w:hAnsi="David" w:cs="David"/>
          <w:b/>
          <w:bCs/>
          <w:sz w:val="24"/>
          <w:szCs w:val="24"/>
          <w:rtl/>
        </w:rPr>
        <w:t>מדוע יש משפט</w:t>
      </w:r>
      <w:r w:rsidRPr="00CD1034">
        <w:rPr>
          <w:rFonts w:ascii="David" w:hAnsi="David" w:cs="David"/>
          <w:sz w:val="24"/>
          <w:szCs w:val="24"/>
          <w:rtl/>
        </w:rPr>
        <w:t xml:space="preserve">? הובס- תפקיד החוק לעשות חלוקת משאבים מסודרת על מנת למנוע את הפגיעה בזולת. </w:t>
      </w:r>
    </w:p>
    <w:p w14:paraId="33E2F78E"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 xml:space="preserve">יש רשימה של דברים לא מוסריים בהם קיימת פגיעה בזולת- בהם ברור שראוי לאכוף את המוסר באמצעות חוק. אבלה השאלה האמיתית היא על דברים לא מוסריים </w:t>
      </w:r>
      <w:r w:rsidRPr="00CD1034">
        <w:rPr>
          <w:rFonts w:ascii="David" w:hAnsi="David" w:cs="David"/>
          <w:sz w:val="24"/>
          <w:szCs w:val="24"/>
          <w:u w:val="single"/>
          <w:rtl/>
        </w:rPr>
        <w:t>שלא פוגעים בזולת</w:t>
      </w:r>
      <w:r w:rsidRPr="00CD1034">
        <w:rPr>
          <w:rFonts w:ascii="David" w:hAnsi="David" w:cs="David"/>
          <w:sz w:val="24"/>
          <w:szCs w:val="24"/>
          <w:rtl/>
        </w:rPr>
        <w:t>, האם על דברים אלו צריך לאכוף את המוסר באמצעות החוק?!</w:t>
      </w:r>
    </w:p>
    <w:p w14:paraId="253FCA12"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lastRenderedPageBreak/>
        <w:t>דוג' לדברים לא מוסריים שלא פוגעים את הזולת- סמים, התעללות בבע"ח, עקיפה בתור, שקר, פורנוגרפיה, מס, שוחד.</w:t>
      </w:r>
    </w:p>
    <w:p w14:paraId="1B37D2F5" w14:textId="77777777" w:rsidR="00CD1034" w:rsidRPr="00CD1034" w:rsidRDefault="00CD1034" w:rsidP="00CD1034">
      <w:pPr>
        <w:jc w:val="both"/>
        <w:rPr>
          <w:rFonts w:ascii="David" w:hAnsi="David" w:cs="David"/>
          <w:sz w:val="24"/>
          <w:szCs w:val="24"/>
          <w:rtl/>
        </w:rPr>
      </w:pPr>
      <w:r w:rsidRPr="00CD1034">
        <w:rPr>
          <w:rFonts w:ascii="David" w:hAnsi="David" w:cs="David"/>
          <w:b/>
          <w:bCs/>
          <w:sz w:val="24"/>
          <w:szCs w:val="24"/>
          <w:rtl/>
        </w:rPr>
        <w:t>אולם</w:t>
      </w:r>
      <w:r w:rsidRPr="00CD1034">
        <w:rPr>
          <w:rFonts w:ascii="David" w:hAnsi="David" w:cs="David"/>
          <w:sz w:val="24"/>
          <w:szCs w:val="24"/>
          <w:rtl/>
        </w:rPr>
        <w:t>, יש סוגיות שנראות לנו סוגייה מוסרית שלא פוגעת בזולת אבל אם חושבים לעומק יש בהם עניין של פגיעה!</w:t>
      </w:r>
    </w:p>
    <w:p w14:paraId="47A4C03E" w14:textId="77777777" w:rsidR="00CD1034" w:rsidRPr="00CD1034" w:rsidRDefault="00CD1034" w:rsidP="00CD1034">
      <w:pPr>
        <w:jc w:val="both"/>
        <w:rPr>
          <w:rFonts w:ascii="David" w:hAnsi="David" w:cs="David"/>
          <w:sz w:val="24"/>
          <w:szCs w:val="24"/>
          <w:rtl/>
        </w:rPr>
      </w:pPr>
      <w:r w:rsidRPr="00CD1034">
        <w:rPr>
          <w:rFonts w:ascii="David" w:hAnsi="David" w:cs="David"/>
          <w:b/>
          <w:bCs/>
          <w:sz w:val="24"/>
          <w:szCs w:val="24"/>
          <w:rtl/>
        </w:rPr>
        <w:t>בסיס הדיון היום</w:t>
      </w:r>
      <w:r w:rsidRPr="00CD1034">
        <w:rPr>
          <w:rFonts w:ascii="David" w:hAnsi="David" w:cs="David"/>
          <w:sz w:val="24"/>
          <w:szCs w:val="24"/>
          <w:rtl/>
        </w:rPr>
        <w:t xml:space="preserve"> הוא דיון על זנות ופורנוגרפיה. </w:t>
      </w:r>
    </w:p>
    <w:p w14:paraId="166FF00E"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u w:val="single"/>
          <w:rtl/>
        </w:rPr>
        <w:t xml:space="preserve">ועדת </w:t>
      </w:r>
      <w:proofErr w:type="spellStart"/>
      <w:r w:rsidRPr="00CD1034">
        <w:rPr>
          <w:rFonts w:ascii="David" w:hAnsi="David" w:cs="David"/>
          <w:sz w:val="24"/>
          <w:szCs w:val="24"/>
          <w:u w:val="single"/>
          <w:rtl/>
        </w:rPr>
        <w:t>וולפנדן</w:t>
      </w:r>
      <w:proofErr w:type="spellEnd"/>
      <w:r w:rsidRPr="00CD1034">
        <w:rPr>
          <w:rFonts w:ascii="David" w:hAnsi="David" w:cs="David"/>
          <w:sz w:val="24"/>
          <w:szCs w:val="24"/>
          <w:rtl/>
        </w:rPr>
        <w:t xml:space="preserve">- בגדול בסוף שנות החמישים קמה ועדה באנגלית- וועדת </w:t>
      </w:r>
      <w:proofErr w:type="spellStart"/>
      <w:r w:rsidRPr="00CD1034">
        <w:rPr>
          <w:rFonts w:ascii="David" w:hAnsi="David" w:cs="David"/>
          <w:sz w:val="24"/>
          <w:szCs w:val="24"/>
          <w:rtl/>
        </w:rPr>
        <w:t>וולפנדן</w:t>
      </w:r>
      <w:proofErr w:type="spellEnd"/>
      <w:r w:rsidRPr="00CD1034">
        <w:rPr>
          <w:rFonts w:ascii="David" w:hAnsi="David" w:cs="David"/>
          <w:sz w:val="24"/>
          <w:szCs w:val="24"/>
          <w:rtl/>
        </w:rPr>
        <w:t xml:space="preserve">. תפקידה היה לבחון את הפרק של עבירות כנגד המוסר. הוועדה החליטה לעשות </w:t>
      </w:r>
      <w:proofErr w:type="spellStart"/>
      <w:r w:rsidRPr="00CD1034">
        <w:rPr>
          <w:rFonts w:ascii="David" w:hAnsi="David" w:cs="David"/>
          <w:sz w:val="24"/>
          <w:szCs w:val="24"/>
          <w:rtl/>
        </w:rPr>
        <w:t>ליבראליזציה</w:t>
      </w:r>
      <w:proofErr w:type="spellEnd"/>
      <w:r w:rsidRPr="00CD1034">
        <w:rPr>
          <w:rFonts w:ascii="David" w:hAnsi="David" w:cs="David"/>
          <w:sz w:val="24"/>
          <w:szCs w:val="24"/>
          <w:rtl/>
        </w:rPr>
        <w:t xml:space="preserve"> של החוק עצמו. לדוג' בישראל העתקנו את ההכרעות מהוועדה כאשר עשינו נוסח חדש לחוק העונשין- ביטלנו את עבירת הזנות (העבירה הפכה להיות רק לסרסור ולא לזונה או לצרכן). </w:t>
      </w:r>
    </w:p>
    <w:p w14:paraId="5F590148" w14:textId="77777777" w:rsidR="00CD1034" w:rsidRPr="00CD1034" w:rsidRDefault="00CD1034" w:rsidP="00CD1034">
      <w:pPr>
        <w:rPr>
          <w:rFonts w:ascii="David" w:hAnsi="David" w:cs="David"/>
          <w:sz w:val="24"/>
          <w:szCs w:val="24"/>
          <w:rtl/>
        </w:rPr>
      </w:pPr>
      <w:r w:rsidRPr="00CD1034">
        <w:rPr>
          <w:rFonts w:ascii="David" w:hAnsi="David" w:cs="David"/>
          <w:b/>
          <w:bCs/>
          <w:sz w:val="24"/>
          <w:szCs w:val="24"/>
          <w:rtl/>
        </w:rPr>
        <w:t xml:space="preserve">הלורד דבלין </w:t>
      </w:r>
      <w:r w:rsidRPr="00CD1034">
        <w:rPr>
          <w:rFonts w:ascii="David" w:hAnsi="David" w:cs="David"/>
          <w:sz w:val="24"/>
          <w:szCs w:val="24"/>
          <w:rtl/>
        </w:rPr>
        <w:t xml:space="preserve">פרסם את דעת המיעוט שלו- הציג טענה שהצדיקה את </w:t>
      </w:r>
      <w:r w:rsidRPr="00CD1034">
        <w:rPr>
          <w:rFonts w:ascii="David" w:hAnsi="David" w:cs="David"/>
          <w:sz w:val="24"/>
          <w:szCs w:val="24"/>
          <w:u w:val="single"/>
          <w:rtl/>
        </w:rPr>
        <w:t>הדעה השמרנית</w:t>
      </w:r>
      <w:r w:rsidRPr="00CD1034">
        <w:rPr>
          <w:rFonts w:ascii="David" w:hAnsi="David" w:cs="David"/>
          <w:sz w:val="24"/>
          <w:szCs w:val="24"/>
          <w:rtl/>
        </w:rPr>
        <w:t xml:space="preserve"> שאומרת שיש לאכוף את המוסר בדברים של מוסר בתחום המיני. ב1961 הארט מפרסם את </w:t>
      </w:r>
      <w:r w:rsidRPr="00CD1034">
        <w:rPr>
          <w:rFonts w:ascii="David" w:hAnsi="David" w:cs="David"/>
          <w:sz w:val="24"/>
          <w:szCs w:val="24"/>
          <w:u w:val="single"/>
          <w:rtl/>
        </w:rPr>
        <w:t>גישתו הליברלית</w:t>
      </w:r>
      <w:r w:rsidRPr="00CD1034">
        <w:rPr>
          <w:rFonts w:ascii="David" w:hAnsi="David" w:cs="David"/>
          <w:sz w:val="24"/>
          <w:szCs w:val="24"/>
          <w:rtl/>
        </w:rPr>
        <w:t xml:space="preserve"> ואת הטיעון הליברלי – זה לא נכון לאכוף את המוסר באמצעות המשפט.</w:t>
      </w:r>
    </w:p>
    <w:p w14:paraId="749309D5"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 xml:space="preserve">[בשנות 50-70 התעסק בשאלות מוסר (אנשים בגירים שעושים דברים אלו מרצון וצנעה, לא אונס) לבין ההכרה שניסו לעשות מיסוד זנות- פתאום מסתבר של מושגים של רצון הם לא בדיוק כאלה. פתאום מסתבר שמבחינה סטטיסטית רוב הנשים עושות את זה מתאמים של שליטה כפייה חוסר ברירה עד לכדי סחר בנשים]. </w:t>
      </w:r>
    </w:p>
    <w:p w14:paraId="47ED390C" w14:textId="77777777" w:rsidR="00CD1034" w:rsidRPr="00CD1034" w:rsidRDefault="00CD1034" w:rsidP="00CD1034">
      <w:pPr>
        <w:jc w:val="both"/>
        <w:rPr>
          <w:rFonts w:ascii="David" w:hAnsi="David" w:cs="David"/>
          <w:sz w:val="24"/>
          <w:szCs w:val="24"/>
          <w:rtl/>
        </w:rPr>
      </w:pPr>
      <w:r w:rsidRPr="00CD1034">
        <w:rPr>
          <w:rFonts w:ascii="David" w:hAnsi="David" w:cs="David"/>
          <w:b/>
          <w:bCs/>
          <w:sz w:val="24"/>
          <w:szCs w:val="24"/>
          <w:highlight w:val="yellow"/>
          <w:rtl/>
        </w:rPr>
        <w:t>יש איזשהו העברה בתודעה וההכרה- מאין קורבן -&gt; יש קורבן.</w:t>
      </w:r>
      <w:r w:rsidRPr="00CD1034">
        <w:rPr>
          <w:rFonts w:ascii="David" w:hAnsi="David" w:cs="David"/>
          <w:sz w:val="24"/>
          <w:szCs w:val="24"/>
          <w:rtl/>
        </w:rPr>
        <w:t xml:space="preserve">  יש דברים שאולי בהתחלה לא ראינו את זה כבעיה מוסרית ושנים אח"כ כן. </w:t>
      </w:r>
    </w:p>
    <w:p w14:paraId="72B2672F" w14:textId="77777777" w:rsidR="00CD1034" w:rsidRPr="00CD1034" w:rsidRDefault="00CD1034" w:rsidP="00CD1034">
      <w:pPr>
        <w:pStyle w:val="a7"/>
        <w:numPr>
          <w:ilvl w:val="0"/>
          <w:numId w:val="24"/>
        </w:numPr>
        <w:ind w:left="1211"/>
        <w:jc w:val="both"/>
        <w:rPr>
          <w:rFonts w:ascii="David" w:hAnsi="David" w:cs="David"/>
          <w:sz w:val="24"/>
          <w:szCs w:val="24"/>
        </w:rPr>
      </w:pPr>
      <w:r w:rsidRPr="00CD1034">
        <w:rPr>
          <w:rFonts w:ascii="David" w:hAnsi="David" w:cs="David"/>
          <w:sz w:val="24"/>
          <w:szCs w:val="24"/>
          <w:rtl/>
        </w:rPr>
        <w:t xml:space="preserve">יש לשאול על כל פריט ברשימה- האם יש קורבן פוטנציאלי או לא. יכול להיות שההכרה והתודעה שלמנו ישתנו עם השנים. </w:t>
      </w:r>
    </w:p>
    <w:p w14:paraId="412D7082"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שתי גישות לשאלה האם יש לאכוף את המוסר באמצעות החוק על דברים שאין בהם פגיעה ברורה בזולת:</w:t>
      </w:r>
    </w:p>
    <w:p w14:paraId="0741FD94" w14:textId="77777777" w:rsidR="00CD1034" w:rsidRPr="00CD1034" w:rsidRDefault="00CD1034" w:rsidP="00CD1034">
      <w:pPr>
        <w:pStyle w:val="a7"/>
        <w:numPr>
          <w:ilvl w:val="0"/>
          <w:numId w:val="58"/>
        </w:numPr>
        <w:jc w:val="both"/>
        <w:rPr>
          <w:rFonts w:ascii="David" w:hAnsi="David" w:cs="David"/>
          <w:sz w:val="24"/>
          <w:szCs w:val="24"/>
        </w:rPr>
      </w:pPr>
      <w:r w:rsidRPr="00CD1034">
        <w:rPr>
          <w:rFonts w:ascii="David" w:hAnsi="David" w:cs="David"/>
          <w:b/>
          <w:bCs/>
          <w:sz w:val="24"/>
          <w:szCs w:val="24"/>
          <w:shd w:val="clear" w:color="auto" w:fill="FBE4D5" w:themeFill="accent2" w:themeFillTint="33"/>
          <w:rtl/>
        </w:rPr>
        <w:t>גישת דבלין</w:t>
      </w:r>
      <w:r w:rsidRPr="00CD1034">
        <w:rPr>
          <w:rFonts w:ascii="David" w:hAnsi="David" w:cs="David"/>
          <w:sz w:val="24"/>
          <w:szCs w:val="24"/>
          <w:rtl/>
        </w:rPr>
        <w:t xml:space="preserve">- </w:t>
      </w:r>
      <w:r w:rsidRPr="00CD1034">
        <w:rPr>
          <w:rFonts w:ascii="David" w:hAnsi="David" w:cs="David"/>
          <w:b/>
          <w:bCs/>
          <w:sz w:val="24"/>
          <w:szCs w:val="24"/>
          <w:shd w:val="clear" w:color="auto" w:fill="E2EFD9" w:themeFill="accent6" w:themeFillTint="33"/>
          <w:rtl/>
        </w:rPr>
        <w:t>עמדה שמרנית</w:t>
      </w:r>
      <w:r w:rsidRPr="00CD1034">
        <w:rPr>
          <w:rFonts w:ascii="David" w:hAnsi="David" w:cs="David"/>
          <w:sz w:val="24"/>
          <w:szCs w:val="24"/>
          <w:rtl/>
        </w:rPr>
        <w:t xml:space="preserve"> - מותר להגן על </w:t>
      </w:r>
      <w:r w:rsidRPr="00CD1034">
        <w:rPr>
          <w:rFonts w:ascii="David" w:hAnsi="David" w:cs="David"/>
          <w:b/>
          <w:bCs/>
          <w:sz w:val="24"/>
          <w:szCs w:val="24"/>
          <w:rtl/>
        </w:rPr>
        <w:t>סט ערכים שמאפיינים אותנו</w:t>
      </w:r>
      <w:r w:rsidRPr="00CD1034">
        <w:rPr>
          <w:rFonts w:ascii="David" w:hAnsi="David" w:cs="David"/>
          <w:sz w:val="24"/>
          <w:szCs w:val="24"/>
          <w:rtl/>
        </w:rPr>
        <w:t xml:space="preserve">. מותר לנו לשמור על אורח החיים שלנו. אם זה מה שעושה אותנו למי שאנחנו אז מותר לחברה להשתמש בכלים שלה לשמר את הערכים שלה. </w:t>
      </w:r>
      <w:r w:rsidRPr="00CD1034">
        <w:rPr>
          <w:rFonts w:ascii="David" w:hAnsi="David" w:cs="David"/>
          <w:b/>
          <w:bCs/>
          <w:sz w:val="24"/>
          <w:szCs w:val="24"/>
          <w:rtl/>
        </w:rPr>
        <w:t>ניתן לאכוף את המוסר גם אם הוא לא פוגע בזולת</w:t>
      </w:r>
      <w:r w:rsidRPr="00CD1034">
        <w:rPr>
          <w:rFonts w:ascii="David" w:hAnsi="David" w:cs="David"/>
          <w:sz w:val="24"/>
          <w:szCs w:val="24"/>
          <w:rtl/>
        </w:rPr>
        <w:t xml:space="preserve">-  </w:t>
      </w:r>
      <w:r w:rsidRPr="00CD1034">
        <w:rPr>
          <w:rFonts w:ascii="David" w:hAnsi="David" w:cs="David"/>
          <w:b/>
          <w:bCs/>
          <w:sz w:val="24"/>
          <w:szCs w:val="24"/>
          <w:rtl/>
        </w:rPr>
        <w:t>טענתו משמרת את סט הערכים.</w:t>
      </w:r>
    </w:p>
    <w:p w14:paraId="09A9BBC9" w14:textId="77777777" w:rsidR="00CD1034" w:rsidRPr="00CD1034" w:rsidRDefault="00CD1034" w:rsidP="00CD1034">
      <w:pPr>
        <w:pStyle w:val="a7"/>
        <w:numPr>
          <w:ilvl w:val="0"/>
          <w:numId w:val="58"/>
        </w:numPr>
        <w:jc w:val="both"/>
        <w:rPr>
          <w:rFonts w:ascii="David" w:hAnsi="David" w:cs="David"/>
          <w:sz w:val="24"/>
          <w:szCs w:val="24"/>
          <w:rtl/>
        </w:rPr>
      </w:pPr>
      <w:r w:rsidRPr="00CD1034">
        <w:rPr>
          <w:rFonts w:ascii="David" w:hAnsi="David" w:cs="David"/>
          <w:b/>
          <w:bCs/>
          <w:sz w:val="24"/>
          <w:szCs w:val="24"/>
          <w:shd w:val="clear" w:color="auto" w:fill="FBE4D5" w:themeFill="accent2" w:themeFillTint="33"/>
          <w:rtl/>
        </w:rPr>
        <w:t>גישת הארט</w:t>
      </w:r>
      <w:r w:rsidRPr="00CD1034">
        <w:rPr>
          <w:rFonts w:ascii="David" w:hAnsi="David" w:cs="David"/>
          <w:sz w:val="24"/>
          <w:szCs w:val="24"/>
          <w:rtl/>
        </w:rPr>
        <w:t xml:space="preserve">- </w:t>
      </w:r>
      <w:r w:rsidRPr="00CD1034">
        <w:rPr>
          <w:rFonts w:ascii="David" w:hAnsi="David" w:cs="David"/>
          <w:b/>
          <w:bCs/>
          <w:sz w:val="24"/>
          <w:szCs w:val="24"/>
          <w:shd w:val="clear" w:color="auto" w:fill="E2EFD9" w:themeFill="accent6" w:themeFillTint="33"/>
          <w:rtl/>
        </w:rPr>
        <w:t>עמדה ליברלית</w:t>
      </w:r>
      <w:r w:rsidRPr="00CD1034">
        <w:rPr>
          <w:rFonts w:ascii="David" w:hAnsi="David" w:cs="David"/>
          <w:sz w:val="24"/>
          <w:szCs w:val="24"/>
          <w:rtl/>
        </w:rPr>
        <w:t xml:space="preserve">- הארט מבדיל בין אותן סוגיות מוסריות בהם יש סיבה טובה </w:t>
      </w:r>
      <w:r w:rsidRPr="00CD1034">
        <w:rPr>
          <w:rFonts w:ascii="David" w:hAnsi="David" w:cs="David"/>
          <w:b/>
          <w:bCs/>
          <w:sz w:val="24"/>
          <w:szCs w:val="24"/>
          <w:rtl/>
        </w:rPr>
        <w:t>מוסר אנליטי</w:t>
      </w:r>
      <w:r w:rsidRPr="00CD1034">
        <w:rPr>
          <w:rFonts w:ascii="David" w:hAnsi="David" w:cs="David"/>
          <w:sz w:val="24"/>
          <w:szCs w:val="24"/>
          <w:rtl/>
        </w:rPr>
        <w:t xml:space="preserve"> שניתן לתת צידוק טוב – למשל פגיעה אז ניתן לשנות את המוסר </w:t>
      </w:r>
      <w:r w:rsidRPr="00CD1034">
        <w:rPr>
          <w:rFonts w:ascii="David" w:hAnsi="David" w:cs="David"/>
          <w:sz w:val="24"/>
          <w:szCs w:val="24"/>
          <w:u w:val="single"/>
          <w:rtl/>
        </w:rPr>
        <w:t>ולאכוף אותו</w:t>
      </w:r>
      <w:r w:rsidRPr="00CD1034">
        <w:rPr>
          <w:rFonts w:ascii="David" w:hAnsi="David" w:cs="David"/>
          <w:sz w:val="24"/>
          <w:szCs w:val="24"/>
          <w:rtl/>
        </w:rPr>
        <w:t xml:space="preserve">. </w:t>
      </w:r>
      <w:r w:rsidRPr="00CD1034">
        <w:rPr>
          <w:rFonts w:ascii="David" w:hAnsi="David" w:cs="David"/>
          <w:b/>
          <w:bCs/>
          <w:sz w:val="24"/>
          <w:szCs w:val="24"/>
          <w:rtl/>
        </w:rPr>
        <w:t>מוסר הסכמי</w:t>
      </w:r>
      <w:r w:rsidRPr="00CD1034">
        <w:rPr>
          <w:rFonts w:ascii="David" w:hAnsi="David" w:cs="David"/>
          <w:sz w:val="24"/>
          <w:szCs w:val="24"/>
          <w:rtl/>
        </w:rPr>
        <w:t>- מוסכמות חברתיות: אם המוסכמות האלה אין להם סיבה, אז לא ניתן להצדיק את ההצדקה לאכיפה של מה שהיה פעם על פני מה שחושבים היום. ואז הפעולה הנדרשת היא להצדיק. (</w:t>
      </w:r>
      <w:r w:rsidRPr="00CD1034">
        <w:rPr>
          <w:rFonts w:ascii="David" w:hAnsi="David" w:cs="David"/>
          <w:color w:val="FF0000"/>
          <w:sz w:val="24"/>
          <w:szCs w:val="24"/>
          <w:rtl/>
        </w:rPr>
        <w:t>לא הספקתי לסכם כמו שצריך את הגישה של הארט!!!!</w:t>
      </w:r>
      <w:r w:rsidRPr="00CD1034">
        <w:rPr>
          <w:rFonts w:ascii="David" w:hAnsi="David" w:cs="David"/>
          <w:sz w:val="24"/>
          <w:szCs w:val="24"/>
          <w:rtl/>
        </w:rPr>
        <w:t>)</w:t>
      </w:r>
    </w:p>
    <w:p w14:paraId="4F95B728"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 xml:space="preserve">יש דברים שאנחנו קוראים להם באותו מונח לדוג' גניבה, מוות אך לעיתים זה מותר ולעיתים לא. לדוג' מוות – אסור לרצוח. גזר דין מוות – מותר במקרה קיצור.  במקרה של המדינה זה בא להגן על חירות, שם טוב, כבוד האדם. בשם הגנה על סט של ערכים היא גם פוגעת באותו סט ערכים של מישהו אחר. </w:t>
      </w:r>
    </w:p>
    <w:p w14:paraId="3DA048A8" w14:textId="77777777" w:rsidR="00CD1034" w:rsidRPr="00CD1034" w:rsidRDefault="00CD1034" w:rsidP="00CD1034">
      <w:pPr>
        <w:jc w:val="both"/>
        <w:rPr>
          <w:rFonts w:ascii="David" w:hAnsi="David" w:cs="David"/>
          <w:sz w:val="24"/>
          <w:szCs w:val="24"/>
          <w:rtl/>
        </w:rPr>
      </w:pPr>
      <w:r w:rsidRPr="00CD1034">
        <w:rPr>
          <w:rFonts w:ascii="David" w:hAnsi="David" w:cs="David"/>
          <w:b/>
          <w:bCs/>
          <w:sz w:val="24"/>
          <w:szCs w:val="24"/>
          <w:rtl/>
        </w:rPr>
        <w:t>המשפט הוא אלים, פוגע</w:t>
      </w:r>
      <w:r w:rsidRPr="00CD1034">
        <w:rPr>
          <w:rFonts w:ascii="David" w:hAnsi="David" w:cs="David"/>
          <w:sz w:val="24"/>
          <w:szCs w:val="24"/>
          <w:rtl/>
        </w:rPr>
        <w:t xml:space="preserve">.  החוק מגביל את התנועה, לוקח כסף, קנסות. ההצדקה: המשפט הפלילי מגן על קבוצה </w:t>
      </w:r>
      <w:proofErr w:type="spellStart"/>
      <w:r w:rsidRPr="00CD1034">
        <w:rPr>
          <w:rFonts w:ascii="David" w:hAnsi="David" w:cs="David"/>
          <w:sz w:val="24"/>
          <w:szCs w:val="24"/>
          <w:rtl/>
        </w:rPr>
        <w:t>מסויימת</w:t>
      </w:r>
      <w:proofErr w:type="spellEnd"/>
      <w:r w:rsidRPr="00CD1034">
        <w:rPr>
          <w:rFonts w:ascii="David" w:hAnsi="David" w:cs="David"/>
          <w:sz w:val="24"/>
          <w:szCs w:val="24"/>
          <w:rtl/>
        </w:rPr>
        <w:t xml:space="preserve"> של אנשים למרות שיש פגיעה באנשים אחרים (לדוג' כלא פוגע באנס </w:t>
      </w:r>
      <w:proofErr w:type="spellStart"/>
      <w:r w:rsidRPr="00CD1034">
        <w:rPr>
          <w:rFonts w:ascii="David" w:hAnsi="David" w:cs="David"/>
          <w:sz w:val="24"/>
          <w:szCs w:val="24"/>
          <w:rtl/>
        </w:rPr>
        <w:t>וכו</w:t>
      </w:r>
      <w:proofErr w:type="spellEnd"/>
      <w:r w:rsidRPr="00CD1034">
        <w:rPr>
          <w:rFonts w:ascii="David" w:hAnsi="David" w:cs="David"/>
          <w:sz w:val="24"/>
          <w:szCs w:val="24"/>
          <w:rtl/>
        </w:rPr>
        <w:t xml:space="preserve"> </w:t>
      </w:r>
      <w:proofErr w:type="spellStart"/>
      <w:r w:rsidRPr="00CD1034">
        <w:rPr>
          <w:rFonts w:ascii="David" w:hAnsi="David" w:cs="David"/>
          <w:sz w:val="24"/>
          <w:szCs w:val="24"/>
          <w:rtl/>
        </w:rPr>
        <w:t>וכו</w:t>
      </w:r>
      <w:proofErr w:type="spellEnd"/>
      <w:r w:rsidRPr="00CD1034">
        <w:rPr>
          <w:rFonts w:ascii="David" w:hAnsi="David" w:cs="David"/>
          <w:sz w:val="24"/>
          <w:szCs w:val="24"/>
          <w:rtl/>
        </w:rPr>
        <w:t xml:space="preserve">). </w:t>
      </w:r>
    </w:p>
    <w:p w14:paraId="491027AD"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 xml:space="preserve">אז איך אפשר להתמודד עם סוגיות של מוסר, כבוד לזולת, להיות נחמד לאנשים שהוא לא פוגע בזולת? לדעת הארט: גם אם תגיעו למצב שצריך לעצב את החברה בצורה מסוימת המשפט הפלילי הוא בעייתי. צריך משהו אחר, כלים אחרים: חינוך, שכנוע, הטפה. וזה לא מצדיק פגיעה!!! </w:t>
      </w:r>
    </w:p>
    <w:p w14:paraId="0BCEFF1A"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שבאים להגן על פני פגיעה זה מצדיק אולי על פגיעה אחרת. אבל שלא רוצים להגן על פגיעה</w:t>
      </w:r>
      <w:r w:rsidRPr="00CD1034">
        <w:rPr>
          <w:rFonts w:ascii="David" w:hAnsi="David" w:cs="David"/>
          <w:b/>
          <w:bCs/>
          <w:sz w:val="24"/>
          <w:szCs w:val="24"/>
          <w:rtl/>
        </w:rPr>
        <w:t xml:space="preserve"> המשפט (הפלילי) נמצא חסר. </w:t>
      </w:r>
      <w:r w:rsidRPr="00CD1034">
        <w:rPr>
          <w:rFonts w:ascii="David" w:hAnsi="David" w:cs="David"/>
          <w:sz w:val="24"/>
          <w:szCs w:val="24"/>
          <w:rtl/>
        </w:rPr>
        <w:t xml:space="preserve">ולכן יש "לאכוף" את זה באמצעות החוק – חינוך, שכנוע, תקצוב. </w:t>
      </w:r>
    </w:p>
    <w:p w14:paraId="1F1D4776"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שיעור זה מצביע על :</w:t>
      </w:r>
    </w:p>
    <w:p w14:paraId="414B4A7E" w14:textId="77777777" w:rsidR="00CD1034" w:rsidRPr="00CD1034" w:rsidRDefault="00CD1034" w:rsidP="00CD1034">
      <w:pPr>
        <w:pStyle w:val="a7"/>
        <w:numPr>
          <w:ilvl w:val="0"/>
          <w:numId w:val="59"/>
        </w:numPr>
        <w:jc w:val="both"/>
        <w:rPr>
          <w:rFonts w:ascii="David" w:hAnsi="David" w:cs="David"/>
          <w:sz w:val="24"/>
          <w:szCs w:val="24"/>
        </w:rPr>
      </w:pPr>
      <w:r w:rsidRPr="00CD1034">
        <w:rPr>
          <w:rFonts w:ascii="David" w:hAnsi="David" w:cs="David"/>
          <w:sz w:val="24"/>
          <w:szCs w:val="24"/>
          <w:rtl/>
        </w:rPr>
        <w:lastRenderedPageBreak/>
        <w:t xml:space="preserve">הצורך לתת דין וחשבון לעצמינו. אנו לא תמיד מודעים לכוח הפוגעני שיש לכל מיני פעולות. – מוסר אנליטי. </w:t>
      </w:r>
    </w:p>
    <w:p w14:paraId="00758856" w14:textId="77777777" w:rsidR="00CD1034" w:rsidRPr="00CD1034" w:rsidRDefault="00CD1034" w:rsidP="00CD1034">
      <w:pPr>
        <w:pStyle w:val="a7"/>
        <w:numPr>
          <w:ilvl w:val="0"/>
          <w:numId w:val="59"/>
        </w:numPr>
        <w:jc w:val="both"/>
        <w:rPr>
          <w:rFonts w:ascii="David" w:hAnsi="David" w:cs="David"/>
          <w:sz w:val="24"/>
          <w:szCs w:val="24"/>
        </w:rPr>
      </w:pPr>
      <w:r w:rsidRPr="00CD1034">
        <w:rPr>
          <w:rFonts w:ascii="David" w:hAnsi="David" w:cs="David"/>
          <w:sz w:val="24"/>
          <w:szCs w:val="24"/>
          <w:rtl/>
        </w:rPr>
        <w:t>יש התנהגויות שבעבר חשבו שהם כן מוסריים והיום כבר לא. (עבדות, בעל יכול לאנוס את אשתו) אנו חושפים/לומדים/ מגלים דברים חדשים. אנו חושפים ערכים.</w:t>
      </w:r>
    </w:p>
    <w:p w14:paraId="37FC0670"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 xml:space="preserve"> </w:t>
      </w:r>
      <w:r w:rsidRPr="00CD1034">
        <w:rPr>
          <w:rFonts w:ascii="David" w:hAnsi="David" w:cs="David"/>
          <w:b/>
          <w:bCs/>
          <w:sz w:val="24"/>
          <w:szCs w:val="24"/>
          <w:rtl/>
        </w:rPr>
        <w:t xml:space="preserve">מוסר אנליטי- זה מה שמאפיין אותנו זו הזהות שלנו, על זה אולי טמון המחלוקת של דבלין </w:t>
      </w:r>
      <w:proofErr w:type="spellStart"/>
      <w:r w:rsidRPr="00CD1034">
        <w:rPr>
          <w:rFonts w:ascii="David" w:hAnsi="David" w:cs="David"/>
          <w:b/>
          <w:bCs/>
          <w:sz w:val="24"/>
          <w:szCs w:val="24"/>
          <w:rtl/>
        </w:rPr>
        <w:t>והארט</w:t>
      </w:r>
      <w:proofErr w:type="spellEnd"/>
      <w:r w:rsidRPr="00CD1034">
        <w:rPr>
          <w:rFonts w:ascii="David" w:hAnsi="David" w:cs="David"/>
          <w:b/>
          <w:bCs/>
          <w:sz w:val="24"/>
          <w:szCs w:val="24"/>
          <w:rtl/>
        </w:rPr>
        <w:t>.</w:t>
      </w:r>
    </w:p>
    <w:p w14:paraId="5A8FBD32"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u w:val="single"/>
          <w:rtl/>
        </w:rPr>
        <w:t>מגבלות הכוח של המשפט</w:t>
      </w:r>
      <w:r w:rsidRPr="00CD1034">
        <w:rPr>
          <w:rFonts w:ascii="David" w:hAnsi="David" w:cs="David"/>
          <w:sz w:val="24"/>
          <w:szCs w:val="24"/>
          <w:rtl/>
        </w:rPr>
        <w:t xml:space="preserve">- סיכום הקורס- </w:t>
      </w:r>
    </w:p>
    <w:p w14:paraId="575A098B" w14:textId="77777777" w:rsidR="00CD1034" w:rsidRPr="00CD1034" w:rsidRDefault="00CD1034" w:rsidP="00CD1034">
      <w:pPr>
        <w:jc w:val="both"/>
        <w:rPr>
          <w:rFonts w:ascii="David" w:hAnsi="David" w:cs="David"/>
          <w:sz w:val="24"/>
          <w:szCs w:val="24"/>
          <w:rtl/>
        </w:rPr>
      </w:pPr>
      <w:r w:rsidRPr="00CD1034">
        <w:rPr>
          <w:rFonts w:ascii="David" w:hAnsi="David" w:cs="David"/>
          <w:sz w:val="24"/>
          <w:szCs w:val="24"/>
          <w:rtl/>
        </w:rPr>
        <w:t xml:space="preserve">הדימוי של עו"ד הישראלי- אנו חייבים להבין מה התפקיד של המשפט ביחס לערכים שאנו מייצגים. כל הקורס ישב על הוויכוח בין חוק ומשפט (האם ללכת ע"פ המילה הכתובה או גמישות?!) ויכוח של משפט טבעי </w:t>
      </w:r>
      <w:proofErr w:type="spellStart"/>
      <w:r w:rsidRPr="00CD1034">
        <w:rPr>
          <w:rFonts w:ascii="David" w:hAnsi="David" w:cs="David"/>
          <w:sz w:val="24"/>
          <w:szCs w:val="24"/>
          <w:rtl/>
        </w:rPr>
        <w:t>ופוזיטביזם</w:t>
      </w:r>
      <w:proofErr w:type="spellEnd"/>
      <w:r w:rsidRPr="00CD1034">
        <w:rPr>
          <w:rFonts w:ascii="David" w:hAnsi="David" w:cs="David"/>
          <w:sz w:val="24"/>
          <w:szCs w:val="24"/>
          <w:rtl/>
        </w:rPr>
        <w:t xml:space="preserve">(מוסר האוניברסלי הוא חלק מהמשפט או לא?!) זכות – מהי זכות ? מה היא מביאה איתה? זה שאלה מוסרית לציית לחוק? אולי כן אולי לא. מה קורה שמוסר וחוק מתנגשים?! האם המשפט הוא כלי לאכוף את המוסר. </w:t>
      </w:r>
    </w:p>
    <w:p w14:paraId="419D0205" w14:textId="77777777" w:rsidR="004C4575" w:rsidRPr="00A80DDA" w:rsidRDefault="004C4575" w:rsidP="00A80DDA">
      <w:pPr>
        <w:rPr>
          <w:rFonts w:ascii="David" w:hAnsi="David" w:cs="David"/>
          <w:sz w:val="24"/>
          <w:szCs w:val="24"/>
          <w:rtl/>
        </w:rPr>
      </w:pPr>
    </w:p>
    <w:sectPr w:rsidR="004C4575" w:rsidRPr="00A80DDA" w:rsidSect="00C75EE4">
      <w:headerReference w:type="default" r:id="rId89"/>
      <w:footerReference w:type="default" r:id="rId9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5AE08" w14:textId="77777777" w:rsidR="00462C30" w:rsidRDefault="00462C30" w:rsidP="0003358C">
      <w:pPr>
        <w:spacing w:after="0" w:line="240" w:lineRule="auto"/>
      </w:pPr>
      <w:r>
        <w:separator/>
      </w:r>
    </w:p>
  </w:endnote>
  <w:endnote w:type="continuationSeparator" w:id="0">
    <w:p w14:paraId="601F4C3A" w14:textId="77777777" w:rsidR="00462C30" w:rsidRDefault="00462C30" w:rsidP="0003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37336906"/>
      <w:docPartObj>
        <w:docPartGallery w:val="Page Numbers (Bottom of Page)"/>
        <w:docPartUnique/>
      </w:docPartObj>
    </w:sdtPr>
    <w:sdtEndPr/>
    <w:sdtContent>
      <w:p w14:paraId="16C62241" w14:textId="4E0F7E5F" w:rsidR="00DC37E4" w:rsidRDefault="00DC37E4">
        <w:pPr>
          <w:pStyle w:val="a5"/>
          <w:jc w:val="center"/>
        </w:pPr>
        <w:r>
          <w:fldChar w:fldCharType="begin"/>
        </w:r>
        <w:r>
          <w:instrText>PAGE   \* MERGEFORMAT</w:instrText>
        </w:r>
        <w:r>
          <w:fldChar w:fldCharType="separate"/>
        </w:r>
        <w:r>
          <w:rPr>
            <w:rtl/>
            <w:lang w:val="he-IL"/>
          </w:rPr>
          <w:t>2</w:t>
        </w:r>
        <w:r>
          <w:fldChar w:fldCharType="end"/>
        </w:r>
      </w:p>
    </w:sdtContent>
  </w:sdt>
  <w:p w14:paraId="7843F662" w14:textId="77777777" w:rsidR="00DC37E4" w:rsidRDefault="00DC37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07ED5" w14:textId="77777777" w:rsidR="00462C30" w:rsidRDefault="00462C30" w:rsidP="0003358C">
      <w:pPr>
        <w:spacing w:after="0" w:line="240" w:lineRule="auto"/>
      </w:pPr>
      <w:r>
        <w:separator/>
      </w:r>
    </w:p>
  </w:footnote>
  <w:footnote w:type="continuationSeparator" w:id="0">
    <w:p w14:paraId="6A324E6B" w14:textId="77777777" w:rsidR="00462C30" w:rsidRDefault="00462C30" w:rsidP="00033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23A33" w14:textId="7D319396" w:rsidR="0003358C" w:rsidRPr="0003358C" w:rsidRDefault="0003358C">
    <w:pPr>
      <w:pStyle w:val="a3"/>
      <w:rPr>
        <w:rFonts w:ascii="David" w:hAnsi="David" w:cs="David"/>
      </w:rPr>
    </w:pPr>
    <w:r w:rsidRPr="0003358C">
      <w:rPr>
        <w:rFonts w:ascii="David" w:hAnsi="David" w:cs="David"/>
        <w:rtl/>
      </w:rPr>
      <w:t>תורת המשפט – ד"ר מיכאל בריס</w:t>
    </w:r>
    <w:r>
      <w:rPr>
        <w:rFonts w:ascii="David" w:hAnsi="David" w:cs="David" w:hint="cs"/>
        <w:rtl/>
      </w:rPr>
      <w:t>- מחברת קורס ליאור שגב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F9D"/>
    <w:multiLevelType w:val="hybridMultilevel"/>
    <w:tmpl w:val="32CAD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518A7"/>
    <w:multiLevelType w:val="hybridMultilevel"/>
    <w:tmpl w:val="D5AA5FD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D94D39"/>
    <w:multiLevelType w:val="hybridMultilevel"/>
    <w:tmpl w:val="9CE446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447A2"/>
    <w:multiLevelType w:val="hybridMultilevel"/>
    <w:tmpl w:val="FA1A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735BA"/>
    <w:multiLevelType w:val="hybridMultilevel"/>
    <w:tmpl w:val="A0DA4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0D193C"/>
    <w:multiLevelType w:val="hybridMultilevel"/>
    <w:tmpl w:val="6DB6603C"/>
    <w:lvl w:ilvl="0" w:tplc="70282C5C">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06CD5"/>
    <w:multiLevelType w:val="hybridMultilevel"/>
    <w:tmpl w:val="02A01C32"/>
    <w:lvl w:ilvl="0" w:tplc="09D4505E">
      <w:start w:val="1"/>
      <w:numFmt w:val="bullet"/>
      <w:lvlText w:val=""/>
      <w:lvlJc w:val="left"/>
      <w:pPr>
        <w:tabs>
          <w:tab w:val="num" w:pos="720"/>
        </w:tabs>
        <w:ind w:left="720" w:hanging="360"/>
      </w:pPr>
      <w:rPr>
        <w:rFonts w:ascii="Wingdings" w:hAnsi="Wingdings" w:hint="default"/>
      </w:rPr>
    </w:lvl>
    <w:lvl w:ilvl="1" w:tplc="8BF854B0" w:tentative="1">
      <w:start w:val="1"/>
      <w:numFmt w:val="bullet"/>
      <w:lvlText w:val=""/>
      <w:lvlJc w:val="left"/>
      <w:pPr>
        <w:tabs>
          <w:tab w:val="num" w:pos="1440"/>
        </w:tabs>
        <w:ind w:left="1440" w:hanging="360"/>
      </w:pPr>
      <w:rPr>
        <w:rFonts w:ascii="Wingdings" w:hAnsi="Wingdings" w:hint="default"/>
      </w:rPr>
    </w:lvl>
    <w:lvl w:ilvl="2" w:tplc="68E46E98" w:tentative="1">
      <w:start w:val="1"/>
      <w:numFmt w:val="bullet"/>
      <w:lvlText w:val=""/>
      <w:lvlJc w:val="left"/>
      <w:pPr>
        <w:tabs>
          <w:tab w:val="num" w:pos="2160"/>
        </w:tabs>
        <w:ind w:left="2160" w:hanging="360"/>
      </w:pPr>
      <w:rPr>
        <w:rFonts w:ascii="Wingdings" w:hAnsi="Wingdings" w:hint="default"/>
      </w:rPr>
    </w:lvl>
    <w:lvl w:ilvl="3" w:tplc="2904FDCA" w:tentative="1">
      <w:start w:val="1"/>
      <w:numFmt w:val="bullet"/>
      <w:lvlText w:val=""/>
      <w:lvlJc w:val="left"/>
      <w:pPr>
        <w:tabs>
          <w:tab w:val="num" w:pos="2880"/>
        </w:tabs>
        <w:ind w:left="2880" w:hanging="360"/>
      </w:pPr>
      <w:rPr>
        <w:rFonts w:ascii="Wingdings" w:hAnsi="Wingdings" w:hint="default"/>
      </w:rPr>
    </w:lvl>
    <w:lvl w:ilvl="4" w:tplc="B6EAC72E" w:tentative="1">
      <w:start w:val="1"/>
      <w:numFmt w:val="bullet"/>
      <w:lvlText w:val=""/>
      <w:lvlJc w:val="left"/>
      <w:pPr>
        <w:tabs>
          <w:tab w:val="num" w:pos="3600"/>
        </w:tabs>
        <w:ind w:left="3600" w:hanging="360"/>
      </w:pPr>
      <w:rPr>
        <w:rFonts w:ascii="Wingdings" w:hAnsi="Wingdings" w:hint="default"/>
      </w:rPr>
    </w:lvl>
    <w:lvl w:ilvl="5" w:tplc="B6CC2918" w:tentative="1">
      <w:start w:val="1"/>
      <w:numFmt w:val="bullet"/>
      <w:lvlText w:val=""/>
      <w:lvlJc w:val="left"/>
      <w:pPr>
        <w:tabs>
          <w:tab w:val="num" w:pos="4320"/>
        </w:tabs>
        <w:ind w:left="4320" w:hanging="360"/>
      </w:pPr>
      <w:rPr>
        <w:rFonts w:ascii="Wingdings" w:hAnsi="Wingdings" w:hint="default"/>
      </w:rPr>
    </w:lvl>
    <w:lvl w:ilvl="6" w:tplc="DF381B4E" w:tentative="1">
      <w:start w:val="1"/>
      <w:numFmt w:val="bullet"/>
      <w:lvlText w:val=""/>
      <w:lvlJc w:val="left"/>
      <w:pPr>
        <w:tabs>
          <w:tab w:val="num" w:pos="5040"/>
        </w:tabs>
        <w:ind w:left="5040" w:hanging="360"/>
      </w:pPr>
      <w:rPr>
        <w:rFonts w:ascii="Wingdings" w:hAnsi="Wingdings" w:hint="default"/>
      </w:rPr>
    </w:lvl>
    <w:lvl w:ilvl="7" w:tplc="EF2AC9BA" w:tentative="1">
      <w:start w:val="1"/>
      <w:numFmt w:val="bullet"/>
      <w:lvlText w:val=""/>
      <w:lvlJc w:val="left"/>
      <w:pPr>
        <w:tabs>
          <w:tab w:val="num" w:pos="5760"/>
        </w:tabs>
        <w:ind w:left="5760" w:hanging="360"/>
      </w:pPr>
      <w:rPr>
        <w:rFonts w:ascii="Wingdings" w:hAnsi="Wingdings" w:hint="default"/>
      </w:rPr>
    </w:lvl>
    <w:lvl w:ilvl="8" w:tplc="6E88EB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9E1651"/>
    <w:multiLevelType w:val="hybridMultilevel"/>
    <w:tmpl w:val="B516BE4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C152E712" w:tentative="1">
      <w:start w:val="1"/>
      <w:numFmt w:val="bullet"/>
      <w:lvlText w:val=""/>
      <w:lvlJc w:val="left"/>
      <w:pPr>
        <w:tabs>
          <w:tab w:val="num" w:pos="2160"/>
        </w:tabs>
        <w:ind w:left="2160" w:hanging="360"/>
      </w:pPr>
      <w:rPr>
        <w:rFonts w:ascii="Wingdings" w:hAnsi="Wingdings" w:hint="default"/>
      </w:rPr>
    </w:lvl>
    <w:lvl w:ilvl="3" w:tplc="507619C0" w:tentative="1">
      <w:start w:val="1"/>
      <w:numFmt w:val="bullet"/>
      <w:lvlText w:val=""/>
      <w:lvlJc w:val="left"/>
      <w:pPr>
        <w:tabs>
          <w:tab w:val="num" w:pos="2880"/>
        </w:tabs>
        <w:ind w:left="2880" w:hanging="360"/>
      </w:pPr>
      <w:rPr>
        <w:rFonts w:ascii="Wingdings" w:hAnsi="Wingdings" w:hint="default"/>
      </w:rPr>
    </w:lvl>
    <w:lvl w:ilvl="4" w:tplc="1EF4EADA" w:tentative="1">
      <w:start w:val="1"/>
      <w:numFmt w:val="bullet"/>
      <w:lvlText w:val=""/>
      <w:lvlJc w:val="left"/>
      <w:pPr>
        <w:tabs>
          <w:tab w:val="num" w:pos="3600"/>
        </w:tabs>
        <w:ind w:left="3600" w:hanging="360"/>
      </w:pPr>
      <w:rPr>
        <w:rFonts w:ascii="Wingdings" w:hAnsi="Wingdings" w:hint="default"/>
      </w:rPr>
    </w:lvl>
    <w:lvl w:ilvl="5" w:tplc="29CE290A" w:tentative="1">
      <w:start w:val="1"/>
      <w:numFmt w:val="bullet"/>
      <w:lvlText w:val=""/>
      <w:lvlJc w:val="left"/>
      <w:pPr>
        <w:tabs>
          <w:tab w:val="num" w:pos="4320"/>
        </w:tabs>
        <w:ind w:left="4320" w:hanging="360"/>
      </w:pPr>
      <w:rPr>
        <w:rFonts w:ascii="Wingdings" w:hAnsi="Wingdings" w:hint="default"/>
      </w:rPr>
    </w:lvl>
    <w:lvl w:ilvl="6" w:tplc="B352D634" w:tentative="1">
      <w:start w:val="1"/>
      <w:numFmt w:val="bullet"/>
      <w:lvlText w:val=""/>
      <w:lvlJc w:val="left"/>
      <w:pPr>
        <w:tabs>
          <w:tab w:val="num" w:pos="5040"/>
        </w:tabs>
        <w:ind w:left="5040" w:hanging="360"/>
      </w:pPr>
      <w:rPr>
        <w:rFonts w:ascii="Wingdings" w:hAnsi="Wingdings" w:hint="default"/>
      </w:rPr>
    </w:lvl>
    <w:lvl w:ilvl="7" w:tplc="44F6179C" w:tentative="1">
      <w:start w:val="1"/>
      <w:numFmt w:val="bullet"/>
      <w:lvlText w:val=""/>
      <w:lvlJc w:val="left"/>
      <w:pPr>
        <w:tabs>
          <w:tab w:val="num" w:pos="5760"/>
        </w:tabs>
        <w:ind w:left="5760" w:hanging="360"/>
      </w:pPr>
      <w:rPr>
        <w:rFonts w:ascii="Wingdings" w:hAnsi="Wingdings" w:hint="default"/>
      </w:rPr>
    </w:lvl>
    <w:lvl w:ilvl="8" w:tplc="307A10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17D0F"/>
    <w:multiLevelType w:val="hybridMultilevel"/>
    <w:tmpl w:val="EFC0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BB4865"/>
    <w:multiLevelType w:val="hybridMultilevel"/>
    <w:tmpl w:val="35F42B5C"/>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16F22"/>
    <w:multiLevelType w:val="hybridMultilevel"/>
    <w:tmpl w:val="516066A2"/>
    <w:lvl w:ilvl="0" w:tplc="264471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D5DB3"/>
    <w:multiLevelType w:val="hybridMultilevel"/>
    <w:tmpl w:val="02561E90"/>
    <w:lvl w:ilvl="0" w:tplc="5338156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3504D4"/>
    <w:multiLevelType w:val="hybridMultilevel"/>
    <w:tmpl w:val="7DC45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3C7FD5"/>
    <w:multiLevelType w:val="hybridMultilevel"/>
    <w:tmpl w:val="63FC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9F39F8"/>
    <w:multiLevelType w:val="hybridMultilevel"/>
    <w:tmpl w:val="6250054E"/>
    <w:lvl w:ilvl="0" w:tplc="C38C51D8">
      <w:start w:val="1"/>
      <w:numFmt w:val="bullet"/>
      <w:lvlText w:val=""/>
      <w:lvlJc w:val="left"/>
      <w:pPr>
        <w:tabs>
          <w:tab w:val="num" w:pos="720"/>
        </w:tabs>
        <w:ind w:left="720" w:hanging="360"/>
      </w:pPr>
      <w:rPr>
        <w:rFonts w:ascii="Wingdings" w:hAnsi="Wingdings" w:hint="default"/>
      </w:rPr>
    </w:lvl>
    <w:lvl w:ilvl="1" w:tplc="20E0983E" w:tentative="1">
      <w:start w:val="1"/>
      <w:numFmt w:val="bullet"/>
      <w:lvlText w:val=""/>
      <w:lvlJc w:val="left"/>
      <w:pPr>
        <w:tabs>
          <w:tab w:val="num" w:pos="1440"/>
        </w:tabs>
        <w:ind w:left="1440" w:hanging="360"/>
      </w:pPr>
      <w:rPr>
        <w:rFonts w:ascii="Wingdings" w:hAnsi="Wingdings" w:hint="default"/>
      </w:rPr>
    </w:lvl>
    <w:lvl w:ilvl="2" w:tplc="31A6080C" w:tentative="1">
      <w:start w:val="1"/>
      <w:numFmt w:val="bullet"/>
      <w:lvlText w:val=""/>
      <w:lvlJc w:val="left"/>
      <w:pPr>
        <w:tabs>
          <w:tab w:val="num" w:pos="2160"/>
        </w:tabs>
        <w:ind w:left="2160" w:hanging="360"/>
      </w:pPr>
      <w:rPr>
        <w:rFonts w:ascii="Wingdings" w:hAnsi="Wingdings" w:hint="default"/>
      </w:rPr>
    </w:lvl>
    <w:lvl w:ilvl="3" w:tplc="FF2E1C12" w:tentative="1">
      <w:start w:val="1"/>
      <w:numFmt w:val="bullet"/>
      <w:lvlText w:val=""/>
      <w:lvlJc w:val="left"/>
      <w:pPr>
        <w:tabs>
          <w:tab w:val="num" w:pos="2880"/>
        </w:tabs>
        <w:ind w:left="2880" w:hanging="360"/>
      </w:pPr>
      <w:rPr>
        <w:rFonts w:ascii="Wingdings" w:hAnsi="Wingdings" w:hint="default"/>
      </w:rPr>
    </w:lvl>
    <w:lvl w:ilvl="4" w:tplc="5050873A" w:tentative="1">
      <w:start w:val="1"/>
      <w:numFmt w:val="bullet"/>
      <w:lvlText w:val=""/>
      <w:lvlJc w:val="left"/>
      <w:pPr>
        <w:tabs>
          <w:tab w:val="num" w:pos="3600"/>
        </w:tabs>
        <w:ind w:left="3600" w:hanging="360"/>
      </w:pPr>
      <w:rPr>
        <w:rFonts w:ascii="Wingdings" w:hAnsi="Wingdings" w:hint="default"/>
      </w:rPr>
    </w:lvl>
    <w:lvl w:ilvl="5" w:tplc="4CA82BB6" w:tentative="1">
      <w:start w:val="1"/>
      <w:numFmt w:val="bullet"/>
      <w:lvlText w:val=""/>
      <w:lvlJc w:val="left"/>
      <w:pPr>
        <w:tabs>
          <w:tab w:val="num" w:pos="4320"/>
        </w:tabs>
        <w:ind w:left="4320" w:hanging="360"/>
      </w:pPr>
      <w:rPr>
        <w:rFonts w:ascii="Wingdings" w:hAnsi="Wingdings" w:hint="default"/>
      </w:rPr>
    </w:lvl>
    <w:lvl w:ilvl="6" w:tplc="7214D940" w:tentative="1">
      <w:start w:val="1"/>
      <w:numFmt w:val="bullet"/>
      <w:lvlText w:val=""/>
      <w:lvlJc w:val="left"/>
      <w:pPr>
        <w:tabs>
          <w:tab w:val="num" w:pos="5040"/>
        </w:tabs>
        <w:ind w:left="5040" w:hanging="360"/>
      </w:pPr>
      <w:rPr>
        <w:rFonts w:ascii="Wingdings" w:hAnsi="Wingdings" w:hint="default"/>
      </w:rPr>
    </w:lvl>
    <w:lvl w:ilvl="7" w:tplc="1130C232" w:tentative="1">
      <w:start w:val="1"/>
      <w:numFmt w:val="bullet"/>
      <w:lvlText w:val=""/>
      <w:lvlJc w:val="left"/>
      <w:pPr>
        <w:tabs>
          <w:tab w:val="num" w:pos="5760"/>
        </w:tabs>
        <w:ind w:left="5760" w:hanging="360"/>
      </w:pPr>
      <w:rPr>
        <w:rFonts w:ascii="Wingdings" w:hAnsi="Wingdings" w:hint="default"/>
      </w:rPr>
    </w:lvl>
    <w:lvl w:ilvl="8" w:tplc="98EE8B6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0E6A87"/>
    <w:multiLevelType w:val="hybridMultilevel"/>
    <w:tmpl w:val="0DF23C5A"/>
    <w:lvl w:ilvl="0" w:tplc="04090001">
      <w:start w:val="1"/>
      <w:numFmt w:val="bullet"/>
      <w:lvlText w:val=""/>
      <w:lvlJc w:val="left"/>
      <w:pPr>
        <w:tabs>
          <w:tab w:val="num" w:pos="720"/>
        </w:tabs>
        <w:ind w:left="720" w:hanging="360"/>
      </w:pPr>
      <w:rPr>
        <w:rFonts w:ascii="Symbol" w:hAnsi="Symbol" w:hint="default"/>
      </w:rPr>
    </w:lvl>
    <w:lvl w:ilvl="1" w:tplc="FA44CCCE" w:tentative="1">
      <w:start w:val="1"/>
      <w:numFmt w:val="bullet"/>
      <w:lvlText w:val=""/>
      <w:lvlJc w:val="left"/>
      <w:pPr>
        <w:tabs>
          <w:tab w:val="num" w:pos="1440"/>
        </w:tabs>
        <w:ind w:left="1440" w:hanging="360"/>
      </w:pPr>
      <w:rPr>
        <w:rFonts w:ascii="Wingdings" w:hAnsi="Wingdings" w:hint="default"/>
      </w:rPr>
    </w:lvl>
    <w:lvl w:ilvl="2" w:tplc="A81497B6" w:tentative="1">
      <w:start w:val="1"/>
      <w:numFmt w:val="bullet"/>
      <w:lvlText w:val=""/>
      <w:lvlJc w:val="left"/>
      <w:pPr>
        <w:tabs>
          <w:tab w:val="num" w:pos="2160"/>
        </w:tabs>
        <w:ind w:left="2160" w:hanging="360"/>
      </w:pPr>
      <w:rPr>
        <w:rFonts w:ascii="Wingdings" w:hAnsi="Wingdings" w:hint="default"/>
      </w:rPr>
    </w:lvl>
    <w:lvl w:ilvl="3" w:tplc="AF96840A" w:tentative="1">
      <w:start w:val="1"/>
      <w:numFmt w:val="bullet"/>
      <w:lvlText w:val=""/>
      <w:lvlJc w:val="left"/>
      <w:pPr>
        <w:tabs>
          <w:tab w:val="num" w:pos="2880"/>
        </w:tabs>
        <w:ind w:left="2880" w:hanging="360"/>
      </w:pPr>
      <w:rPr>
        <w:rFonts w:ascii="Wingdings" w:hAnsi="Wingdings" w:hint="default"/>
      </w:rPr>
    </w:lvl>
    <w:lvl w:ilvl="4" w:tplc="0444EB5C" w:tentative="1">
      <w:start w:val="1"/>
      <w:numFmt w:val="bullet"/>
      <w:lvlText w:val=""/>
      <w:lvlJc w:val="left"/>
      <w:pPr>
        <w:tabs>
          <w:tab w:val="num" w:pos="3600"/>
        </w:tabs>
        <w:ind w:left="3600" w:hanging="360"/>
      </w:pPr>
      <w:rPr>
        <w:rFonts w:ascii="Wingdings" w:hAnsi="Wingdings" w:hint="default"/>
      </w:rPr>
    </w:lvl>
    <w:lvl w:ilvl="5" w:tplc="F0CAFD10" w:tentative="1">
      <w:start w:val="1"/>
      <w:numFmt w:val="bullet"/>
      <w:lvlText w:val=""/>
      <w:lvlJc w:val="left"/>
      <w:pPr>
        <w:tabs>
          <w:tab w:val="num" w:pos="4320"/>
        </w:tabs>
        <w:ind w:left="4320" w:hanging="360"/>
      </w:pPr>
      <w:rPr>
        <w:rFonts w:ascii="Wingdings" w:hAnsi="Wingdings" w:hint="default"/>
      </w:rPr>
    </w:lvl>
    <w:lvl w:ilvl="6" w:tplc="D42C442A" w:tentative="1">
      <w:start w:val="1"/>
      <w:numFmt w:val="bullet"/>
      <w:lvlText w:val=""/>
      <w:lvlJc w:val="left"/>
      <w:pPr>
        <w:tabs>
          <w:tab w:val="num" w:pos="5040"/>
        </w:tabs>
        <w:ind w:left="5040" w:hanging="360"/>
      </w:pPr>
      <w:rPr>
        <w:rFonts w:ascii="Wingdings" w:hAnsi="Wingdings" w:hint="default"/>
      </w:rPr>
    </w:lvl>
    <w:lvl w:ilvl="7" w:tplc="749AA43E" w:tentative="1">
      <w:start w:val="1"/>
      <w:numFmt w:val="bullet"/>
      <w:lvlText w:val=""/>
      <w:lvlJc w:val="left"/>
      <w:pPr>
        <w:tabs>
          <w:tab w:val="num" w:pos="5760"/>
        </w:tabs>
        <w:ind w:left="5760" w:hanging="360"/>
      </w:pPr>
      <w:rPr>
        <w:rFonts w:ascii="Wingdings" w:hAnsi="Wingdings" w:hint="default"/>
      </w:rPr>
    </w:lvl>
    <w:lvl w:ilvl="8" w:tplc="8E56F40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D5C85"/>
    <w:multiLevelType w:val="hybridMultilevel"/>
    <w:tmpl w:val="574C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E7226"/>
    <w:multiLevelType w:val="hybridMultilevel"/>
    <w:tmpl w:val="D4B82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201C7"/>
    <w:multiLevelType w:val="hybridMultilevel"/>
    <w:tmpl w:val="CAACE07C"/>
    <w:lvl w:ilvl="0" w:tplc="92962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0D1CBA"/>
    <w:multiLevelType w:val="hybridMultilevel"/>
    <w:tmpl w:val="1A6E56D4"/>
    <w:lvl w:ilvl="0" w:tplc="35B4978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21CD71DE"/>
    <w:multiLevelType w:val="hybridMultilevel"/>
    <w:tmpl w:val="81C03E0C"/>
    <w:lvl w:ilvl="0" w:tplc="59CA04B2">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9A2E50"/>
    <w:multiLevelType w:val="hybridMultilevel"/>
    <w:tmpl w:val="3AE25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65659C"/>
    <w:multiLevelType w:val="hybridMultilevel"/>
    <w:tmpl w:val="F3F2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CA2F46"/>
    <w:multiLevelType w:val="hybridMultilevel"/>
    <w:tmpl w:val="B12C7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6D2800"/>
    <w:multiLevelType w:val="hybridMultilevel"/>
    <w:tmpl w:val="7ABA9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AD3539"/>
    <w:multiLevelType w:val="hybridMultilevel"/>
    <w:tmpl w:val="105E25F6"/>
    <w:lvl w:ilvl="0" w:tplc="264471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05665C"/>
    <w:multiLevelType w:val="hybridMultilevel"/>
    <w:tmpl w:val="48240292"/>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6508F5"/>
    <w:multiLevelType w:val="hybridMultilevel"/>
    <w:tmpl w:val="90824B08"/>
    <w:lvl w:ilvl="0" w:tplc="04FA3C48">
      <w:start w:val="1"/>
      <w:numFmt w:val="bullet"/>
      <w:lvlText w:val=""/>
      <w:lvlJc w:val="left"/>
      <w:pPr>
        <w:tabs>
          <w:tab w:val="num" w:pos="720"/>
        </w:tabs>
        <w:ind w:left="720" w:hanging="360"/>
      </w:pPr>
      <w:rPr>
        <w:rFonts w:ascii="Wingdings" w:hAnsi="Wingdings" w:hint="default"/>
      </w:rPr>
    </w:lvl>
    <w:lvl w:ilvl="1" w:tplc="FE5A7952" w:tentative="1">
      <w:start w:val="1"/>
      <w:numFmt w:val="bullet"/>
      <w:lvlText w:val=""/>
      <w:lvlJc w:val="left"/>
      <w:pPr>
        <w:tabs>
          <w:tab w:val="num" w:pos="1440"/>
        </w:tabs>
        <w:ind w:left="1440" w:hanging="360"/>
      </w:pPr>
      <w:rPr>
        <w:rFonts w:ascii="Wingdings" w:hAnsi="Wingdings" w:hint="default"/>
      </w:rPr>
    </w:lvl>
    <w:lvl w:ilvl="2" w:tplc="99ACFFCC" w:tentative="1">
      <w:start w:val="1"/>
      <w:numFmt w:val="bullet"/>
      <w:lvlText w:val=""/>
      <w:lvlJc w:val="left"/>
      <w:pPr>
        <w:tabs>
          <w:tab w:val="num" w:pos="2160"/>
        </w:tabs>
        <w:ind w:left="2160" w:hanging="360"/>
      </w:pPr>
      <w:rPr>
        <w:rFonts w:ascii="Wingdings" w:hAnsi="Wingdings" w:hint="default"/>
      </w:rPr>
    </w:lvl>
    <w:lvl w:ilvl="3" w:tplc="E99A5124" w:tentative="1">
      <w:start w:val="1"/>
      <w:numFmt w:val="bullet"/>
      <w:lvlText w:val=""/>
      <w:lvlJc w:val="left"/>
      <w:pPr>
        <w:tabs>
          <w:tab w:val="num" w:pos="2880"/>
        </w:tabs>
        <w:ind w:left="2880" w:hanging="360"/>
      </w:pPr>
      <w:rPr>
        <w:rFonts w:ascii="Wingdings" w:hAnsi="Wingdings" w:hint="default"/>
      </w:rPr>
    </w:lvl>
    <w:lvl w:ilvl="4" w:tplc="2EDC28BE" w:tentative="1">
      <w:start w:val="1"/>
      <w:numFmt w:val="bullet"/>
      <w:lvlText w:val=""/>
      <w:lvlJc w:val="left"/>
      <w:pPr>
        <w:tabs>
          <w:tab w:val="num" w:pos="3600"/>
        </w:tabs>
        <w:ind w:left="3600" w:hanging="360"/>
      </w:pPr>
      <w:rPr>
        <w:rFonts w:ascii="Wingdings" w:hAnsi="Wingdings" w:hint="default"/>
      </w:rPr>
    </w:lvl>
    <w:lvl w:ilvl="5" w:tplc="7D408752" w:tentative="1">
      <w:start w:val="1"/>
      <w:numFmt w:val="bullet"/>
      <w:lvlText w:val=""/>
      <w:lvlJc w:val="left"/>
      <w:pPr>
        <w:tabs>
          <w:tab w:val="num" w:pos="4320"/>
        </w:tabs>
        <w:ind w:left="4320" w:hanging="360"/>
      </w:pPr>
      <w:rPr>
        <w:rFonts w:ascii="Wingdings" w:hAnsi="Wingdings" w:hint="default"/>
      </w:rPr>
    </w:lvl>
    <w:lvl w:ilvl="6" w:tplc="EB585330" w:tentative="1">
      <w:start w:val="1"/>
      <w:numFmt w:val="bullet"/>
      <w:lvlText w:val=""/>
      <w:lvlJc w:val="left"/>
      <w:pPr>
        <w:tabs>
          <w:tab w:val="num" w:pos="5040"/>
        </w:tabs>
        <w:ind w:left="5040" w:hanging="360"/>
      </w:pPr>
      <w:rPr>
        <w:rFonts w:ascii="Wingdings" w:hAnsi="Wingdings" w:hint="default"/>
      </w:rPr>
    </w:lvl>
    <w:lvl w:ilvl="7" w:tplc="DD5E1294" w:tentative="1">
      <w:start w:val="1"/>
      <w:numFmt w:val="bullet"/>
      <w:lvlText w:val=""/>
      <w:lvlJc w:val="left"/>
      <w:pPr>
        <w:tabs>
          <w:tab w:val="num" w:pos="5760"/>
        </w:tabs>
        <w:ind w:left="5760" w:hanging="360"/>
      </w:pPr>
      <w:rPr>
        <w:rFonts w:ascii="Wingdings" w:hAnsi="Wingdings" w:hint="default"/>
      </w:rPr>
    </w:lvl>
    <w:lvl w:ilvl="8" w:tplc="3AA4094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015FF3"/>
    <w:multiLevelType w:val="hybridMultilevel"/>
    <w:tmpl w:val="9528AC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3690BDD"/>
    <w:multiLevelType w:val="hybridMultilevel"/>
    <w:tmpl w:val="9802107E"/>
    <w:lvl w:ilvl="0" w:tplc="2ECA430C">
      <w:start w:val="1"/>
      <w:numFmt w:val="bullet"/>
      <w:lvlText w:val=""/>
      <w:lvlJc w:val="left"/>
      <w:pPr>
        <w:tabs>
          <w:tab w:val="num" w:pos="720"/>
        </w:tabs>
        <w:ind w:left="720" w:hanging="360"/>
      </w:pPr>
      <w:rPr>
        <w:rFonts w:ascii="Wingdings" w:hAnsi="Wingdings" w:hint="default"/>
      </w:rPr>
    </w:lvl>
    <w:lvl w:ilvl="1" w:tplc="91B6675A">
      <w:numFmt w:val="bullet"/>
      <w:lvlText w:val=""/>
      <w:lvlJc w:val="left"/>
      <w:pPr>
        <w:tabs>
          <w:tab w:val="num" w:pos="1440"/>
        </w:tabs>
        <w:ind w:left="1440" w:hanging="360"/>
      </w:pPr>
      <w:rPr>
        <w:rFonts w:ascii="Wingdings" w:hAnsi="Wingdings" w:hint="default"/>
      </w:rPr>
    </w:lvl>
    <w:lvl w:ilvl="2" w:tplc="77D81C02">
      <w:numFmt w:val="bullet"/>
      <w:lvlText w:val=""/>
      <w:lvlJc w:val="left"/>
      <w:pPr>
        <w:tabs>
          <w:tab w:val="num" w:pos="2160"/>
        </w:tabs>
        <w:ind w:left="2160" w:hanging="360"/>
      </w:pPr>
      <w:rPr>
        <w:rFonts w:ascii="Wingdings" w:hAnsi="Wingdings" w:hint="default"/>
      </w:rPr>
    </w:lvl>
    <w:lvl w:ilvl="3" w:tplc="F76A60E6">
      <w:numFmt w:val="bullet"/>
      <w:lvlText w:val=""/>
      <w:lvlJc w:val="left"/>
      <w:pPr>
        <w:tabs>
          <w:tab w:val="num" w:pos="2880"/>
        </w:tabs>
        <w:ind w:left="2880" w:hanging="360"/>
      </w:pPr>
      <w:rPr>
        <w:rFonts w:ascii="Wingdings" w:hAnsi="Wingdings" w:hint="default"/>
      </w:rPr>
    </w:lvl>
    <w:lvl w:ilvl="4" w:tplc="CDDC0A42">
      <w:numFmt w:val="bullet"/>
      <w:lvlText w:val=""/>
      <w:lvlJc w:val="left"/>
      <w:pPr>
        <w:tabs>
          <w:tab w:val="num" w:pos="3600"/>
        </w:tabs>
        <w:ind w:left="3600" w:hanging="360"/>
      </w:pPr>
      <w:rPr>
        <w:rFonts w:ascii="Wingdings" w:hAnsi="Wingdings" w:hint="default"/>
      </w:rPr>
    </w:lvl>
    <w:lvl w:ilvl="5" w:tplc="DAD6D628" w:tentative="1">
      <w:start w:val="1"/>
      <w:numFmt w:val="bullet"/>
      <w:lvlText w:val=""/>
      <w:lvlJc w:val="left"/>
      <w:pPr>
        <w:tabs>
          <w:tab w:val="num" w:pos="4320"/>
        </w:tabs>
        <w:ind w:left="4320" w:hanging="360"/>
      </w:pPr>
      <w:rPr>
        <w:rFonts w:ascii="Wingdings" w:hAnsi="Wingdings" w:hint="default"/>
      </w:rPr>
    </w:lvl>
    <w:lvl w:ilvl="6" w:tplc="55CCDAD8" w:tentative="1">
      <w:start w:val="1"/>
      <w:numFmt w:val="bullet"/>
      <w:lvlText w:val=""/>
      <w:lvlJc w:val="left"/>
      <w:pPr>
        <w:tabs>
          <w:tab w:val="num" w:pos="5040"/>
        </w:tabs>
        <w:ind w:left="5040" w:hanging="360"/>
      </w:pPr>
      <w:rPr>
        <w:rFonts w:ascii="Wingdings" w:hAnsi="Wingdings" w:hint="default"/>
      </w:rPr>
    </w:lvl>
    <w:lvl w:ilvl="7" w:tplc="0E88E6B6" w:tentative="1">
      <w:start w:val="1"/>
      <w:numFmt w:val="bullet"/>
      <w:lvlText w:val=""/>
      <w:lvlJc w:val="left"/>
      <w:pPr>
        <w:tabs>
          <w:tab w:val="num" w:pos="5760"/>
        </w:tabs>
        <w:ind w:left="5760" w:hanging="360"/>
      </w:pPr>
      <w:rPr>
        <w:rFonts w:ascii="Wingdings" w:hAnsi="Wingdings" w:hint="default"/>
      </w:rPr>
    </w:lvl>
    <w:lvl w:ilvl="8" w:tplc="94F8846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2E639B"/>
    <w:multiLevelType w:val="hybridMultilevel"/>
    <w:tmpl w:val="D98EB494"/>
    <w:lvl w:ilvl="0" w:tplc="14A0BA6C">
      <w:start w:val="1"/>
      <w:numFmt w:val="bullet"/>
      <w:lvlText w:val=""/>
      <w:lvlJc w:val="left"/>
      <w:pPr>
        <w:tabs>
          <w:tab w:val="num" w:pos="720"/>
        </w:tabs>
        <w:ind w:left="720" w:hanging="360"/>
      </w:pPr>
      <w:rPr>
        <w:rFonts w:ascii="Wingdings" w:hAnsi="Wingdings" w:hint="default"/>
      </w:rPr>
    </w:lvl>
    <w:lvl w:ilvl="1" w:tplc="612EA782" w:tentative="1">
      <w:start w:val="1"/>
      <w:numFmt w:val="bullet"/>
      <w:lvlText w:val=""/>
      <w:lvlJc w:val="left"/>
      <w:pPr>
        <w:tabs>
          <w:tab w:val="num" w:pos="1440"/>
        </w:tabs>
        <w:ind w:left="1440" w:hanging="360"/>
      </w:pPr>
      <w:rPr>
        <w:rFonts w:ascii="Wingdings" w:hAnsi="Wingdings" w:hint="default"/>
      </w:rPr>
    </w:lvl>
    <w:lvl w:ilvl="2" w:tplc="ABC2E03A" w:tentative="1">
      <w:start w:val="1"/>
      <w:numFmt w:val="bullet"/>
      <w:lvlText w:val=""/>
      <w:lvlJc w:val="left"/>
      <w:pPr>
        <w:tabs>
          <w:tab w:val="num" w:pos="2160"/>
        </w:tabs>
        <w:ind w:left="2160" w:hanging="360"/>
      </w:pPr>
      <w:rPr>
        <w:rFonts w:ascii="Wingdings" w:hAnsi="Wingdings" w:hint="default"/>
      </w:rPr>
    </w:lvl>
    <w:lvl w:ilvl="3" w:tplc="B6BE14A6" w:tentative="1">
      <w:start w:val="1"/>
      <w:numFmt w:val="bullet"/>
      <w:lvlText w:val=""/>
      <w:lvlJc w:val="left"/>
      <w:pPr>
        <w:tabs>
          <w:tab w:val="num" w:pos="2880"/>
        </w:tabs>
        <w:ind w:left="2880" w:hanging="360"/>
      </w:pPr>
      <w:rPr>
        <w:rFonts w:ascii="Wingdings" w:hAnsi="Wingdings" w:hint="default"/>
      </w:rPr>
    </w:lvl>
    <w:lvl w:ilvl="4" w:tplc="85C0A51E" w:tentative="1">
      <w:start w:val="1"/>
      <w:numFmt w:val="bullet"/>
      <w:lvlText w:val=""/>
      <w:lvlJc w:val="left"/>
      <w:pPr>
        <w:tabs>
          <w:tab w:val="num" w:pos="3600"/>
        </w:tabs>
        <w:ind w:left="3600" w:hanging="360"/>
      </w:pPr>
      <w:rPr>
        <w:rFonts w:ascii="Wingdings" w:hAnsi="Wingdings" w:hint="default"/>
      </w:rPr>
    </w:lvl>
    <w:lvl w:ilvl="5" w:tplc="13B8DDF0" w:tentative="1">
      <w:start w:val="1"/>
      <w:numFmt w:val="bullet"/>
      <w:lvlText w:val=""/>
      <w:lvlJc w:val="left"/>
      <w:pPr>
        <w:tabs>
          <w:tab w:val="num" w:pos="4320"/>
        </w:tabs>
        <w:ind w:left="4320" w:hanging="360"/>
      </w:pPr>
      <w:rPr>
        <w:rFonts w:ascii="Wingdings" w:hAnsi="Wingdings" w:hint="default"/>
      </w:rPr>
    </w:lvl>
    <w:lvl w:ilvl="6" w:tplc="C8C00960" w:tentative="1">
      <w:start w:val="1"/>
      <w:numFmt w:val="bullet"/>
      <w:lvlText w:val=""/>
      <w:lvlJc w:val="left"/>
      <w:pPr>
        <w:tabs>
          <w:tab w:val="num" w:pos="5040"/>
        </w:tabs>
        <w:ind w:left="5040" w:hanging="360"/>
      </w:pPr>
      <w:rPr>
        <w:rFonts w:ascii="Wingdings" w:hAnsi="Wingdings" w:hint="default"/>
      </w:rPr>
    </w:lvl>
    <w:lvl w:ilvl="7" w:tplc="0A048990" w:tentative="1">
      <w:start w:val="1"/>
      <w:numFmt w:val="bullet"/>
      <w:lvlText w:val=""/>
      <w:lvlJc w:val="left"/>
      <w:pPr>
        <w:tabs>
          <w:tab w:val="num" w:pos="5760"/>
        </w:tabs>
        <w:ind w:left="5760" w:hanging="360"/>
      </w:pPr>
      <w:rPr>
        <w:rFonts w:ascii="Wingdings" w:hAnsi="Wingdings" w:hint="default"/>
      </w:rPr>
    </w:lvl>
    <w:lvl w:ilvl="8" w:tplc="F03CC00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826CB7"/>
    <w:multiLevelType w:val="hybridMultilevel"/>
    <w:tmpl w:val="3F96B98A"/>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686754"/>
    <w:multiLevelType w:val="hybridMultilevel"/>
    <w:tmpl w:val="40AC9BC6"/>
    <w:lvl w:ilvl="0" w:tplc="A4A83918">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97247E"/>
    <w:multiLevelType w:val="hybridMultilevel"/>
    <w:tmpl w:val="8356E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104EA5"/>
    <w:multiLevelType w:val="hybridMultilevel"/>
    <w:tmpl w:val="33584016"/>
    <w:lvl w:ilvl="0" w:tplc="FFFFFFFF">
      <w:start w:val="1"/>
      <w:numFmt w:val="bullet"/>
      <w:lvlText w:val=""/>
      <w:lvlJc w:val="left"/>
      <w:pPr>
        <w:tabs>
          <w:tab w:val="num" w:pos="720"/>
        </w:tabs>
        <w:ind w:left="720" w:hanging="360"/>
      </w:pPr>
      <w:rPr>
        <w:rFonts w:ascii="Wingdings" w:hAnsi="Wingdings" w:hint="default"/>
      </w:rPr>
    </w:lvl>
    <w:lvl w:ilvl="1" w:tplc="53381564">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8E729E"/>
    <w:multiLevelType w:val="hybridMultilevel"/>
    <w:tmpl w:val="2144A868"/>
    <w:lvl w:ilvl="0" w:tplc="E1F034F2">
      <w:start w:val="1"/>
      <w:numFmt w:val="bullet"/>
      <w:lvlText w:val=""/>
      <w:lvlJc w:val="left"/>
      <w:pPr>
        <w:tabs>
          <w:tab w:val="num" w:pos="720"/>
        </w:tabs>
        <w:ind w:left="720" w:hanging="360"/>
      </w:pPr>
      <w:rPr>
        <w:rFonts w:ascii="Wingdings" w:hAnsi="Wingdings" w:hint="default"/>
      </w:rPr>
    </w:lvl>
    <w:lvl w:ilvl="1" w:tplc="AFD620C0">
      <w:numFmt w:val="bullet"/>
      <w:lvlText w:val=""/>
      <w:lvlJc w:val="left"/>
      <w:pPr>
        <w:tabs>
          <w:tab w:val="num" w:pos="1440"/>
        </w:tabs>
        <w:ind w:left="1440" w:hanging="360"/>
      </w:pPr>
      <w:rPr>
        <w:rFonts w:ascii="Wingdings" w:hAnsi="Wingdings" w:hint="default"/>
      </w:rPr>
    </w:lvl>
    <w:lvl w:ilvl="2" w:tplc="233E607C">
      <w:start w:val="1"/>
      <w:numFmt w:val="bullet"/>
      <w:lvlText w:val=""/>
      <w:lvlJc w:val="left"/>
      <w:pPr>
        <w:ind w:left="2160" w:hanging="360"/>
      </w:pPr>
      <w:rPr>
        <w:rFonts w:ascii="Wingdings" w:eastAsiaTheme="minorHAnsi" w:hAnsi="Wingdings" w:cs="David" w:hint="default"/>
      </w:rPr>
    </w:lvl>
    <w:lvl w:ilvl="3" w:tplc="48067E90" w:tentative="1">
      <w:start w:val="1"/>
      <w:numFmt w:val="bullet"/>
      <w:lvlText w:val=""/>
      <w:lvlJc w:val="left"/>
      <w:pPr>
        <w:tabs>
          <w:tab w:val="num" w:pos="2880"/>
        </w:tabs>
        <w:ind w:left="2880" w:hanging="360"/>
      </w:pPr>
      <w:rPr>
        <w:rFonts w:ascii="Wingdings" w:hAnsi="Wingdings" w:hint="default"/>
      </w:rPr>
    </w:lvl>
    <w:lvl w:ilvl="4" w:tplc="C91016EE" w:tentative="1">
      <w:start w:val="1"/>
      <w:numFmt w:val="bullet"/>
      <w:lvlText w:val=""/>
      <w:lvlJc w:val="left"/>
      <w:pPr>
        <w:tabs>
          <w:tab w:val="num" w:pos="3600"/>
        </w:tabs>
        <w:ind w:left="3600" w:hanging="360"/>
      </w:pPr>
      <w:rPr>
        <w:rFonts w:ascii="Wingdings" w:hAnsi="Wingdings" w:hint="default"/>
      </w:rPr>
    </w:lvl>
    <w:lvl w:ilvl="5" w:tplc="2C80A1C0" w:tentative="1">
      <w:start w:val="1"/>
      <w:numFmt w:val="bullet"/>
      <w:lvlText w:val=""/>
      <w:lvlJc w:val="left"/>
      <w:pPr>
        <w:tabs>
          <w:tab w:val="num" w:pos="4320"/>
        </w:tabs>
        <w:ind w:left="4320" w:hanging="360"/>
      </w:pPr>
      <w:rPr>
        <w:rFonts w:ascii="Wingdings" w:hAnsi="Wingdings" w:hint="default"/>
      </w:rPr>
    </w:lvl>
    <w:lvl w:ilvl="6" w:tplc="F4F86D5A" w:tentative="1">
      <w:start w:val="1"/>
      <w:numFmt w:val="bullet"/>
      <w:lvlText w:val=""/>
      <w:lvlJc w:val="left"/>
      <w:pPr>
        <w:tabs>
          <w:tab w:val="num" w:pos="5040"/>
        </w:tabs>
        <w:ind w:left="5040" w:hanging="360"/>
      </w:pPr>
      <w:rPr>
        <w:rFonts w:ascii="Wingdings" w:hAnsi="Wingdings" w:hint="default"/>
      </w:rPr>
    </w:lvl>
    <w:lvl w:ilvl="7" w:tplc="A0EC0E0C" w:tentative="1">
      <w:start w:val="1"/>
      <w:numFmt w:val="bullet"/>
      <w:lvlText w:val=""/>
      <w:lvlJc w:val="left"/>
      <w:pPr>
        <w:tabs>
          <w:tab w:val="num" w:pos="5760"/>
        </w:tabs>
        <w:ind w:left="5760" w:hanging="360"/>
      </w:pPr>
      <w:rPr>
        <w:rFonts w:ascii="Wingdings" w:hAnsi="Wingdings" w:hint="default"/>
      </w:rPr>
    </w:lvl>
    <w:lvl w:ilvl="8" w:tplc="4972FC1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7A70C4B"/>
    <w:multiLevelType w:val="hybridMultilevel"/>
    <w:tmpl w:val="9EB0397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E8D4C91"/>
    <w:multiLevelType w:val="hybridMultilevel"/>
    <w:tmpl w:val="543E5C2C"/>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E322E5"/>
    <w:multiLevelType w:val="hybridMultilevel"/>
    <w:tmpl w:val="ED741480"/>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066607"/>
    <w:multiLevelType w:val="hybridMultilevel"/>
    <w:tmpl w:val="D494C8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74537B"/>
    <w:multiLevelType w:val="hybridMultilevel"/>
    <w:tmpl w:val="F5882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EC6574"/>
    <w:multiLevelType w:val="hybridMultilevel"/>
    <w:tmpl w:val="EE6EB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3B157A"/>
    <w:multiLevelType w:val="hybridMultilevel"/>
    <w:tmpl w:val="30DCB428"/>
    <w:lvl w:ilvl="0" w:tplc="DC0EBFA0">
      <w:start w:val="1"/>
      <w:numFmt w:val="bullet"/>
      <w:lvlText w:val=""/>
      <w:lvlJc w:val="left"/>
      <w:pPr>
        <w:tabs>
          <w:tab w:val="num" w:pos="720"/>
        </w:tabs>
        <w:ind w:left="720" w:hanging="360"/>
      </w:pPr>
      <w:rPr>
        <w:rFonts w:ascii="Wingdings" w:hAnsi="Wingdings" w:hint="default"/>
      </w:rPr>
    </w:lvl>
    <w:lvl w:ilvl="1" w:tplc="D02241DA" w:tentative="1">
      <w:start w:val="1"/>
      <w:numFmt w:val="bullet"/>
      <w:lvlText w:val=""/>
      <w:lvlJc w:val="left"/>
      <w:pPr>
        <w:tabs>
          <w:tab w:val="num" w:pos="1440"/>
        </w:tabs>
        <w:ind w:left="1440" w:hanging="360"/>
      </w:pPr>
      <w:rPr>
        <w:rFonts w:ascii="Wingdings" w:hAnsi="Wingdings" w:hint="default"/>
      </w:rPr>
    </w:lvl>
    <w:lvl w:ilvl="2" w:tplc="A5FA1184" w:tentative="1">
      <w:start w:val="1"/>
      <w:numFmt w:val="bullet"/>
      <w:lvlText w:val=""/>
      <w:lvlJc w:val="left"/>
      <w:pPr>
        <w:tabs>
          <w:tab w:val="num" w:pos="2160"/>
        </w:tabs>
        <w:ind w:left="2160" w:hanging="360"/>
      </w:pPr>
      <w:rPr>
        <w:rFonts w:ascii="Wingdings" w:hAnsi="Wingdings" w:hint="default"/>
      </w:rPr>
    </w:lvl>
    <w:lvl w:ilvl="3" w:tplc="4C38564A" w:tentative="1">
      <w:start w:val="1"/>
      <w:numFmt w:val="bullet"/>
      <w:lvlText w:val=""/>
      <w:lvlJc w:val="left"/>
      <w:pPr>
        <w:tabs>
          <w:tab w:val="num" w:pos="2880"/>
        </w:tabs>
        <w:ind w:left="2880" w:hanging="360"/>
      </w:pPr>
      <w:rPr>
        <w:rFonts w:ascii="Wingdings" w:hAnsi="Wingdings" w:hint="default"/>
      </w:rPr>
    </w:lvl>
    <w:lvl w:ilvl="4" w:tplc="B4E4429A" w:tentative="1">
      <w:start w:val="1"/>
      <w:numFmt w:val="bullet"/>
      <w:lvlText w:val=""/>
      <w:lvlJc w:val="left"/>
      <w:pPr>
        <w:tabs>
          <w:tab w:val="num" w:pos="3600"/>
        </w:tabs>
        <w:ind w:left="3600" w:hanging="360"/>
      </w:pPr>
      <w:rPr>
        <w:rFonts w:ascii="Wingdings" w:hAnsi="Wingdings" w:hint="default"/>
      </w:rPr>
    </w:lvl>
    <w:lvl w:ilvl="5" w:tplc="812E3180" w:tentative="1">
      <w:start w:val="1"/>
      <w:numFmt w:val="bullet"/>
      <w:lvlText w:val=""/>
      <w:lvlJc w:val="left"/>
      <w:pPr>
        <w:tabs>
          <w:tab w:val="num" w:pos="4320"/>
        </w:tabs>
        <w:ind w:left="4320" w:hanging="360"/>
      </w:pPr>
      <w:rPr>
        <w:rFonts w:ascii="Wingdings" w:hAnsi="Wingdings" w:hint="default"/>
      </w:rPr>
    </w:lvl>
    <w:lvl w:ilvl="6" w:tplc="506CB254" w:tentative="1">
      <w:start w:val="1"/>
      <w:numFmt w:val="bullet"/>
      <w:lvlText w:val=""/>
      <w:lvlJc w:val="left"/>
      <w:pPr>
        <w:tabs>
          <w:tab w:val="num" w:pos="5040"/>
        </w:tabs>
        <w:ind w:left="5040" w:hanging="360"/>
      </w:pPr>
      <w:rPr>
        <w:rFonts w:ascii="Wingdings" w:hAnsi="Wingdings" w:hint="default"/>
      </w:rPr>
    </w:lvl>
    <w:lvl w:ilvl="7" w:tplc="BEAA2A98" w:tentative="1">
      <w:start w:val="1"/>
      <w:numFmt w:val="bullet"/>
      <w:lvlText w:val=""/>
      <w:lvlJc w:val="left"/>
      <w:pPr>
        <w:tabs>
          <w:tab w:val="num" w:pos="5760"/>
        </w:tabs>
        <w:ind w:left="5760" w:hanging="360"/>
      </w:pPr>
      <w:rPr>
        <w:rFonts w:ascii="Wingdings" w:hAnsi="Wingdings" w:hint="default"/>
      </w:rPr>
    </w:lvl>
    <w:lvl w:ilvl="8" w:tplc="5AC8445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770E68"/>
    <w:multiLevelType w:val="hybridMultilevel"/>
    <w:tmpl w:val="92762944"/>
    <w:lvl w:ilvl="0" w:tplc="533815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F55F6A"/>
    <w:multiLevelType w:val="hybridMultilevel"/>
    <w:tmpl w:val="4852D5F6"/>
    <w:lvl w:ilvl="0" w:tplc="264471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B942E0"/>
    <w:multiLevelType w:val="hybridMultilevel"/>
    <w:tmpl w:val="9558E5F0"/>
    <w:lvl w:ilvl="0" w:tplc="EBAE2882">
      <w:start w:val="1"/>
      <w:numFmt w:val="bullet"/>
      <w:lvlText w:val=""/>
      <w:lvlJc w:val="left"/>
      <w:pPr>
        <w:tabs>
          <w:tab w:val="num" w:pos="720"/>
        </w:tabs>
        <w:ind w:left="720" w:hanging="360"/>
      </w:pPr>
      <w:rPr>
        <w:rFonts w:ascii="Wingdings" w:hAnsi="Wingdings" w:hint="default"/>
      </w:rPr>
    </w:lvl>
    <w:lvl w:ilvl="1" w:tplc="4FAE3618" w:tentative="1">
      <w:start w:val="1"/>
      <w:numFmt w:val="bullet"/>
      <w:lvlText w:val=""/>
      <w:lvlJc w:val="left"/>
      <w:pPr>
        <w:tabs>
          <w:tab w:val="num" w:pos="1440"/>
        </w:tabs>
        <w:ind w:left="1440" w:hanging="360"/>
      </w:pPr>
      <w:rPr>
        <w:rFonts w:ascii="Wingdings" w:hAnsi="Wingdings" w:hint="default"/>
      </w:rPr>
    </w:lvl>
    <w:lvl w:ilvl="2" w:tplc="7F42A58A" w:tentative="1">
      <w:start w:val="1"/>
      <w:numFmt w:val="bullet"/>
      <w:lvlText w:val=""/>
      <w:lvlJc w:val="left"/>
      <w:pPr>
        <w:tabs>
          <w:tab w:val="num" w:pos="2160"/>
        </w:tabs>
        <w:ind w:left="2160" w:hanging="360"/>
      </w:pPr>
      <w:rPr>
        <w:rFonts w:ascii="Wingdings" w:hAnsi="Wingdings" w:hint="default"/>
      </w:rPr>
    </w:lvl>
    <w:lvl w:ilvl="3" w:tplc="082CE0EE" w:tentative="1">
      <w:start w:val="1"/>
      <w:numFmt w:val="bullet"/>
      <w:lvlText w:val=""/>
      <w:lvlJc w:val="left"/>
      <w:pPr>
        <w:tabs>
          <w:tab w:val="num" w:pos="2880"/>
        </w:tabs>
        <w:ind w:left="2880" w:hanging="360"/>
      </w:pPr>
      <w:rPr>
        <w:rFonts w:ascii="Wingdings" w:hAnsi="Wingdings" w:hint="default"/>
      </w:rPr>
    </w:lvl>
    <w:lvl w:ilvl="4" w:tplc="BFDE5206" w:tentative="1">
      <w:start w:val="1"/>
      <w:numFmt w:val="bullet"/>
      <w:lvlText w:val=""/>
      <w:lvlJc w:val="left"/>
      <w:pPr>
        <w:tabs>
          <w:tab w:val="num" w:pos="3600"/>
        </w:tabs>
        <w:ind w:left="3600" w:hanging="360"/>
      </w:pPr>
      <w:rPr>
        <w:rFonts w:ascii="Wingdings" w:hAnsi="Wingdings" w:hint="default"/>
      </w:rPr>
    </w:lvl>
    <w:lvl w:ilvl="5" w:tplc="3ECC6B9E" w:tentative="1">
      <w:start w:val="1"/>
      <w:numFmt w:val="bullet"/>
      <w:lvlText w:val=""/>
      <w:lvlJc w:val="left"/>
      <w:pPr>
        <w:tabs>
          <w:tab w:val="num" w:pos="4320"/>
        </w:tabs>
        <w:ind w:left="4320" w:hanging="360"/>
      </w:pPr>
      <w:rPr>
        <w:rFonts w:ascii="Wingdings" w:hAnsi="Wingdings" w:hint="default"/>
      </w:rPr>
    </w:lvl>
    <w:lvl w:ilvl="6" w:tplc="FFD2A4C6" w:tentative="1">
      <w:start w:val="1"/>
      <w:numFmt w:val="bullet"/>
      <w:lvlText w:val=""/>
      <w:lvlJc w:val="left"/>
      <w:pPr>
        <w:tabs>
          <w:tab w:val="num" w:pos="5040"/>
        </w:tabs>
        <w:ind w:left="5040" w:hanging="360"/>
      </w:pPr>
      <w:rPr>
        <w:rFonts w:ascii="Wingdings" w:hAnsi="Wingdings" w:hint="default"/>
      </w:rPr>
    </w:lvl>
    <w:lvl w:ilvl="7" w:tplc="EB001646" w:tentative="1">
      <w:start w:val="1"/>
      <w:numFmt w:val="bullet"/>
      <w:lvlText w:val=""/>
      <w:lvlJc w:val="left"/>
      <w:pPr>
        <w:tabs>
          <w:tab w:val="num" w:pos="5760"/>
        </w:tabs>
        <w:ind w:left="5760" w:hanging="360"/>
      </w:pPr>
      <w:rPr>
        <w:rFonts w:ascii="Wingdings" w:hAnsi="Wingdings" w:hint="default"/>
      </w:rPr>
    </w:lvl>
    <w:lvl w:ilvl="8" w:tplc="F320DAE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CB76B6"/>
    <w:multiLevelType w:val="hybridMultilevel"/>
    <w:tmpl w:val="097426B4"/>
    <w:lvl w:ilvl="0" w:tplc="1388AB3C">
      <w:start w:val="1"/>
      <w:numFmt w:val="bullet"/>
      <w:lvlText w:val=""/>
      <w:lvlJc w:val="left"/>
      <w:pPr>
        <w:tabs>
          <w:tab w:val="num" w:pos="720"/>
        </w:tabs>
        <w:ind w:left="720" w:hanging="360"/>
      </w:pPr>
      <w:rPr>
        <w:rFonts w:ascii="Wingdings" w:hAnsi="Wingdings" w:hint="default"/>
      </w:rPr>
    </w:lvl>
    <w:lvl w:ilvl="1" w:tplc="AEDEFB36">
      <w:numFmt w:val="bullet"/>
      <w:lvlText w:val=""/>
      <w:lvlJc w:val="left"/>
      <w:pPr>
        <w:tabs>
          <w:tab w:val="num" w:pos="1440"/>
        </w:tabs>
        <w:ind w:left="1440" w:hanging="360"/>
      </w:pPr>
      <w:rPr>
        <w:rFonts w:ascii="Wingdings" w:hAnsi="Wingdings" w:hint="default"/>
      </w:rPr>
    </w:lvl>
    <w:lvl w:ilvl="2" w:tplc="0E2AB47A" w:tentative="1">
      <w:start w:val="1"/>
      <w:numFmt w:val="bullet"/>
      <w:lvlText w:val=""/>
      <w:lvlJc w:val="left"/>
      <w:pPr>
        <w:tabs>
          <w:tab w:val="num" w:pos="2160"/>
        </w:tabs>
        <w:ind w:left="2160" w:hanging="360"/>
      </w:pPr>
      <w:rPr>
        <w:rFonts w:ascii="Wingdings" w:hAnsi="Wingdings" w:hint="default"/>
      </w:rPr>
    </w:lvl>
    <w:lvl w:ilvl="3" w:tplc="40AC72E8" w:tentative="1">
      <w:start w:val="1"/>
      <w:numFmt w:val="bullet"/>
      <w:lvlText w:val=""/>
      <w:lvlJc w:val="left"/>
      <w:pPr>
        <w:tabs>
          <w:tab w:val="num" w:pos="2880"/>
        </w:tabs>
        <w:ind w:left="2880" w:hanging="360"/>
      </w:pPr>
      <w:rPr>
        <w:rFonts w:ascii="Wingdings" w:hAnsi="Wingdings" w:hint="default"/>
      </w:rPr>
    </w:lvl>
    <w:lvl w:ilvl="4" w:tplc="930CDA0C" w:tentative="1">
      <w:start w:val="1"/>
      <w:numFmt w:val="bullet"/>
      <w:lvlText w:val=""/>
      <w:lvlJc w:val="left"/>
      <w:pPr>
        <w:tabs>
          <w:tab w:val="num" w:pos="3600"/>
        </w:tabs>
        <w:ind w:left="3600" w:hanging="360"/>
      </w:pPr>
      <w:rPr>
        <w:rFonts w:ascii="Wingdings" w:hAnsi="Wingdings" w:hint="default"/>
      </w:rPr>
    </w:lvl>
    <w:lvl w:ilvl="5" w:tplc="87B48134" w:tentative="1">
      <w:start w:val="1"/>
      <w:numFmt w:val="bullet"/>
      <w:lvlText w:val=""/>
      <w:lvlJc w:val="left"/>
      <w:pPr>
        <w:tabs>
          <w:tab w:val="num" w:pos="4320"/>
        </w:tabs>
        <w:ind w:left="4320" w:hanging="360"/>
      </w:pPr>
      <w:rPr>
        <w:rFonts w:ascii="Wingdings" w:hAnsi="Wingdings" w:hint="default"/>
      </w:rPr>
    </w:lvl>
    <w:lvl w:ilvl="6" w:tplc="11369F50" w:tentative="1">
      <w:start w:val="1"/>
      <w:numFmt w:val="bullet"/>
      <w:lvlText w:val=""/>
      <w:lvlJc w:val="left"/>
      <w:pPr>
        <w:tabs>
          <w:tab w:val="num" w:pos="5040"/>
        </w:tabs>
        <w:ind w:left="5040" w:hanging="360"/>
      </w:pPr>
      <w:rPr>
        <w:rFonts w:ascii="Wingdings" w:hAnsi="Wingdings" w:hint="default"/>
      </w:rPr>
    </w:lvl>
    <w:lvl w:ilvl="7" w:tplc="32B81496" w:tentative="1">
      <w:start w:val="1"/>
      <w:numFmt w:val="bullet"/>
      <w:lvlText w:val=""/>
      <w:lvlJc w:val="left"/>
      <w:pPr>
        <w:tabs>
          <w:tab w:val="num" w:pos="5760"/>
        </w:tabs>
        <w:ind w:left="5760" w:hanging="360"/>
      </w:pPr>
      <w:rPr>
        <w:rFonts w:ascii="Wingdings" w:hAnsi="Wingdings" w:hint="default"/>
      </w:rPr>
    </w:lvl>
    <w:lvl w:ilvl="8" w:tplc="447A8CF0"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B8A1959"/>
    <w:multiLevelType w:val="hybridMultilevel"/>
    <w:tmpl w:val="6784C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D400BF"/>
    <w:multiLevelType w:val="hybridMultilevel"/>
    <w:tmpl w:val="583C5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194456"/>
    <w:multiLevelType w:val="hybridMultilevel"/>
    <w:tmpl w:val="D660BD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273218E"/>
    <w:multiLevelType w:val="hybridMultilevel"/>
    <w:tmpl w:val="52BE9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57492"/>
    <w:multiLevelType w:val="hybridMultilevel"/>
    <w:tmpl w:val="35E27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577D13"/>
    <w:multiLevelType w:val="hybridMultilevel"/>
    <w:tmpl w:val="41025CFE"/>
    <w:lvl w:ilvl="0" w:tplc="EA0694B2">
      <w:start w:val="1"/>
      <w:numFmt w:val="bullet"/>
      <w:lvlText w:val=""/>
      <w:lvlJc w:val="left"/>
      <w:pPr>
        <w:tabs>
          <w:tab w:val="num" w:pos="720"/>
        </w:tabs>
        <w:ind w:left="720" w:hanging="360"/>
      </w:pPr>
      <w:rPr>
        <w:rFonts w:ascii="Wingdings" w:hAnsi="Wingdings" w:hint="default"/>
      </w:rPr>
    </w:lvl>
    <w:lvl w:ilvl="1" w:tplc="0B38A834" w:tentative="1">
      <w:start w:val="1"/>
      <w:numFmt w:val="bullet"/>
      <w:lvlText w:val=""/>
      <w:lvlJc w:val="left"/>
      <w:pPr>
        <w:tabs>
          <w:tab w:val="num" w:pos="1440"/>
        </w:tabs>
        <w:ind w:left="1440" w:hanging="360"/>
      </w:pPr>
      <w:rPr>
        <w:rFonts w:ascii="Wingdings" w:hAnsi="Wingdings" w:hint="default"/>
      </w:rPr>
    </w:lvl>
    <w:lvl w:ilvl="2" w:tplc="3D64A0C6" w:tentative="1">
      <w:start w:val="1"/>
      <w:numFmt w:val="bullet"/>
      <w:lvlText w:val=""/>
      <w:lvlJc w:val="left"/>
      <w:pPr>
        <w:tabs>
          <w:tab w:val="num" w:pos="2160"/>
        </w:tabs>
        <w:ind w:left="2160" w:hanging="360"/>
      </w:pPr>
      <w:rPr>
        <w:rFonts w:ascii="Wingdings" w:hAnsi="Wingdings" w:hint="default"/>
      </w:rPr>
    </w:lvl>
    <w:lvl w:ilvl="3" w:tplc="3F948D5A" w:tentative="1">
      <w:start w:val="1"/>
      <w:numFmt w:val="bullet"/>
      <w:lvlText w:val=""/>
      <w:lvlJc w:val="left"/>
      <w:pPr>
        <w:tabs>
          <w:tab w:val="num" w:pos="2880"/>
        </w:tabs>
        <w:ind w:left="2880" w:hanging="360"/>
      </w:pPr>
      <w:rPr>
        <w:rFonts w:ascii="Wingdings" w:hAnsi="Wingdings" w:hint="default"/>
      </w:rPr>
    </w:lvl>
    <w:lvl w:ilvl="4" w:tplc="5622BF8A" w:tentative="1">
      <w:start w:val="1"/>
      <w:numFmt w:val="bullet"/>
      <w:lvlText w:val=""/>
      <w:lvlJc w:val="left"/>
      <w:pPr>
        <w:tabs>
          <w:tab w:val="num" w:pos="3600"/>
        </w:tabs>
        <w:ind w:left="3600" w:hanging="360"/>
      </w:pPr>
      <w:rPr>
        <w:rFonts w:ascii="Wingdings" w:hAnsi="Wingdings" w:hint="default"/>
      </w:rPr>
    </w:lvl>
    <w:lvl w:ilvl="5" w:tplc="B5CE2022" w:tentative="1">
      <w:start w:val="1"/>
      <w:numFmt w:val="bullet"/>
      <w:lvlText w:val=""/>
      <w:lvlJc w:val="left"/>
      <w:pPr>
        <w:tabs>
          <w:tab w:val="num" w:pos="4320"/>
        </w:tabs>
        <w:ind w:left="4320" w:hanging="360"/>
      </w:pPr>
      <w:rPr>
        <w:rFonts w:ascii="Wingdings" w:hAnsi="Wingdings" w:hint="default"/>
      </w:rPr>
    </w:lvl>
    <w:lvl w:ilvl="6" w:tplc="FC6A0FB8" w:tentative="1">
      <w:start w:val="1"/>
      <w:numFmt w:val="bullet"/>
      <w:lvlText w:val=""/>
      <w:lvlJc w:val="left"/>
      <w:pPr>
        <w:tabs>
          <w:tab w:val="num" w:pos="5040"/>
        </w:tabs>
        <w:ind w:left="5040" w:hanging="360"/>
      </w:pPr>
      <w:rPr>
        <w:rFonts w:ascii="Wingdings" w:hAnsi="Wingdings" w:hint="default"/>
      </w:rPr>
    </w:lvl>
    <w:lvl w:ilvl="7" w:tplc="7D20D44E" w:tentative="1">
      <w:start w:val="1"/>
      <w:numFmt w:val="bullet"/>
      <w:lvlText w:val=""/>
      <w:lvlJc w:val="left"/>
      <w:pPr>
        <w:tabs>
          <w:tab w:val="num" w:pos="5760"/>
        </w:tabs>
        <w:ind w:left="5760" w:hanging="360"/>
      </w:pPr>
      <w:rPr>
        <w:rFonts w:ascii="Wingdings" w:hAnsi="Wingdings" w:hint="default"/>
      </w:rPr>
    </w:lvl>
    <w:lvl w:ilvl="8" w:tplc="715E876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6D5272"/>
    <w:multiLevelType w:val="hybridMultilevel"/>
    <w:tmpl w:val="B9D82296"/>
    <w:lvl w:ilvl="0" w:tplc="BCBE5ABE">
      <w:start w:val="1"/>
      <w:numFmt w:val="bullet"/>
      <w:lvlText w:val="-"/>
      <w:lvlJc w:val="left"/>
      <w:pPr>
        <w:ind w:left="502" w:hanging="360"/>
      </w:pPr>
      <w:rPr>
        <w:rFonts w:ascii="David" w:eastAsiaTheme="minorHAnsi" w:hAnsi="David"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AE3C1D"/>
    <w:multiLevelType w:val="hybridMultilevel"/>
    <w:tmpl w:val="EAAA238A"/>
    <w:lvl w:ilvl="0" w:tplc="0409000B">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5" w15:restartNumberingAfterBreak="0">
    <w:nsid w:val="6D692ED3"/>
    <w:multiLevelType w:val="hybridMultilevel"/>
    <w:tmpl w:val="5D3AFE06"/>
    <w:lvl w:ilvl="0" w:tplc="0164A166">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1B043D5"/>
    <w:multiLevelType w:val="hybridMultilevel"/>
    <w:tmpl w:val="08006192"/>
    <w:lvl w:ilvl="0" w:tplc="BD08598E">
      <w:start w:val="1"/>
      <w:numFmt w:val="bullet"/>
      <w:lvlText w:val=""/>
      <w:lvlJc w:val="left"/>
      <w:pPr>
        <w:tabs>
          <w:tab w:val="num" w:pos="720"/>
        </w:tabs>
        <w:ind w:left="720" w:hanging="360"/>
      </w:pPr>
      <w:rPr>
        <w:rFonts w:ascii="Wingdings" w:hAnsi="Wingdings" w:hint="default"/>
      </w:rPr>
    </w:lvl>
    <w:lvl w:ilvl="1" w:tplc="35AA31C6">
      <w:start w:val="1"/>
      <w:numFmt w:val="bullet"/>
      <w:lvlText w:val=""/>
      <w:lvlJc w:val="left"/>
      <w:pPr>
        <w:tabs>
          <w:tab w:val="num" w:pos="1440"/>
        </w:tabs>
        <w:ind w:left="1440" w:hanging="360"/>
      </w:pPr>
      <w:rPr>
        <w:rFonts w:ascii="Wingdings" w:hAnsi="Wingdings" w:hint="default"/>
      </w:rPr>
    </w:lvl>
    <w:lvl w:ilvl="2" w:tplc="E9EE14DA" w:tentative="1">
      <w:start w:val="1"/>
      <w:numFmt w:val="bullet"/>
      <w:lvlText w:val=""/>
      <w:lvlJc w:val="left"/>
      <w:pPr>
        <w:tabs>
          <w:tab w:val="num" w:pos="2160"/>
        </w:tabs>
        <w:ind w:left="2160" w:hanging="360"/>
      </w:pPr>
      <w:rPr>
        <w:rFonts w:ascii="Wingdings" w:hAnsi="Wingdings" w:hint="default"/>
      </w:rPr>
    </w:lvl>
    <w:lvl w:ilvl="3" w:tplc="2DCC4CB6" w:tentative="1">
      <w:start w:val="1"/>
      <w:numFmt w:val="bullet"/>
      <w:lvlText w:val=""/>
      <w:lvlJc w:val="left"/>
      <w:pPr>
        <w:tabs>
          <w:tab w:val="num" w:pos="2880"/>
        </w:tabs>
        <w:ind w:left="2880" w:hanging="360"/>
      </w:pPr>
      <w:rPr>
        <w:rFonts w:ascii="Wingdings" w:hAnsi="Wingdings" w:hint="default"/>
      </w:rPr>
    </w:lvl>
    <w:lvl w:ilvl="4" w:tplc="78364494" w:tentative="1">
      <w:start w:val="1"/>
      <w:numFmt w:val="bullet"/>
      <w:lvlText w:val=""/>
      <w:lvlJc w:val="left"/>
      <w:pPr>
        <w:tabs>
          <w:tab w:val="num" w:pos="3600"/>
        </w:tabs>
        <w:ind w:left="3600" w:hanging="360"/>
      </w:pPr>
      <w:rPr>
        <w:rFonts w:ascii="Wingdings" w:hAnsi="Wingdings" w:hint="default"/>
      </w:rPr>
    </w:lvl>
    <w:lvl w:ilvl="5" w:tplc="386E4150" w:tentative="1">
      <w:start w:val="1"/>
      <w:numFmt w:val="bullet"/>
      <w:lvlText w:val=""/>
      <w:lvlJc w:val="left"/>
      <w:pPr>
        <w:tabs>
          <w:tab w:val="num" w:pos="4320"/>
        </w:tabs>
        <w:ind w:left="4320" w:hanging="360"/>
      </w:pPr>
      <w:rPr>
        <w:rFonts w:ascii="Wingdings" w:hAnsi="Wingdings" w:hint="default"/>
      </w:rPr>
    </w:lvl>
    <w:lvl w:ilvl="6" w:tplc="F07EA96E" w:tentative="1">
      <w:start w:val="1"/>
      <w:numFmt w:val="bullet"/>
      <w:lvlText w:val=""/>
      <w:lvlJc w:val="left"/>
      <w:pPr>
        <w:tabs>
          <w:tab w:val="num" w:pos="5040"/>
        </w:tabs>
        <w:ind w:left="5040" w:hanging="360"/>
      </w:pPr>
      <w:rPr>
        <w:rFonts w:ascii="Wingdings" w:hAnsi="Wingdings" w:hint="default"/>
      </w:rPr>
    </w:lvl>
    <w:lvl w:ilvl="7" w:tplc="63C02D18" w:tentative="1">
      <w:start w:val="1"/>
      <w:numFmt w:val="bullet"/>
      <w:lvlText w:val=""/>
      <w:lvlJc w:val="left"/>
      <w:pPr>
        <w:tabs>
          <w:tab w:val="num" w:pos="5760"/>
        </w:tabs>
        <w:ind w:left="5760" w:hanging="360"/>
      </w:pPr>
      <w:rPr>
        <w:rFonts w:ascii="Wingdings" w:hAnsi="Wingdings" w:hint="default"/>
      </w:rPr>
    </w:lvl>
    <w:lvl w:ilvl="8" w:tplc="49023D3C"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33C1E84"/>
    <w:multiLevelType w:val="hybridMultilevel"/>
    <w:tmpl w:val="C5ECA57E"/>
    <w:lvl w:ilvl="0" w:tplc="540A550E">
      <w:start w:val="1"/>
      <w:numFmt w:val="bullet"/>
      <w:lvlText w:val=""/>
      <w:lvlJc w:val="left"/>
      <w:pPr>
        <w:tabs>
          <w:tab w:val="num" w:pos="720"/>
        </w:tabs>
        <w:ind w:left="720" w:hanging="360"/>
      </w:pPr>
      <w:rPr>
        <w:rFonts w:ascii="Wingdings" w:hAnsi="Wingdings" w:hint="default"/>
      </w:rPr>
    </w:lvl>
    <w:lvl w:ilvl="1" w:tplc="52807470">
      <w:numFmt w:val="bullet"/>
      <w:lvlText w:val=""/>
      <w:lvlJc w:val="left"/>
      <w:pPr>
        <w:tabs>
          <w:tab w:val="num" w:pos="1440"/>
        </w:tabs>
        <w:ind w:left="1440" w:hanging="360"/>
      </w:pPr>
      <w:rPr>
        <w:rFonts w:ascii="Wingdings" w:hAnsi="Wingdings" w:hint="default"/>
      </w:rPr>
    </w:lvl>
    <w:lvl w:ilvl="2" w:tplc="46E06F50" w:tentative="1">
      <w:start w:val="1"/>
      <w:numFmt w:val="bullet"/>
      <w:lvlText w:val=""/>
      <w:lvlJc w:val="left"/>
      <w:pPr>
        <w:tabs>
          <w:tab w:val="num" w:pos="2160"/>
        </w:tabs>
        <w:ind w:left="2160" w:hanging="360"/>
      </w:pPr>
      <w:rPr>
        <w:rFonts w:ascii="Wingdings" w:hAnsi="Wingdings" w:hint="default"/>
      </w:rPr>
    </w:lvl>
    <w:lvl w:ilvl="3" w:tplc="BB0C51BA" w:tentative="1">
      <w:start w:val="1"/>
      <w:numFmt w:val="bullet"/>
      <w:lvlText w:val=""/>
      <w:lvlJc w:val="left"/>
      <w:pPr>
        <w:tabs>
          <w:tab w:val="num" w:pos="2880"/>
        </w:tabs>
        <w:ind w:left="2880" w:hanging="360"/>
      </w:pPr>
      <w:rPr>
        <w:rFonts w:ascii="Wingdings" w:hAnsi="Wingdings" w:hint="default"/>
      </w:rPr>
    </w:lvl>
    <w:lvl w:ilvl="4" w:tplc="B7385600" w:tentative="1">
      <w:start w:val="1"/>
      <w:numFmt w:val="bullet"/>
      <w:lvlText w:val=""/>
      <w:lvlJc w:val="left"/>
      <w:pPr>
        <w:tabs>
          <w:tab w:val="num" w:pos="3600"/>
        </w:tabs>
        <w:ind w:left="3600" w:hanging="360"/>
      </w:pPr>
      <w:rPr>
        <w:rFonts w:ascii="Wingdings" w:hAnsi="Wingdings" w:hint="default"/>
      </w:rPr>
    </w:lvl>
    <w:lvl w:ilvl="5" w:tplc="903000F0" w:tentative="1">
      <w:start w:val="1"/>
      <w:numFmt w:val="bullet"/>
      <w:lvlText w:val=""/>
      <w:lvlJc w:val="left"/>
      <w:pPr>
        <w:tabs>
          <w:tab w:val="num" w:pos="4320"/>
        </w:tabs>
        <w:ind w:left="4320" w:hanging="360"/>
      </w:pPr>
      <w:rPr>
        <w:rFonts w:ascii="Wingdings" w:hAnsi="Wingdings" w:hint="default"/>
      </w:rPr>
    </w:lvl>
    <w:lvl w:ilvl="6" w:tplc="2DF2F924" w:tentative="1">
      <w:start w:val="1"/>
      <w:numFmt w:val="bullet"/>
      <w:lvlText w:val=""/>
      <w:lvlJc w:val="left"/>
      <w:pPr>
        <w:tabs>
          <w:tab w:val="num" w:pos="5040"/>
        </w:tabs>
        <w:ind w:left="5040" w:hanging="360"/>
      </w:pPr>
      <w:rPr>
        <w:rFonts w:ascii="Wingdings" w:hAnsi="Wingdings" w:hint="default"/>
      </w:rPr>
    </w:lvl>
    <w:lvl w:ilvl="7" w:tplc="84E81890" w:tentative="1">
      <w:start w:val="1"/>
      <w:numFmt w:val="bullet"/>
      <w:lvlText w:val=""/>
      <w:lvlJc w:val="left"/>
      <w:pPr>
        <w:tabs>
          <w:tab w:val="num" w:pos="5760"/>
        </w:tabs>
        <w:ind w:left="5760" w:hanging="360"/>
      </w:pPr>
      <w:rPr>
        <w:rFonts w:ascii="Wingdings" w:hAnsi="Wingdings" w:hint="default"/>
      </w:rPr>
    </w:lvl>
    <w:lvl w:ilvl="8" w:tplc="9FA27DD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886201"/>
    <w:multiLevelType w:val="hybridMultilevel"/>
    <w:tmpl w:val="2FF883AA"/>
    <w:lvl w:ilvl="0" w:tplc="906C103C">
      <w:start w:val="1"/>
      <w:numFmt w:val="bullet"/>
      <w:lvlText w:val=""/>
      <w:lvlJc w:val="left"/>
      <w:pPr>
        <w:tabs>
          <w:tab w:val="num" w:pos="720"/>
        </w:tabs>
        <w:ind w:left="720" w:hanging="360"/>
      </w:pPr>
      <w:rPr>
        <w:rFonts w:ascii="Wingdings" w:hAnsi="Wingdings" w:hint="default"/>
      </w:rPr>
    </w:lvl>
    <w:lvl w:ilvl="1" w:tplc="1E749F9C" w:tentative="1">
      <w:start w:val="1"/>
      <w:numFmt w:val="bullet"/>
      <w:lvlText w:val=""/>
      <w:lvlJc w:val="left"/>
      <w:pPr>
        <w:tabs>
          <w:tab w:val="num" w:pos="1440"/>
        </w:tabs>
        <w:ind w:left="1440" w:hanging="360"/>
      </w:pPr>
      <w:rPr>
        <w:rFonts w:ascii="Wingdings" w:hAnsi="Wingdings" w:hint="default"/>
      </w:rPr>
    </w:lvl>
    <w:lvl w:ilvl="2" w:tplc="8FCAAB9A" w:tentative="1">
      <w:start w:val="1"/>
      <w:numFmt w:val="bullet"/>
      <w:lvlText w:val=""/>
      <w:lvlJc w:val="left"/>
      <w:pPr>
        <w:tabs>
          <w:tab w:val="num" w:pos="2160"/>
        </w:tabs>
        <w:ind w:left="2160" w:hanging="360"/>
      </w:pPr>
      <w:rPr>
        <w:rFonts w:ascii="Wingdings" w:hAnsi="Wingdings" w:hint="default"/>
      </w:rPr>
    </w:lvl>
    <w:lvl w:ilvl="3" w:tplc="B268DF74" w:tentative="1">
      <w:start w:val="1"/>
      <w:numFmt w:val="bullet"/>
      <w:lvlText w:val=""/>
      <w:lvlJc w:val="left"/>
      <w:pPr>
        <w:tabs>
          <w:tab w:val="num" w:pos="2880"/>
        </w:tabs>
        <w:ind w:left="2880" w:hanging="360"/>
      </w:pPr>
      <w:rPr>
        <w:rFonts w:ascii="Wingdings" w:hAnsi="Wingdings" w:hint="default"/>
      </w:rPr>
    </w:lvl>
    <w:lvl w:ilvl="4" w:tplc="F2D6C308" w:tentative="1">
      <w:start w:val="1"/>
      <w:numFmt w:val="bullet"/>
      <w:lvlText w:val=""/>
      <w:lvlJc w:val="left"/>
      <w:pPr>
        <w:tabs>
          <w:tab w:val="num" w:pos="3600"/>
        </w:tabs>
        <w:ind w:left="3600" w:hanging="360"/>
      </w:pPr>
      <w:rPr>
        <w:rFonts w:ascii="Wingdings" w:hAnsi="Wingdings" w:hint="default"/>
      </w:rPr>
    </w:lvl>
    <w:lvl w:ilvl="5" w:tplc="9EF21FBA" w:tentative="1">
      <w:start w:val="1"/>
      <w:numFmt w:val="bullet"/>
      <w:lvlText w:val=""/>
      <w:lvlJc w:val="left"/>
      <w:pPr>
        <w:tabs>
          <w:tab w:val="num" w:pos="4320"/>
        </w:tabs>
        <w:ind w:left="4320" w:hanging="360"/>
      </w:pPr>
      <w:rPr>
        <w:rFonts w:ascii="Wingdings" w:hAnsi="Wingdings" w:hint="default"/>
      </w:rPr>
    </w:lvl>
    <w:lvl w:ilvl="6" w:tplc="8958968E" w:tentative="1">
      <w:start w:val="1"/>
      <w:numFmt w:val="bullet"/>
      <w:lvlText w:val=""/>
      <w:lvlJc w:val="left"/>
      <w:pPr>
        <w:tabs>
          <w:tab w:val="num" w:pos="5040"/>
        </w:tabs>
        <w:ind w:left="5040" w:hanging="360"/>
      </w:pPr>
      <w:rPr>
        <w:rFonts w:ascii="Wingdings" w:hAnsi="Wingdings" w:hint="default"/>
      </w:rPr>
    </w:lvl>
    <w:lvl w:ilvl="7" w:tplc="34C6D624" w:tentative="1">
      <w:start w:val="1"/>
      <w:numFmt w:val="bullet"/>
      <w:lvlText w:val=""/>
      <w:lvlJc w:val="left"/>
      <w:pPr>
        <w:tabs>
          <w:tab w:val="num" w:pos="5760"/>
        </w:tabs>
        <w:ind w:left="5760" w:hanging="360"/>
      </w:pPr>
      <w:rPr>
        <w:rFonts w:ascii="Wingdings" w:hAnsi="Wingdings" w:hint="default"/>
      </w:rPr>
    </w:lvl>
    <w:lvl w:ilvl="8" w:tplc="D7F45F1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5"/>
  </w:num>
  <w:num w:numId="3">
    <w:abstractNumId w:val="3"/>
  </w:num>
  <w:num w:numId="4">
    <w:abstractNumId w:val="47"/>
  </w:num>
  <w:num w:numId="5">
    <w:abstractNumId w:val="51"/>
  </w:num>
  <w:num w:numId="6">
    <w:abstractNumId w:val="2"/>
  </w:num>
  <w:num w:numId="7">
    <w:abstractNumId w:val="39"/>
  </w:num>
  <w:num w:numId="8">
    <w:abstractNumId w:val="28"/>
  </w:num>
  <w:num w:numId="9">
    <w:abstractNumId w:val="54"/>
  </w:num>
  <w:num w:numId="10">
    <w:abstractNumId w:val="13"/>
  </w:num>
  <w:num w:numId="11">
    <w:abstractNumId w:val="40"/>
  </w:num>
  <w:num w:numId="12">
    <w:abstractNumId w:val="36"/>
  </w:num>
  <w:num w:numId="13">
    <w:abstractNumId w:val="1"/>
  </w:num>
  <w:num w:numId="14">
    <w:abstractNumId w:val="49"/>
  </w:num>
  <w:num w:numId="15">
    <w:abstractNumId w:val="37"/>
  </w:num>
  <w:num w:numId="16">
    <w:abstractNumId w:val="12"/>
  </w:num>
  <w:num w:numId="17">
    <w:abstractNumId w:val="17"/>
  </w:num>
  <w:num w:numId="18">
    <w:abstractNumId w:val="32"/>
  </w:num>
  <w:num w:numId="19">
    <w:abstractNumId w:val="43"/>
  </w:num>
  <w:num w:numId="20">
    <w:abstractNumId w:val="8"/>
  </w:num>
  <w:num w:numId="21">
    <w:abstractNumId w:val="26"/>
  </w:num>
  <w:num w:numId="22">
    <w:abstractNumId w:val="33"/>
  </w:num>
  <w:num w:numId="23">
    <w:abstractNumId w:val="31"/>
  </w:num>
  <w:num w:numId="24">
    <w:abstractNumId w:val="53"/>
  </w:num>
  <w:num w:numId="25">
    <w:abstractNumId w:val="15"/>
  </w:num>
  <w:num w:numId="26">
    <w:abstractNumId w:val="7"/>
  </w:num>
  <w:num w:numId="27">
    <w:abstractNumId w:val="11"/>
  </w:num>
  <w:num w:numId="28">
    <w:abstractNumId w:val="34"/>
  </w:num>
  <w:num w:numId="29">
    <w:abstractNumId w:val="50"/>
  </w:num>
  <w:num w:numId="30">
    <w:abstractNumId w:val="44"/>
  </w:num>
  <w:num w:numId="31">
    <w:abstractNumId w:val="23"/>
  </w:num>
  <w:num w:numId="32">
    <w:abstractNumId w:val="25"/>
  </w:num>
  <w:num w:numId="33">
    <w:abstractNumId w:val="10"/>
  </w:num>
  <w:num w:numId="34">
    <w:abstractNumId w:val="58"/>
  </w:num>
  <w:num w:numId="35">
    <w:abstractNumId w:val="52"/>
  </w:num>
  <w:num w:numId="36">
    <w:abstractNumId w:val="46"/>
  </w:num>
  <w:num w:numId="37">
    <w:abstractNumId w:val="45"/>
  </w:num>
  <w:num w:numId="38">
    <w:abstractNumId w:val="14"/>
  </w:num>
  <w:num w:numId="39">
    <w:abstractNumId w:val="27"/>
  </w:num>
  <w:num w:numId="40">
    <w:abstractNumId w:val="42"/>
  </w:num>
  <w:num w:numId="41">
    <w:abstractNumId w:val="35"/>
  </w:num>
  <w:num w:numId="42">
    <w:abstractNumId w:val="57"/>
  </w:num>
  <w:num w:numId="43">
    <w:abstractNumId w:val="30"/>
  </w:num>
  <w:num w:numId="44">
    <w:abstractNumId w:val="6"/>
  </w:num>
  <w:num w:numId="45">
    <w:abstractNumId w:val="56"/>
  </w:num>
  <w:num w:numId="46">
    <w:abstractNumId w:val="29"/>
  </w:num>
  <w:num w:numId="47">
    <w:abstractNumId w:val="38"/>
  </w:num>
  <w:num w:numId="48">
    <w:abstractNumId w:val="9"/>
  </w:num>
  <w:num w:numId="49">
    <w:abstractNumId w:val="4"/>
  </w:num>
  <w:num w:numId="50">
    <w:abstractNumId w:val="0"/>
  </w:num>
  <w:num w:numId="51">
    <w:abstractNumId w:val="21"/>
  </w:num>
  <w:num w:numId="52">
    <w:abstractNumId w:val="48"/>
  </w:num>
  <w:num w:numId="53">
    <w:abstractNumId w:val="41"/>
  </w:num>
  <w:num w:numId="54">
    <w:abstractNumId w:val="20"/>
  </w:num>
  <w:num w:numId="55">
    <w:abstractNumId w:val="22"/>
  </w:num>
  <w:num w:numId="56">
    <w:abstractNumId w:val="19"/>
  </w:num>
  <w:num w:numId="57">
    <w:abstractNumId w:val="16"/>
  </w:num>
  <w:num w:numId="58">
    <w:abstractNumId w:val="18"/>
  </w:num>
  <w:num w:numId="59">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58C"/>
    <w:rsid w:val="00002D9E"/>
    <w:rsid w:val="00005D7A"/>
    <w:rsid w:val="000122D9"/>
    <w:rsid w:val="00013512"/>
    <w:rsid w:val="00013CA0"/>
    <w:rsid w:val="0001749F"/>
    <w:rsid w:val="0002042A"/>
    <w:rsid w:val="0002201A"/>
    <w:rsid w:val="0002711D"/>
    <w:rsid w:val="0003358C"/>
    <w:rsid w:val="000533A0"/>
    <w:rsid w:val="0005446D"/>
    <w:rsid w:val="00055DCF"/>
    <w:rsid w:val="0005703F"/>
    <w:rsid w:val="00061AD3"/>
    <w:rsid w:val="00064A2B"/>
    <w:rsid w:val="0006763F"/>
    <w:rsid w:val="00072234"/>
    <w:rsid w:val="00076624"/>
    <w:rsid w:val="00080A46"/>
    <w:rsid w:val="000841F4"/>
    <w:rsid w:val="000846BB"/>
    <w:rsid w:val="0008510D"/>
    <w:rsid w:val="000856B6"/>
    <w:rsid w:val="00096201"/>
    <w:rsid w:val="000A1C7D"/>
    <w:rsid w:val="000B1DE9"/>
    <w:rsid w:val="000C08A9"/>
    <w:rsid w:val="000C17CE"/>
    <w:rsid w:val="000C32C8"/>
    <w:rsid w:val="000C5B97"/>
    <w:rsid w:val="000D027F"/>
    <w:rsid w:val="000E0052"/>
    <w:rsid w:val="000E0420"/>
    <w:rsid w:val="000E3FD2"/>
    <w:rsid w:val="000E4F22"/>
    <w:rsid w:val="000F0AC9"/>
    <w:rsid w:val="000F3A49"/>
    <w:rsid w:val="000F59BE"/>
    <w:rsid w:val="000F69E4"/>
    <w:rsid w:val="000F6CB1"/>
    <w:rsid w:val="00102B77"/>
    <w:rsid w:val="001072B0"/>
    <w:rsid w:val="00107806"/>
    <w:rsid w:val="00111733"/>
    <w:rsid w:val="001141F2"/>
    <w:rsid w:val="00114973"/>
    <w:rsid w:val="00117002"/>
    <w:rsid w:val="00121754"/>
    <w:rsid w:val="00124747"/>
    <w:rsid w:val="001247CC"/>
    <w:rsid w:val="001259D2"/>
    <w:rsid w:val="0012730E"/>
    <w:rsid w:val="00137999"/>
    <w:rsid w:val="00137F58"/>
    <w:rsid w:val="00143904"/>
    <w:rsid w:val="00143FD4"/>
    <w:rsid w:val="001464DE"/>
    <w:rsid w:val="001523E3"/>
    <w:rsid w:val="00162358"/>
    <w:rsid w:val="0017725B"/>
    <w:rsid w:val="0017799B"/>
    <w:rsid w:val="00180333"/>
    <w:rsid w:val="00180CEC"/>
    <w:rsid w:val="00182CAB"/>
    <w:rsid w:val="00187433"/>
    <w:rsid w:val="001937B7"/>
    <w:rsid w:val="001A0836"/>
    <w:rsid w:val="001A1F1E"/>
    <w:rsid w:val="001A4742"/>
    <w:rsid w:val="001A5142"/>
    <w:rsid w:val="001B1C2F"/>
    <w:rsid w:val="001B47A4"/>
    <w:rsid w:val="001B4FA8"/>
    <w:rsid w:val="001C2608"/>
    <w:rsid w:val="001C2CC9"/>
    <w:rsid w:val="001C7C04"/>
    <w:rsid w:val="001D03EF"/>
    <w:rsid w:val="001D0EC7"/>
    <w:rsid w:val="001D32B8"/>
    <w:rsid w:val="001D42EF"/>
    <w:rsid w:val="001D4EF1"/>
    <w:rsid w:val="001D4F2C"/>
    <w:rsid w:val="001E24B0"/>
    <w:rsid w:val="001E30FB"/>
    <w:rsid w:val="001E466E"/>
    <w:rsid w:val="001E4CEB"/>
    <w:rsid w:val="001F52AA"/>
    <w:rsid w:val="001F5793"/>
    <w:rsid w:val="001F62FB"/>
    <w:rsid w:val="002008E4"/>
    <w:rsid w:val="00200F02"/>
    <w:rsid w:val="00201D9A"/>
    <w:rsid w:val="00205B47"/>
    <w:rsid w:val="00206C3B"/>
    <w:rsid w:val="0021059A"/>
    <w:rsid w:val="0021408B"/>
    <w:rsid w:val="002143E4"/>
    <w:rsid w:val="002144B9"/>
    <w:rsid w:val="00231089"/>
    <w:rsid w:val="00231D39"/>
    <w:rsid w:val="00235DB7"/>
    <w:rsid w:val="00236077"/>
    <w:rsid w:val="0023732C"/>
    <w:rsid w:val="00237BA0"/>
    <w:rsid w:val="00237CA0"/>
    <w:rsid w:val="00240738"/>
    <w:rsid w:val="00242EE1"/>
    <w:rsid w:val="0024593B"/>
    <w:rsid w:val="00245F20"/>
    <w:rsid w:val="00247463"/>
    <w:rsid w:val="00247A49"/>
    <w:rsid w:val="00250B34"/>
    <w:rsid w:val="00252581"/>
    <w:rsid w:val="0025456F"/>
    <w:rsid w:val="00255248"/>
    <w:rsid w:val="00266458"/>
    <w:rsid w:val="00270126"/>
    <w:rsid w:val="00277211"/>
    <w:rsid w:val="0028035E"/>
    <w:rsid w:val="0028147F"/>
    <w:rsid w:val="00284B99"/>
    <w:rsid w:val="00284CC7"/>
    <w:rsid w:val="00290090"/>
    <w:rsid w:val="0029614B"/>
    <w:rsid w:val="002A43D9"/>
    <w:rsid w:val="002A7453"/>
    <w:rsid w:val="002B0DE4"/>
    <w:rsid w:val="002B2535"/>
    <w:rsid w:val="002B41BF"/>
    <w:rsid w:val="002C1519"/>
    <w:rsid w:val="002C2BC6"/>
    <w:rsid w:val="002C2CCF"/>
    <w:rsid w:val="002C5A93"/>
    <w:rsid w:val="002C5D42"/>
    <w:rsid w:val="002C775E"/>
    <w:rsid w:val="002C799D"/>
    <w:rsid w:val="002D267D"/>
    <w:rsid w:val="002D5319"/>
    <w:rsid w:val="002D6A04"/>
    <w:rsid w:val="002E0C60"/>
    <w:rsid w:val="002E0D17"/>
    <w:rsid w:val="002F23FF"/>
    <w:rsid w:val="002F58D5"/>
    <w:rsid w:val="002F6CE9"/>
    <w:rsid w:val="002F7703"/>
    <w:rsid w:val="00310716"/>
    <w:rsid w:val="003117CD"/>
    <w:rsid w:val="003166D4"/>
    <w:rsid w:val="00324EEE"/>
    <w:rsid w:val="00331A6D"/>
    <w:rsid w:val="00332EF1"/>
    <w:rsid w:val="00333E68"/>
    <w:rsid w:val="003340D7"/>
    <w:rsid w:val="00336B26"/>
    <w:rsid w:val="00340470"/>
    <w:rsid w:val="00347D8D"/>
    <w:rsid w:val="0035014B"/>
    <w:rsid w:val="00353A14"/>
    <w:rsid w:val="00366D9C"/>
    <w:rsid w:val="00367C60"/>
    <w:rsid w:val="003742E2"/>
    <w:rsid w:val="003A0202"/>
    <w:rsid w:val="003A1D75"/>
    <w:rsid w:val="003A6F87"/>
    <w:rsid w:val="003B0431"/>
    <w:rsid w:val="003B359B"/>
    <w:rsid w:val="003B364D"/>
    <w:rsid w:val="003C1313"/>
    <w:rsid w:val="003C159A"/>
    <w:rsid w:val="003C1E48"/>
    <w:rsid w:val="003C3A2E"/>
    <w:rsid w:val="003C5F9F"/>
    <w:rsid w:val="003C7A7F"/>
    <w:rsid w:val="003C7BE5"/>
    <w:rsid w:val="003D3A7A"/>
    <w:rsid w:val="003D5D09"/>
    <w:rsid w:val="003D6845"/>
    <w:rsid w:val="003E2A9F"/>
    <w:rsid w:val="003F3B44"/>
    <w:rsid w:val="003F6689"/>
    <w:rsid w:val="003F6D95"/>
    <w:rsid w:val="003F7582"/>
    <w:rsid w:val="003F7880"/>
    <w:rsid w:val="00401C88"/>
    <w:rsid w:val="00405679"/>
    <w:rsid w:val="00406404"/>
    <w:rsid w:val="004068A1"/>
    <w:rsid w:val="004130D8"/>
    <w:rsid w:val="0041743B"/>
    <w:rsid w:val="00427704"/>
    <w:rsid w:val="004307D4"/>
    <w:rsid w:val="0043462D"/>
    <w:rsid w:val="00437F9A"/>
    <w:rsid w:val="00446E2E"/>
    <w:rsid w:val="00447953"/>
    <w:rsid w:val="0045626D"/>
    <w:rsid w:val="00462C30"/>
    <w:rsid w:val="00464E27"/>
    <w:rsid w:val="00466D12"/>
    <w:rsid w:val="00470448"/>
    <w:rsid w:val="00470539"/>
    <w:rsid w:val="00475650"/>
    <w:rsid w:val="00480801"/>
    <w:rsid w:val="00483A37"/>
    <w:rsid w:val="00485E85"/>
    <w:rsid w:val="00495A30"/>
    <w:rsid w:val="00495E0A"/>
    <w:rsid w:val="004A3C5A"/>
    <w:rsid w:val="004B05D7"/>
    <w:rsid w:val="004B2A4F"/>
    <w:rsid w:val="004B3319"/>
    <w:rsid w:val="004B42D8"/>
    <w:rsid w:val="004C02F4"/>
    <w:rsid w:val="004C2B3A"/>
    <w:rsid w:val="004C2E53"/>
    <w:rsid w:val="004C4575"/>
    <w:rsid w:val="004D4379"/>
    <w:rsid w:val="004D449B"/>
    <w:rsid w:val="004D699A"/>
    <w:rsid w:val="004E5CD7"/>
    <w:rsid w:val="004E676C"/>
    <w:rsid w:val="004F1E87"/>
    <w:rsid w:val="004F2E55"/>
    <w:rsid w:val="004F61C4"/>
    <w:rsid w:val="004F7D06"/>
    <w:rsid w:val="005014E6"/>
    <w:rsid w:val="0050446A"/>
    <w:rsid w:val="0050498E"/>
    <w:rsid w:val="00505F94"/>
    <w:rsid w:val="00507D95"/>
    <w:rsid w:val="0051166F"/>
    <w:rsid w:val="005116E0"/>
    <w:rsid w:val="005125F8"/>
    <w:rsid w:val="005206F0"/>
    <w:rsid w:val="00525322"/>
    <w:rsid w:val="005354B2"/>
    <w:rsid w:val="005356D8"/>
    <w:rsid w:val="00536759"/>
    <w:rsid w:val="005374EC"/>
    <w:rsid w:val="005407E0"/>
    <w:rsid w:val="00543B62"/>
    <w:rsid w:val="005451F3"/>
    <w:rsid w:val="0054739C"/>
    <w:rsid w:val="00560814"/>
    <w:rsid w:val="00560E63"/>
    <w:rsid w:val="0056378A"/>
    <w:rsid w:val="00577B01"/>
    <w:rsid w:val="00577DBA"/>
    <w:rsid w:val="00580059"/>
    <w:rsid w:val="00580ED4"/>
    <w:rsid w:val="00591C28"/>
    <w:rsid w:val="00591F6F"/>
    <w:rsid w:val="005972A8"/>
    <w:rsid w:val="0059772A"/>
    <w:rsid w:val="005A1254"/>
    <w:rsid w:val="005A1380"/>
    <w:rsid w:val="005A39F9"/>
    <w:rsid w:val="005A5474"/>
    <w:rsid w:val="005A55E0"/>
    <w:rsid w:val="005A7D03"/>
    <w:rsid w:val="005B5B0B"/>
    <w:rsid w:val="005B7A52"/>
    <w:rsid w:val="005C25C0"/>
    <w:rsid w:val="005C25D7"/>
    <w:rsid w:val="005C5800"/>
    <w:rsid w:val="005D54F0"/>
    <w:rsid w:val="005D5931"/>
    <w:rsid w:val="005D79B1"/>
    <w:rsid w:val="005E1C06"/>
    <w:rsid w:val="005E5709"/>
    <w:rsid w:val="0061469C"/>
    <w:rsid w:val="0061764F"/>
    <w:rsid w:val="00623714"/>
    <w:rsid w:val="00623741"/>
    <w:rsid w:val="0062469C"/>
    <w:rsid w:val="006264A1"/>
    <w:rsid w:val="00631D6C"/>
    <w:rsid w:val="00633031"/>
    <w:rsid w:val="00640BB3"/>
    <w:rsid w:val="00640E7F"/>
    <w:rsid w:val="006438DE"/>
    <w:rsid w:val="0065329F"/>
    <w:rsid w:val="00662B77"/>
    <w:rsid w:val="00670DC6"/>
    <w:rsid w:val="00672959"/>
    <w:rsid w:val="0068323F"/>
    <w:rsid w:val="006848BC"/>
    <w:rsid w:val="00693A83"/>
    <w:rsid w:val="006949D2"/>
    <w:rsid w:val="00695F9D"/>
    <w:rsid w:val="00697033"/>
    <w:rsid w:val="006A12A0"/>
    <w:rsid w:val="006B3F5D"/>
    <w:rsid w:val="006B4123"/>
    <w:rsid w:val="006B48E6"/>
    <w:rsid w:val="006B6EA0"/>
    <w:rsid w:val="006C0E59"/>
    <w:rsid w:val="006C168B"/>
    <w:rsid w:val="006C516A"/>
    <w:rsid w:val="006C6E41"/>
    <w:rsid w:val="006D05A3"/>
    <w:rsid w:val="006D2269"/>
    <w:rsid w:val="006D5846"/>
    <w:rsid w:val="006E02B2"/>
    <w:rsid w:val="006E1A3E"/>
    <w:rsid w:val="006E1E7B"/>
    <w:rsid w:val="006E61AB"/>
    <w:rsid w:val="006E6EEA"/>
    <w:rsid w:val="006F3E9C"/>
    <w:rsid w:val="006F44E8"/>
    <w:rsid w:val="006F58FE"/>
    <w:rsid w:val="0070042E"/>
    <w:rsid w:val="00710D6C"/>
    <w:rsid w:val="007179D0"/>
    <w:rsid w:val="007256A1"/>
    <w:rsid w:val="007266A0"/>
    <w:rsid w:val="007322B7"/>
    <w:rsid w:val="00733762"/>
    <w:rsid w:val="00734744"/>
    <w:rsid w:val="00736035"/>
    <w:rsid w:val="00740694"/>
    <w:rsid w:val="00752C32"/>
    <w:rsid w:val="0075384B"/>
    <w:rsid w:val="00754992"/>
    <w:rsid w:val="007560AD"/>
    <w:rsid w:val="00757D95"/>
    <w:rsid w:val="00770277"/>
    <w:rsid w:val="00773D9E"/>
    <w:rsid w:val="00775C21"/>
    <w:rsid w:val="00777755"/>
    <w:rsid w:val="00777799"/>
    <w:rsid w:val="00777B40"/>
    <w:rsid w:val="00780D26"/>
    <w:rsid w:val="00780D3D"/>
    <w:rsid w:val="007814B9"/>
    <w:rsid w:val="00781CB8"/>
    <w:rsid w:val="00782E78"/>
    <w:rsid w:val="00784F06"/>
    <w:rsid w:val="00785022"/>
    <w:rsid w:val="007971E9"/>
    <w:rsid w:val="007A0690"/>
    <w:rsid w:val="007A1826"/>
    <w:rsid w:val="007A2B95"/>
    <w:rsid w:val="007B1E10"/>
    <w:rsid w:val="007B2076"/>
    <w:rsid w:val="007B2742"/>
    <w:rsid w:val="007B6FFF"/>
    <w:rsid w:val="007C434E"/>
    <w:rsid w:val="007D04EC"/>
    <w:rsid w:val="007D1DA4"/>
    <w:rsid w:val="007D24E1"/>
    <w:rsid w:val="007D6362"/>
    <w:rsid w:val="007D70D4"/>
    <w:rsid w:val="007E22BB"/>
    <w:rsid w:val="007E2EEC"/>
    <w:rsid w:val="007E40EB"/>
    <w:rsid w:val="007E4412"/>
    <w:rsid w:val="007E48DB"/>
    <w:rsid w:val="007F2EB4"/>
    <w:rsid w:val="007F6203"/>
    <w:rsid w:val="00801B3C"/>
    <w:rsid w:val="00802600"/>
    <w:rsid w:val="00804A44"/>
    <w:rsid w:val="00804EA2"/>
    <w:rsid w:val="008053CE"/>
    <w:rsid w:val="00805E15"/>
    <w:rsid w:val="00807DA3"/>
    <w:rsid w:val="00807FDA"/>
    <w:rsid w:val="0081097B"/>
    <w:rsid w:val="00816496"/>
    <w:rsid w:val="008173ED"/>
    <w:rsid w:val="008174AB"/>
    <w:rsid w:val="0082452D"/>
    <w:rsid w:val="008278BA"/>
    <w:rsid w:val="008302DD"/>
    <w:rsid w:val="00830C3C"/>
    <w:rsid w:val="00833FA4"/>
    <w:rsid w:val="00834B11"/>
    <w:rsid w:val="00837310"/>
    <w:rsid w:val="00840D8B"/>
    <w:rsid w:val="00841967"/>
    <w:rsid w:val="00841B04"/>
    <w:rsid w:val="008513B1"/>
    <w:rsid w:val="0085794D"/>
    <w:rsid w:val="00875256"/>
    <w:rsid w:val="008763BD"/>
    <w:rsid w:val="00876EED"/>
    <w:rsid w:val="00882365"/>
    <w:rsid w:val="0088431D"/>
    <w:rsid w:val="0089346B"/>
    <w:rsid w:val="0089592B"/>
    <w:rsid w:val="008969F8"/>
    <w:rsid w:val="008A1389"/>
    <w:rsid w:val="008A1863"/>
    <w:rsid w:val="008A2143"/>
    <w:rsid w:val="008A28B8"/>
    <w:rsid w:val="008A2E35"/>
    <w:rsid w:val="008A52D6"/>
    <w:rsid w:val="008B229E"/>
    <w:rsid w:val="008B4C69"/>
    <w:rsid w:val="008E4AC5"/>
    <w:rsid w:val="008F0254"/>
    <w:rsid w:val="008F43B9"/>
    <w:rsid w:val="008F78E3"/>
    <w:rsid w:val="00903F02"/>
    <w:rsid w:val="009105D3"/>
    <w:rsid w:val="009117E0"/>
    <w:rsid w:val="00914053"/>
    <w:rsid w:val="00914750"/>
    <w:rsid w:val="009158CF"/>
    <w:rsid w:val="009306DE"/>
    <w:rsid w:val="009327FC"/>
    <w:rsid w:val="00942B32"/>
    <w:rsid w:val="00944020"/>
    <w:rsid w:val="00951488"/>
    <w:rsid w:val="00952126"/>
    <w:rsid w:val="00957982"/>
    <w:rsid w:val="00962C13"/>
    <w:rsid w:val="00965AAF"/>
    <w:rsid w:val="009840D3"/>
    <w:rsid w:val="00984625"/>
    <w:rsid w:val="009860D1"/>
    <w:rsid w:val="00992B27"/>
    <w:rsid w:val="00996D40"/>
    <w:rsid w:val="009974BB"/>
    <w:rsid w:val="00997A7D"/>
    <w:rsid w:val="009A1C0F"/>
    <w:rsid w:val="009A1CAF"/>
    <w:rsid w:val="009A2178"/>
    <w:rsid w:val="009A46E4"/>
    <w:rsid w:val="009A69A9"/>
    <w:rsid w:val="009B6460"/>
    <w:rsid w:val="009B65D2"/>
    <w:rsid w:val="009D22D1"/>
    <w:rsid w:val="009D3C12"/>
    <w:rsid w:val="009D5263"/>
    <w:rsid w:val="009D586D"/>
    <w:rsid w:val="009E582D"/>
    <w:rsid w:val="009E6032"/>
    <w:rsid w:val="009E73BB"/>
    <w:rsid w:val="00A007B6"/>
    <w:rsid w:val="00A0217E"/>
    <w:rsid w:val="00A02CA9"/>
    <w:rsid w:val="00A0467B"/>
    <w:rsid w:val="00A161FD"/>
    <w:rsid w:val="00A1695B"/>
    <w:rsid w:val="00A214C5"/>
    <w:rsid w:val="00A27DA4"/>
    <w:rsid w:val="00A306CD"/>
    <w:rsid w:val="00A34878"/>
    <w:rsid w:val="00A37A5D"/>
    <w:rsid w:val="00A37D34"/>
    <w:rsid w:val="00A45F0C"/>
    <w:rsid w:val="00A463E7"/>
    <w:rsid w:val="00A467AB"/>
    <w:rsid w:val="00A51E7B"/>
    <w:rsid w:val="00A54BF0"/>
    <w:rsid w:val="00A55242"/>
    <w:rsid w:val="00A57817"/>
    <w:rsid w:val="00A57D55"/>
    <w:rsid w:val="00A60A20"/>
    <w:rsid w:val="00A61E0B"/>
    <w:rsid w:val="00A638CA"/>
    <w:rsid w:val="00A65313"/>
    <w:rsid w:val="00A656EC"/>
    <w:rsid w:val="00A668D3"/>
    <w:rsid w:val="00A71ACB"/>
    <w:rsid w:val="00A73B97"/>
    <w:rsid w:val="00A752FC"/>
    <w:rsid w:val="00A80DDA"/>
    <w:rsid w:val="00A83092"/>
    <w:rsid w:val="00A8317F"/>
    <w:rsid w:val="00A86418"/>
    <w:rsid w:val="00A91C65"/>
    <w:rsid w:val="00A9551F"/>
    <w:rsid w:val="00A96055"/>
    <w:rsid w:val="00AA0316"/>
    <w:rsid w:val="00AA28D5"/>
    <w:rsid w:val="00AA3D6E"/>
    <w:rsid w:val="00AB17E9"/>
    <w:rsid w:val="00AB2821"/>
    <w:rsid w:val="00AB32A6"/>
    <w:rsid w:val="00AC160F"/>
    <w:rsid w:val="00AC57BD"/>
    <w:rsid w:val="00AC5CD4"/>
    <w:rsid w:val="00AC7543"/>
    <w:rsid w:val="00AD4006"/>
    <w:rsid w:val="00AD476D"/>
    <w:rsid w:val="00AD5386"/>
    <w:rsid w:val="00AE06DC"/>
    <w:rsid w:val="00AE0C4B"/>
    <w:rsid w:val="00AE1374"/>
    <w:rsid w:val="00AE7338"/>
    <w:rsid w:val="00AE79F7"/>
    <w:rsid w:val="00AF19A7"/>
    <w:rsid w:val="00AF27B9"/>
    <w:rsid w:val="00AF5C7D"/>
    <w:rsid w:val="00B02A5E"/>
    <w:rsid w:val="00B063CB"/>
    <w:rsid w:val="00B12FD2"/>
    <w:rsid w:val="00B22751"/>
    <w:rsid w:val="00B23383"/>
    <w:rsid w:val="00B26EFD"/>
    <w:rsid w:val="00B32E5D"/>
    <w:rsid w:val="00B360F8"/>
    <w:rsid w:val="00B431C1"/>
    <w:rsid w:val="00B45FEF"/>
    <w:rsid w:val="00B5654A"/>
    <w:rsid w:val="00B5764D"/>
    <w:rsid w:val="00B63BA2"/>
    <w:rsid w:val="00B6536D"/>
    <w:rsid w:val="00B718F2"/>
    <w:rsid w:val="00B71E01"/>
    <w:rsid w:val="00B75C7A"/>
    <w:rsid w:val="00B813DB"/>
    <w:rsid w:val="00B82AB4"/>
    <w:rsid w:val="00B82E99"/>
    <w:rsid w:val="00B8499B"/>
    <w:rsid w:val="00B84E66"/>
    <w:rsid w:val="00B87FF0"/>
    <w:rsid w:val="00BA2447"/>
    <w:rsid w:val="00BA29A3"/>
    <w:rsid w:val="00BA52D7"/>
    <w:rsid w:val="00BA68D6"/>
    <w:rsid w:val="00BA7E2D"/>
    <w:rsid w:val="00BB0157"/>
    <w:rsid w:val="00BB4D40"/>
    <w:rsid w:val="00BC3A4E"/>
    <w:rsid w:val="00BC3A4F"/>
    <w:rsid w:val="00BC4948"/>
    <w:rsid w:val="00BC64CF"/>
    <w:rsid w:val="00BC7E55"/>
    <w:rsid w:val="00BD7FDE"/>
    <w:rsid w:val="00BE1DCE"/>
    <w:rsid w:val="00BE270C"/>
    <w:rsid w:val="00C0192E"/>
    <w:rsid w:val="00C02ED5"/>
    <w:rsid w:val="00C04EA3"/>
    <w:rsid w:val="00C11CD5"/>
    <w:rsid w:val="00C12CA8"/>
    <w:rsid w:val="00C15371"/>
    <w:rsid w:val="00C15F8C"/>
    <w:rsid w:val="00C17C51"/>
    <w:rsid w:val="00C21D77"/>
    <w:rsid w:val="00C27A81"/>
    <w:rsid w:val="00C3222D"/>
    <w:rsid w:val="00C34C39"/>
    <w:rsid w:val="00C36E46"/>
    <w:rsid w:val="00C36ED6"/>
    <w:rsid w:val="00C376CF"/>
    <w:rsid w:val="00C41667"/>
    <w:rsid w:val="00C42706"/>
    <w:rsid w:val="00C43871"/>
    <w:rsid w:val="00C520D6"/>
    <w:rsid w:val="00C544FC"/>
    <w:rsid w:val="00C54D2A"/>
    <w:rsid w:val="00C57604"/>
    <w:rsid w:val="00C57A92"/>
    <w:rsid w:val="00C57E7B"/>
    <w:rsid w:val="00C65989"/>
    <w:rsid w:val="00C73357"/>
    <w:rsid w:val="00C75EE4"/>
    <w:rsid w:val="00C77E31"/>
    <w:rsid w:val="00C85F60"/>
    <w:rsid w:val="00C874B0"/>
    <w:rsid w:val="00C90207"/>
    <w:rsid w:val="00CA0111"/>
    <w:rsid w:val="00CA3A64"/>
    <w:rsid w:val="00CA7E70"/>
    <w:rsid w:val="00CB1D33"/>
    <w:rsid w:val="00CB703B"/>
    <w:rsid w:val="00CB7D82"/>
    <w:rsid w:val="00CC12D4"/>
    <w:rsid w:val="00CC2264"/>
    <w:rsid w:val="00CC452F"/>
    <w:rsid w:val="00CC747B"/>
    <w:rsid w:val="00CC7F80"/>
    <w:rsid w:val="00CD1034"/>
    <w:rsid w:val="00CD12C5"/>
    <w:rsid w:val="00CD5E3A"/>
    <w:rsid w:val="00CE346F"/>
    <w:rsid w:val="00CE4309"/>
    <w:rsid w:val="00CE447B"/>
    <w:rsid w:val="00CE73A8"/>
    <w:rsid w:val="00CF000A"/>
    <w:rsid w:val="00CF0DF3"/>
    <w:rsid w:val="00CF30D7"/>
    <w:rsid w:val="00CF34FC"/>
    <w:rsid w:val="00CF49E9"/>
    <w:rsid w:val="00CF5E43"/>
    <w:rsid w:val="00D0360F"/>
    <w:rsid w:val="00D0631A"/>
    <w:rsid w:val="00D21F21"/>
    <w:rsid w:val="00D234E1"/>
    <w:rsid w:val="00D2399D"/>
    <w:rsid w:val="00D25AA1"/>
    <w:rsid w:val="00D26555"/>
    <w:rsid w:val="00D27659"/>
    <w:rsid w:val="00D30622"/>
    <w:rsid w:val="00D362AB"/>
    <w:rsid w:val="00D44292"/>
    <w:rsid w:val="00D51E67"/>
    <w:rsid w:val="00D52270"/>
    <w:rsid w:val="00D551CC"/>
    <w:rsid w:val="00D5652D"/>
    <w:rsid w:val="00D566F0"/>
    <w:rsid w:val="00D65945"/>
    <w:rsid w:val="00D718CF"/>
    <w:rsid w:val="00D91DFB"/>
    <w:rsid w:val="00D92491"/>
    <w:rsid w:val="00D931D6"/>
    <w:rsid w:val="00D94F83"/>
    <w:rsid w:val="00D96048"/>
    <w:rsid w:val="00D96520"/>
    <w:rsid w:val="00DA4704"/>
    <w:rsid w:val="00DB0DA4"/>
    <w:rsid w:val="00DB56F7"/>
    <w:rsid w:val="00DC1D81"/>
    <w:rsid w:val="00DC37E4"/>
    <w:rsid w:val="00DC38D0"/>
    <w:rsid w:val="00DC3F59"/>
    <w:rsid w:val="00DC43DC"/>
    <w:rsid w:val="00DD1656"/>
    <w:rsid w:val="00DE2203"/>
    <w:rsid w:val="00DE7610"/>
    <w:rsid w:val="00DF7A93"/>
    <w:rsid w:val="00E00FBA"/>
    <w:rsid w:val="00E01661"/>
    <w:rsid w:val="00E02C7D"/>
    <w:rsid w:val="00E07650"/>
    <w:rsid w:val="00E10D80"/>
    <w:rsid w:val="00E12675"/>
    <w:rsid w:val="00E12746"/>
    <w:rsid w:val="00E14DF9"/>
    <w:rsid w:val="00E172E5"/>
    <w:rsid w:val="00E20DFF"/>
    <w:rsid w:val="00E24DAB"/>
    <w:rsid w:val="00E25B3D"/>
    <w:rsid w:val="00E26B20"/>
    <w:rsid w:val="00E438AF"/>
    <w:rsid w:val="00E44E23"/>
    <w:rsid w:val="00E4648B"/>
    <w:rsid w:val="00E514DA"/>
    <w:rsid w:val="00E51626"/>
    <w:rsid w:val="00E5523A"/>
    <w:rsid w:val="00E5535B"/>
    <w:rsid w:val="00E605DE"/>
    <w:rsid w:val="00E61826"/>
    <w:rsid w:val="00E61E34"/>
    <w:rsid w:val="00E623CB"/>
    <w:rsid w:val="00E711F5"/>
    <w:rsid w:val="00E73A9F"/>
    <w:rsid w:val="00E742DF"/>
    <w:rsid w:val="00E865D7"/>
    <w:rsid w:val="00E9171E"/>
    <w:rsid w:val="00E91E0E"/>
    <w:rsid w:val="00E9756B"/>
    <w:rsid w:val="00E97BE5"/>
    <w:rsid w:val="00EA0527"/>
    <w:rsid w:val="00EA52D1"/>
    <w:rsid w:val="00EB2016"/>
    <w:rsid w:val="00EB3456"/>
    <w:rsid w:val="00EB62C1"/>
    <w:rsid w:val="00EC3CF8"/>
    <w:rsid w:val="00EC3D1F"/>
    <w:rsid w:val="00ED3FCD"/>
    <w:rsid w:val="00ED4103"/>
    <w:rsid w:val="00ED641B"/>
    <w:rsid w:val="00EE4733"/>
    <w:rsid w:val="00EE5AE7"/>
    <w:rsid w:val="00EF081C"/>
    <w:rsid w:val="00EF0A64"/>
    <w:rsid w:val="00EF4806"/>
    <w:rsid w:val="00EF4F9E"/>
    <w:rsid w:val="00EF646F"/>
    <w:rsid w:val="00F01FC3"/>
    <w:rsid w:val="00F0384B"/>
    <w:rsid w:val="00F11589"/>
    <w:rsid w:val="00F143AA"/>
    <w:rsid w:val="00F201F9"/>
    <w:rsid w:val="00F25621"/>
    <w:rsid w:val="00F34C89"/>
    <w:rsid w:val="00F35091"/>
    <w:rsid w:val="00F35741"/>
    <w:rsid w:val="00F37CEA"/>
    <w:rsid w:val="00F405AB"/>
    <w:rsid w:val="00F40A58"/>
    <w:rsid w:val="00F52A42"/>
    <w:rsid w:val="00F725E4"/>
    <w:rsid w:val="00F80DBC"/>
    <w:rsid w:val="00F85086"/>
    <w:rsid w:val="00F92A63"/>
    <w:rsid w:val="00F93595"/>
    <w:rsid w:val="00F96B80"/>
    <w:rsid w:val="00FB2425"/>
    <w:rsid w:val="00FB60CC"/>
    <w:rsid w:val="00FB67E7"/>
    <w:rsid w:val="00FD22FD"/>
    <w:rsid w:val="00FD7C86"/>
    <w:rsid w:val="00FE1028"/>
    <w:rsid w:val="00FF29F6"/>
    <w:rsid w:val="00FF42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4DD24"/>
  <w15:chartTrackingRefBased/>
  <w15:docId w15:val="{489C95DC-806D-4566-9D8A-C08D0907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358C"/>
    <w:pPr>
      <w:tabs>
        <w:tab w:val="center" w:pos="4153"/>
        <w:tab w:val="right" w:pos="8306"/>
      </w:tabs>
      <w:spacing w:after="0" w:line="240" w:lineRule="auto"/>
    </w:pPr>
  </w:style>
  <w:style w:type="character" w:customStyle="1" w:styleId="a4">
    <w:name w:val="כותרת עליונה תו"/>
    <w:basedOn w:val="a0"/>
    <w:link w:val="a3"/>
    <w:uiPriority w:val="99"/>
    <w:rsid w:val="0003358C"/>
  </w:style>
  <w:style w:type="paragraph" w:styleId="a5">
    <w:name w:val="footer"/>
    <w:basedOn w:val="a"/>
    <w:link w:val="a6"/>
    <w:uiPriority w:val="99"/>
    <w:unhideWhenUsed/>
    <w:rsid w:val="0003358C"/>
    <w:pPr>
      <w:tabs>
        <w:tab w:val="center" w:pos="4153"/>
        <w:tab w:val="right" w:pos="8306"/>
      </w:tabs>
      <w:spacing w:after="0" w:line="240" w:lineRule="auto"/>
    </w:pPr>
  </w:style>
  <w:style w:type="character" w:customStyle="1" w:styleId="a6">
    <w:name w:val="כותרת תחתונה תו"/>
    <w:basedOn w:val="a0"/>
    <w:link w:val="a5"/>
    <w:uiPriority w:val="99"/>
    <w:rsid w:val="0003358C"/>
  </w:style>
  <w:style w:type="paragraph" w:styleId="a7">
    <w:name w:val="List Paragraph"/>
    <w:basedOn w:val="a"/>
    <w:uiPriority w:val="34"/>
    <w:qFormat/>
    <w:rsid w:val="00C11CD5"/>
    <w:pPr>
      <w:ind w:left="720"/>
      <w:contextualSpacing/>
    </w:pPr>
  </w:style>
  <w:style w:type="character" w:styleId="a8">
    <w:name w:val="annotation reference"/>
    <w:basedOn w:val="a0"/>
    <w:uiPriority w:val="99"/>
    <w:semiHidden/>
    <w:unhideWhenUsed/>
    <w:rsid w:val="00965AAF"/>
    <w:rPr>
      <w:sz w:val="16"/>
      <w:szCs w:val="16"/>
    </w:rPr>
  </w:style>
  <w:style w:type="paragraph" w:styleId="a9">
    <w:name w:val="annotation text"/>
    <w:basedOn w:val="a"/>
    <w:link w:val="aa"/>
    <w:uiPriority w:val="99"/>
    <w:semiHidden/>
    <w:unhideWhenUsed/>
    <w:rsid w:val="00965AAF"/>
    <w:pPr>
      <w:spacing w:line="240" w:lineRule="auto"/>
    </w:pPr>
    <w:rPr>
      <w:sz w:val="20"/>
      <w:szCs w:val="20"/>
    </w:rPr>
  </w:style>
  <w:style w:type="character" w:customStyle="1" w:styleId="aa">
    <w:name w:val="טקסט הערה תו"/>
    <w:basedOn w:val="a0"/>
    <w:link w:val="a9"/>
    <w:uiPriority w:val="99"/>
    <w:semiHidden/>
    <w:rsid w:val="00965AAF"/>
    <w:rPr>
      <w:sz w:val="20"/>
      <w:szCs w:val="20"/>
    </w:rPr>
  </w:style>
  <w:style w:type="paragraph" w:styleId="ab">
    <w:name w:val="annotation subject"/>
    <w:basedOn w:val="a9"/>
    <w:next w:val="a9"/>
    <w:link w:val="ac"/>
    <w:uiPriority w:val="99"/>
    <w:semiHidden/>
    <w:unhideWhenUsed/>
    <w:rsid w:val="00965AAF"/>
    <w:rPr>
      <w:b/>
      <w:bCs/>
    </w:rPr>
  </w:style>
  <w:style w:type="character" w:customStyle="1" w:styleId="ac">
    <w:name w:val="נושא הערה תו"/>
    <w:basedOn w:val="aa"/>
    <w:link w:val="ab"/>
    <w:uiPriority w:val="99"/>
    <w:semiHidden/>
    <w:rsid w:val="00965AAF"/>
    <w:rPr>
      <w:b/>
      <w:bCs/>
      <w:sz w:val="20"/>
      <w:szCs w:val="20"/>
    </w:rPr>
  </w:style>
  <w:style w:type="table" w:styleId="ad">
    <w:name w:val="Table Grid"/>
    <w:basedOn w:val="a1"/>
    <w:uiPriority w:val="39"/>
    <w:rsid w:val="00E00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3F3B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12014">
      <w:bodyDiv w:val="1"/>
      <w:marLeft w:val="0"/>
      <w:marRight w:val="0"/>
      <w:marTop w:val="0"/>
      <w:marBottom w:val="0"/>
      <w:divBdr>
        <w:top w:val="none" w:sz="0" w:space="0" w:color="auto"/>
        <w:left w:val="none" w:sz="0" w:space="0" w:color="auto"/>
        <w:bottom w:val="none" w:sz="0" w:space="0" w:color="auto"/>
        <w:right w:val="none" w:sz="0" w:space="0" w:color="auto"/>
      </w:divBdr>
    </w:div>
    <w:div w:id="111092170">
      <w:bodyDiv w:val="1"/>
      <w:marLeft w:val="0"/>
      <w:marRight w:val="0"/>
      <w:marTop w:val="0"/>
      <w:marBottom w:val="0"/>
      <w:divBdr>
        <w:top w:val="none" w:sz="0" w:space="0" w:color="auto"/>
        <w:left w:val="none" w:sz="0" w:space="0" w:color="auto"/>
        <w:bottom w:val="none" w:sz="0" w:space="0" w:color="auto"/>
        <w:right w:val="none" w:sz="0" w:space="0" w:color="auto"/>
      </w:divBdr>
    </w:div>
    <w:div w:id="136262254">
      <w:bodyDiv w:val="1"/>
      <w:marLeft w:val="0"/>
      <w:marRight w:val="0"/>
      <w:marTop w:val="0"/>
      <w:marBottom w:val="0"/>
      <w:divBdr>
        <w:top w:val="none" w:sz="0" w:space="0" w:color="auto"/>
        <w:left w:val="none" w:sz="0" w:space="0" w:color="auto"/>
        <w:bottom w:val="none" w:sz="0" w:space="0" w:color="auto"/>
        <w:right w:val="none" w:sz="0" w:space="0" w:color="auto"/>
      </w:divBdr>
      <w:divsChild>
        <w:div w:id="2101675252">
          <w:marLeft w:val="0"/>
          <w:marRight w:val="0"/>
          <w:marTop w:val="134"/>
          <w:marBottom w:val="0"/>
          <w:divBdr>
            <w:top w:val="none" w:sz="0" w:space="0" w:color="auto"/>
            <w:left w:val="none" w:sz="0" w:space="0" w:color="auto"/>
            <w:bottom w:val="none" w:sz="0" w:space="0" w:color="auto"/>
            <w:right w:val="none" w:sz="0" w:space="0" w:color="auto"/>
          </w:divBdr>
        </w:div>
      </w:divsChild>
    </w:div>
    <w:div w:id="138109191">
      <w:bodyDiv w:val="1"/>
      <w:marLeft w:val="0"/>
      <w:marRight w:val="0"/>
      <w:marTop w:val="0"/>
      <w:marBottom w:val="0"/>
      <w:divBdr>
        <w:top w:val="none" w:sz="0" w:space="0" w:color="auto"/>
        <w:left w:val="none" w:sz="0" w:space="0" w:color="auto"/>
        <w:bottom w:val="none" w:sz="0" w:space="0" w:color="auto"/>
        <w:right w:val="none" w:sz="0" w:space="0" w:color="auto"/>
      </w:divBdr>
      <w:divsChild>
        <w:div w:id="1022440834">
          <w:marLeft w:val="0"/>
          <w:marRight w:val="547"/>
          <w:marTop w:val="154"/>
          <w:marBottom w:val="0"/>
          <w:divBdr>
            <w:top w:val="none" w:sz="0" w:space="0" w:color="auto"/>
            <w:left w:val="none" w:sz="0" w:space="0" w:color="auto"/>
            <w:bottom w:val="none" w:sz="0" w:space="0" w:color="auto"/>
            <w:right w:val="none" w:sz="0" w:space="0" w:color="auto"/>
          </w:divBdr>
        </w:div>
        <w:div w:id="2167993">
          <w:marLeft w:val="0"/>
          <w:marRight w:val="1166"/>
          <w:marTop w:val="134"/>
          <w:marBottom w:val="0"/>
          <w:divBdr>
            <w:top w:val="none" w:sz="0" w:space="0" w:color="auto"/>
            <w:left w:val="none" w:sz="0" w:space="0" w:color="auto"/>
            <w:bottom w:val="none" w:sz="0" w:space="0" w:color="auto"/>
            <w:right w:val="none" w:sz="0" w:space="0" w:color="auto"/>
          </w:divBdr>
        </w:div>
        <w:div w:id="1453161740">
          <w:marLeft w:val="0"/>
          <w:marRight w:val="1800"/>
          <w:marTop w:val="115"/>
          <w:marBottom w:val="0"/>
          <w:divBdr>
            <w:top w:val="none" w:sz="0" w:space="0" w:color="auto"/>
            <w:left w:val="none" w:sz="0" w:space="0" w:color="auto"/>
            <w:bottom w:val="none" w:sz="0" w:space="0" w:color="auto"/>
            <w:right w:val="none" w:sz="0" w:space="0" w:color="auto"/>
          </w:divBdr>
        </w:div>
        <w:div w:id="547840767">
          <w:marLeft w:val="0"/>
          <w:marRight w:val="2520"/>
          <w:marTop w:val="96"/>
          <w:marBottom w:val="0"/>
          <w:divBdr>
            <w:top w:val="none" w:sz="0" w:space="0" w:color="auto"/>
            <w:left w:val="none" w:sz="0" w:space="0" w:color="auto"/>
            <w:bottom w:val="none" w:sz="0" w:space="0" w:color="auto"/>
            <w:right w:val="none" w:sz="0" w:space="0" w:color="auto"/>
          </w:divBdr>
        </w:div>
        <w:div w:id="1816490877">
          <w:marLeft w:val="0"/>
          <w:marRight w:val="2520"/>
          <w:marTop w:val="96"/>
          <w:marBottom w:val="0"/>
          <w:divBdr>
            <w:top w:val="none" w:sz="0" w:space="0" w:color="auto"/>
            <w:left w:val="none" w:sz="0" w:space="0" w:color="auto"/>
            <w:bottom w:val="none" w:sz="0" w:space="0" w:color="auto"/>
            <w:right w:val="none" w:sz="0" w:space="0" w:color="auto"/>
          </w:divBdr>
        </w:div>
        <w:div w:id="1883396307">
          <w:marLeft w:val="0"/>
          <w:marRight w:val="1800"/>
          <w:marTop w:val="115"/>
          <w:marBottom w:val="0"/>
          <w:divBdr>
            <w:top w:val="none" w:sz="0" w:space="0" w:color="auto"/>
            <w:left w:val="none" w:sz="0" w:space="0" w:color="auto"/>
            <w:bottom w:val="none" w:sz="0" w:space="0" w:color="auto"/>
            <w:right w:val="none" w:sz="0" w:space="0" w:color="auto"/>
          </w:divBdr>
        </w:div>
        <w:div w:id="63262059">
          <w:marLeft w:val="0"/>
          <w:marRight w:val="2520"/>
          <w:marTop w:val="96"/>
          <w:marBottom w:val="0"/>
          <w:divBdr>
            <w:top w:val="none" w:sz="0" w:space="0" w:color="auto"/>
            <w:left w:val="none" w:sz="0" w:space="0" w:color="auto"/>
            <w:bottom w:val="none" w:sz="0" w:space="0" w:color="auto"/>
            <w:right w:val="none" w:sz="0" w:space="0" w:color="auto"/>
          </w:divBdr>
        </w:div>
        <w:div w:id="1035152254">
          <w:marLeft w:val="0"/>
          <w:marRight w:val="3240"/>
          <w:marTop w:val="96"/>
          <w:marBottom w:val="0"/>
          <w:divBdr>
            <w:top w:val="none" w:sz="0" w:space="0" w:color="auto"/>
            <w:left w:val="none" w:sz="0" w:space="0" w:color="auto"/>
            <w:bottom w:val="none" w:sz="0" w:space="0" w:color="auto"/>
            <w:right w:val="none" w:sz="0" w:space="0" w:color="auto"/>
          </w:divBdr>
        </w:div>
        <w:div w:id="1774860538">
          <w:marLeft w:val="0"/>
          <w:marRight w:val="3240"/>
          <w:marTop w:val="96"/>
          <w:marBottom w:val="0"/>
          <w:divBdr>
            <w:top w:val="none" w:sz="0" w:space="0" w:color="auto"/>
            <w:left w:val="none" w:sz="0" w:space="0" w:color="auto"/>
            <w:bottom w:val="none" w:sz="0" w:space="0" w:color="auto"/>
            <w:right w:val="none" w:sz="0" w:space="0" w:color="auto"/>
          </w:divBdr>
        </w:div>
        <w:div w:id="1349797122">
          <w:marLeft w:val="0"/>
          <w:marRight w:val="3240"/>
          <w:marTop w:val="96"/>
          <w:marBottom w:val="0"/>
          <w:divBdr>
            <w:top w:val="none" w:sz="0" w:space="0" w:color="auto"/>
            <w:left w:val="none" w:sz="0" w:space="0" w:color="auto"/>
            <w:bottom w:val="none" w:sz="0" w:space="0" w:color="auto"/>
            <w:right w:val="none" w:sz="0" w:space="0" w:color="auto"/>
          </w:divBdr>
        </w:div>
      </w:divsChild>
    </w:div>
    <w:div w:id="149948453">
      <w:bodyDiv w:val="1"/>
      <w:marLeft w:val="0"/>
      <w:marRight w:val="0"/>
      <w:marTop w:val="0"/>
      <w:marBottom w:val="0"/>
      <w:divBdr>
        <w:top w:val="none" w:sz="0" w:space="0" w:color="auto"/>
        <w:left w:val="none" w:sz="0" w:space="0" w:color="auto"/>
        <w:bottom w:val="none" w:sz="0" w:space="0" w:color="auto"/>
        <w:right w:val="none" w:sz="0" w:space="0" w:color="auto"/>
      </w:divBdr>
    </w:div>
    <w:div w:id="180363992">
      <w:bodyDiv w:val="1"/>
      <w:marLeft w:val="0"/>
      <w:marRight w:val="0"/>
      <w:marTop w:val="0"/>
      <w:marBottom w:val="0"/>
      <w:divBdr>
        <w:top w:val="none" w:sz="0" w:space="0" w:color="auto"/>
        <w:left w:val="none" w:sz="0" w:space="0" w:color="auto"/>
        <w:bottom w:val="none" w:sz="0" w:space="0" w:color="auto"/>
        <w:right w:val="none" w:sz="0" w:space="0" w:color="auto"/>
      </w:divBdr>
    </w:div>
    <w:div w:id="240530085">
      <w:bodyDiv w:val="1"/>
      <w:marLeft w:val="0"/>
      <w:marRight w:val="0"/>
      <w:marTop w:val="0"/>
      <w:marBottom w:val="0"/>
      <w:divBdr>
        <w:top w:val="none" w:sz="0" w:space="0" w:color="auto"/>
        <w:left w:val="none" w:sz="0" w:space="0" w:color="auto"/>
        <w:bottom w:val="none" w:sz="0" w:space="0" w:color="auto"/>
        <w:right w:val="none" w:sz="0" w:space="0" w:color="auto"/>
      </w:divBdr>
      <w:divsChild>
        <w:div w:id="1586571105">
          <w:marLeft w:val="0"/>
          <w:marRight w:val="547"/>
          <w:marTop w:val="115"/>
          <w:marBottom w:val="0"/>
          <w:divBdr>
            <w:top w:val="none" w:sz="0" w:space="0" w:color="auto"/>
            <w:left w:val="none" w:sz="0" w:space="0" w:color="auto"/>
            <w:bottom w:val="none" w:sz="0" w:space="0" w:color="auto"/>
            <w:right w:val="none" w:sz="0" w:space="0" w:color="auto"/>
          </w:divBdr>
        </w:div>
        <w:div w:id="222789108">
          <w:marLeft w:val="0"/>
          <w:marRight w:val="547"/>
          <w:marTop w:val="115"/>
          <w:marBottom w:val="0"/>
          <w:divBdr>
            <w:top w:val="none" w:sz="0" w:space="0" w:color="auto"/>
            <w:left w:val="none" w:sz="0" w:space="0" w:color="auto"/>
            <w:bottom w:val="none" w:sz="0" w:space="0" w:color="auto"/>
            <w:right w:val="none" w:sz="0" w:space="0" w:color="auto"/>
          </w:divBdr>
        </w:div>
        <w:div w:id="603540990">
          <w:marLeft w:val="0"/>
          <w:marRight w:val="547"/>
          <w:marTop w:val="115"/>
          <w:marBottom w:val="0"/>
          <w:divBdr>
            <w:top w:val="none" w:sz="0" w:space="0" w:color="auto"/>
            <w:left w:val="none" w:sz="0" w:space="0" w:color="auto"/>
            <w:bottom w:val="none" w:sz="0" w:space="0" w:color="auto"/>
            <w:right w:val="none" w:sz="0" w:space="0" w:color="auto"/>
          </w:divBdr>
        </w:div>
        <w:div w:id="1057703985">
          <w:marLeft w:val="0"/>
          <w:marRight w:val="547"/>
          <w:marTop w:val="115"/>
          <w:marBottom w:val="0"/>
          <w:divBdr>
            <w:top w:val="none" w:sz="0" w:space="0" w:color="auto"/>
            <w:left w:val="none" w:sz="0" w:space="0" w:color="auto"/>
            <w:bottom w:val="none" w:sz="0" w:space="0" w:color="auto"/>
            <w:right w:val="none" w:sz="0" w:space="0" w:color="auto"/>
          </w:divBdr>
        </w:div>
      </w:divsChild>
    </w:div>
    <w:div w:id="243609190">
      <w:bodyDiv w:val="1"/>
      <w:marLeft w:val="0"/>
      <w:marRight w:val="0"/>
      <w:marTop w:val="0"/>
      <w:marBottom w:val="0"/>
      <w:divBdr>
        <w:top w:val="none" w:sz="0" w:space="0" w:color="auto"/>
        <w:left w:val="none" w:sz="0" w:space="0" w:color="auto"/>
        <w:bottom w:val="none" w:sz="0" w:space="0" w:color="auto"/>
        <w:right w:val="none" w:sz="0" w:space="0" w:color="auto"/>
      </w:divBdr>
    </w:div>
    <w:div w:id="260577581">
      <w:bodyDiv w:val="1"/>
      <w:marLeft w:val="0"/>
      <w:marRight w:val="0"/>
      <w:marTop w:val="0"/>
      <w:marBottom w:val="0"/>
      <w:divBdr>
        <w:top w:val="none" w:sz="0" w:space="0" w:color="auto"/>
        <w:left w:val="none" w:sz="0" w:space="0" w:color="auto"/>
        <w:bottom w:val="none" w:sz="0" w:space="0" w:color="auto"/>
        <w:right w:val="none" w:sz="0" w:space="0" w:color="auto"/>
      </w:divBdr>
      <w:divsChild>
        <w:div w:id="1600600687">
          <w:marLeft w:val="0"/>
          <w:marRight w:val="547"/>
          <w:marTop w:val="134"/>
          <w:marBottom w:val="0"/>
          <w:divBdr>
            <w:top w:val="none" w:sz="0" w:space="0" w:color="auto"/>
            <w:left w:val="none" w:sz="0" w:space="0" w:color="auto"/>
            <w:bottom w:val="none" w:sz="0" w:space="0" w:color="auto"/>
            <w:right w:val="none" w:sz="0" w:space="0" w:color="auto"/>
          </w:divBdr>
        </w:div>
        <w:div w:id="403573395">
          <w:marLeft w:val="0"/>
          <w:marRight w:val="547"/>
          <w:marTop w:val="134"/>
          <w:marBottom w:val="0"/>
          <w:divBdr>
            <w:top w:val="none" w:sz="0" w:space="0" w:color="auto"/>
            <w:left w:val="none" w:sz="0" w:space="0" w:color="auto"/>
            <w:bottom w:val="none" w:sz="0" w:space="0" w:color="auto"/>
            <w:right w:val="none" w:sz="0" w:space="0" w:color="auto"/>
          </w:divBdr>
        </w:div>
        <w:div w:id="1116631679">
          <w:marLeft w:val="0"/>
          <w:marRight w:val="547"/>
          <w:marTop w:val="134"/>
          <w:marBottom w:val="0"/>
          <w:divBdr>
            <w:top w:val="none" w:sz="0" w:space="0" w:color="auto"/>
            <w:left w:val="none" w:sz="0" w:space="0" w:color="auto"/>
            <w:bottom w:val="none" w:sz="0" w:space="0" w:color="auto"/>
            <w:right w:val="none" w:sz="0" w:space="0" w:color="auto"/>
          </w:divBdr>
        </w:div>
      </w:divsChild>
    </w:div>
    <w:div w:id="280846288">
      <w:bodyDiv w:val="1"/>
      <w:marLeft w:val="0"/>
      <w:marRight w:val="0"/>
      <w:marTop w:val="0"/>
      <w:marBottom w:val="0"/>
      <w:divBdr>
        <w:top w:val="none" w:sz="0" w:space="0" w:color="auto"/>
        <w:left w:val="none" w:sz="0" w:space="0" w:color="auto"/>
        <w:bottom w:val="none" w:sz="0" w:space="0" w:color="auto"/>
        <w:right w:val="none" w:sz="0" w:space="0" w:color="auto"/>
      </w:divBdr>
    </w:div>
    <w:div w:id="314648267">
      <w:bodyDiv w:val="1"/>
      <w:marLeft w:val="0"/>
      <w:marRight w:val="0"/>
      <w:marTop w:val="0"/>
      <w:marBottom w:val="0"/>
      <w:divBdr>
        <w:top w:val="none" w:sz="0" w:space="0" w:color="auto"/>
        <w:left w:val="none" w:sz="0" w:space="0" w:color="auto"/>
        <w:bottom w:val="none" w:sz="0" w:space="0" w:color="auto"/>
        <w:right w:val="none" w:sz="0" w:space="0" w:color="auto"/>
      </w:divBdr>
    </w:div>
    <w:div w:id="318770968">
      <w:bodyDiv w:val="1"/>
      <w:marLeft w:val="0"/>
      <w:marRight w:val="0"/>
      <w:marTop w:val="0"/>
      <w:marBottom w:val="0"/>
      <w:divBdr>
        <w:top w:val="none" w:sz="0" w:space="0" w:color="auto"/>
        <w:left w:val="none" w:sz="0" w:space="0" w:color="auto"/>
        <w:bottom w:val="none" w:sz="0" w:space="0" w:color="auto"/>
        <w:right w:val="none" w:sz="0" w:space="0" w:color="auto"/>
      </w:divBdr>
      <w:divsChild>
        <w:div w:id="1261794682">
          <w:marLeft w:val="0"/>
          <w:marRight w:val="547"/>
          <w:marTop w:val="115"/>
          <w:marBottom w:val="0"/>
          <w:divBdr>
            <w:top w:val="none" w:sz="0" w:space="0" w:color="auto"/>
            <w:left w:val="none" w:sz="0" w:space="0" w:color="auto"/>
            <w:bottom w:val="none" w:sz="0" w:space="0" w:color="auto"/>
            <w:right w:val="none" w:sz="0" w:space="0" w:color="auto"/>
          </w:divBdr>
        </w:div>
        <w:div w:id="1987585428">
          <w:marLeft w:val="0"/>
          <w:marRight w:val="547"/>
          <w:marTop w:val="115"/>
          <w:marBottom w:val="0"/>
          <w:divBdr>
            <w:top w:val="none" w:sz="0" w:space="0" w:color="auto"/>
            <w:left w:val="none" w:sz="0" w:space="0" w:color="auto"/>
            <w:bottom w:val="none" w:sz="0" w:space="0" w:color="auto"/>
            <w:right w:val="none" w:sz="0" w:space="0" w:color="auto"/>
          </w:divBdr>
        </w:div>
        <w:div w:id="1633438949">
          <w:marLeft w:val="0"/>
          <w:marRight w:val="547"/>
          <w:marTop w:val="115"/>
          <w:marBottom w:val="0"/>
          <w:divBdr>
            <w:top w:val="none" w:sz="0" w:space="0" w:color="auto"/>
            <w:left w:val="none" w:sz="0" w:space="0" w:color="auto"/>
            <w:bottom w:val="none" w:sz="0" w:space="0" w:color="auto"/>
            <w:right w:val="none" w:sz="0" w:space="0" w:color="auto"/>
          </w:divBdr>
        </w:div>
      </w:divsChild>
    </w:div>
    <w:div w:id="360277736">
      <w:bodyDiv w:val="1"/>
      <w:marLeft w:val="0"/>
      <w:marRight w:val="0"/>
      <w:marTop w:val="0"/>
      <w:marBottom w:val="0"/>
      <w:divBdr>
        <w:top w:val="none" w:sz="0" w:space="0" w:color="auto"/>
        <w:left w:val="none" w:sz="0" w:space="0" w:color="auto"/>
        <w:bottom w:val="none" w:sz="0" w:space="0" w:color="auto"/>
        <w:right w:val="none" w:sz="0" w:space="0" w:color="auto"/>
      </w:divBdr>
      <w:divsChild>
        <w:div w:id="1151487479">
          <w:marLeft w:val="0"/>
          <w:marRight w:val="547"/>
          <w:marTop w:val="154"/>
          <w:marBottom w:val="0"/>
          <w:divBdr>
            <w:top w:val="none" w:sz="0" w:space="0" w:color="auto"/>
            <w:left w:val="none" w:sz="0" w:space="0" w:color="auto"/>
            <w:bottom w:val="none" w:sz="0" w:space="0" w:color="auto"/>
            <w:right w:val="none" w:sz="0" w:space="0" w:color="auto"/>
          </w:divBdr>
        </w:div>
      </w:divsChild>
    </w:div>
    <w:div w:id="373887544">
      <w:bodyDiv w:val="1"/>
      <w:marLeft w:val="0"/>
      <w:marRight w:val="0"/>
      <w:marTop w:val="0"/>
      <w:marBottom w:val="0"/>
      <w:divBdr>
        <w:top w:val="none" w:sz="0" w:space="0" w:color="auto"/>
        <w:left w:val="none" w:sz="0" w:space="0" w:color="auto"/>
        <w:bottom w:val="none" w:sz="0" w:space="0" w:color="auto"/>
        <w:right w:val="none" w:sz="0" w:space="0" w:color="auto"/>
      </w:divBdr>
    </w:div>
    <w:div w:id="401022091">
      <w:bodyDiv w:val="1"/>
      <w:marLeft w:val="0"/>
      <w:marRight w:val="0"/>
      <w:marTop w:val="0"/>
      <w:marBottom w:val="0"/>
      <w:divBdr>
        <w:top w:val="none" w:sz="0" w:space="0" w:color="auto"/>
        <w:left w:val="none" w:sz="0" w:space="0" w:color="auto"/>
        <w:bottom w:val="none" w:sz="0" w:space="0" w:color="auto"/>
        <w:right w:val="none" w:sz="0" w:space="0" w:color="auto"/>
      </w:divBdr>
    </w:div>
    <w:div w:id="407653791">
      <w:bodyDiv w:val="1"/>
      <w:marLeft w:val="0"/>
      <w:marRight w:val="0"/>
      <w:marTop w:val="0"/>
      <w:marBottom w:val="0"/>
      <w:divBdr>
        <w:top w:val="none" w:sz="0" w:space="0" w:color="auto"/>
        <w:left w:val="none" w:sz="0" w:space="0" w:color="auto"/>
        <w:bottom w:val="none" w:sz="0" w:space="0" w:color="auto"/>
        <w:right w:val="none" w:sz="0" w:space="0" w:color="auto"/>
      </w:divBdr>
    </w:div>
    <w:div w:id="415984255">
      <w:bodyDiv w:val="1"/>
      <w:marLeft w:val="0"/>
      <w:marRight w:val="0"/>
      <w:marTop w:val="0"/>
      <w:marBottom w:val="0"/>
      <w:divBdr>
        <w:top w:val="none" w:sz="0" w:space="0" w:color="auto"/>
        <w:left w:val="none" w:sz="0" w:space="0" w:color="auto"/>
        <w:bottom w:val="none" w:sz="0" w:space="0" w:color="auto"/>
        <w:right w:val="none" w:sz="0" w:space="0" w:color="auto"/>
      </w:divBdr>
    </w:div>
    <w:div w:id="425544896">
      <w:bodyDiv w:val="1"/>
      <w:marLeft w:val="0"/>
      <w:marRight w:val="0"/>
      <w:marTop w:val="0"/>
      <w:marBottom w:val="0"/>
      <w:divBdr>
        <w:top w:val="none" w:sz="0" w:space="0" w:color="auto"/>
        <w:left w:val="none" w:sz="0" w:space="0" w:color="auto"/>
        <w:bottom w:val="none" w:sz="0" w:space="0" w:color="auto"/>
        <w:right w:val="none" w:sz="0" w:space="0" w:color="auto"/>
      </w:divBdr>
      <w:divsChild>
        <w:div w:id="43675629">
          <w:marLeft w:val="0"/>
          <w:marRight w:val="547"/>
          <w:marTop w:val="154"/>
          <w:marBottom w:val="0"/>
          <w:divBdr>
            <w:top w:val="none" w:sz="0" w:space="0" w:color="auto"/>
            <w:left w:val="none" w:sz="0" w:space="0" w:color="auto"/>
            <w:bottom w:val="none" w:sz="0" w:space="0" w:color="auto"/>
            <w:right w:val="none" w:sz="0" w:space="0" w:color="auto"/>
          </w:divBdr>
        </w:div>
        <w:div w:id="710617852">
          <w:marLeft w:val="0"/>
          <w:marRight w:val="1166"/>
          <w:marTop w:val="134"/>
          <w:marBottom w:val="0"/>
          <w:divBdr>
            <w:top w:val="none" w:sz="0" w:space="0" w:color="auto"/>
            <w:left w:val="none" w:sz="0" w:space="0" w:color="auto"/>
            <w:bottom w:val="none" w:sz="0" w:space="0" w:color="auto"/>
            <w:right w:val="none" w:sz="0" w:space="0" w:color="auto"/>
          </w:divBdr>
        </w:div>
        <w:div w:id="768738283">
          <w:marLeft w:val="0"/>
          <w:marRight w:val="1166"/>
          <w:marTop w:val="134"/>
          <w:marBottom w:val="0"/>
          <w:divBdr>
            <w:top w:val="none" w:sz="0" w:space="0" w:color="auto"/>
            <w:left w:val="none" w:sz="0" w:space="0" w:color="auto"/>
            <w:bottom w:val="none" w:sz="0" w:space="0" w:color="auto"/>
            <w:right w:val="none" w:sz="0" w:space="0" w:color="auto"/>
          </w:divBdr>
        </w:div>
        <w:div w:id="1037194653">
          <w:marLeft w:val="0"/>
          <w:marRight w:val="547"/>
          <w:marTop w:val="154"/>
          <w:marBottom w:val="0"/>
          <w:divBdr>
            <w:top w:val="none" w:sz="0" w:space="0" w:color="auto"/>
            <w:left w:val="none" w:sz="0" w:space="0" w:color="auto"/>
            <w:bottom w:val="none" w:sz="0" w:space="0" w:color="auto"/>
            <w:right w:val="none" w:sz="0" w:space="0" w:color="auto"/>
          </w:divBdr>
        </w:div>
      </w:divsChild>
    </w:div>
    <w:div w:id="427429688">
      <w:bodyDiv w:val="1"/>
      <w:marLeft w:val="0"/>
      <w:marRight w:val="0"/>
      <w:marTop w:val="0"/>
      <w:marBottom w:val="0"/>
      <w:divBdr>
        <w:top w:val="none" w:sz="0" w:space="0" w:color="auto"/>
        <w:left w:val="none" w:sz="0" w:space="0" w:color="auto"/>
        <w:bottom w:val="none" w:sz="0" w:space="0" w:color="auto"/>
        <w:right w:val="none" w:sz="0" w:space="0" w:color="auto"/>
      </w:divBdr>
    </w:div>
    <w:div w:id="451442699">
      <w:bodyDiv w:val="1"/>
      <w:marLeft w:val="0"/>
      <w:marRight w:val="0"/>
      <w:marTop w:val="0"/>
      <w:marBottom w:val="0"/>
      <w:divBdr>
        <w:top w:val="none" w:sz="0" w:space="0" w:color="auto"/>
        <w:left w:val="none" w:sz="0" w:space="0" w:color="auto"/>
        <w:bottom w:val="none" w:sz="0" w:space="0" w:color="auto"/>
        <w:right w:val="none" w:sz="0" w:space="0" w:color="auto"/>
      </w:divBdr>
    </w:div>
    <w:div w:id="472675957">
      <w:bodyDiv w:val="1"/>
      <w:marLeft w:val="0"/>
      <w:marRight w:val="0"/>
      <w:marTop w:val="0"/>
      <w:marBottom w:val="0"/>
      <w:divBdr>
        <w:top w:val="none" w:sz="0" w:space="0" w:color="auto"/>
        <w:left w:val="none" w:sz="0" w:space="0" w:color="auto"/>
        <w:bottom w:val="none" w:sz="0" w:space="0" w:color="auto"/>
        <w:right w:val="none" w:sz="0" w:space="0" w:color="auto"/>
      </w:divBdr>
    </w:div>
    <w:div w:id="480780961">
      <w:bodyDiv w:val="1"/>
      <w:marLeft w:val="0"/>
      <w:marRight w:val="0"/>
      <w:marTop w:val="0"/>
      <w:marBottom w:val="0"/>
      <w:divBdr>
        <w:top w:val="none" w:sz="0" w:space="0" w:color="auto"/>
        <w:left w:val="none" w:sz="0" w:space="0" w:color="auto"/>
        <w:bottom w:val="none" w:sz="0" w:space="0" w:color="auto"/>
        <w:right w:val="none" w:sz="0" w:space="0" w:color="auto"/>
      </w:divBdr>
    </w:div>
    <w:div w:id="611210094">
      <w:bodyDiv w:val="1"/>
      <w:marLeft w:val="0"/>
      <w:marRight w:val="0"/>
      <w:marTop w:val="0"/>
      <w:marBottom w:val="0"/>
      <w:divBdr>
        <w:top w:val="none" w:sz="0" w:space="0" w:color="auto"/>
        <w:left w:val="none" w:sz="0" w:space="0" w:color="auto"/>
        <w:bottom w:val="none" w:sz="0" w:space="0" w:color="auto"/>
        <w:right w:val="none" w:sz="0" w:space="0" w:color="auto"/>
      </w:divBdr>
    </w:div>
    <w:div w:id="61298023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37">
          <w:marLeft w:val="0"/>
          <w:marRight w:val="547"/>
          <w:marTop w:val="134"/>
          <w:marBottom w:val="0"/>
          <w:divBdr>
            <w:top w:val="none" w:sz="0" w:space="0" w:color="auto"/>
            <w:left w:val="none" w:sz="0" w:space="0" w:color="auto"/>
            <w:bottom w:val="none" w:sz="0" w:space="0" w:color="auto"/>
            <w:right w:val="none" w:sz="0" w:space="0" w:color="auto"/>
          </w:divBdr>
        </w:div>
        <w:div w:id="1654337303">
          <w:marLeft w:val="0"/>
          <w:marRight w:val="1166"/>
          <w:marTop w:val="115"/>
          <w:marBottom w:val="0"/>
          <w:divBdr>
            <w:top w:val="none" w:sz="0" w:space="0" w:color="auto"/>
            <w:left w:val="none" w:sz="0" w:space="0" w:color="auto"/>
            <w:bottom w:val="none" w:sz="0" w:space="0" w:color="auto"/>
            <w:right w:val="none" w:sz="0" w:space="0" w:color="auto"/>
          </w:divBdr>
        </w:div>
      </w:divsChild>
    </w:div>
    <w:div w:id="735323032">
      <w:bodyDiv w:val="1"/>
      <w:marLeft w:val="0"/>
      <w:marRight w:val="0"/>
      <w:marTop w:val="0"/>
      <w:marBottom w:val="0"/>
      <w:divBdr>
        <w:top w:val="none" w:sz="0" w:space="0" w:color="auto"/>
        <w:left w:val="none" w:sz="0" w:space="0" w:color="auto"/>
        <w:bottom w:val="none" w:sz="0" w:space="0" w:color="auto"/>
        <w:right w:val="none" w:sz="0" w:space="0" w:color="auto"/>
      </w:divBdr>
      <w:divsChild>
        <w:div w:id="748381365">
          <w:marLeft w:val="0"/>
          <w:marRight w:val="4680"/>
          <w:marTop w:val="96"/>
          <w:marBottom w:val="0"/>
          <w:divBdr>
            <w:top w:val="none" w:sz="0" w:space="0" w:color="auto"/>
            <w:left w:val="none" w:sz="0" w:space="0" w:color="auto"/>
            <w:bottom w:val="none" w:sz="0" w:space="0" w:color="auto"/>
            <w:right w:val="none" w:sz="0" w:space="0" w:color="auto"/>
          </w:divBdr>
        </w:div>
      </w:divsChild>
    </w:div>
    <w:div w:id="744188816">
      <w:bodyDiv w:val="1"/>
      <w:marLeft w:val="0"/>
      <w:marRight w:val="0"/>
      <w:marTop w:val="0"/>
      <w:marBottom w:val="0"/>
      <w:divBdr>
        <w:top w:val="none" w:sz="0" w:space="0" w:color="auto"/>
        <w:left w:val="none" w:sz="0" w:space="0" w:color="auto"/>
        <w:bottom w:val="none" w:sz="0" w:space="0" w:color="auto"/>
        <w:right w:val="none" w:sz="0" w:space="0" w:color="auto"/>
      </w:divBdr>
    </w:div>
    <w:div w:id="808672747">
      <w:bodyDiv w:val="1"/>
      <w:marLeft w:val="0"/>
      <w:marRight w:val="0"/>
      <w:marTop w:val="0"/>
      <w:marBottom w:val="0"/>
      <w:divBdr>
        <w:top w:val="none" w:sz="0" w:space="0" w:color="auto"/>
        <w:left w:val="none" w:sz="0" w:space="0" w:color="auto"/>
        <w:bottom w:val="none" w:sz="0" w:space="0" w:color="auto"/>
        <w:right w:val="none" w:sz="0" w:space="0" w:color="auto"/>
      </w:divBdr>
      <w:divsChild>
        <w:div w:id="328024413">
          <w:marLeft w:val="0"/>
          <w:marRight w:val="547"/>
          <w:marTop w:val="154"/>
          <w:marBottom w:val="0"/>
          <w:divBdr>
            <w:top w:val="none" w:sz="0" w:space="0" w:color="auto"/>
            <w:left w:val="none" w:sz="0" w:space="0" w:color="auto"/>
            <w:bottom w:val="none" w:sz="0" w:space="0" w:color="auto"/>
            <w:right w:val="none" w:sz="0" w:space="0" w:color="auto"/>
          </w:divBdr>
        </w:div>
        <w:div w:id="1584682966">
          <w:marLeft w:val="0"/>
          <w:marRight w:val="1166"/>
          <w:marTop w:val="134"/>
          <w:marBottom w:val="0"/>
          <w:divBdr>
            <w:top w:val="none" w:sz="0" w:space="0" w:color="auto"/>
            <w:left w:val="none" w:sz="0" w:space="0" w:color="auto"/>
            <w:bottom w:val="none" w:sz="0" w:space="0" w:color="auto"/>
            <w:right w:val="none" w:sz="0" w:space="0" w:color="auto"/>
          </w:divBdr>
        </w:div>
        <w:div w:id="1110275726">
          <w:marLeft w:val="0"/>
          <w:marRight w:val="1166"/>
          <w:marTop w:val="134"/>
          <w:marBottom w:val="0"/>
          <w:divBdr>
            <w:top w:val="none" w:sz="0" w:space="0" w:color="auto"/>
            <w:left w:val="none" w:sz="0" w:space="0" w:color="auto"/>
            <w:bottom w:val="none" w:sz="0" w:space="0" w:color="auto"/>
            <w:right w:val="none" w:sz="0" w:space="0" w:color="auto"/>
          </w:divBdr>
        </w:div>
        <w:div w:id="1291277589">
          <w:marLeft w:val="0"/>
          <w:marRight w:val="1166"/>
          <w:marTop w:val="134"/>
          <w:marBottom w:val="0"/>
          <w:divBdr>
            <w:top w:val="none" w:sz="0" w:space="0" w:color="auto"/>
            <w:left w:val="none" w:sz="0" w:space="0" w:color="auto"/>
            <w:bottom w:val="none" w:sz="0" w:space="0" w:color="auto"/>
            <w:right w:val="none" w:sz="0" w:space="0" w:color="auto"/>
          </w:divBdr>
        </w:div>
      </w:divsChild>
    </w:div>
    <w:div w:id="845677406">
      <w:bodyDiv w:val="1"/>
      <w:marLeft w:val="0"/>
      <w:marRight w:val="0"/>
      <w:marTop w:val="0"/>
      <w:marBottom w:val="0"/>
      <w:divBdr>
        <w:top w:val="none" w:sz="0" w:space="0" w:color="auto"/>
        <w:left w:val="none" w:sz="0" w:space="0" w:color="auto"/>
        <w:bottom w:val="none" w:sz="0" w:space="0" w:color="auto"/>
        <w:right w:val="none" w:sz="0" w:space="0" w:color="auto"/>
      </w:divBdr>
    </w:div>
    <w:div w:id="880828718">
      <w:bodyDiv w:val="1"/>
      <w:marLeft w:val="0"/>
      <w:marRight w:val="0"/>
      <w:marTop w:val="0"/>
      <w:marBottom w:val="0"/>
      <w:divBdr>
        <w:top w:val="none" w:sz="0" w:space="0" w:color="auto"/>
        <w:left w:val="none" w:sz="0" w:space="0" w:color="auto"/>
        <w:bottom w:val="none" w:sz="0" w:space="0" w:color="auto"/>
        <w:right w:val="none" w:sz="0" w:space="0" w:color="auto"/>
      </w:divBdr>
      <w:divsChild>
        <w:div w:id="1123842592">
          <w:marLeft w:val="0"/>
          <w:marRight w:val="547"/>
          <w:marTop w:val="134"/>
          <w:marBottom w:val="0"/>
          <w:divBdr>
            <w:top w:val="none" w:sz="0" w:space="0" w:color="auto"/>
            <w:left w:val="none" w:sz="0" w:space="0" w:color="auto"/>
            <w:bottom w:val="none" w:sz="0" w:space="0" w:color="auto"/>
            <w:right w:val="none" w:sz="0" w:space="0" w:color="auto"/>
          </w:divBdr>
        </w:div>
        <w:div w:id="1296907175">
          <w:marLeft w:val="0"/>
          <w:marRight w:val="547"/>
          <w:marTop w:val="134"/>
          <w:marBottom w:val="0"/>
          <w:divBdr>
            <w:top w:val="none" w:sz="0" w:space="0" w:color="auto"/>
            <w:left w:val="none" w:sz="0" w:space="0" w:color="auto"/>
            <w:bottom w:val="none" w:sz="0" w:space="0" w:color="auto"/>
            <w:right w:val="none" w:sz="0" w:space="0" w:color="auto"/>
          </w:divBdr>
        </w:div>
        <w:div w:id="402996860">
          <w:marLeft w:val="0"/>
          <w:marRight w:val="547"/>
          <w:marTop w:val="134"/>
          <w:marBottom w:val="0"/>
          <w:divBdr>
            <w:top w:val="none" w:sz="0" w:space="0" w:color="auto"/>
            <w:left w:val="none" w:sz="0" w:space="0" w:color="auto"/>
            <w:bottom w:val="none" w:sz="0" w:space="0" w:color="auto"/>
            <w:right w:val="none" w:sz="0" w:space="0" w:color="auto"/>
          </w:divBdr>
        </w:div>
      </w:divsChild>
    </w:div>
    <w:div w:id="1011949895">
      <w:bodyDiv w:val="1"/>
      <w:marLeft w:val="0"/>
      <w:marRight w:val="0"/>
      <w:marTop w:val="0"/>
      <w:marBottom w:val="0"/>
      <w:divBdr>
        <w:top w:val="none" w:sz="0" w:space="0" w:color="auto"/>
        <w:left w:val="none" w:sz="0" w:space="0" w:color="auto"/>
        <w:bottom w:val="none" w:sz="0" w:space="0" w:color="auto"/>
        <w:right w:val="none" w:sz="0" w:space="0" w:color="auto"/>
      </w:divBdr>
      <w:divsChild>
        <w:div w:id="1855150635">
          <w:marLeft w:val="0"/>
          <w:marRight w:val="547"/>
          <w:marTop w:val="115"/>
          <w:marBottom w:val="0"/>
          <w:divBdr>
            <w:top w:val="none" w:sz="0" w:space="0" w:color="auto"/>
            <w:left w:val="none" w:sz="0" w:space="0" w:color="auto"/>
            <w:bottom w:val="none" w:sz="0" w:space="0" w:color="auto"/>
            <w:right w:val="none" w:sz="0" w:space="0" w:color="auto"/>
          </w:divBdr>
        </w:div>
        <w:div w:id="53358693">
          <w:marLeft w:val="0"/>
          <w:marRight w:val="547"/>
          <w:marTop w:val="115"/>
          <w:marBottom w:val="0"/>
          <w:divBdr>
            <w:top w:val="none" w:sz="0" w:space="0" w:color="auto"/>
            <w:left w:val="none" w:sz="0" w:space="0" w:color="auto"/>
            <w:bottom w:val="none" w:sz="0" w:space="0" w:color="auto"/>
            <w:right w:val="none" w:sz="0" w:space="0" w:color="auto"/>
          </w:divBdr>
        </w:div>
        <w:div w:id="245765808">
          <w:marLeft w:val="0"/>
          <w:marRight w:val="547"/>
          <w:marTop w:val="115"/>
          <w:marBottom w:val="0"/>
          <w:divBdr>
            <w:top w:val="none" w:sz="0" w:space="0" w:color="auto"/>
            <w:left w:val="none" w:sz="0" w:space="0" w:color="auto"/>
            <w:bottom w:val="none" w:sz="0" w:space="0" w:color="auto"/>
            <w:right w:val="none" w:sz="0" w:space="0" w:color="auto"/>
          </w:divBdr>
        </w:div>
        <w:div w:id="1890146909">
          <w:marLeft w:val="0"/>
          <w:marRight w:val="547"/>
          <w:marTop w:val="115"/>
          <w:marBottom w:val="0"/>
          <w:divBdr>
            <w:top w:val="none" w:sz="0" w:space="0" w:color="auto"/>
            <w:left w:val="none" w:sz="0" w:space="0" w:color="auto"/>
            <w:bottom w:val="none" w:sz="0" w:space="0" w:color="auto"/>
            <w:right w:val="none" w:sz="0" w:space="0" w:color="auto"/>
          </w:divBdr>
        </w:div>
      </w:divsChild>
    </w:div>
    <w:div w:id="1039433538">
      <w:bodyDiv w:val="1"/>
      <w:marLeft w:val="0"/>
      <w:marRight w:val="0"/>
      <w:marTop w:val="0"/>
      <w:marBottom w:val="0"/>
      <w:divBdr>
        <w:top w:val="none" w:sz="0" w:space="0" w:color="auto"/>
        <w:left w:val="none" w:sz="0" w:space="0" w:color="auto"/>
        <w:bottom w:val="none" w:sz="0" w:space="0" w:color="auto"/>
        <w:right w:val="none" w:sz="0" w:space="0" w:color="auto"/>
      </w:divBdr>
    </w:div>
    <w:div w:id="1102608973">
      <w:bodyDiv w:val="1"/>
      <w:marLeft w:val="0"/>
      <w:marRight w:val="0"/>
      <w:marTop w:val="0"/>
      <w:marBottom w:val="0"/>
      <w:divBdr>
        <w:top w:val="none" w:sz="0" w:space="0" w:color="auto"/>
        <w:left w:val="none" w:sz="0" w:space="0" w:color="auto"/>
        <w:bottom w:val="none" w:sz="0" w:space="0" w:color="auto"/>
        <w:right w:val="none" w:sz="0" w:space="0" w:color="auto"/>
      </w:divBdr>
    </w:div>
    <w:div w:id="1119447374">
      <w:bodyDiv w:val="1"/>
      <w:marLeft w:val="0"/>
      <w:marRight w:val="0"/>
      <w:marTop w:val="0"/>
      <w:marBottom w:val="0"/>
      <w:divBdr>
        <w:top w:val="none" w:sz="0" w:space="0" w:color="auto"/>
        <w:left w:val="none" w:sz="0" w:space="0" w:color="auto"/>
        <w:bottom w:val="none" w:sz="0" w:space="0" w:color="auto"/>
        <w:right w:val="none" w:sz="0" w:space="0" w:color="auto"/>
      </w:divBdr>
      <w:divsChild>
        <w:div w:id="730006468">
          <w:marLeft w:val="0"/>
          <w:marRight w:val="547"/>
          <w:marTop w:val="154"/>
          <w:marBottom w:val="0"/>
          <w:divBdr>
            <w:top w:val="none" w:sz="0" w:space="0" w:color="auto"/>
            <w:left w:val="none" w:sz="0" w:space="0" w:color="auto"/>
            <w:bottom w:val="none" w:sz="0" w:space="0" w:color="auto"/>
            <w:right w:val="none" w:sz="0" w:space="0" w:color="auto"/>
          </w:divBdr>
        </w:div>
        <w:div w:id="743449462">
          <w:marLeft w:val="0"/>
          <w:marRight w:val="1166"/>
          <w:marTop w:val="134"/>
          <w:marBottom w:val="0"/>
          <w:divBdr>
            <w:top w:val="none" w:sz="0" w:space="0" w:color="auto"/>
            <w:left w:val="none" w:sz="0" w:space="0" w:color="auto"/>
            <w:bottom w:val="none" w:sz="0" w:space="0" w:color="auto"/>
            <w:right w:val="none" w:sz="0" w:space="0" w:color="auto"/>
          </w:divBdr>
        </w:div>
        <w:div w:id="208688546">
          <w:marLeft w:val="0"/>
          <w:marRight w:val="1166"/>
          <w:marTop w:val="134"/>
          <w:marBottom w:val="0"/>
          <w:divBdr>
            <w:top w:val="none" w:sz="0" w:space="0" w:color="auto"/>
            <w:left w:val="none" w:sz="0" w:space="0" w:color="auto"/>
            <w:bottom w:val="none" w:sz="0" w:space="0" w:color="auto"/>
            <w:right w:val="none" w:sz="0" w:space="0" w:color="auto"/>
          </w:divBdr>
        </w:div>
        <w:div w:id="316038649">
          <w:marLeft w:val="0"/>
          <w:marRight w:val="1166"/>
          <w:marTop w:val="134"/>
          <w:marBottom w:val="0"/>
          <w:divBdr>
            <w:top w:val="none" w:sz="0" w:space="0" w:color="auto"/>
            <w:left w:val="none" w:sz="0" w:space="0" w:color="auto"/>
            <w:bottom w:val="none" w:sz="0" w:space="0" w:color="auto"/>
            <w:right w:val="none" w:sz="0" w:space="0" w:color="auto"/>
          </w:divBdr>
        </w:div>
      </w:divsChild>
    </w:div>
    <w:div w:id="1155872224">
      <w:bodyDiv w:val="1"/>
      <w:marLeft w:val="0"/>
      <w:marRight w:val="0"/>
      <w:marTop w:val="0"/>
      <w:marBottom w:val="0"/>
      <w:divBdr>
        <w:top w:val="none" w:sz="0" w:space="0" w:color="auto"/>
        <w:left w:val="none" w:sz="0" w:space="0" w:color="auto"/>
        <w:bottom w:val="none" w:sz="0" w:space="0" w:color="auto"/>
        <w:right w:val="none" w:sz="0" w:space="0" w:color="auto"/>
      </w:divBdr>
      <w:divsChild>
        <w:div w:id="1922568186">
          <w:marLeft w:val="0"/>
          <w:marRight w:val="547"/>
          <w:marTop w:val="134"/>
          <w:marBottom w:val="0"/>
          <w:divBdr>
            <w:top w:val="none" w:sz="0" w:space="0" w:color="auto"/>
            <w:left w:val="none" w:sz="0" w:space="0" w:color="auto"/>
            <w:bottom w:val="none" w:sz="0" w:space="0" w:color="auto"/>
            <w:right w:val="none" w:sz="0" w:space="0" w:color="auto"/>
          </w:divBdr>
        </w:div>
        <w:div w:id="1396735282">
          <w:marLeft w:val="0"/>
          <w:marRight w:val="547"/>
          <w:marTop w:val="134"/>
          <w:marBottom w:val="0"/>
          <w:divBdr>
            <w:top w:val="none" w:sz="0" w:space="0" w:color="auto"/>
            <w:left w:val="none" w:sz="0" w:space="0" w:color="auto"/>
            <w:bottom w:val="none" w:sz="0" w:space="0" w:color="auto"/>
            <w:right w:val="none" w:sz="0" w:space="0" w:color="auto"/>
          </w:divBdr>
        </w:div>
        <w:div w:id="571936849">
          <w:marLeft w:val="0"/>
          <w:marRight w:val="547"/>
          <w:marTop w:val="134"/>
          <w:marBottom w:val="0"/>
          <w:divBdr>
            <w:top w:val="none" w:sz="0" w:space="0" w:color="auto"/>
            <w:left w:val="none" w:sz="0" w:space="0" w:color="auto"/>
            <w:bottom w:val="none" w:sz="0" w:space="0" w:color="auto"/>
            <w:right w:val="none" w:sz="0" w:space="0" w:color="auto"/>
          </w:divBdr>
        </w:div>
        <w:div w:id="732584245">
          <w:marLeft w:val="0"/>
          <w:marRight w:val="547"/>
          <w:marTop w:val="134"/>
          <w:marBottom w:val="0"/>
          <w:divBdr>
            <w:top w:val="none" w:sz="0" w:space="0" w:color="auto"/>
            <w:left w:val="none" w:sz="0" w:space="0" w:color="auto"/>
            <w:bottom w:val="none" w:sz="0" w:space="0" w:color="auto"/>
            <w:right w:val="none" w:sz="0" w:space="0" w:color="auto"/>
          </w:divBdr>
        </w:div>
        <w:div w:id="233439981">
          <w:marLeft w:val="0"/>
          <w:marRight w:val="547"/>
          <w:marTop w:val="134"/>
          <w:marBottom w:val="0"/>
          <w:divBdr>
            <w:top w:val="none" w:sz="0" w:space="0" w:color="auto"/>
            <w:left w:val="none" w:sz="0" w:space="0" w:color="auto"/>
            <w:bottom w:val="none" w:sz="0" w:space="0" w:color="auto"/>
            <w:right w:val="none" w:sz="0" w:space="0" w:color="auto"/>
          </w:divBdr>
        </w:div>
      </w:divsChild>
    </w:div>
    <w:div w:id="1307470362">
      <w:bodyDiv w:val="1"/>
      <w:marLeft w:val="0"/>
      <w:marRight w:val="0"/>
      <w:marTop w:val="0"/>
      <w:marBottom w:val="0"/>
      <w:divBdr>
        <w:top w:val="none" w:sz="0" w:space="0" w:color="auto"/>
        <w:left w:val="none" w:sz="0" w:space="0" w:color="auto"/>
        <w:bottom w:val="none" w:sz="0" w:space="0" w:color="auto"/>
        <w:right w:val="none" w:sz="0" w:space="0" w:color="auto"/>
      </w:divBdr>
      <w:divsChild>
        <w:div w:id="2089691959">
          <w:marLeft w:val="0"/>
          <w:marRight w:val="547"/>
          <w:marTop w:val="134"/>
          <w:marBottom w:val="0"/>
          <w:divBdr>
            <w:top w:val="none" w:sz="0" w:space="0" w:color="auto"/>
            <w:left w:val="none" w:sz="0" w:space="0" w:color="auto"/>
            <w:bottom w:val="none" w:sz="0" w:space="0" w:color="auto"/>
            <w:right w:val="none" w:sz="0" w:space="0" w:color="auto"/>
          </w:divBdr>
        </w:div>
        <w:div w:id="2067295823">
          <w:marLeft w:val="0"/>
          <w:marRight w:val="1166"/>
          <w:marTop w:val="115"/>
          <w:marBottom w:val="0"/>
          <w:divBdr>
            <w:top w:val="none" w:sz="0" w:space="0" w:color="auto"/>
            <w:left w:val="none" w:sz="0" w:space="0" w:color="auto"/>
            <w:bottom w:val="none" w:sz="0" w:space="0" w:color="auto"/>
            <w:right w:val="none" w:sz="0" w:space="0" w:color="auto"/>
          </w:divBdr>
        </w:div>
        <w:div w:id="842430379">
          <w:marLeft w:val="0"/>
          <w:marRight w:val="1166"/>
          <w:marTop w:val="115"/>
          <w:marBottom w:val="0"/>
          <w:divBdr>
            <w:top w:val="none" w:sz="0" w:space="0" w:color="auto"/>
            <w:left w:val="none" w:sz="0" w:space="0" w:color="auto"/>
            <w:bottom w:val="none" w:sz="0" w:space="0" w:color="auto"/>
            <w:right w:val="none" w:sz="0" w:space="0" w:color="auto"/>
          </w:divBdr>
        </w:div>
        <w:div w:id="1064331670">
          <w:marLeft w:val="0"/>
          <w:marRight w:val="1166"/>
          <w:marTop w:val="115"/>
          <w:marBottom w:val="0"/>
          <w:divBdr>
            <w:top w:val="none" w:sz="0" w:space="0" w:color="auto"/>
            <w:left w:val="none" w:sz="0" w:space="0" w:color="auto"/>
            <w:bottom w:val="none" w:sz="0" w:space="0" w:color="auto"/>
            <w:right w:val="none" w:sz="0" w:space="0" w:color="auto"/>
          </w:divBdr>
        </w:div>
      </w:divsChild>
    </w:div>
    <w:div w:id="1406142804">
      <w:bodyDiv w:val="1"/>
      <w:marLeft w:val="0"/>
      <w:marRight w:val="0"/>
      <w:marTop w:val="0"/>
      <w:marBottom w:val="0"/>
      <w:divBdr>
        <w:top w:val="none" w:sz="0" w:space="0" w:color="auto"/>
        <w:left w:val="none" w:sz="0" w:space="0" w:color="auto"/>
        <w:bottom w:val="none" w:sz="0" w:space="0" w:color="auto"/>
        <w:right w:val="none" w:sz="0" w:space="0" w:color="auto"/>
      </w:divBdr>
      <w:divsChild>
        <w:div w:id="1369987191">
          <w:marLeft w:val="0"/>
          <w:marRight w:val="547"/>
          <w:marTop w:val="134"/>
          <w:marBottom w:val="0"/>
          <w:divBdr>
            <w:top w:val="none" w:sz="0" w:space="0" w:color="auto"/>
            <w:left w:val="none" w:sz="0" w:space="0" w:color="auto"/>
            <w:bottom w:val="none" w:sz="0" w:space="0" w:color="auto"/>
            <w:right w:val="none" w:sz="0" w:space="0" w:color="auto"/>
          </w:divBdr>
        </w:div>
        <w:div w:id="1322394895">
          <w:marLeft w:val="0"/>
          <w:marRight w:val="547"/>
          <w:marTop w:val="134"/>
          <w:marBottom w:val="0"/>
          <w:divBdr>
            <w:top w:val="none" w:sz="0" w:space="0" w:color="auto"/>
            <w:left w:val="none" w:sz="0" w:space="0" w:color="auto"/>
            <w:bottom w:val="none" w:sz="0" w:space="0" w:color="auto"/>
            <w:right w:val="none" w:sz="0" w:space="0" w:color="auto"/>
          </w:divBdr>
        </w:div>
      </w:divsChild>
    </w:div>
    <w:div w:id="1521627076">
      <w:bodyDiv w:val="1"/>
      <w:marLeft w:val="0"/>
      <w:marRight w:val="0"/>
      <w:marTop w:val="0"/>
      <w:marBottom w:val="0"/>
      <w:divBdr>
        <w:top w:val="none" w:sz="0" w:space="0" w:color="auto"/>
        <w:left w:val="none" w:sz="0" w:space="0" w:color="auto"/>
        <w:bottom w:val="none" w:sz="0" w:space="0" w:color="auto"/>
        <w:right w:val="none" w:sz="0" w:space="0" w:color="auto"/>
      </w:divBdr>
    </w:div>
    <w:div w:id="1523595587">
      <w:bodyDiv w:val="1"/>
      <w:marLeft w:val="0"/>
      <w:marRight w:val="0"/>
      <w:marTop w:val="0"/>
      <w:marBottom w:val="0"/>
      <w:divBdr>
        <w:top w:val="none" w:sz="0" w:space="0" w:color="auto"/>
        <w:left w:val="none" w:sz="0" w:space="0" w:color="auto"/>
        <w:bottom w:val="none" w:sz="0" w:space="0" w:color="auto"/>
        <w:right w:val="none" w:sz="0" w:space="0" w:color="auto"/>
      </w:divBdr>
    </w:div>
    <w:div w:id="1551922868">
      <w:bodyDiv w:val="1"/>
      <w:marLeft w:val="0"/>
      <w:marRight w:val="0"/>
      <w:marTop w:val="0"/>
      <w:marBottom w:val="0"/>
      <w:divBdr>
        <w:top w:val="none" w:sz="0" w:space="0" w:color="auto"/>
        <w:left w:val="none" w:sz="0" w:space="0" w:color="auto"/>
        <w:bottom w:val="none" w:sz="0" w:space="0" w:color="auto"/>
        <w:right w:val="none" w:sz="0" w:space="0" w:color="auto"/>
      </w:divBdr>
    </w:div>
    <w:div w:id="1562247965">
      <w:bodyDiv w:val="1"/>
      <w:marLeft w:val="0"/>
      <w:marRight w:val="0"/>
      <w:marTop w:val="0"/>
      <w:marBottom w:val="0"/>
      <w:divBdr>
        <w:top w:val="none" w:sz="0" w:space="0" w:color="auto"/>
        <w:left w:val="none" w:sz="0" w:space="0" w:color="auto"/>
        <w:bottom w:val="none" w:sz="0" w:space="0" w:color="auto"/>
        <w:right w:val="none" w:sz="0" w:space="0" w:color="auto"/>
      </w:divBdr>
      <w:divsChild>
        <w:div w:id="341206192">
          <w:marLeft w:val="0"/>
          <w:marRight w:val="4680"/>
          <w:marTop w:val="96"/>
          <w:marBottom w:val="0"/>
          <w:divBdr>
            <w:top w:val="none" w:sz="0" w:space="0" w:color="auto"/>
            <w:left w:val="none" w:sz="0" w:space="0" w:color="auto"/>
            <w:bottom w:val="none" w:sz="0" w:space="0" w:color="auto"/>
            <w:right w:val="none" w:sz="0" w:space="0" w:color="auto"/>
          </w:divBdr>
        </w:div>
      </w:divsChild>
    </w:div>
    <w:div w:id="1569802331">
      <w:bodyDiv w:val="1"/>
      <w:marLeft w:val="0"/>
      <w:marRight w:val="0"/>
      <w:marTop w:val="0"/>
      <w:marBottom w:val="0"/>
      <w:divBdr>
        <w:top w:val="none" w:sz="0" w:space="0" w:color="auto"/>
        <w:left w:val="none" w:sz="0" w:space="0" w:color="auto"/>
        <w:bottom w:val="none" w:sz="0" w:space="0" w:color="auto"/>
        <w:right w:val="none" w:sz="0" w:space="0" w:color="auto"/>
      </w:divBdr>
      <w:divsChild>
        <w:div w:id="797533687">
          <w:marLeft w:val="0"/>
          <w:marRight w:val="547"/>
          <w:marTop w:val="134"/>
          <w:marBottom w:val="0"/>
          <w:divBdr>
            <w:top w:val="none" w:sz="0" w:space="0" w:color="auto"/>
            <w:left w:val="none" w:sz="0" w:space="0" w:color="auto"/>
            <w:bottom w:val="none" w:sz="0" w:space="0" w:color="auto"/>
            <w:right w:val="none" w:sz="0" w:space="0" w:color="auto"/>
          </w:divBdr>
        </w:div>
        <w:div w:id="492719849">
          <w:marLeft w:val="0"/>
          <w:marRight w:val="1166"/>
          <w:marTop w:val="115"/>
          <w:marBottom w:val="0"/>
          <w:divBdr>
            <w:top w:val="none" w:sz="0" w:space="0" w:color="auto"/>
            <w:left w:val="none" w:sz="0" w:space="0" w:color="auto"/>
            <w:bottom w:val="none" w:sz="0" w:space="0" w:color="auto"/>
            <w:right w:val="none" w:sz="0" w:space="0" w:color="auto"/>
          </w:divBdr>
        </w:div>
        <w:div w:id="1516118773">
          <w:marLeft w:val="0"/>
          <w:marRight w:val="1166"/>
          <w:marTop w:val="115"/>
          <w:marBottom w:val="0"/>
          <w:divBdr>
            <w:top w:val="none" w:sz="0" w:space="0" w:color="auto"/>
            <w:left w:val="none" w:sz="0" w:space="0" w:color="auto"/>
            <w:bottom w:val="none" w:sz="0" w:space="0" w:color="auto"/>
            <w:right w:val="none" w:sz="0" w:space="0" w:color="auto"/>
          </w:divBdr>
        </w:div>
        <w:div w:id="397901211">
          <w:marLeft w:val="0"/>
          <w:marRight w:val="1166"/>
          <w:marTop w:val="115"/>
          <w:marBottom w:val="0"/>
          <w:divBdr>
            <w:top w:val="none" w:sz="0" w:space="0" w:color="auto"/>
            <w:left w:val="none" w:sz="0" w:space="0" w:color="auto"/>
            <w:bottom w:val="none" w:sz="0" w:space="0" w:color="auto"/>
            <w:right w:val="none" w:sz="0" w:space="0" w:color="auto"/>
          </w:divBdr>
        </w:div>
      </w:divsChild>
    </w:div>
    <w:div w:id="1706783351">
      <w:bodyDiv w:val="1"/>
      <w:marLeft w:val="0"/>
      <w:marRight w:val="0"/>
      <w:marTop w:val="0"/>
      <w:marBottom w:val="0"/>
      <w:divBdr>
        <w:top w:val="none" w:sz="0" w:space="0" w:color="auto"/>
        <w:left w:val="none" w:sz="0" w:space="0" w:color="auto"/>
        <w:bottom w:val="none" w:sz="0" w:space="0" w:color="auto"/>
        <w:right w:val="none" w:sz="0" w:space="0" w:color="auto"/>
      </w:divBdr>
    </w:div>
    <w:div w:id="1738819824">
      <w:bodyDiv w:val="1"/>
      <w:marLeft w:val="0"/>
      <w:marRight w:val="0"/>
      <w:marTop w:val="0"/>
      <w:marBottom w:val="0"/>
      <w:divBdr>
        <w:top w:val="none" w:sz="0" w:space="0" w:color="auto"/>
        <w:left w:val="none" w:sz="0" w:space="0" w:color="auto"/>
        <w:bottom w:val="none" w:sz="0" w:space="0" w:color="auto"/>
        <w:right w:val="none" w:sz="0" w:space="0" w:color="auto"/>
      </w:divBdr>
    </w:div>
    <w:div w:id="1747798132">
      <w:bodyDiv w:val="1"/>
      <w:marLeft w:val="0"/>
      <w:marRight w:val="0"/>
      <w:marTop w:val="0"/>
      <w:marBottom w:val="0"/>
      <w:divBdr>
        <w:top w:val="none" w:sz="0" w:space="0" w:color="auto"/>
        <w:left w:val="none" w:sz="0" w:space="0" w:color="auto"/>
        <w:bottom w:val="none" w:sz="0" w:space="0" w:color="auto"/>
        <w:right w:val="none" w:sz="0" w:space="0" w:color="auto"/>
      </w:divBdr>
      <w:divsChild>
        <w:div w:id="1797748712">
          <w:marLeft w:val="0"/>
          <w:marRight w:val="547"/>
          <w:marTop w:val="134"/>
          <w:marBottom w:val="0"/>
          <w:divBdr>
            <w:top w:val="none" w:sz="0" w:space="0" w:color="auto"/>
            <w:left w:val="none" w:sz="0" w:space="0" w:color="auto"/>
            <w:bottom w:val="none" w:sz="0" w:space="0" w:color="auto"/>
            <w:right w:val="none" w:sz="0" w:space="0" w:color="auto"/>
          </w:divBdr>
        </w:div>
        <w:div w:id="357589841">
          <w:marLeft w:val="0"/>
          <w:marRight w:val="547"/>
          <w:marTop w:val="134"/>
          <w:marBottom w:val="0"/>
          <w:divBdr>
            <w:top w:val="none" w:sz="0" w:space="0" w:color="auto"/>
            <w:left w:val="none" w:sz="0" w:space="0" w:color="auto"/>
            <w:bottom w:val="none" w:sz="0" w:space="0" w:color="auto"/>
            <w:right w:val="none" w:sz="0" w:space="0" w:color="auto"/>
          </w:divBdr>
        </w:div>
        <w:div w:id="1493371754">
          <w:marLeft w:val="0"/>
          <w:marRight w:val="547"/>
          <w:marTop w:val="134"/>
          <w:marBottom w:val="0"/>
          <w:divBdr>
            <w:top w:val="none" w:sz="0" w:space="0" w:color="auto"/>
            <w:left w:val="none" w:sz="0" w:space="0" w:color="auto"/>
            <w:bottom w:val="none" w:sz="0" w:space="0" w:color="auto"/>
            <w:right w:val="none" w:sz="0" w:space="0" w:color="auto"/>
          </w:divBdr>
        </w:div>
      </w:divsChild>
    </w:div>
    <w:div w:id="1785807020">
      <w:bodyDiv w:val="1"/>
      <w:marLeft w:val="0"/>
      <w:marRight w:val="0"/>
      <w:marTop w:val="0"/>
      <w:marBottom w:val="0"/>
      <w:divBdr>
        <w:top w:val="none" w:sz="0" w:space="0" w:color="auto"/>
        <w:left w:val="none" w:sz="0" w:space="0" w:color="auto"/>
        <w:bottom w:val="none" w:sz="0" w:space="0" w:color="auto"/>
        <w:right w:val="none" w:sz="0" w:space="0" w:color="auto"/>
      </w:divBdr>
    </w:div>
    <w:div w:id="1797214097">
      <w:bodyDiv w:val="1"/>
      <w:marLeft w:val="0"/>
      <w:marRight w:val="0"/>
      <w:marTop w:val="0"/>
      <w:marBottom w:val="0"/>
      <w:divBdr>
        <w:top w:val="none" w:sz="0" w:space="0" w:color="auto"/>
        <w:left w:val="none" w:sz="0" w:space="0" w:color="auto"/>
        <w:bottom w:val="none" w:sz="0" w:space="0" w:color="auto"/>
        <w:right w:val="none" w:sz="0" w:space="0" w:color="auto"/>
      </w:divBdr>
    </w:div>
    <w:div w:id="1853689522">
      <w:bodyDiv w:val="1"/>
      <w:marLeft w:val="0"/>
      <w:marRight w:val="0"/>
      <w:marTop w:val="0"/>
      <w:marBottom w:val="0"/>
      <w:divBdr>
        <w:top w:val="none" w:sz="0" w:space="0" w:color="auto"/>
        <w:left w:val="none" w:sz="0" w:space="0" w:color="auto"/>
        <w:bottom w:val="none" w:sz="0" w:space="0" w:color="auto"/>
        <w:right w:val="none" w:sz="0" w:space="0" w:color="auto"/>
      </w:divBdr>
      <w:divsChild>
        <w:div w:id="1261376496">
          <w:marLeft w:val="0"/>
          <w:marRight w:val="547"/>
          <w:marTop w:val="134"/>
          <w:marBottom w:val="0"/>
          <w:divBdr>
            <w:top w:val="none" w:sz="0" w:space="0" w:color="auto"/>
            <w:left w:val="none" w:sz="0" w:space="0" w:color="auto"/>
            <w:bottom w:val="none" w:sz="0" w:space="0" w:color="auto"/>
            <w:right w:val="none" w:sz="0" w:space="0" w:color="auto"/>
          </w:divBdr>
        </w:div>
        <w:div w:id="1799831896">
          <w:marLeft w:val="0"/>
          <w:marRight w:val="547"/>
          <w:marTop w:val="134"/>
          <w:marBottom w:val="0"/>
          <w:divBdr>
            <w:top w:val="none" w:sz="0" w:space="0" w:color="auto"/>
            <w:left w:val="none" w:sz="0" w:space="0" w:color="auto"/>
            <w:bottom w:val="none" w:sz="0" w:space="0" w:color="auto"/>
            <w:right w:val="none" w:sz="0" w:space="0" w:color="auto"/>
          </w:divBdr>
        </w:div>
      </w:divsChild>
    </w:div>
    <w:div w:id="1858151122">
      <w:bodyDiv w:val="1"/>
      <w:marLeft w:val="0"/>
      <w:marRight w:val="0"/>
      <w:marTop w:val="0"/>
      <w:marBottom w:val="0"/>
      <w:divBdr>
        <w:top w:val="none" w:sz="0" w:space="0" w:color="auto"/>
        <w:left w:val="none" w:sz="0" w:space="0" w:color="auto"/>
        <w:bottom w:val="none" w:sz="0" w:space="0" w:color="auto"/>
        <w:right w:val="none" w:sz="0" w:space="0" w:color="auto"/>
      </w:divBdr>
    </w:div>
    <w:div w:id="1908412852">
      <w:bodyDiv w:val="1"/>
      <w:marLeft w:val="0"/>
      <w:marRight w:val="0"/>
      <w:marTop w:val="0"/>
      <w:marBottom w:val="0"/>
      <w:divBdr>
        <w:top w:val="none" w:sz="0" w:space="0" w:color="auto"/>
        <w:left w:val="none" w:sz="0" w:space="0" w:color="auto"/>
        <w:bottom w:val="none" w:sz="0" w:space="0" w:color="auto"/>
        <w:right w:val="none" w:sz="0" w:space="0" w:color="auto"/>
      </w:divBdr>
    </w:div>
    <w:div w:id="1974821873">
      <w:bodyDiv w:val="1"/>
      <w:marLeft w:val="0"/>
      <w:marRight w:val="0"/>
      <w:marTop w:val="0"/>
      <w:marBottom w:val="0"/>
      <w:divBdr>
        <w:top w:val="none" w:sz="0" w:space="0" w:color="auto"/>
        <w:left w:val="none" w:sz="0" w:space="0" w:color="auto"/>
        <w:bottom w:val="none" w:sz="0" w:space="0" w:color="auto"/>
        <w:right w:val="none" w:sz="0" w:space="0" w:color="auto"/>
      </w:divBdr>
      <w:divsChild>
        <w:div w:id="1144276431">
          <w:marLeft w:val="0"/>
          <w:marRight w:val="547"/>
          <w:marTop w:val="115"/>
          <w:marBottom w:val="0"/>
          <w:divBdr>
            <w:top w:val="none" w:sz="0" w:space="0" w:color="auto"/>
            <w:left w:val="none" w:sz="0" w:space="0" w:color="auto"/>
            <w:bottom w:val="none" w:sz="0" w:space="0" w:color="auto"/>
            <w:right w:val="none" w:sz="0" w:space="0" w:color="auto"/>
          </w:divBdr>
        </w:div>
        <w:div w:id="418253838">
          <w:marLeft w:val="0"/>
          <w:marRight w:val="547"/>
          <w:marTop w:val="115"/>
          <w:marBottom w:val="0"/>
          <w:divBdr>
            <w:top w:val="none" w:sz="0" w:space="0" w:color="auto"/>
            <w:left w:val="none" w:sz="0" w:space="0" w:color="auto"/>
            <w:bottom w:val="none" w:sz="0" w:space="0" w:color="auto"/>
            <w:right w:val="none" w:sz="0" w:space="0" w:color="auto"/>
          </w:divBdr>
        </w:div>
      </w:divsChild>
    </w:div>
    <w:div w:id="1976638809">
      <w:bodyDiv w:val="1"/>
      <w:marLeft w:val="0"/>
      <w:marRight w:val="0"/>
      <w:marTop w:val="0"/>
      <w:marBottom w:val="0"/>
      <w:divBdr>
        <w:top w:val="none" w:sz="0" w:space="0" w:color="auto"/>
        <w:left w:val="none" w:sz="0" w:space="0" w:color="auto"/>
        <w:bottom w:val="none" w:sz="0" w:space="0" w:color="auto"/>
        <w:right w:val="none" w:sz="0" w:space="0" w:color="auto"/>
      </w:divBdr>
    </w:div>
    <w:div w:id="2030527291">
      <w:bodyDiv w:val="1"/>
      <w:marLeft w:val="0"/>
      <w:marRight w:val="0"/>
      <w:marTop w:val="0"/>
      <w:marBottom w:val="0"/>
      <w:divBdr>
        <w:top w:val="none" w:sz="0" w:space="0" w:color="auto"/>
        <w:left w:val="none" w:sz="0" w:space="0" w:color="auto"/>
        <w:bottom w:val="none" w:sz="0" w:space="0" w:color="auto"/>
        <w:right w:val="none" w:sz="0" w:space="0" w:color="auto"/>
      </w:divBdr>
      <w:divsChild>
        <w:div w:id="705183389">
          <w:marLeft w:val="0"/>
          <w:marRight w:val="547"/>
          <w:marTop w:val="134"/>
          <w:marBottom w:val="0"/>
          <w:divBdr>
            <w:top w:val="none" w:sz="0" w:space="0" w:color="auto"/>
            <w:left w:val="none" w:sz="0" w:space="0" w:color="auto"/>
            <w:bottom w:val="none" w:sz="0" w:space="0" w:color="auto"/>
            <w:right w:val="none" w:sz="0" w:space="0" w:color="auto"/>
          </w:divBdr>
        </w:div>
        <w:div w:id="1529298077">
          <w:marLeft w:val="0"/>
          <w:marRight w:val="547"/>
          <w:marTop w:val="134"/>
          <w:marBottom w:val="0"/>
          <w:divBdr>
            <w:top w:val="none" w:sz="0" w:space="0" w:color="auto"/>
            <w:left w:val="none" w:sz="0" w:space="0" w:color="auto"/>
            <w:bottom w:val="none" w:sz="0" w:space="0" w:color="auto"/>
            <w:right w:val="none" w:sz="0" w:space="0" w:color="auto"/>
          </w:divBdr>
        </w:div>
      </w:divsChild>
    </w:div>
    <w:div w:id="2087146047">
      <w:bodyDiv w:val="1"/>
      <w:marLeft w:val="0"/>
      <w:marRight w:val="0"/>
      <w:marTop w:val="0"/>
      <w:marBottom w:val="0"/>
      <w:divBdr>
        <w:top w:val="none" w:sz="0" w:space="0" w:color="auto"/>
        <w:left w:val="none" w:sz="0" w:space="0" w:color="auto"/>
        <w:bottom w:val="none" w:sz="0" w:space="0" w:color="auto"/>
        <w:right w:val="none" w:sz="0" w:space="0" w:color="auto"/>
      </w:divBdr>
      <w:divsChild>
        <w:div w:id="626934966">
          <w:marLeft w:val="0"/>
          <w:marRight w:val="547"/>
          <w:marTop w:val="134"/>
          <w:marBottom w:val="0"/>
          <w:divBdr>
            <w:top w:val="none" w:sz="0" w:space="0" w:color="auto"/>
            <w:left w:val="none" w:sz="0" w:space="0" w:color="auto"/>
            <w:bottom w:val="none" w:sz="0" w:space="0" w:color="auto"/>
            <w:right w:val="none" w:sz="0" w:space="0" w:color="auto"/>
          </w:divBdr>
        </w:div>
        <w:div w:id="933634864">
          <w:marLeft w:val="0"/>
          <w:marRight w:val="547"/>
          <w:marTop w:val="134"/>
          <w:marBottom w:val="0"/>
          <w:divBdr>
            <w:top w:val="none" w:sz="0" w:space="0" w:color="auto"/>
            <w:left w:val="none" w:sz="0" w:space="0" w:color="auto"/>
            <w:bottom w:val="none" w:sz="0" w:space="0" w:color="auto"/>
            <w:right w:val="none" w:sz="0" w:space="0" w:color="auto"/>
          </w:divBdr>
        </w:div>
      </w:divsChild>
    </w:div>
    <w:div w:id="2134787148">
      <w:bodyDiv w:val="1"/>
      <w:marLeft w:val="0"/>
      <w:marRight w:val="0"/>
      <w:marTop w:val="0"/>
      <w:marBottom w:val="0"/>
      <w:divBdr>
        <w:top w:val="none" w:sz="0" w:space="0" w:color="auto"/>
        <w:left w:val="none" w:sz="0" w:space="0" w:color="auto"/>
        <w:bottom w:val="none" w:sz="0" w:space="0" w:color="auto"/>
        <w:right w:val="none" w:sz="0" w:space="0" w:color="auto"/>
      </w:divBdr>
    </w:div>
    <w:div w:id="2139059859">
      <w:bodyDiv w:val="1"/>
      <w:marLeft w:val="0"/>
      <w:marRight w:val="0"/>
      <w:marTop w:val="0"/>
      <w:marBottom w:val="0"/>
      <w:divBdr>
        <w:top w:val="none" w:sz="0" w:space="0" w:color="auto"/>
        <w:left w:val="none" w:sz="0" w:space="0" w:color="auto"/>
        <w:bottom w:val="none" w:sz="0" w:space="0" w:color="auto"/>
        <w:right w:val="none" w:sz="0" w:space="0" w:color="auto"/>
      </w:divBdr>
      <w:divsChild>
        <w:div w:id="367684016">
          <w:marLeft w:val="0"/>
          <w:marRight w:val="547"/>
          <w:marTop w:val="154"/>
          <w:marBottom w:val="0"/>
          <w:divBdr>
            <w:top w:val="none" w:sz="0" w:space="0" w:color="auto"/>
            <w:left w:val="none" w:sz="0" w:space="0" w:color="auto"/>
            <w:bottom w:val="none" w:sz="0" w:space="0" w:color="auto"/>
            <w:right w:val="none" w:sz="0" w:space="0" w:color="auto"/>
          </w:divBdr>
        </w:div>
        <w:div w:id="2033143531">
          <w:marLeft w:val="0"/>
          <w:marRight w:val="1166"/>
          <w:marTop w:val="134"/>
          <w:marBottom w:val="0"/>
          <w:divBdr>
            <w:top w:val="none" w:sz="0" w:space="0" w:color="auto"/>
            <w:left w:val="none" w:sz="0" w:space="0" w:color="auto"/>
            <w:bottom w:val="none" w:sz="0" w:space="0" w:color="auto"/>
            <w:right w:val="none" w:sz="0" w:space="0" w:color="auto"/>
          </w:divBdr>
        </w:div>
        <w:div w:id="2138795324">
          <w:marLeft w:val="0"/>
          <w:marRight w:val="1166"/>
          <w:marTop w:val="134"/>
          <w:marBottom w:val="0"/>
          <w:divBdr>
            <w:top w:val="none" w:sz="0" w:space="0" w:color="auto"/>
            <w:left w:val="none" w:sz="0" w:space="0" w:color="auto"/>
            <w:bottom w:val="none" w:sz="0" w:space="0" w:color="auto"/>
            <w:right w:val="none" w:sz="0" w:space="0" w:color="auto"/>
          </w:divBdr>
        </w:div>
        <w:div w:id="1643459534">
          <w:marLeft w:val="0"/>
          <w:marRight w:val="1166"/>
          <w:marTop w:val="134"/>
          <w:marBottom w:val="0"/>
          <w:divBdr>
            <w:top w:val="none" w:sz="0" w:space="0" w:color="auto"/>
            <w:left w:val="none" w:sz="0" w:space="0" w:color="auto"/>
            <w:bottom w:val="none" w:sz="0" w:space="0" w:color="auto"/>
            <w:right w:val="none" w:sz="0" w:space="0" w:color="auto"/>
          </w:divBdr>
        </w:div>
      </w:divsChild>
    </w:div>
    <w:div w:id="2141145921">
      <w:bodyDiv w:val="1"/>
      <w:marLeft w:val="0"/>
      <w:marRight w:val="0"/>
      <w:marTop w:val="0"/>
      <w:marBottom w:val="0"/>
      <w:divBdr>
        <w:top w:val="none" w:sz="0" w:space="0" w:color="auto"/>
        <w:left w:val="none" w:sz="0" w:space="0" w:color="auto"/>
        <w:bottom w:val="none" w:sz="0" w:space="0" w:color="auto"/>
        <w:right w:val="none" w:sz="0" w:space="0" w:color="auto"/>
      </w:divBdr>
    </w:div>
    <w:div w:id="214565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6.png"/><Relationship Id="rId21" Type="http://schemas.microsoft.com/office/2007/relationships/diagramDrawing" Target="diagrams/drawing2.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1.png"/><Relationship Id="rId76" Type="http://schemas.openxmlformats.org/officeDocument/2006/relationships/customXml" Target="ink/ink8.xml"/><Relationship Id="rId84" Type="http://schemas.openxmlformats.org/officeDocument/2006/relationships/customXml" Target="ink/ink13.xm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ustomXml" Target="ink/ink6.xml"/><Relationship Id="rId92"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7.emf"/><Relationship Id="rId11" Type="http://schemas.openxmlformats.org/officeDocument/2006/relationships/image" Target="media/image4.jpeg"/><Relationship Id="rId24" Type="http://schemas.openxmlformats.org/officeDocument/2006/relationships/diagramQuickStyle" Target="diagrams/quickStyle3.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8.emf"/><Relationship Id="rId74" Type="http://schemas.openxmlformats.org/officeDocument/2006/relationships/customXml" Target="ink/ink7.xml"/><Relationship Id="rId79" Type="http://schemas.openxmlformats.org/officeDocument/2006/relationships/customXml" Target="ink/ink10.xml"/><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customXml" Target="ink/ink12.xml"/><Relationship Id="rId90" Type="http://schemas.openxmlformats.org/officeDocument/2006/relationships/footer" Target="footer1.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customXml" Target="ink/ink1.xml"/><Relationship Id="rId43" Type="http://schemas.openxmlformats.org/officeDocument/2006/relationships/hyperlink" Target="http://images.google.co.uk/imgres?imgurl=http://www.hsl.virginia.edu/historical/eugenics/assets/Holmes.jpg&amp;imgrefurl=http://www.hsl.virginia.edu/historical/eugenics/index.cfm%3Fprintfriendly%3D1&amp;usg=__7w7yjdF7CP79URBHRryYsTIalto=&amp;h=383&amp;w=465&amp;sz=12&amp;hl=en&amp;start=2&amp;tbnid=4z45pagQFJZnHM:&amp;tbnh=105&amp;tbnw=128&amp;prev=/images%3Fq%3Doliver%2Bwendell%2Bholmes%26gbv%3D2%26hl%3Den%26safe%3Dactive%26newwindow%3D1"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customXml" Target="ink/ink3.xml"/><Relationship Id="rId69" Type="http://schemas.openxmlformats.org/officeDocument/2006/relationships/customXml" Target="ink/ink5.xml"/><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3.png"/><Relationship Id="rId80" Type="http://schemas.openxmlformats.org/officeDocument/2006/relationships/image" Target="media/image47.png"/><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emf"/><Relationship Id="rId67" Type="http://schemas.openxmlformats.org/officeDocument/2006/relationships/customXml" Target="ink/ink4.xml"/><Relationship Id="rId20" Type="http://schemas.openxmlformats.org/officeDocument/2006/relationships/diagramColors" Target="diagrams/colors2.xm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customXml" Target="ink/ink2.xml"/><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image" Target="media/image48.png"/><Relationship Id="rId88" Type="http://schemas.openxmlformats.org/officeDocument/2006/relationships/image" Target="media/image4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6.emf"/><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39.emf"/><Relationship Id="rId78" Type="http://schemas.openxmlformats.org/officeDocument/2006/relationships/customXml" Target="ink/ink9.xml"/><Relationship Id="rId81" Type="http://schemas.openxmlformats.org/officeDocument/2006/relationships/customXml" Target="ink/ink11.xml"/><Relationship Id="rId86" Type="http://schemas.openxmlformats.org/officeDocument/2006/relationships/customXml" Target="ink/ink14.xm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F30C9E-5A7B-4A63-848F-F3B9E1838C8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3071946D-5BE3-4D26-BFC7-2AD8828B8438}">
      <dgm:prSet phldrT="[טקסט]"/>
      <dgm:spPr/>
      <dgm:t>
        <a:bodyPr/>
        <a:lstStyle/>
        <a:p>
          <a:pPr algn="ctr" rtl="1"/>
          <a:r>
            <a:rPr lang="he-IL" dirty="0"/>
            <a:t>משפט רשע</a:t>
          </a:r>
        </a:p>
      </dgm:t>
    </dgm:pt>
    <dgm:pt modelId="{02FC7A79-0B74-4F62-993E-DB6ABBF00907}" type="parTrans" cxnId="{34C03E82-CACC-4EAB-B82A-E71ACCC24E84}">
      <dgm:prSet/>
      <dgm:spPr/>
      <dgm:t>
        <a:bodyPr/>
        <a:lstStyle/>
        <a:p>
          <a:pPr algn="ctr" rtl="1"/>
          <a:endParaRPr lang="he-IL"/>
        </a:p>
      </dgm:t>
    </dgm:pt>
    <dgm:pt modelId="{7F2DFBFF-0AA6-41B5-AA57-50A90D425AED}" type="sibTrans" cxnId="{34C03E82-CACC-4EAB-B82A-E71ACCC24E84}">
      <dgm:prSet/>
      <dgm:spPr/>
      <dgm:t>
        <a:bodyPr/>
        <a:lstStyle/>
        <a:p>
          <a:pPr algn="ctr" rtl="1"/>
          <a:endParaRPr lang="he-IL"/>
        </a:p>
      </dgm:t>
    </dgm:pt>
    <dgm:pt modelId="{6841A595-7502-4573-AC7A-873E7CC6047A}">
      <dgm:prSet phldrT="[טקסט]"/>
      <dgm:spPr/>
      <dgm:t>
        <a:bodyPr/>
        <a:lstStyle/>
        <a:p>
          <a:pPr algn="ctr" rtl="1"/>
          <a:r>
            <a:rPr lang="he-IL" dirty="0"/>
            <a:t>פוזיטיביזם:</a:t>
          </a:r>
        </a:p>
      </dgm:t>
    </dgm:pt>
    <dgm:pt modelId="{030626FB-DC95-43A9-9377-8D378EC793FE}" type="parTrans" cxnId="{60A6CAD8-64E7-451C-9BBA-ED96EA5618A9}">
      <dgm:prSet/>
      <dgm:spPr/>
      <dgm:t>
        <a:bodyPr/>
        <a:lstStyle/>
        <a:p>
          <a:pPr algn="ctr" rtl="1"/>
          <a:endParaRPr lang="he-IL"/>
        </a:p>
      </dgm:t>
    </dgm:pt>
    <dgm:pt modelId="{ECB052F0-124F-4DF4-A31B-1084B33FAC40}" type="sibTrans" cxnId="{60A6CAD8-64E7-451C-9BBA-ED96EA5618A9}">
      <dgm:prSet/>
      <dgm:spPr/>
      <dgm:t>
        <a:bodyPr/>
        <a:lstStyle/>
        <a:p>
          <a:pPr algn="ctr" rtl="1"/>
          <a:endParaRPr lang="he-IL"/>
        </a:p>
      </dgm:t>
    </dgm:pt>
    <dgm:pt modelId="{CD0D4CA2-61D7-4B6E-AE75-9C24E063A7E3}">
      <dgm:prSet phldrT="[טקסט]"/>
      <dgm:spPr/>
      <dgm:t>
        <a:bodyPr/>
        <a:lstStyle/>
        <a:p>
          <a:pPr algn="ctr" rtl="1"/>
          <a:r>
            <a:rPr lang="he-IL" dirty="0"/>
            <a:t>היה חוקי:</a:t>
          </a:r>
        </a:p>
        <a:p>
          <a:pPr algn="ctr" rtl="1"/>
          <a:r>
            <a:rPr lang="he-IL" dirty="0"/>
            <a:t>?</a:t>
          </a:r>
        </a:p>
      </dgm:t>
    </dgm:pt>
    <dgm:pt modelId="{A0CE4F79-FCC9-4A75-AD98-F2CEF220E9D3}" type="parTrans" cxnId="{00E0891D-5E21-49F3-A321-926B1B2BFDC1}">
      <dgm:prSet/>
      <dgm:spPr/>
      <dgm:t>
        <a:bodyPr/>
        <a:lstStyle/>
        <a:p>
          <a:pPr algn="ctr" rtl="1"/>
          <a:endParaRPr lang="he-IL"/>
        </a:p>
      </dgm:t>
    </dgm:pt>
    <dgm:pt modelId="{5DB21A4F-01DB-44D1-928B-5EE030F3C50C}" type="sibTrans" cxnId="{00E0891D-5E21-49F3-A321-926B1B2BFDC1}">
      <dgm:prSet/>
      <dgm:spPr/>
      <dgm:t>
        <a:bodyPr/>
        <a:lstStyle/>
        <a:p>
          <a:pPr algn="ctr" rtl="1"/>
          <a:endParaRPr lang="he-IL"/>
        </a:p>
      </dgm:t>
    </dgm:pt>
    <dgm:pt modelId="{20BD35E3-2EDB-4750-8355-7DCA78B084A7}">
      <dgm:prSet phldrT="[טקסט]"/>
      <dgm:spPr/>
      <dgm:t>
        <a:bodyPr/>
        <a:lstStyle/>
        <a:p>
          <a:pPr algn="ctr" rtl="1"/>
          <a:r>
            <a:rPr lang="he-IL" dirty="0"/>
            <a:t>משפט טבע:</a:t>
          </a:r>
        </a:p>
      </dgm:t>
    </dgm:pt>
    <dgm:pt modelId="{3FE8C822-34C0-4ABF-9A18-480BD5A285D6}" type="parTrans" cxnId="{13D8672D-3F7D-492F-95F2-87F1ED7AA206}">
      <dgm:prSet/>
      <dgm:spPr/>
      <dgm:t>
        <a:bodyPr/>
        <a:lstStyle/>
        <a:p>
          <a:pPr algn="ctr" rtl="1"/>
          <a:endParaRPr lang="he-IL"/>
        </a:p>
      </dgm:t>
    </dgm:pt>
    <dgm:pt modelId="{554C9B30-51C0-4E2B-BF38-28ED2B0CDE3B}" type="sibTrans" cxnId="{13D8672D-3F7D-492F-95F2-87F1ED7AA206}">
      <dgm:prSet/>
      <dgm:spPr/>
      <dgm:t>
        <a:bodyPr/>
        <a:lstStyle/>
        <a:p>
          <a:pPr algn="ctr" rtl="1"/>
          <a:endParaRPr lang="he-IL"/>
        </a:p>
      </dgm:t>
    </dgm:pt>
    <dgm:pt modelId="{AC82F215-D4A3-4156-A01E-F8FD59EF8787}">
      <dgm:prSet phldrT="[טקסט]"/>
      <dgm:spPr/>
      <dgm:t>
        <a:bodyPr/>
        <a:lstStyle/>
        <a:p>
          <a:pPr algn="ctr" rtl="1"/>
          <a:r>
            <a:rPr lang="he-IL" dirty="0"/>
            <a:t>לא משפט:</a:t>
          </a:r>
        </a:p>
        <a:p>
          <a:pPr algn="ctr" rtl="1"/>
          <a:r>
            <a:rPr lang="he-IL" dirty="0"/>
            <a:t>ניתן להעמיד לדין </a:t>
          </a:r>
        </a:p>
      </dgm:t>
    </dgm:pt>
    <dgm:pt modelId="{D4E80D3B-2F88-4CE8-82BA-F94B7F5D98A2}" type="parTrans" cxnId="{B75D0363-DF34-4B4E-A161-8A759B747194}">
      <dgm:prSet/>
      <dgm:spPr/>
      <dgm:t>
        <a:bodyPr/>
        <a:lstStyle/>
        <a:p>
          <a:pPr algn="ctr" rtl="1"/>
          <a:endParaRPr lang="he-IL"/>
        </a:p>
      </dgm:t>
    </dgm:pt>
    <dgm:pt modelId="{D67ADC4B-BA88-4568-AED9-48E4C52BEB9B}" type="sibTrans" cxnId="{B75D0363-DF34-4B4E-A161-8A759B747194}">
      <dgm:prSet/>
      <dgm:spPr/>
      <dgm:t>
        <a:bodyPr/>
        <a:lstStyle/>
        <a:p>
          <a:pPr algn="ctr" rtl="1"/>
          <a:endParaRPr lang="he-IL"/>
        </a:p>
      </dgm:t>
    </dgm:pt>
    <dgm:pt modelId="{0ED071E3-26A0-421B-89EC-3BF56C0BF7CD}" type="pres">
      <dgm:prSet presAssocID="{B9F30C9E-5A7B-4A63-848F-F3B9E1838C81}" presName="hierChild1" presStyleCnt="0">
        <dgm:presLayoutVars>
          <dgm:chPref val="1"/>
          <dgm:dir/>
          <dgm:animOne val="branch"/>
          <dgm:animLvl val="lvl"/>
          <dgm:resizeHandles/>
        </dgm:presLayoutVars>
      </dgm:prSet>
      <dgm:spPr/>
    </dgm:pt>
    <dgm:pt modelId="{34919944-8F5A-4EF7-BA0E-AC12E34594C6}" type="pres">
      <dgm:prSet presAssocID="{3071946D-5BE3-4D26-BFC7-2AD8828B8438}" presName="hierRoot1" presStyleCnt="0"/>
      <dgm:spPr/>
    </dgm:pt>
    <dgm:pt modelId="{1EFA1C03-5C26-469F-9497-81EE26EC2C18}" type="pres">
      <dgm:prSet presAssocID="{3071946D-5BE3-4D26-BFC7-2AD8828B8438}" presName="composite" presStyleCnt="0"/>
      <dgm:spPr/>
    </dgm:pt>
    <dgm:pt modelId="{C9389D1C-73E2-4FD2-83FE-8D027EF62C50}" type="pres">
      <dgm:prSet presAssocID="{3071946D-5BE3-4D26-BFC7-2AD8828B8438}" presName="background" presStyleLbl="node0" presStyleIdx="0" presStyleCnt="1"/>
      <dgm:spPr/>
    </dgm:pt>
    <dgm:pt modelId="{B6178293-D8A0-4394-98DF-A59C2B37EFB2}" type="pres">
      <dgm:prSet presAssocID="{3071946D-5BE3-4D26-BFC7-2AD8828B8438}" presName="text" presStyleLbl="fgAcc0" presStyleIdx="0" presStyleCnt="1">
        <dgm:presLayoutVars>
          <dgm:chPref val="3"/>
        </dgm:presLayoutVars>
      </dgm:prSet>
      <dgm:spPr/>
    </dgm:pt>
    <dgm:pt modelId="{12ADE268-ED10-4EEA-A306-940DDEC78113}" type="pres">
      <dgm:prSet presAssocID="{3071946D-5BE3-4D26-BFC7-2AD8828B8438}" presName="hierChild2" presStyleCnt="0"/>
      <dgm:spPr/>
    </dgm:pt>
    <dgm:pt modelId="{BF7DE16B-BD15-4A58-A616-35906EF8BA96}" type="pres">
      <dgm:prSet presAssocID="{030626FB-DC95-43A9-9377-8D378EC793FE}" presName="Name10" presStyleLbl="parChTrans1D2" presStyleIdx="0" presStyleCnt="2"/>
      <dgm:spPr/>
    </dgm:pt>
    <dgm:pt modelId="{BB8DC77E-B64B-4C7F-A777-846435626117}" type="pres">
      <dgm:prSet presAssocID="{6841A595-7502-4573-AC7A-873E7CC6047A}" presName="hierRoot2" presStyleCnt="0"/>
      <dgm:spPr/>
    </dgm:pt>
    <dgm:pt modelId="{B69996BB-87A8-415F-AF90-24D05E7F1FDD}" type="pres">
      <dgm:prSet presAssocID="{6841A595-7502-4573-AC7A-873E7CC6047A}" presName="composite2" presStyleCnt="0"/>
      <dgm:spPr/>
    </dgm:pt>
    <dgm:pt modelId="{00C75312-9348-4DD0-A21A-BA9104958C0F}" type="pres">
      <dgm:prSet presAssocID="{6841A595-7502-4573-AC7A-873E7CC6047A}" presName="background2" presStyleLbl="node2" presStyleIdx="0" presStyleCnt="2"/>
      <dgm:spPr/>
    </dgm:pt>
    <dgm:pt modelId="{FF04D24B-398C-4B6F-ACE2-E3A0ED3A8C97}" type="pres">
      <dgm:prSet presAssocID="{6841A595-7502-4573-AC7A-873E7CC6047A}" presName="text2" presStyleLbl="fgAcc2" presStyleIdx="0" presStyleCnt="2" custLinFactNeighborX="648" custLinFactNeighborY="-8162">
        <dgm:presLayoutVars>
          <dgm:chPref val="3"/>
        </dgm:presLayoutVars>
      </dgm:prSet>
      <dgm:spPr/>
    </dgm:pt>
    <dgm:pt modelId="{C41106C2-397A-4523-BF36-DC05DD83E7C0}" type="pres">
      <dgm:prSet presAssocID="{6841A595-7502-4573-AC7A-873E7CC6047A}" presName="hierChild3" presStyleCnt="0"/>
      <dgm:spPr/>
    </dgm:pt>
    <dgm:pt modelId="{887E95F2-7961-4A3B-B8CB-4D72090567A3}" type="pres">
      <dgm:prSet presAssocID="{A0CE4F79-FCC9-4A75-AD98-F2CEF220E9D3}" presName="Name17" presStyleLbl="parChTrans1D3" presStyleIdx="0" presStyleCnt="2"/>
      <dgm:spPr/>
    </dgm:pt>
    <dgm:pt modelId="{825269A5-9518-427D-B873-CE5D174D1F71}" type="pres">
      <dgm:prSet presAssocID="{CD0D4CA2-61D7-4B6E-AE75-9C24E063A7E3}" presName="hierRoot3" presStyleCnt="0"/>
      <dgm:spPr/>
    </dgm:pt>
    <dgm:pt modelId="{F691F90F-2332-40C3-BA2B-6B3FB2AA3E60}" type="pres">
      <dgm:prSet presAssocID="{CD0D4CA2-61D7-4B6E-AE75-9C24E063A7E3}" presName="composite3" presStyleCnt="0"/>
      <dgm:spPr/>
    </dgm:pt>
    <dgm:pt modelId="{A97F56B9-CB0C-4E2B-9C64-47E44FD9B82E}" type="pres">
      <dgm:prSet presAssocID="{CD0D4CA2-61D7-4B6E-AE75-9C24E063A7E3}" presName="background3" presStyleLbl="node3" presStyleIdx="0" presStyleCnt="2"/>
      <dgm:spPr/>
    </dgm:pt>
    <dgm:pt modelId="{B3F3FE55-039D-4EFC-B169-461359ED4CBF}" type="pres">
      <dgm:prSet presAssocID="{CD0D4CA2-61D7-4B6E-AE75-9C24E063A7E3}" presName="text3" presStyleLbl="fgAcc3" presStyleIdx="0" presStyleCnt="2">
        <dgm:presLayoutVars>
          <dgm:chPref val="3"/>
        </dgm:presLayoutVars>
      </dgm:prSet>
      <dgm:spPr/>
    </dgm:pt>
    <dgm:pt modelId="{A03F1D1C-9A93-494F-A29A-FDF7EE744712}" type="pres">
      <dgm:prSet presAssocID="{CD0D4CA2-61D7-4B6E-AE75-9C24E063A7E3}" presName="hierChild4" presStyleCnt="0"/>
      <dgm:spPr/>
    </dgm:pt>
    <dgm:pt modelId="{025DE6A6-59CE-44FF-A33A-E35BCC5E949E}" type="pres">
      <dgm:prSet presAssocID="{3FE8C822-34C0-4ABF-9A18-480BD5A285D6}" presName="Name10" presStyleLbl="parChTrans1D2" presStyleIdx="1" presStyleCnt="2"/>
      <dgm:spPr/>
    </dgm:pt>
    <dgm:pt modelId="{851FB02F-249F-4772-B252-1957B9BA3CF4}" type="pres">
      <dgm:prSet presAssocID="{20BD35E3-2EDB-4750-8355-7DCA78B084A7}" presName="hierRoot2" presStyleCnt="0"/>
      <dgm:spPr/>
    </dgm:pt>
    <dgm:pt modelId="{4F09D5BB-264F-4E70-9D14-181523C475B3}" type="pres">
      <dgm:prSet presAssocID="{20BD35E3-2EDB-4750-8355-7DCA78B084A7}" presName="composite2" presStyleCnt="0"/>
      <dgm:spPr/>
    </dgm:pt>
    <dgm:pt modelId="{37C23ECC-53F5-42B0-8BDE-93CCD20695BB}" type="pres">
      <dgm:prSet presAssocID="{20BD35E3-2EDB-4750-8355-7DCA78B084A7}" presName="background2" presStyleLbl="node2" presStyleIdx="1" presStyleCnt="2"/>
      <dgm:spPr/>
    </dgm:pt>
    <dgm:pt modelId="{5ED16300-8413-4B4F-9E4F-8E98FFF5F1C2}" type="pres">
      <dgm:prSet presAssocID="{20BD35E3-2EDB-4750-8355-7DCA78B084A7}" presName="text2" presStyleLbl="fgAcc2" presStyleIdx="1" presStyleCnt="2">
        <dgm:presLayoutVars>
          <dgm:chPref val="3"/>
        </dgm:presLayoutVars>
      </dgm:prSet>
      <dgm:spPr/>
    </dgm:pt>
    <dgm:pt modelId="{A40979D2-2EB7-4415-B28F-4F82EEC16FB1}" type="pres">
      <dgm:prSet presAssocID="{20BD35E3-2EDB-4750-8355-7DCA78B084A7}" presName="hierChild3" presStyleCnt="0"/>
      <dgm:spPr/>
    </dgm:pt>
    <dgm:pt modelId="{C7BEA05C-B00A-4CCF-B2F6-DAAFD94AD1CB}" type="pres">
      <dgm:prSet presAssocID="{D4E80D3B-2F88-4CE8-82BA-F94B7F5D98A2}" presName="Name17" presStyleLbl="parChTrans1D3" presStyleIdx="1" presStyleCnt="2"/>
      <dgm:spPr/>
    </dgm:pt>
    <dgm:pt modelId="{9A8EBFFF-9D78-4E5C-93FC-1015D2565CA0}" type="pres">
      <dgm:prSet presAssocID="{AC82F215-D4A3-4156-A01E-F8FD59EF8787}" presName="hierRoot3" presStyleCnt="0"/>
      <dgm:spPr/>
    </dgm:pt>
    <dgm:pt modelId="{53539F4B-31E9-4CF5-81FA-F91C9A25C26C}" type="pres">
      <dgm:prSet presAssocID="{AC82F215-D4A3-4156-A01E-F8FD59EF8787}" presName="composite3" presStyleCnt="0"/>
      <dgm:spPr/>
    </dgm:pt>
    <dgm:pt modelId="{59B62EB5-3A20-4774-A780-243FA27B2FD0}" type="pres">
      <dgm:prSet presAssocID="{AC82F215-D4A3-4156-A01E-F8FD59EF8787}" presName="background3" presStyleLbl="node3" presStyleIdx="1" presStyleCnt="2"/>
      <dgm:spPr/>
    </dgm:pt>
    <dgm:pt modelId="{17CDDF88-52C2-44AE-80E8-B33C4EF3FBF5}" type="pres">
      <dgm:prSet presAssocID="{AC82F215-D4A3-4156-A01E-F8FD59EF8787}" presName="text3" presStyleLbl="fgAcc3" presStyleIdx="1" presStyleCnt="2">
        <dgm:presLayoutVars>
          <dgm:chPref val="3"/>
        </dgm:presLayoutVars>
      </dgm:prSet>
      <dgm:spPr/>
    </dgm:pt>
    <dgm:pt modelId="{C411044B-D2F0-495C-9FB1-969385119481}" type="pres">
      <dgm:prSet presAssocID="{AC82F215-D4A3-4156-A01E-F8FD59EF8787}" presName="hierChild4" presStyleCnt="0"/>
      <dgm:spPr/>
    </dgm:pt>
  </dgm:ptLst>
  <dgm:cxnLst>
    <dgm:cxn modelId="{00E0891D-5E21-49F3-A321-926B1B2BFDC1}" srcId="{6841A595-7502-4573-AC7A-873E7CC6047A}" destId="{CD0D4CA2-61D7-4B6E-AE75-9C24E063A7E3}" srcOrd="0" destOrd="0" parTransId="{A0CE4F79-FCC9-4A75-AD98-F2CEF220E9D3}" sibTransId="{5DB21A4F-01DB-44D1-928B-5EE030F3C50C}"/>
    <dgm:cxn modelId="{47AAD52B-DA1D-4DE7-8EBB-4D84F4296F56}" type="presOf" srcId="{6841A595-7502-4573-AC7A-873E7CC6047A}" destId="{FF04D24B-398C-4B6F-ACE2-E3A0ED3A8C97}" srcOrd="0" destOrd="0" presId="urn:microsoft.com/office/officeart/2005/8/layout/hierarchy1"/>
    <dgm:cxn modelId="{13D8672D-3F7D-492F-95F2-87F1ED7AA206}" srcId="{3071946D-5BE3-4D26-BFC7-2AD8828B8438}" destId="{20BD35E3-2EDB-4750-8355-7DCA78B084A7}" srcOrd="1" destOrd="0" parTransId="{3FE8C822-34C0-4ABF-9A18-480BD5A285D6}" sibTransId="{554C9B30-51C0-4E2B-BF38-28ED2B0CDE3B}"/>
    <dgm:cxn modelId="{9CC9A730-114F-4E75-8822-D4C75A9624B9}" type="presOf" srcId="{3FE8C822-34C0-4ABF-9A18-480BD5A285D6}" destId="{025DE6A6-59CE-44FF-A33A-E35BCC5E949E}" srcOrd="0" destOrd="0" presId="urn:microsoft.com/office/officeart/2005/8/layout/hierarchy1"/>
    <dgm:cxn modelId="{5F0A5634-04C1-4A6D-9A17-F2490053DEC7}" type="presOf" srcId="{030626FB-DC95-43A9-9377-8D378EC793FE}" destId="{BF7DE16B-BD15-4A58-A616-35906EF8BA96}" srcOrd="0" destOrd="0" presId="urn:microsoft.com/office/officeart/2005/8/layout/hierarchy1"/>
    <dgm:cxn modelId="{B75D0363-DF34-4B4E-A161-8A759B747194}" srcId="{20BD35E3-2EDB-4750-8355-7DCA78B084A7}" destId="{AC82F215-D4A3-4156-A01E-F8FD59EF8787}" srcOrd="0" destOrd="0" parTransId="{D4E80D3B-2F88-4CE8-82BA-F94B7F5D98A2}" sibTransId="{D67ADC4B-BA88-4568-AED9-48E4C52BEB9B}"/>
    <dgm:cxn modelId="{9FE6124A-B086-492E-B370-6E279B34F53B}" type="presOf" srcId="{B9F30C9E-5A7B-4A63-848F-F3B9E1838C81}" destId="{0ED071E3-26A0-421B-89EC-3BF56C0BF7CD}" srcOrd="0" destOrd="0" presId="urn:microsoft.com/office/officeart/2005/8/layout/hierarchy1"/>
    <dgm:cxn modelId="{BC8B0A6C-D0E9-4579-B053-68AE9D23001C}" type="presOf" srcId="{CD0D4CA2-61D7-4B6E-AE75-9C24E063A7E3}" destId="{B3F3FE55-039D-4EFC-B169-461359ED4CBF}" srcOrd="0" destOrd="0" presId="urn:microsoft.com/office/officeart/2005/8/layout/hierarchy1"/>
    <dgm:cxn modelId="{CD613651-B959-496D-8591-8253C2F0BA2F}" type="presOf" srcId="{A0CE4F79-FCC9-4A75-AD98-F2CEF220E9D3}" destId="{887E95F2-7961-4A3B-B8CB-4D72090567A3}" srcOrd="0" destOrd="0" presId="urn:microsoft.com/office/officeart/2005/8/layout/hierarchy1"/>
    <dgm:cxn modelId="{34C03E82-CACC-4EAB-B82A-E71ACCC24E84}" srcId="{B9F30C9E-5A7B-4A63-848F-F3B9E1838C81}" destId="{3071946D-5BE3-4D26-BFC7-2AD8828B8438}" srcOrd="0" destOrd="0" parTransId="{02FC7A79-0B74-4F62-993E-DB6ABBF00907}" sibTransId="{7F2DFBFF-0AA6-41B5-AA57-50A90D425AED}"/>
    <dgm:cxn modelId="{4061CC9B-69F9-4E42-AD83-DF42F021AD08}" type="presOf" srcId="{D4E80D3B-2F88-4CE8-82BA-F94B7F5D98A2}" destId="{C7BEA05C-B00A-4CCF-B2F6-DAAFD94AD1CB}" srcOrd="0" destOrd="0" presId="urn:microsoft.com/office/officeart/2005/8/layout/hierarchy1"/>
    <dgm:cxn modelId="{1085B8A5-243E-461C-A4CB-4BAD4F014D5A}" type="presOf" srcId="{3071946D-5BE3-4D26-BFC7-2AD8828B8438}" destId="{B6178293-D8A0-4394-98DF-A59C2B37EFB2}" srcOrd="0" destOrd="0" presId="urn:microsoft.com/office/officeart/2005/8/layout/hierarchy1"/>
    <dgm:cxn modelId="{BAAEB8BD-EFC6-4D1C-8BE3-306C410D578B}" type="presOf" srcId="{20BD35E3-2EDB-4750-8355-7DCA78B084A7}" destId="{5ED16300-8413-4B4F-9E4F-8E98FFF5F1C2}" srcOrd="0" destOrd="0" presId="urn:microsoft.com/office/officeart/2005/8/layout/hierarchy1"/>
    <dgm:cxn modelId="{1D71B4CC-32DF-4778-8216-7E4F47F1E951}" type="presOf" srcId="{AC82F215-D4A3-4156-A01E-F8FD59EF8787}" destId="{17CDDF88-52C2-44AE-80E8-B33C4EF3FBF5}" srcOrd="0" destOrd="0" presId="urn:microsoft.com/office/officeart/2005/8/layout/hierarchy1"/>
    <dgm:cxn modelId="{60A6CAD8-64E7-451C-9BBA-ED96EA5618A9}" srcId="{3071946D-5BE3-4D26-BFC7-2AD8828B8438}" destId="{6841A595-7502-4573-AC7A-873E7CC6047A}" srcOrd="0" destOrd="0" parTransId="{030626FB-DC95-43A9-9377-8D378EC793FE}" sibTransId="{ECB052F0-124F-4DF4-A31B-1084B33FAC40}"/>
    <dgm:cxn modelId="{18BBD1E8-D972-42A0-8384-C1723C85080A}" type="presParOf" srcId="{0ED071E3-26A0-421B-89EC-3BF56C0BF7CD}" destId="{34919944-8F5A-4EF7-BA0E-AC12E34594C6}" srcOrd="0" destOrd="0" presId="urn:microsoft.com/office/officeart/2005/8/layout/hierarchy1"/>
    <dgm:cxn modelId="{DC09607D-EF74-4C3F-82CF-9605E1543EF8}" type="presParOf" srcId="{34919944-8F5A-4EF7-BA0E-AC12E34594C6}" destId="{1EFA1C03-5C26-469F-9497-81EE26EC2C18}" srcOrd="0" destOrd="0" presId="urn:microsoft.com/office/officeart/2005/8/layout/hierarchy1"/>
    <dgm:cxn modelId="{13E9C45E-58EA-489A-8104-B55213BA6418}" type="presParOf" srcId="{1EFA1C03-5C26-469F-9497-81EE26EC2C18}" destId="{C9389D1C-73E2-4FD2-83FE-8D027EF62C50}" srcOrd="0" destOrd="0" presId="urn:microsoft.com/office/officeart/2005/8/layout/hierarchy1"/>
    <dgm:cxn modelId="{D19CF729-5588-48C8-B39E-069296DBEDC9}" type="presParOf" srcId="{1EFA1C03-5C26-469F-9497-81EE26EC2C18}" destId="{B6178293-D8A0-4394-98DF-A59C2B37EFB2}" srcOrd="1" destOrd="0" presId="urn:microsoft.com/office/officeart/2005/8/layout/hierarchy1"/>
    <dgm:cxn modelId="{1D315A01-7B10-4898-8468-9BACB23413F3}" type="presParOf" srcId="{34919944-8F5A-4EF7-BA0E-AC12E34594C6}" destId="{12ADE268-ED10-4EEA-A306-940DDEC78113}" srcOrd="1" destOrd="0" presId="urn:microsoft.com/office/officeart/2005/8/layout/hierarchy1"/>
    <dgm:cxn modelId="{387FE965-D5F3-4688-B8CC-64F944379849}" type="presParOf" srcId="{12ADE268-ED10-4EEA-A306-940DDEC78113}" destId="{BF7DE16B-BD15-4A58-A616-35906EF8BA96}" srcOrd="0" destOrd="0" presId="urn:microsoft.com/office/officeart/2005/8/layout/hierarchy1"/>
    <dgm:cxn modelId="{898EEC41-BC22-4836-AB21-36E14CA66A75}" type="presParOf" srcId="{12ADE268-ED10-4EEA-A306-940DDEC78113}" destId="{BB8DC77E-B64B-4C7F-A777-846435626117}" srcOrd="1" destOrd="0" presId="urn:microsoft.com/office/officeart/2005/8/layout/hierarchy1"/>
    <dgm:cxn modelId="{D8FF615C-AF4B-49C3-B8D1-9D25F87D6414}" type="presParOf" srcId="{BB8DC77E-B64B-4C7F-A777-846435626117}" destId="{B69996BB-87A8-415F-AF90-24D05E7F1FDD}" srcOrd="0" destOrd="0" presId="urn:microsoft.com/office/officeart/2005/8/layout/hierarchy1"/>
    <dgm:cxn modelId="{70E22A13-0F54-4FED-BF34-151052355194}" type="presParOf" srcId="{B69996BB-87A8-415F-AF90-24D05E7F1FDD}" destId="{00C75312-9348-4DD0-A21A-BA9104958C0F}" srcOrd="0" destOrd="0" presId="urn:microsoft.com/office/officeart/2005/8/layout/hierarchy1"/>
    <dgm:cxn modelId="{85BD07E6-9891-4467-8B41-19E8D28308AA}" type="presParOf" srcId="{B69996BB-87A8-415F-AF90-24D05E7F1FDD}" destId="{FF04D24B-398C-4B6F-ACE2-E3A0ED3A8C97}" srcOrd="1" destOrd="0" presId="urn:microsoft.com/office/officeart/2005/8/layout/hierarchy1"/>
    <dgm:cxn modelId="{03094C75-C2AE-4501-B433-83DB120F69E7}" type="presParOf" srcId="{BB8DC77E-B64B-4C7F-A777-846435626117}" destId="{C41106C2-397A-4523-BF36-DC05DD83E7C0}" srcOrd="1" destOrd="0" presId="urn:microsoft.com/office/officeart/2005/8/layout/hierarchy1"/>
    <dgm:cxn modelId="{199A11F1-5AE6-4CC0-9816-409129B26639}" type="presParOf" srcId="{C41106C2-397A-4523-BF36-DC05DD83E7C0}" destId="{887E95F2-7961-4A3B-B8CB-4D72090567A3}" srcOrd="0" destOrd="0" presId="urn:microsoft.com/office/officeart/2005/8/layout/hierarchy1"/>
    <dgm:cxn modelId="{92AD5668-C042-4D2C-AE94-B8E5E7230DAD}" type="presParOf" srcId="{C41106C2-397A-4523-BF36-DC05DD83E7C0}" destId="{825269A5-9518-427D-B873-CE5D174D1F71}" srcOrd="1" destOrd="0" presId="urn:microsoft.com/office/officeart/2005/8/layout/hierarchy1"/>
    <dgm:cxn modelId="{5A22EB6A-39D9-4636-B160-7A35C4BFE73C}" type="presParOf" srcId="{825269A5-9518-427D-B873-CE5D174D1F71}" destId="{F691F90F-2332-40C3-BA2B-6B3FB2AA3E60}" srcOrd="0" destOrd="0" presId="urn:microsoft.com/office/officeart/2005/8/layout/hierarchy1"/>
    <dgm:cxn modelId="{3355CFEA-DE32-4F6A-B6CC-4968B39C0A25}" type="presParOf" srcId="{F691F90F-2332-40C3-BA2B-6B3FB2AA3E60}" destId="{A97F56B9-CB0C-4E2B-9C64-47E44FD9B82E}" srcOrd="0" destOrd="0" presId="urn:microsoft.com/office/officeart/2005/8/layout/hierarchy1"/>
    <dgm:cxn modelId="{BE9A1610-4CFC-49D2-9774-61B91AAE4AEA}" type="presParOf" srcId="{F691F90F-2332-40C3-BA2B-6B3FB2AA3E60}" destId="{B3F3FE55-039D-4EFC-B169-461359ED4CBF}" srcOrd="1" destOrd="0" presId="urn:microsoft.com/office/officeart/2005/8/layout/hierarchy1"/>
    <dgm:cxn modelId="{41B959E6-1D4E-44BA-ABCB-DB70931F03C4}" type="presParOf" srcId="{825269A5-9518-427D-B873-CE5D174D1F71}" destId="{A03F1D1C-9A93-494F-A29A-FDF7EE744712}" srcOrd="1" destOrd="0" presId="urn:microsoft.com/office/officeart/2005/8/layout/hierarchy1"/>
    <dgm:cxn modelId="{F1C355F2-92B4-493B-81FB-7EB4D2A2AAB0}" type="presParOf" srcId="{12ADE268-ED10-4EEA-A306-940DDEC78113}" destId="{025DE6A6-59CE-44FF-A33A-E35BCC5E949E}" srcOrd="2" destOrd="0" presId="urn:microsoft.com/office/officeart/2005/8/layout/hierarchy1"/>
    <dgm:cxn modelId="{352E7741-E04D-4C95-BA17-50925E73E3A1}" type="presParOf" srcId="{12ADE268-ED10-4EEA-A306-940DDEC78113}" destId="{851FB02F-249F-4772-B252-1957B9BA3CF4}" srcOrd="3" destOrd="0" presId="urn:microsoft.com/office/officeart/2005/8/layout/hierarchy1"/>
    <dgm:cxn modelId="{EE2E64BA-475D-4AB5-A66E-7D1E08437015}" type="presParOf" srcId="{851FB02F-249F-4772-B252-1957B9BA3CF4}" destId="{4F09D5BB-264F-4E70-9D14-181523C475B3}" srcOrd="0" destOrd="0" presId="urn:microsoft.com/office/officeart/2005/8/layout/hierarchy1"/>
    <dgm:cxn modelId="{E0EADE73-A5C5-4211-BE2D-64054056FD9B}" type="presParOf" srcId="{4F09D5BB-264F-4E70-9D14-181523C475B3}" destId="{37C23ECC-53F5-42B0-8BDE-93CCD20695BB}" srcOrd="0" destOrd="0" presId="urn:microsoft.com/office/officeart/2005/8/layout/hierarchy1"/>
    <dgm:cxn modelId="{7E2E1F13-BCBE-43F7-BF0A-D271F344FB15}" type="presParOf" srcId="{4F09D5BB-264F-4E70-9D14-181523C475B3}" destId="{5ED16300-8413-4B4F-9E4F-8E98FFF5F1C2}" srcOrd="1" destOrd="0" presId="urn:microsoft.com/office/officeart/2005/8/layout/hierarchy1"/>
    <dgm:cxn modelId="{354895AD-C972-4F58-85B8-BF1F7B93894A}" type="presParOf" srcId="{851FB02F-249F-4772-B252-1957B9BA3CF4}" destId="{A40979D2-2EB7-4415-B28F-4F82EEC16FB1}" srcOrd="1" destOrd="0" presId="urn:microsoft.com/office/officeart/2005/8/layout/hierarchy1"/>
    <dgm:cxn modelId="{F371DF2B-5C87-4250-81FA-06669DDD2478}" type="presParOf" srcId="{A40979D2-2EB7-4415-B28F-4F82EEC16FB1}" destId="{C7BEA05C-B00A-4CCF-B2F6-DAAFD94AD1CB}" srcOrd="0" destOrd="0" presId="urn:microsoft.com/office/officeart/2005/8/layout/hierarchy1"/>
    <dgm:cxn modelId="{87BF7C3D-87E0-4548-BA85-2B07F0ACF611}" type="presParOf" srcId="{A40979D2-2EB7-4415-B28F-4F82EEC16FB1}" destId="{9A8EBFFF-9D78-4E5C-93FC-1015D2565CA0}" srcOrd="1" destOrd="0" presId="urn:microsoft.com/office/officeart/2005/8/layout/hierarchy1"/>
    <dgm:cxn modelId="{770C922E-31BC-4C9C-89D1-39F421272527}" type="presParOf" srcId="{9A8EBFFF-9D78-4E5C-93FC-1015D2565CA0}" destId="{53539F4B-31E9-4CF5-81FA-F91C9A25C26C}" srcOrd="0" destOrd="0" presId="urn:microsoft.com/office/officeart/2005/8/layout/hierarchy1"/>
    <dgm:cxn modelId="{D52F8400-A917-4268-89F1-EA1902898749}" type="presParOf" srcId="{53539F4B-31E9-4CF5-81FA-F91C9A25C26C}" destId="{59B62EB5-3A20-4774-A780-243FA27B2FD0}" srcOrd="0" destOrd="0" presId="urn:microsoft.com/office/officeart/2005/8/layout/hierarchy1"/>
    <dgm:cxn modelId="{A378610A-4195-4118-91A8-94F63469AFCC}" type="presParOf" srcId="{53539F4B-31E9-4CF5-81FA-F91C9A25C26C}" destId="{17CDDF88-52C2-44AE-80E8-B33C4EF3FBF5}" srcOrd="1" destOrd="0" presId="urn:microsoft.com/office/officeart/2005/8/layout/hierarchy1"/>
    <dgm:cxn modelId="{65A2DF8E-28EF-47AB-97F9-29EC32D714BC}" type="presParOf" srcId="{9A8EBFFF-9D78-4E5C-93FC-1015D2565CA0}" destId="{C411044B-D2F0-495C-9FB1-969385119481}"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0BC85C-9284-4CB3-9C22-92D7E6466B0D}" type="doc">
      <dgm:prSet loTypeId="urn:microsoft.com/office/officeart/2005/8/layout/pyramid1" loCatId="pyramid" qsTypeId="urn:microsoft.com/office/officeart/2005/8/quickstyle/simple1" qsCatId="simple" csTypeId="urn:microsoft.com/office/officeart/2005/8/colors/accent1_2" csCatId="accent1"/>
      <dgm:spPr/>
    </dgm:pt>
    <dgm:pt modelId="{BFD306EC-1DAF-4319-9D23-DF340E1403EC}">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endPar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B1D7DDF7-0D47-421A-A484-7D35B94A7F95}" type="parTrans" cxnId="{5FA44B71-9804-411E-9EC7-EB41A4A4BA01}">
      <dgm:prSet/>
      <dgm:spPr/>
      <dgm:t>
        <a:bodyPr/>
        <a:lstStyle/>
        <a:p>
          <a:pPr rtl="1"/>
          <a:endParaRPr lang="he-IL"/>
        </a:p>
      </dgm:t>
    </dgm:pt>
    <dgm:pt modelId="{6688B352-B36F-4915-BB73-973E207614A5}" type="sibTrans" cxnId="{5FA44B71-9804-411E-9EC7-EB41A4A4BA01}">
      <dgm:prSet/>
      <dgm:spPr/>
      <dgm:t>
        <a:bodyPr/>
        <a:lstStyle/>
        <a:p>
          <a:pPr rtl="1"/>
          <a:endParaRPr lang="he-IL"/>
        </a:p>
      </dgm:t>
    </dgm:pt>
    <dgm:pt modelId="{EFA415AF-EC0A-425A-BB86-9D591D310B37}">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צדק / טובת הכלל</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265CEA83-40E1-42BB-BD4B-9AB39CA55578}" type="parTrans" cxnId="{B820F330-3C44-4B25-A7D0-3550A2C13A5E}">
      <dgm:prSet/>
      <dgm:spPr/>
      <dgm:t>
        <a:bodyPr/>
        <a:lstStyle/>
        <a:p>
          <a:pPr rtl="1"/>
          <a:endParaRPr lang="he-IL"/>
        </a:p>
      </dgm:t>
    </dgm:pt>
    <dgm:pt modelId="{CA5C3FAA-9AD7-40BB-8781-AC5A3C79F24B}" type="sibTrans" cxnId="{B820F330-3C44-4B25-A7D0-3550A2C13A5E}">
      <dgm:prSet/>
      <dgm:spPr/>
      <dgm:t>
        <a:bodyPr/>
        <a:lstStyle/>
        <a:p>
          <a:pPr rtl="1"/>
          <a:endParaRPr lang="he-IL"/>
        </a:p>
      </dgm:t>
    </dgm:pt>
    <dgm:pt modelId="{34CBE7C6-4ACC-4888-9D55-31E1D5F440AA}" type="pres">
      <dgm:prSet presAssocID="{0C0BC85C-9284-4CB3-9C22-92D7E6466B0D}" presName="Name0" presStyleCnt="0">
        <dgm:presLayoutVars>
          <dgm:dir/>
          <dgm:animLvl val="lvl"/>
          <dgm:resizeHandles val="exact"/>
        </dgm:presLayoutVars>
      </dgm:prSet>
      <dgm:spPr/>
    </dgm:pt>
    <dgm:pt modelId="{F3D578BB-93CE-4B02-B64A-A3C29AA2BE49}" type="pres">
      <dgm:prSet presAssocID="{BFD306EC-1DAF-4319-9D23-DF340E1403EC}" presName="Name8" presStyleCnt="0"/>
      <dgm:spPr/>
    </dgm:pt>
    <dgm:pt modelId="{717F2B99-F0CC-4EFE-BDE4-991071262A7F}" type="pres">
      <dgm:prSet presAssocID="{BFD306EC-1DAF-4319-9D23-DF340E1403EC}" presName="level" presStyleLbl="node1" presStyleIdx="0" presStyleCnt="2">
        <dgm:presLayoutVars>
          <dgm:chMax val="1"/>
          <dgm:bulletEnabled val="1"/>
        </dgm:presLayoutVars>
      </dgm:prSet>
      <dgm:spPr/>
    </dgm:pt>
    <dgm:pt modelId="{F262C32B-474E-4BD5-AEEF-7E070527FA05}" type="pres">
      <dgm:prSet presAssocID="{BFD306EC-1DAF-4319-9D23-DF340E1403EC}" presName="levelTx" presStyleLbl="revTx" presStyleIdx="0" presStyleCnt="0">
        <dgm:presLayoutVars>
          <dgm:chMax val="1"/>
          <dgm:bulletEnabled val="1"/>
        </dgm:presLayoutVars>
      </dgm:prSet>
      <dgm:spPr/>
    </dgm:pt>
    <dgm:pt modelId="{48531F83-540F-4FFF-8C26-D9E68BF7A0E0}" type="pres">
      <dgm:prSet presAssocID="{EFA415AF-EC0A-425A-BB86-9D591D310B37}" presName="Name8" presStyleCnt="0"/>
      <dgm:spPr/>
    </dgm:pt>
    <dgm:pt modelId="{7263B0F0-F282-434D-9845-CFB9804A27DE}" type="pres">
      <dgm:prSet presAssocID="{EFA415AF-EC0A-425A-BB86-9D591D310B37}" presName="level" presStyleLbl="node1" presStyleIdx="1" presStyleCnt="2">
        <dgm:presLayoutVars>
          <dgm:chMax val="1"/>
          <dgm:bulletEnabled val="1"/>
        </dgm:presLayoutVars>
      </dgm:prSet>
      <dgm:spPr/>
    </dgm:pt>
    <dgm:pt modelId="{A45E4652-6826-4783-8AED-3D59831679D6}" type="pres">
      <dgm:prSet presAssocID="{EFA415AF-EC0A-425A-BB86-9D591D310B37}" presName="levelTx" presStyleLbl="revTx" presStyleIdx="0" presStyleCnt="0">
        <dgm:presLayoutVars>
          <dgm:chMax val="1"/>
          <dgm:bulletEnabled val="1"/>
        </dgm:presLayoutVars>
      </dgm:prSet>
      <dgm:spPr/>
    </dgm:pt>
  </dgm:ptLst>
  <dgm:cxnLst>
    <dgm:cxn modelId="{B820F330-3C44-4B25-A7D0-3550A2C13A5E}" srcId="{0C0BC85C-9284-4CB3-9C22-92D7E6466B0D}" destId="{EFA415AF-EC0A-425A-BB86-9D591D310B37}" srcOrd="1" destOrd="0" parTransId="{265CEA83-40E1-42BB-BD4B-9AB39CA55578}" sibTransId="{CA5C3FAA-9AD7-40BB-8781-AC5A3C79F24B}"/>
    <dgm:cxn modelId="{86A50D3B-FF00-4D80-B7CF-B072C0231F19}" type="presOf" srcId="{EFA415AF-EC0A-425A-BB86-9D591D310B37}" destId="{A45E4652-6826-4783-8AED-3D59831679D6}" srcOrd="1" destOrd="0" presId="urn:microsoft.com/office/officeart/2005/8/layout/pyramid1"/>
    <dgm:cxn modelId="{5FA44B71-9804-411E-9EC7-EB41A4A4BA01}" srcId="{0C0BC85C-9284-4CB3-9C22-92D7E6466B0D}" destId="{BFD306EC-1DAF-4319-9D23-DF340E1403EC}" srcOrd="0" destOrd="0" parTransId="{B1D7DDF7-0D47-421A-A484-7D35B94A7F95}" sibTransId="{6688B352-B36F-4915-BB73-973E207614A5}"/>
    <dgm:cxn modelId="{0AD279B7-9B1E-4B62-AFD4-2072184F7202}" type="presOf" srcId="{EFA415AF-EC0A-425A-BB86-9D591D310B37}" destId="{7263B0F0-F282-434D-9845-CFB9804A27DE}" srcOrd="0" destOrd="0" presId="urn:microsoft.com/office/officeart/2005/8/layout/pyramid1"/>
    <dgm:cxn modelId="{5825D1BE-3CFC-4A88-98D5-3F12DCA79D98}" type="presOf" srcId="{BFD306EC-1DAF-4319-9D23-DF340E1403EC}" destId="{717F2B99-F0CC-4EFE-BDE4-991071262A7F}" srcOrd="0" destOrd="0" presId="urn:microsoft.com/office/officeart/2005/8/layout/pyramid1"/>
    <dgm:cxn modelId="{C1C3F1D0-0242-47C3-9120-6890AAB3DE04}" type="presOf" srcId="{0C0BC85C-9284-4CB3-9C22-92D7E6466B0D}" destId="{34CBE7C6-4ACC-4888-9D55-31E1D5F440AA}" srcOrd="0" destOrd="0" presId="urn:microsoft.com/office/officeart/2005/8/layout/pyramid1"/>
    <dgm:cxn modelId="{4C72A3DC-7ABE-44D0-BE4C-6D08962F9DF0}" type="presOf" srcId="{BFD306EC-1DAF-4319-9D23-DF340E1403EC}" destId="{F262C32B-474E-4BD5-AEEF-7E070527FA05}" srcOrd="1" destOrd="0" presId="urn:microsoft.com/office/officeart/2005/8/layout/pyramid1"/>
    <dgm:cxn modelId="{3587DA98-2414-4FD5-9164-EA028D2AF7C9}" type="presParOf" srcId="{34CBE7C6-4ACC-4888-9D55-31E1D5F440AA}" destId="{F3D578BB-93CE-4B02-B64A-A3C29AA2BE49}" srcOrd="0" destOrd="0" presId="urn:microsoft.com/office/officeart/2005/8/layout/pyramid1"/>
    <dgm:cxn modelId="{8381F8C0-4E33-4043-9777-F36409DB8831}" type="presParOf" srcId="{F3D578BB-93CE-4B02-B64A-A3C29AA2BE49}" destId="{717F2B99-F0CC-4EFE-BDE4-991071262A7F}" srcOrd="0" destOrd="0" presId="urn:microsoft.com/office/officeart/2005/8/layout/pyramid1"/>
    <dgm:cxn modelId="{48A75439-E307-4F36-A2A6-0A0EA36C95A7}" type="presParOf" srcId="{F3D578BB-93CE-4B02-B64A-A3C29AA2BE49}" destId="{F262C32B-474E-4BD5-AEEF-7E070527FA05}" srcOrd="1" destOrd="0" presId="urn:microsoft.com/office/officeart/2005/8/layout/pyramid1"/>
    <dgm:cxn modelId="{08AACBC0-C454-4D59-AF93-A5A8A1A08827}" type="presParOf" srcId="{34CBE7C6-4ACC-4888-9D55-31E1D5F440AA}" destId="{48531F83-540F-4FFF-8C26-D9E68BF7A0E0}" srcOrd="1" destOrd="0" presId="urn:microsoft.com/office/officeart/2005/8/layout/pyramid1"/>
    <dgm:cxn modelId="{DA58CFD1-F126-47D0-87B4-ABA3D0AB46A6}" type="presParOf" srcId="{48531F83-540F-4FFF-8C26-D9E68BF7A0E0}" destId="{7263B0F0-F282-434D-9845-CFB9804A27DE}" srcOrd="0" destOrd="0" presId="urn:microsoft.com/office/officeart/2005/8/layout/pyramid1"/>
    <dgm:cxn modelId="{852DE606-B450-4437-B560-13FC04D2C22C}" type="presParOf" srcId="{48531F83-540F-4FFF-8C26-D9E68BF7A0E0}" destId="{A45E4652-6826-4783-8AED-3D59831679D6}"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6A1752-C75E-41C8-9992-AD92E0FCA98A}" type="doc">
      <dgm:prSet loTypeId="urn:microsoft.com/office/officeart/2005/8/layout/cycle1" loCatId="cycle" qsTypeId="urn:microsoft.com/office/officeart/2005/8/quickstyle/simple1" qsCatId="simple" csTypeId="urn:microsoft.com/office/officeart/2005/8/colors/accent1_2" csCatId="accent1"/>
      <dgm:spPr/>
    </dgm:pt>
    <dgm:pt modelId="{517D62C3-A97B-45A5-A280-8073309D460C}">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צדק</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98C7C21F-F5CB-47B7-9EF4-EB2D3F214B71}" type="parTrans" cxnId="{15ED6B9E-AC6B-4301-831C-A6C35A45638E}">
      <dgm:prSet/>
      <dgm:spPr/>
      <dgm:t>
        <a:bodyPr/>
        <a:lstStyle/>
        <a:p>
          <a:pPr rtl="1"/>
          <a:endParaRPr lang="he-IL"/>
        </a:p>
      </dgm:t>
    </dgm:pt>
    <dgm:pt modelId="{CA33CAB2-19DB-4156-97C2-23A5119D87D7}" type="sibTrans" cxnId="{15ED6B9E-AC6B-4301-831C-A6C35A45638E}">
      <dgm:prSet/>
      <dgm:spPr/>
      <dgm:t>
        <a:bodyPr/>
        <a:lstStyle/>
        <a:p>
          <a:pPr rtl="1"/>
          <a:endParaRPr lang="he-IL"/>
        </a:p>
      </dgm:t>
    </dgm:pt>
    <dgm:pt modelId="{59771C8B-8549-40FD-9699-3014689DA4C8}">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F6A4F17E-EA20-42D0-9C0E-0394ED92936D}" type="parTrans" cxnId="{4088E70A-6DEF-45D3-B15A-6C86502F1DAF}">
      <dgm:prSet/>
      <dgm:spPr/>
      <dgm:t>
        <a:bodyPr/>
        <a:lstStyle/>
        <a:p>
          <a:pPr rtl="1"/>
          <a:endParaRPr lang="he-IL"/>
        </a:p>
      </dgm:t>
    </dgm:pt>
    <dgm:pt modelId="{0D184726-EF00-42E1-AA62-82A9A7987D7A}" type="sibTrans" cxnId="{4088E70A-6DEF-45D3-B15A-6C86502F1DAF}">
      <dgm:prSet/>
      <dgm:spPr/>
      <dgm:t>
        <a:bodyPr/>
        <a:lstStyle/>
        <a:p>
          <a:pPr rtl="1"/>
          <a:endParaRPr lang="he-IL"/>
        </a:p>
      </dgm:t>
    </dgm:pt>
    <dgm:pt modelId="{67D73BD9-A9B0-4A0D-A6EC-C300F90FA5FD}">
      <dgm:prSet/>
      <dgm:spPr/>
      <dgm: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b="0" i="0" u="none" strike="noStrike" cap="none" normalizeH="0" baseline="0">
              <a:ln>
                <a:noFill/>
              </a:ln>
              <a:solidFill>
                <a:schemeClr val="tx1"/>
              </a:solidFill>
              <a:effectLst/>
              <a:latin typeface="Tahoma" panose="020B0604030504040204" pitchFamily="34" charset="0"/>
              <a:cs typeface="Arial" panose="020B0604020202020204" pitchFamily="34" charset="0"/>
            </a:rPr>
            <a:t>טובת הכלל</a:t>
          </a:r>
          <a:endParaRPr kumimoji="0" lang="en-US" altLang="he-IL" b="0" i="0" u="none" strike="noStrike" cap="none" normalizeH="0" baseline="0">
            <a:ln>
              <a:noFill/>
            </a:ln>
            <a:solidFill>
              <a:schemeClr val="tx1"/>
            </a:solidFill>
            <a:effectLst/>
            <a:latin typeface="Tahoma" panose="020B0604030504040204" pitchFamily="34" charset="0"/>
            <a:cs typeface="Arial" panose="020B0604020202020204" pitchFamily="34" charset="0"/>
          </a:endParaRPr>
        </a:p>
      </dgm:t>
    </dgm:pt>
    <dgm:pt modelId="{ED107400-3DD5-403C-A239-874CAF194AF4}" type="parTrans" cxnId="{7E610A3C-076D-4306-97EA-C452A566CCF7}">
      <dgm:prSet/>
      <dgm:spPr/>
      <dgm:t>
        <a:bodyPr/>
        <a:lstStyle/>
        <a:p>
          <a:pPr rtl="1"/>
          <a:endParaRPr lang="he-IL"/>
        </a:p>
      </dgm:t>
    </dgm:pt>
    <dgm:pt modelId="{FE8A1B5A-869B-4800-8D64-38E600D19218}" type="sibTrans" cxnId="{7E610A3C-076D-4306-97EA-C452A566CCF7}">
      <dgm:prSet/>
      <dgm:spPr/>
      <dgm:t>
        <a:bodyPr/>
        <a:lstStyle/>
        <a:p>
          <a:pPr rtl="1"/>
          <a:endParaRPr lang="he-IL"/>
        </a:p>
      </dgm:t>
    </dgm:pt>
    <dgm:pt modelId="{6DA12287-F316-4EC2-8078-E0D03D7F041D}" type="pres">
      <dgm:prSet presAssocID="{D76A1752-C75E-41C8-9992-AD92E0FCA98A}" presName="cycle" presStyleCnt="0">
        <dgm:presLayoutVars>
          <dgm:dir/>
          <dgm:resizeHandles val="exact"/>
        </dgm:presLayoutVars>
      </dgm:prSet>
      <dgm:spPr/>
    </dgm:pt>
    <dgm:pt modelId="{05EA85AD-54E4-427F-8229-49B9AC1E984D}" type="pres">
      <dgm:prSet presAssocID="{517D62C3-A97B-45A5-A280-8073309D460C}" presName="dummy" presStyleCnt="0"/>
      <dgm:spPr/>
    </dgm:pt>
    <dgm:pt modelId="{C7827B5A-E4B5-4B12-B1B6-D70ED3A58826}" type="pres">
      <dgm:prSet presAssocID="{517D62C3-A97B-45A5-A280-8073309D460C}" presName="node" presStyleLbl="revTx" presStyleIdx="0" presStyleCnt="3">
        <dgm:presLayoutVars>
          <dgm:bulletEnabled val="1"/>
        </dgm:presLayoutVars>
      </dgm:prSet>
      <dgm:spPr/>
    </dgm:pt>
    <dgm:pt modelId="{759AB165-34C0-4D6A-91F9-DBF4C4BFD9E8}" type="pres">
      <dgm:prSet presAssocID="{CA33CAB2-19DB-4156-97C2-23A5119D87D7}" presName="sibTrans" presStyleLbl="node1" presStyleIdx="0" presStyleCnt="3"/>
      <dgm:spPr/>
    </dgm:pt>
    <dgm:pt modelId="{E25922DB-FA9A-4AC6-BA42-BB1CADD6ED63}" type="pres">
      <dgm:prSet presAssocID="{59771C8B-8549-40FD-9699-3014689DA4C8}" presName="dummy" presStyleCnt="0"/>
      <dgm:spPr/>
    </dgm:pt>
    <dgm:pt modelId="{E3DC72F7-C5ED-4C74-8A7D-0BE6AC80C4CA}" type="pres">
      <dgm:prSet presAssocID="{59771C8B-8549-40FD-9699-3014689DA4C8}" presName="node" presStyleLbl="revTx" presStyleIdx="1" presStyleCnt="3">
        <dgm:presLayoutVars>
          <dgm:bulletEnabled val="1"/>
        </dgm:presLayoutVars>
      </dgm:prSet>
      <dgm:spPr/>
    </dgm:pt>
    <dgm:pt modelId="{066A6CDB-C3A6-4135-B84F-0C7FDA9859D0}" type="pres">
      <dgm:prSet presAssocID="{0D184726-EF00-42E1-AA62-82A9A7987D7A}" presName="sibTrans" presStyleLbl="node1" presStyleIdx="1" presStyleCnt="3"/>
      <dgm:spPr/>
    </dgm:pt>
    <dgm:pt modelId="{9F1776D8-B0FA-42DF-9FE2-2672AADC1637}" type="pres">
      <dgm:prSet presAssocID="{67D73BD9-A9B0-4A0D-A6EC-C300F90FA5FD}" presName="dummy" presStyleCnt="0"/>
      <dgm:spPr/>
    </dgm:pt>
    <dgm:pt modelId="{3344C043-3EEF-45D3-B0F7-11B3FF0342C5}" type="pres">
      <dgm:prSet presAssocID="{67D73BD9-A9B0-4A0D-A6EC-C300F90FA5FD}" presName="node" presStyleLbl="revTx" presStyleIdx="2" presStyleCnt="3">
        <dgm:presLayoutVars>
          <dgm:bulletEnabled val="1"/>
        </dgm:presLayoutVars>
      </dgm:prSet>
      <dgm:spPr/>
    </dgm:pt>
    <dgm:pt modelId="{950B6233-71F7-40D6-9970-BDD985CB079E}" type="pres">
      <dgm:prSet presAssocID="{FE8A1B5A-869B-4800-8D64-38E600D19218}" presName="sibTrans" presStyleLbl="node1" presStyleIdx="2" presStyleCnt="3"/>
      <dgm:spPr/>
    </dgm:pt>
  </dgm:ptLst>
  <dgm:cxnLst>
    <dgm:cxn modelId="{20EA2304-AD90-4A44-8DDB-B5425A709475}" type="presOf" srcId="{CA33CAB2-19DB-4156-97C2-23A5119D87D7}" destId="{759AB165-34C0-4D6A-91F9-DBF4C4BFD9E8}" srcOrd="0" destOrd="0" presId="urn:microsoft.com/office/officeart/2005/8/layout/cycle1"/>
    <dgm:cxn modelId="{4088E70A-6DEF-45D3-B15A-6C86502F1DAF}" srcId="{D76A1752-C75E-41C8-9992-AD92E0FCA98A}" destId="{59771C8B-8549-40FD-9699-3014689DA4C8}" srcOrd="1" destOrd="0" parTransId="{F6A4F17E-EA20-42D0-9C0E-0394ED92936D}" sibTransId="{0D184726-EF00-42E1-AA62-82A9A7987D7A}"/>
    <dgm:cxn modelId="{EA083D24-1BF8-4E50-9324-113E4C21FCDC}" type="presOf" srcId="{517D62C3-A97B-45A5-A280-8073309D460C}" destId="{C7827B5A-E4B5-4B12-B1B6-D70ED3A58826}" srcOrd="0" destOrd="0" presId="urn:microsoft.com/office/officeart/2005/8/layout/cycle1"/>
    <dgm:cxn modelId="{36624630-CF13-493F-B4DA-47D43851AF5C}" type="presOf" srcId="{67D73BD9-A9B0-4A0D-A6EC-C300F90FA5FD}" destId="{3344C043-3EEF-45D3-B0F7-11B3FF0342C5}" srcOrd="0" destOrd="0" presId="urn:microsoft.com/office/officeart/2005/8/layout/cycle1"/>
    <dgm:cxn modelId="{7E610A3C-076D-4306-97EA-C452A566CCF7}" srcId="{D76A1752-C75E-41C8-9992-AD92E0FCA98A}" destId="{67D73BD9-A9B0-4A0D-A6EC-C300F90FA5FD}" srcOrd="2" destOrd="0" parTransId="{ED107400-3DD5-403C-A239-874CAF194AF4}" sibTransId="{FE8A1B5A-869B-4800-8D64-38E600D19218}"/>
    <dgm:cxn modelId="{0B3AF380-C927-4D7F-88E1-224C26CD4407}" type="presOf" srcId="{D76A1752-C75E-41C8-9992-AD92E0FCA98A}" destId="{6DA12287-F316-4EC2-8078-E0D03D7F041D}" srcOrd="0" destOrd="0" presId="urn:microsoft.com/office/officeart/2005/8/layout/cycle1"/>
    <dgm:cxn modelId="{EB2FC784-45BB-49BB-80ED-99DC15453738}" type="presOf" srcId="{FE8A1B5A-869B-4800-8D64-38E600D19218}" destId="{950B6233-71F7-40D6-9970-BDD985CB079E}" srcOrd="0" destOrd="0" presId="urn:microsoft.com/office/officeart/2005/8/layout/cycle1"/>
    <dgm:cxn modelId="{15ED6B9E-AC6B-4301-831C-A6C35A45638E}" srcId="{D76A1752-C75E-41C8-9992-AD92E0FCA98A}" destId="{517D62C3-A97B-45A5-A280-8073309D460C}" srcOrd="0" destOrd="0" parTransId="{98C7C21F-F5CB-47B7-9EF4-EB2D3F214B71}" sibTransId="{CA33CAB2-19DB-4156-97C2-23A5119D87D7}"/>
    <dgm:cxn modelId="{B70359B1-0808-424C-8FD9-0BAC6A8B5A47}" type="presOf" srcId="{0D184726-EF00-42E1-AA62-82A9A7987D7A}" destId="{066A6CDB-C3A6-4135-B84F-0C7FDA9859D0}" srcOrd="0" destOrd="0" presId="urn:microsoft.com/office/officeart/2005/8/layout/cycle1"/>
    <dgm:cxn modelId="{17AC24DE-BB74-400F-9CC3-E33BF4292BFA}" type="presOf" srcId="{59771C8B-8549-40FD-9699-3014689DA4C8}" destId="{E3DC72F7-C5ED-4C74-8A7D-0BE6AC80C4CA}" srcOrd="0" destOrd="0" presId="urn:microsoft.com/office/officeart/2005/8/layout/cycle1"/>
    <dgm:cxn modelId="{8354D17D-8EF0-4936-8681-E6D0ED9FF7BF}" type="presParOf" srcId="{6DA12287-F316-4EC2-8078-E0D03D7F041D}" destId="{05EA85AD-54E4-427F-8229-49B9AC1E984D}" srcOrd="0" destOrd="0" presId="urn:microsoft.com/office/officeart/2005/8/layout/cycle1"/>
    <dgm:cxn modelId="{D297E76D-DEDC-4214-9249-F34F505A8A02}" type="presParOf" srcId="{6DA12287-F316-4EC2-8078-E0D03D7F041D}" destId="{C7827B5A-E4B5-4B12-B1B6-D70ED3A58826}" srcOrd="1" destOrd="0" presId="urn:microsoft.com/office/officeart/2005/8/layout/cycle1"/>
    <dgm:cxn modelId="{991C6374-3599-40A4-A73F-01198734ED09}" type="presParOf" srcId="{6DA12287-F316-4EC2-8078-E0D03D7F041D}" destId="{759AB165-34C0-4D6A-91F9-DBF4C4BFD9E8}" srcOrd="2" destOrd="0" presId="urn:microsoft.com/office/officeart/2005/8/layout/cycle1"/>
    <dgm:cxn modelId="{B0C178F0-89BE-4C98-81C1-C2EBF060CD50}" type="presParOf" srcId="{6DA12287-F316-4EC2-8078-E0D03D7F041D}" destId="{E25922DB-FA9A-4AC6-BA42-BB1CADD6ED63}" srcOrd="3" destOrd="0" presId="urn:microsoft.com/office/officeart/2005/8/layout/cycle1"/>
    <dgm:cxn modelId="{93D46806-FB19-41A8-A8B0-54C2332B511F}" type="presParOf" srcId="{6DA12287-F316-4EC2-8078-E0D03D7F041D}" destId="{E3DC72F7-C5ED-4C74-8A7D-0BE6AC80C4CA}" srcOrd="4" destOrd="0" presId="urn:microsoft.com/office/officeart/2005/8/layout/cycle1"/>
    <dgm:cxn modelId="{6223912A-B32E-498A-A17C-86C9832D5A1E}" type="presParOf" srcId="{6DA12287-F316-4EC2-8078-E0D03D7F041D}" destId="{066A6CDB-C3A6-4135-B84F-0C7FDA9859D0}" srcOrd="5" destOrd="0" presId="urn:microsoft.com/office/officeart/2005/8/layout/cycle1"/>
    <dgm:cxn modelId="{2B12D663-475D-4B54-8FB4-8B028835CDAF}" type="presParOf" srcId="{6DA12287-F316-4EC2-8078-E0D03D7F041D}" destId="{9F1776D8-B0FA-42DF-9FE2-2672AADC1637}" srcOrd="6" destOrd="0" presId="urn:microsoft.com/office/officeart/2005/8/layout/cycle1"/>
    <dgm:cxn modelId="{CA8E04E4-2A2E-4A67-B133-909070E0F7A9}" type="presParOf" srcId="{6DA12287-F316-4EC2-8078-E0D03D7F041D}" destId="{3344C043-3EEF-45D3-B0F7-11B3FF0342C5}" srcOrd="7" destOrd="0" presId="urn:microsoft.com/office/officeart/2005/8/layout/cycle1"/>
    <dgm:cxn modelId="{9726F88E-81CC-4601-A285-EA2D413810D6}" type="presParOf" srcId="{6DA12287-F316-4EC2-8078-E0D03D7F041D}" destId="{950B6233-71F7-40D6-9970-BDD985CB079E}" srcOrd="8" destOrd="0" presId="urn:microsoft.com/office/officeart/2005/8/layout/cycl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A05C-B00A-4CCF-B2F6-DAAFD94AD1CB}">
      <dsp:nvSpPr>
        <dsp:cNvPr id="0" name=""/>
        <dsp:cNvSpPr/>
      </dsp:nvSpPr>
      <dsp:spPr>
        <a:xfrm>
          <a:off x="2603788" y="1458923"/>
          <a:ext cx="91440" cy="271739"/>
        </a:xfrm>
        <a:custGeom>
          <a:avLst/>
          <a:gdLst/>
          <a:ahLst/>
          <a:cxnLst/>
          <a:rect l="0" t="0" r="0" b="0"/>
          <a:pathLst>
            <a:path>
              <a:moveTo>
                <a:pt x="45720" y="0"/>
              </a:moveTo>
              <a:lnTo>
                <a:pt x="45720" y="2717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5DE6A6-59CE-44FF-A33A-E35BCC5E949E}">
      <dsp:nvSpPr>
        <dsp:cNvPr id="0" name=""/>
        <dsp:cNvSpPr/>
      </dsp:nvSpPr>
      <dsp:spPr>
        <a:xfrm>
          <a:off x="2078516" y="593871"/>
          <a:ext cx="570991" cy="271739"/>
        </a:xfrm>
        <a:custGeom>
          <a:avLst/>
          <a:gdLst/>
          <a:ahLst/>
          <a:cxnLst/>
          <a:rect l="0" t="0" r="0" b="0"/>
          <a:pathLst>
            <a:path>
              <a:moveTo>
                <a:pt x="0" y="0"/>
              </a:moveTo>
              <a:lnTo>
                <a:pt x="0" y="185182"/>
              </a:lnTo>
              <a:lnTo>
                <a:pt x="570991" y="185182"/>
              </a:lnTo>
              <a:lnTo>
                <a:pt x="570991" y="2717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E95F2-7961-4A3B-B8CB-4D72090567A3}">
      <dsp:nvSpPr>
        <dsp:cNvPr id="0" name=""/>
        <dsp:cNvSpPr/>
      </dsp:nvSpPr>
      <dsp:spPr>
        <a:xfrm>
          <a:off x="1461805" y="1410496"/>
          <a:ext cx="91440" cy="320166"/>
        </a:xfrm>
        <a:custGeom>
          <a:avLst/>
          <a:gdLst/>
          <a:ahLst/>
          <a:cxnLst/>
          <a:rect l="0" t="0" r="0" b="0"/>
          <a:pathLst>
            <a:path>
              <a:moveTo>
                <a:pt x="51774" y="0"/>
              </a:moveTo>
              <a:lnTo>
                <a:pt x="51774" y="233608"/>
              </a:lnTo>
              <a:lnTo>
                <a:pt x="45720" y="233608"/>
              </a:lnTo>
              <a:lnTo>
                <a:pt x="45720" y="3201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DE16B-BD15-4A58-A616-35906EF8BA96}">
      <dsp:nvSpPr>
        <dsp:cNvPr id="0" name=""/>
        <dsp:cNvSpPr/>
      </dsp:nvSpPr>
      <dsp:spPr>
        <a:xfrm>
          <a:off x="1513579" y="593871"/>
          <a:ext cx="564936" cy="223313"/>
        </a:xfrm>
        <a:custGeom>
          <a:avLst/>
          <a:gdLst/>
          <a:ahLst/>
          <a:cxnLst/>
          <a:rect l="0" t="0" r="0" b="0"/>
          <a:pathLst>
            <a:path>
              <a:moveTo>
                <a:pt x="564936" y="0"/>
              </a:moveTo>
              <a:lnTo>
                <a:pt x="564936" y="136756"/>
              </a:lnTo>
              <a:lnTo>
                <a:pt x="0" y="136756"/>
              </a:lnTo>
              <a:lnTo>
                <a:pt x="0" y="2233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389D1C-73E2-4FD2-83FE-8D027EF62C50}">
      <dsp:nvSpPr>
        <dsp:cNvPr id="0" name=""/>
        <dsp:cNvSpPr/>
      </dsp:nvSpPr>
      <dsp:spPr>
        <a:xfrm>
          <a:off x="1611341" y="559"/>
          <a:ext cx="934349" cy="593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178293-D8A0-4394-98DF-A59C2B37EFB2}">
      <dsp:nvSpPr>
        <dsp:cNvPr id="0" name=""/>
        <dsp:cNvSpPr/>
      </dsp:nvSpPr>
      <dsp:spPr>
        <a:xfrm>
          <a:off x="1715158" y="99185"/>
          <a:ext cx="934349" cy="593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משפט רשע</a:t>
          </a:r>
        </a:p>
      </dsp:txBody>
      <dsp:txXfrm>
        <a:off x="1732535" y="116562"/>
        <a:ext cx="899595" cy="558557"/>
      </dsp:txXfrm>
    </dsp:sp>
    <dsp:sp modelId="{00C75312-9348-4DD0-A21A-BA9104958C0F}">
      <dsp:nvSpPr>
        <dsp:cNvPr id="0" name=""/>
        <dsp:cNvSpPr/>
      </dsp:nvSpPr>
      <dsp:spPr>
        <a:xfrm>
          <a:off x="1046405" y="817185"/>
          <a:ext cx="934349" cy="593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04D24B-398C-4B6F-ACE2-E3A0ED3A8C97}">
      <dsp:nvSpPr>
        <dsp:cNvPr id="0" name=""/>
        <dsp:cNvSpPr/>
      </dsp:nvSpPr>
      <dsp:spPr>
        <a:xfrm>
          <a:off x="1150221" y="915810"/>
          <a:ext cx="934349" cy="593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פוזיטיביזם:</a:t>
          </a:r>
        </a:p>
      </dsp:txBody>
      <dsp:txXfrm>
        <a:off x="1167598" y="933187"/>
        <a:ext cx="899595" cy="558557"/>
      </dsp:txXfrm>
    </dsp:sp>
    <dsp:sp modelId="{A97F56B9-CB0C-4E2B-9C64-47E44FD9B82E}">
      <dsp:nvSpPr>
        <dsp:cNvPr id="0" name=""/>
        <dsp:cNvSpPr/>
      </dsp:nvSpPr>
      <dsp:spPr>
        <a:xfrm>
          <a:off x="1040350" y="1730663"/>
          <a:ext cx="934349" cy="593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F3FE55-039D-4EFC-B169-461359ED4CBF}">
      <dsp:nvSpPr>
        <dsp:cNvPr id="0" name=""/>
        <dsp:cNvSpPr/>
      </dsp:nvSpPr>
      <dsp:spPr>
        <a:xfrm>
          <a:off x="1144167" y="1829288"/>
          <a:ext cx="934349" cy="593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היה חוקי:</a:t>
          </a:r>
        </a:p>
        <a:p>
          <a:pPr marL="0" lvl="0" indent="0" algn="ctr" defTabSz="444500" rtl="1">
            <a:lnSpc>
              <a:spcPct val="90000"/>
            </a:lnSpc>
            <a:spcBef>
              <a:spcPct val="0"/>
            </a:spcBef>
            <a:spcAft>
              <a:spcPct val="35000"/>
            </a:spcAft>
            <a:buNone/>
          </a:pPr>
          <a:r>
            <a:rPr lang="he-IL" sz="1000" kern="1200" dirty="0"/>
            <a:t>?</a:t>
          </a:r>
        </a:p>
      </dsp:txBody>
      <dsp:txXfrm>
        <a:off x="1161544" y="1846665"/>
        <a:ext cx="899595" cy="558557"/>
      </dsp:txXfrm>
    </dsp:sp>
    <dsp:sp modelId="{37C23ECC-53F5-42B0-8BDE-93CCD20695BB}">
      <dsp:nvSpPr>
        <dsp:cNvPr id="0" name=""/>
        <dsp:cNvSpPr/>
      </dsp:nvSpPr>
      <dsp:spPr>
        <a:xfrm>
          <a:off x="2182333" y="865611"/>
          <a:ext cx="934349" cy="593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D16300-8413-4B4F-9E4F-8E98FFF5F1C2}">
      <dsp:nvSpPr>
        <dsp:cNvPr id="0" name=""/>
        <dsp:cNvSpPr/>
      </dsp:nvSpPr>
      <dsp:spPr>
        <a:xfrm>
          <a:off x="2286149" y="964236"/>
          <a:ext cx="934349" cy="593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משפט טבע:</a:t>
          </a:r>
        </a:p>
      </dsp:txBody>
      <dsp:txXfrm>
        <a:off x="2303526" y="981613"/>
        <a:ext cx="899595" cy="558557"/>
      </dsp:txXfrm>
    </dsp:sp>
    <dsp:sp modelId="{59B62EB5-3A20-4774-A780-243FA27B2FD0}">
      <dsp:nvSpPr>
        <dsp:cNvPr id="0" name=""/>
        <dsp:cNvSpPr/>
      </dsp:nvSpPr>
      <dsp:spPr>
        <a:xfrm>
          <a:off x="2182333" y="1730663"/>
          <a:ext cx="934349" cy="5933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CDDF88-52C2-44AE-80E8-B33C4EF3FBF5}">
      <dsp:nvSpPr>
        <dsp:cNvPr id="0" name=""/>
        <dsp:cNvSpPr/>
      </dsp:nvSpPr>
      <dsp:spPr>
        <a:xfrm>
          <a:off x="2286149" y="1829288"/>
          <a:ext cx="934349" cy="5933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dirty="0"/>
            <a:t>לא משפט:</a:t>
          </a:r>
        </a:p>
        <a:p>
          <a:pPr marL="0" lvl="0" indent="0" algn="ctr" defTabSz="444500" rtl="1">
            <a:lnSpc>
              <a:spcPct val="90000"/>
            </a:lnSpc>
            <a:spcBef>
              <a:spcPct val="0"/>
            </a:spcBef>
            <a:spcAft>
              <a:spcPct val="35000"/>
            </a:spcAft>
            <a:buNone/>
          </a:pPr>
          <a:r>
            <a:rPr lang="he-IL" sz="1000" kern="1200" dirty="0"/>
            <a:t>ניתן להעמיד לדין </a:t>
          </a:r>
        </a:p>
      </dsp:txBody>
      <dsp:txXfrm>
        <a:off x="2303526" y="1846665"/>
        <a:ext cx="899595" cy="5585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F2B99-F0CC-4EFE-BDE4-991071262A7F}">
      <dsp:nvSpPr>
        <dsp:cNvPr id="0" name=""/>
        <dsp:cNvSpPr/>
      </dsp:nvSpPr>
      <dsp:spPr>
        <a:xfrm>
          <a:off x="342265" y="0"/>
          <a:ext cx="684530" cy="851535"/>
        </a:xfrm>
        <a:prstGeom prst="trapezoid">
          <a:avLst>
            <a:gd name="adj"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endParaRPr kumimoji="0" lang="he-IL" altLang="he-IL" sz="1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1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sz="1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342265" y="0"/>
        <a:ext cx="684530" cy="851535"/>
      </dsp:txXfrm>
    </dsp:sp>
    <dsp:sp modelId="{7263B0F0-F282-434D-9845-CFB9804A27DE}">
      <dsp:nvSpPr>
        <dsp:cNvPr id="0" name=""/>
        <dsp:cNvSpPr/>
      </dsp:nvSpPr>
      <dsp:spPr>
        <a:xfrm>
          <a:off x="0" y="851534"/>
          <a:ext cx="1369060" cy="851535"/>
        </a:xfrm>
        <a:prstGeom prst="trapezoid">
          <a:avLst>
            <a:gd name="adj" fmla="val 4019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18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צדק / טובת הכלל</a:t>
          </a:r>
          <a:endParaRPr kumimoji="0" lang="en-US" altLang="he-IL" sz="18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239585" y="851534"/>
        <a:ext cx="889889" cy="8515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827B5A-E4B5-4B12-B1B6-D70ED3A58826}">
      <dsp:nvSpPr>
        <dsp:cNvPr id="0" name=""/>
        <dsp:cNvSpPr/>
      </dsp:nvSpPr>
      <dsp:spPr>
        <a:xfrm>
          <a:off x="899451" y="283586"/>
          <a:ext cx="534185" cy="534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15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צדק</a:t>
          </a:r>
          <a:endParaRPr kumimoji="0" lang="en-US" altLang="he-IL" sz="15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899451" y="283586"/>
        <a:ext cx="534185" cy="534185"/>
      </dsp:txXfrm>
    </dsp:sp>
    <dsp:sp modelId="{759AB165-34C0-4D6A-91F9-DBF4C4BFD9E8}">
      <dsp:nvSpPr>
        <dsp:cNvPr id="0" name=""/>
        <dsp:cNvSpPr/>
      </dsp:nvSpPr>
      <dsp:spPr>
        <a:xfrm>
          <a:off x="84880" y="178238"/>
          <a:ext cx="1264068" cy="1264068"/>
        </a:xfrm>
        <a:prstGeom prst="circularArrow">
          <a:avLst>
            <a:gd name="adj1" fmla="val 8241"/>
            <a:gd name="adj2" fmla="val 575443"/>
            <a:gd name="adj3" fmla="val 2966940"/>
            <a:gd name="adj4" fmla="val 49655"/>
            <a:gd name="adj5" fmla="val 96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DC72F7-C5ED-4C74-8A7D-0BE6AC80C4CA}">
      <dsp:nvSpPr>
        <dsp:cNvPr id="0" name=""/>
        <dsp:cNvSpPr/>
      </dsp:nvSpPr>
      <dsp:spPr>
        <a:xfrm>
          <a:off x="449822" y="1062367"/>
          <a:ext cx="534185" cy="534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15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וודאות</a:t>
          </a:r>
          <a:endParaRPr kumimoji="0" lang="en-US" altLang="he-IL" sz="15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449822" y="1062367"/>
        <a:ext cx="534185" cy="534185"/>
      </dsp:txXfrm>
    </dsp:sp>
    <dsp:sp modelId="{066A6CDB-C3A6-4135-B84F-0C7FDA9859D0}">
      <dsp:nvSpPr>
        <dsp:cNvPr id="0" name=""/>
        <dsp:cNvSpPr/>
      </dsp:nvSpPr>
      <dsp:spPr>
        <a:xfrm>
          <a:off x="84880" y="178238"/>
          <a:ext cx="1264068" cy="1264068"/>
        </a:xfrm>
        <a:prstGeom prst="circularArrow">
          <a:avLst>
            <a:gd name="adj1" fmla="val 8241"/>
            <a:gd name="adj2" fmla="val 575443"/>
            <a:gd name="adj3" fmla="val 10174902"/>
            <a:gd name="adj4" fmla="val 7257617"/>
            <a:gd name="adj5" fmla="val 96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44C043-3EEF-45D3-B0F7-11B3FF0342C5}">
      <dsp:nvSpPr>
        <dsp:cNvPr id="0" name=""/>
        <dsp:cNvSpPr/>
      </dsp:nvSpPr>
      <dsp:spPr>
        <a:xfrm>
          <a:off x="192" y="283586"/>
          <a:ext cx="534185" cy="534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marR="0" lvl="0" indent="0" algn="ctr" defTabSz="914400" rtl="1" eaLnBrk="1" fontAlgn="base" latinLnBrk="0" hangingPunct="1">
            <a:lnSpc>
              <a:spcPct val="100000"/>
            </a:lnSpc>
            <a:spcBef>
              <a:spcPct val="0"/>
            </a:spcBef>
            <a:spcAft>
              <a:spcPct val="0"/>
            </a:spcAft>
            <a:buClrTx/>
            <a:buSzTx/>
            <a:buFontTx/>
            <a:buNone/>
            <a:tabLst/>
          </a:pPr>
          <a:r>
            <a:rPr kumimoji="0" lang="he-IL" altLang="he-IL" sz="1500" b="0" i="0" u="none" strike="noStrike" kern="1200" cap="none" normalizeH="0" baseline="0">
              <a:ln>
                <a:noFill/>
              </a:ln>
              <a:solidFill>
                <a:schemeClr val="tx1"/>
              </a:solidFill>
              <a:effectLst/>
              <a:latin typeface="Tahoma" panose="020B0604030504040204" pitchFamily="34" charset="0"/>
              <a:cs typeface="Arial" panose="020B0604020202020204" pitchFamily="34" charset="0"/>
            </a:rPr>
            <a:t>טובת הכלל</a:t>
          </a:r>
          <a:endParaRPr kumimoji="0" lang="en-US" altLang="he-IL" sz="1500" b="0" i="0" u="none" strike="noStrike" kern="1200" cap="none" normalizeH="0" baseline="0">
            <a:ln>
              <a:noFill/>
            </a:ln>
            <a:solidFill>
              <a:schemeClr val="tx1"/>
            </a:solidFill>
            <a:effectLst/>
            <a:latin typeface="Tahoma" panose="020B0604030504040204" pitchFamily="34" charset="0"/>
            <a:cs typeface="Arial" panose="020B0604020202020204" pitchFamily="34" charset="0"/>
          </a:endParaRPr>
        </a:p>
      </dsp:txBody>
      <dsp:txXfrm>
        <a:off x="192" y="283586"/>
        <a:ext cx="534185" cy="534185"/>
      </dsp:txXfrm>
    </dsp:sp>
    <dsp:sp modelId="{950B6233-71F7-40D6-9970-BDD985CB079E}">
      <dsp:nvSpPr>
        <dsp:cNvPr id="0" name=""/>
        <dsp:cNvSpPr/>
      </dsp:nvSpPr>
      <dsp:spPr>
        <a:xfrm>
          <a:off x="84880" y="178238"/>
          <a:ext cx="1264068" cy="1264068"/>
        </a:xfrm>
        <a:prstGeom prst="circularArrow">
          <a:avLst>
            <a:gd name="adj1" fmla="val 8241"/>
            <a:gd name="adj2" fmla="val 575443"/>
            <a:gd name="adj3" fmla="val 16859603"/>
            <a:gd name="adj4" fmla="val 14964955"/>
            <a:gd name="adj5" fmla="val 96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8T12:45:15.962"/>
    </inkml:context>
    <inkml:brush xml:id="br0">
      <inkml:brushProperty name="width" value="0.025" units="cm"/>
      <inkml:brushProperty name="height" value="0.025" units="cm"/>
      <inkml:brushProperty name="color" value="#E71224"/>
    </inkml:brush>
  </inkml:definitions>
  <inkml:trace contextRef="#ctx0" brushRef="#br0">334 0 24575,'278'14'0,"-225"-8"0,-23-4 0,0 1 0,0 2 0,0 0 0,0 3 0,55 21 0,-56-18 0,49 14 0,-12-5 0,278 92 0,123 47 0,-314-110 0,58 20 0,42 11 0,-86-29 0,415 117 0,72-3 0,-627-158 0,46 12 0,-20-3 0,2-2 0,101 10 0,-73-16 0,89 20 0,-61-15 0,-23-4 0,-38-4 0,102-3 0,-5 0 0,-124 1-1365,-5 2-5461</inkml:trace>
  <inkml:trace contextRef="#ctx0" brushRef="#br0" timeOffset="1919.8">309 819 24575,'0'0'0,"0"0"0,1 0 0,-1 0 0,0-1 0,0 1 0,0 0 0,0 0 0,0 0 0,0-1 0,0 1 0,0 0 0,1 0 0,-1 0 0,0-1 0,0 1 0,0 0 0,0 0 0,0-1 0,0 1 0,0 0 0,0 0 0,0 0 0,0-1 0,0 1 0,-1 0 0,1 0 0,0-1 0,0 1 0,0 0 0,0 0 0,0 0 0,0-1 0,0 1 0,-1 0 0,1 0 0,0 0 0,0 0 0,0-1 0,0 1 0,-1 0 0,1 0 0,0 0 0,0 0 0,0 0 0,-1 0 0,1 0 0,0 0 0,0-1 0,0 1 0,-1 0 0,1 0 0,0 0 0,0 0 0,0 0 0,-1 0 0,1 0 0,0 0 0,0 0 0,-1 0 0,1 0 0,0 1 0,0-1 0,0 0 0,-1 0 0,1 0 0,17-10 0,2 7 0,1 1 0,-1 1 0,1 1 0,0 0 0,36 6 0,97 30 0,-79-17 0,240 74 0,-169-47 0,39 26 0,-90-32 0,55 6 0,-77-26 0,465 117 0,-271-77 0,-58-1 0,58 2 0,-179-36 0,37 7 0,75 12 0,-176-39 0,0 1 0,32 13 0,-32-11 0,1 0 0,26 5 0,17-2 0,53 9 0,182 55 0,-69-17 0,-176-46 0,107 28 0,57 11 0,21-4 0,-190-30-1365,-37-13-5461</inkml:trace>
  <inkml:trace contextRef="#ctx0" brushRef="#br0" timeOffset="3585.15">0 1944 24575,'0'1'0,"1"0"0,-1 0 0,0 0 0,1-1 0,-1 1 0,1 0 0,-1 0 0,1 0 0,0-1 0,-1 1 0,1 0 0,-1-1 0,1 1 0,0 0 0,0-1 0,-1 1 0,1-1 0,0 1 0,0-1 0,0 0 0,0 1 0,0-1 0,-1 0 0,1 1 0,1-1 0,32 7 0,-22-4 0,790 165 0,-499-127 0,37 6 0,-173-16 0,360 83 0,-254-29 0,120 32 0,-238-69 0,-42-11 0,688 127 0,-624-134 0,-129-22 0,238 48 0,138 25 0,-55-14 0,-294-45-1365,-54-18-5461</inkml:trace>
  <inkml:trace contextRef="#ctx0" brushRef="#br0" timeOffset="5687.52">68 2252 24575,'9'8'0,"1"-1"0,0 0 0,0-1 0,1 0 0,0 0 0,0-1 0,0-1 0,0 0 0,1 0 0,13 2 0,4 2 0,746 186-444,-768-192 424,398 82-68,26 5 56,-5 26 523,63 67-406,-423-156-77,298 118-8,-310-123 0,1-2 0,105 20 0,119 2 0,-184-30 0,-12 0 0,401 45 0,-267-30 0,-145-16 0,10 1 0,168 28 0,5 21 0,-88-24 0,-20 4 0,-101-26 0,45 17 0,-67-23 0,-1 0 0,31 5 0,-37-10 0,-1 1 0,0 0 0,0 1 0,0 1 0,-1 0 0,0 1 0,17 11 0,-17-7 0,0 2 0,0-1 0,-1 2 0,14 18 0,-22-26 27,-1-1-1,1 1 1,0-2 0,8 6-1,13 11-1524,-17-11-5328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44.682"/>
    </inkml:context>
    <inkml:brush xml:id="br0">
      <inkml:brushProperty name="width" value="0.05" units="cm"/>
      <inkml:brushProperty name="height" value="0.05" units="cm"/>
      <inkml:brushProperty name="color" value="#CC66FF"/>
    </inkml:brush>
  </inkml:definitions>
  <inkml:trace contextRef="#ctx0" brushRef="#br0">0 64 24575</inkml:trace>
  <inkml:trace contextRef="#ctx0" brushRef="#br0" timeOffset="522.17">889 0 24575</inkml:trace>
  <inkml:trace contextRef="#ctx0" brushRef="#br0" timeOffset="1682.15">1291 21 24575</inkml:trace>
  <inkml:trace contextRef="#ctx0" brushRef="#br0" timeOffset="1683.15">1291 21 24575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45.703"/>
    </inkml:context>
    <inkml:brush xml:id="br0">
      <inkml:brushProperty name="width" value="0.05" units="cm"/>
      <inkml:brushProperty name="height" value="0.05" units="cm"/>
      <inkml:brushProperty name="color" value="#CC66FF"/>
    </inkml:brush>
  </inkml:definitions>
  <inkml:trace contextRef="#ctx0" brushRef="#br0">0 0 24575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58:22.762"/>
    </inkml:context>
    <inkml:brush xml:id="br0">
      <inkml:brushProperty name="width" value="0.05" units="cm"/>
      <inkml:brushProperty name="height" value="0.05" units="cm"/>
      <inkml:brushProperty name="color" value="#CC66FF"/>
    </inkml:brush>
  </inkml:definitions>
  <inkml:trace contextRef="#ctx0" brushRef="#br0">0 43 24575</inkml:trace>
  <inkml:trace contextRef="#ctx0" brushRef="#br0" timeOffset="347.1">0 22 24575</inkml:trace>
  <inkml:trace contextRef="#ctx0" brushRef="#br0" timeOffset="707.95">0 1 24575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58:18.343"/>
    </inkml:context>
    <inkml:brush xml:id="br0">
      <inkml:brushProperty name="width" value="0.05" units="cm"/>
      <inkml:brushProperty name="height" value="0.05" units="cm"/>
      <inkml:brushProperty name="color" value="#CC66FF"/>
    </inkml:brush>
  </inkml:definitions>
  <inkml:trace contextRef="#ctx0" brushRef="#br0">5419 0 24575,'-1282'0'0,"899"11"0,30-1 0,-37-11 0,-195 3 0,145 26 0,256-14 0,129-7 0,-70 17 0,78-13 0,1-2 0,-72 4 0,-328-14 0,-21 2 0,49 41 0,353-26-1365,51-13-5461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58:12.546"/>
    </inkml:context>
    <inkml:brush xml:id="br0">
      <inkml:brushProperty name="width" value="0.05" units="cm"/>
      <inkml:brushProperty name="height" value="0.05" units="cm"/>
      <inkml:brushProperty name="color" value="#CC66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50:32.926"/>
    </inkml:context>
    <inkml:brush xml:id="br0">
      <inkml:brushProperty name="width" value="0.05" units="cm"/>
      <inkml:brushProperty name="height" value="0.05" units="cm"/>
      <inkml:brushProperty name="color" value="#CC66FF"/>
    </inkml:brush>
  </inkml:definitions>
  <inkml:trace contextRef="#ctx0" brushRef="#br0">4129 42 24575,'-466'-17'0,"-544"-8"0,316 88 0,514-25 0,116-23 0,-1-2 0,-127 8 0,-446-21 0,248-2 0,307-2 0,-118-22 0,142 18 0,-5-5-1365,41 7-5461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09.411"/>
    </inkml:context>
    <inkml:brush xml:id="br0">
      <inkml:brushProperty name="width" value="0.05" units="cm"/>
      <inkml:brushProperty name="height" value="0.05" units="cm"/>
      <inkml:brushProperty name="color" value="#CC66FF"/>
    </inkml:brush>
  </inkml:definitions>
  <inkml:trace contextRef="#ctx0" brushRef="#br0">487 0 24575</inkml:trace>
  <inkml:trace contextRef="#ctx0" brushRef="#br0" timeOffset="1205.3">0 62 24575,'1859'0'0,"-1534"-10"0,12-1 0,-300 7-1365,-24 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53.478"/>
    </inkml:context>
    <inkml:brush xml:id="br0">
      <inkml:brushProperty name="width" value="0.05" units="cm"/>
      <inkml:brushProperty name="height" value="0.05" units="cm"/>
      <inkml:brushProperty name="color" value="#CC66FF"/>
    </inkml:brush>
  </inkml:definitions>
  <inkml:trace contextRef="#ctx0" brushRef="#br0">0 1 24575,'7'7'0,"3"14"0,-1 6 0,-2 2 0,-1-3-8191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43.455"/>
    </inkml:context>
    <inkml:brush xml:id="br0">
      <inkml:brushProperty name="width" value="0.05" units="cm"/>
      <inkml:brushProperty name="height" value="0.05" units="cm"/>
      <inkml:brushProperty name="color" value="#CC66FF"/>
    </inkml:brush>
  </inkml:definitions>
  <inkml:trace contextRef="#ctx0" brushRef="#br0">0 44 24575,'42'-2'0,"0"-2"0,44-10 0,49-6 0,242 16 0,-208 6 0,-142-1 0,45 9 0,-43-6 0,35 2 0,-28-5 0,-4-1 0,1 1 0,-1 1 0,0 2 0,54 14 0,-36-3 0,0-1 0,1-3 0,1-2 0,53 2 0,143-10 0,74 5 0,-188 5 0,194-9 0,-203-22 0,-86 12 0,55-5 0,-6 10 0,-36 2 0,70-9 0,13-4 0,-91 12 0,0-3 0,54-12 0,-56 10 0,1 1 0,0 2 0,0 2 0,62 6 0,-6-2 0,-37-1 0,73-3 0,-118-1-1365,-4-1-5461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22.958"/>
    </inkml:context>
    <inkml:brush xml:id="br0">
      <inkml:brushProperty name="width" value="0.05" units="cm"/>
      <inkml:brushProperty name="height" value="0.05" units="cm"/>
      <inkml:brushProperty name="color" value="#CC66FF"/>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51.579"/>
    </inkml:context>
    <inkml:brush xml:id="br0">
      <inkml:brushProperty name="width" value="0.05" units="cm"/>
      <inkml:brushProperty name="height" value="0.05" units="cm"/>
      <inkml:brushProperty name="color" value="#CC66FF"/>
    </inkml:brush>
  </inkml:definitions>
  <inkml:trace contextRef="#ctx0" brushRef="#br0">0 1 24575</inkml:trace>
  <inkml:trace contextRef="#ctx0" brushRef="#br0" timeOffset="343.91">0 1 24575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50.297"/>
    </inkml:context>
    <inkml:brush xml:id="br0">
      <inkml:brushProperty name="width" value="0.05" units="cm"/>
      <inkml:brushProperty name="height" value="0.05" units="cm"/>
      <inkml:brushProperty name="color" value="#CC66FF"/>
    </inkml:brush>
  </inkml:definitions>
  <inkml:trace contextRef="#ctx0" brushRef="#br0">0 1 24575</inkml:trace>
  <inkml:trace contextRef="#ctx0" brushRef="#br0" timeOffset="347.16">360 1 24575</inkml:trace>
  <inkml:trace contextRef="#ctx0" brushRef="#br0" timeOffset="712.18">360 1 24575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9T14:49:49.915"/>
    </inkml:context>
    <inkml:brush xml:id="br0">
      <inkml:brushProperty name="width" value="0.05" units="cm"/>
      <inkml:brushProperty name="height" value="0.05" units="cm"/>
      <inkml:brushProperty name="color" value="#CC66FF"/>
    </inkml:brush>
  </inkml:definitions>
  <inkml:trace contextRef="#ctx0" brushRef="#br0">0 1 24575,'0'0'-8191</inkml:trace>
</inkml:ink>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שיקגו" Version="15"/>
</file>

<file path=customXml/itemProps1.xml><?xml version="1.0" encoding="utf-8"?>
<ds:datastoreItem xmlns:ds="http://schemas.openxmlformats.org/officeDocument/2006/customXml" ds:itemID="{86E77D03-D993-45E4-94CB-7EAAC910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81</Pages>
  <Words>23069</Words>
  <Characters>115345</Characters>
  <Application>Microsoft Office Word</Application>
  <DocSecurity>0</DocSecurity>
  <Lines>961</Lines>
  <Paragraphs>276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654</cp:revision>
  <dcterms:created xsi:type="dcterms:W3CDTF">2021-10-10T13:01:00Z</dcterms:created>
  <dcterms:modified xsi:type="dcterms:W3CDTF">2022-01-15T17:40:00Z</dcterms:modified>
</cp:coreProperties>
</file>