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E5CE9" w14:textId="2CB979A2" w:rsidR="007545D9" w:rsidRDefault="007545D9" w:rsidP="00DB5C2B">
      <w:pPr>
        <w:pStyle w:val="a3"/>
        <w:numPr>
          <w:ilvl w:val="0"/>
          <w:numId w:val="11"/>
        </w:numPr>
        <w:spacing w:line="276" w:lineRule="auto"/>
        <w:rPr>
          <w:b/>
          <w:bCs/>
          <w:sz w:val="22"/>
          <w:szCs w:val="22"/>
        </w:rPr>
      </w:pPr>
      <w:r w:rsidRPr="00DB5C2B">
        <w:rPr>
          <w:rFonts w:hint="cs"/>
          <w:b/>
          <w:bCs/>
          <w:sz w:val="22"/>
          <w:szCs w:val="22"/>
          <w:rtl/>
        </w:rPr>
        <w:t>לחשוב איך אפשר להשוות בין הנושאים שלמדנו למשפט הפלילי הישראלי</w:t>
      </w:r>
    </w:p>
    <w:p w14:paraId="20C8C64E" w14:textId="2C39B09E" w:rsidR="00523827" w:rsidRPr="00DB5C2B" w:rsidRDefault="00523827" w:rsidP="00DB5C2B">
      <w:pPr>
        <w:pStyle w:val="a3"/>
        <w:numPr>
          <w:ilvl w:val="0"/>
          <w:numId w:val="11"/>
        </w:numPr>
        <w:spacing w:line="276" w:lineRule="auto"/>
        <w:rPr>
          <w:b/>
          <w:bCs/>
          <w:sz w:val="22"/>
          <w:szCs w:val="22"/>
          <w:rtl/>
        </w:rPr>
      </w:pPr>
      <w:r>
        <w:rPr>
          <w:rFonts w:hint="cs"/>
          <w:b/>
          <w:bCs/>
          <w:sz w:val="22"/>
          <w:szCs w:val="22"/>
          <w:rtl/>
        </w:rPr>
        <w:t>לחשוב על השווה בין דיני ממונות לדיני נפשות</w:t>
      </w:r>
    </w:p>
    <w:p w14:paraId="43988B1C" w14:textId="7548DD3B" w:rsidR="00BE60EF" w:rsidRPr="00DB5C2B" w:rsidRDefault="00BE60EF" w:rsidP="00DB5C2B">
      <w:pPr>
        <w:pStyle w:val="a3"/>
        <w:numPr>
          <w:ilvl w:val="0"/>
          <w:numId w:val="11"/>
        </w:numPr>
        <w:spacing w:line="276" w:lineRule="auto"/>
        <w:rPr>
          <w:b/>
          <w:bCs/>
          <w:sz w:val="22"/>
          <w:szCs w:val="22"/>
          <w:rtl/>
        </w:rPr>
      </w:pPr>
      <w:r w:rsidRPr="00DB5C2B">
        <w:rPr>
          <w:rFonts w:hint="cs"/>
          <w:b/>
          <w:bCs/>
          <w:sz w:val="22"/>
          <w:szCs w:val="22"/>
          <w:rtl/>
        </w:rPr>
        <w:t xml:space="preserve">במבחן </w:t>
      </w:r>
      <w:r w:rsidR="006F18F3" w:rsidRPr="00DB5C2B">
        <w:rPr>
          <w:rFonts w:hint="cs"/>
          <w:b/>
          <w:bCs/>
          <w:sz w:val="22"/>
          <w:szCs w:val="22"/>
          <w:rtl/>
        </w:rPr>
        <w:t xml:space="preserve">לעבוד בצמוד למחברת הארוכה וסיכום חומרי הקריאה. </w:t>
      </w:r>
      <w:r w:rsidRPr="00DB5C2B">
        <w:rPr>
          <w:rFonts w:hint="cs"/>
          <w:b/>
          <w:bCs/>
          <w:sz w:val="22"/>
          <w:szCs w:val="22"/>
          <w:rtl/>
        </w:rPr>
        <w:t xml:space="preserve">חשוב לאזכר מקורות ולצטט </w:t>
      </w:r>
      <w:r w:rsidR="006F18F3" w:rsidRPr="00DB5C2B">
        <w:rPr>
          <w:rFonts w:hint="cs"/>
          <w:b/>
          <w:bCs/>
          <w:sz w:val="22"/>
          <w:szCs w:val="22"/>
          <w:rtl/>
        </w:rPr>
        <w:t>משפטי מפתח.</w:t>
      </w:r>
    </w:p>
    <w:p w14:paraId="3C77BF69" w14:textId="13669EA5" w:rsidR="00FE1E30" w:rsidRPr="001F3D0F" w:rsidRDefault="00231D77" w:rsidP="00A916F8">
      <w:pPr>
        <w:pStyle w:val="1"/>
        <w:rPr>
          <w:rtl/>
        </w:rPr>
      </w:pPr>
      <w:r w:rsidRPr="001F3D0F">
        <w:rPr>
          <w:rFonts w:hint="cs"/>
          <w:rtl/>
        </w:rPr>
        <w:t xml:space="preserve">המקרא וחוקי המזרח </w:t>
      </w:r>
      <w:r w:rsidRPr="00A916F8">
        <w:rPr>
          <w:rFonts w:hint="cs"/>
          <w:rtl/>
        </w:rPr>
        <w:t>הקדום</w:t>
      </w:r>
    </w:p>
    <w:p w14:paraId="51A23B67" w14:textId="707C5E64" w:rsidR="00231D77" w:rsidRPr="001F3D0F" w:rsidRDefault="00231D77" w:rsidP="001F3D0F">
      <w:pPr>
        <w:spacing w:line="276" w:lineRule="auto"/>
        <w:rPr>
          <w:sz w:val="22"/>
          <w:szCs w:val="22"/>
          <w:rtl/>
        </w:rPr>
      </w:pPr>
      <w:r w:rsidRPr="00E43A09">
        <w:rPr>
          <w:rFonts w:hint="cs"/>
          <w:b/>
          <w:bCs/>
          <w:sz w:val="22"/>
          <w:szCs w:val="22"/>
          <w:shd w:val="clear" w:color="auto" w:fill="BDD6EE" w:themeFill="accent5" w:themeFillTint="66"/>
          <w:rtl/>
        </w:rPr>
        <w:t>חוקי המזרח הקודם</w:t>
      </w:r>
      <w:r w:rsidRPr="001F3D0F">
        <w:rPr>
          <w:rFonts w:hint="cs"/>
          <w:b/>
          <w:bCs/>
          <w:sz w:val="22"/>
          <w:szCs w:val="22"/>
          <w:rtl/>
        </w:rPr>
        <w:t xml:space="preserve"> </w:t>
      </w:r>
      <w:r w:rsidRPr="001F3D0F">
        <w:rPr>
          <w:b/>
          <w:bCs/>
          <w:sz w:val="22"/>
          <w:szCs w:val="22"/>
          <w:rtl/>
        </w:rPr>
        <w:t>–</w:t>
      </w:r>
      <w:r w:rsidRPr="001F3D0F">
        <w:rPr>
          <w:rFonts w:hint="cs"/>
          <w:b/>
          <w:bCs/>
          <w:sz w:val="22"/>
          <w:szCs w:val="22"/>
          <w:rtl/>
        </w:rPr>
        <w:t xml:space="preserve"> </w:t>
      </w:r>
      <w:r w:rsidRPr="001F3D0F">
        <w:rPr>
          <w:rFonts w:hint="cs"/>
          <w:sz w:val="22"/>
          <w:szCs w:val="22"/>
          <w:rtl/>
        </w:rPr>
        <w:t>כל החוקים שמקורם במאות ה19-21 לפנה"ס מאזור מסופוטמיה (עיראק בימינו).</w:t>
      </w:r>
      <w:r w:rsidR="001F3D0F" w:rsidRPr="001F3D0F">
        <w:rPr>
          <w:rFonts w:hint="cs"/>
          <w:sz w:val="22"/>
          <w:szCs w:val="22"/>
          <w:rtl/>
        </w:rPr>
        <w:t xml:space="preserve"> החוקים כתובים בכתב יתדות ורובם בשפה האכדית (חריג הוא חוקי החיתים מתורכיה).</w:t>
      </w:r>
    </w:p>
    <w:p w14:paraId="66EA91B5" w14:textId="52F38C36" w:rsidR="00231D77" w:rsidRPr="001F3D0F" w:rsidRDefault="00231D77" w:rsidP="001F3D0F">
      <w:pPr>
        <w:spacing w:line="276" w:lineRule="auto"/>
        <w:rPr>
          <w:sz w:val="22"/>
          <w:szCs w:val="22"/>
          <w:rtl/>
        </w:rPr>
      </w:pPr>
      <w:r w:rsidRPr="00E43A09">
        <w:rPr>
          <w:rFonts w:hint="cs"/>
          <w:b/>
          <w:bCs/>
          <w:sz w:val="22"/>
          <w:szCs w:val="22"/>
          <w:shd w:val="clear" w:color="auto" w:fill="FBE4D5" w:themeFill="accent2" w:themeFillTint="33"/>
          <w:rtl/>
        </w:rPr>
        <w:t>חוקי המקרא</w:t>
      </w:r>
      <w:r w:rsidRPr="001F3D0F">
        <w:rPr>
          <w:rFonts w:hint="cs"/>
          <w:sz w:val="22"/>
          <w:szCs w:val="22"/>
          <w:rtl/>
        </w:rPr>
        <w:t xml:space="preserve"> </w:t>
      </w:r>
      <w:r w:rsidRPr="001F3D0F">
        <w:rPr>
          <w:sz w:val="22"/>
          <w:szCs w:val="22"/>
          <w:rtl/>
        </w:rPr>
        <w:t>–</w:t>
      </w:r>
      <w:r w:rsidRPr="001F3D0F">
        <w:rPr>
          <w:rFonts w:hint="cs"/>
          <w:sz w:val="22"/>
          <w:szCs w:val="22"/>
          <w:rtl/>
        </w:rPr>
        <w:t xml:space="preserve"> חוקי העם היהודי. התפיסה היא כי החוקים קיימים כבר מעל ל4,000 שנה, אך העדות הכתובה הכי מוקדמת לחוקי המקרא ניתן למצוא מהמאה ה-12 לפנה"ס</w:t>
      </w:r>
      <w:r w:rsidR="001F3D0F" w:rsidRPr="001F3D0F">
        <w:rPr>
          <w:rFonts w:hint="cs"/>
          <w:sz w:val="22"/>
          <w:szCs w:val="22"/>
          <w:rtl/>
        </w:rPr>
        <w:t xml:space="preserve"> מאזור ישראל ומצרים</w:t>
      </w:r>
      <w:r w:rsidRPr="001F3D0F">
        <w:rPr>
          <w:rFonts w:hint="cs"/>
          <w:sz w:val="22"/>
          <w:szCs w:val="22"/>
          <w:rtl/>
        </w:rPr>
        <w:t>.</w:t>
      </w:r>
    </w:p>
    <w:p w14:paraId="3016E01C" w14:textId="55490E32" w:rsidR="00231D77" w:rsidRPr="001F3D0F" w:rsidRDefault="001F3D0F" w:rsidP="001F3D0F">
      <w:pPr>
        <w:spacing w:line="276" w:lineRule="auto"/>
        <w:rPr>
          <w:sz w:val="22"/>
          <w:szCs w:val="22"/>
          <w:rtl/>
        </w:rPr>
      </w:pPr>
      <w:r w:rsidRPr="001F3D0F">
        <w:rPr>
          <w:rFonts w:hint="cs"/>
          <w:sz w:val="22"/>
          <w:szCs w:val="22"/>
          <w:rtl/>
        </w:rPr>
        <w:t xml:space="preserve">ולמרות הפער ההיסטורי והגיאוגרפי, ניתן להסביר את הדמיון ע"י העובדה שהעבריים </w:t>
      </w:r>
      <w:proofErr w:type="spellStart"/>
      <w:r w:rsidRPr="001F3D0F">
        <w:rPr>
          <w:rFonts w:hint="cs"/>
          <w:sz w:val="22"/>
          <w:szCs w:val="22"/>
          <w:rtl/>
        </w:rPr>
        <w:t>הגעו</w:t>
      </w:r>
      <w:proofErr w:type="spellEnd"/>
      <w:r w:rsidRPr="001F3D0F">
        <w:rPr>
          <w:rFonts w:hint="cs"/>
          <w:sz w:val="22"/>
          <w:szCs w:val="22"/>
          <w:rtl/>
        </w:rPr>
        <w:t xml:space="preserve"> לארץ מבבל, וחיו בה בתקופה שבבל ואשור היו אימפריות. יכוך להיות שהעבריים הביאו איתם את המסורות האלה והמקרא התעצב לפיהן.</w:t>
      </w:r>
    </w:p>
    <w:p w14:paraId="2F27C8EC" w14:textId="5F7CCBC5" w:rsidR="00FE1E30" w:rsidRPr="00BE6DE5" w:rsidRDefault="00FE1E30" w:rsidP="001F3D0F">
      <w:pPr>
        <w:spacing w:line="276" w:lineRule="auto"/>
        <w:rPr>
          <w:b/>
          <w:bCs/>
          <w:sz w:val="22"/>
          <w:szCs w:val="22"/>
          <w:u w:val="single"/>
          <w:rtl/>
        </w:rPr>
      </w:pPr>
      <w:r w:rsidRPr="00BE6DE5">
        <w:rPr>
          <w:rFonts w:hint="cs"/>
          <w:b/>
          <w:bCs/>
          <w:sz w:val="22"/>
          <w:szCs w:val="22"/>
          <w:u w:val="single"/>
          <w:rtl/>
        </w:rPr>
        <w:t>דמיון בין חוקי המזרח הקודם לחוק המקראי</w:t>
      </w:r>
    </w:p>
    <w:p w14:paraId="7FBFAB98" w14:textId="63D2EA9B" w:rsidR="00FE1E30" w:rsidRPr="001F3D0F" w:rsidRDefault="00FE1E30" w:rsidP="001F3D0F">
      <w:pPr>
        <w:pStyle w:val="a3"/>
        <w:numPr>
          <w:ilvl w:val="0"/>
          <w:numId w:val="3"/>
        </w:numPr>
        <w:spacing w:line="276" w:lineRule="auto"/>
        <w:rPr>
          <w:b/>
          <w:bCs/>
          <w:sz w:val="22"/>
          <w:szCs w:val="22"/>
        </w:rPr>
      </w:pPr>
      <w:r w:rsidRPr="001F3D0F">
        <w:rPr>
          <w:rFonts w:hint="cs"/>
          <w:b/>
          <w:bCs/>
          <w:sz w:val="22"/>
          <w:szCs w:val="22"/>
          <w:rtl/>
        </w:rPr>
        <w:t>מידה כנגד מידה</w:t>
      </w:r>
      <w:r w:rsidR="001F3D0F">
        <w:rPr>
          <w:rFonts w:hint="cs"/>
          <w:b/>
          <w:bCs/>
          <w:sz w:val="22"/>
          <w:szCs w:val="22"/>
          <w:rtl/>
        </w:rPr>
        <w:t xml:space="preserve"> </w:t>
      </w:r>
      <w:r w:rsidR="001F3D0F">
        <w:rPr>
          <w:b/>
          <w:bCs/>
          <w:sz w:val="22"/>
          <w:szCs w:val="22"/>
          <w:rtl/>
        </w:rPr>
        <w:t>–</w:t>
      </w:r>
      <w:r w:rsidR="001F3D0F">
        <w:rPr>
          <w:rFonts w:hint="cs"/>
          <w:b/>
          <w:bCs/>
          <w:sz w:val="22"/>
          <w:szCs w:val="22"/>
          <w:rtl/>
        </w:rPr>
        <w:t xml:space="preserve"> </w:t>
      </w:r>
      <w:r w:rsidR="00F259E1">
        <w:rPr>
          <w:rFonts w:hint="cs"/>
          <w:sz w:val="22"/>
          <w:szCs w:val="22"/>
          <w:rtl/>
        </w:rPr>
        <w:t xml:space="preserve">מדובר בעיקרון חשוב ביהדות. </w:t>
      </w:r>
      <w:r w:rsidR="001F3D0F">
        <w:rPr>
          <w:rFonts w:hint="cs"/>
          <w:sz w:val="22"/>
          <w:szCs w:val="22"/>
          <w:rtl/>
        </w:rPr>
        <w:t xml:space="preserve">בפגיעות גוף, </w:t>
      </w:r>
      <w:r w:rsidR="001F3D0F" w:rsidRPr="00D35719">
        <w:rPr>
          <w:rFonts w:hint="cs"/>
          <w:sz w:val="22"/>
          <w:szCs w:val="22"/>
          <w:shd w:val="clear" w:color="auto" w:fill="FBE4D5" w:themeFill="accent2" w:themeFillTint="33"/>
          <w:rtl/>
        </w:rPr>
        <w:t>התורה</w:t>
      </w:r>
      <w:r w:rsidR="001F3D0F">
        <w:rPr>
          <w:rFonts w:hint="cs"/>
          <w:sz w:val="22"/>
          <w:szCs w:val="22"/>
          <w:rtl/>
        </w:rPr>
        <w:t xml:space="preserve"> נוקטת בעונש של מידה כנגד מידה</w:t>
      </w:r>
      <w:r w:rsidR="00F259E1">
        <w:rPr>
          <w:rFonts w:hint="cs"/>
          <w:sz w:val="22"/>
          <w:szCs w:val="22"/>
          <w:rtl/>
        </w:rPr>
        <w:t xml:space="preserve"> (מלבד במקרה בו פגעו באישה הרה ומת התינוק, אז ישולם פיצוי). גם </w:t>
      </w:r>
      <w:r w:rsidR="00F259E1" w:rsidRPr="00D35719">
        <w:rPr>
          <w:rFonts w:hint="cs"/>
          <w:sz w:val="22"/>
          <w:szCs w:val="22"/>
          <w:shd w:val="clear" w:color="auto" w:fill="DEEAF6" w:themeFill="accent5" w:themeFillTint="33"/>
          <w:rtl/>
        </w:rPr>
        <w:t xml:space="preserve">חוקי חמורבי </w:t>
      </w:r>
      <w:r w:rsidR="00F259E1">
        <w:rPr>
          <w:rFonts w:hint="cs"/>
          <w:sz w:val="22"/>
          <w:szCs w:val="22"/>
          <w:rtl/>
        </w:rPr>
        <w:t>נוקטים באותו עיקרון. יתרה מזו, המקורות שנלמדו בכיתה נוקטים בלשון זהה.</w:t>
      </w:r>
    </w:p>
    <w:p w14:paraId="50E88CF8" w14:textId="434757C4" w:rsidR="00FE1E30" w:rsidRPr="001F3D0F" w:rsidRDefault="00FE1E30" w:rsidP="001F3D0F">
      <w:pPr>
        <w:pStyle w:val="a3"/>
        <w:numPr>
          <w:ilvl w:val="0"/>
          <w:numId w:val="3"/>
        </w:numPr>
        <w:spacing w:line="276" w:lineRule="auto"/>
        <w:rPr>
          <w:b/>
          <w:bCs/>
          <w:sz w:val="22"/>
          <w:szCs w:val="22"/>
        </w:rPr>
      </w:pPr>
      <w:r w:rsidRPr="001F3D0F">
        <w:rPr>
          <w:rFonts w:hint="cs"/>
          <w:b/>
          <w:bCs/>
          <w:sz w:val="22"/>
          <w:szCs w:val="22"/>
          <w:rtl/>
        </w:rPr>
        <w:t>שור נגח שור</w:t>
      </w:r>
      <w:r w:rsidR="00F259E1">
        <w:rPr>
          <w:rFonts w:hint="cs"/>
          <w:sz w:val="22"/>
          <w:szCs w:val="22"/>
          <w:rtl/>
        </w:rPr>
        <w:t xml:space="preserve"> </w:t>
      </w:r>
      <w:r w:rsidR="00F259E1">
        <w:rPr>
          <w:sz w:val="22"/>
          <w:szCs w:val="22"/>
          <w:rtl/>
        </w:rPr>
        <w:t>–</w:t>
      </w:r>
      <w:r w:rsidR="00F259E1">
        <w:rPr>
          <w:rFonts w:hint="cs"/>
          <w:sz w:val="22"/>
          <w:szCs w:val="22"/>
          <w:rtl/>
        </w:rPr>
        <w:t xml:space="preserve"> </w:t>
      </w:r>
      <w:r w:rsidR="00D35719" w:rsidRPr="00D35719">
        <w:rPr>
          <w:rFonts w:hint="cs"/>
          <w:sz w:val="22"/>
          <w:szCs w:val="22"/>
          <w:shd w:val="clear" w:color="auto" w:fill="FBE4D5" w:themeFill="accent2" w:themeFillTint="33"/>
          <w:rtl/>
        </w:rPr>
        <w:t>בתורה</w:t>
      </w:r>
      <w:r w:rsidR="00D35719">
        <w:rPr>
          <w:rFonts w:hint="cs"/>
          <w:sz w:val="22"/>
          <w:szCs w:val="22"/>
          <w:rtl/>
        </w:rPr>
        <w:t xml:space="preserve">, </w:t>
      </w:r>
      <w:r w:rsidR="00F259E1">
        <w:rPr>
          <w:rFonts w:hint="cs"/>
          <w:sz w:val="22"/>
          <w:szCs w:val="22"/>
          <w:rtl/>
        </w:rPr>
        <w:t xml:space="preserve">מקום שבו שור שנגח בשור והרגו, יש למכור את 2 השוורים ולחלק את הכסף בין הבעלים. </w:t>
      </w:r>
      <w:r w:rsidR="00F259E1" w:rsidRPr="00D35719">
        <w:rPr>
          <w:rFonts w:hint="cs"/>
          <w:sz w:val="22"/>
          <w:szCs w:val="22"/>
          <w:shd w:val="clear" w:color="auto" w:fill="DEEAF6" w:themeFill="accent5" w:themeFillTint="33"/>
          <w:rtl/>
        </w:rPr>
        <w:t xml:space="preserve">חוקי </w:t>
      </w:r>
      <w:proofErr w:type="spellStart"/>
      <w:r w:rsidR="00F259E1" w:rsidRPr="00D35719">
        <w:rPr>
          <w:rFonts w:hint="cs"/>
          <w:sz w:val="22"/>
          <w:szCs w:val="22"/>
          <w:shd w:val="clear" w:color="auto" w:fill="DEEAF6" w:themeFill="accent5" w:themeFillTint="33"/>
          <w:rtl/>
        </w:rPr>
        <w:t>אשנונה</w:t>
      </w:r>
      <w:proofErr w:type="spellEnd"/>
      <w:r w:rsidR="00F259E1">
        <w:rPr>
          <w:rFonts w:hint="cs"/>
          <w:sz w:val="22"/>
          <w:szCs w:val="22"/>
          <w:rtl/>
        </w:rPr>
        <w:t xml:space="preserve"> נקטו באותו עיקרון והשתמשו באותו לשון.</w:t>
      </w:r>
    </w:p>
    <w:p w14:paraId="0DF95750" w14:textId="38B011D2" w:rsidR="00D35719" w:rsidRPr="00D35719" w:rsidRDefault="00FE1E30" w:rsidP="00D35719">
      <w:pPr>
        <w:pStyle w:val="a3"/>
        <w:numPr>
          <w:ilvl w:val="0"/>
          <w:numId w:val="3"/>
        </w:numPr>
        <w:spacing w:line="276" w:lineRule="auto"/>
        <w:rPr>
          <w:b/>
          <w:bCs/>
          <w:sz w:val="22"/>
          <w:szCs w:val="22"/>
        </w:rPr>
      </w:pPr>
      <w:r w:rsidRPr="001F3D0F">
        <w:rPr>
          <w:rFonts w:hint="cs"/>
          <w:b/>
          <w:bCs/>
          <w:sz w:val="22"/>
          <w:szCs w:val="22"/>
          <w:rtl/>
        </w:rPr>
        <w:t>שור נגח אדם</w:t>
      </w:r>
      <w:r w:rsidR="00F259E1">
        <w:rPr>
          <w:rFonts w:hint="cs"/>
          <w:sz w:val="22"/>
          <w:szCs w:val="22"/>
          <w:rtl/>
        </w:rPr>
        <w:t xml:space="preserve"> </w:t>
      </w:r>
      <w:r w:rsidR="00F259E1">
        <w:rPr>
          <w:sz w:val="22"/>
          <w:szCs w:val="22"/>
          <w:rtl/>
        </w:rPr>
        <w:t>–</w:t>
      </w:r>
      <w:r w:rsidR="00F259E1">
        <w:rPr>
          <w:rFonts w:hint="cs"/>
          <w:sz w:val="22"/>
          <w:szCs w:val="22"/>
          <w:rtl/>
        </w:rPr>
        <w:t xml:space="preserve"> </w:t>
      </w:r>
      <w:r w:rsidR="00D35719" w:rsidRPr="00D35719">
        <w:rPr>
          <w:rFonts w:hint="cs"/>
          <w:sz w:val="22"/>
          <w:szCs w:val="22"/>
          <w:shd w:val="clear" w:color="auto" w:fill="FBE4D5" w:themeFill="accent2" w:themeFillTint="33"/>
          <w:rtl/>
        </w:rPr>
        <w:t xml:space="preserve">התורה </w:t>
      </w:r>
      <w:r w:rsidR="00D35719">
        <w:rPr>
          <w:rFonts w:hint="cs"/>
          <w:sz w:val="22"/>
          <w:szCs w:val="22"/>
          <w:rtl/>
        </w:rPr>
        <w:t xml:space="preserve">יוצרת הבחנה: </w:t>
      </w:r>
      <w:r w:rsidR="00F259E1">
        <w:rPr>
          <w:rFonts w:hint="cs"/>
          <w:sz w:val="22"/>
          <w:szCs w:val="22"/>
          <w:rtl/>
        </w:rPr>
        <w:t xml:space="preserve">שור תם </w:t>
      </w:r>
      <w:r w:rsidR="00F259E1">
        <w:rPr>
          <w:sz w:val="22"/>
          <w:szCs w:val="22"/>
          <w:rtl/>
        </w:rPr>
        <w:t>–</w:t>
      </w:r>
      <w:r w:rsidR="00F259E1">
        <w:rPr>
          <w:rFonts w:hint="cs"/>
          <w:sz w:val="22"/>
          <w:szCs w:val="22"/>
          <w:rtl/>
        </w:rPr>
        <w:t xml:space="preserve"> הריגת השור ואיסור הנאה; שור מועד </w:t>
      </w:r>
      <w:r w:rsidR="00F259E1">
        <w:rPr>
          <w:sz w:val="22"/>
          <w:szCs w:val="22"/>
          <w:rtl/>
        </w:rPr>
        <w:t>–</w:t>
      </w:r>
      <w:r w:rsidR="00F259E1">
        <w:rPr>
          <w:rFonts w:hint="cs"/>
          <w:sz w:val="22"/>
          <w:szCs w:val="22"/>
          <w:rtl/>
        </w:rPr>
        <w:t xml:space="preserve"> השור ייסקל ובעליו יומת</w:t>
      </w:r>
      <w:r w:rsidR="00D35719">
        <w:rPr>
          <w:rFonts w:hint="cs"/>
          <w:sz w:val="22"/>
          <w:szCs w:val="22"/>
          <w:rtl/>
        </w:rPr>
        <w:t xml:space="preserve">, אך ניתן לשלם כופר נפש;  אם שור מועד הרג עבד </w:t>
      </w:r>
      <w:r w:rsidR="00D35719">
        <w:rPr>
          <w:sz w:val="22"/>
          <w:szCs w:val="22"/>
          <w:rtl/>
        </w:rPr>
        <w:t>–</w:t>
      </w:r>
      <w:r w:rsidR="00D35719">
        <w:rPr>
          <w:rFonts w:hint="cs"/>
          <w:sz w:val="22"/>
          <w:szCs w:val="22"/>
          <w:rtl/>
        </w:rPr>
        <w:t xml:space="preserve"> השור ייסקל ובעליו יפצה את אדוני העבד ב30 שקלים.</w:t>
      </w:r>
    </w:p>
    <w:p w14:paraId="7600AC7F" w14:textId="7AA8F7A7" w:rsidR="00D35719" w:rsidRPr="00D35719" w:rsidRDefault="00D35719" w:rsidP="00D35719">
      <w:pPr>
        <w:pStyle w:val="a3"/>
        <w:spacing w:line="276" w:lineRule="auto"/>
        <w:ind w:left="360"/>
        <w:rPr>
          <w:sz w:val="22"/>
          <w:szCs w:val="22"/>
        </w:rPr>
      </w:pPr>
      <w:r w:rsidRPr="00E43A09">
        <w:rPr>
          <w:rFonts w:hint="cs"/>
          <w:sz w:val="22"/>
          <w:szCs w:val="22"/>
          <w:shd w:val="clear" w:color="auto" w:fill="DEEAF6" w:themeFill="accent5" w:themeFillTint="33"/>
          <w:rtl/>
        </w:rPr>
        <w:t xml:space="preserve">חוקי חמורבי </w:t>
      </w:r>
      <w:r>
        <w:rPr>
          <w:rFonts w:hint="cs"/>
          <w:sz w:val="22"/>
          <w:szCs w:val="22"/>
          <w:rtl/>
        </w:rPr>
        <w:t>משתמשים באותה דוגמה</w:t>
      </w:r>
      <w:r>
        <w:rPr>
          <w:rFonts w:hint="cs"/>
          <w:b/>
          <w:bCs/>
          <w:sz w:val="22"/>
          <w:szCs w:val="22"/>
          <w:rtl/>
        </w:rPr>
        <w:t xml:space="preserve"> </w:t>
      </w:r>
      <w:r w:rsidRPr="00D35719">
        <w:rPr>
          <w:rFonts w:hint="cs"/>
          <w:sz w:val="22"/>
          <w:szCs w:val="22"/>
          <w:rtl/>
        </w:rPr>
        <w:t>אך ההבחנות שונות</w:t>
      </w:r>
      <w:r>
        <w:rPr>
          <w:rFonts w:hint="cs"/>
          <w:sz w:val="22"/>
          <w:szCs w:val="22"/>
          <w:rtl/>
        </w:rPr>
        <w:t xml:space="preserve">: שור תם </w:t>
      </w:r>
      <w:r>
        <w:rPr>
          <w:sz w:val="22"/>
          <w:szCs w:val="22"/>
          <w:rtl/>
        </w:rPr>
        <w:t>–</w:t>
      </w:r>
      <w:r>
        <w:rPr>
          <w:rFonts w:hint="cs"/>
          <w:sz w:val="22"/>
          <w:szCs w:val="22"/>
          <w:rtl/>
        </w:rPr>
        <w:t xml:space="preserve"> אין עונש; שור מועד נגח בבן </w:t>
      </w:r>
      <w:r>
        <w:rPr>
          <w:sz w:val="22"/>
          <w:szCs w:val="22"/>
          <w:rtl/>
        </w:rPr>
        <w:t>–</w:t>
      </w:r>
      <w:r>
        <w:rPr>
          <w:rFonts w:hint="cs"/>
          <w:sz w:val="22"/>
          <w:szCs w:val="22"/>
          <w:rtl/>
        </w:rPr>
        <w:t xml:space="preserve"> פיצוי בגובה חצי מנה של כסף; שור מועד נגח בעבד </w:t>
      </w:r>
      <w:r>
        <w:rPr>
          <w:sz w:val="22"/>
          <w:szCs w:val="22"/>
          <w:rtl/>
        </w:rPr>
        <w:t>–</w:t>
      </w:r>
      <w:r>
        <w:rPr>
          <w:rFonts w:hint="cs"/>
          <w:sz w:val="22"/>
          <w:szCs w:val="22"/>
          <w:rtl/>
        </w:rPr>
        <w:t xml:space="preserve"> שליש מנה של כסף.</w:t>
      </w:r>
      <w:r w:rsidR="00E43A09">
        <w:rPr>
          <w:rFonts w:hint="cs"/>
          <w:sz w:val="22"/>
          <w:szCs w:val="22"/>
          <w:rtl/>
        </w:rPr>
        <w:t xml:space="preserve"> </w:t>
      </w:r>
      <w:r w:rsidR="00E43A09" w:rsidRPr="00E43A09">
        <w:rPr>
          <w:sz w:val="22"/>
          <w:szCs w:val="22"/>
        </w:rPr>
        <w:sym w:font="Wingdings" w:char="F0DF"/>
      </w:r>
      <w:r w:rsidR="00E43A09">
        <w:rPr>
          <w:rFonts w:hint="cs"/>
          <w:sz w:val="22"/>
          <w:szCs w:val="22"/>
          <w:rtl/>
        </w:rPr>
        <w:t xml:space="preserve"> דמיון סטרוקטורלי.</w:t>
      </w:r>
    </w:p>
    <w:p w14:paraId="4D0D9D61" w14:textId="675255B5" w:rsidR="00FE1E30" w:rsidRPr="00BE6DE5" w:rsidRDefault="00FE1E30" w:rsidP="001F3D0F">
      <w:pPr>
        <w:spacing w:line="276" w:lineRule="auto"/>
        <w:rPr>
          <w:b/>
          <w:bCs/>
          <w:sz w:val="22"/>
          <w:szCs w:val="22"/>
          <w:u w:val="single"/>
          <w:rtl/>
        </w:rPr>
      </w:pPr>
      <w:r w:rsidRPr="00BE6DE5">
        <w:rPr>
          <w:rFonts w:hint="cs"/>
          <w:b/>
          <w:bCs/>
          <w:sz w:val="22"/>
          <w:szCs w:val="22"/>
          <w:u w:val="single"/>
          <w:rtl/>
        </w:rPr>
        <w:t>הבדלים בין חוקי המזרח הקדום לחוק המקראי</w:t>
      </w:r>
    </w:p>
    <w:p w14:paraId="5CAEEB3A" w14:textId="2EACEFE2" w:rsidR="00FE1E30" w:rsidRPr="001F3D0F" w:rsidRDefault="00FE1E30" w:rsidP="001F3D0F">
      <w:pPr>
        <w:pStyle w:val="a3"/>
        <w:numPr>
          <w:ilvl w:val="0"/>
          <w:numId w:val="3"/>
        </w:numPr>
        <w:spacing w:line="276" w:lineRule="auto"/>
        <w:rPr>
          <w:b/>
          <w:bCs/>
          <w:sz w:val="22"/>
          <w:szCs w:val="22"/>
        </w:rPr>
      </w:pPr>
      <w:r w:rsidRPr="001F3D0F">
        <w:rPr>
          <w:rFonts w:hint="cs"/>
          <w:b/>
          <w:bCs/>
          <w:sz w:val="22"/>
          <w:szCs w:val="22"/>
          <w:rtl/>
        </w:rPr>
        <w:t xml:space="preserve">גבול </w:t>
      </w:r>
      <w:proofErr w:type="spellStart"/>
      <w:r w:rsidRPr="001F3D0F">
        <w:rPr>
          <w:rFonts w:hint="cs"/>
          <w:b/>
          <w:bCs/>
          <w:sz w:val="22"/>
          <w:szCs w:val="22"/>
          <w:rtl/>
        </w:rPr>
        <w:t>לגמולנות</w:t>
      </w:r>
      <w:proofErr w:type="spellEnd"/>
      <w:r w:rsidR="00E43A09">
        <w:rPr>
          <w:rFonts w:hint="cs"/>
          <w:b/>
          <w:bCs/>
          <w:sz w:val="22"/>
          <w:szCs w:val="22"/>
          <w:rtl/>
        </w:rPr>
        <w:t>:</w:t>
      </w:r>
      <w:r w:rsidRPr="001F3D0F">
        <w:rPr>
          <w:rFonts w:hint="cs"/>
          <w:b/>
          <w:bCs/>
          <w:sz w:val="22"/>
          <w:szCs w:val="22"/>
          <w:rtl/>
        </w:rPr>
        <w:t xml:space="preserve"> מידה כנגד מידה רק כלפי העבריין</w:t>
      </w:r>
      <w:r w:rsidR="00E43A09">
        <w:rPr>
          <w:rFonts w:hint="cs"/>
          <w:sz w:val="22"/>
          <w:szCs w:val="22"/>
          <w:rtl/>
        </w:rPr>
        <w:t xml:space="preserve"> </w:t>
      </w:r>
      <w:r w:rsidR="00E43A09">
        <w:rPr>
          <w:sz w:val="22"/>
          <w:szCs w:val="22"/>
          <w:rtl/>
        </w:rPr>
        <w:t>–</w:t>
      </w:r>
      <w:r w:rsidR="00E43A09">
        <w:rPr>
          <w:rFonts w:hint="cs"/>
          <w:sz w:val="22"/>
          <w:szCs w:val="22"/>
          <w:rtl/>
        </w:rPr>
        <w:t xml:space="preserve"> עפ"י </w:t>
      </w:r>
      <w:r w:rsidR="00E43A09" w:rsidRPr="00E43A09">
        <w:rPr>
          <w:rFonts w:hint="cs"/>
          <w:sz w:val="22"/>
          <w:szCs w:val="22"/>
          <w:shd w:val="clear" w:color="auto" w:fill="FBE4D5" w:themeFill="accent2" w:themeFillTint="33"/>
          <w:rtl/>
        </w:rPr>
        <w:t>התורה</w:t>
      </w:r>
      <w:r w:rsidR="00E43A09">
        <w:rPr>
          <w:rFonts w:hint="cs"/>
          <w:sz w:val="22"/>
          <w:szCs w:val="22"/>
          <w:rtl/>
        </w:rPr>
        <w:t>, "לא יומתו אבות על בנים ובנים לא יומתו על אבות, איש בחטאו יומתו". עונשים לדורות בדיני שמיים וענישה קיבוצית בעבירות אזרחיות (</w:t>
      </w:r>
      <w:r w:rsidR="00E43A09">
        <w:rPr>
          <w:rFonts w:hint="cs"/>
          <w:sz w:val="22"/>
          <w:szCs w:val="22"/>
          <w:shd w:val="clear" w:color="auto" w:fill="F7D9FB"/>
          <w:rtl/>
        </w:rPr>
        <w:t>גרינברג</w:t>
      </w:r>
      <w:r w:rsidR="00E43A09">
        <w:rPr>
          <w:rFonts w:hint="cs"/>
          <w:sz w:val="22"/>
          <w:szCs w:val="22"/>
          <w:rtl/>
        </w:rPr>
        <w:t xml:space="preserve">). לעומת </w:t>
      </w:r>
      <w:r w:rsidR="00E43A09" w:rsidRPr="00E43A09">
        <w:rPr>
          <w:rFonts w:hint="cs"/>
          <w:sz w:val="22"/>
          <w:szCs w:val="22"/>
          <w:shd w:val="clear" w:color="auto" w:fill="DEEAF6" w:themeFill="accent5" w:themeFillTint="33"/>
          <w:rtl/>
        </w:rPr>
        <w:t>חוקי חמורבי</w:t>
      </w:r>
      <w:r w:rsidR="00E43A09">
        <w:rPr>
          <w:rFonts w:hint="cs"/>
          <w:sz w:val="22"/>
          <w:szCs w:val="22"/>
          <w:rtl/>
        </w:rPr>
        <w:t xml:space="preserve">, אם בנאי התרשל והבן של בעל הבית מת, יש להרוג את בן הבנאי. ביטוי לתפיסה פטריארכלית לפיה גם הצאצאים, האישה והעבד שייכים לראש המשפחה. </w:t>
      </w:r>
    </w:p>
    <w:p w14:paraId="375C5D37" w14:textId="6489FE98" w:rsidR="00FE1E30" w:rsidRPr="00090810" w:rsidRDefault="00FE1E30" w:rsidP="00F24846">
      <w:pPr>
        <w:pStyle w:val="a3"/>
        <w:numPr>
          <w:ilvl w:val="0"/>
          <w:numId w:val="3"/>
        </w:numPr>
        <w:spacing w:line="276" w:lineRule="auto"/>
        <w:rPr>
          <w:sz w:val="22"/>
          <w:szCs w:val="22"/>
        </w:rPr>
      </w:pPr>
      <w:r w:rsidRPr="001F3D0F">
        <w:rPr>
          <w:rFonts w:hint="cs"/>
          <w:b/>
          <w:bCs/>
          <w:sz w:val="22"/>
          <w:szCs w:val="22"/>
          <w:rtl/>
        </w:rPr>
        <w:t>אין אפשרות למחול על העונש או לתת כופר על עבירות חמורות</w:t>
      </w:r>
      <w:r w:rsidR="00E43A09">
        <w:rPr>
          <w:rFonts w:hint="cs"/>
          <w:b/>
          <w:bCs/>
          <w:sz w:val="22"/>
          <w:szCs w:val="22"/>
          <w:rtl/>
        </w:rPr>
        <w:t xml:space="preserve"> </w:t>
      </w:r>
      <w:r w:rsidR="00090810">
        <w:rPr>
          <w:sz w:val="22"/>
          <w:szCs w:val="22"/>
          <w:rtl/>
        </w:rPr>
        <w:t>–</w:t>
      </w:r>
      <w:r w:rsidR="00E43A09">
        <w:rPr>
          <w:rFonts w:hint="cs"/>
          <w:sz w:val="22"/>
          <w:szCs w:val="22"/>
          <w:rtl/>
        </w:rPr>
        <w:t xml:space="preserve"> </w:t>
      </w:r>
      <w:r w:rsidR="00090810" w:rsidRPr="002D1BB7">
        <w:rPr>
          <w:rFonts w:hint="cs"/>
          <w:sz w:val="22"/>
          <w:szCs w:val="22"/>
          <w:shd w:val="clear" w:color="auto" w:fill="FBE4D5" w:themeFill="accent2" w:themeFillTint="33"/>
          <w:rtl/>
        </w:rPr>
        <w:t>התורה</w:t>
      </w:r>
      <w:r w:rsidR="00090810">
        <w:rPr>
          <w:rFonts w:hint="cs"/>
          <w:sz w:val="22"/>
          <w:szCs w:val="22"/>
          <w:rtl/>
        </w:rPr>
        <w:t xml:space="preserve"> קובעת ה</w:t>
      </w:r>
      <w:r w:rsidR="00F24846">
        <w:rPr>
          <w:rFonts w:hint="cs"/>
          <w:sz w:val="22"/>
          <w:szCs w:val="22"/>
          <w:rtl/>
        </w:rPr>
        <w:t>ב</w:t>
      </w:r>
      <w:r w:rsidR="00090810">
        <w:rPr>
          <w:rFonts w:hint="cs"/>
          <w:sz w:val="22"/>
          <w:szCs w:val="22"/>
          <w:rtl/>
        </w:rPr>
        <w:t xml:space="preserve">ורה </w:t>
      </w:r>
      <w:proofErr w:type="spellStart"/>
      <w:r w:rsidR="00090810">
        <w:rPr>
          <w:rFonts w:hint="cs"/>
          <w:sz w:val="22"/>
          <w:szCs w:val="22"/>
          <w:rtl/>
        </w:rPr>
        <w:t>חדמ"ש</w:t>
      </w:r>
      <w:proofErr w:type="spellEnd"/>
      <w:r w:rsidR="00090810">
        <w:rPr>
          <w:rFonts w:hint="cs"/>
          <w:sz w:val="22"/>
          <w:szCs w:val="22"/>
          <w:rtl/>
        </w:rPr>
        <w:t xml:space="preserve"> כי לא ניתן לקחת כופר בעד עבירות שדינן מיתת בי"ד/הריגה בשוגג, על אף שמבחינה רציונלית אולי פיצוי משפחת הקורבן היה תורם להם יותר.</w:t>
      </w:r>
      <w:r w:rsidR="00090810">
        <w:rPr>
          <w:rFonts w:hint="cs"/>
          <w:b/>
          <w:bCs/>
          <w:sz w:val="22"/>
          <w:szCs w:val="22"/>
          <w:rtl/>
        </w:rPr>
        <w:t xml:space="preserve"> </w:t>
      </w:r>
      <w:r w:rsidR="00090810" w:rsidRPr="002D1BB7">
        <w:rPr>
          <w:rFonts w:hint="cs"/>
          <w:sz w:val="22"/>
          <w:szCs w:val="22"/>
          <w:rtl/>
        </w:rPr>
        <w:t xml:space="preserve">החריג היחיד הוא תשלום כופר </w:t>
      </w:r>
      <w:r w:rsidR="002D1BB7" w:rsidRPr="002D1BB7">
        <w:rPr>
          <w:rFonts w:hint="cs"/>
          <w:sz w:val="22"/>
          <w:szCs w:val="22"/>
          <w:rtl/>
        </w:rPr>
        <w:t>במקרה של שור מועד.</w:t>
      </w:r>
      <w:r w:rsidR="002D1BB7">
        <w:rPr>
          <w:rFonts w:hint="cs"/>
          <w:b/>
          <w:bCs/>
          <w:sz w:val="22"/>
          <w:szCs w:val="22"/>
          <w:rtl/>
        </w:rPr>
        <w:t xml:space="preserve"> </w:t>
      </w:r>
      <w:r w:rsidR="00F24846">
        <w:rPr>
          <w:rFonts w:hint="cs"/>
          <w:sz w:val="22"/>
          <w:szCs w:val="22"/>
          <w:rtl/>
        </w:rPr>
        <w:t xml:space="preserve">לא ניתן למחול כי אלו עבירות נגד אלוקים והן רע מוחלט. </w:t>
      </w:r>
      <w:r w:rsidR="00090810">
        <w:rPr>
          <w:rFonts w:hint="cs"/>
          <w:sz w:val="22"/>
          <w:szCs w:val="22"/>
          <w:rtl/>
        </w:rPr>
        <w:t xml:space="preserve">לעומת </w:t>
      </w:r>
      <w:r w:rsidR="00090810" w:rsidRPr="002D1BB7">
        <w:rPr>
          <w:rFonts w:hint="cs"/>
          <w:sz w:val="22"/>
          <w:szCs w:val="22"/>
          <w:shd w:val="clear" w:color="auto" w:fill="DEEAF6" w:themeFill="accent5" w:themeFillTint="33"/>
          <w:rtl/>
        </w:rPr>
        <w:t>חוקי חמורבי</w:t>
      </w:r>
      <w:r w:rsidR="00090810">
        <w:rPr>
          <w:rFonts w:hint="cs"/>
          <w:sz w:val="22"/>
          <w:szCs w:val="22"/>
          <w:rtl/>
        </w:rPr>
        <w:t>, בעל יכול לסלוח לאשתו הנואפת</w:t>
      </w:r>
      <w:r w:rsidR="00F24846">
        <w:rPr>
          <w:rFonts w:hint="cs"/>
          <w:sz w:val="22"/>
          <w:szCs w:val="22"/>
          <w:rtl/>
        </w:rPr>
        <w:t xml:space="preserve">  (ואפילו אין צורך בפיצוי-</w:t>
      </w:r>
      <w:r w:rsidR="00F24846" w:rsidRPr="00F24846">
        <w:rPr>
          <w:rFonts w:hint="cs"/>
          <w:sz w:val="22"/>
          <w:szCs w:val="22"/>
          <w:shd w:val="clear" w:color="auto" w:fill="F7D9FB"/>
          <w:rtl/>
        </w:rPr>
        <w:t>גרינברג</w:t>
      </w:r>
      <w:r w:rsidR="00F24846">
        <w:rPr>
          <w:rFonts w:hint="cs"/>
          <w:sz w:val="22"/>
          <w:szCs w:val="22"/>
          <w:rtl/>
        </w:rPr>
        <w:t>)</w:t>
      </w:r>
      <w:r w:rsidR="00090810">
        <w:rPr>
          <w:rFonts w:hint="cs"/>
          <w:sz w:val="22"/>
          <w:szCs w:val="22"/>
          <w:rtl/>
        </w:rPr>
        <w:t xml:space="preserve"> והמלך יכול לסלוח </w:t>
      </w:r>
      <w:proofErr w:type="spellStart"/>
      <w:r w:rsidR="00090810">
        <w:rPr>
          <w:rFonts w:hint="cs"/>
          <w:sz w:val="22"/>
          <w:szCs w:val="22"/>
          <w:rtl/>
        </w:rPr>
        <w:t>למרשתו</w:t>
      </w:r>
      <w:proofErr w:type="spellEnd"/>
      <w:r w:rsidR="00090810">
        <w:rPr>
          <w:rFonts w:hint="cs"/>
          <w:sz w:val="22"/>
          <w:szCs w:val="22"/>
          <w:rtl/>
        </w:rPr>
        <w:t xml:space="preserve"> (הנואף) ובכך להצילם מעונש מוות בזריקה למים. </w:t>
      </w:r>
      <w:r w:rsidR="00090810" w:rsidRPr="002D1BB7">
        <w:rPr>
          <w:rFonts w:hint="cs"/>
          <w:sz w:val="22"/>
          <w:szCs w:val="22"/>
          <w:shd w:val="clear" w:color="auto" w:fill="DEEAF6" w:themeFill="accent5" w:themeFillTint="33"/>
          <w:rtl/>
        </w:rPr>
        <w:t>בחוק האשורי</w:t>
      </w:r>
      <w:r w:rsidR="00090810">
        <w:rPr>
          <w:rFonts w:hint="cs"/>
          <w:sz w:val="22"/>
          <w:szCs w:val="22"/>
          <w:rtl/>
        </w:rPr>
        <w:t>, ניתן להינצל ממוות ע"י מסירת בני אדם אחרים תחת הדם שנרצח ובכך "לרחוץ את הדם".</w:t>
      </w:r>
    </w:p>
    <w:p w14:paraId="711728AD" w14:textId="1FA2ED15" w:rsidR="00FE1E30" w:rsidRPr="001F3D0F" w:rsidRDefault="00FE1E30" w:rsidP="001F3D0F">
      <w:pPr>
        <w:pStyle w:val="a3"/>
        <w:numPr>
          <w:ilvl w:val="0"/>
          <w:numId w:val="3"/>
        </w:numPr>
        <w:spacing w:line="276" w:lineRule="auto"/>
        <w:rPr>
          <w:b/>
          <w:bCs/>
          <w:sz w:val="22"/>
          <w:szCs w:val="22"/>
        </w:rPr>
      </w:pPr>
      <w:r w:rsidRPr="001F3D0F">
        <w:rPr>
          <w:rFonts w:hint="cs"/>
          <w:b/>
          <w:bCs/>
          <w:sz w:val="22"/>
          <w:szCs w:val="22"/>
          <w:rtl/>
        </w:rPr>
        <w:t>עונש מוות על עבירות רכוש</w:t>
      </w:r>
      <w:r w:rsidR="002D1BB7">
        <w:rPr>
          <w:rFonts w:hint="cs"/>
          <w:sz w:val="22"/>
          <w:szCs w:val="22"/>
          <w:rtl/>
        </w:rPr>
        <w:t xml:space="preserve"> </w:t>
      </w:r>
      <w:r w:rsidR="002D1BB7">
        <w:rPr>
          <w:sz w:val="22"/>
          <w:szCs w:val="22"/>
          <w:rtl/>
        </w:rPr>
        <w:t>–</w:t>
      </w:r>
      <w:r w:rsidR="002D1BB7">
        <w:rPr>
          <w:rFonts w:hint="cs"/>
          <w:sz w:val="22"/>
          <w:szCs w:val="22"/>
          <w:rtl/>
        </w:rPr>
        <w:t xml:space="preserve"> </w:t>
      </w:r>
      <w:r w:rsidR="002D1BB7" w:rsidRPr="002D1BB7">
        <w:rPr>
          <w:rFonts w:hint="cs"/>
          <w:sz w:val="22"/>
          <w:szCs w:val="22"/>
          <w:shd w:val="clear" w:color="auto" w:fill="FBE4D5" w:themeFill="accent2" w:themeFillTint="33"/>
          <w:rtl/>
        </w:rPr>
        <w:t xml:space="preserve">התורה </w:t>
      </w:r>
      <w:r w:rsidR="002D1BB7">
        <w:rPr>
          <w:rFonts w:hint="cs"/>
          <w:sz w:val="22"/>
          <w:szCs w:val="22"/>
          <w:rtl/>
        </w:rPr>
        <w:t xml:space="preserve">לא מטילה עונשי מוות על עבירות רכוש, לעומת </w:t>
      </w:r>
      <w:r w:rsidR="002D1BB7" w:rsidRPr="002D1BB7">
        <w:rPr>
          <w:rFonts w:hint="cs"/>
          <w:sz w:val="22"/>
          <w:szCs w:val="22"/>
          <w:shd w:val="clear" w:color="auto" w:fill="DEEAF6" w:themeFill="accent5" w:themeFillTint="33"/>
          <w:rtl/>
        </w:rPr>
        <w:t>חוקי חמורבי</w:t>
      </w:r>
      <w:r w:rsidR="002D1BB7">
        <w:rPr>
          <w:rFonts w:hint="cs"/>
          <w:sz w:val="22"/>
          <w:szCs w:val="22"/>
          <w:rtl/>
        </w:rPr>
        <w:t xml:space="preserve"> שמטילים עונש מוות על שודד/גנב שנתפס.</w:t>
      </w:r>
    </w:p>
    <w:p w14:paraId="69797326" w14:textId="51F68B70" w:rsidR="00FE1E30" w:rsidRPr="001F3D0F" w:rsidRDefault="00FE1E30" w:rsidP="001F3D0F">
      <w:pPr>
        <w:pStyle w:val="a3"/>
        <w:numPr>
          <w:ilvl w:val="0"/>
          <w:numId w:val="3"/>
        </w:numPr>
        <w:spacing w:line="276" w:lineRule="auto"/>
        <w:rPr>
          <w:b/>
          <w:bCs/>
          <w:sz w:val="22"/>
          <w:szCs w:val="22"/>
        </w:rPr>
      </w:pPr>
      <w:r w:rsidRPr="001F3D0F">
        <w:rPr>
          <w:rFonts w:hint="cs"/>
          <w:b/>
          <w:bCs/>
          <w:sz w:val="22"/>
          <w:szCs w:val="22"/>
          <w:rtl/>
        </w:rPr>
        <w:t>ענישת חיות</w:t>
      </w:r>
      <w:r w:rsidR="002D1BB7">
        <w:rPr>
          <w:rFonts w:hint="cs"/>
          <w:b/>
          <w:bCs/>
          <w:sz w:val="22"/>
          <w:szCs w:val="22"/>
          <w:rtl/>
        </w:rPr>
        <w:t xml:space="preserve"> </w:t>
      </w:r>
      <w:r w:rsidR="002D1BB7">
        <w:rPr>
          <w:sz w:val="22"/>
          <w:szCs w:val="22"/>
          <w:rtl/>
        </w:rPr>
        <w:t>–</w:t>
      </w:r>
      <w:r w:rsidR="002D1BB7">
        <w:rPr>
          <w:rFonts w:hint="cs"/>
          <w:sz w:val="22"/>
          <w:szCs w:val="22"/>
          <w:rtl/>
        </w:rPr>
        <w:t xml:space="preserve"> </w:t>
      </w:r>
      <w:r w:rsidR="002D1BB7" w:rsidRPr="002D1BB7">
        <w:rPr>
          <w:rFonts w:hint="cs"/>
          <w:sz w:val="22"/>
          <w:szCs w:val="22"/>
          <w:shd w:val="clear" w:color="auto" w:fill="FBE4D5" w:themeFill="accent2" w:themeFillTint="33"/>
          <w:rtl/>
        </w:rPr>
        <w:t>התורה</w:t>
      </w:r>
      <w:r w:rsidR="002D1BB7">
        <w:rPr>
          <w:rFonts w:hint="cs"/>
          <w:sz w:val="22"/>
          <w:szCs w:val="22"/>
          <w:rtl/>
        </w:rPr>
        <w:t xml:space="preserve"> מענישה גם חיות (שור מעוד/משכב בהמה), לעומת </w:t>
      </w:r>
      <w:r w:rsidR="002D1BB7" w:rsidRPr="002D1BB7">
        <w:rPr>
          <w:rFonts w:hint="cs"/>
          <w:sz w:val="22"/>
          <w:szCs w:val="22"/>
          <w:shd w:val="clear" w:color="auto" w:fill="DEEAF6" w:themeFill="accent5" w:themeFillTint="33"/>
          <w:rtl/>
        </w:rPr>
        <w:t>חוקי חמורבי</w:t>
      </w:r>
      <w:r w:rsidR="002D1BB7">
        <w:rPr>
          <w:rFonts w:hint="cs"/>
          <w:sz w:val="22"/>
          <w:szCs w:val="22"/>
          <w:rtl/>
        </w:rPr>
        <w:t xml:space="preserve"> שלא.</w:t>
      </w:r>
    </w:p>
    <w:p w14:paraId="2A757542" w14:textId="0F5ED660" w:rsidR="00FE1E30" w:rsidRDefault="00FE1E30" w:rsidP="001F3D0F">
      <w:pPr>
        <w:spacing w:line="276" w:lineRule="auto"/>
        <w:rPr>
          <w:b/>
          <w:bCs/>
          <w:sz w:val="22"/>
          <w:szCs w:val="22"/>
          <w:rtl/>
        </w:rPr>
      </w:pPr>
      <w:r w:rsidRPr="00BE6DE5">
        <w:rPr>
          <w:rFonts w:hint="cs"/>
          <w:b/>
          <w:bCs/>
          <w:sz w:val="22"/>
          <w:szCs w:val="22"/>
          <w:u w:val="single"/>
          <w:rtl/>
        </w:rPr>
        <w:t xml:space="preserve">ההסברים של </w:t>
      </w:r>
      <w:r w:rsidRPr="00BE6DE5">
        <w:rPr>
          <w:rFonts w:hint="cs"/>
          <w:b/>
          <w:bCs/>
          <w:sz w:val="22"/>
          <w:szCs w:val="22"/>
          <w:u w:val="single"/>
          <w:shd w:val="clear" w:color="auto" w:fill="F7D9FB"/>
          <w:rtl/>
        </w:rPr>
        <w:t>גרינברג</w:t>
      </w:r>
      <w:r w:rsidRPr="00BE6DE5">
        <w:rPr>
          <w:rFonts w:hint="cs"/>
          <w:b/>
          <w:bCs/>
          <w:sz w:val="22"/>
          <w:szCs w:val="22"/>
          <w:u w:val="single"/>
          <w:rtl/>
        </w:rPr>
        <w:t xml:space="preserve"> להבדל</w:t>
      </w:r>
      <w:r w:rsidR="002D1BB7" w:rsidRPr="00BE6DE5">
        <w:rPr>
          <w:rFonts w:hint="cs"/>
          <w:b/>
          <w:bCs/>
          <w:sz w:val="22"/>
          <w:szCs w:val="22"/>
          <w:u w:val="single"/>
          <w:rtl/>
        </w:rPr>
        <w:t>ים</w:t>
      </w:r>
      <w:r w:rsidR="002D1BB7">
        <w:rPr>
          <w:rFonts w:hint="cs"/>
          <w:b/>
          <w:bCs/>
          <w:sz w:val="22"/>
          <w:szCs w:val="22"/>
          <w:rtl/>
        </w:rPr>
        <w:t>:</w:t>
      </w:r>
    </w:p>
    <w:p w14:paraId="4452E702" w14:textId="015061CB" w:rsidR="002D1BB7" w:rsidRDefault="002D1BB7" w:rsidP="002D1BB7">
      <w:pPr>
        <w:pStyle w:val="a3"/>
        <w:numPr>
          <w:ilvl w:val="0"/>
          <w:numId w:val="3"/>
        </w:numPr>
        <w:spacing w:line="276" w:lineRule="auto"/>
        <w:rPr>
          <w:b/>
          <w:bCs/>
          <w:sz w:val="22"/>
          <w:szCs w:val="22"/>
        </w:rPr>
      </w:pPr>
      <w:r>
        <w:rPr>
          <w:rFonts w:hint="cs"/>
          <w:b/>
          <w:bCs/>
          <w:sz w:val="22"/>
          <w:szCs w:val="22"/>
          <w:rtl/>
        </w:rPr>
        <w:t>זהות המחוקק</w:t>
      </w:r>
      <w:r w:rsidR="00FF6CC7">
        <w:rPr>
          <w:rFonts w:hint="cs"/>
          <w:b/>
          <w:bCs/>
          <w:sz w:val="22"/>
          <w:szCs w:val="22"/>
          <w:rtl/>
        </w:rPr>
        <w:t xml:space="preserve"> </w:t>
      </w:r>
      <w:r w:rsidR="00FF6CC7">
        <w:rPr>
          <w:sz w:val="22"/>
          <w:szCs w:val="22"/>
          <w:rtl/>
        </w:rPr>
        <w:t>–</w:t>
      </w:r>
      <w:r w:rsidR="00FF6CC7">
        <w:rPr>
          <w:rFonts w:hint="cs"/>
          <w:sz w:val="22"/>
          <w:szCs w:val="22"/>
          <w:rtl/>
        </w:rPr>
        <w:t xml:space="preserve"> </w:t>
      </w:r>
      <w:r w:rsidR="00FF6CC7" w:rsidRPr="00FF6CC7">
        <w:rPr>
          <w:rFonts w:hint="cs"/>
          <w:sz w:val="22"/>
          <w:szCs w:val="22"/>
          <w:shd w:val="clear" w:color="auto" w:fill="FBE4D5" w:themeFill="accent2" w:themeFillTint="33"/>
          <w:rtl/>
        </w:rPr>
        <w:t>בתורה</w:t>
      </w:r>
      <w:r w:rsidR="00FF6CC7">
        <w:rPr>
          <w:rFonts w:hint="cs"/>
          <w:sz w:val="22"/>
          <w:szCs w:val="22"/>
          <w:rtl/>
        </w:rPr>
        <w:t xml:space="preserve">, ד' הוא המחוקק והחוקים הם דברי אלוהים. לכן, הפשעים הם לא רק עוולות ארציות, אלא הם חטא כלפי האלוהים, אשר אין בידי האדם ובסמכותו לכפר עליו ולמחוק אותו (דברי יוסף לאשת </w:t>
      </w:r>
      <w:proofErr w:type="spellStart"/>
      <w:r w:rsidR="00FF6CC7">
        <w:rPr>
          <w:rFonts w:hint="cs"/>
          <w:sz w:val="22"/>
          <w:szCs w:val="22"/>
          <w:rtl/>
        </w:rPr>
        <w:t>פוטיפר</w:t>
      </w:r>
      <w:proofErr w:type="spellEnd"/>
      <w:r w:rsidR="00FF6CC7">
        <w:rPr>
          <w:rFonts w:hint="cs"/>
          <w:sz w:val="22"/>
          <w:szCs w:val="22"/>
          <w:rtl/>
        </w:rPr>
        <w:t xml:space="preserve">). לעומת זאת, </w:t>
      </w:r>
      <w:r w:rsidR="00FF6CC7" w:rsidRPr="00FF6CC7">
        <w:rPr>
          <w:rFonts w:hint="cs"/>
          <w:sz w:val="22"/>
          <w:szCs w:val="22"/>
          <w:shd w:val="clear" w:color="auto" w:fill="DEEAF6" w:themeFill="accent5" w:themeFillTint="33"/>
          <w:rtl/>
        </w:rPr>
        <w:t>בחוקי המזרח</w:t>
      </w:r>
      <w:r w:rsidR="00FF6CC7">
        <w:rPr>
          <w:rFonts w:hint="cs"/>
          <w:sz w:val="22"/>
          <w:szCs w:val="22"/>
          <w:rtl/>
        </w:rPr>
        <w:t xml:space="preserve"> המחוקק הוא המלך שהאל חנן אותו ב"דברי אמת". לדוג' </w:t>
      </w:r>
      <w:r w:rsidR="00FF6CC7" w:rsidRPr="00FF6CC7">
        <w:rPr>
          <w:rFonts w:hint="cs"/>
          <w:sz w:val="22"/>
          <w:szCs w:val="22"/>
          <w:shd w:val="clear" w:color="auto" w:fill="DEEAF6" w:themeFill="accent5" w:themeFillTint="33"/>
          <w:rtl/>
        </w:rPr>
        <w:t>חמורבי</w:t>
      </w:r>
      <w:r w:rsidR="00FF6CC7">
        <w:rPr>
          <w:rFonts w:hint="cs"/>
          <w:sz w:val="22"/>
          <w:szCs w:val="22"/>
          <w:rtl/>
        </w:rPr>
        <w:t xml:space="preserve"> מכנה את חוקיו כ"דברי שחוקקתי על מצבתי" ומקלל את מי שיזיד למחוק את שמו. כך גם </w:t>
      </w:r>
      <w:r w:rsidR="00FF6CC7" w:rsidRPr="00FF6CC7">
        <w:rPr>
          <w:rFonts w:hint="cs"/>
          <w:sz w:val="22"/>
          <w:szCs w:val="22"/>
          <w:shd w:val="clear" w:color="auto" w:fill="DEEAF6" w:themeFill="accent5" w:themeFillTint="33"/>
          <w:rtl/>
        </w:rPr>
        <w:t xml:space="preserve">ליפית </w:t>
      </w:r>
      <w:proofErr w:type="spellStart"/>
      <w:r w:rsidR="00FF6CC7" w:rsidRPr="00FF6CC7">
        <w:rPr>
          <w:rFonts w:hint="cs"/>
          <w:sz w:val="22"/>
          <w:szCs w:val="22"/>
          <w:shd w:val="clear" w:color="auto" w:fill="DEEAF6" w:themeFill="accent5" w:themeFillTint="33"/>
          <w:rtl/>
        </w:rPr>
        <w:t>אישתר</w:t>
      </w:r>
      <w:proofErr w:type="spellEnd"/>
      <w:r w:rsidR="00FF6CC7">
        <w:rPr>
          <w:rFonts w:hint="cs"/>
          <w:sz w:val="22"/>
          <w:szCs w:val="22"/>
          <w:rtl/>
        </w:rPr>
        <w:t xml:space="preserve"> (</w:t>
      </w:r>
      <w:r w:rsidR="00FF6CC7" w:rsidRPr="00FF6CC7">
        <w:rPr>
          <w:rFonts w:hint="cs"/>
          <w:sz w:val="22"/>
          <w:szCs w:val="22"/>
          <w:shd w:val="clear" w:color="auto" w:fill="F7D9FB"/>
          <w:rtl/>
        </w:rPr>
        <w:t>גרינברג</w:t>
      </w:r>
      <w:r w:rsidR="00FF6CC7">
        <w:rPr>
          <w:rFonts w:hint="cs"/>
          <w:sz w:val="22"/>
          <w:szCs w:val="22"/>
          <w:rtl/>
        </w:rPr>
        <w:t>).</w:t>
      </w:r>
    </w:p>
    <w:p w14:paraId="2EC08D9B" w14:textId="38CE34A2" w:rsidR="002D1BB7" w:rsidRDefault="002D1BB7" w:rsidP="002D1BB7">
      <w:pPr>
        <w:pStyle w:val="a3"/>
        <w:numPr>
          <w:ilvl w:val="0"/>
          <w:numId w:val="3"/>
        </w:numPr>
        <w:spacing w:line="276" w:lineRule="auto"/>
        <w:rPr>
          <w:b/>
          <w:bCs/>
          <w:sz w:val="22"/>
          <w:szCs w:val="22"/>
        </w:rPr>
      </w:pPr>
      <w:r w:rsidRPr="0008668C">
        <w:rPr>
          <w:rFonts w:hint="cs"/>
          <w:b/>
          <w:bCs/>
          <w:sz w:val="22"/>
          <w:szCs w:val="22"/>
          <w:rtl/>
        </w:rPr>
        <w:t>קדושת האדם שנברא בצלם</w:t>
      </w:r>
      <w:r w:rsidR="00FF6CC7" w:rsidRPr="0008668C">
        <w:rPr>
          <w:rFonts w:hint="cs"/>
          <w:sz w:val="22"/>
          <w:szCs w:val="22"/>
          <w:rtl/>
        </w:rPr>
        <w:t xml:space="preserve"> </w:t>
      </w:r>
      <w:r w:rsidR="002E435E" w:rsidRPr="0008668C">
        <w:rPr>
          <w:sz w:val="22"/>
          <w:szCs w:val="22"/>
          <w:rtl/>
        </w:rPr>
        <w:t>–</w:t>
      </w:r>
      <w:r w:rsidR="00FF6CC7" w:rsidRPr="0008668C">
        <w:rPr>
          <w:rFonts w:hint="cs"/>
          <w:sz w:val="22"/>
          <w:szCs w:val="22"/>
          <w:rtl/>
        </w:rPr>
        <w:t xml:space="preserve"> </w:t>
      </w:r>
      <w:r w:rsidR="002E435E" w:rsidRPr="0008668C">
        <w:rPr>
          <w:rFonts w:hint="cs"/>
          <w:sz w:val="22"/>
          <w:szCs w:val="22"/>
          <w:shd w:val="clear" w:color="auto" w:fill="FBE4D5" w:themeFill="accent2" w:themeFillTint="33"/>
          <w:rtl/>
        </w:rPr>
        <w:t>ביהדות</w:t>
      </w:r>
      <w:r w:rsidR="002E435E" w:rsidRPr="0008668C">
        <w:rPr>
          <w:rFonts w:hint="cs"/>
          <w:sz w:val="22"/>
          <w:szCs w:val="22"/>
          <w:rtl/>
        </w:rPr>
        <w:t xml:space="preserve">, הריגת האדם היא פגיעה בצלם אלוהים, לכן כל מי שיפגע בחיי האדם ייענש, אף אם מדובר בחיה. ובהתאמה, כאשר העבירה אינה פגעת בחיי האדם (עבירת רכוש) לא יוטל עונש מוות. </w:t>
      </w:r>
      <w:r w:rsidR="00A54016">
        <w:rPr>
          <w:rFonts w:hint="cs"/>
          <w:sz w:val="22"/>
          <w:szCs w:val="22"/>
          <w:rtl/>
        </w:rPr>
        <w:t xml:space="preserve">השוני משקף הבדל ערכי. </w:t>
      </w:r>
      <w:r w:rsidR="002E435E" w:rsidRPr="0008668C">
        <w:rPr>
          <w:rFonts w:hint="cs"/>
          <w:sz w:val="22"/>
          <w:szCs w:val="22"/>
          <w:shd w:val="clear" w:color="auto" w:fill="DEEAF6" w:themeFill="accent5" w:themeFillTint="33"/>
          <w:rtl/>
        </w:rPr>
        <w:t>חוקי המזרח</w:t>
      </w:r>
      <w:r w:rsidR="002E435E" w:rsidRPr="0008668C">
        <w:rPr>
          <w:rFonts w:hint="cs"/>
          <w:sz w:val="22"/>
          <w:szCs w:val="22"/>
          <w:rtl/>
        </w:rPr>
        <w:t xml:space="preserve"> לא מבטאים את הקדושה של חיי האדם, אלא דואגים לשמירת זכויות ולמתן פיצויים. לכן, יש אפשרות להמיר את עונש המוות בעונש כספי.</w:t>
      </w:r>
    </w:p>
    <w:p w14:paraId="1B24C392" w14:textId="77777777" w:rsidR="00DB5C2B" w:rsidRDefault="00DB5C2B" w:rsidP="00DB5C2B">
      <w:pPr>
        <w:spacing w:line="276" w:lineRule="auto"/>
        <w:rPr>
          <w:b/>
          <w:bCs/>
          <w:sz w:val="22"/>
          <w:szCs w:val="22"/>
          <w:rtl/>
        </w:rPr>
      </w:pPr>
    </w:p>
    <w:p w14:paraId="119FB514" w14:textId="77777777" w:rsidR="00BE6DE5" w:rsidRDefault="00BE6DE5" w:rsidP="00DB5C2B">
      <w:pPr>
        <w:spacing w:line="276" w:lineRule="auto"/>
        <w:rPr>
          <w:b/>
          <w:bCs/>
          <w:sz w:val="22"/>
          <w:szCs w:val="22"/>
          <w:rtl/>
        </w:rPr>
      </w:pPr>
    </w:p>
    <w:p w14:paraId="569B6C47" w14:textId="77777777" w:rsidR="00DB5C2B" w:rsidRDefault="00DB5C2B" w:rsidP="00DB5C2B">
      <w:pPr>
        <w:spacing w:line="276" w:lineRule="auto"/>
        <w:rPr>
          <w:b/>
          <w:bCs/>
          <w:sz w:val="22"/>
          <w:szCs w:val="22"/>
          <w:rtl/>
        </w:rPr>
      </w:pPr>
    </w:p>
    <w:p w14:paraId="44A2CF22" w14:textId="77777777" w:rsidR="00DB5C2B" w:rsidRPr="00DB5C2B" w:rsidRDefault="00DB5C2B" w:rsidP="00DB5C2B">
      <w:pPr>
        <w:spacing w:line="276" w:lineRule="auto"/>
        <w:rPr>
          <w:b/>
          <w:bCs/>
          <w:sz w:val="22"/>
          <w:szCs w:val="22"/>
          <w:rtl/>
        </w:rPr>
      </w:pPr>
    </w:p>
    <w:p w14:paraId="74AF9390" w14:textId="77777777" w:rsidR="00231D77" w:rsidRPr="001F3D0F" w:rsidRDefault="00231D77" w:rsidP="00A916F8">
      <w:pPr>
        <w:pStyle w:val="1"/>
        <w:rPr>
          <w:rtl/>
        </w:rPr>
      </w:pPr>
      <w:r w:rsidRPr="001F3D0F">
        <w:rPr>
          <w:rFonts w:hint="cs"/>
          <w:rtl/>
        </w:rPr>
        <w:t>ענישה פלילית במקרא</w:t>
      </w:r>
    </w:p>
    <w:p w14:paraId="308DE08B" w14:textId="001304E6" w:rsidR="00FE1E30" w:rsidRPr="00BE6DE5" w:rsidRDefault="00FE1E30" w:rsidP="001F3D0F">
      <w:pPr>
        <w:spacing w:line="276" w:lineRule="auto"/>
        <w:rPr>
          <w:b/>
          <w:bCs/>
          <w:sz w:val="22"/>
          <w:szCs w:val="22"/>
          <w:u w:val="single"/>
          <w:rtl/>
        </w:rPr>
      </w:pPr>
      <w:r w:rsidRPr="00BE6DE5">
        <w:rPr>
          <w:rFonts w:hint="cs"/>
          <w:b/>
          <w:bCs/>
          <w:sz w:val="22"/>
          <w:szCs w:val="22"/>
          <w:u w:val="single"/>
          <w:rtl/>
        </w:rPr>
        <w:t>תכליות הענישה</w:t>
      </w:r>
    </w:p>
    <w:p w14:paraId="1299472B" w14:textId="698833F2" w:rsidR="00FE1E30" w:rsidRPr="001F3D0F" w:rsidRDefault="00FE1E30" w:rsidP="00D228D2">
      <w:pPr>
        <w:pStyle w:val="a3"/>
        <w:numPr>
          <w:ilvl w:val="0"/>
          <w:numId w:val="4"/>
        </w:numPr>
        <w:spacing w:line="276" w:lineRule="auto"/>
        <w:ind w:left="360"/>
        <w:rPr>
          <w:b/>
          <w:bCs/>
          <w:sz w:val="22"/>
          <w:szCs w:val="22"/>
        </w:rPr>
      </w:pPr>
      <w:r w:rsidRPr="001F3D0F">
        <w:rPr>
          <w:rFonts w:hint="cs"/>
          <w:b/>
          <w:bCs/>
          <w:sz w:val="22"/>
          <w:szCs w:val="22"/>
          <w:rtl/>
        </w:rPr>
        <w:t>גמול</w:t>
      </w:r>
      <w:r w:rsidR="008854BA">
        <w:rPr>
          <w:rFonts w:hint="cs"/>
          <w:sz w:val="22"/>
          <w:szCs w:val="22"/>
          <w:rtl/>
        </w:rPr>
        <w:t xml:space="preserve"> </w:t>
      </w:r>
      <w:r w:rsidR="008854BA">
        <w:rPr>
          <w:sz w:val="22"/>
          <w:szCs w:val="22"/>
          <w:rtl/>
        </w:rPr>
        <w:t>–</w:t>
      </w:r>
      <w:r w:rsidR="008854BA">
        <w:rPr>
          <w:rFonts w:hint="cs"/>
          <w:sz w:val="22"/>
          <w:szCs w:val="22"/>
          <w:rtl/>
        </w:rPr>
        <w:t xml:space="preserve"> עיקרון "עין תחת עין" הוא עיקרון חשוב בתורה והרבה מהענישה הפלילית עוסקת בגמול.</w:t>
      </w:r>
    </w:p>
    <w:p w14:paraId="30D07B81" w14:textId="310831CC" w:rsidR="00FE1E30" w:rsidRPr="001F3D0F" w:rsidRDefault="00FE1E30" w:rsidP="00D228D2">
      <w:pPr>
        <w:pStyle w:val="a3"/>
        <w:numPr>
          <w:ilvl w:val="0"/>
          <w:numId w:val="4"/>
        </w:numPr>
        <w:spacing w:line="276" w:lineRule="auto"/>
        <w:ind w:left="360"/>
        <w:rPr>
          <w:b/>
          <w:bCs/>
          <w:sz w:val="22"/>
          <w:szCs w:val="22"/>
        </w:rPr>
      </w:pPr>
      <w:r w:rsidRPr="001F3D0F">
        <w:rPr>
          <w:rFonts w:hint="cs"/>
          <w:b/>
          <w:bCs/>
          <w:sz w:val="22"/>
          <w:szCs w:val="22"/>
          <w:rtl/>
        </w:rPr>
        <w:t>הרתעה</w:t>
      </w:r>
      <w:r w:rsidR="008854BA">
        <w:rPr>
          <w:rFonts w:hint="cs"/>
          <w:sz w:val="22"/>
          <w:szCs w:val="22"/>
          <w:rtl/>
        </w:rPr>
        <w:t xml:space="preserve"> </w:t>
      </w:r>
      <w:r w:rsidR="00BF1068">
        <w:rPr>
          <w:sz w:val="22"/>
          <w:szCs w:val="22"/>
          <w:rtl/>
        </w:rPr>
        <w:t>–</w:t>
      </w:r>
      <w:r w:rsidR="008854BA">
        <w:rPr>
          <w:rFonts w:hint="cs"/>
          <w:sz w:val="22"/>
          <w:szCs w:val="22"/>
          <w:rtl/>
        </w:rPr>
        <w:t xml:space="preserve"> </w:t>
      </w:r>
      <w:r w:rsidR="00BF1068">
        <w:rPr>
          <w:rFonts w:hint="cs"/>
          <w:sz w:val="22"/>
          <w:szCs w:val="22"/>
          <w:rtl/>
        </w:rPr>
        <w:t xml:space="preserve">לא מופיעה בצורה עקבית. לדעת </w:t>
      </w:r>
      <w:r w:rsidR="00BF1068" w:rsidRPr="00084527">
        <w:rPr>
          <w:rFonts w:hint="cs"/>
          <w:sz w:val="22"/>
          <w:szCs w:val="22"/>
          <w:shd w:val="clear" w:color="auto" w:fill="F7D9FB"/>
          <w:rtl/>
        </w:rPr>
        <w:t>אנקר</w:t>
      </w:r>
      <w:r w:rsidR="00BF1068">
        <w:rPr>
          <w:rFonts w:hint="cs"/>
          <w:sz w:val="22"/>
          <w:szCs w:val="22"/>
          <w:rtl/>
        </w:rPr>
        <w:t>, נשתמש בהרתעה במקרים בהם יש סכנה לשלמות החברה</w:t>
      </w:r>
      <w:r w:rsidR="00084527">
        <w:rPr>
          <w:rFonts w:hint="cs"/>
          <w:sz w:val="22"/>
          <w:szCs w:val="22"/>
          <w:rtl/>
        </w:rPr>
        <w:t xml:space="preserve"> ולמן יראו וייראו (דוגמת זקן ממרא</w:t>
      </w:r>
      <w:r w:rsidR="00A3292F">
        <w:rPr>
          <w:rFonts w:hint="cs"/>
          <w:sz w:val="22"/>
          <w:szCs w:val="22"/>
          <w:rtl/>
        </w:rPr>
        <w:t xml:space="preserve"> </w:t>
      </w:r>
      <w:r w:rsidR="00A3292F">
        <w:rPr>
          <w:sz w:val="22"/>
          <w:szCs w:val="22"/>
          <w:rtl/>
        </w:rPr>
        <w:t>–</w:t>
      </w:r>
      <w:r w:rsidR="00A3292F">
        <w:rPr>
          <w:rFonts w:hint="cs"/>
          <w:sz w:val="22"/>
          <w:szCs w:val="22"/>
          <w:rtl/>
        </w:rPr>
        <w:t xml:space="preserve"> אדם שיודע את התורה ולא מקשיב למנהיגי הציבור</w:t>
      </w:r>
      <w:r w:rsidR="00084527">
        <w:rPr>
          <w:rFonts w:hint="cs"/>
          <w:sz w:val="22"/>
          <w:szCs w:val="22"/>
          <w:rtl/>
        </w:rPr>
        <w:t>).</w:t>
      </w:r>
    </w:p>
    <w:p w14:paraId="28FACD76" w14:textId="558F4361" w:rsidR="00FE1E30" w:rsidRPr="001F3D0F" w:rsidRDefault="00DF1E0A" w:rsidP="00D228D2">
      <w:pPr>
        <w:pStyle w:val="a3"/>
        <w:numPr>
          <w:ilvl w:val="0"/>
          <w:numId w:val="4"/>
        </w:numPr>
        <w:spacing w:line="276" w:lineRule="auto"/>
        <w:ind w:left="360"/>
        <w:rPr>
          <w:b/>
          <w:bCs/>
          <w:sz w:val="22"/>
          <w:szCs w:val="22"/>
        </w:rPr>
      </w:pPr>
      <w:r w:rsidRPr="001F3D0F">
        <w:rPr>
          <w:rFonts w:hint="cs"/>
          <w:b/>
          <w:bCs/>
          <w:sz w:val="22"/>
          <w:szCs w:val="22"/>
          <w:rtl/>
        </w:rPr>
        <w:t>הגנה על החברה</w:t>
      </w:r>
      <w:r w:rsidR="00A3292F">
        <w:rPr>
          <w:rFonts w:hint="cs"/>
          <w:sz w:val="22"/>
          <w:szCs w:val="22"/>
          <w:rtl/>
        </w:rPr>
        <w:t xml:space="preserve"> </w:t>
      </w:r>
      <w:r w:rsidR="00DA4586">
        <w:rPr>
          <w:sz w:val="22"/>
          <w:szCs w:val="22"/>
          <w:rtl/>
        </w:rPr>
        <w:t>–</w:t>
      </w:r>
      <w:r w:rsidR="00A3292F">
        <w:rPr>
          <w:rFonts w:hint="cs"/>
          <w:sz w:val="22"/>
          <w:szCs w:val="22"/>
          <w:rtl/>
        </w:rPr>
        <w:t xml:space="preserve"> </w:t>
      </w:r>
      <w:r w:rsidR="00DA4586">
        <w:rPr>
          <w:rFonts w:hint="cs"/>
          <w:sz w:val="22"/>
          <w:szCs w:val="22"/>
          <w:rtl/>
        </w:rPr>
        <w:t>מופיעה במס' מצומצם של חוקים, ובעיקר בהקשר של ע"ז</w:t>
      </w:r>
      <w:r w:rsidR="00DA4586">
        <w:rPr>
          <w:rFonts w:hint="cs"/>
          <w:b/>
          <w:bCs/>
          <w:sz w:val="22"/>
          <w:szCs w:val="22"/>
          <w:rtl/>
        </w:rPr>
        <w:t>.</w:t>
      </w:r>
      <w:r w:rsidR="001355D7">
        <w:rPr>
          <w:rFonts w:hint="cs"/>
          <w:sz w:val="22"/>
          <w:szCs w:val="22"/>
          <w:rtl/>
        </w:rPr>
        <w:t xml:space="preserve"> עובדי ע"ז יכולים להביא להשחתה והסטה של החברה. ולכן ענישתם נועדה להגן עליהם מפני החברה, פן יתרבו.</w:t>
      </w:r>
    </w:p>
    <w:p w14:paraId="0A6BA99F" w14:textId="2E7844F2" w:rsidR="00DF1E0A" w:rsidRPr="001F3D0F" w:rsidRDefault="00DF1E0A" w:rsidP="00D228D2">
      <w:pPr>
        <w:pStyle w:val="a3"/>
        <w:numPr>
          <w:ilvl w:val="0"/>
          <w:numId w:val="4"/>
        </w:numPr>
        <w:spacing w:line="276" w:lineRule="auto"/>
        <w:ind w:left="360"/>
        <w:rPr>
          <w:b/>
          <w:bCs/>
          <w:sz w:val="22"/>
          <w:szCs w:val="22"/>
        </w:rPr>
      </w:pPr>
      <w:r w:rsidRPr="001F3D0F">
        <w:rPr>
          <w:rFonts w:hint="cs"/>
          <w:b/>
          <w:bCs/>
          <w:sz w:val="22"/>
          <w:szCs w:val="22"/>
          <w:rtl/>
        </w:rPr>
        <w:t>שיקום</w:t>
      </w:r>
      <w:r w:rsidR="001355D7">
        <w:rPr>
          <w:rFonts w:hint="cs"/>
          <w:sz w:val="22"/>
          <w:szCs w:val="22"/>
          <w:rtl/>
        </w:rPr>
        <w:t xml:space="preserve"> </w:t>
      </w:r>
      <w:r w:rsidR="001355D7">
        <w:rPr>
          <w:sz w:val="22"/>
          <w:szCs w:val="22"/>
          <w:rtl/>
        </w:rPr>
        <w:t>–</w:t>
      </w:r>
      <w:r w:rsidR="001355D7">
        <w:rPr>
          <w:rFonts w:hint="cs"/>
          <w:sz w:val="22"/>
          <w:szCs w:val="22"/>
          <w:rtl/>
        </w:rPr>
        <w:t xml:space="preserve"> תכלית מודרנית </w:t>
      </w:r>
      <w:r w:rsidR="00E7596C">
        <w:rPr>
          <w:rFonts w:hint="cs"/>
          <w:sz w:val="22"/>
          <w:szCs w:val="22"/>
          <w:rtl/>
        </w:rPr>
        <w:t xml:space="preserve">שמופיעה בדברי חז"ל ופחות במקרא. לדוג' כאשר עבד נמכר בגניבתו </w:t>
      </w:r>
      <w:r w:rsidR="00E7596C">
        <w:rPr>
          <w:sz w:val="22"/>
          <w:szCs w:val="22"/>
          <w:rtl/>
        </w:rPr>
        <w:t>–</w:t>
      </w:r>
      <w:r w:rsidR="00E7596C">
        <w:rPr>
          <w:rFonts w:hint="cs"/>
          <w:sz w:val="22"/>
          <w:szCs w:val="22"/>
          <w:rtl/>
        </w:rPr>
        <w:t xml:space="preserve"> אומנם הדגש הוא על השעבוד </w:t>
      </w:r>
      <w:r w:rsidR="00C36816">
        <w:rPr>
          <w:rFonts w:hint="cs"/>
          <w:sz w:val="22"/>
          <w:szCs w:val="22"/>
          <w:rtl/>
        </w:rPr>
        <w:t xml:space="preserve">כגמול על מעשיו, אך זה יכול להתכתב עם תכלית השיקום </w:t>
      </w:r>
      <w:r w:rsidR="00C36816">
        <w:rPr>
          <w:sz w:val="22"/>
          <w:szCs w:val="22"/>
          <w:rtl/>
        </w:rPr>
        <w:t>–</w:t>
      </w:r>
      <w:r w:rsidR="00C36816">
        <w:rPr>
          <w:rFonts w:hint="cs"/>
          <w:sz w:val="22"/>
          <w:szCs w:val="22"/>
          <w:rtl/>
        </w:rPr>
        <w:t xml:space="preserve"> הזדמנות להתחיל מחדש.</w:t>
      </w:r>
    </w:p>
    <w:p w14:paraId="4B80074B" w14:textId="43ADC522" w:rsidR="00DF1E0A" w:rsidRPr="001F3D0F" w:rsidRDefault="00C36816" w:rsidP="00D228D2">
      <w:pPr>
        <w:pStyle w:val="a3"/>
        <w:numPr>
          <w:ilvl w:val="0"/>
          <w:numId w:val="4"/>
        </w:numPr>
        <w:spacing w:line="276" w:lineRule="auto"/>
        <w:ind w:left="360"/>
        <w:rPr>
          <w:b/>
          <w:bCs/>
          <w:sz w:val="22"/>
          <w:szCs w:val="22"/>
        </w:rPr>
      </w:pPr>
      <w:r>
        <w:rPr>
          <w:rFonts w:hint="cs"/>
          <w:b/>
          <w:bCs/>
          <w:sz w:val="22"/>
          <w:szCs w:val="22"/>
          <w:rtl/>
        </w:rPr>
        <w:t xml:space="preserve">תכלית דתית: </w:t>
      </w:r>
      <w:r w:rsidR="00DF1E0A" w:rsidRPr="001F3D0F">
        <w:rPr>
          <w:rFonts w:hint="cs"/>
          <w:b/>
          <w:bCs/>
          <w:sz w:val="22"/>
          <w:szCs w:val="22"/>
          <w:rtl/>
        </w:rPr>
        <w:t>כפרת הארץ</w:t>
      </w:r>
      <w:r>
        <w:rPr>
          <w:rFonts w:hint="cs"/>
          <w:sz w:val="22"/>
          <w:szCs w:val="22"/>
          <w:rtl/>
        </w:rPr>
        <w:t xml:space="preserve"> </w:t>
      </w:r>
      <w:r w:rsidR="00745253">
        <w:rPr>
          <w:sz w:val="22"/>
          <w:szCs w:val="22"/>
          <w:rtl/>
        </w:rPr>
        <w:t>–</w:t>
      </w:r>
      <w:r>
        <w:rPr>
          <w:rFonts w:hint="cs"/>
          <w:sz w:val="22"/>
          <w:szCs w:val="22"/>
          <w:rtl/>
        </w:rPr>
        <w:t xml:space="preserve"> </w:t>
      </w:r>
      <w:r w:rsidR="00FD3D2C">
        <w:rPr>
          <w:rFonts w:hint="cs"/>
          <w:sz w:val="22"/>
          <w:szCs w:val="22"/>
          <w:rtl/>
        </w:rPr>
        <w:t xml:space="preserve">שפיכות דמים </w:t>
      </w:r>
      <w:r w:rsidR="009A609D">
        <w:rPr>
          <w:rFonts w:hint="cs"/>
          <w:sz w:val="22"/>
          <w:szCs w:val="22"/>
          <w:rtl/>
        </w:rPr>
        <w:t xml:space="preserve">(קשור לכל העולם) </w:t>
      </w:r>
      <w:r w:rsidR="00FD3D2C">
        <w:rPr>
          <w:rFonts w:hint="cs"/>
          <w:sz w:val="22"/>
          <w:szCs w:val="22"/>
          <w:rtl/>
        </w:rPr>
        <w:t xml:space="preserve">ועריות </w:t>
      </w:r>
      <w:r w:rsidR="009A609D">
        <w:rPr>
          <w:rFonts w:hint="cs"/>
          <w:sz w:val="22"/>
          <w:szCs w:val="22"/>
          <w:rtl/>
        </w:rPr>
        <w:t xml:space="preserve">(קשור לכל מי שיושב בארץ) </w:t>
      </w:r>
      <w:r w:rsidR="00FD3D2C">
        <w:rPr>
          <w:rFonts w:hint="cs"/>
          <w:sz w:val="22"/>
          <w:szCs w:val="22"/>
          <w:rtl/>
        </w:rPr>
        <w:t xml:space="preserve">הן </w:t>
      </w:r>
      <w:r w:rsidR="00745253">
        <w:rPr>
          <w:rFonts w:hint="cs"/>
          <w:sz w:val="22"/>
          <w:szCs w:val="22"/>
          <w:rtl/>
        </w:rPr>
        <w:t xml:space="preserve">עבירות שהארץ לא יכולה </w:t>
      </w:r>
      <w:r w:rsidR="00FD3D2C">
        <w:rPr>
          <w:rFonts w:hint="cs"/>
          <w:sz w:val="22"/>
          <w:szCs w:val="22"/>
          <w:rtl/>
        </w:rPr>
        <w:t>לשאת. הן מטמאות את הארץ</w:t>
      </w:r>
      <w:r w:rsidR="00086770">
        <w:rPr>
          <w:rFonts w:hint="cs"/>
          <w:sz w:val="22"/>
          <w:szCs w:val="22"/>
          <w:rtl/>
        </w:rPr>
        <w:t>, עד שהיא מקיאה את יושביה ובכך מתכפרים החטאים (דוגמת המבול</w:t>
      </w:r>
      <w:r w:rsidR="009A609D">
        <w:rPr>
          <w:rFonts w:hint="cs"/>
          <w:sz w:val="22"/>
          <w:szCs w:val="22"/>
          <w:rtl/>
        </w:rPr>
        <w:t>, סדום, גלות בבל)</w:t>
      </w:r>
      <w:r w:rsidR="00086770">
        <w:rPr>
          <w:rFonts w:hint="cs"/>
          <w:sz w:val="22"/>
          <w:szCs w:val="22"/>
          <w:rtl/>
        </w:rPr>
        <w:t>.</w:t>
      </w:r>
    </w:p>
    <w:p w14:paraId="47AF6FE9" w14:textId="75384CE6" w:rsidR="00DF1E0A" w:rsidRPr="0062262C" w:rsidRDefault="009A609D" w:rsidP="00D228D2">
      <w:pPr>
        <w:pStyle w:val="a3"/>
        <w:numPr>
          <w:ilvl w:val="0"/>
          <w:numId w:val="4"/>
        </w:numPr>
        <w:spacing w:line="276" w:lineRule="auto"/>
        <w:ind w:left="360"/>
        <w:rPr>
          <w:sz w:val="22"/>
          <w:szCs w:val="22"/>
        </w:rPr>
      </w:pPr>
      <w:r>
        <w:rPr>
          <w:rFonts w:hint="cs"/>
          <w:b/>
          <w:bCs/>
          <w:sz w:val="22"/>
          <w:szCs w:val="22"/>
          <w:rtl/>
        </w:rPr>
        <w:t xml:space="preserve">תכלית דתית: </w:t>
      </w:r>
      <w:r w:rsidR="00DF1E0A" w:rsidRPr="001F3D0F">
        <w:rPr>
          <w:rFonts w:hint="cs"/>
          <w:b/>
          <w:bCs/>
          <w:sz w:val="22"/>
          <w:szCs w:val="22"/>
          <w:rtl/>
        </w:rPr>
        <w:t>מניעת חרון אף ד' בישראל</w:t>
      </w:r>
      <w:r>
        <w:rPr>
          <w:rFonts w:hint="cs"/>
          <w:sz w:val="22"/>
          <w:szCs w:val="22"/>
          <w:rtl/>
        </w:rPr>
        <w:t xml:space="preserve"> </w:t>
      </w:r>
      <w:r w:rsidR="00E536C4">
        <w:rPr>
          <w:sz w:val="22"/>
          <w:szCs w:val="22"/>
          <w:rtl/>
        </w:rPr>
        <w:t>–</w:t>
      </w:r>
      <w:r>
        <w:rPr>
          <w:rFonts w:hint="cs"/>
          <w:sz w:val="22"/>
          <w:szCs w:val="22"/>
          <w:rtl/>
        </w:rPr>
        <w:t xml:space="preserve"> </w:t>
      </w:r>
      <w:r w:rsidR="00E536C4">
        <w:rPr>
          <w:rFonts w:hint="cs"/>
          <w:sz w:val="22"/>
          <w:szCs w:val="22"/>
          <w:rtl/>
        </w:rPr>
        <w:t>באמצעות הענישה בידי אדם, נמנעים מהעבריינים ענישה</w:t>
      </w:r>
      <w:r w:rsidR="00E536C4">
        <w:rPr>
          <w:rFonts w:hint="cs"/>
          <w:b/>
          <w:bCs/>
          <w:sz w:val="22"/>
          <w:szCs w:val="22"/>
          <w:rtl/>
        </w:rPr>
        <w:t xml:space="preserve"> </w:t>
      </w:r>
      <w:r w:rsidR="00E536C4" w:rsidRPr="0062262C">
        <w:rPr>
          <w:rFonts w:hint="cs"/>
          <w:sz w:val="22"/>
          <w:szCs w:val="22"/>
          <w:rtl/>
        </w:rPr>
        <w:t>בידי שמיים</w:t>
      </w:r>
      <w:r w:rsidR="0030701D" w:rsidRPr="0062262C">
        <w:rPr>
          <w:rFonts w:hint="cs"/>
          <w:sz w:val="22"/>
          <w:szCs w:val="22"/>
          <w:rtl/>
        </w:rPr>
        <w:t xml:space="preserve"> / פורענות. לדוג' </w:t>
      </w:r>
      <w:r w:rsidR="0062262C" w:rsidRPr="0062262C">
        <w:rPr>
          <w:rFonts w:hint="cs"/>
          <w:sz w:val="22"/>
          <w:szCs w:val="22"/>
          <w:rtl/>
        </w:rPr>
        <w:t xml:space="preserve">בעקבות </w:t>
      </w:r>
      <w:r w:rsidR="0030701D" w:rsidRPr="0062262C">
        <w:rPr>
          <w:rFonts w:hint="cs"/>
          <w:sz w:val="22"/>
          <w:szCs w:val="22"/>
          <w:rtl/>
        </w:rPr>
        <w:t xml:space="preserve">ענישת </w:t>
      </w:r>
      <w:r w:rsidR="0062262C" w:rsidRPr="0062262C">
        <w:rPr>
          <w:rFonts w:hint="cs"/>
          <w:sz w:val="22"/>
          <w:szCs w:val="22"/>
          <w:rtl/>
        </w:rPr>
        <w:t xml:space="preserve">משה את </w:t>
      </w:r>
      <w:proofErr w:type="spellStart"/>
      <w:r w:rsidR="0030701D" w:rsidRPr="0062262C">
        <w:rPr>
          <w:rFonts w:hint="cs"/>
          <w:sz w:val="22"/>
          <w:szCs w:val="22"/>
          <w:rtl/>
        </w:rPr>
        <w:t>בנ"י</w:t>
      </w:r>
      <w:proofErr w:type="spellEnd"/>
      <w:r w:rsidR="0030701D" w:rsidRPr="0062262C">
        <w:rPr>
          <w:rFonts w:hint="cs"/>
          <w:sz w:val="22"/>
          <w:szCs w:val="22"/>
          <w:rtl/>
        </w:rPr>
        <w:t xml:space="preserve"> על חטא בעל פעור</w:t>
      </w:r>
      <w:r w:rsidR="0062262C" w:rsidRPr="0062262C">
        <w:rPr>
          <w:rFonts w:hint="cs"/>
          <w:sz w:val="22"/>
          <w:szCs w:val="22"/>
          <w:rtl/>
        </w:rPr>
        <w:t>, "ויישב חרון אף ד' מישראל".</w:t>
      </w:r>
    </w:p>
    <w:p w14:paraId="7D4E42E5" w14:textId="338E1590" w:rsidR="00F558DB" w:rsidRPr="00BE6DE5" w:rsidRDefault="00F558DB" w:rsidP="001F3D0F">
      <w:pPr>
        <w:spacing w:line="276" w:lineRule="auto"/>
        <w:rPr>
          <w:b/>
          <w:bCs/>
          <w:sz w:val="22"/>
          <w:szCs w:val="22"/>
          <w:u w:val="single"/>
          <w:rtl/>
        </w:rPr>
      </w:pPr>
      <w:r w:rsidRPr="00BE6DE5">
        <w:rPr>
          <w:rFonts w:hint="cs"/>
          <w:b/>
          <w:bCs/>
          <w:sz w:val="22"/>
          <w:szCs w:val="22"/>
          <w:u w:val="single"/>
          <w:rtl/>
        </w:rPr>
        <w:t xml:space="preserve">מאפיינים ייחודיים של הענישה הפלילית המקראית: </w:t>
      </w:r>
    </w:p>
    <w:p w14:paraId="21CD2A17" w14:textId="6C8BCCF2" w:rsidR="00F558DB" w:rsidRPr="008A0B21" w:rsidRDefault="00F558DB" w:rsidP="005B4B5F">
      <w:pPr>
        <w:pStyle w:val="a3"/>
        <w:numPr>
          <w:ilvl w:val="0"/>
          <w:numId w:val="1"/>
        </w:numPr>
        <w:spacing w:line="276" w:lineRule="auto"/>
        <w:ind w:left="340"/>
        <w:rPr>
          <w:sz w:val="22"/>
          <w:szCs w:val="22"/>
          <w:rtl/>
        </w:rPr>
      </w:pPr>
      <w:r w:rsidRPr="00D228D2">
        <w:rPr>
          <w:rFonts w:hint="cs"/>
          <w:b/>
          <w:bCs/>
          <w:sz w:val="22"/>
          <w:szCs w:val="22"/>
          <w:u w:val="single"/>
          <w:rtl/>
        </w:rPr>
        <w:t>ענישת חיות</w:t>
      </w:r>
      <w:r w:rsidR="00DF1E0A" w:rsidRPr="00D228D2">
        <w:rPr>
          <w:rFonts w:hint="cs"/>
          <w:b/>
          <w:bCs/>
          <w:sz w:val="22"/>
          <w:szCs w:val="22"/>
          <w:u w:val="single"/>
          <w:rtl/>
        </w:rPr>
        <w:t xml:space="preserve"> ולא רק בני אדם</w:t>
      </w:r>
      <w:r w:rsidRPr="008A0B21">
        <w:rPr>
          <w:rFonts w:hint="cs"/>
          <w:b/>
          <w:bCs/>
          <w:sz w:val="22"/>
          <w:szCs w:val="22"/>
          <w:rtl/>
        </w:rPr>
        <w:t xml:space="preserve"> </w:t>
      </w:r>
      <w:r w:rsidRPr="008A0B21">
        <w:rPr>
          <w:sz w:val="22"/>
          <w:szCs w:val="22"/>
          <w:rtl/>
        </w:rPr>
        <w:t>–</w:t>
      </w:r>
      <w:r w:rsidRPr="008A0B21">
        <w:rPr>
          <w:rFonts w:hint="cs"/>
          <w:sz w:val="22"/>
          <w:szCs w:val="22"/>
          <w:rtl/>
        </w:rPr>
        <w:t xml:space="preserve"> </w:t>
      </w:r>
      <w:r w:rsidR="000C7CD9">
        <w:rPr>
          <w:rFonts w:hint="cs"/>
          <w:sz w:val="22"/>
          <w:szCs w:val="22"/>
          <w:rtl/>
        </w:rPr>
        <w:t xml:space="preserve">בניגוד לחוקי המזרח, </w:t>
      </w:r>
      <w:r w:rsidRPr="008A0B21">
        <w:rPr>
          <w:rFonts w:hint="cs"/>
          <w:sz w:val="22"/>
          <w:szCs w:val="22"/>
          <w:rtl/>
        </w:rPr>
        <w:t xml:space="preserve">במקרים </w:t>
      </w:r>
      <w:r w:rsidR="008A0B21">
        <w:rPr>
          <w:rFonts w:hint="cs"/>
          <w:sz w:val="22"/>
          <w:szCs w:val="22"/>
          <w:rtl/>
        </w:rPr>
        <w:t xml:space="preserve">שבהם חיות </w:t>
      </w:r>
      <w:r w:rsidRPr="008A0B21">
        <w:rPr>
          <w:rFonts w:hint="cs"/>
          <w:sz w:val="22"/>
          <w:szCs w:val="22"/>
          <w:rtl/>
        </w:rPr>
        <w:t>פגעו בחיי אדם ובמקרים של משכב בהמה</w:t>
      </w:r>
      <w:r w:rsidR="008A0B21">
        <w:rPr>
          <w:rFonts w:hint="cs"/>
          <w:sz w:val="22"/>
          <w:szCs w:val="22"/>
          <w:rtl/>
        </w:rPr>
        <w:t>, התורה מענישה גם את החיות</w:t>
      </w:r>
      <w:r w:rsidRPr="008A0B21">
        <w:rPr>
          <w:rFonts w:hint="cs"/>
          <w:sz w:val="22"/>
          <w:szCs w:val="22"/>
          <w:rtl/>
        </w:rPr>
        <w:t>.</w:t>
      </w:r>
      <w:r w:rsidR="001F4EF9">
        <w:rPr>
          <w:rFonts w:hint="cs"/>
          <w:sz w:val="22"/>
          <w:szCs w:val="22"/>
          <w:rtl/>
        </w:rPr>
        <w:t xml:space="preserve"> הדבר מוזר, לאור העובדה שלחיות אין תבונה אנושית ו</w:t>
      </w:r>
      <w:r w:rsidR="00757B35">
        <w:rPr>
          <w:rFonts w:hint="cs"/>
          <w:sz w:val="22"/>
          <w:szCs w:val="22"/>
          <w:rtl/>
        </w:rPr>
        <w:t xml:space="preserve">הן לא רצו את זה (השווה לפרשת נערה </w:t>
      </w:r>
      <w:proofErr w:type="spellStart"/>
      <w:r w:rsidR="00757B35">
        <w:rPr>
          <w:rFonts w:hint="cs"/>
          <w:sz w:val="22"/>
          <w:szCs w:val="22"/>
          <w:rtl/>
        </w:rPr>
        <w:t>מאורסה</w:t>
      </w:r>
      <w:proofErr w:type="spellEnd"/>
      <w:r w:rsidR="00757B35">
        <w:rPr>
          <w:rFonts w:hint="cs"/>
          <w:sz w:val="22"/>
          <w:szCs w:val="22"/>
          <w:rtl/>
        </w:rPr>
        <w:t>)</w:t>
      </w:r>
      <w:r w:rsidR="000C7CD9">
        <w:rPr>
          <w:rFonts w:hint="cs"/>
          <w:sz w:val="22"/>
          <w:szCs w:val="22"/>
          <w:rtl/>
        </w:rPr>
        <w:t>.</w:t>
      </w:r>
    </w:p>
    <w:p w14:paraId="79AE28D2" w14:textId="41FABF58" w:rsidR="00F558DB" w:rsidRPr="001F3D0F" w:rsidRDefault="00F558DB" w:rsidP="005B4B5F">
      <w:pPr>
        <w:pStyle w:val="a3"/>
        <w:spacing w:line="276" w:lineRule="auto"/>
        <w:ind w:left="340"/>
        <w:rPr>
          <w:sz w:val="22"/>
          <w:szCs w:val="22"/>
          <w:rtl/>
        </w:rPr>
      </w:pPr>
      <w:r w:rsidRPr="000C7CD9">
        <w:rPr>
          <w:rFonts w:hint="cs"/>
          <w:sz w:val="22"/>
          <w:szCs w:val="22"/>
          <w:shd w:val="clear" w:color="auto" w:fill="F7D9FB"/>
          <w:rtl/>
        </w:rPr>
        <w:t>גרינברג</w:t>
      </w:r>
      <w:r w:rsidRPr="001F3D0F">
        <w:rPr>
          <w:rFonts w:hint="cs"/>
          <w:sz w:val="22"/>
          <w:szCs w:val="22"/>
          <w:rtl/>
        </w:rPr>
        <w:t xml:space="preserve"> מביא 3 נימוקים שהמרצה לא אוהב</w:t>
      </w:r>
      <w:r w:rsidR="000C7CD9">
        <w:rPr>
          <w:rFonts w:hint="cs"/>
          <w:sz w:val="22"/>
          <w:szCs w:val="22"/>
          <w:rtl/>
        </w:rPr>
        <w:t xml:space="preserve"> </w:t>
      </w:r>
      <w:r w:rsidR="00404650">
        <w:rPr>
          <w:sz w:val="22"/>
          <w:szCs w:val="22"/>
          <w:rtl/>
        </w:rPr>
        <w:t>–</w:t>
      </w:r>
      <w:r w:rsidR="000C7CD9">
        <w:rPr>
          <w:rFonts w:hint="cs"/>
          <w:sz w:val="22"/>
          <w:szCs w:val="22"/>
          <w:rtl/>
        </w:rPr>
        <w:t xml:space="preserve"> </w:t>
      </w:r>
      <w:r w:rsidR="00404650">
        <w:rPr>
          <w:rFonts w:hint="cs"/>
          <w:sz w:val="22"/>
          <w:szCs w:val="22"/>
          <w:rtl/>
        </w:rPr>
        <w:t>ערך חיי האדם</w:t>
      </w:r>
      <w:r w:rsidR="005E0404">
        <w:rPr>
          <w:rFonts w:hint="cs"/>
          <w:sz w:val="22"/>
          <w:szCs w:val="22"/>
          <w:rtl/>
        </w:rPr>
        <w:t xml:space="preserve"> (לא מסביר על ענישה במשכב בהמה)</w:t>
      </w:r>
      <w:r w:rsidR="00404650">
        <w:rPr>
          <w:rFonts w:hint="cs"/>
          <w:sz w:val="22"/>
          <w:szCs w:val="22"/>
          <w:rtl/>
        </w:rPr>
        <w:t>;</w:t>
      </w:r>
      <w:r w:rsidR="005E0404">
        <w:rPr>
          <w:rFonts w:hint="cs"/>
          <w:sz w:val="22"/>
          <w:szCs w:val="22"/>
          <w:rtl/>
        </w:rPr>
        <w:t xml:space="preserve"> נטיית החיה קולקלה לאחר המעשה</w:t>
      </w:r>
      <w:r w:rsidR="0070631C">
        <w:rPr>
          <w:rFonts w:hint="cs"/>
          <w:sz w:val="22"/>
          <w:szCs w:val="22"/>
          <w:rtl/>
        </w:rPr>
        <w:t>; מעורבות החיה ב2 העבירות שמביאות לטומאת הארץ מחייבת את ענישתה לצורכי כפרה.</w:t>
      </w:r>
    </w:p>
    <w:p w14:paraId="0B9FF674" w14:textId="321C9B30" w:rsidR="00F558DB" w:rsidRPr="001F3D0F" w:rsidRDefault="009F085A" w:rsidP="005B4B5F">
      <w:pPr>
        <w:pStyle w:val="a3"/>
        <w:numPr>
          <w:ilvl w:val="0"/>
          <w:numId w:val="1"/>
        </w:numPr>
        <w:spacing w:line="276" w:lineRule="auto"/>
        <w:ind w:left="360"/>
        <w:rPr>
          <w:sz w:val="22"/>
          <w:szCs w:val="22"/>
        </w:rPr>
      </w:pPr>
      <w:r w:rsidRPr="00D228D2">
        <w:rPr>
          <w:rFonts w:hint="cs"/>
          <w:b/>
          <w:bCs/>
          <w:sz w:val="22"/>
          <w:szCs w:val="22"/>
          <w:u w:val="single"/>
          <w:rtl/>
        </w:rPr>
        <w:t>ענישה בידי האל ולא רק בידי אדם</w:t>
      </w:r>
      <w:r w:rsidRPr="001F3D0F">
        <w:rPr>
          <w:rFonts w:hint="cs"/>
          <w:sz w:val="22"/>
          <w:szCs w:val="22"/>
          <w:rtl/>
        </w:rPr>
        <w:t xml:space="preserve"> </w:t>
      </w:r>
      <w:r w:rsidRPr="001F3D0F">
        <w:rPr>
          <w:sz w:val="22"/>
          <w:szCs w:val="22"/>
          <w:rtl/>
        </w:rPr>
        <w:t>–</w:t>
      </w:r>
      <w:r w:rsidR="00726EEC">
        <w:rPr>
          <w:rFonts w:hint="cs"/>
          <w:sz w:val="22"/>
          <w:szCs w:val="22"/>
          <w:rtl/>
        </w:rPr>
        <w:t>ענישה בידי האל אינה רק סיפורית, אלא מופיעה גם בקבצי החוק</w:t>
      </w:r>
      <w:r w:rsidR="00A43715">
        <w:rPr>
          <w:rFonts w:hint="cs"/>
          <w:sz w:val="22"/>
          <w:szCs w:val="22"/>
          <w:rtl/>
        </w:rPr>
        <w:t xml:space="preserve"> </w:t>
      </w:r>
      <w:r w:rsidR="00DE65D7">
        <w:rPr>
          <w:sz w:val="22"/>
          <w:szCs w:val="22"/>
          <w:rtl/>
        </w:rPr>
        <w:t>–</w:t>
      </w:r>
      <w:r w:rsidR="00A43715">
        <w:rPr>
          <w:rFonts w:hint="cs"/>
          <w:sz w:val="22"/>
          <w:szCs w:val="22"/>
          <w:rtl/>
        </w:rPr>
        <w:t xml:space="preserve"> </w:t>
      </w:r>
      <w:r w:rsidR="00DE65D7">
        <w:rPr>
          <w:rFonts w:hint="cs"/>
          <w:sz w:val="22"/>
          <w:szCs w:val="22"/>
          <w:rtl/>
        </w:rPr>
        <w:t>כרת ומי</w:t>
      </w:r>
      <w:r w:rsidR="00D34B03">
        <w:rPr>
          <w:rFonts w:hint="cs"/>
          <w:sz w:val="22"/>
          <w:szCs w:val="22"/>
          <w:rtl/>
        </w:rPr>
        <w:t>ת</w:t>
      </w:r>
      <w:r w:rsidR="00DE65D7">
        <w:rPr>
          <w:rFonts w:hint="cs"/>
          <w:sz w:val="22"/>
          <w:szCs w:val="22"/>
          <w:rtl/>
        </w:rPr>
        <w:t>ה בידי שמיים</w:t>
      </w:r>
      <w:r w:rsidR="00726EEC">
        <w:rPr>
          <w:rFonts w:hint="cs"/>
          <w:sz w:val="22"/>
          <w:szCs w:val="22"/>
          <w:rtl/>
        </w:rPr>
        <w:t>.</w:t>
      </w:r>
    </w:p>
    <w:p w14:paraId="3063BA7E" w14:textId="4BB656E3" w:rsidR="009F085A" w:rsidRDefault="009F085A" w:rsidP="001F3D0F">
      <w:pPr>
        <w:pStyle w:val="a3"/>
        <w:numPr>
          <w:ilvl w:val="0"/>
          <w:numId w:val="2"/>
        </w:numPr>
        <w:spacing w:line="276" w:lineRule="auto"/>
        <w:rPr>
          <w:sz w:val="22"/>
          <w:szCs w:val="22"/>
        </w:rPr>
      </w:pPr>
      <w:r w:rsidRPr="001F3D0F">
        <w:rPr>
          <w:rFonts w:hint="cs"/>
          <w:b/>
          <w:bCs/>
          <w:sz w:val="22"/>
          <w:szCs w:val="22"/>
          <w:rtl/>
        </w:rPr>
        <w:t>עונש</w:t>
      </w:r>
      <w:r w:rsidR="00DE65D7">
        <w:rPr>
          <w:rFonts w:hint="cs"/>
          <w:b/>
          <w:bCs/>
          <w:sz w:val="22"/>
          <w:szCs w:val="22"/>
          <w:rtl/>
        </w:rPr>
        <w:t xml:space="preserve"> ה</w:t>
      </w:r>
      <w:r w:rsidRPr="001F3D0F">
        <w:rPr>
          <w:rFonts w:hint="cs"/>
          <w:b/>
          <w:bCs/>
          <w:sz w:val="22"/>
          <w:szCs w:val="22"/>
          <w:rtl/>
        </w:rPr>
        <w:t xml:space="preserve">כרת </w:t>
      </w:r>
      <w:r w:rsidR="00856D7B">
        <w:rPr>
          <w:rFonts w:hint="cs"/>
          <w:sz w:val="22"/>
          <w:szCs w:val="22"/>
          <w:rtl/>
        </w:rPr>
        <w:t xml:space="preserve">הוא עונש </w:t>
      </w:r>
      <w:r w:rsidR="00273BC9">
        <w:rPr>
          <w:rFonts w:hint="cs"/>
          <w:sz w:val="22"/>
          <w:szCs w:val="22"/>
          <w:rtl/>
        </w:rPr>
        <w:t xml:space="preserve">מוות </w:t>
      </w:r>
      <w:r w:rsidR="00926059">
        <w:rPr>
          <w:rFonts w:hint="cs"/>
          <w:sz w:val="22"/>
          <w:szCs w:val="22"/>
          <w:rtl/>
        </w:rPr>
        <w:t>(</w:t>
      </w:r>
      <w:r w:rsidR="00D944B2">
        <w:rPr>
          <w:rFonts w:hint="cs"/>
          <w:sz w:val="22"/>
          <w:szCs w:val="22"/>
          <w:rtl/>
        </w:rPr>
        <w:t xml:space="preserve">כריתה לחלוטים מהעם) </w:t>
      </w:r>
      <w:r w:rsidR="00856D7B">
        <w:rPr>
          <w:rFonts w:hint="cs"/>
          <w:sz w:val="22"/>
          <w:szCs w:val="22"/>
          <w:rtl/>
        </w:rPr>
        <w:t>המוטל על עבירות חמורות (ע"ז,</w:t>
      </w:r>
      <w:r w:rsidR="00273BC9">
        <w:rPr>
          <w:rFonts w:hint="cs"/>
          <w:sz w:val="22"/>
          <w:szCs w:val="22"/>
          <w:rtl/>
        </w:rPr>
        <w:t xml:space="preserve"> עריות, חילול שבת וכו')</w:t>
      </w:r>
      <w:r w:rsidR="009C2634">
        <w:rPr>
          <w:rFonts w:hint="cs"/>
          <w:sz w:val="22"/>
          <w:szCs w:val="22"/>
          <w:rtl/>
        </w:rPr>
        <w:t xml:space="preserve">, ומופעל במקומות שבהם לא הייתה ענישה בידי אדם (דוגמת המולך). </w:t>
      </w:r>
      <w:r w:rsidR="00632420">
        <w:rPr>
          <w:rFonts w:hint="cs"/>
          <w:sz w:val="22"/>
          <w:szCs w:val="22"/>
          <w:rtl/>
        </w:rPr>
        <w:t>כת מדבר יהודה פירשה זאת כגירוש ונידוי, אך זהו לא הפירוש הרווח.</w:t>
      </w:r>
    </w:p>
    <w:p w14:paraId="147C4EF1" w14:textId="45CCF34E" w:rsidR="00632420" w:rsidRPr="001F3D0F" w:rsidRDefault="00632420" w:rsidP="001F3D0F">
      <w:pPr>
        <w:pStyle w:val="a3"/>
        <w:numPr>
          <w:ilvl w:val="0"/>
          <w:numId w:val="2"/>
        </w:numPr>
        <w:spacing w:line="276" w:lineRule="auto"/>
        <w:rPr>
          <w:sz w:val="22"/>
          <w:szCs w:val="22"/>
        </w:rPr>
      </w:pPr>
      <w:r>
        <w:rPr>
          <w:rFonts w:hint="cs"/>
          <w:b/>
          <w:bCs/>
          <w:sz w:val="22"/>
          <w:szCs w:val="22"/>
          <w:rtl/>
        </w:rPr>
        <w:t>מיתה בידי שמיים</w:t>
      </w:r>
      <w:r>
        <w:rPr>
          <w:rFonts w:hint="cs"/>
          <w:sz w:val="22"/>
          <w:szCs w:val="22"/>
          <w:rtl/>
        </w:rPr>
        <w:t xml:space="preserve"> </w:t>
      </w:r>
      <w:r w:rsidR="00421019">
        <w:rPr>
          <w:rFonts w:hint="cs"/>
          <w:sz w:val="22"/>
          <w:szCs w:val="22"/>
          <w:rtl/>
        </w:rPr>
        <w:t xml:space="preserve">הוא עונש מוות </w:t>
      </w:r>
      <w:r w:rsidR="00926059">
        <w:rPr>
          <w:rFonts w:hint="cs"/>
          <w:sz w:val="22"/>
          <w:szCs w:val="22"/>
          <w:rtl/>
        </w:rPr>
        <w:t>של מיתה טרם הזמן וקיצור חיים</w:t>
      </w:r>
      <w:r w:rsidR="003A71DB">
        <w:rPr>
          <w:rFonts w:hint="cs"/>
          <w:sz w:val="22"/>
          <w:szCs w:val="22"/>
          <w:rtl/>
        </w:rPr>
        <w:t>,</w:t>
      </w:r>
      <w:r w:rsidR="00926059">
        <w:rPr>
          <w:rFonts w:hint="cs"/>
          <w:sz w:val="22"/>
          <w:szCs w:val="22"/>
          <w:rtl/>
        </w:rPr>
        <w:t xml:space="preserve"> </w:t>
      </w:r>
      <w:r w:rsidR="00421019">
        <w:rPr>
          <w:rFonts w:hint="cs"/>
          <w:sz w:val="22"/>
          <w:szCs w:val="22"/>
          <w:rtl/>
        </w:rPr>
        <w:t>שניתן בכל פעם שהתורה נקטה בלשון מת בצורה סתמית.</w:t>
      </w:r>
      <w:r w:rsidR="000C6F9F">
        <w:rPr>
          <w:rFonts w:hint="cs"/>
          <w:sz w:val="22"/>
          <w:szCs w:val="22"/>
          <w:rtl/>
        </w:rPr>
        <w:t xml:space="preserve"> לדוג' עונשו של מי שלא שומע לדברי הנביא </w:t>
      </w:r>
      <w:r w:rsidR="004C6738">
        <w:rPr>
          <w:rFonts w:hint="cs"/>
          <w:sz w:val="22"/>
          <w:szCs w:val="22"/>
          <w:rtl/>
        </w:rPr>
        <w:t>או מי שמחלל את הקודש (נכנס למקדש בלי לרחוץ ידיים ורגליים)</w:t>
      </w:r>
      <w:r w:rsidR="00091BD8">
        <w:rPr>
          <w:rFonts w:hint="cs"/>
          <w:sz w:val="22"/>
          <w:szCs w:val="22"/>
          <w:rtl/>
        </w:rPr>
        <w:t>.</w:t>
      </w:r>
      <w:r w:rsidR="00421019">
        <w:rPr>
          <w:rFonts w:hint="cs"/>
          <w:sz w:val="22"/>
          <w:szCs w:val="22"/>
          <w:rtl/>
        </w:rPr>
        <w:t xml:space="preserve"> </w:t>
      </w:r>
    </w:p>
    <w:p w14:paraId="488F81F7" w14:textId="018B2B2F" w:rsidR="009F085A" w:rsidRDefault="009F085A" w:rsidP="001F3D0F">
      <w:pPr>
        <w:pStyle w:val="a3"/>
        <w:numPr>
          <w:ilvl w:val="0"/>
          <w:numId w:val="2"/>
        </w:numPr>
        <w:spacing w:line="276" w:lineRule="auto"/>
        <w:rPr>
          <w:sz w:val="22"/>
          <w:szCs w:val="22"/>
        </w:rPr>
      </w:pPr>
      <w:r w:rsidRPr="001F3D0F">
        <w:rPr>
          <w:rFonts w:hint="cs"/>
          <w:b/>
          <w:bCs/>
          <w:sz w:val="22"/>
          <w:szCs w:val="22"/>
          <w:rtl/>
        </w:rPr>
        <w:t>עונשי כרת חמורים יותר עקב פרשנות מילולית</w:t>
      </w:r>
      <w:r w:rsidR="00091BD8">
        <w:rPr>
          <w:rFonts w:hint="cs"/>
          <w:b/>
          <w:bCs/>
          <w:sz w:val="22"/>
          <w:szCs w:val="22"/>
          <w:rtl/>
        </w:rPr>
        <w:t xml:space="preserve"> </w:t>
      </w:r>
      <w:r w:rsidR="00091BD8">
        <w:rPr>
          <w:sz w:val="22"/>
          <w:szCs w:val="22"/>
          <w:rtl/>
        </w:rPr>
        <w:t>–</w:t>
      </w:r>
      <w:r w:rsidR="00091BD8">
        <w:rPr>
          <w:rFonts w:hint="cs"/>
          <w:sz w:val="22"/>
          <w:szCs w:val="22"/>
          <w:rtl/>
        </w:rPr>
        <w:t xml:space="preserve"> עצם השימוש בשני מושגים מעיד על כך שיש הבדלים;</w:t>
      </w:r>
      <w:r w:rsidRPr="001F3D0F">
        <w:rPr>
          <w:rFonts w:hint="cs"/>
          <w:b/>
          <w:bCs/>
          <w:sz w:val="22"/>
          <w:szCs w:val="22"/>
          <w:rtl/>
        </w:rPr>
        <w:t xml:space="preserve"> צמידות </w:t>
      </w:r>
      <w:r w:rsidR="00091BD8">
        <w:rPr>
          <w:rFonts w:hint="cs"/>
          <w:b/>
          <w:bCs/>
          <w:sz w:val="22"/>
          <w:szCs w:val="22"/>
          <w:rtl/>
        </w:rPr>
        <w:t>עונש הכרת לחטאים שיש עליהם מ</w:t>
      </w:r>
      <w:r w:rsidRPr="001F3D0F">
        <w:rPr>
          <w:rFonts w:hint="cs"/>
          <w:b/>
          <w:bCs/>
          <w:sz w:val="22"/>
          <w:szCs w:val="22"/>
          <w:rtl/>
        </w:rPr>
        <w:t>יתת בית דין</w:t>
      </w:r>
      <w:r w:rsidR="003B4A62">
        <w:rPr>
          <w:rFonts w:hint="cs"/>
          <w:sz w:val="22"/>
          <w:szCs w:val="22"/>
          <w:rtl/>
        </w:rPr>
        <w:t>;</w:t>
      </w:r>
      <w:r w:rsidRPr="001F3D0F">
        <w:rPr>
          <w:rFonts w:hint="cs"/>
          <w:b/>
          <w:bCs/>
          <w:sz w:val="22"/>
          <w:szCs w:val="22"/>
          <w:rtl/>
        </w:rPr>
        <w:t xml:space="preserve"> ועניין העריריות</w:t>
      </w:r>
      <w:r w:rsidR="003B4A62">
        <w:rPr>
          <w:rFonts w:hint="cs"/>
          <w:sz w:val="22"/>
          <w:szCs w:val="22"/>
          <w:rtl/>
        </w:rPr>
        <w:t xml:space="preserve"> (מוות בלי המשך, אך מופיע </w:t>
      </w:r>
      <w:r w:rsidR="00926059">
        <w:rPr>
          <w:rFonts w:hint="cs"/>
          <w:sz w:val="22"/>
          <w:szCs w:val="22"/>
          <w:rtl/>
        </w:rPr>
        <w:t xml:space="preserve">בתורה רק על איסור עריות </w:t>
      </w:r>
      <w:r w:rsidR="00926059">
        <w:rPr>
          <w:sz w:val="22"/>
          <w:szCs w:val="22"/>
          <w:rtl/>
        </w:rPr>
        <w:t>–</w:t>
      </w:r>
      <w:r w:rsidR="00926059">
        <w:rPr>
          <w:rFonts w:hint="cs"/>
          <w:sz w:val="22"/>
          <w:szCs w:val="22"/>
          <w:rtl/>
        </w:rPr>
        <w:t xml:space="preserve"> על איש ששכב עם דודתו).</w:t>
      </w:r>
      <w:r w:rsidR="003B4A62">
        <w:rPr>
          <w:rFonts w:hint="cs"/>
          <w:sz w:val="22"/>
          <w:szCs w:val="22"/>
          <w:rtl/>
        </w:rPr>
        <w:t xml:space="preserve"> </w:t>
      </w:r>
    </w:p>
    <w:p w14:paraId="52362E8F" w14:textId="04C89E6B" w:rsidR="009F085A" w:rsidRPr="001F3D0F" w:rsidRDefault="00D944B2" w:rsidP="001F3D0F">
      <w:pPr>
        <w:pStyle w:val="a3"/>
        <w:numPr>
          <w:ilvl w:val="0"/>
          <w:numId w:val="2"/>
        </w:numPr>
        <w:spacing w:line="276" w:lineRule="auto"/>
        <w:rPr>
          <w:sz w:val="22"/>
          <w:szCs w:val="22"/>
        </w:rPr>
      </w:pPr>
      <w:r w:rsidRPr="00D944B2">
        <w:rPr>
          <w:rFonts w:hint="cs"/>
          <w:b/>
          <w:bCs/>
          <w:sz w:val="22"/>
          <w:szCs w:val="22"/>
          <w:rtl/>
        </w:rPr>
        <w:t xml:space="preserve">קיומם של 2 מערכות הענישה מאפשר </w:t>
      </w:r>
      <w:r w:rsidR="00326395" w:rsidRPr="001F3D0F">
        <w:rPr>
          <w:rFonts w:hint="cs"/>
          <w:b/>
          <w:bCs/>
          <w:sz w:val="22"/>
          <w:szCs w:val="22"/>
          <w:rtl/>
        </w:rPr>
        <w:t xml:space="preserve">מעבר מדיני אדם לדיני שמיים </w:t>
      </w:r>
      <w:r w:rsidRPr="0090326C">
        <w:rPr>
          <w:rFonts w:hint="cs"/>
          <w:sz w:val="22"/>
          <w:szCs w:val="22"/>
          <w:rtl/>
        </w:rPr>
        <w:t>(דוגמת המולך</w:t>
      </w:r>
      <w:r w:rsidR="004841C8">
        <w:rPr>
          <w:rFonts w:hint="cs"/>
          <w:sz w:val="22"/>
          <w:szCs w:val="22"/>
          <w:rtl/>
        </w:rPr>
        <w:t xml:space="preserve"> </w:t>
      </w:r>
      <w:r w:rsidR="004841C8">
        <w:rPr>
          <w:sz w:val="22"/>
          <w:szCs w:val="22"/>
          <w:rtl/>
        </w:rPr>
        <w:t>–</w:t>
      </w:r>
      <w:r w:rsidR="004841C8">
        <w:rPr>
          <w:rFonts w:hint="cs"/>
          <w:sz w:val="22"/>
          <w:szCs w:val="22"/>
          <w:rtl/>
        </w:rPr>
        <w:t xml:space="preserve"> התערבות ד' כי העם לא שפטו את עובדי ע"ז</w:t>
      </w:r>
      <w:r w:rsidRPr="0090326C">
        <w:rPr>
          <w:rFonts w:hint="cs"/>
          <w:sz w:val="22"/>
          <w:szCs w:val="22"/>
          <w:rtl/>
        </w:rPr>
        <w:t>)</w:t>
      </w:r>
      <w:r>
        <w:rPr>
          <w:rFonts w:hint="cs"/>
          <w:b/>
          <w:bCs/>
          <w:sz w:val="22"/>
          <w:szCs w:val="22"/>
          <w:rtl/>
        </w:rPr>
        <w:t xml:space="preserve"> ומדיני שמיים לדיני אדם </w:t>
      </w:r>
      <w:r w:rsidRPr="0090326C">
        <w:rPr>
          <w:rFonts w:hint="cs"/>
          <w:sz w:val="22"/>
          <w:szCs w:val="22"/>
          <w:rtl/>
        </w:rPr>
        <w:t>(</w:t>
      </w:r>
      <w:r w:rsidR="0090326C" w:rsidRPr="0090326C">
        <w:rPr>
          <w:rFonts w:hint="cs"/>
          <w:sz w:val="22"/>
          <w:szCs w:val="22"/>
          <w:rtl/>
        </w:rPr>
        <w:t xml:space="preserve">המגיפה שפרצה </w:t>
      </w:r>
      <w:proofErr w:type="spellStart"/>
      <w:r w:rsidR="0090326C" w:rsidRPr="0090326C">
        <w:rPr>
          <w:rFonts w:hint="cs"/>
          <w:sz w:val="22"/>
          <w:szCs w:val="22"/>
          <w:rtl/>
        </w:rPr>
        <w:t>בבנ"י</w:t>
      </w:r>
      <w:proofErr w:type="spellEnd"/>
      <w:r w:rsidR="0090326C" w:rsidRPr="0090326C">
        <w:rPr>
          <w:rFonts w:hint="cs"/>
          <w:sz w:val="22"/>
          <w:szCs w:val="22"/>
          <w:rtl/>
        </w:rPr>
        <w:t xml:space="preserve"> בעקבות חטא בעל פעור עד שהייתה התערבות משפטית של משה והשופטים והתערבות חוץ משפטית של פנחס בן אליעזר שהרג את זמרי בן סלוא)</w:t>
      </w:r>
      <w:r w:rsidR="00326395" w:rsidRPr="001F3D0F">
        <w:rPr>
          <w:rFonts w:hint="cs"/>
          <w:b/>
          <w:bCs/>
          <w:sz w:val="22"/>
          <w:szCs w:val="22"/>
          <w:rtl/>
        </w:rPr>
        <w:t>.</w:t>
      </w:r>
    </w:p>
    <w:p w14:paraId="7B5CC251" w14:textId="5720B989" w:rsidR="004841C8" w:rsidRDefault="00DF1E0A" w:rsidP="001F3D0F">
      <w:pPr>
        <w:pStyle w:val="a3"/>
        <w:numPr>
          <w:ilvl w:val="0"/>
          <w:numId w:val="2"/>
        </w:numPr>
        <w:spacing w:line="276" w:lineRule="auto"/>
        <w:rPr>
          <w:b/>
          <w:bCs/>
          <w:sz w:val="22"/>
          <w:szCs w:val="22"/>
        </w:rPr>
      </w:pPr>
      <w:r w:rsidRPr="001F3D0F">
        <w:rPr>
          <w:rFonts w:hint="cs"/>
          <w:b/>
          <w:bCs/>
          <w:sz w:val="22"/>
          <w:szCs w:val="22"/>
          <w:rtl/>
        </w:rPr>
        <w:t>יתרונות</w:t>
      </w:r>
      <w:r w:rsidR="006D5C30">
        <w:rPr>
          <w:rFonts w:hint="cs"/>
          <w:b/>
          <w:bCs/>
          <w:sz w:val="22"/>
          <w:szCs w:val="22"/>
          <w:rtl/>
        </w:rPr>
        <w:t xml:space="preserve"> </w:t>
      </w:r>
      <w:r w:rsidRPr="001F3D0F">
        <w:rPr>
          <w:rFonts w:hint="cs"/>
          <w:b/>
          <w:bCs/>
          <w:sz w:val="22"/>
          <w:szCs w:val="22"/>
          <w:rtl/>
        </w:rPr>
        <w:t>דיני שמיים</w:t>
      </w:r>
      <w:r w:rsidR="004841C8">
        <w:rPr>
          <w:rFonts w:hint="cs"/>
          <w:b/>
          <w:bCs/>
          <w:sz w:val="22"/>
          <w:szCs w:val="22"/>
          <w:rtl/>
        </w:rPr>
        <w:t xml:space="preserve"> </w:t>
      </w:r>
      <w:r w:rsidR="009B2035">
        <w:rPr>
          <w:sz w:val="22"/>
          <w:szCs w:val="22"/>
          <w:rtl/>
        </w:rPr>
        <w:t>–</w:t>
      </w:r>
      <w:r w:rsidR="004841C8">
        <w:rPr>
          <w:rFonts w:hint="cs"/>
          <w:sz w:val="22"/>
          <w:szCs w:val="22"/>
          <w:rtl/>
        </w:rPr>
        <w:t xml:space="preserve"> </w:t>
      </w:r>
      <w:r w:rsidR="009B2035">
        <w:rPr>
          <w:rFonts w:hint="cs"/>
          <w:sz w:val="22"/>
          <w:szCs w:val="22"/>
          <w:rtl/>
        </w:rPr>
        <w:t>אין צורך בראיות; לא תלוי ברצונם הטוב (או הרע) של בנ"א; לא צריך שיתוף פעולה עם גורמים שיכולים להטות את ליבם.</w:t>
      </w:r>
    </w:p>
    <w:p w14:paraId="7E0442CF" w14:textId="253164EB" w:rsidR="00326395" w:rsidRPr="001F3D0F" w:rsidRDefault="00DF1E0A" w:rsidP="001F3D0F">
      <w:pPr>
        <w:pStyle w:val="a3"/>
        <w:numPr>
          <w:ilvl w:val="0"/>
          <w:numId w:val="2"/>
        </w:numPr>
        <w:spacing w:line="276" w:lineRule="auto"/>
        <w:rPr>
          <w:b/>
          <w:bCs/>
          <w:sz w:val="22"/>
          <w:szCs w:val="22"/>
        </w:rPr>
      </w:pPr>
      <w:r w:rsidRPr="001F3D0F">
        <w:rPr>
          <w:rFonts w:hint="cs"/>
          <w:b/>
          <w:bCs/>
          <w:sz w:val="22"/>
          <w:szCs w:val="22"/>
          <w:rtl/>
        </w:rPr>
        <w:t>יתרונות דיני אדם</w:t>
      </w:r>
      <w:r w:rsidR="009B2035">
        <w:rPr>
          <w:rFonts w:hint="cs"/>
          <w:sz w:val="22"/>
          <w:szCs w:val="22"/>
          <w:rtl/>
        </w:rPr>
        <w:t xml:space="preserve"> </w:t>
      </w:r>
      <w:r w:rsidR="00983B35">
        <w:rPr>
          <w:sz w:val="22"/>
          <w:szCs w:val="22"/>
          <w:rtl/>
        </w:rPr>
        <w:t>–</w:t>
      </w:r>
      <w:r w:rsidR="009B2035">
        <w:rPr>
          <w:rFonts w:hint="cs"/>
          <w:sz w:val="22"/>
          <w:szCs w:val="22"/>
          <w:rtl/>
        </w:rPr>
        <w:t xml:space="preserve"> </w:t>
      </w:r>
      <w:r w:rsidR="00983B35">
        <w:rPr>
          <w:rFonts w:hint="cs"/>
          <w:sz w:val="22"/>
          <w:szCs w:val="22"/>
          <w:rtl/>
        </w:rPr>
        <w:t>ענישה בדין אדם פוגענית פחות; ספציפית לעבריין ולא מוטל</w:t>
      </w:r>
      <w:r w:rsidR="00866FF3">
        <w:rPr>
          <w:rFonts w:hint="cs"/>
          <w:sz w:val="22"/>
          <w:szCs w:val="22"/>
          <w:rtl/>
        </w:rPr>
        <w:t>ת</w:t>
      </w:r>
      <w:r w:rsidR="00983B35">
        <w:rPr>
          <w:rFonts w:hint="cs"/>
          <w:sz w:val="22"/>
          <w:szCs w:val="22"/>
          <w:rtl/>
        </w:rPr>
        <w:t xml:space="preserve"> על משפחתו</w:t>
      </w:r>
      <w:r w:rsidR="00A20135">
        <w:rPr>
          <w:rFonts w:hint="cs"/>
          <w:sz w:val="22"/>
          <w:szCs w:val="22"/>
          <w:rtl/>
        </w:rPr>
        <w:t>/</w:t>
      </w:r>
      <w:r w:rsidR="00983B35">
        <w:rPr>
          <w:rFonts w:hint="cs"/>
          <w:sz w:val="22"/>
          <w:szCs w:val="22"/>
          <w:rtl/>
        </w:rPr>
        <w:t>הסביבה (דוגמת המגיפה בעקבות חטא בעל פעור);</w:t>
      </w:r>
      <w:r w:rsidR="005B4B5F">
        <w:rPr>
          <w:rFonts w:hint="cs"/>
          <w:sz w:val="22"/>
          <w:szCs w:val="22"/>
          <w:rtl/>
        </w:rPr>
        <w:t xml:space="preserve"> ענישה חלקית בדיני אדם יכולה לעצור את חרון אף ד' ומונעת עונש חמור יותר.</w:t>
      </w:r>
    </w:p>
    <w:p w14:paraId="55AD4EA2" w14:textId="756A6984" w:rsidR="00DF1E0A" w:rsidRPr="00BE6DE5" w:rsidRDefault="00DF1E0A" w:rsidP="001F3D0F">
      <w:pPr>
        <w:spacing w:line="276" w:lineRule="auto"/>
        <w:rPr>
          <w:b/>
          <w:bCs/>
          <w:sz w:val="22"/>
          <w:szCs w:val="22"/>
          <w:u w:val="single"/>
          <w:rtl/>
        </w:rPr>
      </w:pPr>
      <w:r w:rsidRPr="00BE6DE5">
        <w:rPr>
          <w:rFonts w:hint="cs"/>
          <w:b/>
          <w:bCs/>
          <w:sz w:val="22"/>
          <w:szCs w:val="22"/>
          <w:u w:val="single"/>
          <w:rtl/>
        </w:rPr>
        <w:t>עקרונות הענישה</w:t>
      </w:r>
    </w:p>
    <w:p w14:paraId="0E5EE0B8" w14:textId="7AB02E92" w:rsidR="00DF1E0A" w:rsidRPr="00006DD7" w:rsidRDefault="00DF1E0A" w:rsidP="00D34B03">
      <w:pPr>
        <w:pStyle w:val="a3"/>
        <w:numPr>
          <w:ilvl w:val="0"/>
          <w:numId w:val="5"/>
        </w:numPr>
        <w:spacing w:line="276" w:lineRule="auto"/>
        <w:ind w:left="360"/>
        <w:rPr>
          <w:sz w:val="22"/>
          <w:szCs w:val="22"/>
        </w:rPr>
      </w:pPr>
      <w:r w:rsidRPr="001F3D0F">
        <w:rPr>
          <w:rFonts w:hint="cs"/>
          <w:b/>
          <w:bCs/>
          <w:sz w:val="22"/>
          <w:szCs w:val="22"/>
          <w:rtl/>
        </w:rPr>
        <w:t>עבירות חמורות דורשות עונש. אין אפשר להמירן בכופר או למחול עליהן</w:t>
      </w:r>
      <w:r w:rsidR="006B227A">
        <w:rPr>
          <w:rFonts w:hint="cs"/>
          <w:sz w:val="22"/>
          <w:szCs w:val="22"/>
          <w:rtl/>
        </w:rPr>
        <w:t xml:space="preserve"> </w:t>
      </w:r>
      <w:r w:rsidR="00006DD7">
        <w:rPr>
          <w:sz w:val="22"/>
          <w:szCs w:val="22"/>
          <w:rtl/>
        </w:rPr>
        <w:t>–</w:t>
      </w:r>
      <w:r w:rsidR="006B227A">
        <w:rPr>
          <w:rFonts w:hint="cs"/>
          <w:sz w:val="22"/>
          <w:szCs w:val="22"/>
          <w:rtl/>
        </w:rPr>
        <w:t xml:space="preserve"> </w:t>
      </w:r>
      <w:r w:rsidR="00006DD7" w:rsidRPr="00006DD7">
        <w:rPr>
          <w:rFonts w:hint="cs"/>
          <w:sz w:val="22"/>
          <w:szCs w:val="22"/>
          <w:rtl/>
        </w:rPr>
        <w:t xml:space="preserve">כיוון שהעבירות </w:t>
      </w:r>
      <w:r w:rsidR="00AB4302">
        <w:rPr>
          <w:rFonts w:hint="cs"/>
          <w:sz w:val="22"/>
          <w:szCs w:val="22"/>
          <w:rtl/>
        </w:rPr>
        <w:t xml:space="preserve">החמורות </w:t>
      </w:r>
      <w:r w:rsidR="00006DD7">
        <w:rPr>
          <w:rFonts w:hint="cs"/>
          <w:sz w:val="22"/>
          <w:szCs w:val="22"/>
          <w:rtl/>
        </w:rPr>
        <w:t>נתפסות כ</w:t>
      </w:r>
      <w:r w:rsidR="00432DA8">
        <w:rPr>
          <w:rFonts w:hint="cs"/>
          <w:sz w:val="22"/>
          <w:szCs w:val="22"/>
          <w:rtl/>
        </w:rPr>
        <w:t>מרד/</w:t>
      </w:r>
      <w:r w:rsidR="00006DD7">
        <w:rPr>
          <w:rFonts w:hint="cs"/>
          <w:sz w:val="22"/>
          <w:szCs w:val="22"/>
          <w:rtl/>
        </w:rPr>
        <w:t>חטא לד'</w:t>
      </w:r>
      <w:r w:rsidR="009F0164">
        <w:rPr>
          <w:rFonts w:hint="cs"/>
          <w:sz w:val="22"/>
          <w:szCs w:val="22"/>
          <w:rtl/>
        </w:rPr>
        <w:t>, לא ניתן להמירן בכופר לנפגע/משפחתו או לוותר על העונש אם נפגע העבירה סולח</w:t>
      </w:r>
      <w:r w:rsidR="00390B20">
        <w:rPr>
          <w:rFonts w:hint="cs"/>
          <w:sz w:val="22"/>
          <w:szCs w:val="22"/>
          <w:rtl/>
        </w:rPr>
        <w:t xml:space="preserve">. הדבר אפשרי רק </w:t>
      </w:r>
      <w:r w:rsidR="00134806">
        <w:rPr>
          <w:rFonts w:hint="cs"/>
          <w:sz w:val="22"/>
          <w:szCs w:val="22"/>
          <w:rtl/>
        </w:rPr>
        <w:t>כאשר אדם מת ע"י שור מועד</w:t>
      </w:r>
      <w:r w:rsidR="009F0164">
        <w:rPr>
          <w:rFonts w:hint="cs"/>
          <w:sz w:val="22"/>
          <w:szCs w:val="22"/>
          <w:rtl/>
        </w:rPr>
        <w:t xml:space="preserve"> (</w:t>
      </w:r>
      <w:r w:rsidR="009F0164" w:rsidRPr="00D152F9">
        <w:rPr>
          <w:rFonts w:hint="cs"/>
          <w:sz w:val="22"/>
          <w:szCs w:val="22"/>
          <w:shd w:val="clear" w:color="auto" w:fill="F7D9FB"/>
          <w:rtl/>
        </w:rPr>
        <w:t>גרינברג</w:t>
      </w:r>
      <w:r w:rsidR="009F0164">
        <w:rPr>
          <w:rFonts w:hint="cs"/>
          <w:sz w:val="22"/>
          <w:szCs w:val="22"/>
          <w:rtl/>
        </w:rPr>
        <w:t>).</w:t>
      </w:r>
      <w:r w:rsidR="00AB4302">
        <w:rPr>
          <w:rFonts w:hint="cs"/>
          <w:sz w:val="22"/>
          <w:szCs w:val="22"/>
          <w:rtl/>
        </w:rPr>
        <w:t xml:space="preserve"> </w:t>
      </w:r>
      <w:r w:rsidR="00AB4302" w:rsidRPr="00D152F9">
        <w:rPr>
          <w:rFonts w:hint="cs"/>
          <w:sz w:val="22"/>
          <w:szCs w:val="22"/>
          <w:u w:val="single"/>
          <w:rtl/>
        </w:rPr>
        <w:t>בע"ז</w:t>
      </w:r>
      <w:r w:rsidR="00AB4302">
        <w:rPr>
          <w:rFonts w:hint="cs"/>
          <w:sz w:val="22"/>
          <w:szCs w:val="22"/>
          <w:rtl/>
        </w:rPr>
        <w:t xml:space="preserve"> לא ניתן להציע כופר/מחילה; </w:t>
      </w:r>
      <w:r w:rsidR="002154ED" w:rsidRPr="00D152F9">
        <w:rPr>
          <w:rFonts w:hint="cs"/>
          <w:sz w:val="22"/>
          <w:szCs w:val="22"/>
          <w:u w:val="single"/>
          <w:rtl/>
        </w:rPr>
        <w:t>ברצח</w:t>
      </w:r>
      <w:r w:rsidR="002154ED">
        <w:rPr>
          <w:rFonts w:hint="cs"/>
          <w:sz w:val="22"/>
          <w:szCs w:val="22"/>
          <w:rtl/>
        </w:rPr>
        <w:t xml:space="preserve"> </w:t>
      </w:r>
      <w:r w:rsidR="002154ED">
        <w:rPr>
          <w:sz w:val="22"/>
          <w:szCs w:val="22"/>
          <w:rtl/>
        </w:rPr>
        <w:t>–</w:t>
      </w:r>
      <w:r w:rsidR="002154ED">
        <w:rPr>
          <w:rFonts w:hint="cs"/>
          <w:sz w:val="22"/>
          <w:szCs w:val="22"/>
          <w:rtl/>
        </w:rPr>
        <w:t xml:space="preserve"> עיקרון מידה כנגד מידה גובר על אפשרות המחילה או הכופר (בניגוד לחוק האשורי לעיל)</w:t>
      </w:r>
      <w:r w:rsidR="00432DA8">
        <w:rPr>
          <w:rFonts w:hint="cs"/>
          <w:sz w:val="22"/>
          <w:szCs w:val="22"/>
          <w:rtl/>
        </w:rPr>
        <w:t xml:space="preserve">; </w:t>
      </w:r>
      <w:r w:rsidR="00432DA8" w:rsidRPr="00D152F9">
        <w:rPr>
          <w:rFonts w:hint="cs"/>
          <w:sz w:val="22"/>
          <w:szCs w:val="22"/>
          <w:u w:val="single"/>
          <w:rtl/>
        </w:rPr>
        <w:t>בניאוף</w:t>
      </w:r>
      <w:r w:rsidR="00432DA8">
        <w:rPr>
          <w:rFonts w:hint="cs"/>
          <w:sz w:val="22"/>
          <w:szCs w:val="22"/>
          <w:rtl/>
        </w:rPr>
        <w:t xml:space="preserve"> </w:t>
      </w:r>
      <w:r w:rsidR="00535B8A">
        <w:rPr>
          <w:sz w:val="22"/>
          <w:szCs w:val="22"/>
          <w:rtl/>
        </w:rPr>
        <w:t>–</w:t>
      </w:r>
      <w:r w:rsidR="00432DA8">
        <w:rPr>
          <w:rFonts w:hint="cs"/>
          <w:sz w:val="22"/>
          <w:szCs w:val="22"/>
          <w:rtl/>
        </w:rPr>
        <w:t xml:space="preserve"> </w:t>
      </w:r>
      <w:r w:rsidR="00535B8A">
        <w:rPr>
          <w:rFonts w:hint="cs"/>
          <w:sz w:val="22"/>
          <w:szCs w:val="22"/>
          <w:rtl/>
        </w:rPr>
        <w:t>חומרת המעשה גוברת גם אם הבעל סולח (זה לא סכסו</w:t>
      </w:r>
      <w:r w:rsidR="009A529F">
        <w:rPr>
          <w:rFonts w:hint="cs"/>
          <w:sz w:val="22"/>
          <w:szCs w:val="22"/>
          <w:rtl/>
        </w:rPr>
        <w:t>ך</w:t>
      </w:r>
      <w:r w:rsidR="00535B8A">
        <w:rPr>
          <w:rFonts w:hint="cs"/>
          <w:sz w:val="22"/>
          <w:szCs w:val="22"/>
          <w:rtl/>
        </w:rPr>
        <w:t xml:space="preserve"> פרטי כמו </w:t>
      </w:r>
      <w:r w:rsidR="00535B8A" w:rsidRPr="00D152F9">
        <w:rPr>
          <w:rFonts w:hint="cs"/>
          <w:sz w:val="22"/>
          <w:szCs w:val="22"/>
          <w:shd w:val="clear" w:color="auto" w:fill="DEEAF6" w:themeFill="accent5" w:themeFillTint="33"/>
          <w:rtl/>
        </w:rPr>
        <w:t>בחוק</w:t>
      </w:r>
      <w:r w:rsidR="009A529F" w:rsidRPr="00D152F9">
        <w:rPr>
          <w:rFonts w:hint="cs"/>
          <w:sz w:val="22"/>
          <w:szCs w:val="22"/>
          <w:shd w:val="clear" w:color="auto" w:fill="DEEAF6" w:themeFill="accent5" w:themeFillTint="33"/>
          <w:rtl/>
        </w:rPr>
        <w:t>י חמורבי</w:t>
      </w:r>
      <w:r w:rsidR="009A529F">
        <w:rPr>
          <w:rFonts w:hint="cs"/>
          <w:sz w:val="22"/>
          <w:szCs w:val="22"/>
          <w:rtl/>
        </w:rPr>
        <w:t>).</w:t>
      </w:r>
    </w:p>
    <w:p w14:paraId="3BAAEECD" w14:textId="7A425520" w:rsidR="00DF1E0A" w:rsidRPr="001F3D0F" w:rsidRDefault="00DF1E0A" w:rsidP="00D34B03">
      <w:pPr>
        <w:pStyle w:val="a3"/>
        <w:numPr>
          <w:ilvl w:val="0"/>
          <w:numId w:val="5"/>
        </w:numPr>
        <w:spacing w:line="276" w:lineRule="auto"/>
        <w:ind w:left="360"/>
        <w:rPr>
          <w:b/>
          <w:bCs/>
          <w:sz w:val="22"/>
          <w:szCs w:val="22"/>
        </w:rPr>
      </w:pPr>
      <w:r w:rsidRPr="001F3D0F">
        <w:rPr>
          <w:rFonts w:hint="cs"/>
          <w:b/>
          <w:bCs/>
          <w:sz w:val="22"/>
          <w:szCs w:val="22"/>
          <w:rtl/>
        </w:rPr>
        <w:t>ענישת מידה כנגד מידה רק כנגד העבריין</w:t>
      </w:r>
      <w:r w:rsidR="009A529F">
        <w:rPr>
          <w:rFonts w:hint="cs"/>
          <w:sz w:val="22"/>
          <w:szCs w:val="22"/>
          <w:rtl/>
        </w:rPr>
        <w:t xml:space="preserve"> </w:t>
      </w:r>
      <w:r w:rsidR="009A529F">
        <w:rPr>
          <w:sz w:val="22"/>
          <w:szCs w:val="22"/>
          <w:rtl/>
        </w:rPr>
        <w:t>–</w:t>
      </w:r>
      <w:r w:rsidR="009A529F">
        <w:rPr>
          <w:rFonts w:hint="cs"/>
          <w:sz w:val="22"/>
          <w:szCs w:val="22"/>
          <w:rtl/>
        </w:rPr>
        <w:t xml:space="preserve"> ראינו </w:t>
      </w:r>
      <w:r w:rsidR="009A529F" w:rsidRPr="00D152F9">
        <w:rPr>
          <w:rFonts w:hint="cs"/>
          <w:sz w:val="22"/>
          <w:szCs w:val="22"/>
          <w:shd w:val="clear" w:color="auto" w:fill="DEEAF6" w:themeFill="accent5" w:themeFillTint="33"/>
          <w:rtl/>
        </w:rPr>
        <w:t>בחוקי חמורבי</w:t>
      </w:r>
      <w:r w:rsidR="009A529F">
        <w:rPr>
          <w:rFonts w:hint="cs"/>
          <w:sz w:val="22"/>
          <w:szCs w:val="22"/>
          <w:rtl/>
        </w:rPr>
        <w:t xml:space="preserve"> אפשרות הענשת בני משפחתו של מבצע העבירה שנובעת מתפיסה פטריארכלית</w:t>
      </w:r>
      <w:r w:rsidR="00F11251">
        <w:rPr>
          <w:rFonts w:hint="cs"/>
          <w:sz w:val="22"/>
          <w:szCs w:val="22"/>
          <w:rtl/>
        </w:rPr>
        <w:t xml:space="preserve"> ואונס אשת האנס כנגד אונס בת </w:t>
      </w:r>
      <w:r w:rsidR="00F11251" w:rsidRPr="00D152F9">
        <w:rPr>
          <w:rFonts w:hint="cs"/>
          <w:sz w:val="22"/>
          <w:szCs w:val="22"/>
          <w:shd w:val="clear" w:color="auto" w:fill="DEEAF6" w:themeFill="accent5" w:themeFillTint="33"/>
          <w:rtl/>
        </w:rPr>
        <w:t>בחוק האשורי</w:t>
      </w:r>
      <w:r w:rsidR="009A529F">
        <w:rPr>
          <w:rFonts w:hint="cs"/>
          <w:sz w:val="22"/>
          <w:szCs w:val="22"/>
          <w:rtl/>
        </w:rPr>
        <w:t xml:space="preserve">. </w:t>
      </w:r>
      <w:r w:rsidR="009A529F" w:rsidRPr="00D152F9">
        <w:rPr>
          <w:rFonts w:hint="cs"/>
          <w:sz w:val="22"/>
          <w:szCs w:val="22"/>
          <w:shd w:val="clear" w:color="auto" w:fill="FBE4D5" w:themeFill="accent2" w:themeFillTint="33"/>
          <w:rtl/>
        </w:rPr>
        <w:t>בחוקי המקרא</w:t>
      </w:r>
      <w:r w:rsidR="009A529F">
        <w:rPr>
          <w:rFonts w:hint="cs"/>
          <w:sz w:val="22"/>
          <w:szCs w:val="22"/>
          <w:rtl/>
        </w:rPr>
        <w:t xml:space="preserve">, זהו הגבול </w:t>
      </w:r>
      <w:proofErr w:type="spellStart"/>
      <w:r w:rsidR="009A529F">
        <w:rPr>
          <w:rFonts w:hint="cs"/>
          <w:sz w:val="22"/>
          <w:szCs w:val="22"/>
          <w:rtl/>
        </w:rPr>
        <w:t>לגמולנות</w:t>
      </w:r>
      <w:proofErr w:type="spellEnd"/>
      <w:r w:rsidR="00B754BF">
        <w:rPr>
          <w:rFonts w:hint="cs"/>
          <w:sz w:val="22"/>
          <w:szCs w:val="22"/>
          <w:rtl/>
        </w:rPr>
        <w:t xml:space="preserve"> </w:t>
      </w:r>
      <w:r w:rsidR="00B754BF">
        <w:rPr>
          <w:sz w:val="22"/>
          <w:szCs w:val="22"/>
          <w:rtl/>
        </w:rPr>
        <w:t>–</w:t>
      </w:r>
      <w:r w:rsidR="00B754BF">
        <w:rPr>
          <w:rFonts w:hint="cs"/>
          <w:sz w:val="22"/>
          <w:szCs w:val="22"/>
          <w:rtl/>
        </w:rPr>
        <w:t xml:space="preserve"> לא נעשים אחד על חטאיו של אחר.</w:t>
      </w:r>
    </w:p>
    <w:p w14:paraId="22B818B7" w14:textId="26A5796C" w:rsidR="00DF1E0A" w:rsidRDefault="00DF1E0A" w:rsidP="00D34B03">
      <w:pPr>
        <w:pStyle w:val="a3"/>
        <w:numPr>
          <w:ilvl w:val="0"/>
          <w:numId w:val="5"/>
        </w:numPr>
        <w:spacing w:line="276" w:lineRule="auto"/>
        <w:ind w:left="360"/>
        <w:rPr>
          <w:b/>
          <w:bCs/>
          <w:sz w:val="22"/>
          <w:szCs w:val="22"/>
        </w:rPr>
      </w:pPr>
      <w:r w:rsidRPr="001F3D0F">
        <w:rPr>
          <w:rFonts w:hint="cs"/>
          <w:b/>
          <w:bCs/>
          <w:sz w:val="22"/>
          <w:szCs w:val="22"/>
          <w:rtl/>
        </w:rPr>
        <w:t>הטלת עונש מוות רק על עבירות דתיות חמורות ולא על עבירות רכוש</w:t>
      </w:r>
      <w:r w:rsidR="00B754BF">
        <w:rPr>
          <w:rFonts w:hint="cs"/>
          <w:sz w:val="22"/>
          <w:szCs w:val="22"/>
          <w:rtl/>
        </w:rPr>
        <w:t xml:space="preserve"> </w:t>
      </w:r>
      <w:r w:rsidR="0024416F">
        <w:rPr>
          <w:sz w:val="22"/>
          <w:szCs w:val="22"/>
          <w:rtl/>
        </w:rPr>
        <w:t>–</w:t>
      </w:r>
      <w:r w:rsidR="00B754BF">
        <w:rPr>
          <w:rFonts w:hint="cs"/>
          <w:sz w:val="22"/>
          <w:szCs w:val="22"/>
          <w:rtl/>
        </w:rPr>
        <w:t xml:space="preserve"> </w:t>
      </w:r>
      <w:r w:rsidR="0024416F">
        <w:rPr>
          <w:rFonts w:hint="cs"/>
          <w:sz w:val="22"/>
          <w:szCs w:val="22"/>
          <w:rtl/>
        </w:rPr>
        <w:t>ככלל, על עבירות רכוש יוטלו עונשי ממון. החריג הוא אם הגיע שודד בליל</w:t>
      </w:r>
      <w:r w:rsidR="00C01F64">
        <w:rPr>
          <w:rFonts w:hint="cs"/>
          <w:sz w:val="22"/>
          <w:szCs w:val="22"/>
          <w:rtl/>
        </w:rPr>
        <w:t xml:space="preserve">ה (במחתרת) ונתפס, אפשר להורגו </w:t>
      </w:r>
      <w:r w:rsidR="006078CE">
        <w:rPr>
          <w:rFonts w:hint="cs"/>
          <w:sz w:val="22"/>
          <w:szCs w:val="22"/>
          <w:rtl/>
        </w:rPr>
        <w:t>כ</w:t>
      </w:r>
      <w:r w:rsidR="00C01F64">
        <w:rPr>
          <w:rFonts w:hint="cs"/>
          <w:sz w:val="22"/>
          <w:szCs w:val="22"/>
          <w:rtl/>
        </w:rPr>
        <w:t>ל עוד לא זרחה השמש</w:t>
      </w:r>
      <w:r w:rsidR="006078CE">
        <w:rPr>
          <w:rFonts w:hint="cs"/>
          <w:sz w:val="22"/>
          <w:szCs w:val="22"/>
          <w:rtl/>
        </w:rPr>
        <w:t>, ומי שי</w:t>
      </w:r>
      <w:r w:rsidR="00D152F9">
        <w:rPr>
          <w:rFonts w:hint="cs"/>
          <w:sz w:val="22"/>
          <w:szCs w:val="22"/>
          <w:rtl/>
        </w:rPr>
        <w:t>ה</w:t>
      </w:r>
      <w:r w:rsidR="006078CE">
        <w:rPr>
          <w:rFonts w:hint="cs"/>
          <w:sz w:val="22"/>
          <w:szCs w:val="22"/>
          <w:rtl/>
        </w:rPr>
        <w:t>רוג לאחר מכן- "דמים לו"</w:t>
      </w:r>
      <w:r w:rsidR="00C01F64">
        <w:rPr>
          <w:rFonts w:hint="cs"/>
          <w:sz w:val="22"/>
          <w:szCs w:val="22"/>
          <w:rtl/>
        </w:rPr>
        <w:t xml:space="preserve">. </w:t>
      </w:r>
      <w:r w:rsidR="00D152F9">
        <w:rPr>
          <w:rFonts w:hint="cs"/>
          <w:sz w:val="22"/>
          <w:szCs w:val="22"/>
          <w:rtl/>
        </w:rPr>
        <w:t xml:space="preserve">הריגת השודד בלילה אינה </w:t>
      </w:r>
      <w:r w:rsidR="00C01F64">
        <w:rPr>
          <w:rFonts w:hint="cs"/>
          <w:sz w:val="22"/>
          <w:szCs w:val="22"/>
          <w:rtl/>
        </w:rPr>
        <w:t xml:space="preserve">הוצאה להורג בעקבות הליך משפטי בו מעורב בי"ד, אלא </w:t>
      </w:r>
      <w:r w:rsidR="00D152F9">
        <w:rPr>
          <w:rFonts w:hint="cs"/>
          <w:sz w:val="22"/>
          <w:szCs w:val="22"/>
          <w:rtl/>
        </w:rPr>
        <w:t xml:space="preserve">אפשרית </w:t>
      </w:r>
      <w:r w:rsidR="006078CE">
        <w:rPr>
          <w:rFonts w:hint="cs"/>
          <w:sz w:val="22"/>
          <w:szCs w:val="22"/>
          <w:rtl/>
        </w:rPr>
        <w:t>כמענה מהיר נגד סכנת הגניבה, בבחינת "הבא להורגך השכם להורגו".</w:t>
      </w:r>
    </w:p>
    <w:p w14:paraId="0F5A65AC" w14:textId="77777777" w:rsidR="00BE6DE5" w:rsidRPr="00BE6DE5" w:rsidRDefault="00BE6DE5" w:rsidP="00BE6DE5">
      <w:pPr>
        <w:spacing w:line="276" w:lineRule="auto"/>
        <w:rPr>
          <w:b/>
          <w:bCs/>
          <w:sz w:val="22"/>
          <w:szCs w:val="22"/>
        </w:rPr>
      </w:pPr>
    </w:p>
    <w:p w14:paraId="36ED2D15" w14:textId="3F3D1FFE" w:rsidR="009340B6" w:rsidRPr="00BE6DE5" w:rsidRDefault="009340B6" w:rsidP="001F3D0F">
      <w:pPr>
        <w:spacing w:line="276" w:lineRule="auto"/>
        <w:rPr>
          <w:b/>
          <w:bCs/>
          <w:sz w:val="22"/>
          <w:szCs w:val="22"/>
          <w:u w:val="single"/>
          <w:rtl/>
        </w:rPr>
      </w:pPr>
      <w:r w:rsidRPr="00BE6DE5">
        <w:rPr>
          <w:rFonts w:hint="cs"/>
          <w:b/>
          <w:bCs/>
          <w:sz w:val="22"/>
          <w:szCs w:val="22"/>
          <w:u w:val="single"/>
          <w:rtl/>
        </w:rPr>
        <w:t>סוגי העונשים במקרא</w:t>
      </w:r>
      <w:r w:rsidR="009B12D0" w:rsidRPr="00BE6DE5">
        <w:rPr>
          <w:rFonts w:hint="cs"/>
          <w:b/>
          <w:bCs/>
          <w:sz w:val="22"/>
          <w:szCs w:val="22"/>
          <w:u w:val="single"/>
          <w:rtl/>
        </w:rPr>
        <w:t xml:space="preserve"> הניתנ</w:t>
      </w:r>
      <w:r w:rsidR="00BE6DE5">
        <w:rPr>
          <w:rFonts w:hint="cs"/>
          <w:b/>
          <w:bCs/>
          <w:sz w:val="22"/>
          <w:szCs w:val="22"/>
          <w:u w:val="single"/>
          <w:rtl/>
        </w:rPr>
        <w:t>י</w:t>
      </w:r>
      <w:r w:rsidR="009B12D0" w:rsidRPr="00BE6DE5">
        <w:rPr>
          <w:rFonts w:hint="cs"/>
          <w:b/>
          <w:bCs/>
          <w:sz w:val="22"/>
          <w:szCs w:val="22"/>
          <w:u w:val="single"/>
          <w:rtl/>
        </w:rPr>
        <w:t>ם ע"י אדם</w:t>
      </w:r>
    </w:p>
    <w:p w14:paraId="1EB25454" w14:textId="4B766B58" w:rsidR="009340B6" w:rsidRPr="001F3D0F" w:rsidRDefault="009340B6" w:rsidP="00930958">
      <w:pPr>
        <w:pStyle w:val="a3"/>
        <w:numPr>
          <w:ilvl w:val="0"/>
          <w:numId w:val="8"/>
        </w:numPr>
        <w:spacing w:line="276" w:lineRule="auto"/>
        <w:ind w:left="360"/>
        <w:rPr>
          <w:b/>
          <w:bCs/>
          <w:sz w:val="22"/>
          <w:szCs w:val="22"/>
        </w:rPr>
      </w:pPr>
      <w:r w:rsidRPr="001F3D0F">
        <w:rPr>
          <w:rFonts w:hint="cs"/>
          <w:b/>
          <w:bCs/>
          <w:sz w:val="22"/>
          <w:szCs w:val="22"/>
          <w:rtl/>
        </w:rPr>
        <w:t>עונש מוות</w:t>
      </w:r>
      <w:r w:rsidR="00930958">
        <w:rPr>
          <w:rFonts w:hint="cs"/>
          <w:sz w:val="22"/>
          <w:szCs w:val="22"/>
          <w:rtl/>
        </w:rPr>
        <w:t xml:space="preserve"> </w:t>
      </w:r>
      <w:r w:rsidR="009B12D0">
        <w:rPr>
          <w:sz w:val="22"/>
          <w:szCs w:val="22"/>
          <w:rtl/>
        </w:rPr>
        <w:t>–</w:t>
      </w:r>
      <w:r w:rsidR="00930958">
        <w:rPr>
          <w:rFonts w:hint="cs"/>
          <w:sz w:val="22"/>
          <w:szCs w:val="22"/>
          <w:rtl/>
        </w:rPr>
        <w:t xml:space="preserve"> </w:t>
      </w:r>
      <w:r w:rsidR="009B12D0">
        <w:rPr>
          <w:rFonts w:hint="cs"/>
          <w:sz w:val="22"/>
          <w:szCs w:val="22"/>
          <w:rtl/>
        </w:rPr>
        <w:t>ניתן על עבירות דתיות חמורות</w:t>
      </w:r>
      <w:r w:rsidR="00460EEE">
        <w:rPr>
          <w:rFonts w:hint="cs"/>
          <w:sz w:val="22"/>
          <w:szCs w:val="22"/>
          <w:rtl/>
        </w:rPr>
        <w:t xml:space="preserve">: </w:t>
      </w:r>
      <w:r w:rsidR="009B12D0">
        <w:rPr>
          <w:rFonts w:hint="cs"/>
          <w:sz w:val="22"/>
          <w:szCs w:val="22"/>
          <w:rtl/>
        </w:rPr>
        <w:t>סקילה, שריפה</w:t>
      </w:r>
      <w:r w:rsidR="00460EEE">
        <w:rPr>
          <w:rFonts w:hint="cs"/>
          <w:sz w:val="22"/>
          <w:szCs w:val="22"/>
          <w:rtl/>
        </w:rPr>
        <w:t>, חרב (לפי פירוש חז"ל לפרשת העיר הנידחת)</w:t>
      </w:r>
      <w:r w:rsidR="00460EEE">
        <w:rPr>
          <w:rFonts w:hint="cs"/>
          <w:b/>
          <w:bCs/>
          <w:sz w:val="22"/>
          <w:szCs w:val="22"/>
          <w:rtl/>
        </w:rPr>
        <w:t>.</w:t>
      </w:r>
    </w:p>
    <w:p w14:paraId="43FF5328" w14:textId="2B0A44C3" w:rsidR="009340B6" w:rsidRPr="001F3D0F" w:rsidRDefault="009340B6" w:rsidP="00930958">
      <w:pPr>
        <w:pStyle w:val="a3"/>
        <w:numPr>
          <w:ilvl w:val="0"/>
          <w:numId w:val="8"/>
        </w:numPr>
        <w:spacing w:line="276" w:lineRule="auto"/>
        <w:ind w:left="360"/>
        <w:rPr>
          <w:b/>
          <w:bCs/>
          <w:sz w:val="22"/>
          <w:szCs w:val="22"/>
        </w:rPr>
      </w:pPr>
      <w:r w:rsidRPr="001F3D0F">
        <w:rPr>
          <w:rFonts w:hint="cs"/>
          <w:b/>
          <w:bCs/>
          <w:sz w:val="22"/>
          <w:szCs w:val="22"/>
          <w:rtl/>
        </w:rPr>
        <w:t>תלייה</w:t>
      </w:r>
      <w:r w:rsidR="00622940">
        <w:rPr>
          <w:rFonts w:hint="cs"/>
          <w:sz w:val="22"/>
          <w:szCs w:val="22"/>
          <w:rtl/>
        </w:rPr>
        <w:t xml:space="preserve"> </w:t>
      </w:r>
      <w:r w:rsidR="00622940">
        <w:rPr>
          <w:sz w:val="22"/>
          <w:szCs w:val="22"/>
          <w:rtl/>
        </w:rPr>
        <w:t>–</w:t>
      </w:r>
      <w:r w:rsidR="00622940">
        <w:rPr>
          <w:rFonts w:hint="cs"/>
          <w:sz w:val="22"/>
          <w:szCs w:val="22"/>
          <w:rtl/>
        </w:rPr>
        <w:t xml:space="preserve"> לא כאמצע המתה, אלא סוג של השלמת העונש. תליית הגוף</w:t>
      </w:r>
      <w:r w:rsidR="001B7294">
        <w:rPr>
          <w:rFonts w:hint="cs"/>
          <w:sz w:val="22"/>
          <w:szCs w:val="22"/>
          <w:rtl/>
        </w:rPr>
        <w:t xml:space="preserve"> למען יראו ויירא, אך אין להלין את המת - בסוף היום יש להוריד את הגופה ולקבור אותה</w:t>
      </w:r>
      <w:r w:rsidR="00AE2C96">
        <w:rPr>
          <w:rFonts w:hint="cs"/>
          <w:sz w:val="22"/>
          <w:szCs w:val="22"/>
          <w:rtl/>
        </w:rPr>
        <w:t xml:space="preserve"> "כי קללת אלוהים תלוי".</w:t>
      </w:r>
    </w:p>
    <w:p w14:paraId="04A92A6A" w14:textId="596168B9" w:rsidR="009340B6" w:rsidRPr="006C74F7" w:rsidRDefault="009340B6" w:rsidP="00930958">
      <w:pPr>
        <w:pStyle w:val="a3"/>
        <w:numPr>
          <w:ilvl w:val="0"/>
          <w:numId w:val="8"/>
        </w:numPr>
        <w:spacing w:line="276" w:lineRule="auto"/>
        <w:ind w:left="360"/>
        <w:rPr>
          <w:sz w:val="22"/>
          <w:szCs w:val="22"/>
        </w:rPr>
      </w:pPr>
      <w:r w:rsidRPr="001F3D0F">
        <w:rPr>
          <w:rFonts w:hint="cs"/>
          <w:b/>
          <w:bCs/>
          <w:sz w:val="22"/>
          <w:szCs w:val="22"/>
          <w:rtl/>
        </w:rPr>
        <w:t>מידה כנגד מידה</w:t>
      </w:r>
      <w:r w:rsidR="00AE2C96">
        <w:rPr>
          <w:rFonts w:hint="cs"/>
          <w:sz w:val="22"/>
          <w:szCs w:val="22"/>
          <w:rtl/>
        </w:rPr>
        <w:t xml:space="preserve"> </w:t>
      </w:r>
      <w:r w:rsidR="00AE2C96">
        <w:rPr>
          <w:sz w:val="22"/>
          <w:szCs w:val="22"/>
          <w:rtl/>
        </w:rPr>
        <w:t>–</w:t>
      </w:r>
      <w:r w:rsidR="00AE2C96">
        <w:rPr>
          <w:rFonts w:hint="cs"/>
          <w:sz w:val="22"/>
          <w:szCs w:val="22"/>
          <w:rtl/>
        </w:rPr>
        <w:t xml:space="preserve"> ענישה בצורה הדומה </w:t>
      </w:r>
      <w:r w:rsidR="006C74F7">
        <w:rPr>
          <w:rFonts w:hint="cs"/>
          <w:sz w:val="22"/>
          <w:szCs w:val="22"/>
          <w:rtl/>
        </w:rPr>
        <w:t>לביצוע העבירה</w:t>
      </w:r>
      <w:r w:rsidR="006C74F7" w:rsidRPr="006C74F7">
        <w:rPr>
          <w:rFonts w:hint="cs"/>
          <w:sz w:val="22"/>
          <w:szCs w:val="22"/>
          <w:rtl/>
        </w:rPr>
        <w:t>. שלושה סוגים של מידה כנגד מידה:</w:t>
      </w:r>
    </w:p>
    <w:p w14:paraId="2BD584D4" w14:textId="2541BFDC" w:rsidR="009340B6" w:rsidRPr="001F3D0F" w:rsidRDefault="009340B6" w:rsidP="00930958">
      <w:pPr>
        <w:pStyle w:val="a3"/>
        <w:numPr>
          <w:ilvl w:val="0"/>
          <w:numId w:val="10"/>
        </w:numPr>
        <w:spacing w:line="276" w:lineRule="auto"/>
        <w:ind w:left="720"/>
        <w:rPr>
          <w:b/>
          <w:bCs/>
          <w:sz w:val="22"/>
          <w:szCs w:val="22"/>
        </w:rPr>
      </w:pPr>
      <w:r w:rsidRPr="001F3D0F">
        <w:rPr>
          <w:rFonts w:hint="cs"/>
          <w:b/>
          <w:bCs/>
          <w:sz w:val="22"/>
          <w:szCs w:val="22"/>
          <w:rtl/>
        </w:rPr>
        <w:t>איבר כנגד איבר</w:t>
      </w:r>
      <w:r w:rsidR="006C74F7">
        <w:rPr>
          <w:rFonts w:hint="cs"/>
          <w:sz w:val="22"/>
          <w:szCs w:val="22"/>
          <w:rtl/>
        </w:rPr>
        <w:t xml:space="preserve"> </w:t>
      </w:r>
      <w:r w:rsidR="00053F21">
        <w:rPr>
          <w:sz w:val="22"/>
          <w:szCs w:val="22"/>
          <w:rtl/>
        </w:rPr>
        <w:t>–</w:t>
      </w:r>
      <w:r w:rsidR="00053F21">
        <w:rPr>
          <w:rFonts w:hint="cs"/>
          <w:sz w:val="22"/>
          <w:szCs w:val="22"/>
          <w:rtl/>
        </w:rPr>
        <w:t xml:space="preserve"> עין תחת עין וכו'.</w:t>
      </w:r>
    </w:p>
    <w:p w14:paraId="725A5B63" w14:textId="79AFC6C0" w:rsidR="009340B6" w:rsidRPr="001F3D0F" w:rsidRDefault="009340B6" w:rsidP="00930958">
      <w:pPr>
        <w:pStyle w:val="a3"/>
        <w:numPr>
          <w:ilvl w:val="0"/>
          <w:numId w:val="10"/>
        </w:numPr>
        <w:spacing w:line="276" w:lineRule="auto"/>
        <w:ind w:left="720"/>
        <w:rPr>
          <w:b/>
          <w:bCs/>
          <w:sz w:val="22"/>
          <w:szCs w:val="22"/>
        </w:rPr>
      </w:pPr>
      <w:r w:rsidRPr="001F3D0F">
        <w:rPr>
          <w:rFonts w:hint="cs"/>
          <w:b/>
          <w:bCs/>
          <w:sz w:val="22"/>
          <w:szCs w:val="22"/>
          <w:rtl/>
        </w:rPr>
        <w:t>באביר שעשה את העבירה</w:t>
      </w:r>
      <w:r w:rsidR="00053F21">
        <w:rPr>
          <w:rFonts w:hint="cs"/>
          <w:sz w:val="22"/>
          <w:szCs w:val="22"/>
          <w:rtl/>
        </w:rPr>
        <w:t xml:space="preserve"> </w:t>
      </w:r>
      <w:r w:rsidR="00053F21">
        <w:rPr>
          <w:sz w:val="22"/>
          <w:szCs w:val="22"/>
          <w:rtl/>
        </w:rPr>
        <w:t>–</w:t>
      </w:r>
      <w:r w:rsidR="00053F21">
        <w:rPr>
          <w:rFonts w:hint="cs"/>
          <w:sz w:val="22"/>
          <w:szCs w:val="22"/>
          <w:rtl/>
        </w:rPr>
        <w:t xml:space="preserve"> דוגמת האישה </w:t>
      </w:r>
      <w:r w:rsidR="00871FFC">
        <w:rPr>
          <w:rFonts w:hint="cs"/>
          <w:sz w:val="22"/>
          <w:szCs w:val="22"/>
          <w:rtl/>
        </w:rPr>
        <w:t xml:space="preserve">שתיענש בידה, שבה ניסתה </w:t>
      </w:r>
      <w:r w:rsidR="00053F21">
        <w:rPr>
          <w:rFonts w:hint="cs"/>
          <w:sz w:val="22"/>
          <w:szCs w:val="22"/>
          <w:rtl/>
        </w:rPr>
        <w:t>להציל את בעלה</w:t>
      </w:r>
      <w:r w:rsidR="00B470AE">
        <w:rPr>
          <w:rFonts w:hint="cs"/>
          <w:sz w:val="22"/>
          <w:szCs w:val="22"/>
          <w:rtl/>
        </w:rPr>
        <w:t xml:space="preserve">. </w:t>
      </w:r>
      <w:r w:rsidRPr="001F3D0F">
        <w:rPr>
          <w:rFonts w:hint="cs"/>
          <w:b/>
          <w:bCs/>
          <w:sz w:val="22"/>
          <w:szCs w:val="22"/>
          <w:rtl/>
        </w:rPr>
        <w:t>לא מיושם כמעט</w:t>
      </w:r>
    </w:p>
    <w:p w14:paraId="0C4B7654" w14:textId="5495E218" w:rsidR="009340B6" w:rsidRPr="001F3D0F" w:rsidRDefault="009340B6" w:rsidP="00930958">
      <w:pPr>
        <w:pStyle w:val="a3"/>
        <w:numPr>
          <w:ilvl w:val="0"/>
          <w:numId w:val="10"/>
        </w:numPr>
        <w:spacing w:line="276" w:lineRule="auto"/>
        <w:ind w:left="720"/>
        <w:rPr>
          <w:b/>
          <w:bCs/>
          <w:sz w:val="22"/>
          <w:szCs w:val="22"/>
        </w:rPr>
      </w:pPr>
      <w:r w:rsidRPr="001F3D0F">
        <w:rPr>
          <w:rFonts w:hint="cs"/>
          <w:b/>
          <w:bCs/>
          <w:sz w:val="22"/>
          <w:szCs w:val="22"/>
          <w:rtl/>
        </w:rPr>
        <w:t>"כאשר זמם"</w:t>
      </w:r>
      <w:r w:rsidR="00B470AE">
        <w:rPr>
          <w:rFonts w:hint="cs"/>
          <w:sz w:val="22"/>
          <w:szCs w:val="22"/>
          <w:rtl/>
        </w:rPr>
        <w:t xml:space="preserve"> </w:t>
      </w:r>
      <w:r w:rsidR="007F0FCC">
        <w:rPr>
          <w:sz w:val="22"/>
          <w:szCs w:val="22"/>
          <w:rtl/>
        </w:rPr>
        <w:t>–</w:t>
      </w:r>
      <w:r w:rsidR="00B470AE">
        <w:rPr>
          <w:rFonts w:hint="cs"/>
          <w:sz w:val="22"/>
          <w:szCs w:val="22"/>
          <w:rtl/>
        </w:rPr>
        <w:t xml:space="preserve"> </w:t>
      </w:r>
      <w:r w:rsidR="007F0FCC">
        <w:rPr>
          <w:rFonts w:hint="cs"/>
          <w:sz w:val="22"/>
          <w:szCs w:val="22"/>
          <w:rtl/>
        </w:rPr>
        <w:t>אדם שבא להעיד עדות שקר, ייענש בעונש שבו מי שהעיד כנגדו היה צריך היענש אם עדותו הייתה מתקבלת.</w:t>
      </w:r>
    </w:p>
    <w:p w14:paraId="703AB081" w14:textId="6FEDBB05" w:rsidR="009340B6" w:rsidRPr="001F3D0F" w:rsidRDefault="009340B6" w:rsidP="00930958">
      <w:pPr>
        <w:pStyle w:val="a3"/>
        <w:numPr>
          <w:ilvl w:val="0"/>
          <w:numId w:val="8"/>
        </w:numPr>
        <w:spacing w:line="276" w:lineRule="auto"/>
        <w:ind w:left="360"/>
        <w:rPr>
          <w:b/>
          <w:bCs/>
          <w:sz w:val="22"/>
          <w:szCs w:val="22"/>
        </w:rPr>
      </w:pPr>
      <w:r w:rsidRPr="001F3D0F">
        <w:rPr>
          <w:rFonts w:hint="cs"/>
          <w:b/>
          <w:bCs/>
          <w:sz w:val="22"/>
          <w:szCs w:val="22"/>
          <w:rtl/>
        </w:rPr>
        <w:t>גלות</w:t>
      </w:r>
      <w:r w:rsidR="007F0FCC">
        <w:rPr>
          <w:rFonts w:hint="cs"/>
          <w:sz w:val="22"/>
          <w:szCs w:val="22"/>
          <w:rtl/>
        </w:rPr>
        <w:t xml:space="preserve"> </w:t>
      </w:r>
      <w:r w:rsidR="007F0FCC">
        <w:rPr>
          <w:sz w:val="22"/>
          <w:szCs w:val="22"/>
          <w:rtl/>
        </w:rPr>
        <w:t>–</w:t>
      </w:r>
      <w:r w:rsidR="007F0FCC">
        <w:rPr>
          <w:rFonts w:hint="cs"/>
          <w:sz w:val="22"/>
          <w:szCs w:val="22"/>
          <w:rtl/>
        </w:rPr>
        <w:t xml:space="preserve"> רוצח בשגגה גולה לעיר מקלט כדי להינצל מגואל הדם. חריג לכלל במקרא שלא מעניש על עונשים בשגגה.</w:t>
      </w:r>
      <w:r w:rsidR="000650EB">
        <w:rPr>
          <w:rFonts w:hint="cs"/>
          <w:sz w:val="22"/>
          <w:szCs w:val="22"/>
          <w:rtl/>
        </w:rPr>
        <w:t xml:space="preserve"> יש הרואים אותה כהגנה, אך המקרא מתייחס לזה כאל עונש, וכך גם אנחנו.</w:t>
      </w:r>
    </w:p>
    <w:p w14:paraId="505E21A3" w14:textId="5FC81E3E" w:rsidR="009340B6" w:rsidRPr="001F3D0F" w:rsidRDefault="009340B6" w:rsidP="00930958">
      <w:pPr>
        <w:pStyle w:val="a3"/>
        <w:numPr>
          <w:ilvl w:val="0"/>
          <w:numId w:val="8"/>
        </w:numPr>
        <w:spacing w:line="276" w:lineRule="auto"/>
        <w:ind w:left="360"/>
        <w:rPr>
          <w:b/>
          <w:bCs/>
          <w:sz w:val="22"/>
          <w:szCs w:val="22"/>
        </w:rPr>
      </w:pPr>
      <w:r w:rsidRPr="001F3D0F">
        <w:rPr>
          <w:rFonts w:hint="cs"/>
          <w:b/>
          <w:bCs/>
          <w:sz w:val="22"/>
          <w:szCs w:val="22"/>
          <w:rtl/>
        </w:rPr>
        <w:t>מכות</w:t>
      </w:r>
      <w:r w:rsidR="000650EB">
        <w:rPr>
          <w:rFonts w:hint="cs"/>
          <w:sz w:val="22"/>
          <w:szCs w:val="22"/>
          <w:rtl/>
        </w:rPr>
        <w:t xml:space="preserve"> </w:t>
      </w:r>
      <w:r w:rsidR="000E4BF5">
        <w:rPr>
          <w:sz w:val="22"/>
          <w:szCs w:val="22"/>
          <w:rtl/>
        </w:rPr>
        <w:t>–</w:t>
      </w:r>
      <w:r w:rsidR="000650EB">
        <w:rPr>
          <w:rFonts w:hint="cs"/>
          <w:sz w:val="22"/>
          <w:szCs w:val="22"/>
          <w:rtl/>
        </w:rPr>
        <w:t xml:space="preserve"> </w:t>
      </w:r>
      <w:r w:rsidR="000E4BF5">
        <w:rPr>
          <w:rFonts w:hint="cs"/>
          <w:sz w:val="22"/>
          <w:szCs w:val="22"/>
          <w:rtl/>
        </w:rPr>
        <w:t>כעונש על ביצוע עבירות דתיות (</w:t>
      </w:r>
      <w:r w:rsidR="000E4BF5" w:rsidRPr="00665990">
        <w:rPr>
          <w:rFonts w:hint="cs"/>
          <w:sz w:val="22"/>
          <w:szCs w:val="22"/>
          <w:shd w:val="clear" w:color="auto" w:fill="F7D9FB"/>
          <w:rtl/>
        </w:rPr>
        <w:t>חז"ל</w:t>
      </w:r>
      <w:r w:rsidR="000E4BF5">
        <w:rPr>
          <w:rFonts w:hint="cs"/>
          <w:sz w:val="22"/>
          <w:szCs w:val="22"/>
          <w:rtl/>
        </w:rPr>
        <w:t xml:space="preserve">) או כתגובה לסכסוך בין </w:t>
      </w:r>
      <w:r w:rsidR="00BA7F6D">
        <w:rPr>
          <w:rFonts w:hint="cs"/>
          <w:sz w:val="22"/>
          <w:szCs w:val="22"/>
          <w:rtl/>
        </w:rPr>
        <w:t xml:space="preserve">הנאשם לעד </w:t>
      </w:r>
      <w:r w:rsidR="000E4BF5">
        <w:rPr>
          <w:rFonts w:hint="cs"/>
          <w:sz w:val="22"/>
          <w:szCs w:val="22"/>
          <w:rtl/>
        </w:rPr>
        <w:t>(</w:t>
      </w:r>
      <w:proofErr w:type="spellStart"/>
      <w:r w:rsidR="000E4BF5" w:rsidRPr="00665990">
        <w:rPr>
          <w:rFonts w:hint="cs"/>
          <w:sz w:val="22"/>
          <w:szCs w:val="22"/>
          <w:shd w:val="clear" w:color="auto" w:fill="F7D9FB"/>
          <w:rtl/>
        </w:rPr>
        <w:t>הרד"צ</w:t>
      </w:r>
      <w:proofErr w:type="spellEnd"/>
      <w:r w:rsidR="000E4BF5" w:rsidRPr="00665990">
        <w:rPr>
          <w:rFonts w:hint="cs"/>
          <w:sz w:val="22"/>
          <w:szCs w:val="22"/>
          <w:shd w:val="clear" w:color="auto" w:fill="F7D9FB"/>
          <w:rtl/>
        </w:rPr>
        <w:t xml:space="preserve"> הופמן</w:t>
      </w:r>
      <w:r w:rsidR="000E4BF5">
        <w:rPr>
          <w:rFonts w:hint="cs"/>
          <w:sz w:val="22"/>
          <w:szCs w:val="22"/>
          <w:rtl/>
        </w:rPr>
        <w:t>).</w:t>
      </w:r>
      <w:r w:rsidR="00665990">
        <w:rPr>
          <w:rFonts w:hint="cs"/>
          <w:sz w:val="22"/>
          <w:szCs w:val="22"/>
          <w:rtl/>
        </w:rPr>
        <w:t xml:space="preserve"> המקסימום הוא 40 מכות משום שחריגה מהן מבזה את האדם "ונקלה אחיך </w:t>
      </w:r>
      <w:r w:rsidR="009808BC">
        <w:rPr>
          <w:rFonts w:hint="cs"/>
          <w:sz w:val="22"/>
          <w:szCs w:val="22"/>
          <w:rtl/>
        </w:rPr>
        <w:t>לעינייך</w:t>
      </w:r>
      <w:r w:rsidR="00665990">
        <w:rPr>
          <w:rFonts w:hint="cs"/>
          <w:sz w:val="22"/>
          <w:szCs w:val="22"/>
          <w:rtl/>
        </w:rPr>
        <w:t>".</w:t>
      </w:r>
    </w:p>
    <w:p w14:paraId="5D9960A4" w14:textId="22E68586" w:rsidR="009340B6" w:rsidRPr="001F3D0F" w:rsidRDefault="009340B6" w:rsidP="00930958">
      <w:pPr>
        <w:pStyle w:val="a3"/>
        <w:numPr>
          <w:ilvl w:val="0"/>
          <w:numId w:val="8"/>
        </w:numPr>
        <w:spacing w:line="276" w:lineRule="auto"/>
        <w:ind w:left="360"/>
        <w:rPr>
          <w:b/>
          <w:bCs/>
          <w:sz w:val="22"/>
          <w:szCs w:val="22"/>
        </w:rPr>
      </w:pPr>
      <w:r w:rsidRPr="001F3D0F">
        <w:rPr>
          <w:rFonts w:hint="cs"/>
          <w:b/>
          <w:bCs/>
          <w:sz w:val="22"/>
          <w:szCs w:val="22"/>
          <w:rtl/>
        </w:rPr>
        <w:t>קנס</w:t>
      </w:r>
      <w:r w:rsidR="007A108A">
        <w:rPr>
          <w:rFonts w:hint="cs"/>
          <w:sz w:val="22"/>
          <w:szCs w:val="22"/>
          <w:rtl/>
        </w:rPr>
        <w:t xml:space="preserve"> </w:t>
      </w:r>
      <w:r w:rsidR="00283B6C">
        <w:rPr>
          <w:sz w:val="22"/>
          <w:szCs w:val="22"/>
          <w:rtl/>
        </w:rPr>
        <w:t>–</w:t>
      </w:r>
      <w:r w:rsidR="007A108A">
        <w:rPr>
          <w:rFonts w:hint="cs"/>
          <w:sz w:val="22"/>
          <w:szCs w:val="22"/>
          <w:rtl/>
        </w:rPr>
        <w:t xml:space="preserve"> תשלום</w:t>
      </w:r>
      <w:r w:rsidR="00283B6C">
        <w:rPr>
          <w:rFonts w:hint="cs"/>
          <w:sz w:val="22"/>
          <w:szCs w:val="22"/>
          <w:rtl/>
        </w:rPr>
        <w:t xml:space="preserve"> לנפגע החורג מפיצוי על הנזק (ולכן זו סנקציה פלילית). לדוג' </w:t>
      </w:r>
      <w:r w:rsidR="008F65A8">
        <w:rPr>
          <w:rFonts w:hint="cs"/>
          <w:sz w:val="22"/>
          <w:szCs w:val="22"/>
          <w:rtl/>
        </w:rPr>
        <w:t>מי שגנב צאן וטבחו/מכרו, יחזיר פי 5 (בקר) או פי 4 (שה) ממה שגנב</w:t>
      </w:r>
      <w:r w:rsidR="00E138AB">
        <w:rPr>
          <w:rFonts w:hint="cs"/>
          <w:sz w:val="22"/>
          <w:szCs w:val="22"/>
          <w:rtl/>
        </w:rPr>
        <w:t>. חז"ל מתייחסים לזה כאל כפל פיצוי.</w:t>
      </w:r>
    </w:p>
    <w:p w14:paraId="7B458503" w14:textId="086BD8E6" w:rsidR="009340B6" w:rsidRPr="00AD248F" w:rsidRDefault="009340B6" w:rsidP="001F3D0F">
      <w:pPr>
        <w:spacing w:line="276" w:lineRule="auto"/>
        <w:rPr>
          <w:sz w:val="22"/>
          <w:szCs w:val="22"/>
          <w:rtl/>
        </w:rPr>
      </w:pPr>
      <w:r w:rsidRPr="00BE6DE5">
        <w:rPr>
          <w:rFonts w:hint="cs"/>
          <w:b/>
          <w:bCs/>
          <w:sz w:val="22"/>
          <w:szCs w:val="22"/>
          <w:u w:val="single"/>
          <w:rtl/>
        </w:rPr>
        <w:t>דיני ראיות במקרא</w:t>
      </w:r>
      <w:r w:rsidR="00AD248F">
        <w:rPr>
          <w:rFonts w:hint="cs"/>
          <w:sz w:val="22"/>
          <w:szCs w:val="22"/>
          <w:rtl/>
        </w:rPr>
        <w:t xml:space="preserve"> </w:t>
      </w:r>
      <w:r w:rsidR="00AD248F">
        <w:rPr>
          <w:sz w:val="22"/>
          <w:szCs w:val="22"/>
          <w:rtl/>
        </w:rPr>
        <w:t>–</w:t>
      </w:r>
      <w:r w:rsidR="00AD248F">
        <w:rPr>
          <w:rFonts w:hint="cs"/>
          <w:sz w:val="22"/>
          <w:szCs w:val="22"/>
          <w:rtl/>
        </w:rPr>
        <w:t xml:space="preserve"> דיני הראיות </w:t>
      </w:r>
      <w:r w:rsidR="00D73A34">
        <w:rPr>
          <w:rFonts w:hint="cs"/>
          <w:sz w:val="22"/>
          <w:szCs w:val="22"/>
          <w:rtl/>
        </w:rPr>
        <w:t xml:space="preserve">מקשים על הענישה ולכם הם </w:t>
      </w:r>
      <w:r w:rsidR="00AD248F">
        <w:rPr>
          <w:rFonts w:hint="cs"/>
          <w:sz w:val="22"/>
          <w:szCs w:val="22"/>
          <w:rtl/>
        </w:rPr>
        <w:t>משמעותיים</w:t>
      </w:r>
      <w:r w:rsidR="00D73A34">
        <w:rPr>
          <w:rFonts w:hint="cs"/>
          <w:sz w:val="22"/>
          <w:szCs w:val="22"/>
          <w:rtl/>
        </w:rPr>
        <w:t>,</w:t>
      </w:r>
      <w:r w:rsidR="00AD248F">
        <w:rPr>
          <w:rFonts w:hint="cs"/>
          <w:sz w:val="22"/>
          <w:szCs w:val="22"/>
          <w:rtl/>
        </w:rPr>
        <w:t xml:space="preserve"> משום שהם יכולים </w:t>
      </w:r>
      <w:r w:rsidR="00D73A34">
        <w:rPr>
          <w:rFonts w:hint="cs"/>
          <w:sz w:val="22"/>
          <w:szCs w:val="22"/>
          <w:rtl/>
        </w:rPr>
        <w:t>להכריע את הדין.</w:t>
      </w:r>
    </w:p>
    <w:p w14:paraId="5C643770" w14:textId="69B82C29" w:rsidR="009340B6" w:rsidRPr="001F3D0F" w:rsidRDefault="009340B6" w:rsidP="001F3D0F">
      <w:pPr>
        <w:pStyle w:val="a3"/>
        <w:numPr>
          <w:ilvl w:val="0"/>
          <w:numId w:val="2"/>
        </w:numPr>
        <w:spacing w:line="276" w:lineRule="auto"/>
        <w:rPr>
          <w:b/>
          <w:bCs/>
          <w:sz w:val="22"/>
          <w:szCs w:val="22"/>
        </w:rPr>
      </w:pPr>
      <w:r w:rsidRPr="001F3D0F">
        <w:rPr>
          <w:rFonts w:hint="cs"/>
          <w:b/>
          <w:bCs/>
          <w:sz w:val="22"/>
          <w:szCs w:val="22"/>
          <w:rtl/>
        </w:rPr>
        <w:t>עדים</w:t>
      </w:r>
      <w:r w:rsidR="00D76368">
        <w:rPr>
          <w:rFonts w:hint="cs"/>
          <w:sz w:val="22"/>
          <w:szCs w:val="22"/>
          <w:rtl/>
        </w:rPr>
        <w:t xml:space="preserve"> </w:t>
      </w:r>
      <w:r w:rsidR="00D76368">
        <w:rPr>
          <w:sz w:val="22"/>
          <w:szCs w:val="22"/>
          <w:rtl/>
        </w:rPr>
        <w:t>–</w:t>
      </w:r>
      <w:r w:rsidR="00D76368">
        <w:rPr>
          <w:rFonts w:hint="cs"/>
          <w:sz w:val="22"/>
          <w:szCs w:val="22"/>
          <w:rtl/>
        </w:rPr>
        <w:t xml:space="preserve"> הראיה המרכזית במשפט.</w:t>
      </w:r>
      <w:r w:rsidR="00D76368">
        <w:rPr>
          <w:rFonts w:hint="cs"/>
          <w:b/>
          <w:bCs/>
          <w:sz w:val="22"/>
          <w:szCs w:val="22"/>
          <w:rtl/>
        </w:rPr>
        <w:t xml:space="preserve"> </w:t>
      </w:r>
      <w:r w:rsidR="00D76368">
        <w:rPr>
          <w:rFonts w:hint="cs"/>
          <w:sz w:val="22"/>
          <w:szCs w:val="22"/>
          <w:rtl/>
        </w:rPr>
        <w:t>הדרישה ל2 עדים יו</w:t>
      </w:r>
      <w:r w:rsidR="002D56DF">
        <w:rPr>
          <w:rFonts w:hint="cs"/>
          <w:sz w:val="22"/>
          <w:szCs w:val="22"/>
          <w:rtl/>
        </w:rPr>
        <w:t>צרת וודאות והיא גוברת וחזקה יות</w:t>
      </w:r>
      <w:r w:rsidR="002D56DF" w:rsidRPr="00713C68">
        <w:rPr>
          <w:rFonts w:hint="cs"/>
          <w:sz w:val="22"/>
          <w:szCs w:val="22"/>
          <w:rtl/>
        </w:rPr>
        <w:t>ר מהכחשה של עבריין.</w:t>
      </w:r>
      <w:r w:rsidR="00EA7F3F" w:rsidRPr="00713C68">
        <w:rPr>
          <w:rFonts w:hint="cs"/>
          <w:sz w:val="22"/>
          <w:szCs w:val="22"/>
          <w:rtl/>
        </w:rPr>
        <w:t xml:space="preserve"> מדובר בנטל קשה וכבד. לכן, </w:t>
      </w:r>
      <w:r w:rsidR="00D000DD">
        <w:rPr>
          <w:rFonts w:hint="cs"/>
          <w:sz w:val="22"/>
          <w:szCs w:val="22"/>
          <w:rtl/>
        </w:rPr>
        <w:t xml:space="preserve">בשיטה הישראלית אין </w:t>
      </w:r>
      <w:r w:rsidR="00713C68" w:rsidRPr="00713C68">
        <w:rPr>
          <w:rFonts w:hint="cs"/>
          <w:sz w:val="22"/>
          <w:szCs w:val="22"/>
          <w:rtl/>
        </w:rPr>
        <w:t xml:space="preserve">דרישה </w:t>
      </w:r>
      <w:r w:rsidR="00D000DD">
        <w:rPr>
          <w:rFonts w:hint="cs"/>
          <w:sz w:val="22"/>
          <w:szCs w:val="22"/>
          <w:rtl/>
        </w:rPr>
        <w:t>כ</w:t>
      </w:r>
      <w:r w:rsidR="00713C68" w:rsidRPr="00713C68">
        <w:rPr>
          <w:rFonts w:hint="cs"/>
          <w:sz w:val="22"/>
          <w:szCs w:val="22"/>
          <w:rtl/>
        </w:rPr>
        <w:t>זו</w:t>
      </w:r>
      <w:r w:rsidR="00676DD5">
        <w:rPr>
          <w:rFonts w:hint="cs"/>
          <w:sz w:val="22"/>
          <w:szCs w:val="22"/>
          <w:rtl/>
        </w:rPr>
        <w:t xml:space="preserve">, אלא </w:t>
      </w:r>
      <w:r w:rsidR="00D000DD">
        <w:rPr>
          <w:rFonts w:hint="cs"/>
          <w:sz w:val="22"/>
          <w:szCs w:val="22"/>
          <w:rtl/>
        </w:rPr>
        <w:t>הוכחה מעבר לכל ספק סביר (</w:t>
      </w:r>
      <w:r w:rsidR="00D000DD" w:rsidRPr="00D000DD">
        <w:rPr>
          <w:rFonts w:hint="cs"/>
          <w:sz w:val="22"/>
          <w:szCs w:val="22"/>
          <w:shd w:val="clear" w:color="auto" w:fill="F7D9FB"/>
          <w:rtl/>
        </w:rPr>
        <w:t>ברק ארז</w:t>
      </w:r>
      <w:r w:rsidR="00D000DD">
        <w:rPr>
          <w:rFonts w:hint="cs"/>
          <w:sz w:val="22"/>
          <w:szCs w:val="22"/>
          <w:rtl/>
        </w:rPr>
        <w:t>)</w:t>
      </w:r>
      <w:r w:rsidR="00713C68" w:rsidRPr="00713C68">
        <w:rPr>
          <w:rFonts w:hint="cs"/>
          <w:sz w:val="22"/>
          <w:szCs w:val="22"/>
          <w:rtl/>
        </w:rPr>
        <w:t>.</w:t>
      </w:r>
    </w:p>
    <w:p w14:paraId="257DDE29" w14:textId="2B7030A9" w:rsidR="009340B6" w:rsidRPr="007012B7" w:rsidRDefault="009340B6" w:rsidP="00FC64F3">
      <w:pPr>
        <w:pStyle w:val="a3"/>
        <w:numPr>
          <w:ilvl w:val="0"/>
          <w:numId w:val="10"/>
        </w:numPr>
        <w:spacing w:line="276" w:lineRule="auto"/>
        <w:ind w:left="643"/>
        <w:rPr>
          <w:sz w:val="22"/>
          <w:szCs w:val="22"/>
        </w:rPr>
      </w:pPr>
      <w:r w:rsidRPr="001F3D0F">
        <w:rPr>
          <w:rFonts w:hint="cs"/>
          <w:b/>
          <w:bCs/>
          <w:sz w:val="22"/>
          <w:szCs w:val="22"/>
          <w:rtl/>
        </w:rPr>
        <w:t>עבירת רצח</w:t>
      </w:r>
      <w:r w:rsidR="00D76368">
        <w:rPr>
          <w:rFonts w:hint="cs"/>
          <w:sz w:val="22"/>
          <w:szCs w:val="22"/>
          <w:rtl/>
        </w:rPr>
        <w:t xml:space="preserve"> </w:t>
      </w:r>
      <w:r w:rsidR="00D76368">
        <w:rPr>
          <w:sz w:val="22"/>
          <w:szCs w:val="22"/>
          <w:rtl/>
        </w:rPr>
        <w:t>–</w:t>
      </w:r>
      <w:r w:rsidR="00D76368">
        <w:rPr>
          <w:rFonts w:hint="cs"/>
          <w:sz w:val="22"/>
          <w:szCs w:val="22"/>
          <w:rtl/>
        </w:rPr>
        <w:t xml:space="preserve"> </w:t>
      </w:r>
      <w:r w:rsidR="00D76368" w:rsidRPr="007012B7">
        <w:rPr>
          <w:rFonts w:hint="cs"/>
          <w:sz w:val="22"/>
          <w:szCs w:val="22"/>
          <w:rtl/>
        </w:rPr>
        <w:t>2 עדים.</w:t>
      </w:r>
      <w:r w:rsidR="00BF136D" w:rsidRPr="007012B7">
        <w:rPr>
          <w:rFonts w:hint="cs"/>
          <w:sz w:val="22"/>
          <w:szCs w:val="22"/>
          <w:rtl/>
        </w:rPr>
        <w:t xml:space="preserve"> לא מספיק עד אחד, כי תהיה לנו סיטואציה של מילת כנגד מילה (ההנחה שהנאשם יכחיש)</w:t>
      </w:r>
      <w:r w:rsidR="007012B7" w:rsidRPr="007012B7">
        <w:rPr>
          <w:rFonts w:hint="cs"/>
          <w:sz w:val="22"/>
          <w:szCs w:val="22"/>
          <w:rtl/>
        </w:rPr>
        <w:t>. כמו כן, לא רוצים שעד אחד יישא על כתפיו את העונש החמור של הרוצח.</w:t>
      </w:r>
    </w:p>
    <w:p w14:paraId="554CEBBF" w14:textId="70C22E2A" w:rsidR="009340B6" w:rsidRPr="001F3D0F" w:rsidRDefault="009340B6" w:rsidP="00FC64F3">
      <w:pPr>
        <w:pStyle w:val="a3"/>
        <w:numPr>
          <w:ilvl w:val="0"/>
          <w:numId w:val="10"/>
        </w:numPr>
        <w:spacing w:line="276" w:lineRule="auto"/>
        <w:ind w:left="643"/>
        <w:rPr>
          <w:b/>
          <w:bCs/>
          <w:sz w:val="22"/>
          <w:szCs w:val="22"/>
        </w:rPr>
      </w:pPr>
      <w:r w:rsidRPr="001F3D0F">
        <w:rPr>
          <w:rFonts w:hint="cs"/>
          <w:b/>
          <w:bCs/>
          <w:sz w:val="22"/>
          <w:szCs w:val="22"/>
          <w:rtl/>
        </w:rPr>
        <w:t>עבירות שעונשן מיתת בי"ד</w:t>
      </w:r>
      <w:r w:rsidR="007012B7">
        <w:rPr>
          <w:rFonts w:hint="cs"/>
          <w:sz w:val="22"/>
          <w:szCs w:val="22"/>
          <w:rtl/>
        </w:rPr>
        <w:t xml:space="preserve"> </w:t>
      </w:r>
      <w:r w:rsidR="00815ED8">
        <w:rPr>
          <w:sz w:val="22"/>
          <w:szCs w:val="22"/>
          <w:rtl/>
        </w:rPr>
        <w:t>–</w:t>
      </w:r>
      <w:r w:rsidR="007012B7">
        <w:rPr>
          <w:rFonts w:hint="cs"/>
          <w:sz w:val="22"/>
          <w:szCs w:val="22"/>
          <w:rtl/>
        </w:rPr>
        <w:t xml:space="preserve"> </w:t>
      </w:r>
      <w:r w:rsidR="00815ED8">
        <w:rPr>
          <w:rFonts w:hint="cs"/>
          <w:sz w:val="22"/>
          <w:szCs w:val="22"/>
          <w:rtl/>
        </w:rPr>
        <w:t>"על פי שניים עדים או שלושה עדים יומת המת ולא יומת על פי עד אחד".</w:t>
      </w:r>
    </w:p>
    <w:p w14:paraId="174E78C5" w14:textId="7110CF07" w:rsidR="009340B6" w:rsidRPr="001F3D0F" w:rsidRDefault="009340B6" w:rsidP="00FC64F3">
      <w:pPr>
        <w:pStyle w:val="a3"/>
        <w:numPr>
          <w:ilvl w:val="0"/>
          <w:numId w:val="10"/>
        </w:numPr>
        <w:spacing w:line="276" w:lineRule="auto"/>
        <w:ind w:left="643"/>
        <w:rPr>
          <w:b/>
          <w:bCs/>
          <w:sz w:val="22"/>
          <w:szCs w:val="22"/>
        </w:rPr>
      </w:pPr>
      <w:r w:rsidRPr="001F3D0F">
        <w:rPr>
          <w:rFonts w:hint="cs"/>
          <w:b/>
          <w:bCs/>
          <w:sz w:val="22"/>
          <w:szCs w:val="22"/>
          <w:rtl/>
        </w:rPr>
        <w:t>עבירות אחרות</w:t>
      </w:r>
      <w:r w:rsidR="00815ED8">
        <w:rPr>
          <w:rFonts w:hint="cs"/>
          <w:sz w:val="22"/>
          <w:szCs w:val="22"/>
          <w:rtl/>
        </w:rPr>
        <w:t xml:space="preserve"> </w:t>
      </w:r>
      <w:r w:rsidR="00815ED8">
        <w:rPr>
          <w:sz w:val="22"/>
          <w:szCs w:val="22"/>
          <w:rtl/>
        </w:rPr>
        <w:t>–</w:t>
      </w:r>
      <w:r w:rsidR="00815ED8">
        <w:rPr>
          <w:rFonts w:hint="cs"/>
          <w:sz w:val="22"/>
          <w:szCs w:val="22"/>
          <w:rtl/>
        </w:rPr>
        <w:t xml:space="preserve"> </w:t>
      </w:r>
      <w:r w:rsidR="00EA7F3F">
        <w:rPr>
          <w:rFonts w:hint="cs"/>
          <w:sz w:val="22"/>
          <w:szCs w:val="22"/>
          <w:rtl/>
        </w:rPr>
        <w:t>"</w:t>
      </w:r>
      <w:r w:rsidR="00815ED8">
        <w:rPr>
          <w:rFonts w:hint="cs"/>
          <w:sz w:val="22"/>
          <w:szCs w:val="22"/>
          <w:rtl/>
        </w:rPr>
        <w:t>על פי שני עדים או על פי שלושה עדים יקום דבר".</w:t>
      </w:r>
    </w:p>
    <w:p w14:paraId="71235EDC" w14:textId="7F0D027A" w:rsidR="009340B6" w:rsidRPr="00C81A86" w:rsidRDefault="009340B6" w:rsidP="001F3D0F">
      <w:pPr>
        <w:pStyle w:val="a3"/>
        <w:numPr>
          <w:ilvl w:val="0"/>
          <w:numId w:val="2"/>
        </w:numPr>
        <w:spacing w:line="276" w:lineRule="auto"/>
        <w:rPr>
          <w:b/>
          <w:bCs/>
          <w:sz w:val="22"/>
          <w:szCs w:val="22"/>
        </w:rPr>
      </w:pPr>
      <w:r w:rsidRPr="001F3D0F">
        <w:rPr>
          <w:rFonts w:hint="cs"/>
          <w:b/>
          <w:bCs/>
          <w:sz w:val="22"/>
          <w:szCs w:val="22"/>
          <w:rtl/>
        </w:rPr>
        <w:t>ראיות פיזיות</w:t>
      </w:r>
      <w:r w:rsidR="00713C68">
        <w:rPr>
          <w:rFonts w:hint="cs"/>
          <w:sz w:val="22"/>
          <w:szCs w:val="22"/>
          <w:rtl/>
        </w:rPr>
        <w:t xml:space="preserve"> </w:t>
      </w:r>
      <w:r w:rsidR="00C81A86">
        <w:rPr>
          <w:sz w:val="22"/>
          <w:szCs w:val="22"/>
          <w:rtl/>
        </w:rPr>
        <w:t>–</w:t>
      </w:r>
      <w:r w:rsidR="00713C68">
        <w:rPr>
          <w:rFonts w:hint="cs"/>
          <w:sz w:val="22"/>
          <w:szCs w:val="22"/>
          <w:rtl/>
        </w:rPr>
        <w:t xml:space="preserve"> </w:t>
      </w:r>
      <w:r w:rsidR="00C81A86">
        <w:rPr>
          <w:rFonts w:hint="cs"/>
          <w:sz w:val="22"/>
          <w:szCs w:val="22"/>
          <w:rtl/>
        </w:rPr>
        <w:t xml:space="preserve">אין כללים לגבי ראיות פיזיות, אבל יש מקרים בהם התורה מתייחסת אליהן </w:t>
      </w:r>
      <w:r w:rsidR="00C81A86">
        <w:rPr>
          <w:sz w:val="22"/>
          <w:szCs w:val="22"/>
          <w:rtl/>
        </w:rPr>
        <w:t>–</w:t>
      </w:r>
      <w:r w:rsidR="00C81A86">
        <w:rPr>
          <w:rFonts w:hint="cs"/>
          <w:sz w:val="22"/>
          <w:szCs w:val="22"/>
          <w:rtl/>
        </w:rPr>
        <w:t xml:space="preserve"> </w:t>
      </w:r>
    </w:p>
    <w:p w14:paraId="7249ADDC" w14:textId="63B91C62" w:rsidR="00C81A86" w:rsidRPr="0093700D" w:rsidRDefault="008265F8" w:rsidP="00C81A86">
      <w:pPr>
        <w:pStyle w:val="a3"/>
        <w:numPr>
          <w:ilvl w:val="0"/>
          <w:numId w:val="10"/>
        </w:numPr>
        <w:spacing w:line="276" w:lineRule="auto"/>
        <w:ind w:left="643"/>
        <w:rPr>
          <w:sz w:val="22"/>
          <w:szCs w:val="22"/>
        </w:rPr>
      </w:pPr>
      <w:r w:rsidRPr="0093700D">
        <w:rPr>
          <w:rFonts w:hint="cs"/>
          <w:sz w:val="22"/>
          <w:szCs w:val="22"/>
          <w:rtl/>
        </w:rPr>
        <w:t>מציאת רכוש גנוב אצל אחר מקימה חזקה כי הוא הגנב, ומחייבת אותו בהשבת פי 2 ממה שנגנב.</w:t>
      </w:r>
    </w:p>
    <w:p w14:paraId="668E29AA" w14:textId="45C4304F" w:rsidR="008265F8" w:rsidRPr="0093700D" w:rsidRDefault="007839BF" w:rsidP="00C81A86">
      <w:pPr>
        <w:pStyle w:val="a3"/>
        <w:numPr>
          <w:ilvl w:val="0"/>
          <w:numId w:val="10"/>
        </w:numPr>
        <w:spacing w:line="276" w:lineRule="auto"/>
        <w:ind w:left="643"/>
        <w:rPr>
          <w:sz w:val="22"/>
          <w:szCs w:val="22"/>
        </w:rPr>
      </w:pPr>
      <w:r w:rsidRPr="0093700D">
        <w:rPr>
          <w:rFonts w:hint="cs"/>
          <w:sz w:val="22"/>
          <w:szCs w:val="22"/>
          <w:rtl/>
        </w:rPr>
        <w:t>הבאת סדין בפני הדיינים כדרך להוכיח את בתוליה של האישה שבעלה הוציא עליה שם רע.</w:t>
      </w:r>
    </w:p>
    <w:p w14:paraId="65C69698" w14:textId="0F9E9504" w:rsidR="00C23D8D" w:rsidRPr="0093700D" w:rsidRDefault="00C23D8D" w:rsidP="00C81A86">
      <w:pPr>
        <w:pStyle w:val="a3"/>
        <w:numPr>
          <w:ilvl w:val="0"/>
          <w:numId w:val="10"/>
        </w:numPr>
        <w:spacing w:line="276" w:lineRule="auto"/>
        <w:ind w:left="643"/>
        <w:rPr>
          <w:sz w:val="22"/>
          <w:szCs w:val="22"/>
        </w:rPr>
      </w:pPr>
      <w:r w:rsidRPr="00B71ACA">
        <w:rPr>
          <w:rFonts w:hint="cs"/>
          <w:sz w:val="22"/>
          <w:szCs w:val="22"/>
          <w:shd w:val="clear" w:color="auto" w:fill="F7D9FB"/>
          <w:rtl/>
        </w:rPr>
        <w:t>ברק ארז</w:t>
      </w:r>
      <w:r w:rsidRPr="0093700D">
        <w:rPr>
          <w:rFonts w:hint="cs"/>
          <w:sz w:val="22"/>
          <w:szCs w:val="22"/>
          <w:rtl/>
        </w:rPr>
        <w:t xml:space="preserve"> </w:t>
      </w:r>
      <w:r w:rsidR="00FD59CD">
        <w:rPr>
          <w:rFonts w:hint="cs"/>
          <w:sz w:val="22"/>
          <w:szCs w:val="22"/>
          <w:rtl/>
        </w:rPr>
        <w:t>מביאה מספר מקרים מהחלק הסיפורי של התנ"ך, בהם עושים שימוש ב</w:t>
      </w:r>
      <w:r w:rsidR="00116080" w:rsidRPr="0093700D">
        <w:rPr>
          <w:rFonts w:hint="cs"/>
          <w:sz w:val="22"/>
          <w:szCs w:val="22"/>
          <w:rtl/>
        </w:rPr>
        <w:t xml:space="preserve">ראיות פיזיות </w:t>
      </w:r>
      <w:r w:rsidR="00FD59CD">
        <w:rPr>
          <w:rFonts w:hint="cs"/>
          <w:sz w:val="22"/>
          <w:szCs w:val="22"/>
          <w:rtl/>
        </w:rPr>
        <w:t xml:space="preserve"> </w:t>
      </w:r>
      <w:r w:rsidR="00116080" w:rsidRPr="0093700D">
        <w:rPr>
          <w:sz w:val="22"/>
          <w:szCs w:val="22"/>
          <w:rtl/>
        </w:rPr>
        <w:t>–</w:t>
      </w:r>
      <w:r w:rsidR="00FD59CD">
        <w:rPr>
          <w:rFonts w:hint="cs"/>
          <w:sz w:val="22"/>
          <w:szCs w:val="22"/>
          <w:rtl/>
        </w:rPr>
        <w:t xml:space="preserve"> </w:t>
      </w:r>
      <w:r w:rsidR="00544661">
        <w:rPr>
          <w:rFonts w:hint="cs"/>
          <w:sz w:val="22"/>
          <w:szCs w:val="22"/>
          <w:rtl/>
        </w:rPr>
        <w:t xml:space="preserve">הצגת חפציו של </w:t>
      </w:r>
      <w:r w:rsidR="00116080" w:rsidRPr="0093700D">
        <w:rPr>
          <w:rFonts w:hint="cs"/>
          <w:sz w:val="22"/>
          <w:szCs w:val="22"/>
          <w:rtl/>
        </w:rPr>
        <w:t>יהודה</w:t>
      </w:r>
      <w:r w:rsidR="00544661">
        <w:rPr>
          <w:rFonts w:hint="cs"/>
          <w:sz w:val="22"/>
          <w:szCs w:val="22"/>
          <w:rtl/>
        </w:rPr>
        <w:t xml:space="preserve"> ע"י תמר ליהודה</w:t>
      </w:r>
      <w:r w:rsidR="00E32BE1">
        <w:rPr>
          <w:rFonts w:hint="cs"/>
          <w:sz w:val="22"/>
          <w:szCs w:val="22"/>
          <w:rtl/>
        </w:rPr>
        <w:t xml:space="preserve"> כהוכחה שלא קיימים יחסים עם גבר מחוץ למשפחה</w:t>
      </w:r>
      <w:r w:rsidR="00116080" w:rsidRPr="0093700D">
        <w:rPr>
          <w:rFonts w:hint="cs"/>
          <w:sz w:val="22"/>
          <w:szCs w:val="22"/>
          <w:rtl/>
        </w:rPr>
        <w:t>, הצגת כתונת הפסים ליעקב</w:t>
      </w:r>
      <w:r w:rsidR="00544661">
        <w:rPr>
          <w:rFonts w:hint="cs"/>
          <w:sz w:val="22"/>
          <w:szCs w:val="22"/>
          <w:rtl/>
        </w:rPr>
        <w:t xml:space="preserve"> כראיה לעובדה ש"טרוף טורף יוסף"</w:t>
      </w:r>
      <w:r w:rsidR="0093700D" w:rsidRPr="0093700D">
        <w:rPr>
          <w:rFonts w:hint="cs"/>
          <w:sz w:val="22"/>
          <w:szCs w:val="22"/>
          <w:rtl/>
        </w:rPr>
        <w:t xml:space="preserve">; </w:t>
      </w:r>
      <w:r w:rsidR="00FD59CD">
        <w:rPr>
          <w:rFonts w:hint="cs"/>
          <w:sz w:val="22"/>
          <w:szCs w:val="22"/>
          <w:rtl/>
        </w:rPr>
        <w:t>ה</w:t>
      </w:r>
      <w:r w:rsidR="0093700D" w:rsidRPr="0093700D">
        <w:rPr>
          <w:rFonts w:hint="cs"/>
          <w:sz w:val="22"/>
          <w:szCs w:val="22"/>
          <w:rtl/>
        </w:rPr>
        <w:t xml:space="preserve">פירות </w:t>
      </w:r>
      <w:r w:rsidR="00FD59CD">
        <w:rPr>
          <w:rFonts w:hint="cs"/>
          <w:sz w:val="22"/>
          <w:szCs w:val="22"/>
          <w:rtl/>
        </w:rPr>
        <w:t xml:space="preserve">שהביאו </w:t>
      </w:r>
      <w:r w:rsidR="0093700D" w:rsidRPr="0093700D">
        <w:rPr>
          <w:rFonts w:hint="cs"/>
          <w:sz w:val="22"/>
          <w:szCs w:val="22"/>
          <w:rtl/>
        </w:rPr>
        <w:t xml:space="preserve">המרגלים </w:t>
      </w:r>
      <w:r w:rsidR="00045151">
        <w:rPr>
          <w:rFonts w:hint="cs"/>
          <w:sz w:val="22"/>
          <w:szCs w:val="22"/>
          <w:rtl/>
        </w:rPr>
        <w:t xml:space="preserve">מא"י </w:t>
      </w:r>
      <w:r w:rsidR="00E32BE1">
        <w:rPr>
          <w:rFonts w:hint="cs"/>
          <w:sz w:val="22"/>
          <w:szCs w:val="22"/>
          <w:rtl/>
        </w:rPr>
        <w:t xml:space="preserve">כחיזוק לטובת הארץ </w:t>
      </w:r>
      <w:r w:rsidR="0093700D" w:rsidRPr="0093700D">
        <w:rPr>
          <w:rFonts w:hint="cs"/>
          <w:sz w:val="22"/>
          <w:szCs w:val="22"/>
          <w:rtl/>
        </w:rPr>
        <w:t>ועוד.</w:t>
      </w:r>
    </w:p>
    <w:p w14:paraId="26B56540" w14:textId="5C3F299C" w:rsidR="009340B6" w:rsidRPr="006A4B5C" w:rsidRDefault="009340B6" w:rsidP="001F3D0F">
      <w:pPr>
        <w:pStyle w:val="a3"/>
        <w:numPr>
          <w:ilvl w:val="0"/>
          <w:numId w:val="2"/>
        </w:numPr>
        <w:spacing w:line="276" w:lineRule="auto"/>
        <w:rPr>
          <w:b/>
          <w:bCs/>
          <w:sz w:val="22"/>
          <w:szCs w:val="22"/>
        </w:rPr>
      </w:pPr>
      <w:r w:rsidRPr="001F3D0F">
        <w:rPr>
          <w:rFonts w:hint="cs"/>
          <w:b/>
          <w:bCs/>
          <w:sz w:val="22"/>
          <w:szCs w:val="22"/>
          <w:rtl/>
        </w:rPr>
        <w:t>הודאה</w:t>
      </w:r>
      <w:r w:rsidR="00BB4844">
        <w:rPr>
          <w:rFonts w:hint="cs"/>
          <w:b/>
          <w:bCs/>
          <w:sz w:val="22"/>
          <w:szCs w:val="22"/>
          <w:rtl/>
        </w:rPr>
        <w:t xml:space="preserve"> </w:t>
      </w:r>
      <w:r w:rsidR="006A4B5C">
        <w:rPr>
          <w:sz w:val="22"/>
          <w:szCs w:val="22"/>
          <w:rtl/>
        </w:rPr>
        <w:t>–</w:t>
      </w:r>
      <w:r w:rsidR="00BB4844">
        <w:rPr>
          <w:rFonts w:hint="cs"/>
          <w:sz w:val="22"/>
          <w:szCs w:val="22"/>
          <w:rtl/>
        </w:rPr>
        <w:t xml:space="preserve"> </w:t>
      </w:r>
      <w:r w:rsidR="006A4B5C">
        <w:rPr>
          <w:rFonts w:hint="cs"/>
          <w:sz w:val="22"/>
          <w:szCs w:val="22"/>
          <w:rtl/>
        </w:rPr>
        <w:t>חשין רואה הודאה כאם הראיות, אך המשפט העברי מסתייג ממנה משלושה טעמים:</w:t>
      </w:r>
    </w:p>
    <w:p w14:paraId="7F514448" w14:textId="628A89D0" w:rsidR="006A4B5C" w:rsidRPr="00ED3B21" w:rsidRDefault="00ED3B21" w:rsidP="006A4B5C">
      <w:pPr>
        <w:pStyle w:val="a3"/>
        <w:numPr>
          <w:ilvl w:val="0"/>
          <w:numId w:val="13"/>
        </w:numPr>
        <w:spacing w:line="276" w:lineRule="auto"/>
        <w:rPr>
          <w:b/>
          <w:bCs/>
          <w:sz w:val="22"/>
          <w:szCs w:val="22"/>
        </w:rPr>
      </w:pPr>
      <w:r>
        <w:rPr>
          <w:rFonts w:hint="cs"/>
          <w:sz w:val="22"/>
          <w:szCs w:val="22"/>
          <w:u w:val="single"/>
          <w:rtl/>
        </w:rPr>
        <w:t>מעמד ההודאה</w:t>
      </w:r>
      <w:r>
        <w:rPr>
          <w:rFonts w:hint="cs"/>
          <w:sz w:val="22"/>
          <w:szCs w:val="22"/>
          <w:rtl/>
        </w:rPr>
        <w:t xml:space="preserve"> </w:t>
      </w:r>
      <w:r>
        <w:rPr>
          <w:sz w:val="22"/>
          <w:szCs w:val="22"/>
          <w:rtl/>
        </w:rPr>
        <w:t>–</w:t>
      </w:r>
      <w:r>
        <w:rPr>
          <w:rFonts w:hint="cs"/>
          <w:sz w:val="22"/>
          <w:szCs w:val="22"/>
          <w:rtl/>
        </w:rPr>
        <w:t xml:space="preserve"> "אין אדם משים עצמו רשע". אדם לא יכול להודות שעשה מעשה רע.</w:t>
      </w:r>
    </w:p>
    <w:p w14:paraId="60273E90" w14:textId="0B140439" w:rsidR="00ED3B21" w:rsidRPr="009D1DD6" w:rsidRDefault="009D1DD6" w:rsidP="006A4B5C">
      <w:pPr>
        <w:pStyle w:val="a3"/>
        <w:numPr>
          <w:ilvl w:val="0"/>
          <w:numId w:val="13"/>
        </w:numPr>
        <w:spacing w:line="276" w:lineRule="auto"/>
        <w:rPr>
          <w:b/>
          <w:bCs/>
          <w:sz w:val="22"/>
          <w:szCs w:val="22"/>
        </w:rPr>
      </w:pPr>
      <w:r>
        <w:rPr>
          <w:rFonts w:hint="cs"/>
          <w:sz w:val="22"/>
          <w:szCs w:val="22"/>
          <w:u w:val="single"/>
          <w:rtl/>
        </w:rPr>
        <w:t xml:space="preserve">חוק הראיה </w:t>
      </w:r>
      <w:r>
        <w:rPr>
          <w:sz w:val="22"/>
          <w:szCs w:val="22"/>
          <w:rtl/>
        </w:rPr>
        <w:t>–</w:t>
      </w:r>
      <w:r>
        <w:rPr>
          <w:rFonts w:hint="cs"/>
          <w:sz w:val="22"/>
          <w:szCs w:val="22"/>
          <w:rtl/>
        </w:rPr>
        <w:t xml:space="preserve"> יכול להיות שמניעיו של המתוודה אינם נקיים (דוגמת הבחור שסיפר לדוד על מות שאול).</w:t>
      </w:r>
    </w:p>
    <w:p w14:paraId="0D7414B7" w14:textId="2C489E48" w:rsidR="009D1DD6" w:rsidRPr="001F3D0F" w:rsidRDefault="006847D0" w:rsidP="006A4B5C">
      <w:pPr>
        <w:pStyle w:val="a3"/>
        <w:numPr>
          <w:ilvl w:val="0"/>
          <w:numId w:val="13"/>
        </w:numPr>
        <w:spacing w:line="276" w:lineRule="auto"/>
        <w:rPr>
          <w:b/>
          <w:bCs/>
          <w:sz w:val="22"/>
          <w:szCs w:val="22"/>
        </w:rPr>
      </w:pPr>
      <w:r>
        <w:rPr>
          <w:rFonts w:hint="cs"/>
          <w:sz w:val="22"/>
          <w:szCs w:val="22"/>
          <w:u w:val="single"/>
          <w:rtl/>
        </w:rPr>
        <w:t xml:space="preserve">תמריץ לשקר </w:t>
      </w:r>
      <w:r>
        <w:rPr>
          <w:sz w:val="22"/>
          <w:szCs w:val="22"/>
          <w:rtl/>
        </w:rPr>
        <w:t>–</w:t>
      </w:r>
      <w:r>
        <w:rPr>
          <w:rFonts w:hint="cs"/>
          <w:sz w:val="22"/>
          <w:szCs w:val="22"/>
          <w:rtl/>
        </w:rPr>
        <w:t xml:space="preserve"> </w:t>
      </w:r>
      <w:r w:rsidR="000E2FBE">
        <w:rPr>
          <w:rFonts w:hint="cs"/>
          <w:sz w:val="22"/>
          <w:szCs w:val="22"/>
          <w:rtl/>
        </w:rPr>
        <w:t xml:space="preserve">יש בעיה של מהימנות לאור </w:t>
      </w:r>
      <w:r>
        <w:rPr>
          <w:rFonts w:hint="cs"/>
          <w:sz w:val="22"/>
          <w:szCs w:val="22"/>
          <w:rtl/>
        </w:rPr>
        <w:t>ההנחה שאנשים לא יגידו את כל האמת, כדי לקבל עונש קל יותר</w:t>
      </w:r>
      <w:r w:rsidR="000E2FBE">
        <w:rPr>
          <w:rFonts w:hint="cs"/>
          <w:sz w:val="22"/>
          <w:szCs w:val="22"/>
          <w:rtl/>
        </w:rPr>
        <w:t xml:space="preserve">. </w:t>
      </w:r>
    </w:p>
    <w:p w14:paraId="5D644C4E" w14:textId="4CA5EF83" w:rsidR="009340B6" w:rsidRPr="00F2204E" w:rsidRDefault="009340B6" w:rsidP="001F3D0F">
      <w:pPr>
        <w:pStyle w:val="a3"/>
        <w:numPr>
          <w:ilvl w:val="0"/>
          <w:numId w:val="2"/>
        </w:numPr>
        <w:spacing w:line="276" w:lineRule="auto"/>
        <w:rPr>
          <w:sz w:val="22"/>
          <w:szCs w:val="22"/>
        </w:rPr>
      </w:pPr>
      <w:r w:rsidRPr="001F3D0F">
        <w:rPr>
          <w:rFonts w:hint="cs"/>
          <w:b/>
          <w:bCs/>
          <w:sz w:val="22"/>
          <w:szCs w:val="22"/>
          <w:rtl/>
        </w:rPr>
        <w:t>ראיות נסיבתיות המעידות על היסוד הנפשי</w:t>
      </w:r>
      <w:r w:rsidR="000E2FBE">
        <w:rPr>
          <w:rFonts w:hint="cs"/>
          <w:sz w:val="22"/>
          <w:szCs w:val="22"/>
          <w:rtl/>
        </w:rPr>
        <w:t xml:space="preserve"> </w:t>
      </w:r>
      <w:r w:rsidR="007077ED">
        <w:rPr>
          <w:sz w:val="22"/>
          <w:szCs w:val="22"/>
          <w:rtl/>
        </w:rPr>
        <w:t>–</w:t>
      </w:r>
      <w:r w:rsidR="000E2FBE">
        <w:rPr>
          <w:rFonts w:hint="cs"/>
          <w:sz w:val="22"/>
          <w:szCs w:val="22"/>
          <w:rtl/>
        </w:rPr>
        <w:t xml:space="preserve"> </w:t>
      </w:r>
      <w:r w:rsidR="007077ED">
        <w:rPr>
          <w:rFonts w:hint="cs"/>
          <w:sz w:val="22"/>
          <w:szCs w:val="22"/>
          <w:rtl/>
        </w:rPr>
        <w:t>יש מעט מאוד חוקים שדורשים יסוד נפשי, מאחר ולא ניתן לדעת מה היה היסוד הנפשי של העבריין</w:t>
      </w:r>
      <w:r w:rsidR="00367822">
        <w:rPr>
          <w:rFonts w:hint="cs"/>
          <w:b/>
          <w:bCs/>
          <w:sz w:val="22"/>
          <w:szCs w:val="22"/>
          <w:rtl/>
        </w:rPr>
        <w:t>.</w:t>
      </w:r>
      <w:r w:rsidR="005F5806">
        <w:rPr>
          <w:rFonts w:hint="cs"/>
          <w:b/>
          <w:bCs/>
          <w:sz w:val="22"/>
          <w:szCs w:val="22"/>
          <w:rtl/>
        </w:rPr>
        <w:t xml:space="preserve"> לכן,</w:t>
      </w:r>
      <w:r w:rsidR="00367822">
        <w:rPr>
          <w:rFonts w:hint="cs"/>
          <w:b/>
          <w:bCs/>
          <w:sz w:val="22"/>
          <w:szCs w:val="22"/>
          <w:rtl/>
        </w:rPr>
        <w:t xml:space="preserve"> </w:t>
      </w:r>
      <w:r w:rsidR="00367822" w:rsidRPr="0024056A">
        <w:rPr>
          <w:rFonts w:hint="cs"/>
          <w:sz w:val="22"/>
          <w:szCs w:val="22"/>
          <w:rtl/>
        </w:rPr>
        <w:t>ניתן להוכיח את היסוד הנפשי על סמך ראיות נסיבתיות</w:t>
      </w:r>
      <w:r w:rsidR="007F3411" w:rsidRPr="0024056A">
        <w:rPr>
          <w:rFonts w:hint="cs"/>
          <w:sz w:val="22"/>
          <w:szCs w:val="22"/>
          <w:rtl/>
        </w:rPr>
        <w:t>. לדוג' בחינת הנסיבות שהוביל</w:t>
      </w:r>
      <w:r w:rsidR="0024056A" w:rsidRPr="0024056A">
        <w:rPr>
          <w:rFonts w:hint="cs"/>
          <w:sz w:val="22"/>
          <w:szCs w:val="22"/>
          <w:rtl/>
        </w:rPr>
        <w:t>ו</w:t>
      </w:r>
      <w:r w:rsidR="007F3411" w:rsidRPr="0024056A">
        <w:rPr>
          <w:rFonts w:hint="cs"/>
          <w:sz w:val="22"/>
          <w:szCs w:val="22"/>
          <w:rtl/>
        </w:rPr>
        <w:t xml:space="preserve"> לרצח</w:t>
      </w:r>
      <w:r w:rsidR="0024056A" w:rsidRPr="0024056A">
        <w:rPr>
          <w:rFonts w:hint="cs"/>
          <w:sz w:val="22"/>
          <w:szCs w:val="22"/>
          <w:rtl/>
        </w:rPr>
        <w:t xml:space="preserve"> והשאלה האם מתוך הנסיבות (מ</w:t>
      </w:r>
      <w:r w:rsidR="0024056A">
        <w:rPr>
          <w:rFonts w:hint="cs"/>
          <w:sz w:val="22"/>
          <w:szCs w:val="22"/>
          <w:rtl/>
        </w:rPr>
        <w:t>אר</w:t>
      </w:r>
      <w:r w:rsidR="0024056A" w:rsidRPr="0024056A">
        <w:rPr>
          <w:rFonts w:hint="cs"/>
          <w:sz w:val="22"/>
          <w:szCs w:val="22"/>
          <w:rtl/>
        </w:rPr>
        <w:t>ב, תכנון מוקדם</w:t>
      </w:r>
      <w:r w:rsidR="005217A7">
        <w:rPr>
          <w:rFonts w:hint="cs"/>
          <w:sz w:val="22"/>
          <w:szCs w:val="22"/>
          <w:rtl/>
        </w:rPr>
        <w:t>, יחסי הצדדים עובר לרצח</w:t>
      </w:r>
      <w:r w:rsidR="0024056A" w:rsidRPr="0024056A">
        <w:rPr>
          <w:rFonts w:hint="cs"/>
          <w:sz w:val="22"/>
          <w:szCs w:val="22"/>
          <w:rtl/>
        </w:rPr>
        <w:t xml:space="preserve"> וכו') ניתן </w:t>
      </w:r>
      <w:r w:rsidR="0024056A" w:rsidRPr="00F2204E">
        <w:rPr>
          <w:rFonts w:hint="cs"/>
          <w:sz w:val="22"/>
          <w:szCs w:val="22"/>
          <w:rtl/>
        </w:rPr>
        <w:t>להבין שהרצח היה במזיד (עונש מוות) או שוגג (עיר מקלט).</w:t>
      </w:r>
      <w:r w:rsidR="005E37E4" w:rsidRPr="00F2204E">
        <w:rPr>
          <w:rFonts w:hint="cs"/>
          <w:sz w:val="22"/>
          <w:szCs w:val="22"/>
          <w:rtl/>
        </w:rPr>
        <w:t xml:space="preserve"> </w:t>
      </w:r>
      <w:r w:rsidR="005E37E4" w:rsidRPr="00F2204E">
        <w:rPr>
          <w:rFonts w:hint="cs"/>
          <w:sz w:val="22"/>
          <w:szCs w:val="22"/>
          <w:u w:val="single"/>
          <w:rtl/>
        </w:rPr>
        <w:t xml:space="preserve">חז"ל לא </w:t>
      </w:r>
      <w:r w:rsidR="00F2204E" w:rsidRPr="00F2204E">
        <w:rPr>
          <w:rFonts w:hint="cs"/>
          <w:sz w:val="22"/>
          <w:szCs w:val="22"/>
          <w:u w:val="single"/>
          <w:rtl/>
        </w:rPr>
        <w:t>מחייבים במיתת בי"ד ע"ס ראיות אלו בלבד</w:t>
      </w:r>
      <w:r w:rsidR="00F2204E" w:rsidRPr="00F2204E">
        <w:rPr>
          <w:rFonts w:hint="cs"/>
          <w:sz w:val="22"/>
          <w:szCs w:val="22"/>
          <w:rtl/>
        </w:rPr>
        <w:t>.</w:t>
      </w:r>
    </w:p>
    <w:p w14:paraId="70697C64" w14:textId="610BCD13" w:rsidR="00EC1487" w:rsidRPr="006D129A" w:rsidRDefault="00EC1487" w:rsidP="00EC1487">
      <w:pPr>
        <w:pStyle w:val="a3"/>
        <w:spacing w:line="276" w:lineRule="auto"/>
        <w:ind w:left="360"/>
        <w:rPr>
          <w:sz w:val="22"/>
          <w:szCs w:val="22"/>
        </w:rPr>
      </w:pPr>
      <w:r w:rsidRPr="006D129A">
        <w:rPr>
          <w:rFonts w:hint="cs"/>
          <w:sz w:val="22"/>
          <w:szCs w:val="22"/>
          <w:rtl/>
        </w:rPr>
        <w:t xml:space="preserve">הביקורת של </w:t>
      </w:r>
      <w:r w:rsidRPr="006D129A">
        <w:rPr>
          <w:rFonts w:hint="cs"/>
          <w:sz w:val="22"/>
          <w:szCs w:val="22"/>
          <w:shd w:val="clear" w:color="auto" w:fill="F7D9FB"/>
          <w:rtl/>
        </w:rPr>
        <w:t>ברק ארז</w:t>
      </w:r>
      <w:r w:rsidRPr="006D129A">
        <w:rPr>
          <w:rFonts w:hint="cs"/>
          <w:sz w:val="22"/>
          <w:szCs w:val="22"/>
          <w:rtl/>
        </w:rPr>
        <w:t xml:space="preserve"> היא ש</w:t>
      </w:r>
      <w:r w:rsidR="006D129A" w:rsidRPr="006D129A">
        <w:rPr>
          <w:rFonts w:hint="cs"/>
          <w:sz w:val="22"/>
          <w:szCs w:val="22"/>
          <w:rtl/>
        </w:rPr>
        <w:t xml:space="preserve">מסיפור כותונת הפסים, ניתן להסיק כי </w:t>
      </w:r>
      <w:r w:rsidRPr="006D129A">
        <w:rPr>
          <w:rFonts w:hint="cs"/>
          <w:sz w:val="22"/>
          <w:szCs w:val="22"/>
          <w:rtl/>
        </w:rPr>
        <w:t xml:space="preserve">ראיות נסיבתיות לא </w:t>
      </w:r>
      <w:r w:rsidR="006D129A" w:rsidRPr="006D129A">
        <w:rPr>
          <w:rFonts w:hint="cs"/>
          <w:sz w:val="22"/>
          <w:szCs w:val="22"/>
          <w:rtl/>
        </w:rPr>
        <w:t>תמיד יוכיחו את האמת.</w:t>
      </w:r>
    </w:p>
    <w:p w14:paraId="15354228" w14:textId="08244061" w:rsidR="00EC1487" w:rsidRPr="006D5279" w:rsidRDefault="00A22007" w:rsidP="001F3D0F">
      <w:pPr>
        <w:pStyle w:val="a3"/>
        <w:numPr>
          <w:ilvl w:val="0"/>
          <w:numId w:val="2"/>
        </w:numPr>
        <w:spacing w:line="276" w:lineRule="auto"/>
        <w:rPr>
          <w:sz w:val="22"/>
          <w:szCs w:val="22"/>
          <w:rtl/>
        </w:rPr>
      </w:pPr>
      <w:r w:rsidRPr="006D5279">
        <w:rPr>
          <w:rFonts w:hint="cs"/>
          <w:sz w:val="22"/>
          <w:szCs w:val="22"/>
          <w:shd w:val="clear" w:color="auto" w:fill="F7D9FB"/>
          <w:rtl/>
        </w:rPr>
        <w:t>ברק ארז</w:t>
      </w:r>
      <w:r w:rsidRPr="006D5279">
        <w:rPr>
          <w:rFonts w:hint="cs"/>
          <w:sz w:val="22"/>
          <w:szCs w:val="22"/>
          <w:rtl/>
        </w:rPr>
        <w:t xml:space="preserve"> מדברת גם על </w:t>
      </w:r>
      <w:r w:rsidRPr="006D5279">
        <w:rPr>
          <w:rFonts w:hint="cs"/>
          <w:b/>
          <w:bCs/>
          <w:sz w:val="22"/>
          <w:szCs w:val="22"/>
          <w:rtl/>
        </w:rPr>
        <w:t>חסרונן של ראיות מדעיות בתורה</w:t>
      </w:r>
      <w:r w:rsidRPr="006D5279">
        <w:rPr>
          <w:rFonts w:hint="cs"/>
          <w:sz w:val="22"/>
          <w:szCs w:val="22"/>
          <w:rtl/>
        </w:rPr>
        <w:t xml:space="preserve"> </w:t>
      </w:r>
      <w:r w:rsidRPr="006D5279">
        <w:rPr>
          <w:sz w:val="22"/>
          <w:szCs w:val="22"/>
          <w:rtl/>
        </w:rPr>
        <w:t>–</w:t>
      </w:r>
      <w:r w:rsidRPr="006D5279">
        <w:rPr>
          <w:rFonts w:hint="cs"/>
          <w:sz w:val="22"/>
          <w:szCs w:val="22"/>
          <w:rtl/>
        </w:rPr>
        <w:t xml:space="preserve"> </w:t>
      </w:r>
      <w:r w:rsidRPr="006D5279">
        <w:rPr>
          <w:rFonts w:hint="cs"/>
          <w:sz w:val="22"/>
          <w:szCs w:val="22"/>
        </w:rPr>
        <w:t>DNA</w:t>
      </w:r>
      <w:r w:rsidRPr="006D5279">
        <w:rPr>
          <w:rFonts w:hint="cs"/>
          <w:sz w:val="22"/>
          <w:szCs w:val="22"/>
          <w:rtl/>
        </w:rPr>
        <w:t>, זיהוי</w:t>
      </w:r>
      <w:r w:rsidR="006D5279" w:rsidRPr="006D5279">
        <w:rPr>
          <w:rFonts w:hint="cs"/>
          <w:sz w:val="22"/>
          <w:szCs w:val="22"/>
          <w:rtl/>
        </w:rPr>
        <w:t xml:space="preserve"> שאינו חזותי</w:t>
      </w:r>
      <w:r w:rsidR="006D5279">
        <w:rPr>
          <w:rFonts w:hint="cs"/>
          <w:sz w:val="22"/>
          <w:szCs w:val="22"/>
          <w:rtl/>
        </w:rPr>
        <w:t>, זיהוי קולי ועוד.</w:t>
      </w:r>
    </w:p>
    <w:p w14:paraId="3665E20C" w14:textId="114FE7B5" w:rsidR="008465AD" w:rsidRDefault="008465AD" w:rsidP="00A916F8">
      <w:pPr>
        <w:pStyle w:val="1"/>
        <w:rPr>
          <w:rtl/>
        </w:rPr>
      </w:pPr>
      <w:r>
        <w:rPr>
          <w:rFonts w:hint="cs"/>
          <w:rtl/>
        </w:rPr>
        <w:t>ענישה פלילית בספרות חז"ל</w:t>
      </w:r>
    </w:p>
    <w:p w14:paraId="23BBA60D" w14:textId="2CFD1649" w:rsidR="008465AD" w:rsidRDefault="00423408" w:rsidP="001F3D0F">
      <w:pPr>
        <w:spacing w:line="276" w:lineRule="auto"/>
        <w:rPr>
          <w:b/>
          <w:bCs/>
          <w:sz w:val="22"/>
          <w:szCs w:val="22"/>
          <w:rtl/>
        </w:rPr>
      </w:pPr>
      <w:r>
        <w:rPr>
          <w:rFonts w:hint="cs"/>
          <w:b/>
          <w:bCs/>
          <w:sz w:val="22"/>
          <w:szCs w:val="22"/>
          <w:rtl/>
        </w:rPr>
        <w:t xml:space="preserve">רקע על חז"ל וכתיבת </w:t>
      </w:r>
      <w:proofErr w:type="spellStart"/>
      <w:r>
        <w:rPr>
          <w:rFonts w:hint="cs"/>
          <w:b/>
          <w:bCs/>
          <w:sz w:val="22"/>
          <w:szCs w:val="22"/>
          <w:rtl/>
        </w:rPr>
        <w:t>התושב"ע</w:t>
      </w:r>
      <w:proofErr w:type="spellEnd"/>
    </w:p>
    <w:p w14:paraId="0F8FD008" w14:textId="5CF251F2" w:rsidR="00423408" w:rsidRDefault="005A5A9B" w:rsidP="002A1CE9">
      <w:pPr>
        <w:spacing w:line="276" w:lineRule="auto"/>
        <w:jc w:val="center"/>
        <w:rPr>
          <w:b/>
          <w:bCs/>
          <w:sz w:val="22"/>
          <w:szCs w:val="22"/>
          <w:rtl/>
        </w:rPr>
      </w:pPr>
      <w:r>
        <w:rPr>
          <w:rFonts w:hint="cs"/>
          <w:b/>
          <w:bCs/>
          <w:sz w:val="22"/>
          <w:szCs w:val="22"/>
          <w:rtl/>
        </w:rPr>
        <w:t xml:space="preserve">מקרא &gt; סופרים &gt; זוגות &gt; </w:t>
      </w:r>
      <w:r w:rsidRPr="002F4F3A">
        <w:rPr>
          <w:rFonts w:hint="cs"/>
          <w:b/>
          <w:bCs/>
          <w:sz w:val="22"/>
          <w:szCs w:val="22"/>
          <w:u w:val="single"/>
          <w:shd w:val="clear" w:color="auto" w:fill="F7CAAC" w:themeFill="accent2" w:themeFillTint="66"/>
          <w:rtl/>
        </w:rPr>
        <w:t>תנאים &gt; אמוראים</w:t>
      </w:r>
      <w:r>
        <w:rPr>
          <w:rFonts w:hint="cs"/>
          <w:b/>
          <w:bCs/>
          <w:sz w:val="22"/>
          <w:szCs w:val="22"/>
          <w:rtl/>
        </w:rPr>
        <w:t xml:space="preserve"> &gt; סבור</w:t>
      </w:r>
      <w:r w:rsidR="002F4F3A">
        <w:rPr>
          <w:rFonts w:hint="cs"/>
          <w:b/>
          <w:bCs/>
          <w:sz w:val="22"/>
          <w:szCs w:val="22"/>
          <w:rtl/>
        </w:rPr>
        <w:t>אים &gt; גאונים &gt; ראשונים &gt; אחרונים</w:t>
      </w:r>
    </w:p>
    <w:p w14:paraId="1064D379" w14:textId="08C4F00D" w:rsidR="00557D7D" w:rsidRDefault="00557D7D" w:rsidP="00557D7D">
      <w:pPr>
        <w:pStyle w:val="a3"/>
        <w:numPr>
          <w:ilvl w:val="0"/>
          <w:numId w:val="28"/>
        </w:numPr>
        <w:spacing w:line="276" w:lineRule="auto"/>
        <w:rPr>
          <w:sz w:val="22"/>
          <w:szCs w:val="22"/>
        </w:rPr>
      </w:pPr>
      <w:r w:rsidRPr="002539B6">
        <w:rPr>
          <w:rFonts w:hint="cs"/>
          <w:sz w:val="22"/>
          <w:szCs w:val="22"/>
          <w:rtl/>
        </w:rPr>
        <w:t xml:space="preserve">ספרות חז"ל </w:t>
      </w:r>
      <w:r>
        <w:rPr>
          <w:rFonts w:hint="cs"/>
          <w:sz w:val="22"/>
          <w:szCs w:val="22"/>
          <w:rtl/>
        </w:rPr>
        <w:t>נמשכה כ-</w:t>
      </w:r>
      <w:r w:rsidRPr="002539B6">
        <w:rPr>
          <w:rFonts w:hint="cs"/>
          <w:sz w:val="22"/>
          <w:szCs w:val="22"/>
          <w:rtl/>
        </w:rPr>
        <w:t>800 שנה, ו</w:t>
      </w:r>
      <w:r>
        <w:rPr>
          <w:rFonts w:hint="cs"/>
          <w:sz w:val="22"/>
          <w:szCs w:val="22"/>
          <w:rtl/>
        </w:rPr>
        <w:t>תחילתה כ-</w:t>
      </w:r>
      <w:r w:rsidRPr="002539B6">
        <w:rPr>
          <w:rFonts w:hint="cs"/>
          <w:sz w:val="22"/>
          <w:szCs w:val="22"/>
          <w:rtl/>
        </w:rPr>
        <w:t xml:space="preserve">200 שנה לפני </w:t>
      </w:r>
      <w:r>
        <w:rPr>
          <w:rFonts w:hint="cs"/>
          <w:sz w:val="22"/>
          <w:szCs w:val="22"/>
          <w:rtl/>
        </w:rPr>
        <w:t>ה</w:t>
      </w:r>
      <w:r w:rsidRPr="002539B6">
        <w:rPr>
          <w:rFonts w:hint="cs"/>
          <w:sz w:val="22"/>
          <w:szCs w:val="22"/>
          <w:rtl/>
        </w:rPr>
        <w:t>חורבן</w:t>
      </w:r>
      <w:r>
        <w:rPr>
          <w:rFonts w:hint="cs"/>
          <w:sz w:val="22"/>
          <w:szCs w:val="22"/>
          <w:rtl/>
        </w:rPr>
        <w:t xml:space="preserve">. היצירה המשמעותית הייתה אחרי החורבן. </w:t>
      </w:r>
    </w:p>
    <w:p w14:paraId="07117A7D" w14:textId="77777777" w:rsidR="00557D7D" w:rsidRDefault="00557D7D" w:rsidP="00557D7D">
      <w:pPr>
        <w:pStyle w:val="a3"/>
        <w:numPr>
          <w:ilvl w:val="0"/>
          <w:numId w:val="28"/>
        </w:numPr>
        <w:spacing w:line="276" w:lineRule="auto"/>
        <w:rPr>
          <w:sz w:val="22"/>
          <w:szCs w:val="22"/>
        </w:rPr>
      </w:pPr>
      <w:r>
        <w:rPr>
          <w:rFonts w:hint="cs"/>
          <w:sz w:val="22"/>
          <w:szCs w:val="22"/>
          <w:rtl/>
        </w:rPr>
        <w:t xml:space="preserve">הספרות מתחלקת ל2: ספרות </w:t>
      </w:r>
      <w:r w:rsidRPr="003F645B">
        <w:rPr>
          <w:rFonts w:hint="cs"/>
          <w:b/>
          <w:bCs/>
          <w:sz w:val="22"/>
          <w:szCs w:val="22"/>
          <w:rtl/>
        </w:rPr>
        <w:t>תנאים</w:t>
      </w:r>
      <w:r>
        <w:rPr>
          <w:rFonts w:hint="cs"/>
          <w:sz w:val="22"/>
          <w:szCs w:val="22"/>
          <w:rtl/>
        </w:rPr>
        <w:t xml:space="preserve">: קצת לפני החורבן עד 200 לספירה; וספרות </w:t>
      </w:r>
      <w:r w:rsidRPr="003F645B">
        <w:rPr>
          <w:rFonts w:hint="cs"/>
          <w:b/>
          <w:bCs/>
          <w:sz w:val="22"/>
          <w:szCs w:val="22"/>
          <w:rtl/>
        </w:rPr>
        <w:t>אמור</w:t>
      </w:r>
      <w:r>
        <w:rPr>
          <w:rFonts w:hint="cs"/>
          <w:b/>
          <w:bCs/>
          <w:sz w:val="22"/>
          <w:szCs w:val="22"/>
          <w:rtl/>
        </w:rPr>
        <w:t xml:space="preserve">אים: </w:t>
      </w:r>
      <w:r>
        <w:rPr>
          <w:rFonts w:hint="cs"/>
          <w:sz w:val="22"/>
          <w:szCs w:val="22"/>
          <w:rtl/>
        </w:rPr>
        <w:t xml:space="preserve">מ200-600 לספירה. </w:t>
      </w:r>
    </w:p>
    <w:p w14:paraId="4494C35C" w14:textId="77777777" w:rsidR="00557D7D" w:rsidRDefault="00557D7D" w:rsidP="00557D7D">
      <w:pPr>
        <w:pStyle w:val="a3"/>
        <w:numPr>
          <w:ilvl w:val="0"/>
          <w:numId w:val="28"/>
        </w:numPr>
        <w:spacing w:line="276" w:lineRule="auto"/>
        <w:rPr>
          <w:sz w:val="22"/>
          <w:szCs w:val="22"/>
        </w:rPr>
      </w:pPr>
      <w:r>
        <w:rPr>
          <w:rFonts w:hint="cs"/>
          <w:b/>
          <w:bCs/>
          <w:sz w:val="22"/>
          <w:szCs w:val="22"/>
          <w:rtl/>
        </w:rPr>
        <w:t>משמעות תנא: (1)</w:t>
      </w:r>
      <w:r>
        <w:rPr>
          <w:rFonts w:hint="cs"/>
          <w:sz w:val="22"/>
          <w:szCs w:val="22"/>
          <w:rtl/>
        </w:rPr>
        <w:t xml:space="preserve"> למד, משנן ולומד. </w:t>
      </w:r>
      <w:r>
        <w:rPr>
          <w:rFonts w:hint="cs"/>
          <w:b/>
          <w:bCs/>
          <w:sz w:val="22"/>
          <w:szCs w:val="22"/>
          <w:rtl/>
        </w:rPr>
        <w:t xml:space="preserve">(2) </w:t>
      </w:r>
      <w:r>
        <w:rPr>
          <w:rFonts w:hint="cs"/>
          <w:sz w:val="22"/>
          <w:szCs w:val="22"/>
          <w:rtl/>
        </w:rPr>
        <w:t xml:space="preserve">הידע עבר בע"פ עד שהחליטו לכתוב את המשנה. אז הם היו משננים. </w:t>
      </w:r>
    </w:p>
    <w:p w14:paraId="1A1771DF" w14:textId="62A698C6" w:rsidR="00557D7D" w:rsidRDefault="00557D7D" w:rsidP="00557D7D">
      <w:pPr>
        <w:pStyle w:val="a3"/>
        <w:numPr>
          <w:ilvl w:val="0"/>
          <w:numId w:val="28"/>
        </w:numPr>
        <w:spacing w:line="276" w:lineRule="auto"/>
        <w:rPr>
          <w:sz w:val="22"/>
          <w:szCs w:val="22"/>
        </w:rPr>
      </w:pPr>
      <w:r>
        <w:rPr>
          <w:rFonts w:hint="cs"/>
          <w:b/>
          <w:bCs/>
          <w:sz w:val="22"/>
          <w:szCs w:val="22"/>
          <w:rtl/>
        </w:rPr>
        <w:t>חיב</w:t>
      </w:r>
      <w:r w:rsidRPr="003F645B">
        <w:rPr>
          <w:rFonts w:hint="cs"/>
          <w:b/>
          <w:bCs/>
          <w:sz w:val="22"/>
          <w:szCs w:val="22"/>
          <w:rtl/>
        </w:rPr>
        <w:t>ורי התנאים</w:t>
      </w:r>
      <w:r w:rsidR="00102B4D">
        <w:rPr>
          <w:rFonts w:hint="cs"/>
          <w:b/>
          <w:bCs/>
          <w:sz w:val="22"/>
          <w:szCs w:val="22"/>
          <w:rtl/>
        </w:rPr>
        <w:t xml:space="preserve"> -</w:t>
      </w:r>
      <w:r>
        <w:rPr>
          <w:rFonts w:hint="cs"/>
          <w:b/>
          <w:bCs/>
          <w:sz w:val="22"/>
          <w:szCs w:val="22"/>
          <w:rtl/>
        </w:rPr>
        <w:t xml:space="preserve"> 2 יצירות גדולות:</w:t>
      </w:r>
    </w:p>
    <w:p w14:paraId="10783C80" w14:textId="77777777" w:rsidR="00557D7D" w:rsidRDefault="00557D7D" w:rsidP="00102B4D">
      <w:pPr>
        <w:pStyle w:val="a3"/>
        <w:numPr>
          <w:ilvl w:val="0"/>
          <w:numId w:val="29"/>
        </w:numPr>
        <w:spacing w:line="276" w:lineRule="auto"/>
        <w:ind w:left="1080"/>
        <w:rPr>
          <w:sz w:val="22"/>
          <w:szCs w:val="22"/>
        </w:rPr>
      </w:pPr>
      <w:r>
        <w:rPr>
          <w:rFonts w:hint="cs"/>
          <w:b/>
          <w:bCs/>
          <w:sz w:val="22"/>
          <w:szCs w:val="22"/>
          <w:rtl/>
        </w:rPr>
        <w:t xml:space="preserve">מדרשים על התורה- </w:t>
      </w:r>
      <w:r>
        <w:rPr>
          <w:rFonts w:hint="cs"/>
          <w:sz w:val="22"/>
          <w:szCs w:val="22"/>
          <w:rtl/>
        </w:rPr>
        <w:t xml:space="preserve">פירושים על התורה לעומק, לא פשט. חידוש על ידי קישור בין פסוקים שונים.  האתגר של הדרישה ההלכתית שלהם היה לעגן מסורות עתיקות הלכתיות בכתוב ולא על סמך סיפורים בע"פ. זאת מכיוון שבעבר היה מסורות הלכתיות שלא היו קשורות למקרא ורצו לעגן אותו במקרא. לכן המדרש בעצם הוציא את החידוש מתוך הכתובים. </w:t>
      </w:r>
    </w:p>
    <w:p w14:paraId="6FB5AEB9" w14:textId="77777777" w:rsidR="00557D7D" w:rsidRDefault="00557D7D" w:rsidP="00102B4D">
      <w:pPr>
        <w:pStyle w:val="a3"/>
        <w:spacing w:line="276" w:lineRule="auto"/>
        <w:ind w:left="1080"/>
        <w:rPr>
          <w:sz w:val="22"/>
          <w:szCs w:val="22"/>
        </w:rPr>
      </w:pPr>
      <w:r>
        <w:rPr>
          <w:rFonts w:hint="cs"/>
          <w:sz w:val="22"/>
          <w:szCs w:val="22"/>
          <w:rtl/>
        </w:rPr>
        <w:lastRenderedPageBreak/>
        <w:t>*</w:t>
      </w:r>
      <w:r w:rsidRPr="009D5904">
        <w:rPr>
          <w:rFonts w:hint="cs"/>
          <w:b/>
          <w:bCs/>
          <w:sz w:val="22"/>
          <w:szCs w:val="22"/>
          <w:rtl/>
        </w:rPr>
        <w:t>התנאים התעניינו רק בחלק ההלכתי,</w:t>
      </w:r>
      <w:r>
        <w:rPr>
          <w:rFonts w:hint="cs"/>
          <w:sz w:val="22"/>
          <w:szCs w:val="22"/>
          <w:rtl/>
        </w:rPr>
        <w:t xml:space="preserve"> לכן אין מדרשים על חופש בראשית. ראיה לכך- התחילו משמות רק בפרשת בוא שם מתחיל החלק ההלכתי של החומש. </w:t>
      </w:r>
    </w:p>
    <w:p w14:paraId="27FCE033" w14:textId="77777777" w:rsidR="00557D7D" w:rsidRDefault="00557D7D" w:rsidP="00102B4D">
      <w:pPr>
        <w:pStyle w:val="a3"/>
        <w:numPr>
          <w:ilvl w:val="0"/>
          <w:numId w:val="29"/>
        </w:numPr>
        <w:spacing w:line="276" w:lineRule="auto"/>
        <w:ind w:left="1080"/>
        <w:rPr>
          <w:sz w:val="22"/>
          <w:szCs w:val="22"/>
        </w:rPr>
      </w:pPr>
      <w:r>
        <w:rPr>
          <w:rFonts w:hint="cs"/>
          <w:b/>
          <w:bCs/>
          <w:sz w:val="22"/>
          <w:szCs w:val="22"/>
          <w:rtl/>
        </w:rPr>
        <w:t xml:space="preserve">הלכות - </w:t>
      </w:r>
      <w:r>
        <w:rPr>
          <w:rFonts w:hint="cs"/>
          <w:sz w:val="22"/>
          <w:szCs w:val="22"/>
          <w:rtl/>
        </w:rPr>
        <w:t xml:space="preserve">ערכו קבצי הלכות שנקראו מסכתות. לדוג'- משנה, תוספתא, בריתות בתלמודים. </w:t>
      </w:r>
    </w:p>
    <w:p w14:paraId="2B31DB12" w14:textId="77777777" w:rsidR="00557D7D" w:rsidRDefault="00557D7D" w:rsidP="00102B4D">
      <w:pPr>
        <w:pStyle w:val="a3"/>
        <w:numPr>
          <w:ilvl w:val="0"/>
          <w:numId w:val="30"/>
        </w:numPr>
        <w:spacing w:line="276" w:lineRule="auto"/>
        <w:ind w:left="1440"/>
        <w:rPr>
          <w:sz w:val="22"/>
          <w:szCs w:val="22"/>
        </w:rPr>
      </w:pPr>
      <w:r w:rsidRPr="009D5904">
        <w:rPr>
          <w:rFonts w:hint="cs"/>
          <w:sz w:val="22"/>
          <w:szCs w:val="22"/>
          <w:u w:val="single"/>
          <w:rtl/>
        </w:rPr>
        <w:t>משנה</w:t>
      </w:r>
      <w:r>
        <w:rPr>
          <w:rFonts w:hint="cs"/>
          <w:sz w:val="22"/>
          <w:szCs w:val="22"/>
          <w:rtl/>
        </w:rPr>
        <w:t xml:space="preserve">- קובץ הלכות מסודר לפי פסוקים, מחולק ל6 סדרים-&gt; מחולק ל7 מסכתות-&gt; פרקים לפי נושאים-&gt; ההלכה. </w:t>
      </w:r>
    </w:p>
    <w:p w14:paraId="32AE1383" w14:textId="77777777" w:rsidR="00557D7D" w:rsidRDefault="00557D7D" w:rsidP="00102B4D">
      <w:pPr>
        <w:pStyle w:val="a3"/>
        <w:numPr>
          <w:ilvl w:val="0"/>
          <w:numId w:val="30"/>
        </w:numPr>
        <w:spacing w:line="276" w:lineRule="auto"/>
        <w:ind w:left="1440"/>
        <w:rPr>
          <w:sz w:val="22"/>
          <w:szCs w:val="22"/>
        </w:rPr>
      </w:pPr>
      <w:r>
        <w:rPr>
          <w:rFonts w:hint="cs"/>
          <w:sz w:val="22"/>
          <w:szCs w:val="22"/>
          <w:rtl/>
        </w:rPr>
        <w:t xml:space="preserve">המשנה מנוסחת באופן קצר ותמציתי. שיהיה קל לשינון, בהלכה לא כתוב מקור. </w:t>
      </w:r>
    </w:p>
    <w:p w14:paraId="5B2F577D" w14:textId="77777777" w:rsidR="00557D7D" w:rsidRDefault="00557D7D" w:rsidP="00102B4D">
      <w:pPr>
        <w:pStyle w:val="a3"/>
        <w:numPr>
          <w:ilvl w:val="0"/>
          <w:numId w:val="30"/>
        </w:numPr>
        <w:spacing w:line="276" w:lineRule="auto"/>
        <w:ind w:left="1440"/>
        <w:rPr>
          <w:sz w:val="22"/>
          <w:szCs w:val="22"/>
        </w:rPr>
      </w:pPr>
      <w:r w:rsidRPr="009D5904">
        <w:rPr>
          <w:rFonts w:hint="cs"/>
          <w:sz w:val="22"/>
          <w:szCs w:val="22"/>
          <w:u w:val="single"/>
          <w:rtl/>
        </w:rPr>
        <w:t>תוספתא</w:t>
      </w:r>
      <w:r>
        <w:rPr>
          <w:rFonts w:hint="cs"/>
          <w:sz w:val="22"/>
          <w:szCs w:val="22"/>
          <w:rtl/>
        </w:rPr>
        <w:t xml:space="preserve">- הרחבה של המשנה. אותה סדר וחלוקה כמו המשנה. רק שכולל גם מסורות תנאים. </w:t>
      </w:r>
      <w:r w:rsidRPr="006A41EE">
        <w:rPr>
          <w:rFonts w:hint="cs"/>
          <w:sz w:val="22"/>
          <w:szCs w:val="22"/>
          <w:rtl/>
        </w:rPr>
        <w:t xml:space="preserve"> </w:t>
      </w:r>
    </w:p>
    <w:p w14:paraId="423C3A84" w14:textId="77777777" w:rsidR="00557D7D" w:rsidRPr="006A41EE" w:rsidRDefault="00557D7D" w:rsidP="00557D7D">
      <w:pPr>
        <w:pStyle w:val="a3"/>
        <w:spacing w:line="276" w:lineRule="auto"/>
        <w:ind w:left="2160"/>
        <w:rPr>
          <w:sz w:val="22"/>
          <w:szCs w:val="22"/>
        </w:rPr>
      </w:pPr>
    </w:p>
    <w:p w14:paraId="1B9DA735" w14:textId="77777777" w:rsidR="00557D7D" w:rsidRDefault="00557D7D" w:rsidP="00557D7D">
      <w:pPr>
        <w:pStyle w:val="a3"/>
        <w:numPr>
          <w:ilvl w:val="0"/>
          <w:numId w:val="28"/>
        </w:numPr>
        <w:spacing w:line="276" w:lineRule="auto"/>
        <w:rPr>
          <w:sz w:val="22"/>
          <w:szCs w:val="22"/>
        </w:rPr>
      </w:pPr>
      <w:r>
        <w:rPr>
          <w:rFonts w:hint="cs"/>
          <w:b/>
          <w:bCs/>
          <w:sz w:val="22"/>
          <w:szCs w:val="22"/>
          <w:rtl/>
        </w:rPr>
        <w:t xml:space="preserve">חיבורי האמוראים - התלמודים: </w:t>
      </w:r>
    </w:p>
    <w:p w14:paraId="0A245A26" w14:textId="77777777" w:rsidR="00557D7D" w:rsidRPr="00F3000A" w:rsidRDefault="00557D7D" w:rsidP="00557D7D">
      <w:pPr>
        <w:pStyle w:val="a3"/>
        <w:spacing w:line="276" w:lineRule="auto"/>
        <w:rPr>
          <w:sz w:val="22"/>
          <w:szCs w:val="22"/>
        </w:rPr>
      </w:pPr>
      <w:r>
        <w:rPr>
          <w:rFonts w:hint="cs"/>
          <w:sz w:val="22"/>
          <w:szCs w:val="22"/>
          <w:rtl/>
        </w:rPr>
        <w:t xml:space="preserve">התלמוד הוא אנציקלופדיה של מסורות, כולל את המשנה, תוספתא, ברייתות. יש את </w:t>
      </w:r>
      <w:r w:rsidRPr="00F3000A">
        <w:rPr>
          <w:rFonts w:hint="cs"/>
          <w:b/>
          <w:bCs/>
          <w:sz w:val="22"/>
          <w:szCs w:val="22"/>
          <w:rtl/>
        </w:rPr>
        <w:t xml:space="preserve">התלמוד הירושלמי </w:t>
      </w:r>
      <w:r w:rsidRPr="00F3000A">
        <w:rPr>
          <w:rFonts w:hint="cs"/>
          <w:sz w:val="22"/>
          <w:szCs w:val="22"/>
          <w:rtl/>
        </w:rPr>
        <w:t>(קצר)</w:t>
      </w:r>
      <w:r>
        <w:rPr>
          <w:rFonts w:hint="cs"/>
          <w:sz w:val="22"/>
          <w:szCs w:val="22"/>
          <w:rtl/>
        </w:rPr>
        <w:t xml:space="preserve">, </w:t>
      </w:r>
      <w:r w:rsidRPr="00F3000A">
        <w:rPr>
          <w:rFonts w:hint="cs"/>
          <w:b/>
          <w:bCs/>
          <w:sz w:val="22"/>
          <w:szCs w:val="22"/>
          <w:rtl/>
        </w:rPr>
        <w:t>התלמוד הבבלי</w:t>
      </w:r>
      <w:r w:rsidRPr="00F3000A">
        <w:rPr>
          <w:rFonts w:hint="cs"/>
          <w:sz w:val="22"/>
          <w:szCs w:val="22"/>
          <w:rtl/>
        </w:rPr>
        <w:t xml:space="preserve"> (ארוך)</w:t>
      </w:r>
      <w:r>
        <w:rPr>
          <w:rFonts w:hint="cs"/>
          <w:sz w:val="22"/>
          <w:szCs w:val="22"/>
          <w:rtl/>
        </w:rPr>
        <w:t>, ו</w:t>
      </w:r>
      <w:r>
        <w:rPr>
          <w:rFonts w:hint="cs"/>
          <w:b/>
          <w:bCs/>
          <w:sz w:val="22"/>
          <w:szCs w:val="22"/>
          <w:rtl/>
        </w:rPr>
        <w:t xml:space="preserve">מדרשי אגדה ארץ ישראלית </w:t>
      </w:r>
      <w:r>
        <w:rPr>
          <w:rFonts w:hint="cs"/>
          <w:sz w:val="22"/>
          <w:szCs w:val="22"/>
          <w:rtl/>
        </w:rPr>
        <w:t xml:space="preserve">(מדרש רבה, </w:t>
      </w:r>
      <w:proofErr w:type="spellStart"/>
      <w:r>
        <w:rPr>
          <w:rFonts w:hint="cs"/>
          <w:sz w:val="22"/>
          <w:szCs w:val="22"/>
          <w:rtl/>
        </w:rPr>
        <w:t>תנוחמא</w:t>
      </w:r>
      <w:proofErr w:type="spellEnd"/>
      <w:r>
        <w:rPr>
          <w:rFonts w:hint="cs"/>
          <w:sz w:val="22"/>
          <w:szCs w:val="22"/>
          <w:rtl/>
        </w:rPr>
        <w:t xml:space="preserve"> ועוד').</w:t>
      </w:r>
    </w:p>
    <w:p w14:paraId="2FA318A1" w14:textId="77777777" w:rsidR="00557D7D" w:rsidRDefault="00557D7D" w:rsidP="00102B4D">
      <w:pPr>
        <w:pStyle w:val="a3"/>
        <w:numPr>
          <w:ilvl w:val="0"/>
          <w:numId w:val="29"/>
        </w:numPr>
        <w:spacing w:line="276" w:lineRule="auto"/>
        <w:ind w:left="1040"/>
        <w:rPr>
          <w:sz w:val="22"/>
          <w:szCs w:val="22"/>
        </w:rPr>
      </w:pPr>
      <w:r>
        <w:rPr>
          <w:rFonts w:hint="cs"/>
          <w:b/>
          <w:bCs/>
          <w:sz w:val="22"/>
          <w:szCs w:val="22"/>
          <w:rtl/>
        </w:rPr>
        <w:t xml:space="preserve">מטרת התלמוד- </w:t>
      </w:r>
      <w:r>
        <w:rPr>
          <w:rFonts w:hint="cs"/>
          <w:sz w:val="22"/>
          <w:szCs w:val="22"/>
          <w:rtl/>
        </w:rPr>
        <w:t xml:space="preserve"> ליישב סתירות בין מסורות שונות ולהכריע במחלוקות תוך הצעת פתרונות חדשים</w:t>
      </w:r>
    </w:p>
    <w:p w14:paraId="1EF4B481" w14:textId="77777777" w:rsidR="00557D7D" w:rsidRDefault="00557D7D" w:rsidP="00102B4D">
      <w:pPr>
        <w:pStyle w:val="a3"/>
        <w:numPr>
          <w:ilvl w:val="0"/>
          <w:numId w:val="29"/>
        </w:numPr>
        <w:spacing w:line="276" w:lineRule="auto"/>
        <w:ind w:left="1040"/>
        <w:rPr>
          <w:sz w:val="22"/>
          <w:szCs w:val="22"/>
        </w:rPr>
      </w:pPr>
      <w:r>
        <w:rPr>
          <w:rFonts w:hint="cs"/>
          <w:b/>
          <w:bCs/>
          <w:sz w:val="22"/>
          <w:szCs w:val="22"/>
          <w:rtl/>
        </w:rPr>
        <w:t xml:space="preserve">מקור המסורת- </w:t>
      </w:r>
      <w:r>
        <w:rPr>
          <w:rFonts w:hint="cs"/>
          <w:sz w:val="22"/>
          <w:szCs w:val="22"/>
          <w:rtl/>
        </w:rPr>
        <w:t xml:space="preserve">תפיסתם הייתה שהמסורות ההלכתיות של קיום תורה הן יסודות שהתקבלו בסיני. ולא פירושים שהתפתחו. זו תורה שניתנה למשה - "התורה שבעל פה". לא כתבו אותם בעבר כי הדין הדתי קובע שמטרתה להיות תורה שנשמרת בעל פה, אך היום אין תנאים שמשננים וחששו שהמסורות ישכחו (התפתחות מאוחרת). </w:t>
      </w:r>
    </w:p>
    <w:p w14:paraId="2CBD6E70" w14:textId="5F4F96DB" w:rsidR="00557D7D" w:rsidRDefault="00557D7D" w:rsidP="00102B4D">
      <w:pPr>
        <w:pStyle w:val="a3"/>
        <w:numPr>
          <w:ilvl w:val="0"/>
          <w:numId w:val="29"/>
        </w:numPr>
        <w:spacing w:line="276" w:lineRule="auto"/>
        <w:ind w:left="1040"/>
        <w:rPr>
          <w:sz w:val="22"/>
          <w:szCs w:val="22"/>
        </w:rPr>
      </w:pPr>
      <w:r>
        <w:rPr>
          <w:rFonts w:hint="cs"/>
          <w:sz w:val="22"/>
          <w:szCs w:val="22"/>
          <w:rtl/>
        </w:rPr>
        <w:t xml:space="preserve">יש גישות כמו כת מדבר יהודה שיש להקשיב רק לתורה שבכתב כי אי אפשר לסמוך על מהימנות </w:t>
      </w:r>
      <w:proofErr w:type="spellStart"/>
      <w:r w:rsidR="00102B4D">
        <w:rPr>
          <w:rFonts w:hint="cs"/>
          <w:sz w:val="22"/>
          <w:szCs w:val="22"/>
          <w:rtl/>
        </w:rPr>
        <w:t>התושב"ע</w:t>
      </w:r>
      <w:proofErr w:type="spellEnd"/>
      <w:r w:rsidR="00102B4D">
        <w:rPr>
          <w:rFonts w:hint="cs"/>
          <w:sz w:val="22"/>
          <w:szCs w:val="22"/>
          <w:rtl/>
        </w:rPr>
        <w:t>.</w:t>
      </w:r>
    </w:p>
    <w:p w14:paraId="7A4293A7" w14:textId="47AEAFA0" w:rsidR="00557D7D" w:rsidRDefault="006D068E" w:rsidP="00102B4D">
      <w:pPr>
        <w:pStyle w:val="a3"/>
        <w:numPr>
          <w:ilvl w:val="0"/>
          <w:numId w:val="29"/>
        </w:numPr>
        <w:spacing w:line="276" w:lineRule="auto"/>
        <w:ind w:left="1040"/>
        <w:rPr>
          <w:sz w:val="22"/>
          <w:szCs w:val="22"/>
        </w:rPr>
      </w:pPr>
      <w:r>
        <w:rPr>
          <w:rFonts w:hint="cs"/>
          <w:b/>
          <w:bCs/>
          <w:sz w:val="22"/>
          <w:szCs w:val="22"/>
          <w:rtl/>
        </w:rPr>
        <w:t xml:space="preserve">"אלה החוקים המשפטים </w:t>
      </w:r>
      <w:r w:rsidRPr="00C73EEB">
        <w:rPr>
          <w:rFonts w:hint="cs"/>
          <w:b/>
          <w:bCs/>
          <w:sz w:val="22"/>
          <w:szCs w:val="22"/>
          <w:u w:val="single"/>
          <w:rtl/>
        </w:rPr>
        <w:t>והתורות</w:t>
      </w:r>
      <w:r>
        <w:rPr>
          <w:rFonts w:hint="cs"/>
          <w:b/>
          <w:bCs/>
          <w:sz w:val="22"/>
          <w:szCs w:val="22"/>
          <w:rtl/>
        </w:rPr>
        <w:t xml:space="preserve"> אשר נתן ד'</w:t>
      </w:r>
      <w:r w:rsidR="00C73EEB">
        <w:rPr>
          <w:rFonts w:hint="cs"/>
          <w:b/>
          <w:bCs/>
          <w:sz w:val="22"/>
          <w:szCs w:val="22"/>
          <w:rtl/>
        </w:rPr>
        <w:t xml:space="preserve"> .. בהר סיני" - </w:t>
      </w:r>
      <w:r w:rsidR="00557D7D">
        <w:rPr>
          <w:rFonts w:hint="cs"/>
          <w:b/>
          <w:bCs/>
          <w:sz w:val="22"/>
          <w:szCs w:val="22"/>
          <w:rtl/>
        </w:rPr>
        <w:t xml:space="preserve">למה נכתבה התורה בלשון רבים? </w:t>
      </w:r>
      <w:r w:rsidR="0059440E">
        <w:rPr>
          <w:rFonts w:hint="cs"/>
          <w:sz w:val="22"/>
          <w:szCs w:val="22"/>
          <w:rtl/>
        </w:rPr>
        <w:t xml:space="preserve">עפ"י </w:t>
      </w:r>
      <w:proofErr w:type="spellStart"/>
      <w:r w:rsidR="0059440E">
        <w:rPr>
          <w:rFonts w:hint="cs"/>
          <w:sz w:val="22"/>
          <w:szCs w:val="22"/>
          <w:rtl/>
        </w:rPr>
        <w:t>ה</w:t>
      </w:r>
      <w:r w:rsidR="0059440E" w:rsidRPr="001B53A1">
        <w:rPr>
          <w:rFonts w:hint="cs"/>
          <w:sz w:val="22"/>
          <w:szCs w:val="22"/>
          <w:shd w:val="clear" w:color="auto" w:fill="FBE4D5" w:themeFill="accent2" w:themeFillTint="33"/>
          <w:rtl/>
        </w:rPr>
        <w:t>ספרא</w:t>
      </w:r>
      <w:proofErr w:type="spellEnd"/>
      <w:r w:rsidR="0059440E" w:rsidRPr="001B53A1">
        <w:rPr>
          <w:rFonts w:hint="cs"/>
          <w:sz w:val="22"/>
          <w:szCs w:val="22"/>
          <w:shd w:val="clear" w:color="auto" w:fill="FBE4D5" w:themeFill="accent2" w:themeFillTint="33"/>
          <w:rtl/>
        </w:rPr>
        <w:t xml:space="preserve"> בחוקתי</w:t>
      </w:r>
      <w:r w:rsidR="0059440E">
        <w:rPr>
          <w:rFonts w:hint="cs"/>
          <w:sz w:val="22"/>
          <w:szCs w:val="22"/>
          <w:rtl/>
        </w:rPr>
        <w:t xml:space="preserve"> </w:t>
      </w:r>
      <w:r w:rsidR="00E5078E">
        <w:rPr>
          <w:rFonts w:hint="cs"/>
          <w:sz w:val="22"/>
          <w:szCs w:val="22"/>
          <w:rtl/>
        </w:rPr>
        <w:t xml:space="preserve">מסביר שניתן לפרש את זה לפרשיות התורה </w:t>
      </w:r>
      <w:r w:rsidR="00E5078E">
        <w:rPr>
          <w:sz w:val="22"/>
          <w:szCs w:val="22"/>
          <w:rtl/>
        </w:rPr>
        <w:t>–</w:t>
      </w:r>
      <w:r w:rsidR="00E5078E">
        <w:rPr>
          <w:rFonts w:hint="cs"/>
          <w:sz w:val="22"/>
          <w:szCs w:val="22"/>
          <w:rtl/>
        </w:rPr>
        <w:t xml:space="preserve"> תורת הזבחים, תורת השלמים וכו'. אך ר"ע מסביר כי </w:t>
      </w:r>
      <w:r w:rsidR="0059440E">
        <w:rPr>
          <w:rFonts w:hint="cs"/>
          <w:sz w:val="22"/>
          <w:szCs w:val="22"/>
          <w:rtl/>
        </w:rPr>
        <w:t>הכוונה ל</w:t>
      </w:r>
      <w:r w:rsidR="00E5078E">
        <w:rPr>
          <w:rFonts w:hint="cs"/>
          <w:sz w:val="22"/>
          <w:szCs w:val="22"/>
          <w:rtl/>
        </w:rPr>
        <w:t>2 תורות שניתנו למשה בסיני - ה</w:t>
      </w:r>
      <w:r w:rsidR="0059440E">
        <w:rPr>
          <w:rFonts w:hint="cs"/>
          <w:sz w:val="22"/>
          <w:szCs w:val="22"/>
          <w:rtl/>
        </w:rPr>
        <w:t>תורה שבכתב ו</w:t>
      </w:r>
      <w:r w:rsidR="00E5078E">
        <w:rPr>
          <w:rFonts w:hint="cs"/>
          <w:sz w:val="22"/>
          <w:szCs w:val="22"/>
          <w:rtl/>
        </w:rPr>
        <w:t>ה</w:t>
      </w:r>
      <w:r w:rsidR="0059440E">
        <w:rPr>
          <w:rFonts w:hint="cs"/>
          <w:sz w:val="22"/>
          <w:szCs w:val="22"/>
          <w:rtl/>
        </w:rPr>
        <w:t>תורה שבע"פ</w:t>
      </w:r>
      <w:r w:rsidR="00251D59">
        <w:rPr>
          <w:rFonts w:hint="cs"/>
          <w:sz w:val="22"/>
          <w:szCs w:val="22"/>
          <w:rtl/>
        </w:rPr>
        <w:t>.</w:t>
      </w:r>
      <w:r w:rsidR="00557D7D">
        <w:rPr>
          <w:rFonts w:hint="cs"/>
          <w:sz w:val="22"/>
          <w:szCs w:val="22"/>
          <w:rtl/>
        </w:rPr>
        <w:t xml:space="preserve"> משה קיבל </w:t>
      </w:r>
      <w:r w:rsidR="00251D59">
        <w:rPr>
          <w:rFonts w:hint="cs"/>
          <w:sz w:val="22"/>
          <w:szCs w:val="22"/>
          <w:rtl/>
        </w:rPr>
        <w:t xml:space="preserve">לא רק את התורה, אלא גם </w:t>
      </w:r>
      <w:r w:rsidR="00557D7D">
        <w:rPr>
          <w:rFonts w:hint="cs"/>
          <w:sz w:val="22"/>
          <w:szCs w:val="22"/>
          <w:rtl/>
        </w:rPr>
        <w:t>את הפירושים כולם ב</w:t>
      </w:r>
      <w:r w:rsidR="00251D59">
        <w:rPr>
          <w:rFonts w:hint="cs"/>
          <w:sz w:val="22"/>
          <w:szCs w:val="22"/>
          <w:rtl/>
        </w:rPr>
        <w:t xml:space="preserve">הר </w:t>
      </w:r>
      <w:r w:rsidR="00557D7D">
        <w:rPr>
          <w:rFonts w:hint="cs"/>
          <w:sz w:val="22"/>
          <w:szCs w:val="22"/>
          <w:rtl/>
        </w:rPr>
        <w:t xml:space="preserve">סיני. </w:t>
      </w:r>
    </w:p>
    <w:p w14:paraId="67276D1E" w14:textId="77777777" w:rsidR="00557D7D" w:rsidRPr="001B53A1" w:rsidRDefault="00557D7D" w:rsidP="00557D7D">
      <w:pPr>
        <w:pStyle w:val="a3"/>
        <w:spacing w:line="276" w:lineRule="auto"/>
        <w:ind w:left="1440"/>
        <w:rPr>
          <w:sz w:val="22"/>
          <w:szCs w:val="22"/>
        </w:rPr>
      </w:pPr>
    </w:p>
    <w:p w14:paraId="6E92170D" w14:textId="77777777" w:rsidR="00557D7D" w:rsidRPr="00F3000A" w:rsidRDefault="00557D7D" w:rsidP="00557D7D">
      <w:pPr>
        <w:pStyle w:val="a3"/>
        <w:numPr>
          <w:ilvl w:val="0"/>
          <w:numId w:val="28"/>
        </w:numPr>
        <w:spacing w:line="276" w:lineRule="auto"/>
        <w:rPr>
          <w:sz w:val="22"/>
          <w:szCs w:val="22"/>
        </w:rPr>
      </w:pPr>
      <w:r w:rsidRPr="003F645B">
        <w:rPr>
          <w:rFonts w:hint="cs"/>
          <w:b/>
          <w:bCs/>
          <w:sz w:val="22"/>
          <w:szCs w:val="22"/>
          <w:rtl/>
        </w:rPr>
        <w:t>ההבדל בין הלכה לדרשה</w:t>
      </w:r>
      <w:r>
        <w:rPr>
          <w:rFonts w:hint="cs"/>
          <w:sz w:val="22"/>
          <w:szCs w:val="22"/>
          <w:rtl/>
        </w:rPr>
        <w:t xml:space="preserve">: </w:t>
      </w:r>
      <w:r>
        <w:rPr>
          <w:rFonts w:hint="cs"/>
          <w:sz w:val="22"/>
          <w:szCs w:val="22"/>
          <w:u w:val="single"/>
          <w:rtl/>
        </w:rPr>
        <w:t xml:space="preserve">כל פעם שנתקלים במקור קדום נבחן אם זה דרשה/הלכה! </w:t>
      </w:r>
    </w:p>
    <w:p w14:paraId="758B30ED" w14:textId="77777777" w:rsidR="00557D7D" w:rsidRDefault="00557D7D" w:rsidP="00102B4D">
      <w:pPr>
        <w:pStyle w:val="a3"/>
        <w:numPr>
          <w:ilvl w:val="0"/>
          <w:numId w:val="31"/>
        </w:numPr>
        <w:spacing w:line="276" w:lineRule="auto"/>
        <w:ind w:left="1097"/>
        <w:rPr>
          <w:sz w:val="22"/>
          <w:szCs w:val="22"/>
        </w:rPr>
      </w:pPr>
      <w:r>
        <w:rPr>
          <w:rFonts w:hint="cs"/>
          <w:sz w:val="22"/>
          <w:szCs w:val="22"/>
          <w:rtl/>
        </w:rPr>
        <w:t xml:space="preserve">הלכה-חוק, ניתן להבין את הדברים מהפסוק מבלי לפנות למקורות אחרים. </w:t>
      </w:r>
    </w:p>
    <w:p w14:paraId="77E0E0D1" w14:textId="77777777" w:rsidR="00557D7D" w:rsidRDefault="00557D7D" w:rsidP="00102B4D">
      <w:pPr>
        <w:pStyle w:val="a3"/>
        <w:numPr>
          <w:ilvl w:val="0"/>
          <w:numId w:val="31"/>
        </w:numPr>
        <w:spacing w:line="276" w:lineRule="auto"/>
        <w:ind w:left="1097"/>
        <w:rPr>
          <w:sz w:val="22"/>
          <w:szCs w:val="22"/>
        </w:rPr>
      </w:pPr>
      <w:r>
        <w:rPr>
          <w:rFonts w:hint="cs"/>
          <w:sz w:val="22"/>
          <w:szCs w:val="22"/>
          <w:rtl/>
        </w:rPr>
        <w:t xml:space="preserve">דרשה- פרשנות נרחבת לא לפי הפשט, אלא תוך חיבור מספר מקורות.  </w:t>
      </w:r>
    </w:p>
    <w:p w14:paraId="09E17F9D" w14:textId="77777777" w:rsidR="00DE1E87" w:rsidRDefault="00DE1E87" w:rsidP="00DE1E87">
      <w:pPr>
        <w:pStyle w:val="1"/>
        <w:rPr>
          <w:rtl/>
        </w:rPr>
      </w:pPr>
      <w:r>
        <w:rPr>
          <w:rFonts w:hint="cs"/>
          <w:rtl/>
        </w:rPr>
        <w:t>עונש מוות</w:t>
      </w:r>
    </w:p>
    <w:p w14:paraId="2AE96FCC" w14:textId="77777777" w:rsidR="00DE1E87" w:rsidRPr="0090117C" w:rsidRDefault="00DE1E87" w:rsidP="00DE1E87">
      <w:pPr>
        <w:spacing w:line="276" w:lineRule="auto"/>
        <w:rPr>
          <w:b/>
          <w:bCs/>
          <w:sz w:val="22"/>
          <w:szCs w:val="22"/>
          <w:u w:val="single"/>
          <w:rtl/>
        </w:rPr>
      </w:pPr>
      <w:r w:rsidRPr="0090117C">
        <w:rPr>
          <w:rFonts w:hint="cs"/>
          <w:b/>
          <w:bCs/>
          <w:sz w:val="22"/>
          <w:szCs w:val="22"/>
          <w:u w:val="single"/>
          <w:rtl/>
        </w:rPr>
        <w:t xml:space="preserve">ביטול עונש המוות </w:t>
      </w:r>
    </w:p>
    <w:p w14:paraId="58729CB4" w14:textId="77777777" w:rsidR="00DE1E87" w:rsidRDefault="00DE1E87" w:rsidP="00DE1E87">
      <w:pPr>
        <w:pStyle w:val="a3"/>
        <w:numPr>
          <w:ilvl w:val="0"/>
          <w:numId w:val="16"/>
        </w:numPr>
        <w:spacing w:line="276" w:lineRule="auto"/>
        <w:rPr>
          <w:b/>
          <w:bCs/>
          <w:sz w:val="22"/>
          <w:szCs w:val="22"/>
        </w:rPr>
      </w:pPr>
      <w:r>
        <w:rPr>
          <w:rFonts w:hint="cs"/>
          <w:sz w:val="22"/>
          <w:szCs w:val="22"/>
          <w:rtl/>
        </w:rPr>
        <w:t>מאז חורבן המקדש אין מערכת משפט יהודית שדנה בדיני נפשות, ולכן אין בפועל עונש מוות.</w:t>
      </w:r>
      <w:r w:rsidRPr="00B94B08">
        <w:rPr>
          <w:rFonts w:hint="cs"/>
          <w:sz w:val="22"/>
          <w:szCs w:val="22"/>
          <w:shd w:val="clear" w:color="auto" w:fill="FBE4D5" w:themeFill="accent2" w:themeFillTint="33"/>
          <w:rtl/>
        </w:rPr>
        <w:t xml:space="preserve"> ירושלמי</w:t>
      </w:r>
      <w:r>
        <w:rPr>
          <w:rFonts w:hint="cs"/>
          <w:sz w:val="22"/>
          <w:szCs w:val="22"/>
          <w:rtl/>
        </w:rPr>
        <w:t xml:space="preserve">- כבר 40 שנה לפני החורבן לא דנו בדיני נפשות. </w:t>
      </w:r>
      <w:r w:rsidRPr="00B94B08">
        <w:rPr>
          <w:rFonts w:hint="cs"/>
          <w:sz w:val="22"/>
          <w:szCs w:val="22"/>
          <w:shd w:val="clear" w:color="auto" w:fill="FBE4D5" w:themeFill="accent2" w:themeFillTint="33"/>
          <w:rtl/>
        </w:rPr>
        <w:t xml:space="preserve">בבלי- </w:t>
      </w:r>
      <w:r>
        <w:rPr>
          <w:rFonts w:hint="cs"/>
          <w:sz w:val="22"/>
          <w:szCs w:val="22"/>
          <w:rtl/>
        </w:rPr>
        <w:t>בזמן שאין כהן בבית מקדש אין חובה ללכת לשופטים.</w:t>
      </w:r>
      <w:r>
        <w:rPr>
          <w:rFonts w:hint="cs"/>
          <w:b/>
          <w:bCs/>
          <w:sz w:val="22"/>
          <w:szCs w:val="22"/>
          <w:rtl/>
        </w:rPr>
        <w:t xml:space="preserve"> </w:t>
      </w:r>
      <w:r>
        <w:rPr>
          <w:rFonts w:hint="cs"/>
          <w:sz w:val="22"/>
          <w:szCs w:val="22"/>
          <w:rtl/>
        </w:rPr>
        <w:t xml:space="preserve">חורבן המקדש השפיעה גם מבחינה משפטית ולא רק פולחנית. </w:t>
      </w:r>
    </w:p>
    <w:p w14:paraId="3FF29D0D" w14:textId="77777777" w:rsidR="00DE1E87" w:rsidRPr="00B94B08" w:rsidRDefault="00DE1E87" w:rsidP="00DE1E87">
      <w:pPr>
        <w:pStyle w:val="a3"/>
        <w:numPr>
          <w:ilvl w:val="0"/>
          <w:numId w:val="16"/>
        </w:numPr>
        <w:spacing w:line="276" w:lineRule="auto"/>
        <w:rPr>
          <w:b/>
          <w:bCs/>
          <w:sz w:val="22"/>
          <w:szCs w:val="22"/>
        </w:rPr>
      </w:pPr>
      <w:r>
        <w:rPr>
          <w:rFonts w:hint="cs"/>
          <w:b/>
          <w:bCs/>
          <w:sz w:val="22"/>
          <w:szCs w:val="22"/>
          <w:rtl/>
        </w:rPr>
        <w:t xml:space="preserve">"ענישה לצורך שעה"- </w:t>
      </w:r>
      <w:r>
        <w:rPr>
          <w:rFonts w:hint="cs"/>
          <w:sz w:val="22"/>
          <w:szCs w:val="22"/>
          <w:rtl/>
        </w:rPr>
        <w:t xml:space="preserve">יש מקרים בהם משתמשים בעונשי מיתה/קרובים לזה, כדי להתמודד עם פשיעה חמורה שקשה להתמודד איתה. </w:t>
      </w:r>
    </w:p>
    <w:p w14:paraId="597FD8A2" w14:textId="77777777" w:rsidR="00DE1E87" w:rsidRDefault="00DE1E87" w:rsidP="00DE1E87">
      <w:pPr>
        <w:pStyle w:val="a3"/>
        <w:numPr>
          <w:ilvl w:val="0"/>
          <w:numId w:val="16"/>
        </w:numPr>
        <w:spacing w:line="276" w:lineRule="auto"/>
        <w:rPr>
          <w:b/>
          <w:bCs/>
          <w:sz w:val="22"/>
          <w:szCs w:val="22"/>
        </w:rPr>
      </w:pPr>
      <w:r>
        <w:rPr>
          <w:rFonts w:hint="cs"/>
          <w:b/>
          <w:bCs/>
          <w:sz w:val="22"/>
          <w:szCs w:val="22"/>
          <w:rtl/>
        </w:rPr>
        <w:t>סיבת ההפסקה-</w:t>
      </w:r>
      <w:r w:rsidRPr="00F719B5">
        <w:rPr>
          <w:rFonts w:hint="cs"/>
          <w:sz w:val="22"/>
          <w:szCs w:val="22"/>
          <w:shd w:val="clear" w:color="auto" w:fill="FBE4D5" w:themeFill="accent2" w:themeFillTint="33"/>
          <w:rtl/>
        </w:rPr>
        <w:t xml:space="preserve"> בבלי,</w:t>
      </w:r>
      <w:r>
        <w:rPr>
          <w:rFonts w:hint="cs"/>
          <w:sz w:val="22"/>
          <w:szCs w:val="22"/>
          <w:rtl/>
        </w:rPr>
        <w:t xml:space="preserve"> היו הרבה רוצחים וזה גרם לחוסר יכולת לנהל דיונים ארוכים ואיכותיים כמו שצריך לדיני נפשות. היה עומס שיפוטי שגרם לסנהדרין לגלות ולא לשפוט. ההיגיו</w:t>
      </w:r>
      <w:r>
        <w:rPr>
          <w:rFonts w:hint="eastAsia"/>
          <w:sz w:val="22"/>
          <w:szCs w:val="22"/>
          <w:rtl/>
        </w:rPr>
        <w:t>ן</w:t>
      </w:r>
      <w:r>
        <w:rPr>
          <w:rFonts w:hint="cs"/>
          <w:sz w:val="22"/>
          <w:szCs w:val="22"/>
          <w:rtl/>
        </w:rPr>
        <w:t xml:space="preserve"> הטבעי שלו- הוא ההפך, אם יש הרבה רוצחים ברחובות אז אנחנו חייבים לטפל בהם. ביאור- הם עשו את זה מתוך אמונה כי מה שאנו לא מצליחים לפתור, </w:t>
      </w:r>
      <w:r w:rsidRPr="00F719B5">
        <w:rPr>
          <w:rFonts w:hint="cs"/>
          <w:sz w:val="22"/>
          <w:szCs w:val="22"/>
          <w:u w:val="single"/>
          <w:rtl/>
        </w:rPr>
        <w:t>דין שמיים</w:t>
      </w:r>
      <w:r>
        <w:rPr>
          <w:rFonts w:hint="cs"/>
          <w:sz w:val="22"/>
          <w:szCs w:val="22"/>
          <w:rtl/>
        </w:rPr>
        <w:t xml:space="preserve"> ייתן את העונש המגיע להם. </w:t>
      </w:r>
      <w:r>
        <w:rPr>
          <w:rFonts w:hint="cs"/>
          <w:b/>
          <w:bCs/>
          <w:sz w:val="22"/>
          <w:szCs w:val="22"/>
          <w:rtl/>
        </w:rPr>
        <w:t xml:space="preserve"> </w:t>
      </w:r>
    </w:p>
    <w:p w14:paraId="18A6A1AF" w14:textId="77777777" w:rsidR="00DE1E87" w:rsidRDefault="00DE1E87" w:rsidP="00DE1E87">
      <w:pPr>
        <w:spacing w:line="276" w:lineRule="auto"/>
        <w:rPr>
          <w:b/>
          <w:bCs/>
          <w:sz w:val="22"/>
          <w:szCs w:val="22"/>
          <w:u w:val="single"/>
          <w:rtl/>
        </w:rPr>
      </w:pPr>
      <w:r w:rsidRPr="0090117C">
        <w:rPr>
          <w:rFonts w:hint="cs"/>
          <w:b/>
          <w:bCs/>
          <w:sz w:val="22"/>
          <w:szCs w:val="22"/>
          <w:u w:val="single"/>
          <w:rtl/>
        </w:rPr>
        <w:t xml:space="preserve">נדירות עונש המוות </w:t>
      </w:r>
    </w:p>
    <w:p w14:paraId="1D1FF86B" w14:textId="38FF3471" w:rsidR="003D7430" w:rsidRPr="0091216C" w:rsidRDefault="0091216C" w:rsidP="003D7430">
      <w:pPr>
        <w:pStyle w:val="a3"/>
        <w:numPr>
          <w:ilvl w:val="0"/>
          <w:numId w:val="28"/>
        </w:numPr>
        <w:spacing w:line="276" w:lineRule="auto"/>
        <w:ind w:left="360"/>
        <w:rPr>
          <w:sz w:val="22"/>
          <w:szCs w:val="22"/>
          <w:rtl/>
        </w:rPr>
      </w:pPr>
      <w:r w:rsidRPr="0091216C">
        <w:rPr>
          <w:rFonts w:hint="cs"/>
          <w:sz w:val="22"/>
          <w:szCs w:val="22"/>
          <w:rtl/>
        </w:rPr>
        <w:t xml:space="preserve">לטענת </w:t>
      </w:r>
      <w:r w:rsidRPr="003F51DF">
        <w:rPr>
          <w:rFonts w:hint="cs"/>
          <w:sz w:val="22"/>
          <w:szCs w:val="22"/>
          <w:shd w:val="clear" w:color="auto" w:fill="FFCCFF"/>
          <w:rtl/>
        </w:rPr>
        <w:t>אנקר</w:t>
      </w:r>
      <w:r>
        <w:rPr>
          <w:rFonts w:hint="cs"/>
          <w:sz w:val="22"/>
          <w:szCs w:val="22"/>
          <w:rtl/>
        </w:rPr>
        <w:t xml:space="preserve">, אין כל פגם בכך </w:t>
      </w:r>
      <w:r w:rsidR="00423904">
        <w:rPr>
          <w:rFonts w:hint="cs"/>
          <w:sz w:val="22"/>
          <w:szCs w:val="22"/>
          <w:rtl/>
        </w:rPr>
        <w:t>שמעט עבריינים נענשים בדין תורה, שכן מטרת הענישה של התורה אינה להשיג מטרות חברתיות של הרתעה ומניעה</w:t>
      </w:r>
      <w:r w:rsidR="00164AA3">
        <w:rPr>
          <w:rFonts w:hint="cs"/>
          <w:sz w:val="22"/>
          <w:szCs w:val="22"/>
          <w:rtl/>
        </w:rPr>
        <w:t>. אלא הם מוטלים כנגד הפגיעה באלוהים. לא כל עבירה</w:t>
      </w:r>
      <w:r w:rsidR="00D92994">
        <w:rPr>
          <w:rFonts w:hint="cs"/>
          <w:sz w:val="22"/>
          <w:szCs w:val="22"/>
          <w:rtl/>
        </w:rPr>
        <w:t xml:space="preserve"> כלפי ד' דורשת התערבות אנושית, ניתן לסמוך על הקב"ה שייפרע מהחוטא.</w:t>
      </w:r>
      <w:r w:rsidR="004D0B57">
        <w:rPr>
          <w:rFonts w:hint="cs"/>
          <w:sz w:val="22"/>
          <w:szCs w:val="22"/>
          <w:rtl/>
        </w:rPr>
        <w:t xml:space="preserve"> המחיר של הגישה הזו הוא שהסדר החברתי לוקה בחסר.</w:t>
      </w:r>
    </w:p>
    <w:p w14:paraId="4B958074" w14:textId="5B5DE7F8" w:rsidR="00DE1E87" w:rsidRDefault="00DE1E87" w:rsidP="00DE1E87">
      <w:pPr>
        <w:pStyle w:val="a3"/>
        <w:numPr>
          <w:ilvl w:val="0"/>
          <w:numId w:val="17"/>
        </w:numPr>
        <w:spacing w:line="276" w:lineRule="auto"/>
        <w:rPr>
          <w:b/>
          <w:bCs/>
          <w:sz w:val="22"/>
          <w:szCs w:val="22"/>
        </w:rPr>
      </w:pPr>
      <w:proofErr w:type="spellStart"/>
      <w:r w:rsidRPr="00F719B5">
        <w:rPr>
          <w:rFonts w:hint="cs"/>
          <w:sz w:val="22"/>
          <w:szCs w:val="22"/>
          <w:shd w:val="clear" w:color="auto" w:fill="FBE4D5" w:themeFill="accent2" w:themeFillTint="33"/>
          <w:rtl/>
        </w:rPr>
        <w:t>במשנה</w:t>
      </w:r>
      <w:r>
        <w:rPr>
          <w:rFonts w:hint="cs"/>
          <w:sz w:val="22"/>
          <w:szCs w:val="22"/>
          <w:shd w:val="clear" w:color="auto" w:fill="FBE4D5" w:themeFill="accent2" w:themeFillTint="33"/>
          <w:rtl/>
        </w:rPr>
        <w:t>,מכות</w:t>
      </w:r>
      <w:proofErr w:type="spellEnd"/>
      <w:r>
        <w:rPr>
          <w:rFonts w:hint="cs"/>
          <w:sz w:val="22"/>
          <w:szCs w:val="22"/>
          <w:shd w:val="clear" w:color="auto" w:fill="FBE4D5" w:themeFill="accent2" w:themeFillTint="33"/>
          <w:rtl/>
        </w:rPr>
        <w:t>-</w:t>
      </w:r>
      <w:r>
        <w:rPr>
          <w:rFonts w:hint="cs"/>
          <w:sz w:val="22"/>
          <w:szCs w:val="22"/>
          <w:rtl/>
        </w:rPr>
        <w:t xml:space="preserve"> דיון כמה עונשי מוות צריך להטיל בית הדיין</w:t>
      </w:r>
      <w:r w:rsidR="00C77CB6">
        <w:rPr>
          <w:rFonts w:hint="cs"/>
          <w:sz w:val="22"/>
          <w:szCs w:val="22"/>
          <w:rtl/>
        </w:rPr>
        <w:t xml:space="preserve"> כדי שלא תיחשב </w:t>
      </w:r>
      <w:r w:rsidR="00C77CB6" w:rsidRPr="00040B6E">
        <w:rPr>
          <w:rFonts w:hint="cs"/>
          <w:b/>
          <w:bCs/>
          <w:sz w:val="22"/>
          <w:szCs w:val="22"/>
          <w:rtl/>
        </w:rPr>
        <w:t>חובלנית</w:t>
      </w:r>
      <w:r w:rsidRPr="00040B6E">
        <w:rPr>
          <w:rFonts w:hint="cs"/>
          <w:b/>
          <w:bCs/>
          <w:sz w:val="22"/>
          <w:szCs w:val="22"/>
          <w:rtl/>
        </w:rPr>
        <w:t>,</w:t>
      </w:r>
      <w:r>
        <w:rPr>
          <w:rFonts w:hint="cs"/>
          <w:sz w:val="22"/>
          <w:szCs w:val="22"/>
          <w:rtl/>
        </w:rPr>
        <w:t xml:space="preserve"> יש 4 עמדות: אנונימי- אחת ל7 שנים | אלעזר בן עזריה- אחת ל70 שנה | ר' טרפון ור' עקיבא- בכלל לא, עונש תאורטי. | רבן שמעון בן גמליאל- חייב ליישם עבור ההרתעה, אם לא "אף הן מרבין </w:t>
      </w:r>
      <w:proofErr w:type="spellStart"/>
      <w:r>
        <w:rPr>
          <w:rFonts w:hint="cs"/>
          <w:sz w:val="22"/>
          <w:szCs w:val="22"/>
          <w:rtl/>
        </w:rPr>
        <w:t>שופכי</w:t>
      </w:r>
      <w:proofErr w:type="spellEnd"/>
      <w:r>
        <w:rPr>
          <w:rFonts w:hint="cs"/>
          <w:sz w:val="22"/>
          <w:szCs w:val="22"/>
          <w:rtl/>
        </w:rPr>
        <w:t xml:space="preserve"> דמים בישראל".</w:t>
      </w:r>
      <w:r w:rsidR="00885BED">
        <w:rPr>
          <w:rFonts w:hint="cs"/>
          <w:sz w:val="22"/>
          <w:szCs w:val="22"/>
          <w:rtl/>
        </w:rPr>
        <w:t xml:space="preserve"> </w:t>
      </w:r>
      <w:proofErr w:type="spellStart"/>
      <w:r w:rsidR="00885BED">
        <w:rPr>
          <w:rFonts w:hint="cs"/>
          <w:sz w:val="22"/>
          <w:szCs w:val="22"/>
          <w:rtl/>
        </w:rPr>
        <w:t>הרשב"ג</w:t>
      </w:r>
      <w:proofErr w:type="spellEnd"/>
      <w:r w:rsidR="00885BED">
        <w:rPr>
          <w:rFonts w:hint="cs"/>
          <w:sz w:val="22"/>
          <w:szCs w:val="22"/>
          <w:rtl/>
        </w:rPr>
        <w:t xml:space="preserve"> מסביר כי לא ניתן לקיים את המצווה של "וביערת הרע מקרבך, אם לא נקיים תחיל את המצווה של</w:t>
      </w:r>
      <w:r w:rsidR="00D92A6C">
        <w:rPr>
          <w:rFonts w:hint="cs"/>
          <w:sz w:val="22"/>
          <w:szCs w:val="22"/>
          <w:rtl/>
        </w:rPr>
        <w:t xml:space="preserve"> "ומת האיש ההוא" (</w:t>
      </w:r>
      <w:r w:rsidR="00D92A6C" w:rsidRPr="00D92A6C">
        <w:rPr>
          <w:rFonts w:hint="cs"/>
          <w:b/>
          <w:bCs/>
          <w:sz w:val="22"/>
          <w:szCs w:val="22"/>
          <w:shd w:val="clear" w:color="auto" w:fill="FFCCFF"/>
          <w:rtl/>
        </w:rPr>
        <w:t>חיים כהן</w:t>
      </w:r>
      <w:r w:rsidR="00D92A6C">
        <w:rPr>
          <w:rFonts w:hint="cs"/>
          <w:sz w:val="22"/>
          <w:szCs w:val="22"/>
          <w:rtl/>
        </w:rPr>
        <w:t>).</w:t>
      </w:r>
      <w:r w:rsidR="00040B6E">
        <w:rPr>
          <w:rFonts w:hint="cs"/>
          <w:b/>
          <w:bCs/>
          <w:sz w:val="22"/>
          <w:szCs w:val="22"/>
          <w:rtl/>
        </w:rPr>
        <w:t xml:space="preserve"> </w:t>
      </w:r>
      <w:proofErr w:type="spellStart"/>
      <w:r w:rsidR="00040B6E">
        <w:rPr>
          <w:rFonts w:hint="cs"/>
          <w:sz w:val="22"/>
          <w:szCs w:val="22"/>
          <w:rtl/>
        </w:rPr>
        <w:t>הרמבם</w:t>
      </w:r>
      <w:proofErr w:type="spellEnd"/>
      <w:r w:rsidR="00040B6E">
        <w:rPr>
          <w:rFonts w:hint="cs"/>
          <w:sz w:val="22"/>
          <w:szCs w:val="22"/>
          <w:rtl/>
        </w:rPr>
        <w:t xml:space="preserve">: יש להרוג אפילו אם יוצא 1000 איש ביום, </w:t>
      </w:r>
      <w:r w:rsidR="008F0E70">
        <w:rPr>
          <w:rFonts w:hint="cs"/>
          <w:sz w:val="22"/>
          <w:szCs w:val="22"/>
          <w:rtl/>
        </w:rPr>
        <w:t xml:space="preserve">ראוי שבי"ד יחקור טוב לפני ההכרעה, ויחליט אם האדם צריך עונש בפני עצמו ולא ביחס לאחרים. מאידך- הוא אומר שסנהדרין שממית הרבה הוא חובלנית. זאת מכיוון שאנו מצפים מביה"ד לרחם, ולא יושפעו מביקורת. </w:t>
      </w:r>
    </w:p>
    <w:p w14:paraId="5A7370A9" w14:textId="2198A5CC" w:rsidR="00B84B62" w:rsidRDefault="00435844" w:rsidP="00DE1E87">
      <w:pPr>
        <w:pStyle w:val="a3"/>
        <w:numPr>
          <w:ilvl w:val="0"/>
          <w:numId w:val="17"/>
        </w:numPr>
        <w:spacing w:line="276" w:lineRule="auto"/>
        <w:rPr>
          <w:sz w:val="22"/>
          <w:szCs w:val="22"/>
        </w:rPr>
      </w:pPr>
      <w:r>
        <w:rPr>
          <w:rFonts w:hint="cs"/>
          <w:b/>
          <w:bCs/>
          <w:sz w:val="22"/>
          <w:szCs w:val="22"/>
          <w:shd w:val="clear" w:color="auto" w:fill="FFCCFF"/>
          <w:rtl/>
        </w:rPr>
        <w:t>אנקר</w:t>
      </w:r>
      <w:r w:rsidR="004B6E5A">
        <w:rPr>
          <w:rFonts w:hint="cs"/>
          <w:sz w:val="22"/>
          <w:szCs w:val="22"/>
          <w:rtl/>
        </w:rPr>
        <w:t xml:space="preserve"> </w:t>
      </w:r>
      <w:r w:rsidR="004B6E5A">
        <w:rPr>
          <w:sz w:val="22"/>
          <w:szCs w:val="22"/>
          <w:rtl/>
        </w:rPr>
        <w:t>–</w:t>
      </w:r>
      <w:r w:rsidR="004B6E5A">
        <w:rPr>
          <w:rFonts w:hint="cs"/>
          <w:b/>
          <w:bCs/>
          <w:sz w:val="22"/>
          <w:szCs w:val="22"/>
          <w:rtl/>
        </w:rPr>
        <w:t xml:space="preserve"> </w:t>
      </w:r>
      <w:r w:rsidR="004B6E5A" w:rsidRPr="009C4EC0">
        <w:rPr>
          <w:rFonts w:hint="cs"/>
          <w:sz w:val="22"/>
          <w:szCs w:val="22"/>
          <w:rtl/>
        </w:rPr>
        <w:t xml:space="preserve">רשימת </w:t>
      </w:r>
      <w:r w:rsidR="009C4EC0">
        <w:rPr>
          <w:rFonts w:hint="cs"/>
          <w:sz w:val="22"/>
          <w:szCs w:val="22"/>
          <w:rtl/>
        </w:rPr>
        <w:t xml:space="preserve">הפסולים לעדות </w:t>
      </w:r>
      <w:r w:rsidR="00232775">
        <w:rPr>
          <w:rFonts w:hint="cs"/>
          <w:sz w:val="22"/>
          <w:szCs w:val="22"/>
          <w:rtl/>
        </w:rPr>
        <w:t xml:space="preserve">מפורטת </w:t>
      </w:r>
      <w:r w:rsidR="00232775">
        <w:rPr>
          <w:sz w:val="22"/>
          <w:szCs w:val="22"/>
          <w:rtl/>
        </w:rPr>
        <w:t>–</w:t>
      </w:r>
      <w:r w:rsidR="00232775">
        <w:rPr>
          <w:rFonts w:hint="cs"/>
          <w:sz w:val="22"/>
          <w:szCs w:val="22"/>
          <w:rtl/>
        </w:rPr>
        <w:t xml:space="preserve"> קרובי משפחה, צדדים לעבירה, נוגעים בדבר,</w:t>
      </w:r>
      <w:r w:rsidR="00D16B57">
        <w:rPr>
          <w:rFonts w:hint="cs"/>
          <w:sz w:val="22"/>
          <w:szCs w:val="22"/>
          <w:rtl/>
        </w:rPr>
        <w:t xml:space="preserve"> נשים, ילדים ועוד.</w:t>
      </w:r>
    </w:p>
    <w:p w14:paraId="2B5C56A8" w14:textId="623EAC54" w:rsidR="0084781F" w:rsidRDefault="00435844" w:rsidP="00DE1E87">
      <w:pPr>
        <w:pStyle w:val="a3"/>
        <w:numPr>
          <w:ilvl w:val="0"/>
          <w:numId w:val="17"/>
        </w:numPr>
        <w:spacing w:line="276" w:lineRule="auto"/>
        <w:rPr>
          <w:sz w:val="22"/>
          <w:szCs w:val="22"/>
        </w:rPr>
      </w:pPr>
      <w:r>
        <w:rPr>
          <w:rFonts w:hint="cs"/>
          <w:b/>
          <w:bCs/>
          <w:sz w:val="22"/>
          <w:szCs w:val="22"/>
          <w:shd w:val="clear" w:color="auto" w:fill="FFCCFF"/>
          <w:rtl/>
        </w:rPr>
        <w:t>אנקר</w:t>
      </w:r>
      <w:r>
        <w:rPr>
          <w:rFonts w:hint="cs"/>
          <w:sz w:val="22"/>
          <w:szCs w:val="22"/>
          <w:rtl/>
        </w:rPr>
        <w:t xml:space="preserve"> </w:t>
      </w:r>
      <w:r w:rsidR="0084781F">
        <w:rPr>
          <w:sz w:val="22"/>
          <w:szCs w:val="22"/>
          <w:rtl/>
        </w:rPr>
        <w:t>–</w:t>
      </w:r>
      <w:r w:rsidR="0084781F">
        <w:rPr>
          <w:rFonts w:hint="cs"/>
          <w:b/>
          <w:bCs/>
          <w:sz w:val="22"/>
          <w:szCs w:val="22"/>
          <w:rtl/>
        </w:rPr>
        <w:t xml:space="preserve"> </w:t>
      </w:r>
      <w:r w:rsidR="0084781F" w:rsidRPr="009C4EC0">
        <w:rPr>
          <w:rFonts w:hint="cs"/>
          <w:sz w:val="22"/>
          <w:szCs w:val="22"/>
          <w:rtl/>
        </w:rPr>
        <w:t xml:space="preserve">רשימת </w:t>
      </w:r>
      <w:r w:rsidR="0084781F">
        <w:rPr>
          <w:rFonts w:hint="cs"/>
          <w:sz w:val="22"/>
          <w:szCs w:val="22"/>
          <w:rtl/>
        </w:rPr>
        <w:t>העבירות בתורה שהעונש עליהן הוא מיתת בי"ד מצומצמת ומוגבלת ל36 עבירות, שרובן דתיות.</w:t>
      </w:r>
    </w:p>
    <w:p w14:paraId="2F6B7249" w14:textId="1CDCF99A" w:rsidR="00D86ABF" w:rsidRDefault="00435844" w:rsidP="00DE1E87">
      <w:pPr>
        <w:pStyle w:val="a3"/>
        <w:numPr>
          <w:ilvl w:val="0"/>
          <w:numId w:val="17"/>
        </w:numPr>
        <w:spacing w:line="276" w:lineRule="auto"/>
        <w:rPr>
          <w:sz w:val="22"/>
          <w:szCs w:val="22"/>
        </w:rPr>
      </w:pPr>
      <w:r>
        <w:rPr>
          <w:rFonts w:hint="cs"/>
          <w:b/>
          <w:bCs/>
          <w:sz w:val="22"/>
          <w:szCs w:val="22"/>
          <w:shd w:val="clear" w:color="auto" w:fill="FFCCFF"/>
          <w:rtl/>
        </w:rPr>
        <w:t>אנקר</w:t>
      </w:r>
      <w:r>
        <w:rPr>
          <w:rFonts w:hint="cs"/>
          <w:sz w:val="22"/>
          <w:szCs w:val="22"/>
          <w:rtl/>
        </w:rPr>
        <w:t xml:space="preserve"> </w:t>
      </w:r>
      <w:r w:rsidR="00D86ABF">
        <w:rPr>
          <w:sz w:val="22"/>
          <w:szCs w:val="22"/>
          <w:rtl/>
        </w:rPr>
        <w:t>–</w:t>
      </w:r>
      <w:r w:rsidR="00BA7477">
        <w:rPr>
          <w:rFonts w:hint="cs"/>
          <w:sz w:val="22"/>
          <w:szCs w:val="22"/>
          <w:rtl/>
        </w:rPr>
        <w:t xml:space="preserve"> </w:t>
      </w:r>
      <w:r w:rsidR="00D86ABF">
        <w:rPr>
          <w:rFonts w:hint="cs"/>
          <w:sz w:val="22"/>
          <w:szCs w:val="22"/>
          <w:rtl/>
        </w:rPr>
        <w:t>עונש המוות על רצח מוגבל למי שהרג "בידיים"</w:t>
      </w:r>
      <w:r w:rsidR="00BA7477">
        <w:rPr>
          <w:rFonts w:hint="cs"/>
          <w:sz w:val="22"/>
          <w:szCs w:val="22"/>
          <w:rtl/>
        </w:rPr>
        <w:t xml:space="preserve"> </w:t>
      </w:r>
      <w:r w:rsidR="00BA7477">
        <w:rPr>
          <w:sz w:val="22"/>
          <w:szCs w:val="22"/>
          <w:rtl/>
        </w:rPr>
        <w:t>–</w:t>
      </w:r>
      <w:r w:rsidR="00BA7477">
        <w:rPr>
          <w:rFonts w:hint="cs"/>
          <w:sz w:val="22"/>
          <w:szCs w:val="22"/>
          <w:rtl/>
        </w:rPr>
        <w:t xml:space="preserve"> במישרין. מה שהרג בעקיפין יתחייב בדיני שמיים.</w:t>
      </w:r>
    </w:p>
    <w:p w14:paraId="416DBFBA" w14:textId="77777777" w:rsidR="00DE1E87" w:rsidRPr="00F719B5" w:rsidRDefault="00DE1E87" w:rsidP="00DE1E87">
      <w:pPr>
        <w:pStyle w:val="a3"/>
        <w:numPr>
          <w:ilvl w:val="0"/>
          <w:numId w:val="17"/>
        </w:numPr>
        <w:spacing w:line="276" w:lineRule="auto"/>
        <w:rPr>
          <w:b/>
          <w:bCs/>
          <w:sz w:val="22"/>
          <w:szCs w:val="22"/>
        </w:rPr>
      </w:pPr>
      <w:r>
        <w:rPr>
          <w:rFonts w:hint="cs"/>
          <w:b/>
          <w:bCs/>
          <w:sz w:val="22"/>
          <w:szCs w:val="22"/>
          <w:rtl/>
        </w:rPr>
        <w:t xml:space="preserve">אנו רוצים להגביל אותו מתוך רציונל של קדושה החיים! </w:t>
      </w:r>
    </w:p>
    <w:p w14:paraId="2A611764" w14:textId="77777777" w:rsidR="00DE1E87" w:rsidRDefault="00DE1E87" w:rsidP="00DE1E87">
      <w:pPr>
        <w:pStyle w:val="a3"/>
        <w:numPr>
          <w:ilvl w:val="0"/>
          <w:numId w:val="17"/>
        </w:numPr>
        <w:spacing w:line="276" w:lineRule="auto"/>
        <w:rPr>
          <w:b/>
          <w:bCs/>
          <w:sz w:val="22"/>
          <w:szCs w:val="22"/>
        </w:rPr>
      </w:pPr>
      <w:r w:rsidRPr="00E20FB2">
        <w:rPr>
          <w:rFonts w:hint="cs"/>
          <w:sz w:val="22"/>
          <w:szCs w:val="22"/>
          <w:shd w:val="clear" w:color="auto" w:fill="FBE4D5" w:themeFill="accent2" w:themeFillTint="33"/>
          <w:rtl/>
        </w:rPr>
        <w:t>ספרות חז"ל</w:t>
      </w:r>
      <w:r>
        <w:rPr>
          <w:rFonts w:hint="cs"/>
          <w:sz w:val="22"/>
          <w:szCs w:val="22"/>
          <w:rtl/>
        </w:rPr>
        <w:t xml:space="preserve"> </w:t>
      </w:r>
      <w:r w:rsidRPr="00F719B5">
        <w:rPr>
          <w:rFonts w:hint="cs"/>
          <w:sz w:val="22"/>
          <w:szCs w:val="22"/>
          <w:u w:val="single"/>
          <w:rtl/>
        </w:rPr>
        <w:t xml:space="preserve">מטילה מגבלות על העדות: </w:t>
      </w:r>
    </w:p>
    <w:p w14:paraId="69CB227B" w14:textId="77777777" w:rsidR="00DE1E87" w:rsidRDefault="00DE1E87" w:rsidP="00EF4B01">
      <w:pPr>
        <w:pStyle w:val="a3"/>
        <w:numPr>
          <w:ilvl w:val="0"/>
          <w:numId w:val="18"/>
        </w:numPr>
        <w:spacing w:line="276" w:lineRule="auto"/>
        <w:ind w:left="720"/>
        <w:rPr>
          <w:b/>
          <w:bCs/>
          <w:sz w:val="22"/>
          <w:szCs w:val="22"/>
        </w:rPr>
      </w:pPr>
      <w:r>
        <w:rPr>
          <w:rFonts w:hint="cs"/>
          <w:b/>
          <w:bCs/>
          <w:sz w:val="22"/>
          <w:szCs w:val="22"/>
          <w:rtl/>
        </w:rPr>
        <w:t>רק עדות ראיה</w:t>
      </w:r>
      <w:r>
        <w:rPr>
          <w:rFonts w:hint="cs"/>
          <w:sz w:val="22"/>
          <w:szCs w:val="22"/>
          <w:rtl/>
        </w:rPr>
        <w:t xml:space="preserve"> - אין עדות שמועה.</w:t>
      </w:r>
    </w:p>
    <w:p w14:paraId="30F6A9A4" w14:textId="77777777" w:rsidR="00DE1E87" w:rsidRDefault="00DE1E87" w:rsidP="00EF4B01">
      <w:pPr>
        <w:pStyle w:val="a3"/>
        <w:numPr>
          <w:ilvl w:val="0"/>
          <w:numId w:val="18"/>
        </w:numPr>
        <w:spacing w:line="276" w:lineRule="auto"/>
        <w:ind w:left="720"/>
        <w:rPr>
          <w:sz w:val="22"/>
          <w:szCs w:val="22"/>
          <w:shd w:val="clear" w:color="auto" w:fill="FBE4D5" w:themeFill="accent2" w:themeFillTint="33"/>
        </w:rPr>
      </w:pPr>
      <w:r w:rsidRPr="00D8759A">
        <w:rPr>
          <w:rFonts w:hint="cs"/>
          <w:b/>
          <w:bCs/>
          <w:sz w:val="22"/>
          <w:szCs w:val="22"/>
          <w:rtl/>
        </w:rPr>
        <w:lastRenderedPageBreak/>
        <w:t>דרישה לעדות מהימנה</w:t>
      </w:r>
      <w:r>
        <w:rPr>
          <w:rFonts w:hint="cs"/>
          <w:sz w:val="22"/>
          <w:szCs w:val="22"/>
          <w:rtl/>
        </w:rPr>
        <w:t xml:space="preserve"> </w:t>
      </w:r>
      <w:r w:rsidRPr="00D8759A">
        <w:rPr>
          <w:rFonts w:hint="cs"/>
          <w:sz w:val="22"/>
          <w:szCs w:val="22"/>
          <w:rtl/>
        </w:rPr>
        <w:t>-</w:t>
      </w:r>
      <w:r>
        <w:rPr>
          <w:rFonts w:hint="cs"/>
          <w:sz w:val="22"/>
          <w:szCs w:val="22"/>
          <w:rtl/>
        </w:rPr>
        <w:t xml:space="preserve"> </w:t>
      </w:r>
      <w:r w:rsidRPr="00D8759A">
        <w:rPr>
          <w:rFonts w:hint="cs"/>
          <w:sz w:val="22"/>
          <w:szCs w:val="22"/>
          <w:rtl/>
        </w:rPr>
        <w:t>מאיימים</w:t>
      </w:r>
      <w:r>
        <w:rPr>
          <w:rFonts w:hint="cs"/>
          <w:sz w:val="22"/>
          <w:szCs w:val="22"/>
          <w:rtl/>
        </w:rPr>
        <w:t xml:space="preserve"> על עדי נפשות טרם גביית העדות כדי שיעידו רק אמת. </w:t>
      </w:r>
      <w:r>
        <w:rPr>
          <w:rFonts w:hint="cs"/>
          <w:sz w:val="22"/>
          <w:szCs w:val="22"/>
          <w:shd w:val="clear" w:color="auto" w:fill="FBE4D5" w:themeFill="accent2" w:themeFillTint="33"/>
          <w:rtl/>
        </w:rPr>
        <w:t xml:space="preserve">משנה סנהדרין. </w:t>
      </w:r>
      <w:r w:rsidRPr="00D8759A">
        <w:rPr>
          <w:rFonts w:hint="cs"/>
          <w:sz w:val="22"/>
          <w:szCs w:val="22"/>
          <w:rtl/>
        </w:rPr>
        <w:t>יש חשש שעדים יפחדו להעיד, כי המשמעות של זה כבדה, הם הורגים אותו את זרעו. אך מעודדים את העד שאם האדם באמת עשה את המעשה הוא רע. ולכן אתה לא צריך להרגיש רע.</w:t>
      </w:r>
      <w:r>
        <w:rPr>
          <w:rFonts w:hint="cs"/>
          <w:sz w:val="22"/>
          <w:szCs w:val="22"/>
          <w:shd w:val="clear" w:color="auto" w:fill="FBE4D5" w:themeFill="accent2" w:themeFillTint="33"/>
          <w:rtl/>
        </w:rPr>
        <w:t xml:space="preserve">  </w:t>
      </w:r>
    </w:p>
    <w:p w14:paraId="01D6D412" w14:textId="77777777" w:rsidR="00DE1E87" w:rsidRDefault="00DE1E87" w:rsidP="00EF4B01">
      <w:pPr>
        <w:pStyle w:val="a3"/>
        <w:numPr>
          <w:ilvl w:val="0"/>
          <w:numId w:val="18"/>
        </w:numPr>
        <w:spacing w:line="276" w:lineRule="auto"/>
        <w:ind w:left="720"/>
        <w:rPr>
          <w:sz w:val="22"/>
          <w:szCs w:val="22"/>
        </w:rPr>
      </w:pPr>
      <w:r>
        <w:rPr>
          <w:rFonts w:hint="cs"/>
          <w:b/>
          <w:bCs/>
          <w:sz w:val="22"/>
          <w:szCs w:val="22"/>
          <w:rtl/>
        </w:rPr>
        <w:t>ראיה נסיבתית</w:t>
      </w:r>
      <w:r w:rsidRPr="00D8759A">
        <w:rPr>
          <w:rFonts w:hint="cs"/>
          <w:b/>
          <w:bCs/>
          <w:sz w:val="22"/>
          <w:szCs w:val="22"/>
          <w:rtl/>
        </w:rPr>
        <w:t>: אומד-</w:t>
      </w:r>
      <w:r>
        <w:rPr>
          <w:rFonts w:hint="cs"/>
          <w:sz w:val="22"/>
          <w:szCs w:val="22"/>
          <w:rtl/>
        </w:rPr>
        <w:t xml:space="preserve"> ראית אדם מפרפר ואדם עם סכין מגואלת בדם. לא מתקבלת! אפילו שהיא ראיה חזקה וברורה. מכיוון שלא ראו בבירור את מעשה ההריגה, ויש שם רק את הרוצח והעד שיכולים להעיד שקר אחד נגד השני, לא מקבלים את העדות. ומצפים שהעונש יהיה  נ שמים. </w:t>
      </w:r>
    </w:p>
    <w:p w14:paraId="299261B3" w14:textId="77777777" w:rsidR="00DE1E87" w:rsidRDefault="00DE1E87" w:rsidP="00EF4B01">
      <w:pPr>
        <w:pStyle w:val="a3"/>
        <w:numPr>
          <w:ilvl w:val="0"/>
          <w:numId w:val="18"/>
        </w:numPr>
        <w:spacing w:line="276" w:lineRule="auto"/>
        <w:ind w:left="720"/>
        <w:rPr>
          <w:sz w:val="22"/>
          <w:szCs w:val="22"/>
        </w:rPr>
      </w:pPr>
      <w:r>
        <w:rPr>
          <w:rFonts w:hint="cs"/>
          <w:b/>
          <w:bCs/>
          <w:sz w:val="22"/>
          <w:szCs w:val="22"/>
          <w:rtl/>
        </w:rPr>
        <w:t xml:space="preserve">הודאת אדם- </w:t>
      </w:r>
      <w:r w:rsidRPr="00AB66B5">
        <w:rPr>
          <w:rFonts w:hint="cs"/>
          <w:sz w:val="22"/>
          <w:szCs w:val="22"/>
          <w:shd w:val="clear" w:color="auto" w:fill="FBE4D5" w:themeFill="accent2" w:themeFillTint="33"/>
          <w:rtl/>
        </w:rPr>
        <w:t xml:space="preserve">"אין אדם משים עצמו רשע", </w:t>
      </w:r>
      <w:r>
        <w:rPr>
          <w:rFonts w:hint="cs"/>
          <w:sz w:val="22"/>
          <w:szCs w:val="22"/>
          <w:rtl/>
        </w:rPr>
        <w:t xml:space="preserve">עדותו של אדם לגבי עצמו לא מתקבלת מכיוון שאין לו  נאמנות. </w:t>
      </w:r>
    </w:p>
    <w:p w14:paraId="6FBADB7B" w14:textId="77777777" w:rsidR="00DE1E87" w:rsidRDefault="00DE1E87" w:rsidP="00EF4B01">
      <w:pPr>
        <w:pStyle w:val="a3"/>
        <w:numPr>
          <w:ilvl w:val="0"/>
          <w:numId w:val="19"/>
        </w:numPr>
        <w:spacing w:line="276" w:lineRule="auto"/>
        <w:ind w:left="1080"/>
        <w:rPr>
          <w:sz w:val="22"/>
          <w:szCs w:val="22"/>
        </w:rPr>
      </w:pPr>
      <w:r w:rsidRPr="00E20FB2">
        <w:rPr>
          <w:rFonts w:hint="cs"/>
          <w:sz w:val="22"/>
          <w:szCs w:val="22"/>
          <w:u w:val="single"/>
          <w:rtl/>
        </w:rPr>
        <w:t>חריג</w:t>
      </w:r>
      <w:r>
        <w:rPr>
          <w:rFonts w:hint="cs"/>
          <w:sz w:val="22"/>
          <w:szCs w:val="22"/>
          <w:rtl/>
        </w:rPr>
        <w:t>- אדם שהעיד שהרג את שאול, לא ברור אם נענש על סמך ההודאה ואם הוא באמת הרג. ייתכן ומדובר בהוראת שעה כי זה היה המלך, וזה לא חלק מהמ"ע המקובל.</w:t>
      </w:r>
    </w:p>
    <w:p w14:paraId="6E82EB27" w14:textId="77777777" w:rsidR="00DE1E87" w:rsidRDefault="00DE1E87" w:rsidP="00EF4B01">
      <w:pPr>
        <w:pStyle w:val="a3"/>
        <w:numPr>
          <w:ilvl w:val="0"/>
          <w:numId w:val="19"/>
        </w:numPr>
        <w:spacing w:line="276" w:lineRule="auto"/>
        <w:ind w:left="1080"/>
        <w:rPr>
          <w:sz w:val="22"/>
          <w:szCs w:val="22"/>
        </w:rPr>
      </w:pPr>
      <w:r>
        <w:rPr>
          <w:rFonts w:hint="cs"/>
          <w:sz w:val="22"/>
          <w:szCs w:val="22"/>
          <w:u w:val="single"/>
          <w:rtl/>
        </w:rPr>
        <w:t>הרציונל:</w:t>
      </w:r>
      <w:r>
        <w:rPr>
          <w:rFonts w:hint="cs"/>
          <w:b/>
          <w:bCs/>
          <w:sz w:val="22"/>
          <w:szCs w:val="22"/>
          <w:rtl/>
        </w:rPr>
        <w:t xml:space="preserve"> </w:t>
      </w:r>
      <w:r>
        <w:rPr>
          <w:rFonts w:hint="cs"/>
          <w:sz w:val="22"/>
          <w:szCs w:val="22"/>
          <w:rtl/>
        </w:rPr>
        <w:t xml:space="preserve"> (1) אם נעניש רוצח לא אמיתי לא תהיה כפרה אמיתית, כפרת הארץ. (2) הנחת היסוד שאדם לא יעיד על עצמו רע. אם עשה זאת אנחנו סקפטיים וחשדנים כלפי זה. (3)אדם לא יכול להחליט מה קורה עם החיים שלו ולגזור דינו למוות. </w:t>
      </w:r>
    </w:p>
    <w:p w14:paraId="2F841F8B" w14:textId="77777777" w:rsidR="00DE1E87" w:rsidRDefault="00DE1E87" w:rsidP="00EF4B01">
      <w:pPr>
        <w:pStyle w:val="a3"/>
        <w:numPr>
          <w:ilvl w:val="0"/>
          <w:numId w:val="19"/>
        </w:numPr>
        <w:spacing w:line="276" w:lineRule="auto"/>
        <w:ind w:left="1080"/>
        <w:rPr>
          <w:sz w:val="22"/>
          <w:szCs w:val="22"/>
        </w:rPr>
      </w:pPr>
      <w:r>
        <w:rPr>
          <w:rFonts w:hint="cs"/>
          <w:sz w:val="22"/>
          <w:szCs w:val="22"/>
          <w:rtl/>
        </w:rPr>
        <w:t xml:space="preserve">בדיני ממונות - כן מתקבלת עדות זו. כי הוא יכול להעביר כסף לחבר ללא צורך במשפט.  </w:t>
      </w:r>
    </w:p>
    <w:p w14:paraId="7ABAF261" w14:textId="77777777" w:rsidR="00DE1E87" w:rsidRDefault="00DE1E87" w:rsidP="00EF4B01">
      <w:pPr>
        <w:pStyle w:val="a3"/>
        <w:numPr>
          <w:ilvl w:val="0"/>
          <w:numId w:val="20"/>
        </w:numPr>
        <w:spacing w:line="276" w:lineRule="auto"/>
        <w:ind w:left="774"/>
        <w:rPr>
          <w:sz w:val="22"/>
          <w:szCs w:val="22"/>
        </w:rPr>
      </w:pPr>
      <w:r>
        <w:rPr>
          <w:rFonts w:hint="cs"/>
          <w:b/>
          <w:bCs/>
          <w:sz w:val="22"/>
          <w:szCs w:val="22"/>
          <w:rtl/>
        </w:rPr>
        <w:t xml:space="preserve">סתירה בעדות פוסלת אותה - </w:t>
      </w:r>
      <w:r w:rsidRPr="00AB66B5">
        <w:rPr>
          <w:rFonts w:hint="cs"/>
          <w:sz w:val="22"/>
          <w:szCs w:val="22"/>
          <w:shd w:val="clear" w:color="auto" w:fill="FBE4D5" w:themeFill="accent2" w:themeFillTint="33"/>
          <w:rtl/>
        </w:rPr>
        <w:t>משנה, סנהדרין:</w:t>
      </w:r>
      <w:r>
        <w:rPr>
          <w:rFonts w:hint="cs"/>
          <w:sz w:val="22"/>
          <w:szCs w:val="22"/>
          <w:rtl/>
        </w:rPr>
        <w:t xml:space="preserve"> בוחנים את הסתירות בין עדויות שני העדים. יש </w:t>
      </w:r>
      <w:r w:rsidRPr="00022B96">
        <w:rPr>
          <w:rFonts w:hint="cs"/>
          <w:sz w:val="22"/>
          <w:szCs w:val="22"/>
          <w:u w:val="single"/>
          <w:rtl/>
        </w:rPr>
        <w:t>סתירות גדולות</w:t>
      </w:r>
      <w:r>
        <w:rPr>
          <w:rFonts w:hint="cs"/>
          <w:sz w:val="22"/>
          <w:szCs w:val="22"/>
          <w:rtl/>
        </w:rPr>
        <w:t xml:space="preserve"> כמו מיקום, שעה, זמן וכו'. שמפריכות את העדות. (נעשה חקירה לגביהן). ויש </w:t>
      </w:r>
      <w:r w:rsidRPr="00022B96">
        <w:rPr>
          <w:rFonts w:hint="cs"/>
          <w:sz w:val="22"/>
          <w:szCs w:val="22"/>
          <w:u w:val="single"/>
          <w:rtl/>
        </w:rPr>
        <w:t>סתירות קטנות</w:t>
      </w:r>
      <w:r>
        <w:rPr>
          <w:rFonts w:hint="cs"/>
          <w:sz w:val="22"/>
          <w:szCs w:val="22"/>
          <w:rtl/>
        </w:rPr>
        <w:t xml:space="preserve"> שמצריכות בירור טוב של העדים, כמו סוג הקוץ, צבע, כיוון (נעשה בדיקה לגביהן)- זה דברים שהאדם לא אמור לזכור, </w:t>
      </w:r>
      <w:r w:rsidRPr="00AB66B5">
        <w:rPr>
          <w:rFonts w:hint="cs"/>
          <w:sz w:val="22"/>
          <w:szCs w:val="22"/>
          <w:u w:val="single"/>
          <w:rtl/>
        </w:rPr>
        <w:t>לכן אם יש סתירה</w:t>
      </w:r>
      <w:r>
        <w:rPr>
          <w:rFonts w:hint="cs"/>
          <w:sz w:val="22"/>
          <w:szCs w:val="22"/>
          <w:rtl/>
        </w:rPr>
        <w:t xml:space="preserve"> זו נותן תחושה שהם מנסים להמציא זה פוגע במהימנות העדות שלהם- </w:t>
      </w:r>
      <w:r w:rsidRPr="00AB66B5">
        <w:rPr>
          <w:rFonts w:hint="cs"/>
          <w:sz w:val="22"/>
          <w:szCs w:val="22"/>
          <w:rtl/>
        </w:rPr>
        <w:t>ולכן היא נהית בטלה!</w:t>
      </w:r>
      <w:r>
        <w:rPr>
          <w:rFonts w:hint="cs"/>
          <w:sz w:val="22"/>
          <w:szCs w:val="22"/>
          <w:rtl/>
        </w:rPr>
        <w:t xml:space="preserve"> אם שני העדים לא יודעים לענות על שאלות מעין אלו/אחד יודע ואחד לא- זה לא מעלה ולא מוריד מהימנות. </w:t>
      </w:r>
    </w:p>
    <w:p w14:paraId="6EEC11B3" w14:textId="7701A5EF" w:rsidR="00D90DA6" w:rsidRDefault="00331036" w:rsidP="00D90DA6">
      <w:pPr>
        <w:pStyle w:val="a3"/>
        <w:spacing w:line="276" w:lineRule="auto"/>
        <w:ind w:left="774"/>
        <w:rPr>
          <w:sz w:val="22"/>
          <w:szCs w:val="22"/>
          <w:rtl/>
        </w:rPr>
      </w:pPr>
      <w:r>
        <w:rPr>
          <w:rFonts w:hint="cs"/>
          <w:b/>
          <w:bCs/>
          <w:sz w:val="22"/>
          <w:szCs w:val="22"/>
          <w:shd w:val="clear" w:color="auto" w:fill="FFCCFF"/>
          <w:rtl/>
        </w:rPr>
        <w:t>אנקר</w:t>
      </w:r>
      <w:r w:rsidR="00D90DA6">
        <w:rPr>
          <w:rFonts w:hint="cs"/>
          <w:b/>
          <w:bCs/>
          <w:sz w:val="22"/>
          <w:szCs w:val="22"/>
          <w:rtl/>
        </w:rPr>
        <w:t>:</w:t>
      </w:r>
      <w:r w:rsidR="00D90DA6">
        <w:rPr>
          <w:rFonts w:hint="cs"/>
          <w:sz w:val="22"/>
          <w:szCs w:val="22"/>
          <w:rtl/>
        </w:rPr>
        <w:t xml:space="preserve"> </w:t>
      </w:r>
      <w:r w:rsidR="00D90DA6" w:rsidRPr="00586AF0">
        <w:rPr>
          <w:rFonts w:hint="cs"/>
          <w:b/>
          <w:bCs/>
          <w:sz w:val="22"/>
          <w:szCs w:val="22"/>
          <w:rtl/>
        </w:rPr>
        <w:t xml:space="preserve">דרישה זו מציבה את </w:t>
      </w:r>
      <w:proofErr w:type="spellStart"/>
      <w:r w:rsidR="00D90DA6" w:rsidRPr="00586AF0">
        <w:rPr>
          <w:rFonts w:hint="cs"/>
          <w:b/>
          <w:bCs/>
          <w:sz w:val="22"/>
          <w:szCs w:val="22"/>
          <w:rtl/>
        </w:rPr>
        <w:t>המ"ע</w:t>
      </w:r>
      <w:proofErr w:type="spellEnd"/>
      <w:r w:rsidR="00D90DA6" w:rsidRPr="00586AF0">
        <w:rPr>
          <w:rFonts w:hint="cs"/>
          <w:b/>
          <w:bCs/>
          <w:sz w:val="22"/>
          <w:szCs w:val="22"/>
          <w:rtl/>
        </w:rPr>
        <w:t xml:space="preserve"> כשיטה המ</w:t>
      </w:r>
      <w:r w:rsidR="008D7171" w:rsidRPr="00586AF0">
        <w:rPr>
          <w:rFonts w:hint="cs"/>
          <w:b/>
          <w:bCs/>
          <w:sz w:val="22"/>
          <w:szCs w:val="22"/>
          <w:rtl/>
        </w:rPr>
        <w:t>קדשת קבילות ראיות על פני מהימנות</w:t>
      </w:r>
      <w:r w:rsidR="00586AF0" w:rsidRPr="00586AF0">
        <w:rPr>
          <w:rFonts w:hint="cs"/>
          <w:b/>
          <w:bCs/>
          <w:sz w:val="22"/>
          <w:szCs w:val="22"/>
          <w:rtl/>
        </w:rPr>
        <w:t xml:space="preserve"> ומשקל</w:t>
      </w:r>
      <w:r w:rsidR="008D7171">
        <w:rPr>
          <w:rFonts w:hint="cs"/>
          <w:sz w:val="22"/>
          <w:szCs w:val="22"/>
          <w:rtl/>
        </w:rPr>
        <w:t xml:space="preserve"> </w:t>
      </w:r>
      <w:r w:rsidR="008D7171">
        <w:rPr>
          <w:sz w:val="22"/>
          <w:szCs w:val="22"/>
          <w:rtl/>
        </w:rPr>
        <w:t>–</w:t>
      </w:r>
      <w:r w:rsidR="008D7171">
        <w:rPr>
          <w:rFonts w:hint="cs"/>
          <w:sz w:val="22"/>
          <w:szCs w:val="22"/>
          <w:rtl/>
        </w:rPr>
        <w:t xml:space="preserve"> גם אם הדיין התרשם מעדותו של העד כמהימנה </w:t>
      </w:r>
      <w:proofErr w:type="spellStart"/>
      <w:r w:rsidR="008D7171">
        <w:rPr>
          <w:rFonts w:hint="cs"/>
          <w:sz w:val="22"/>
          <w:szCs w:val="22"/>
          <w:rtl/>
        </w:rPr>
        <w:t>ואמיתית</w:t>
      </w:r>
      <w:proofErr w:type="spellEnd"/>
      <w:r w:rsidR="008D7171">
        <w:rPr>
          <w:rFonts w:hint="cs"/>
          <w:sz w:val="22"/>
          <w:szCs w:val="22"/>
          <w:rtl/>
        </w:rPr>
        <w:t xml:space="preserve">, לאור סתירת העדות ע"י העד השני </w:t>
      </w:r>
      <w:r w:rsidR="008D7171">
        <w:rPr>
          <w:sz w:val="22"/>
          <w:szCs w:val="22"/>
          <w:rtl/>
        </w:rPr>
        <w:t>–</w:t>
      </w:r>
      <w:r w:rsidR="008D7171">
        <w:rPr>
          <w:rFonts w:hint="cs"/>
          <w:sz w:val="22"/>
          <w:szCs w:val="22"/>
          <w:rtl/>
        </w:rPr>
        <w:t xml:space="preserve"> העדות </w:t>
      </w:r>
      <w:r w:rsidR="00586AF0">
        <w:rPr>
          <w:rFonts w:hint="cs"/>
          <w:sz w:val="22"/>
          <w:szCs w:val="22"/>
          <w:rtl/>
        </w:rPr>
        <w:t>אינה קבילה.</w:t>
      </w:r>
    </w:p>
    <w:p w14:paraId="59087FE9" w14:textId="6346FF81" w:rsidR="006231E5" w:rsidRPr="006231E5" w:rsidRDefault="00331036" w:rsidP="006231E5">
      <w:pPr>
        <w:pStyle w:val="a3"/>
        <w:numPr>
          <w:ilvl w:val="0"/>
          <w:numId w:val="28"/>
        </w:numPr>
        <w:spacing w:line="276" w:lineRule="auto"/>
        <w:rPr>
          <w:sz w:val="22"/>
          <w:szCs w:val="22"/>
          <w:rtl/>
        </w:rPr>
      </w:pPr>
      <w:r>
        <w:rPr>
          <w:rFonts w:hint="cs"/>
          <w:b/>
          <w:bCs/>
          <w:sz w:val="22"/>
          <w:szCs w:val="22"/>
          <w:shd w:val="clear" w:color="auto" w:fill="FFCCFF"/>
          <w:rtl/>
        </w:rPr>
        <w:t>אנקר</w:t>
      </w:r>
      <w:r w:rsidR="006231E5" w:rsidRPr="006231E5">
        <w:rPr>
          <w:rFonts w:hint="cs"/>
          <w:sz w:val="22"/>
          <w:szCs w:val="22"/>
          <w:rtl/>
        </w:rPr>
        <w:t>:</w:t>
      </w:r>
      <w:r w:rsidR="00DC3272">
        <w:rPr>
          <w:rFonts w:hint="cs"/>
          <w:sz w:val="22"/>
          <w:szCs w:val="22"/>
          <w:rtl/>
        </w:rPr>
        <w:t xml:space="preserve"> התורה לא מענישה על מקרי הביניים שבהם האדם לא הרג בשוגג אבל גם לא מורשע ברצח</w:t>
      </w:r>
      <w:r w:rsidR="00A509CF">
        <w:rPr>
          <w:rFonts w:hint="cs"/>
          <w:sz w:val="22"/>
          <w:szCs w:val="22"/>
          <w:rtl/>
        </w:rPr>
        <w:t>.</w:t>
      </w:r>
    </w:p>
    <w:p w14:paraId="70F1801A" w14:textId="77777777" w:rsidR="00DE1E87" w:rsidRDefault="00DE1E87" w:rsidP="00DE1E87">
      <w:pPr>
        <w:spacing w:line="276" w:lineRule="auto"/>
        <w:rPr>
          <w:sz w:val="22"/>
          <w:szCs w:val="22"/>
          <w:rtl/>
        </w:rPr>
      </w:pPr>
      <w:r w:rsidRPr="0090117C">
        <w:rPr>
          <w:rFonts w:hint="cs"/>
          <w:b/>
          <w:bCs/>
          <w:sz w:val="22"/>
          <w:szCs w:val="22"/>
          <w:u w:val="single"/>
          <w:rtl/>
        </w:rPr>
        <w:t>סדרי דין - דרישות דיוניות להטלת עונש מוות</w:t>
      </w:r>
      <w:r w:rsidRPr="00AB66B5">
        <w:rPr>
          <w:rFonts w:hint="cs"/>
          <w:b/>
          <w:bCs/>
          <w:sz w:val="22"/>
          <w:szCs w:val="22"/>
          <w:rtl/>
        </w:rPr>
        <w:t xml:space="preserve">: </w:t>
      </w:r>
      <w:r>
        <w:rPr>
          <w:rFonts w:hint="cs"/>
          <w:sz w:val="22"/>
          <w:szCs w:val="22"/>
          <w:rtl/>
        </w:rPr>
        <w:t xml:space="preserve">(דיני נפשות- עונש מוות |  ממונות- סעד כספי של פיצוי). מההבדלים בין הדינים, ניתן ללמוד על חשיבות החיים ושיש לשקול ברצינות לפני שגוזרים עונש מוות. </w:t>
      </w:r>
    </w:p>
    <w:p w14:paraId="7BCC51DD" w14:textId="77777777" w:rsidR="00DE1E87" w:rsidRDefault="00DE1E87" w:rsidP="00DE1E87">
      <w:pPr>
        <w:pStyle w:val="a3"/>
        <w:numPr>
          <w:ilvl w:val="0"/>
          <w:numId w:val="21"/>
        </w:numPr>
        <w:spacing w:line="276" w:lineRule="auto"/>
        <w:rPr>
          <w:sz w:val="22"/>
          <w:szCs w:val="22"/>
        </w:rPr>
      </w:pPr>
      <w:r w:rsidRPr="008027D6">
        <w:rPr>
          <w:rFonts w:hint="cs"/>
          <w:sz w:val="22"/>
          <w:szCs w:val="22"/>
          <w:u w:val="single"/>
          <w:rtl/>
        </w:rPr>
        <w:t>חקירת עדים ובדיקת העדות שלהם</w:t>
      </w:r>
      <w:r>
        <w:rPr>
          <w:rFonts w:hint="cs"/>
          <w:sz w:val="22"/>
          <w:szCs w:val="22"/>
          <w:rtl/>
        </w:rPr>
        <w:t xml:space="preserve">: רלוונטי לכל סוגי העבירות, יש לברר כל עדות לעומקה. </w:t>
      </w:r>
    </w:p>
    <w:p w14:paraId="686D8531" w14:textId="77777777" w:rsidR="00DE1E87" w:rsidRDefault="00DE1E87" w:rsidP="00DE1E87">
      <w:pPr>
        <w:pStyle w:val="a3"/>
        <w:numPr>
          <w:ilvl w:val="0"/>
          <w:numId w:val="21"/>
        </w:numPr>
        <w:spacing w:line="276" w:lineRule="auto"/>
        <w:rPr>
          <w:sz w:val="22"/>
          <w:szCs w:val="22"/>
        </w:rPr>
      </w:pPr>
      <w:r w:rsidRPr="008027D6">
        <w:rPr>
          <w:rFonts w:hint="cs"/>
          <w:sz w:val="22"/>
          <w:szCs w:val="22"/>
          <w:u w:val="single"/>
          <w:rtl/>
        </w:rPr>
        <w:t>הרכב השופטים:</w:t>
      </w:r>
      <w:r>
        <w:rPr>
          <w:rFonts w:hint="cs"/>
          <w:sz w:val="22"/>
          <w:szCs w:val="22"/>
          <w:rtl/>
        </w:rPr>
        <w:t xml:space="preserve"> דיני </w:t>
      </w:r>
      <w:r w:rsidRPr="008027D6">
        <w:rPr>
          <w:rFonts w:hint="cs"/>
          <w:sz w:val="22"/>
          <w:szCs w:val="22"/>
          <w:shd w:val="clear" w:color="auto" w:fill="8EAADB" w:themeFill="accent1" w:themeFillTint="99"/>
          <w:rtl/>
        </w:rPr>
        <w:t>נפשות</w:t>
      </w:r>
      <w:r>
        <w:rPr>
          <w:rFonts w:hint="cs"/>
          <w:sz w:val="22"/>
          <w:szCs w:val="22"/>
          <w:rtl/>
        </w:rPr>
        <w:t xml:space="preserve">- 23 דיינים | דיני </w:t>
      </w:r>
      <w:r w:rsidRPr="000B377D">
        <w:rPr>
          <w:rFonts w:hint="cs"/>
          <w:sz w:val="22"/>
          <w:szCs w:val="22"/>
          <w:shd w:val="clear" w:color="auto" w:fill="FFE599" w:themeFill="accent4" w:themeFillTint="66"/>
          <w:rtl/>
        </w:rPr>
        <w:t xml:space="preserve">ממונות </w:t>
      </w:r>
      <w:r>
        <w:rPr>
          <w:rFonts w:hint="cs"/>
          <w:sz w:val="22"/>
          <w:szCs w:val="22"/>
          <w:rtl/>
        </w:rPr>
        <w:t xml:space="preserve">- 3 דיינים. </w:t>
      </w:r>
    </w:p>
    <w:p w14:paraId="4C9B9705" w14:textId="77777777" w:rsidR="00DE1E87" w:rsidRPr="000B377D" w:rsidRDefault="00DE1E87" w:rsidP="00DE1E87">
      <w:pPr>
        <w:pStyle w:val="a3"/>
        <w:numPr>
          <w:ilvl w:val="0"/>
          <w:numId w:val="21"/>
        </w:numPr>
        <w:spacing w:line="276" w:lineRule="auto"/>
        <w:rPr>
          <w:sz w:val="22"/>
          <w:szCs w:val="22"/>
        </w:rPr>
      </w:pPr>
      <w:r w:rsidRPr="008027D6">
        <w:rPr>
          <w:rFonts w:hint="cs"/>
          <w:sz w:val="22"/>
          <w:szCs w:val="22"/>
          <w:u w:val="single"/>
          <w:rtl/>
        </w:rPr>
        <w:t>טיעונים משפטיים:</w:t>
      </w:r>
      <w:r>
        <w:rPr>
          <w:rFonts w:hint="cs"/>
          <w:sz w:val="22"/>
          <w:szCs w:val="22"/>
          <w:rtl/>
        </w:rPr>
        <w:t xml:space="preserve"> </w:t>
      </w:r>
      <w:r w:rsidRPr="008027D6">
        <w:rPr>
          <w:rFonts w:hint="cs"/>
          <w:sz w:val="22"/>
          <w:szCs w:val="22"/>
          <w:shd w:val="clear" w:color="auto" w:fill="8EAADB" w:themeFill="accent1" w:themeFillTint="99"/>
          <w:rtl/>
        </w:rPr>
        <w:t>נפשות</w:t>
      </w:r>
      <w:r>
        <w:rPr>
          <w:rFonts w:hint="cs"/>
          <w:sz w:val="22"/>
          <w:szCs w:val="22"/>
          <w:rtl/>
        </w:rPr>
        <w:t xml:space="preserve">- פותחים בזכות, בהגנה. </w:t>
      </w:r>
      <w:r w:rsidRPr="000B377D">
        <w:rPr>
          <w:rFonts w:hint="cs"/>
          <w:sz w:val="22"/>
          <w:szCs w:val="22"/>
          <w:shd w:val="clear" w:color="auto" w:fill="FBE4D5" w:themeFill="accent2" w:themeFillTint="33"/>
          <w:rtl/>
        </w:rPr>
        <w:t>סנהדרין</w:t>
      </w:r>
      <w:r>
        <w:rPr>
          <w:rFonts w:hint="cs"/>
          <w:sz w:val="22"/>
          <w:szCs w:val="22"/>
          <w:rtl/>
        </w:rPr>
        <w:t xml:space="preserve"> - אם אין סתירות בין העדים מתחילים בזכות.|</w:t>
      </w:r>
      <w:r w:rsidRPr="000B377D">
        <w:rPr>
          <w:rFonts w:hint="cs"/>
          <w:sz w:val="22"/>
          <w:szCs w:val="22"/>
          <w:shd w:val="clear" w:color="auto" w:fill="FFE599" w:themeFill="accent4" w:themeFillTint="66"/>
          <w:rtl/>
        </w:rPr>
        <w:t xml:space="preserve"> ממונות</w:t>
      </w:r>
      <w:r>
        <w:rPr>
          <w:rFonts w:hint="cs"/>
          <w:sz w:val="22"/>
          <w:szCs w:val="22"/>
          <w:rtl/>
        </w:rPr>
        <w:t xml:space="preserve">- לא משנה. *יש משמעות למסגור הדיון בהתחלה.  </w:t>
      </w:r>
      <w:r w:rsidRPr="000B377D">
        <w:rPr>
          <w:rFonts w:hint="cs"/>
          <w:b/>
          <w:bCs/>
          <w:sz w:val="22"/>
          <w:szCs w:val="22"/>
          <w:rtl/>
        </w:rPr>
        <w:t>עדות הנאשם</w:t>
      </w:r>
      <w:r>
        <w:rPr>
          <w:rFonts w:hint="cs"/>
          <w:sz w:val="22"/>
          <w:szCs w:val="22"/>
          <w:rtl/>
        </w:rPr>
        <w:t xml:space="preserve"> - יעיד על עצמו רק לזכות. </w:t>
      </w:r>
    </w:p>
    <w:p w14:paraId="07FD7C14" w14:textId="77777777" w:rsidR="00DE1E87" w:rsidRDefault="00DE1E87" w:rsidP="00DE1E87">
      <w:pPr>
        <w:pStyle w:val="a3"/>
        <w:numPr>
          <w:ilvl w:val="0"/>
          <w:numId w:val="21"/>
        </w:numPr>
        <w:spacing w:line="276" w:lineRule="auto"/>
        <w:rPr>
          <w:sz w:val="22"/>
          <w:szCs w:val="22"/>
        </w:rPr>
      </w:pPr>
      <w:r w:rsidRPr="008027D6">
        <w:rPr>
          <w:rFonts w:hint="cs"/>
          <w:sz w:val="22"/>
          <w:szCs w:val="22"/>
          <w:u w:val="single"/>
          <w:rtl/>
        </w:rPr>
        <w:t>הכרעת דין:</w:t>
      </w:r>
      <w:r>
        <w:rPr>
          <w:rFonts w:hint="cs"/>
          <w:sz w:val="22"/>
          <w:szCs w:val="22"/>
          <w:rtl/>
        </w:rPr>
        <w:t xml:space="preserve"> </w:t>
      </w:r>
      <w:r w:rsidRPr="008027D6">
        <w:rPr>
          <w:rFonts w:hint="cs"/>
          <w:sz w:val="22"/>
          <w:szCs w:val="22"/>
          <w:shd w:val="clear" w:color="auto" w:fill="8EAADB" w:themeFill="accent1" w:themeFillTint="99"/>
          <w:rtl/>
        </w:rPr>
        <w:t>נפשות</w:t>
      </w:r>
      <w:r>
        <w:rPr>
          <w:rFonts w:hint="cs"/>
          <w:sz w:val="22"/>
          <w:szCs w:val="22"/>
          <w:rtl/>
        </w:rPr>
        <w:t xml:space="preserve">- כדי לזכות, צריך רוב של 1 יותר, להרשיע- רוב של 2 יותר. | </w:t>
      </w:r>
      <w:r w:rsidRPr="000B377D">
        <w:rPr>
          <w:rFonts w:hint="cs"/>
          <w:sz w:val="22"/>
          <w:szCs w:val="22"/>
          <w:shd w:val="clear" w:color="auto" w:fill="FFE599" w:themeFill="accent4" w:themeFillTint="66"/>
          <w:rtl/>
        </w:rPr>
        <w:t>ממונות-</w:t>
      </w:r>
      <w:r>
        <w:rPr>
          <w:rFonts w:hint="cs"/>
          <w:sz w:val="22"/>
          <w:szCs w:val="22"/>
          <w:rtl/>
        </w:rPr>
        <w:t xml:space="preserve"> מספיק רוב של 1. </w:t>
      </w:r>
    </w:p>
    <w:p w14:paraId="228DB5E7" w14:textId="77777777" w:rsidR="00DE1E87" w:rsidRPr="00FD556D" w:rsidRDefault="00DE1E87" w:rsidP="00DE1E87">
      <w:pPr>
        <w:pStyle w:val="a3"/>
        <w:numPr>
          <w:ilvl w:val="0"/>
          <w:numId w:val="21"/>
        </w:numPr>
        <w:spacing w:line="276" w:lineRule="auto"/>
        <w:rPr>
          <w:sz w:val="22"/>
          <w:szCs w:val="22"/>
        </w:rPr>
      </w:pPr>
      <w:r w:rsidRPr="00FD556D">
        <w:rPr>
          <w:rFonts w:hint="cs"/>
          <w:sz w:val="22"/>
          <w:szCs w:val="22"/>
          <w:u w:val="single"/>
          <w:rtl/>
        </w:rPr>
        <w:t>ראיה חדשה התגלתה לפני ביצוע פסק הדין</w:t>
      </w:r>
      <w:r w:rsidRPr="00FD556D">
        <w:rPr>
          <w:rFonts w:hint="cs"/>
          <w:sz w:val="22"/>
          <w:szCs w:val="22"/>
          <w:rtl/>
        </w:rPr>
        <w:t xml:space="preserve">: </w:t>
      </w:r>
      <w:r w:rsidRPr="00FD556D">
        <w:rPr>
          <w:rFonts w:hint="cs"/>
          <w:sz w:val="22"/>
          <w:szCs w:val="22"/>
          <w:shd w:val="clear" w:color="auto" w:fill="8EAADB" w:themeFill="accent1" w:themeFillTint="99"/>
          <w:rtl/>
        </w:rPr>
        <w:t xml:space="preserve">נפשות- </w:t>
      </w:r>
      <w:r w:rsidRPr="00FD556D">
        <w:rPr>
          <w:rFonts w:hint="cs"/>
          <w:sz w:val="22"/>
          <w:szCs w:val="22"/>
          <w:rtl/>
        </w:rPr>
        <w:t xml:space="preserve">אם הורשע והראיה מזכה מחזירים - "נקי אל תהרוג", אם זוכה והראיה מרשיעה לא מחזירים "צדיק אל תהרוג", כבר קיבלת חותמת זכאי </w:t>
      </w:r>
      <w:r w:rsidRPr="00FD556D">
        <w:rPr>
          <w:rFonts w:hint="cs"/>
          <w:sz w:val="22"/>
          <w:szCs w:val="22"/>
          <w:shd w:val="clear" w:color="auto" w:fill="FBE4D5" w:themeFill="accent2" w:themeFillTint="33"/>
          <w:rtl/>
        </w:rPr>
        <w:t>(שמות)</w:t>
      </w:r>
      <w:r w:rsidRPr="00FD556D">
        <w:rPr>
          <w:rFonts w:hint="cs"/>
          <w:sz w:val="22"/>
          <w:szCs w:val="22"/>
          <w:rtl/>
        </w:rPr>
        <w:t xml:space="preserve"> [צדיק=ביה"ד קבע שהוא זכאי, נקי=חף מפשע]. </w:t>
      </w:r>
      <w:r w:rsidRPr="00FD556D">
        <w:rPr>
          <w:rFonts w:hint="cs"/>
          <w:sz w:val="22"/>
          <w:szCs w:val="22"/>
          <w:shd w:val="clear" w:color="auto" w:fill="FFE599" w:themeFill="accent4" w:themeFillTint="66"/>
          <w:rtl/>
        </w:rPr>
        <w:t>ממונות</w:t>
      </w:r>
      <w:r w:rsidRPr="00FD556D">
        <w:rPr>
          <w:rFonts w:hint="cs"/>
          <w:sz w:val="22"/>
          <w:szCs w:val="22"/>
          <w:rtl/>
        </w:rPr>
        <w:t xml:space="preserve">- מחזירים תמיד. כי המשמעות היא כסף ולא חיים. </w:t>
      </w:r>
    </w:p>
    <w:p w14:paraId="31881FF5" w14:textId="77777777" w:rsidR="00DE1E87" w:rsidRDefault="00DE1E87" w:rsidP="00DE1E87">
      <w:pPr>
        <w:pStyle w:val="a3"/>
        <w:numPr>
          <w:ilvl w:val="0"/>
          <w:numId w:val="21"/>
        </w:numPr>
        <w:spacing w:line="276" w:lineRule="auto"/>
        <w:rPr>
          <w:sz w:val="22"/>
          <w:szCs w:val="22"/>
        </w:rPr>
      </w:pPr>
      <w:r>
        <w:rPr>
          <w:rFonts w:hint="cs"/>
          <w:sz w:val="22"/>
          <w:szCs w:val="22"/>
          <w:u w:val="single"/>
          <w:rtl/>
        </w:rPr>
        <w:t>התערבות בדיון של תלמידי דיינים ('מתמחים')/אדם בעל ידע בדיון:</w:t>
      </w:r>
      <w:r w:rsidRPr="008027D6">
        <w:rPr>
          <w:rFonts w:hint="cs"/>
          <w:sz w:val="22"/>
          <w:szCs w:val="22"/>
          <w:rtl/>
        </w:rPr>
        <w:t xml:space="preserve"> </w:t>
      </w:r>
      <w:r w:rsidRPr="008027D6">
        <w:rPr>
          <w:rFonts w:hint="cs"/>
          <w:sz w:val="22"/>
          <w:szCs w:val="22"/>
          <w:shd w:val="clear" w:color="auto" w:fill="8EAADB" w:themeFill="accent1" w:themeFillTint="99"/>
          <w:rtl/>
        </w:rPr>
        <w:t>נפשות-</w:t>
      </w:r>
      <w:r>
        <w:rPr>
          <w:rFonts w:hint="cs"/>
          <w:sz w:val="22"/>
          <w:szCs w:val="22"/>
          <w:rtl/>
        </w:rPr>
        <w:t xml:space="preserve">יכולים להעלות טיעון לזכות בלבד! ואם אמר זכאי, לא יוכל לשנות דעתו בהמשך. | </w:t>
      </w:r>
      <w:r w:rsidRPr="000B377D">
        <w:rPr>
          <w:rFonts w:hint="cs"/>
          <w:sz w:val="22"/>
          <w:szCs w:val="22"/>
          <w:shd w:val="clear" w:color="auto" w:fill="FFE599" w:themeFill="accent4" w:themeFillTint="66"/>
          <w:rtl/>
        </w:rPr>
        <w:t>ממונות-</w:t>
      </w:r>
      <w:r>
        <w:rPr>
          <w:rFonts w:hint="cs"/>
          <w:sz w:val="22"/>
          <w:szCs w:val="22"/>
          <w:rtl/>
        </w:rPr>
        <w:t xml:space="preserve"> יכול לעלות זכות/חובה ויכול להתהפך בדעתו. </w:t>
      </w:r>
    </w:p>
    <w:p w14:paraId="4E3EC6F4" w14:textId="77777777" w:rsidR="00DE1E87" w:rsidRPr="00FD556D" w:rsidRDefault="00DE1E87" w:rsidP="00DE1E87">
      <w:pPr>
        <w:pStyle w:val="a3"/>
        <w:numPr>
          <w:ilvl w:val="0"/>
          <w:numId w:val="21"/>
        </w:numPr>
        <w:spacing w:line="276" w:lineRule="auto"/>
        <w:rPr>
          <w:sz w:val="22"/>
          <w:szCs w:val="22"/>
        </w:rPr>
      </w:pPr>
      <w:r>
        <w:rPr>
          <w:rFonts w:hint="cs"/>
          <w:sz w:val="22"/>
          <w:szCs w:val="22"/>
          <w:u w:val="single"/>
          <w:rtl/>
        </w:rPr>
        <w:t>סיום ההליך-</w:t>
      </w:r>
      <w:r w:rsidRPr="00FD556D">
        <w:rPr>
          <w:rFonts w:hint="cs"/>
          <w:sz w:val="22"/>
          <w:szCs w:val="22"/>
          <w:shd w:val="clear" w:color="auto" w:fill="FBE4D5" w:themeFill="accent2" w:themeFillTint="33"/>
          <w:rtl/>
        </w:rPr>
        <w:t>סנהדרין</w:t>
      </w:r>
      <w:r>
        <w:rPr>
          <w:rFonts w:hint="cs"/>
          <w:sz w:val="22"/>
          <w:szCs w:val="22"/>
          <w:shd w:val="clear" w:color="auto" w:fill="FBE4D5" w:themeFill="accent2" w:themeFillTint="33"/>
          <w:rtl/>
        </w:rPr>
        <w:t xml:space="preserve"> ה:</w:t>
      </w:r>
      <w:r>
        <w:rPr>
          <w:rFonts w:hint="cs"/>
          <w:sz w:val="22"/>
          <w:szCs w:val="22"/>
          <w:rtl/>
        </w:rPr>
        <w:t xml:space="preserve"> אנו רוצים למנוע עינוי דין. אם דנו לזכות- יודיעו לו באותו יום</w:t>
      </w:r>
      <w:r w:rsidRPr="008027D6">
        <w:rPr>
          <w:rFonts w:hint="cs"/>
          <w:sz w:val="22"/>
          <w:szCs w:val="22"/>
          <w:rtl/>
        </w:rPr>
        <w:t xml:space="preserve">. </w:t>
      </w:r>
      <w:r w:rsidRPr="008027D6">
        <w:rPr>
          <w:rFonts w:hint="cs"/>
          <w:sz w:val="22"/>
          <w:szCs w:val="22"/>
          <w:shd w:val="clear" w:color="auto" w:fill="8EAADB" w:themeFill="accent1" w:themeFillTint="99"/>
          <w:rtl/>
        </w:rPr>
        <w:t>נפשות-</w:t>
      </w:r>
      <w:r w:rsidRPr="008027D6">
        <w:rPr>
          <w:rFonts w:hint="cs"/>
          <w:sz w:val="22"/>
          <w:szCs w:val="22"/>
          <w:rtl/>
        </w:rPr>
        <w:t xml:space="preserve"> </w:t>
      </w:r>
      <w:r>
        <w:rPr>
          <w:rFonts w:hint="cs"/>
          <w:sz w:val="22"/>
          <w:szCs w:val="22"/>
          <w:rtl/>
        </w:rPr>
        <w:t>דיון לחובה ידחו ויחשבו על זה שוב בלילה, ולא יתעסקו בדברים אחרים, יהיו פנויים לחשוב. בנוסף- אם בדרך לסקילה יטען לזכותו יש לברר את העניין על סמך נסיבות מקלות, מוציאים כרוז להזמין את הציבור ללמד זכות על הנאשם (</w:t>
      </w:r>
      <w:r w:rsidRPr="00FD556D">
        <w:rPr>
          <w:rFonts w:hint="cs"/>
          <w:sz w:val="22"/>
          <w:szCs w:val="22"/>
          <w:shd w:val="clear" w:color="auto" w:fill="FBE4D5" w:themeFill="accent2" w:themeFillTint="33"/>
          <w:rtl/>
        </w:rPr>
        <w:t xml:space="preserve">סנהדרין </w:t>
      </w:r>
      <w:proofErr w:type="spellStart"/>
      <w:r w:rsidRPr="00FD556D">
        <w:rPr>
          <w:rFonts w:hint="cs"/>
          <w:sz w:val="22"/>
          <w:szCs w:val="22"/>
          <w:shd w:val="clear" w:color="auto" w:fill="FBE4D5" w:themeFill="accent2" w:themeFillTint="33"/>
          <w:rtl/>
        </w:rPr>
        <w:t>ו,א</w:t>
      </w:r>
      <w:proofErr w:type="spellEnd"/>
      <w:r w:rsidRPr="00FD556D">
        <w:rPr>
          <w:rFonts w:hint="cs"/>
          <w:sz w:val="22"/>
          <w:szCs w:val="22"/>
          <w:shd w:val="clear" w:color="auto" w:fill="FBE4D5" w:themeFill="accent2" w:themeFillTint="33"/>
          <w:rtl/>
        </w:rPr>
        <w:t>).</w:t>
      </w:r>
      <w:r w:rsidRPr="00FD556D">
        <w:rPr>
          <w:rFonts w:hint="cs"/>
          <w:sz w:val="22"/>
          <w:szCs w:val="22"/>
          <w:rtl/>
        </w:rPr>
        <w:t xml:space="preserve"> | </w:t>
      </w:r>
      <w:r w:rsidRPr="00FD556D">
        <w:rPr>
          <w:rFonts w:hint="cs"/>
          <w:sz w:val="22"/>
          <w:szCs w:val="22"/>
          <w:shd w:val="clear" w:color="auto" w:fill="FFE599" w:themeFill="accent4" w:themeFillTint="66"/>
          <w:rtl/>
        </w:rPr>
        <w:t>ממונות-</w:t>
      </w:r>
      <w:r w:rsidRPr="00FD556D">
        <w:rPr>
          <w:rFonts w:hint="cs"/>
          <w:sz w:val="22"/>
          <w:szCs w:val="22"/>
          <w:rtl/>
        </w:rPr>
        <w:t xml:space="preserve"> גם חובה יכריעו באותו יום. </w:t>
      </w:r>
    </w:p>
    <w:p w14:paraId="59636D62" w14:textId="77777777" w:rsidR="00DE1E87" w:rsidRDefault="00DE1E87" w:rsidP="00DE1E87">
      <w:pPr>
        <w:pStyle w:val="a3"/>
        <w:numPr>
          <w:ilvl w:val="0"/>
          <w:numId w:val="21"/>
        </w:numPr>
        <w:spacing w:line="276" w:lineRule="auto"/>
        <w:rPr>
          <w:sz w:val="22"/>
          <w:szCs w:val="22"/>
        </w:rPr>
      </w:pPr>
      <w:r>
        <w:rPr>
          <w:rFonts w:hint="cs"/>
          <w:sz w:val="22"/>
          <w:szCs w:val="22"/>
          <w:u w:val="single"/>
          <w:rtl/>
        </w:rPr>
        <w:t xml:space="preserve">הכרעת הדין- </w:t>
      </w:r>
      <w:r>
        <w:rPr>
          <w:rFonts w:hint="cs"/>
          <w:sz w:val="22"/>
          <w:szCs w:val="22"/>
          <w:rtl/>
        </w:rPr>
        <w:t xml:space="preserve"> </w:t>
      </w:r>
      <w:r w:rsidRPr="000B377D">
        <w:rPr>
          <w:rFonts w:hint="cs"/>
          <w:sz w:val="22"/>
          <w:szCs w:val="22"/>
          <w:shd w:val="clear" w:color="auto" w:fill="8EAADB" w:themeFill="accent1" w:themeFillTint="99"/>
          <w:rtl/>
        </w:rPr>
        <w:t>נפשות-</w:t>
      </w:r>
      <w:r>
        <w:rPr>
          <w:rFonts w:hint="cs"/>
          <w:sz w:val="22"/>
          <w:szCs w:val="22"/>
          <w:rtl/>
        </w:rPr>
        <w:t xml:space="preserve"> מתחילים עם הדיינים הצעירים, כדי שאם הגדולים יתחילו בחובה הצעירים לא ירצו לסתור אותם.| </w:t>
      </w:r>
      <w:r w:rsidRPr="000B377D">
        <w:rPr>
          <w:rFonts w:hint="cs"/>
          <w:sz w:val="22"/>
          <w:szCs w:val="22"/>
          <w:shd w:val="clear" w:color="auto" w:fill="FFE599" w:themeFill="accent4" w:themeFillTint="66"/>
          <w:rtl/>
        </w:rPr>
        <w:t>ממונות-</w:t>
      </w:r>
      <w:r>
        <w:rPr>
          <w:rFonts w:hint="cs"/>
          <w:sz w:val="22"/>
          <w:szCs w:val="22"/>
          <w:rtl/>
        </w:rPr>
        <w:t xml:space="preserve"> הדיין הגדול פותח.  </w:t>
      </w:r>
    </w:p>
    <w:p w14:paraId="76AA3BF1" w14:textId="1D0E0D0C" w:rsidR="00DE1E87" w:rsidRPr="008B6B2A" w:rsidRDefault="00DE1E87" w:rsidP="00EF4B01">
      <w:pPr>
        <w:spacing w:line="276" w:lineRule="auto"/>
        <w:rPr>
          <w:sz w:val="22"/>
          <w:szCs w:val="22"/>
          <w:rtl/>
        </w:rPr>
      </w:pPr>
      <w:r>
        <w:rPr>
          <w:rFonts w:hint="cs"/>
          <w:sz w:val="22"/>
          <w:szCs w:val="22"/>
          <w:rtl/>
        </w:rPr>
        <w:t xml:space="preserve">הדרישות באות להגשים 2 מטרות: </w:t>
      </w:r>
      <w:r w:rsidRPr="0090117C">
        <w:rPr>
          <w:rFonts w:hint="cs"/>
          <w:b/>
          <w:bCs/>
          <w:sz w:val="22"/>
          <w:szCs w:val="22"/>
          <w:rtl/>
        </w:rPr>
        <w:t>[א] דיון</w:t>
      </w:r>
      <w:r>
        <w:rPr>
          <w:rFonts w:hint="cs"/>
          <w:b/>
          <w:bCs/>
          <w:sz w:val="22"/>
          <w:szCs w:val="22"/>
          <w:rtl/>
        </w:rPr>
        <w:t xml:space="preserve"> בכובד ראש  [ב] </w:t>
      </w:r>
      <w:r w:rsidRPr="0090117C">
        <w:rPr>
          <w:rFonts w:hint="cs"/>
          <w:b/>
          <w:bCs/>
          <w:sz w:val="22"/>
          <w:szCs w:val="22"/>
          <w:rtl/>
        </w:rPr>
        <w:t>רצון להמעיט בעונש עצמו- צמצום עונש המוות</w:t>
      </w:r>
      <w:r>
        <w:rPr>
          <w:rFonts w:hint="cs"/>
          <w:sz w:val="22"/>
          <w:szCs w:val="22"/>
          <w:rtl/>
        </w:rPr>
        <w:t>. הדרישות לעיל מגשימות כל אחד מן המטרות. מטרה א' באה לידי ביטוי ב: 2,4,7,8    מטרה ב' ב:3,4,5,6,</w:t>
      </w:r>
    </w:p>
    <w:p w14:paraId="7BCA7692" w14:textId="77777777" w:rsidR="00DE1E87" w:rsidRDefault="00DE1E87" w:rsidP="00DE1E87">
      <w:pPr>
        <w:spacing w:line="276" w:lineRule="auto"/>
        <w:rPr>
          <w:b/>
          <w:bCs/>
          <w:sz w:val="22"/>
          <w:szCs w:val="22"/>
          <w:rtl/>
        </w:rPr>
      </w:pPr>
      <w:r w:rsidRPr="00BE6DE5">
        <w:rPr>
          <w:rFonts w:hint="cs"/>
          <w:b/>
          <w:bCs/>
          <w:sz w:val="22"/>
          <w:szCs w:val="22"/>
          <w:u w:val="single"/>
          <w:rtl/>
        </w:rPr>
        <w:t>דרישת ההתראה - סדר דין + מגבלה על קבלת עדות</w:t>
      </w:r>
      <w:r>
        <w:rPr>
          <w:rFonts w:hint="cs"/>
          <w:b/>
          <w:bCs/>
          <w:sz w:val="22"/>
          <w:szCs w:val="22"/>
          <w:rtl/>
        </w:rPr>
        <w:t>:</w:t>
      </w:r>
    </w:p>
    <w:p w14:paraId="2133C025" w14:textId="77777777" w:rsidR="00DE1E87" w:rsidRDefault="00DE1E87" w:rsidP="00EF4B01">
      <w:pPr>
        <w:pStyle w:val="a3"/>
        <w:numPr>
          <w:ilvl w:val="0"/>
          <w:numId w:val="22"/>
        </w:numPr>
        <w:spacing w:line="276" w:lineRule="auto"/>
        <w:ind w:left="360"/>
        <w:rPr>
          <w:b/>
          <w:bCs/>
          <w:sz w:val="22"/>
          <w:szCs w:val="22"/>
        </w:rPr>
      </w:pPr>
      <w:r>
        <w:rPr>
          <w:rFonts w:hint="cs"/>
          <w:b/>
          <w:bCs/>
          <w:sz w:val="22"/>
          <w:szCs w:val="22"/>
          <w:rtl/>
        </w:rPr>
        <w:t xml:space="preserve">הגדרה: </w:t>
      </w:r>
      <w:r w:rsidRPr="00E87C74">
        <w:rPr>
          <w:rFonts w:hint="cs"/>
          <w:sz w:val="22"/>
          <w:szCs w:val="22"/>
          <w:shd w:val="clear" w:color="auto" w:fill="FBE4D5" w:themeFill="accent2" w:themeFillTint="33"/>
          <w:rtl/>
        </w:rPr>
        <w:t>תוספתא מסכת סנהדרין</w:t>
      </w:r>
      <w:r>
        <w:rPr>
          <w:rFonts w:hint="cs"/>
          <w:sz w:val="22"/>
          <w:szCs w:val="22"/>
          <w:rtl/>
        </w:rPr>
        <w:t>,</w:t>
      </w:r>
      <w:r>
        <w:rPr>
          <w:rFonts w:hint="cs"/>
          <w:b/>
          <w:bCs/>
          <w:sz w:val="22"/>
          <w:szCs w:val="22"/>
          <w:rtl/>
        </w:rPr>
        <w:t xml:space="preserve"> </w:t>
      </w:r>
      <w:r>
        <w:rPr>
          <w:rFonts w:hint="cs"/>
          <w:sz w:val="22"/>
          <w:szCs w:val="22"/>
          <w:rtl/>
        </w:rPr>
        <w:t xml:space="preserve">שאדם רואה אחר מבצע עבירה עליו להזהיר אותו שהוא עושה עבירה והוא יהיה חייב עליה מיתת בית דין. </w:t>
      </w:r>
      <w:r w:rsidRPr="00E87C74">
        <w:rPr>
          <w:rFonts w:hint="cs"/>
          <w:sz w:val="22"/>
          <w:szCs w:val="22"/>
          <w:rtl/>
        </w:rPr>
        <w:t>*רב יוסי-</w:t>
      </w:r>
      <w:r>
        <w:rPr>
          <w:rFonts w:hint="cs"/>
          <w:b/>
          <w:bCs/>
          <w:sz w:val="22"/>
          <w:szCs w:val="22"/>
          <w:rtl/>
        </w:rPr>
        <w:t xml:space="preserve"> </w:t>
      </w:r>
      <w:r>
        <w:rPr>
          <w:rFonts w:hint="cs"/>
          <w:sz w:val="22"/>
          <w:szCs w:val="22"/>
          <w:rtl/>
        </w:rPr>
        <w:t xml:space="preserve">חייב להגיד לו גם איזה מיתה ספציפית הוא ייענש (סקילה, שריפה, הרג, חנק). </w:t>
      </w:r>
    </w:p>
    <w:p w14:paraId="595EFDB8" w14:textId="77405C77" w:rsidR="00DE1E87" w:rsidRDefault="00DE1E87" w:rsidP="00EF4B01">
      <w:pPr>
        <w:pStyle w:val="a3"/>
        <w:numPr>
          <w:ilvl w:val="0"/>
          <w:numId w:val="22"/>
        </w:numPr>
        <w:spacing w:line="276" w:lineRule="auto"/>
        <w:ind w:left="360"/>
        <w:rPr>
          <w:b/>
          <w:bCs/>
          <w:sz w:val="22"/>
          <w:szCs w:val="22"/>
        </w:rPr>
      </w:pPr>
      <w:r>
        <w:rPr>
          <w:rFonts w:hint="cs"/>
          <w:b/>
          <w:bCs/>
          <w:sz w:val="22"/>
          <w:szCs w:val="22"/>
          <w:rtl/>
        </w:rPr>
        <w:t xml:space="preserve">קבילות: </w:t>
      </w:r>
      <w:r>
        <w:rPr>
          <w:rFonts w:hint="cs"/>
          <w:sz w:val="22"/>
          <w:szCs w:val="22"/>
          <w:rtl/>
        </w:rPr>
        <w:t>כדי לקבל עדות ראיה יש לעמוד ב2 תנאים מצטברים: (1) ראית אותו (2) התר</w:t>
      </w:r>
      <w:r w:rsidR="009E2002">
        <w:rPr>
          <w:rFonts w:hint="cs"/>
          <w:sz w:val="22"/>
          <w:szCs w:val="22"/>
          <w:rtl/>
        </w:rPr>
        <w:t>י</w:t>
      </w:r>
      <w:r>
        <w:rPr>
          <w:rFonts w:hint="cs"/>
          <w:sz w:val="22"/>
          <w:szCs w:val="22"/>
          <w:rtl/>
        </w:rPr>
        <w:t>ת אותו- יש להודיע לו ואז גם לראות שהוא התיר עצמו למיתה, שיגיד ש"</w:t>
      </w:r>
      <w:r w:rsidRPr="00477179">
        <w:rPr>
          <w:rFonts w:hint="cs"/>
          <w:b/>
          <w:bCs/>
          <w:sz w:val="22"/>
          <w:szCs w:val="22"/>
          <w:rtl/>
        </w:rPr>
        <w:t>אף על פי"</w:t>
      </w:r>
      <w:r w:rsidRPr="00477179">
        <w:rPr>
          <w:rFonts w:hint="cs"/>
          <w:sz w:val="22"/>
          <w:szCs w:val="22"/>
          <w:rtl/>
        </w:rPr>
        <w:t xml:space="preserve"> </w:t>
      </w:r>
      <w:r>
        <w:rPr>
          <w:rFonts w:hint="cs"/>
          <w:sz w:val="22"/>
          <w:szCs w:val="22"/>
          <w:rtl/>
        </w:rPr>
        <w:t xml:space="preserve">הוא </w:t>
      </w:r>
      <w:r w:rsidRPr="00477179">
        <w:rPr>
          <w:rFonts w:hint="cs"/>
          <w:sz w:val="22"/>
          <w:szCs w:val="22"/>
          <w:rtl/>
        </w:rPr>
        <w:t xml:space="preserve">בחר </w:t>
      </w:r>
      <w:r>
        <w:rPr>
          <w:rFonts w:hint="cs"/>
          <w:sz w:val="22"/>
          <w:szCs w:val="22"/>
          <w:rtl/>
        </w:rPr>
        <w:t xml:space="preserve">לפעול למרות ההתראה. </w:t>
      </w:r>
      <w:r w:rsidR="008F0E70">
        <w:rPr>
          <w:rFonts w:hint="cs"/>
          <w:b/>
          <w:bCs/>
          <w:sz w:val="22"/>
          <w:szCs w:val="22"/>
          <w:rtl/>
        </w:rPr>
        <w:t xml:space="preserve">תנאי נוסף </w:t>
      </w:r>
      <w:r w:rsidR="008F0E70" w:rsidRPr="008F0E70">
        <w:rPr>
          <w:rFonts w:hint="cs"/>
          <w:sz w:val="22"/>
          <w:szCs w:val="22"/>
          <w:shd w:val="clear" w:color="auto" w:fill="FFCCFF"/>
          <w:rtl/>
        </w:rPr>
        <w:t>(חיים כהן):</w:t>
      </w:r>
      <w:r w:rsidR="008F0E70">
        <w:rPr>
          <w:rFonts w:hint="cs"/>
          <w:sz w:val="22"/>
          <w:szCs w:val="22"/>
          <w:rtl/>
        </w:rPr>
        <w:t xml:space="preserve"> יש לברר שעדי ההתראה כשרים לעדות, ושידעו להסביר לנאשם את הוראות החוק והעונש כראוי, שהנאשם הבין כראוי והצהיר בדעה צלולה. </w:t>
      </w:r>
    </w:p>
    <w:p w14:paraId="7F665E99" w14:textId="5FF977FC" w:rsidR="00317CB4" w:rsidRPr="007B6E84" w:rsidRDefault="00331036" w:rsidP="00EF4B01">
      <w:pPr>
        <w:pStyle w:val="a3"/>
        <w:numPr>
          <w:ilvl w:val="0"/>
          <w:numId w:val="22"/>
        </w:numPr>
        <w:spacing w:line="276" w:lineRule="auto"/>
        <w:ind w:left="360"/>
        <w:rPr>
          <w:sz w:val="22"/>
          <w:szCs w:val="22"/>
        </w:rPr>
      </w:pPr>
      <w:r>
        <w:rPr>
          <w:rFonts w:hint="cs"/>
          <w:b/>
          <w:bCs/>
          <w:sz w:val="22"/>
          <w:szCs w:val="22"/>
          <w:shd w:val="clear" w:color="auto" w:fill="FFCCFF"/>
          <w:rtl/>
        </w:rPr>
        <w:t>אנקר</w:t>
      </w:r>
      <w:r w:rsidR="00317CB4" w:rsidRPr="007B6E84">
        <w:rPr>
          <w:rFonts w:hint="cs"/>
          <w:sz w:val="22"/>
          <w:szCs w:val="22"/>
          <w:rtl/>
        </w:rPr>
        <w:t xml:space="preserve"> מסביר כי חקירת העדים בביה"ד מתחילה עם בדיקת האם התרה</w:t>
      </w:r>
      <w:r w:rsidR="007B6E84" w:rsidRPr="007B6E84">
        <w:rPr>
          <w:rFonts w:hint="cs"/>
          <w:sz w:val="22"/>
          <w:szCs w:val="22"/>
          <w:rtl/>
        </w:rPr>
        <w:t xml:space="preserve"> בעבריין, ומה הייתה תגובת העבריין. שהרי, אם ההתראה לא הייתה שלמה, אז כל ההליך המשפטי מתייתר.</w:t>
      </w:r>
    </w:p>
    <w:p w14:paraId="2C38511D" w14:textId="77777777" w:rsidR="00DE1E87" w:rsidRDefault="00DE1E87" w:rsidP="00EF4B01">
      <w:pPr>
        <w:pStyle w:val="a3"/>
        <w:numPr>
          <w:ilvl w:val="0"/>
          <w:numId w:val="22"/>
        </w:numPr>
        <w:spacing w:line="276" w:lineRule="auto"/>
        <w:ind w:left="360"/>
        <w:rPr>
          <w:b/>
          <w:bCs/>
          <w:sz w:val="22"/>
          <w:szCs w:val="22"/>
        </w:rPr>
      </w:pPr>
      <w:r>
        <w:rPr>
          <w:rFonts w:hint="cs"/>
          <w:b/>
          <w:bCs/>
          <w:sz w:val="22"/>
          <w:szCs w:val="22"/>
          <w:rtl/>
        </w:rPr>
        <w:t xml:space="preserve">משמעות הדרישה: </w:t>
      </w:r>
      <w:r>
        <w:rPr>
          <w:rFonts w:hint="cs"/>
          <w:sz w:val="22"/>
          <w:szCs w:val="22"/>
          <w:rtl/>
        </w:rPr>
        <w:t>הבניית שק"ד למתחם הענישה של הדיין</w:t>
      </w:r>
    </w:p>
    <w:p w14:paraId="078C9424" w14:textId="77777777" w:rsidR="00DE1E87" w:rsidRPr="00477179" w:rsidRDefault="00DE1E87" w:rsidP="00EF4B01">
      <w:pPr>
        <w:pStyle w:val="a3"/>
        <w:spacing w:line="276" w:lineRule="auto"/>
        <w:ind w:left="360"/>
        <w:rPr>
          <w:sz w:val="22"/>
          <w:szCs w:val="22"/>
          <w:u w:val="single"/>
        </w:rPr>
      </w:pPr>
      <w:r>
        <w:rPr>
          <w:rFonts w:hint="cs"/>
          <w:sz w:val="22"/>
          <w:szCs w:val="22"/>
          <w:u w:val="single"/>
          <w:rtl/>
        </w:rPr>
        <w:t>עצם ההתראה-</w:t>
      </w:r>
    </w:p>
    <w:p w14:paraId="371BCAF2" w14:textId="0A1FBA11" w:rsidR="00DE1E87" w:rsidRPr="00E87C74" w:rsidRDefault="00DE1E87" w:rsidP="00A954E8">
      <w:pPr>
        <w:pStyle w:val="a3"/>
        <w:numPr>
          <w:ilvl w:val="0"/>
          <w:numId w:val="23"/>
        </w:numPr>
        <w:spacing w:line="276" w:lineRule="auto"/>
        <w:ind w:left="1080"/>
        <w:rPr>
          <w:b/>
          <w:bCs/>
          <w:sz w:val="22"/>
          <w:szCs w:val="22"/>
        </w:rPr>
      </w:pPr>
      <w:r w:rsidRPr="00E87C74">
        <w:rPr>
          <w:rFonts w:hint="cs"/>
          <w:sz w:val="22"/>
          <w:szCs w:val="22"/>
          <w:shd w:val="clear" w:color="auto" w:fill="FBE4D5" w:themeFill="accent2" w:themeFillTint="33"/>
          <w:rtl/>
        </w:rPr>
        <w:lastRenderedPageBreak/>
        <w:t>בבלי סנהדרין ח</w:t>
      </w:r>
      <w:r>
        <w:rPr>
          <w:rFonts w:hint="cs"/>
          <w:sz w:val="22"/>
          <w:szCs w:val="22"/>
          <w:rtl/>
        </w:rPr>
        <w:t>, ר' יוסי</w:t>
      </w:r>
      <w:r w:rsidR="00A954E8">
        <w:rPr>
          <w:rFonts w:hint="cs"/>
          <w:sz w:val="22"/>
          <w:szCs w:val="22"/>
          <w:rtl/>
        </w:rPr>
        <w:t xml:space="preserve">- </w:t>
      </w:r>
      <w:r>
        <w:rPr>
          <w:rFonts w:hint="cs"/>
          <w:sz w:val="22"/>
          <w:szCs w:val="22"/>
          <w:rtl/>
        </w:rPr>
        <w:t xml:space="preserve">ניתנה כדי </w:t>
      </w:r>
      <w:r w:rsidRPr="00E87C74">
        <w:rPr>
          <w:rFonts w:hint="cs"/>
          <w:sz w:val="22"/>
          <w:szCs w:val="22"/>
          <w:u w:val="single"/>
          <w:rtl/>
        </w:rPr>
        <w:t>לברר את היסוד הנפשי</w:t>
      </w:r>
      <w:r>
        <w:rPr>
          <w:rFonts w:hint="cs"/>
          <w:sz w:val="22"/>
          <w:szCs w:val="22"/>
          <w:rtl/>
        </w:rPr>
        <w:t xml:space="preserve">, להבחין בין שוגג ומזיד. ולכן מספיקה התראה אחת. חזקה כי </w:t>
      </w:r>
      <w:r w:rsidRPr="00E87C74">
        <w:rPr>
          <w:rFonts w:hint="cs"/>
          <w:sz w:val="22"/>
          <w:szCs w:val="22"/>
          <w:u w:val="single"/>
          <w:rtl/>
        </w:rPr>
        <w:t>תלמיד חכם</w:t>
      </w:r>
      <w:r>
        <w:rPr>
          <w:rFonts w:hint="cs"/>
          <w:sz w:val="22"/>
          <w:szCs w:val="22"/>
          <w:rtl/>
        </w:rPr>
        <w:t xml:space="preserve"> לא צריך התראה כי יודע מה ההשלכות</w:t>
      </w:r>
      <w:r w:rsidR="00E264B7">
        <w:rPr>
          <w:rFonts w:hint="cs"/>
          <w:sz w:val="22"/>
          <w:szCs w:val="22"/>
          <w:rtl/>
        </w:rPr>
        <w:t xml:space="preserve">. </w:t>
      </w:r>
    </w:p>
    <w:p w14:paraId="404583A6" w14:textId="2C17EE0D" w:rsidR="00DE1E87" w:rsidRDefault="00DE1E87" w:rsidP="00EF4B01">
      <w:pPr>
        <w:pStyle w:val="a3"/>
        <w:numPr>
          <w:ilvl w:val="0"/>
          <w:numId w:val="23"/>
        </w:numPr>
        <w:spacing w:line="276" w:lineRule="auto"/>
        <w:ind w:left="1080"/>
        <w:rPr>
          <w:b/>
          <w:bCs/>
          <w:sz w:val="22"/>
          <w:szCs w:val="22"/>
        </w:rPr>
      </w:pPr>
      <w:r w:rsidRPr="00E87C74">
        <w:rPr>
          <w:rFonts w:hint="cs"/>
          <w:sz w:val="22"/>
          <w:szCs w:val="22"/>
          <w:shd w:val="clear" w:color="auto" w:fill="F7D9FB"/>
          <w:rtl/>
        </w:rPr>
        <w:t>חיים כהן</w:t>
      </w:r>
      <w:r>
        <w:rPr>
          <w:rFonts w:hint="cs"/>
          <w:sz w:val="22"/>
          <w:szCs w:val="22"/>
          <w:rtl/>
        </w:rPr>
        <w:t xml:space="preserve"> </w:t>
      </w:r>
      <w:r>
        <w:rPr>
          <w:rFonts w:hint="cs"/>
          <w:b/>
          <w:bCs/>
          <w:sz w:val="22"/>
          <w:szCs w:val="22"/>
          <w:rtl/>
        </w:rPr>
        <w:t xml:space="preserve"> </w:t>
      </w:r>
      <w:r w:rsidRPr="00E87C74">
        <w:rPr>
          <w:rFonts w:hint="cs"/>
          <w:sz w:val="22"/>
          <w:szCs w:val="22"/>
          <w:rtl/>
        </w:rPr>
        <w:t>גורס כי זה</w:t>
      </w:r>
      <w:r>
        <w:rPr>
          <w:rFonts w:hint="cs"/>
          <w:sz w:val="22"/>
          <w:szCs w:val="22"/>
          <w:rtl/>
        </w:rPr>
        <w:t xml:space="preserve"> לא קשור להוכחת היסוד הנפשי אלא </w:t>
      </w:r>
      <w:r w:rsidRPr="00E87C74">
        <w:rPr>
          <w:rFonts w:hint="cs"/>
          <w:sz w:val="22"/>
          <w:szCs w:val="22"/>
          <w:u w:val="single"/>
          <w:rtl/>
        </w:rPr>
        <w:t>לדרישה יתירה</w:t>
      </w:r>
      <w:r>
        <w:rPr>
          <w:rFonts w:hint="cs"/>
          <w:sz w:val="22"/>
          <w:szCs w:val="22"/>
          <w:rtl/>
        </w:rPr>
        <w:t xml:space="preserve"> לגבי החלת עונש מוות. שכן יש אפשרו</w:t>
      </w:r>
      <w:r w:rsidR="00E264B7">
        <w:rPr>
          <w:rFonts w:hint="cs"/>
          <w:sz w:val="22"/>
          <w:szCs w:val="22"/>
          <w:rtl/>
        </w:rPr>
        <w:t xml:space="preserve">יות אחרת להבחין בין שוגג למזיד. לכן </w:t>
      </w:r>
      <w:r w:rsidR="00E264B7">
        <w:rPr>
          <w:rFonts w:hint="cs"/>
          <w:sz w:val="22"/>
          <w:szCs w:val="22"/>
          <w:u w:val="single"/>
          <w:rtl/>
        </w:rPr>
        <w:t xml:space="preserve">תלמיד חכם </w:t>
      </w:r>
      <w:r w:rsidR="00E264B7">
        <w:rPr>
          <w:rFonts w:hint="cs"/>
          <w:sz w:val="22"/>
          <w:szCs w:val="22"/>
          <w:rtl/>
        </w:rPr>
        <w:t>צריך התראה!</w:t>
      </w:r>
    </w:p>
    <w:p w14:paraId="2D14208C" w14:textId="43A8D43D" w:rsidR="00A954E8" w:rsidRPr="00A954E8" w:rsidRDefault="00A954E8" w:rsidP="00EF4B01">
      <w:pPr>
        <w:pStyle w:val="a3"/>
        <w:numPr>
          <w:ilvl w:val="0"/>
          <w:numId w:val="23"/>
        </w:numPr>
        <w:spacing w:line="276" w:lineRule="auto"/>
        <w:ind w:left="1080"/>
        <w:rPr>
          <w:b/>
          <w:bCs/>
          <w:sz w:val="22"/>
          <w:szCs w:val="22"/>
        </w:rPr>
      </w:pPr>
      <w:r w:rsidRPr="00A954E8">
        <w:rPr>
          <w:rFonts w:hint="cs"/>
          <w:sz w:val="22"/>
          <w:szCs w:val="22"/>
          <w:shd w:val="clear" w:color="auto" w:fill="F7D9FB"/>
          <w:rtl/>
        </w:rPr>
        <w:t>הרמב"ם-</w:t>
      </w:r>
      <w:r w:rsidRPr="00A954E8">
        <w:rPr>
          <w:rFonts w:hint="cs"/>
          <w:sz w:val="22"/>
          <w:szCs w:val="22"/>
          <w:rtl/>
        </w:rPr>
        <w:t xml:space="preserve"> זה אמנם נועד כדי להבחין בין שודד למזיד, אך עדיין תמיד חכם צריך התראה. </w:t>
      </w:r>
    </w:p>
    <w:p w14:paraId="003C72CC" w14:textId="39919322" w:rsidR="00E264B7" w:rsidRPr="00E264B7" w:rsidRDefault="00E264B7" w:rsidP="00EF4B01">
      <w:pPr>
        <w:pStyle w:val="a3"/>
        <w:numPr>
          <w:ilvl w:val="0"/>
          <w:numId w:val="23"/>
        </w:numPr>
        <w:spacing w:line="276" w:lineRule="auto"/>
        <w:ind w:left="1080"/>
        <w:rPr>
          <w:b/>
          <w:bCs/>
          <w:sz w:val="22"/>
          <w:szCs w:val="22"/>
        </w:rPr>
      </w:pPr>
      <w:r>
        <w:rPr>
          <w:rFonts w:hint="cs"/>
          <w:b/>
          <w:bCs/>
          <w:sz w:val="22"/>
          <w:szCs w:val="22"/>
          <w:rtl/>
        </w:rPr>
        <w:t xml:space="preserve">מזיג </w:t>
      </w:r>
      <w:proofErr w:type="spellStart"/>
      <w:r>
        <w:rPr>
          <w:rFonts w:hint="cs"/>
          <w:b/>
          <w:bCs/>
          <w:sz w:val="22"/>
          <w:szCs w:val="22"/>
          <w:rtl/>
        </w:rPr>
        <w:t>יהנה</w:t>
      </w:r>
      <w:proofErr w:type="spellEnd"/>
      <w:r>
        <w:rPr>
          <w:rFonts w:hint="cs"/>
          <w:b/>
          <w:bCs/>
          <w:sz w:val="22"/>
          <w:szCs w:val="22"/>
          <w:rtl/>
        </w:rPr>
        <w:t xml:space="preserve"> מההפקר? </w:t>
      </w:r>
      <w:r>
        <w:rPr>
          <w:rFonts w:hint="cs"/>
          <w:sz w:val="22"/>
          <w:szCs w:val="22"/>
          <w:rtl/>
        </w:rPr>
        <w:t xml:space="preserve">לא, כי מה שחייב מיתה יקבל אותה </w:t>
      </w:r>
      <w:proofErr w:type="spellStart"/>
      <w:r>
        <w:rPr>
          <w:rFonts w:hint="cs"/>
          <w:sz w:val="22"/>
          <w:szCs w:val="22"/>
          <w:rtl/>
        </w:rPr>
        <w:t>בביד</w:t>
      </w:r>
      <w:proofErr w:type="spellEnd"/>
      <w:r>
        <w:rPr>
          <w:rFonts w:hint="cs"/>
          <w:sz w:val="22"/>
          <w:szCs w:val="22"/>
          <w:rtl/>
        </w:rPr>
        <w:t xml:space="preserve">/בידי שמים. ובידי אדם יקבל מאסר עולם. </w:t>
      </w:r>
    </w:p>
    <w:p w14:paraId="62F11817" w14:textId="4ED58CAB" w:rsidR="00E264B7" w:rsidRPr="00E264B7" w:rsidRDefault="00E264B7" w:rsidP="00EF4B01">
      <w:pPr>
        <w:pStyle w:val="a3"/>
        <w:numPr>
          <w:ilvl w:val="0"/>
          <w:numId w:val="23"/>
        </w:numPr>
        <w:spacing w:line="276" w:lineRule="auto"/>
        <w:ind w:left="1080"/>
        <w:rPr>
          <w:b/>
          <w:bCs/>
          <w:sz w:val="22"/>
          <w:szCs w:val="22"/>
        </w:rPr>
      </w:pPr>
      <w:r>
        <w:rPr>
          <w:rFonts w:hint="cs"/>
          <w:sz w:val="22"/>
          <w:szCs w:val="22"/>
          <w:rtl/>
        </w:rPr>
        <w:t>עצם הסירוב לקבלת ההתראה- יכול להיו</w:t>
      </w:r>
      <w:bookmarkStart w:id="0" w:name="_GoBack"/>
      <w:bookmarkEnd w:id="0"/>
      <w:r>
        <w:rPr>
          <w:rFonts w:hint="cs"/>
          <w:sz w:val="22"/>
          <w:szCs w:val="22"/>
          <w:rtl/>
        </w:rPr>
        <w:t xml:space="preserve">ת עבירה בפני עצמה. </w:t>
      </w:r>
    </w:p>
    <w:p w14:paraId="71825AAE" w14:textId="6FF4E9E8" w:rsidR="00E264B7" w:rsidRDefault="00E264B7" w:rsidP="00EF4B01">
      <w:pPr>
        <w:pStyle w:val="a3"/>
        <w:numPr>
          <w:ilvl w:val="0"/>
          <w:numId w:val="23"/>
        </w:numPr>
        <w:spacing w:line="276" w:lineRule="auto"/>
        <w:ind w:left="1080"/>
        <w:rPr>
          <w:b/>
          <w:bCs/>
          <w:sz w:val="22"/>
          <w:szCs w:val="22"/>
        </w:rPr>
      </w:pPr>
      <w:r>
        <w:rPr>
          <w:rFonts w:hint="cs"/>
          <w:b/>
          <w:bCs/>
          <w:sz w:val="22"/>
          <w:szCs w:val="22"/>
          <w:rtl/>
        </w:rPr>
        <w:t>גואל דם-</w:t>
      </w:r>
      <w:r>
        <w:rPr>
          <w:rFonts w:hint="cs"/>
          <w:b/>
          <w:bCs/>
          <w:rtl/>
        </w:rPr>
        <w:t xml:space="preserve"> </w:t>
      </w:r>
      <w:r>
        <w:rPr>
          <w:rFonts w:hint="cs"/>
          <w:rtl/>
        </w:rPr>
        <w:t xml:space="preserve">שהרג אדם שלא הותרה, לא אחראי בפלילים. מנגד </w:t>
      </w:r>
      <w:proofErr w:type="spellStart"/>
      <w:r>
        <w:rPr>
          <w:rFonts w:hint="cs"/>
          <w:rtl/>
        </w:rPr>
        <w:t>ראב"ד</w:t>
      </w:r>
      <w:proofErr w:type="spellEnd"/>
      <w:r>
        <w:rPr>
          <w:rFonts w:hint="cs"/>
          <w:rtl/>
        </w:rPr>
        <w:t xml:space="preserve"> בטל דיני הנפשות בטל גואל הדם.</w:t>
      </w:r>
    </w:p>
    <w:p w14:paraId="21BE6F41" w14:textId="749CE4E5" w:rsidR="00A954E8" w:rsidRDefault="00A954E8" w:rsidP="00EF4B01">
      <w:pPr>
        <w:pStyle w:val="a3"/>
        <w:numPr>
          <w:ilvl w:val="0"/>
          <w:numId w:val="23"/>
        </w:numPr>
        <w:spacing w:line="276" w:lineRule="auto"/>
        <w:ind w:left="1080"/>
        <w:rPr>
          <w:b/>
          <w:bCs/>
          <w:sz w:val="22"/>
          <w:szCs w:val="22"/>
        </w:rPr>
      </w:pPr>
      <w:r>
        <w:rPr>
          <w:rFonts w:hint="cs"/>
          <w:b/>
          <w:bCs/>
          <w:sz w:val="22"/>
          <w:szCs w:val="22"/>
          <w:rtl/>
        </w:rPr>
        <w:t>קושי!-</w:t>
      </w:r>
      <w:r w:rsidRPr="00A954E8">
        <w:rPr>
          <w:rFonts w:hint="cs"/>
          <w:sz w:val="22"/>
          <w:szCs w:val="22"/>
          <w:shd w:val="clear" w:color="auto" w:fill="F7D9FB"/>
          <w:rtl/>
        </w:rPr>
        <w:t xml:space="preserve"> אנקר: </w:t>
      </w:r>
      <w:r>
        <w:rPr>
          <w:rFonts w:hint="cs"/>
          <w:sz w:val="22"/>
          <w:szCs w:val="22"/>
          <w:rtl/>
        </w:rPr>
        <w:t xml:space="preserve">עבריינים עושים עבירה בסתר, וכך לא יראו אותם אנשים שיוכלו </w:t>
      </w:r>
      <w:proofErr w:type="spellStart"/>
      <w:r>
        <w:rPr>
          <w:rFonts w:hint="cs"/>
          <w:sz w:val="22"/>
          <w:szCs w:val="22"/>
          <w:rtl/>
        </w:rPr>
        <w:t>להתריאם</w:t>
      </w:r>
      <w:proofErr w:type="spellEnd"/>
      <w:r>
        <w:rPr>
          <w:rFonts w:hint="cs"/>
          <w:sz w:val="22"/>
          <w:szCs w:val="22"/>
          <w:rtl/>
        </w:rPr>
        <w:t xml:space="preserve">! </w:t>
      </w:r>
    </w:p>
    <w:p w14:paraId="45D85A0F" w14:textId="77777777" w:rsidR="00DE1E87" w:rsidRPr="00477179" w:rsidRDefault="00DE1E87" w:rsidP="00EF4B01">
      <w:pPr>
        <w:spacing w:line="276" w:lineRule="auto"/>
        <w:ind w:left="360"/>
        <w:rPr>
          <w:sz w:val="22"/>
          <w:szCs w:val="22"/>
          <w:u w:val="single"/>
        </w:rPr>
      </w:pPr>
      <w:r>
        <w:rPr>
          <w:rFonts w:hint="cs"/>
          <w:sz w:val="22"/>
          <w:szCs w:val="22"/>
          <w:u w:val="single"/>
          <w:rtl/>
        </w:rPr>
        <w:t>יתיר עצמו למיתה-</w:t>
      </w:r>
    </w:p>
    <w:p w14:paraId="1803DABA" w14:textId="77777777" w:rsidR="00DE1E87" w:rsidRPr="00E87C74" w:rsidRDefault="00DE1E87" w:rsidP="00EF4B01">
      <w:pPr>
        <w:pStyle w:val="a3"/>
        <w:numPr>
          <w:ilvl w:val="0"/>
          <w:numId w:val="23"/>
        </w:numPr>
        <w:spacing w:line="276" w:lineRule="auto"/>
        <w:ind w:left="1080"/>
        <w:rPr>
          <w:b/>
          <w:bCs/>
          <w:sz w:val="22"/>
          <w:szCs w:val="22"/>
        </w:rPr>
      </w:pPr>
      <w:r w:rsidRPr="00E87C74">
        <w:rPr>
          <w:rFonts w:hint="cs"/>
          <w:sz w:val="22"/>
          <w:szCs w:val="22"/>
          <w:shd w:val="clear" w:color="auto" w:fill="FBE4D5" w:themeFill="accent2" w:themeFillTint="33"/>
          <w:rtl/>
        </w:rPr>
        <w:t xml:space="preserve">בבלי סנהדרין </w:t>
      </w:r>
      <w:proofErr w:type="spellStart"/>
      <w:r w:rsidRPr="00E87C74">
        <w:rPr>
          <w:rFonts w:hint="cs"/>
          <w:sz w:val="22"/>
          <w:szCs w:val="22"/>
          <w:shd w:val="clear" w:color="auto" w:fill="FBE4D5" w:themeFill="accent2" w:themeFillTint="33"/>
          <w:rtl/>
        </w:rPr>
        <w:t>מא</w:t>
      </w:r>
      <w:proofErr w:type="spellEnd"/>
      <w:r w:rsidRPr="00E87C74">
        <w:rPr>
          <w:rFonts w:hint="cs"/>
          <w:sz w:val="22"/>
          <w:szCs w:val="22"/>
          <w:shd w:val="clear" w:color="auto" w:fill="FBE4D5" w:themeFill="accent2" w:themeFillTint="33"/>
          <w:rtl/>
        </w:rPr>
        <w:t>,</w:t>
      </w:r>
      <w:r>
        <w:rPr>
          <w:rFonts w:hint="cs"/>
          <w:sz w:val="22"/>
          <w:szCs w:val="22"/>
          <w:rtl/>
        </w:rPr>
        <w:t xml:space="preserve"> </w:t>
      </w:r>
      <w:r>
        <w:rPr>
          <w:rFonts w:hint="cs"/>
          <w:b/>
          <w:bCs/>
          <w:sz w:val="22"/>
          <w:szCs w:val="22"/>
          <w:rtl/>
        </w:rPr>
        <w:t>"יומת המת"</w:t>
      </w:r>
      <w:r>
        <w:rPr>
          <w:rFonts w:hint="cs"/>
          <w:sz w:val="22"/>
          <w:szCs w:val="22"/>
          <w:rtl/>
        </w:rPr>
        <w:t xml:space="preserve">- האדם הזה כבר מוכן למות, כי ידע שעובר עבירה ויקבל עונש. ובחר להמשיך בה, לכן נחשב שכבר הכניס עצמו למקום של מיתה. </w:t>
      </w:r>
    </w:p>
    <w:p w14:paraId="0AFCF195" w14:textId="316DD474" w:rsidR="00DE1E87" w:rsidRDefault="00DE1E87" w:rsidP="00EF4B01">
      <w:pPr>
        <w:pStyle w:val="a3"/>
        <w:numPr>
          <w:ilvl w:val="0"/>
          <w:numId w:val="23"/>
        </w:numPr>
        <w:spacing w:line="276" w:lineRule="auto"/>
        <w:ind w:left="1080"/>
        <w:rPr>
          <w:sz w:val="22"/>
          <w:szCs w:val="22"/>
        </w:rPr>
      </w:pPr>
      <w:r w:rsidRPr="00E87C74">
        <w:rPr>
          <w:rFonts w:hint="cs"/>
          <w:sz w:val="22"/>
          <w:szCs w:val="22"/>
          <w:shd w:val="clear" w:color="auto" w:fill="F7D9FB"/>
          <w:rtl/>
        </w:rPr>
        <w:t xml:space="preserve">אנקר </w:t>
      </w:r>
      <w:r w:rsidRPr="00E87C74">
        <w:rPr>
          <w:rFonts w:hint="cs"/>
          <w:sz w:val="22"/>
          <w:szCs w:val="22"/>
          <w:rtl/>
        </w:rPr>
        <w:t xml:space="preserve">- </w:t>
      </w:r>
      <w:r>
        <w:rPr>
          <w:rFonts w:hint="cs"/>
          <w:sz w:val="22"/>
          <w:szCs w:val="22"/>
          <w:rtl/>
        </w:rPr>
        <w:t xml:space="preserve">אדם שמבצע עבירה לאחר שהותרה מתריס נגד ההלכה ומוכן לשלם את המחיר, לכן חל עליו עונש מוות. הטלת העונש היא בנסיבות ספציפיות וצרות- שהעבריין מורד בערכי החברה ופוגע בערכים המוגנים. </w:t>
      </w:r>
    </w:p>
    <w:p w14:paraId="3166E9C3" w14:textId="35BD98CA" w:rsidR="00B705DD" w:rsidRDefault="00B705DD" w:rsidP="00EF4B01">
      <w:pPr>
        <w:pStyle w:val="a3"/>
        <w:numPr>
          <w:ilvl w:val="0"/>
          <w:numId w:val="23"/>
        </w:numPr>
        <w:spacing w:line="276" w:lineRule="auto"/>
        <w:ind w:left="1080"/>
        <w:rPr>
          <w:sz w:val="22"/>
          <w:szCs w:val="22"/>
        </w:rPr>
      </w:pPr>
      <w:r w:rsidRPr="003D7430">
        <w:rPr>
          <w:rFonts w:hint="cs"/>
          <w:sz w:val="22"/>
          <w:szCs w:val="22"/>
          <w:shd w:val="clear" w:color="auto" w:fill="FFCCFF"/>
          <w:rtl/>
        </w:rPr>
        <w:t>אנקר</w:t>
      </w:r>
      <w:r>
        <w:rPr>
          <w:rFonts w:hint="cs"/>
          <w:sz w:val="22"/>
          <w:szCs w:val="22"/>
          <w:rtl/>
        </w:rPr>
        <w:t xml:space="preserve"> </w:t>
      </w:r>
      <w:r w:rsidR="008F0E70">
        <w:rPr>
          <w:rFonts w:hint="cs"/>
          <w:sz w:val="22"/>
          <w:szCs w:val="22"/>
          <w:rtl/>
        </w:rPr>
        <w:t xml:space="preserve">- </w:t>
      </w:r>
      <w:r>
        <w:rPr>
          <w:rFonts w:hint="cs"/>
          <w:sz w:val="22"/>
          <w:szCs w:val="22"/>
          <w:rtl/>
        </w:rPr>
        <w:t>כאמור, העבירות עליהן מוטל עונש מוות</w:t>
      </w:r>
      <w:r w:rsidR="006B3A20">
        <w:rPr>
          <w:rFonts w:hint="cs"/>
          <w:sz w:val="22"/>
          <w:szCs w:val="22"/>
          <w:rtl/>
        </w:rPr>
        <w:t xml:space="preserve"> נתפסות כחטאים לד'. כאשר העבריין, מקבל עליו את ההתראה, הוא לא רק מאמת שהוא מודע למעשיו, אלא גם מאמת את זה שהוא מורד בד'.</w:t>
      </w:r>
    </w:p>
    <w:p w14:paraId="459B3EF2" w14:textId="61C90DCD" w:rsidR="008F0E70" w:rsidRPr="00DE1E87" w:rsidRDefault="008F0E70" w:rsidP="00EF4B01">
      <w:pPr>
        <w:pStyle w:val="a3"/>
        <w:numPr>
          <w:ilvl w:val="0"/>
          <w:numId w:val="23"/>
        </w:numPr>
        <w:spacing w:line="276" w:lineRule="auto"/>
        <w:ind w:left="1080"/>
        <w:rPr>
          <w:sz w:val="22"/>
          <w:szCs w:val="22"/>
        </w:rPr>
      </w:pPr>
      <w:r w:rsidRPr="008F0E70">
        <w:rPr>
          <w:rFonts w:hint="cs"/>
          <w:sz w:val="22"/>
          <w:szCs w:val="22"/>
          <w:shd w:val="clear" w:color="auto" w:fill="FFCCFF"/>
          <w:rtl/>
        </w:rPr>
        <w:t>חיים כהן-</w:t>
      </w:r>
      <w:r>
        <w:rPr>
          <w:rFonts w:hint="cs"/>
          <w:sz w:val="22"/>
          <w:szCs w:val="22"/>
          <w:rtl/>
        </w:rPr>
        <w:t xml:space="preserve"> מי שענה: "אל תדברו שטויות", הוא לא קיבל את ההתראה, הוא חשב שהם טועים, לא יודעים את החוק, הגיב להם שמה שהוא עושה מותר. </w:t>
      </w:r>
    </w:p>
    <w:p w14:paraId="5E1A7E1C" w14:textId="3121F293" w:rsidR="003D279F" w:rsidRDefault="003D279F" w:rsidP="003D279F">
      <w:pPr>
        <w:spacing w:line="276" w:lineRule="auto"/>
        <w:rPr>
          <w:sz w:val="22"/>
          <w:szCs w:val="22"/>
          <w:rtl/>
        </w:rPr>
      </w:pPr>
      <w:r>
        <w:rPr>
          <w:rFonts w:hint="cs"/>
          <w:sz w:val="22"/>
          <w:szCs w:val="22"/>
          <w:rtl/>
        </w:rPr>
        <w:t>ביטול עונש המוות הביא לצורך להתמודד עם הפשיעה בענישה אחרת, לכן ספרות חז"ל יצרה את העיקרון של עונש ממוני</w:t>
      </w:r>
      <w:r w:rsidR="009759CD">
        <w:rPr>
          <w:rFonts w:hint="cs"/>
          <w:sz w:val="22"/>
          <w:szCs w:val="22"/>
          <w:rtl/>
        </w:rPr>
        <w:t xml:space="preserve"> או </w:t>
      </w:r>
      <w:r w:rsidR="0069467B">
        <w:rPr>
          <w:rFonts w:hint="cs"/>
          <w:sz w:val="22"/>
          <w:szCs w:val="22"/>
          <w:rtl/>
        </w:rPr>
        <w:t>שיש ענישה בידי שמיים.</w:t>
      </w:r>
    </w:p>
    <w:p w14:paraId="3964E4BF" w14:textId="6E6A39A5" w:rsidR="003D279F" w:rsidRPr="001B53A1" w:rsidRDefault="003D279F" w:rsidP="003D279F">
      <w:pPr>
        <w:pStyle w:val="1"/>
        <w:rPr>
          <w:rtl/>
        </w:rPr>
      </w:pPr>
      <w:r w:rsidRPr="001B53A1">
        <w:rPr>
          <w:rFonts w:hint="cs"/>
          <w:rtl/>
        </w:rPr>
        <w:t>עין תחת עין - ממון</w:t>
      </w:r>
    </w:p>
    <w:p w14:paraId="6EA8456E" w14:textId="55FA0BB4" w:rsidR="003D279F" w:rsidRDefault="003D279F" w:rsidP="003D279F">
      <w:pPr>
        <w:pStyle w:val="a3"/>
        <w:numPr>
          <w:ilvl w:val="0"/>
          <w:numId w:val="28"/>
        </w:numPr>
        <w:spacing w:line="276" w:lineRule="auto"/>
        <w:rPr>
          <w:sz w:val="22"/>
          <w:szCs w:val="22"/>
        </w:rPr>
      </w:pPr>
      <w:r>
        <w:rPr>
          <w:rFonts w:hint="cs"/>
          <w:sz w:val="22"/>
          <w:szCs w:val="22"/>
          <w:rtl/>
        </w:rPr>
        <w:t xml:space="preserve">עקרון עין תחת עין </w:t>
      </w:r>
      <w:r w:rsidRPr="004837F0">
        <w:rPr>
          <w:rFonts w:hint="cs"/>
          <w:sz w:val="22"/>
          <w:szCs w:val="22"/>
          <w:u w:val="single"/>
          <w:rtl/>
        </w:rPr>
        <w:t>המקורי</w:t>
      </w:r>
      <w:r>
        <w:rPr>
          <w:rFonts w:hint="cs"/>
          <w:sz w:val="22"/>
          <w:szCs w:val="22"/>
          <w:rtl/>
        </w:rPr>
        <w:t xml:space="preserve"> הוא - </w:t>
      </w:r>
      <w:proofErr w:type="spellStart"/>
      <w:r>
        <w:rPr>
          <w:rFonts w:hint="cs"/>
          <w:b/>
          <w:bCs/>
          <w:sz w:val="22"/>
          <w:szCs w:val="22"/>
          <w:rtl/>
        </w:rPr>
        <w:t>גמולנות</w:t>
      </w:r>
      <w:proofErr w:type="spellEnd"/>
      <w:r>
        <w:rPr>
          <w:rFonts w:hint="cs"/>
          <w:b/>
          <w:bCs/>
          <w:sz w:val="22"/>
          <w:szCs w:val="22"/>
          <w:rtl/>
        </w:rPr>
        <w:t xml:space="preserve"> טהורה. </w:t>
      </w:r>
      <w:r w:rsidR="00C92884">
        <w:rPr>
          <w:rFonts w:hint="cs"/>
          <w:sz w:val="22"/>
          <w:szCs w:val="22"/>
          <w:rtl/>
        </w:rPr>
        <w:t>מהפכת העונשים של חז"ל</w:t>
      </w:r>
      <w:r w:rsidR="00014091">
        <w:rPr>
          <w:rFonts w:hint="cs"/>
          <w:sz w:val="22"/>
          <w:szCs w:val="22"/>
          <w:rtl/>
        </w:rPr>
        <w:t xml:space="preserve">, מתרחשת גם לגבי ענישת מידה כנגד מידה. </w:t>
      </w:r>
      <w:r>
        <w:rPr>
          <w:rFonts w:hint="cs"/>
          <w:sz w:val="22"/>
          <w:szCs w:val="22"/>
          <w:rtl/>
        </w:rPr>
        <w:t>חז"ל מעבירים אותנו מ</w:t>
      </w:r>
      <w:r>
        <w:rPr>
          <w:rFonts w:hint="cs"/>
          <w:b/>
          <w:bCs/>
          <w:sz w:val="22"/>
          <w:szCs w:val="22"/>
          <w:rtl/>
        </w:rPr>
        <w:t>נקמה לפיצוי.</w:t>
      </w:r>
      <w:r>
        <w:rPr>
          <w:rFonts w:hint="cs"/>
          <w:sz w:val="22"/>
          <w:szCs w:val="22"/>
          <w:rtl/>
        </w:rPr>
        <w:t xml:space="preserve"> מתוך עיקרון של </w:t>
      </w:r>
      <w:r>
        <w:rPr>
          <w:rFonts w:hint="cs"/>
          <w:b/>
          <w:bCs/>
          <w:sz w:val="22"/>
          <w:szCs w:val="22"/>
          <w:rtl/>
        </w:rPr>
        <w:t xml:space="preserve">"השבת המצב לקדמותו". </w:t>
      </w:r>
    </w:p>
    <w:p w14:paraId="4AB344B0" w14:textId="77777777" w:rsidR="005A1161" w:rsidRDefault="003D279F" w:rsidP="005A1161">
      <w:pPr>
        <w:pStyle w:val="a3"/>
        <w:numPr>
          <w:ilvl w:val="0"/>
          <w:numId w:val="28"/>
        </w:numPr>
        <w:spacing w:line="276" w:lineRule="auto"/>
        <w:rPr>
          <w:sz w:val="22"/>
          <w:szCs w:val="22"/>
        </w:rPr>
      </w:pPr>
      <w:r w:rsidRPr="00AB3913">
        <w:rPr>
          <w:rFonts w:hint="cs"/>
          <w:sz w:val="22"/>
          <w:szCs w:val="22"/>
          <w:u w:val="single"/>
          <w:rtl/>
        </w:rPr>
        <w:t>הגדרה</w:t>
      </w:r>
      <w:r>
        <w:rPr>
          <w:rFonts w:hint="cs"/>
          <w:sz w:val="22"/>
          <w:szCs w:val="22"/>
          <w:rtl/>
        </w:rPr>
        <w:t xml:space="preserve">: מועבר כסף כפיצוי על הפגיעה שגרמת. </w:t>
      </w:r>
      <w:r w:rsidR="005A1161">
        <w:rPr>
          <w:rFonts w:hint="cs"/>
          <w:b/>
          <w:bCs/>
          <w:sz w:val="22"/>
          <w:szCs w:val="22"/>
          <w:rtl/>
        </w:rPr>
        <w:t xml:space="preserve">צורת חישוב הנזק: </w:t>
      </w:r>
      <w:r w:rsidR="005A1161" w:rsidRPr="00AB3913">
        <w:rPr>
          <w:rFonts w:hint="cs"/>
          <w:sz w:val="22"/>
          <w:szCs w:val="22"/>
          <w:shd w:val="clear" w:color="auto" w:fill="FBE4D5" w:themeFill="accent2" w:themeFillTint="33"/>
          <w:rtl/>
        </w:rPr>
        <w:t xml:space="preserve">משנה </w:t>
      </w:r>
      <w:proofErr w:type="spellStart"/>
      <w:r w:rsidR="005A1161" w:rsidRPr="00AB3913">
        <w:rPr>
          <w:rFonts w:hint="cs"/>
          <w:sz w:val="22"/>
          <w:szCs w:val="22"/>
          <w:shd w:val="clear" w:color="auto" w:fill="FBE4D5" w:themeFill="accent2" w:themeFillTint="33"/>
          <w:rtl/>
        </w:rPr>
        <w:t>ב"ק</w:t>
      </w:r>
      <w:proofErr w:type="spellEnd"/>
      <w:r w:rsidR="005A1161" w:rsidRPr="00AB3913">
        <w:rPr>
          <w:rFonts w:hint="cs"/>
          <w:sz w:val="22"/>
          <w:szCs w:val="22"/>
          <w:shd w:val="clear" w:color="auto" w:fill="FBE4D5" w:themeFill="accent2" w:themeFillTint="33"/>
          <w:rtl/>
        </w:rPr>
        <w:t xml:space="preserve"> </w:t>
      </w:r>
      <w:proofErr w:type="spellStart"/>
      <w:r w:rsidR="005A1161" w:rsidRPr="00AB3913">
        <w:rPr>
          <w:rFonts w:hint="cs"/>
          <w:sz w:val="22"/>
          <w:szCs w:val="22"/>
          <w:shd w:val="clear" w:color="auto" w:fill="FBE4D5" w:themeFill="accent2" w:themeFillTint="33"/>
          <w:rtl/>
        </w:rPr>
        <w:t>ח,א</w:t>
      </w:r>
      <w:proofErr w:type="spellEnd"/>
      <w:r w:rsidR="005A1161" w:rsidRPr="00AB3913">
        <w:rPr>
          <w:rFonts w:hint="cs"/>
          <w:sz w:val="22"/>
          <w:szCs w:val="22"/>
          <w:shd w:val="clear" w:color="auto" w:fill="FBE4D5" w:themeFill="accent2" w:themeFillTint="33"/>
          <w:rtl/>
        </w:rPr>
        <w:t>,</w:t>
      </w:r>
      <w:r w:rsidR="005A1161">
        <w:rPr>
          <w:rFonts w:hint="cs"/>
          <w:sz w:val="22"/>
          <w:szCs w:val="22"/>
          <w:rtl/>
        </w:rPr>
        <w:t xml:space="preserve"> לוקחים אותו לשוק עבדים ושמים את שווי כעבד בלי האיבר ועם האיבר. ההפרש הוא הנזק. </w:t>
      </w:r>
    </w:p>
    <w:p w14:paraId="487C8931" w14:textId="2B7F647A" w:rsidR="003D279F" w:rsidRDefault="003D279F" w:rsidP="003D279F">
      <w:pPr>
        <w:pStyle w:val="a3"/>
        <w:numPr>
          <w:ilvl w:val="0"/>
          <w:numId w:val="28"/>
        </w:numPr>
        <w:spacing w:line="276" w:lineRule="auto"/>
        <w:rPr>
          <w:sz w:val="22"/>
          <w:szCs w:val="22"/>
        </w:rPr>
      </w:pPr>
      <w:r>
        <w:rPr>
          <w:rFonts w:hint="cs"/>
          <w:sz w:val="22"/>
          <w:szCs w:val="22"/>
          <w:rtl/>
        </w:rPr>
        <w:t xml:space="preserve">חז"ל מגיעים לכך מתוך הבנה שאין ליישם את הדברים לפי פשט התורה. </w:t>
      </w:r>
    </w:p>
    <w:p w14:paraId="24DCED38" w14:textId="4A85402E" w:rsidR="00A73334" w:rsidRDefault="00F55CBA" w:rsidP="003D279F">
      <w:pPr>
        <w:pStyle w:val="a3"/>
        <w:numPr>
          <w:ilvl w:val="0"/>
          <w:numId w:val="28"/>
        </w:numPr>
        <w:spacing w:line="276" w:lineRule="auto"/>
        <w:rPr>
          <w:sz w:val="22"/>
          <w:szCs w:val="22"/>
        </w:rPr>
      </w:pPr>
      <w:r>
        <w:rPr>
          <w:rFonts w:hint="cs"/>
          <w:sz w:val="22"/>
          <w:szCs w:val="22"/>
          <w:rtl/>
        </w:rPr>
        <w:t xml:space="preserve">פרשנות הכלל המקראי הייתה שנויה במחלוקת עוד מימי בית שני. </w:t>
      </w:r>
      <w:r w:rsidR="00A73334">
        <w:rPr>
          <w:rFonts w:hint="cs"/>
          <w:sz w:val="22"/>
          <w:szCs w:val="22"/>
          <w:rtl/>
        </w:rPr>
        <w:t>בעניין הזה היו 2 אסכולות:</w:t>
      </w:r>
    </w:p>
    <w:p w14:paraId="74FBFF72" w14:textId="01B06048" w:rsidR="00A73334" w:rsidRDefault="00A73334" w:rsidP="00A73334">
      <w:pPr>
        <w:pStyle w:val="a3"/>
        <w:numPr>
          <w:ilvl w:val="0"/>
          <w:numId w:val="33"/>
        </w:numPr>
        <w:spacing w:line="276" w:lineRule="auto"/>
        <w:rPr>
          <w:sz w:val="22"/>
          <w:szCs w:val="22"/>
        </w:rPr>
      </w:pPr>
      <w:r w:rsidRPr="00A63EA4">
        <w:rPr>
          <w:rFonts w:hint="cs"/>
          <w:b/>
          <w:bCs/>
          <w:sz w:val="22"/>
          <w:szCs w:val="22"/>
          <w:rtl/>
        </w:rPr>
        <w:t>פרושים</w:t>
      </w:r>
      <w:r>
        <w:rPr>
          <w:rFonts w:hint="cs"/>
          <w:sz w:val="22"/>
          <w:szCs w:val="22"/>
          <w:rtl/>
        </w:rPr>
        <w:t xml:space="preserve"> </w:t>
      </w:r>
      <w:r w:rsidR="003A4B55">
        <w:rPr>
          <w:sz w:val="22"/>
          <w:szCs w:val="22"/>
          <w:rtl/>
        </w:rPr>
        <w:t>–</w:t>
      </w:r>
      <w:r>
        <w:rPr>
          <w:rFonts w:hint="cs"/>
          <w:sz w:val="22"/>
          <w:szCs w:val="22"/>
          <w:rtl/>
        </w:rPr>
        <w:t xml:space="preserve"> </w:t>
      </w:r>
      <w:r w:rsidR="003A4B55">
        <w:rPr>
          <w:rFonts w:hint="cs"/>
          <w:sz w:val="22"/>
          <w:szCs w:val="22"/>
          <w:rtl/>
        </w:rPr>
        <w:t xml:space="preserve">האבות הקדמוניים של חז"ל המשלבים בין התורה שבכתב לתורה שבע"פ. </w:t>
      </w:r>
      <w:r w:rsidR="0089536B">
        <w:rPr>
          <w:rFonts w:hint="cs"/>
          <w:sz w:val="22"/>
          <w:szCs w:val="22"/>
          <w:rtl/>
        </w:rPr>
        <w:t>בנושא של עין תחת עין הם סטו ממה שכתוב בתורה</w:t>
      </w:r>
      <w:r w:rsidR="00A63EA4">
        <w:rPr>
          <w:rFonts w:hint="cs"/>
          <w:sz w:val="22"/>
          <w:szCs w:val="22"/>
          <w:rtl/>
        </w:rPr>
        <w:t xml:space="preserve"> בשם המוסרת בע"פ. בענייננו,</w:t>
      </w:r>
      <w:r w:rsidR="0089536B">
        <w:rPr>
          <w:rFonts w:hint="cs"/>
          <w:sz w:val="22"/>
          <w:szCs w:val="22"/>
          <w:rtl/>
        </w:rPr>
        <w:t xml:space="preserve"> סברו שניתן לעבור לשיטה של עין תחת עין ממון.</w:t>
      </w:r>
    </w:p>
    <w:p w14:paraId="0C176F7D" w14:textId="75D8493E" w:rsidR="0089536B" w:rsidRDefault="0089536B" w:rsidP="00A73334">
      <w:pPr>
        <w:pStyle w:val="a3"/>
        <w:numPr>
          <w:ilvl w:val="0"/>
          <w:numId w:val="33"/>
        </w:numPr>
        <w:spacing w:line="276" w:lineRule="auto"/>
        <w:rPr>
          <w:sz w:val="22"/>
          <w:szCs w:val="22"/>
        </w:rPr>
      </w:pPr>
      <w:r w:rsidRPr="00A63EA4">
        <w:rPr>
          <w:rFonts w:hint="cs"/>
          <w:b/>
          <w:bCs/>
          <w:sz w:val="22"/>
          <w:szCs w:val="22"/>
          <w:rtl/>
        </w:rPr>
        <w:t>צדוקים</w:t>
      </w:r>
      <w:r>
        <w:rPr>
          <w:rFonts w:hint="cs"/>
          <w:sz w:val="22"/>
          <w:szCs w:val="22"/>
          <w:rtl/>
        </w:rPr>
        <w:t xml:space="preserve"> </w:t>
      </w:r>
      <w:r w:rsidR="007D7B7C">
        <w:rPr>
          <w:sz w:val="22"/>
          <w:szCs w:val="22"/>
          <w:rtl/>
        </w:rPr>
        <w:t>–</w:t>
      </w:r>
      <w:r>
        <w:rPr>
          <w:rFonts w:hint="cs"/>
          <w:sz w:val="22"/>
          <w:szCs w:val="22"/>
          <w:rtl/>
        </w:rPr>
        <w:t xml:space="preserve"> </w:t>
      </w:r>
      <w:r w:rsidR="007D7B7C">
        <w:rPr>
          <w:rFonts w:hint="cs"/>
          <w:sz w:val="22"/>
          <w:szCs w:val="22"/>
          <w:rtl/>
        </w:rPr>
        <w:t>צאצאי בית צדוק הכהן. פקפקו במסורת בע"פ ודרשו לחזור לכתובים, לתורה עצמה.</w:t>
      </w:r>
    </w:p>
    <w:p w14:paraId="057EC983" w14:textId="38D006EF" w:rsidR="007D7B7C" w:rsidRDefault="00E45630" w:rsidP="00A73334">
      <w:pPr>
        <w:pStyle w:val="a3"/>
        <w:numPr>
          <w:ilvl w:val="0"/>
          <w:numId w:val="33"/>
        </w:numPr>
        <w:spacing w:line="276" w:lineRule="auto"/>
        <w:rPr>
          <w:sz w:val="22"/>
          <w:szCs w:val="22"/>
        </w:rPr>
      </w:pPr>
      <w:proofErr w:type="spellStart"/>
      <w:r w:rsidRPr="00A63EA4">
        <w:rPr>
          <w:rFonts w:hint="cs"/>
          <w:b/>
          <w:bCs/>
          <w:sz w:val="22"/>
          <w:szCs w:val="22"/>
          <w:rtl/>
        </w:rPr>
        <w:t>איסאיים</w:t>
      </w:r>
      <w:proofErr w:type="spellEnd"/>
      <w:r>
        <w:rPr>
          <w:rFonts w:hint="cs"/>
          <w:sz w:val="22"/>
          <w:szCs w:val="22"/>
          <w:rtl/>
        </w:rPr>
        <w:t xml:space="preserve"> </w:t>
      </w:r>
      <w:r>
        <w:rPr>
          <w:sz w:val="22"/>
          <w:szCs w:val="22"/>
          <w:rtl/>
        </w:rPr>
        <w:t>–</w:t>
      </w:r>
      <w:r>
        <w:rPr>
          <w:rFonts w:hint="cs"/>
          <w:sz w:val="22"/>
          <w:szCs w:val="22"/>
          <w:rtl/>
        </w:rPr>
        <w:t xml:space="preserve"> קבוצות שונות שפרשו מחיי הקהילה וחיו בקבוצות מסוגרות (דוגמת כת מדבר יהודה)</w:t>
      </w:r>
      <w:r w:rsidR="009B6053">
        <w:rPr>
          <w:rFonts w:hint="cs"/>
          <w:sz w:val="22"/>
          <w:szCs w:val="22"/>
          <w:rtl/>
        </w:rPr>
        <w:t>. בדומה לצדוקים, גם הם פקפקו במסורות בע"פ</w:t>
      </w:r>
      <w:r w:rsidR="00A63EA4">
        <w:rPr>
          <w:rFonts w:hint="cs"/>
          <w:sz w:val="22"/>
          <w:szCs w:val="22"/>
          <w:rtl/>
        </w:rPr>
        <w:t xml:space="preserve"> וטענו שיש לחזור לכתב</w:t>
      </w:r>
      <w:r w:rsidR="00D211F3">
        <w:rPr>
          <w:rFonts w:hint="cs"/>
          <w:sz w:val="22"/>
          <w:szCs w:val="22"/>
          <w:rtl/>
        </w:rPr>
        <w:t xml:space="preserve"> ולפעול רק לפי מה שכתוב.</w:t>
      </w:r>
    </w:p>
    <w:p w14:paraId="6CA7FCEE" w14:textId="6E37F3B4" w:rsidR="003D279F" w:rsidRDefault="00D039CE" w:rsidP="003D279F">
      <w:pPr>
        <w:pStyle w:val="a3"/>
        <w:numPr>
          <w:ilvl w:val="0"/>
          <w:numId w:val="28"/>
        </w:numPr>
        <w:spacing w:line="276" w:lineRule="auto"/>
        <w:rPr>
          <w:sz w:val="22"/>
          <w:szCs w:val="22"/>
        </w:rPr>
      </w:pPr>
      <w:proofErr w:type="spellStart"/>
      <w:r>
        <w:rPr>
          <w:rFonts w:hint="cs"/>
          <w:sz w:val="22"/>
          <w:szCs w:val="22"/>
          <w:rtl/>
        </w:rPr>
        <w:t>הסכוליון</w:t>
      </w:r>
      <w:proofErr w:type="spellEnd"/>
      <w:r>
        <w:rPr>
          <w:rFonts w:hint="cs"/>
          <w:sz w:val="22"/>
          <w:szCs w:val="22"/>
          <w:rtl/>
        </w:rPr>
        <w:t xml:space="preserve"> (הפירוש) </w:t>
      </w:r>
      <w:r w:rsidR="00A63EA4">
        <w:rPr>
          <w:rFonts w:hint="cs"/>
          <w:sz w:val="22"/>
          <w:szCs w:val="22"/>
          <w:rtl/>
        </w:rPr>
        <w:t>ע</w:t>
      </w:r>
      <w:r>
        <w:rPr>
          <w:rFonts w:hint="cs"/>
          <w:sz w:val="22"/>
          <w:szCs w:val="22"/>
          <w:rtl/>
        </w:rPr>
        <w:t>ל מגילת תענית מספר יום טוב שתוקן בד' בתמוז</w:t>
      </w:r>
      <w:r w:rsidR="00A63EA4">
        <w:rPr>
          <w:rFonts w:hint="cs"/>
          <w:sz w:val="22"/>
          <w:szCs w:val="22"/>
          <w:rtl/>
        </w:rPr>
        <w:t xml:space="preserve"> - ה</w:t>
      </w:r>
      <w:r w:rsidR="00C36676">
        <w:rPr>
          <w:rFonts w:hint="cs"/>
          <w:sz w:val="22"/>
          <w:szCs w:val="22"/>
          <w:rtl/>
        </w:rPr>
        <w:t>יום בו</w:t>
      </w:r>
      <w:r w:rsidR="00157233">
        <w:rPr>
          <w:rFonts w:hint="cs"/>
          <w:sz w:val="22"/>
          <w:szCs w:val="22"/>
          <w:rtl/>
        </w:rPr>
        <w:t xml:space="preserve"> בוטלה הענישה של מידה כנגד מידה</w:t>
      </w:r>
      <w:r w:rsidR="003228EE">
        <w:rPr>
          <w:rFonts w:hint="cs"/>
          <w:sz w:val="22"/>
          <w:szCs w:val="22"/>
          <w:rtl/>
        </w:rPr>
        <w:t xml:space="preserve"> לפי פירוש </w:t>
      </w:r>
      <w:proofErr w:type="spellStart"/>
      <w:r w:rsidR="003228EE">
        <w:rPr>
          <w:rFonts w:hint="cs"/>
          <w:sz w:val="22"/>
          <w:szCs w:val="22"/>
          <w:rtl/>
        </w:rPr>
        <w:t>האיסאיים</w:t>
      </w:r>
      <w:proofErr w:type="spellEnd"/>
      <w:r w:rsidR="003D279F">
        <w:rPr>
          <w:rFonts w:hint="cs"/>
          <w:sz w:val="22"/>
          <w:szCs w:val="22"/>
          <w:rtl/>
        </w:rPr>
        <w:t xml:space="preserve"> </w:t>
      </w:r>
    </w:p>
    <w:p w14:paraId="738D3A5F" w14:textId="2201EDF8" w:rsidR="006915F4" w:rsidRDefault="00A94251" w:rsidP="003D279F">
      <w:pPr>
        <w:pStyle w:val="a3"/>
        <w:numPr>
          <w:ilvl w:val="0"/>
          <w:numId w:val="28"/>
        </w:numPr>
        <w:spacing w:line="276" w:lineRule="auto"/>
        <w:rPr>
          <w:sz w:val="22"/>
          <w:szCs w:val="22"/>
        </w:rPr>
      </w:pPr>
      <w:r>
        <w:rPr>
          <w:rFonts w:hint="cs"/>
          <w:sz w:val="22"/>
          <w:szCs w:val="22"/>
          <w:rtl/>
        </w:rPr>
        <w:t xml:space="preserve">עפ"י </w:t>
      </w:r>
      <w:r w:rsidRPr="0024250A">
        <w:rPr>
          <w:rFonts w:hint="cs"/>
          <w:sz w:val="22"/>
          <w:szCs w:val="22"/>
          <w:shd w:val="clear" w:color="auto" w:fill="FBE4D5" w:themeFill="accent2" w:themeFillTint="33"/>
          <w:rtl/>
        </w:rPr>
        <w:t>יוסף בן מתתיהו</w:t>
      </w:r>
      <w:r>
        <w:rPr>
          <w:rFonts w:hint="cs"/>
          <w:sz w:val="22"/>
          <w:szCs w:val="22"/>
          <w:rtl/>
        </w:rPr>
        <w:t xml:space="preserve"> </w:t>
      </w:r>
      <w:r>
        <w:rPr>
          <w:sz w:val="22"/>
          <w:szCs w:val="22"/>
          <w:rtl/>
        </w:rPr>
        <w:t>–</w:t>
      </w:r>
      <w:r>
        <w:rPr>
          <w:rFonts w:hint="cs"/>
          <w:sz w:val="22"/>
          <w:szCs w:val="22"/>
          <w:rtl/>
        </w:rPr>
        <w:t xml:space="preserve"> ניתן לעבור לעין תחת עין ממון רק אם הקורבן מסכים. אם לא, </w:t>
      </w:r>
      <w:r w:rsidR="0024250A">
        <w:rPr>
          <w:rFonts w:hint="cs"/>
          <w:sz w:val="22"/>
          <w:szCs w:val="22"/>
          <w:rtl/>
        </w:rPr>
        <w:t>מחילים את העונש ככתבו.</w:t>
      </w:r>
    </w:p>
    <w:p w14:paraId="3C613D94" w14:textId="77777777" w:rsidR="003D279F" w:rsidRPr="000D628C" w:rsidRDefault="003D279F" w:rsidP="000D628C">
      <w:pPr>
        <w:spacing w:line="276" w:lineRule="auto"/>
        <w:ind w:left="360"/>
        <w:rPr>
          <w:sz w:val="22"/>
          <w:szCs w:val="22"/>
          <w:u w:val="single"/>
        </w:rPr>
      </w:pPr>
      <w:r w:rsidRPr="000D628C">
        <w:rPr>
          <w:rFonts w:hint="cs"/>
          <w:b/>
          <w:bCs/>
          <w:sz w:val="22"/>
          <w:szCs w:val="22"/>
          <w:u w:val="single"/>
          <w:rtl/>
        </w:rPr>
        <w:t xml:space="preserve">נימוקים לעין תחת עין ממון: </w:t>
      </w:r>
    </w:p>
    <w:p w14:paraId="7984255D" w14:textId="77777777" w:rsidR="003D279F" w:rsidRPr="005106FF" w:rsidRDefault="003D279F" w:rsidP="003D279F">
      <w:pPr>
        <w:spacing w:line="276" w:lineRule="auto"/>
        <w:ind w:firstLine="360"/>
        <w:rPr>
          <w:sz w:val="22"/>
          <w:szCs w:val="22"/>
        </w:rPr>
      </w:pPr>
      <w:r w:rsidRPr="005106FF">
        <w:rPr>
          <w:rFonts w:hint="cs"/>
          <w:sz w:val="22"/>
          <w:szCs w:val="22"/>
          <w:u w:val="single"/>
          <w:rtl/>
        </w:rPr>
        <w:t>נימוק בדרשות</w:t>
      </w:r>
      <w:r w:rsidRPr="005106FF">
        <w:rPr>
          <w:rFonts w:hint="cs"/>
          <w:sz w:val="22"/>
          <w:szCs w:val="22"/>
          <w:rtl/>
        </w:rPr>
        <w:t>-</w:t>
      </w:r>
    </w:p>
    <w:p w14:paraId="5D9A4F61" w14:textId="77777777" w:rsidR="003D279F" w:rsidRDefault="003D279F" w:rsidP="003D279F">
      <w:pPr>
        <w:pStyle w:val="a3"/>
        <w:numPr>
          <w:ilvl w:val="0"/>
          <w:numId w:val="32"/>
        </w:numPr>
        <w:spacing w:line="276" w:lineRule="auto"/>
        <w:rPr>
          <w:sz w:val="22"/>
          <w:szCs w:val="22"/>
        </w:rPr>
      </w:pPr>
      <w:r>
        <w:rPr>
          <w:rFonts w:hint="cs"/>
          <w:sz w:val="22"/>
          <w:szCs w:val="22"/>
          <w:rtl/>
        </w:rPr>
        <w:t xml:space="preserve">עיגנו את ההלכה שלהם בפסוקים באמצעות מדרש. </w:t>
      </w:r>
      <w:r w:rsidRPr="002E052C">
        <w:rPr>
          <w:rFonts w:hint="cs"/>
          <w:sz w:val="22"/>
          <w:szCs w:val="22"/>
          <w:shd w:val="clear" w:color="auto" w:fill="FBE4D5" w:themeFill="accent2" w:themeFillTint="33"/>
          <w:rtl/>
        </w:rPr>
        <w:t>בתורה</w:t>
      </w:r>
      <w:r>
        <w:rPr>
          <w:rFonts w:hint="cs"/>
          <w:sz w:val="22"/>
          <w:szCs w:val="22"/>
          <w:rtl/>
        </w:rPr>
        <w:t xml:space="preserve"> כתוב "מכה אדם, מכה בהמה", המזיק לבהמה שלך ישלם פיצוי נזיקי על זה. והם מקישים את </w:t>
      </w:r>
      <w:r w:rsidRPr="005106FF">
        <w:rPr>
          <w:rFonts w:hint="cs"/>
          <w:sz w:val="22"/>
          <w:szCs w:val="22"/>
          <w:u w:val="single"/>
          <w:rtl/>
        </w:rPr>
        <w:t>אופן הפיצוי</w:t>
      </w:r>
      <w:r>
        <w:rPr>
          <w:rFonts w:hint="cs"/>
          <w:sz w:val="22"/>
          <w:szCs w:val="22"/>
          <w:rtl/>
        </w:rPr>
        <w:t xml:space="preserve"> מבהמה לאדם. </w:t>
      </w:r>
    </w:p>
    <w:p w14:paraId="03E419FA" w14:textId="77777777" w:rsidR="003D279F" w:rsidRDefault="003D279F" w:rsidP="003D279F">
      <w:pPr>
        <w:pStyle w:val="a3"/>
        <w:numPr>
          <w:ilvl w:val="0"/>
          <w:numId w:val="32"/>
        </w:numPr>
        <w:spacing w:line="276" w:lineRule="auto"/>
        <w:rPr>
          <w:sz w:val="22"/>
          <w:szCs w:val="22"/>
        </w:rPr>
      </w:pPr>
      <w:r w:rsidRPr="002E052C">
        <w:rPr>
          <w:rFonts w:hint="cs"/>
          <w:sz w:val="22"/>
          <w:szCs w:val="22"/>
          <w:shd w:val="clear" w:color="auto" w:fill="FBE4D5" w:themeFill="accent2" w:themeFillTint="33"/>
          <w:rtl/>
        </w:rPr>
        <w:t xml:space="preserve">התורה </w:t>
      </w:r>
      <w:r>
        <w:rPr>
          <w:rFonts w:hint="cs"/>
          <w:sz w:val="22"/>
          <w:szCs w:val="22"/>
          <w:rtl/>
        </w:rPr>
        <w:t xml:space="preserve">לא מסכימה לקבל תשלום מרוצח, על הרוצח למות בחטאו. אבל </w:t>
      </w:r>
      <w:r w:rsidRPr="002E052C">
        <w:rPr>
          <w:rFonts w:hint="cs"/>
          <w:sz w:val="22"/>
          <w:szCs w:val="22"/>
          <w:shd w:val="clear" w:color="auto" w:fill="FBE4D5" w:themeFill="accent2" w:themeFillTint="33"/>
          <w:rtl/>
        </w:rPr>
        <w:t>הדרשה של חז"ל</w:t>
      </w:r>
      <w:r>
        <w:rPr>
          <w:rFonts w:hint="cs"/>
          <w:sz w:val="22"/>
          <w:szCs w:val="22"/>
          <w:rtl/>
        </w:rPr>
        <w:t xml:space="preserve"> אומרת "לא </w:t>
      </w:r>
      <w:proofErr w:type="spellStart"/>
      <w:r>
        <w:rPr>
          <w:rFonts w:hint="cs"/>
          <w:sz w:val="22"/>
          <w:szCs w:val="22"/>
          <w:rtl/>
        </w:rPr>
        <w:t>תקחו</w:t>
      </w:r>
      <w:proofErr w:type="spellEnd"/>
      <w:r>
        <w:rPr>
          <w:rFonts w:hint="cs"/>
          <w:sz w:val="22"/>
          <w:szCs w:val="22"/>
          <w:rtl/>
        </w:rPr>
        <w:t xml:space="preserve"> כופר לנפש רוצח הוא הוא רשע למות נפש". אבל אם פגע עין, יד, רגל מותר לקחת כסף. </w:t>
      </w:r>
    </w:p>
    <w:p w14:paraId="60C54836" w14:textId="77777777" w:rsidR="003D279F" w:rsidRPr="00542EA8" w:rsidRDefault="003D279F" w:rsidP="003D279F">
      <w:pPr>
        <w:spacing w:line="276" w:lineRule="auto"/>
        <w:rPr>
          <w:sz w:val="22"/>
          <w:szCs w:val="22"/>
        </w:rPr>
      </w:pPr>
      <w:r w:rsidRPr="00542EA8">
        <w:rPr>
          <w:rFonts w:hint="cs"/>
          <w:sz w:val="22"/>
          <w:szCs w:val="22"/>
          <w:rtl/>
        </w:rPr>
        <w:t xml:space="preserve">      </w:t>
      </w:r>
      <w:r>
        <w:rPr>
          <w:rFonts w:hint="cs"/>
          <w:sz w:val="22"/>
          <w:szCs w:val="22"/>
          <w:u w:val="single"/>
          <w:rtl/>
        </w:rPr>
        <w:t xml:space="preserve"> </w:t>
      </w:r>
      <w:r w:rsidRPr="00542EA8">
        <w:rPr>
          <w:rFonts w:hint="cs"/>
          <w:sz w:val="22"/>
          <w:szCs w:val="22"/>
          <w:u w:val="single"/>
          <w:rtl/>
        </w:rPr>
        <w:t>נימוק בסברות: סיבה שכלתנית-</w:t>
      </w:r>
    </w:p>
    <w:p w14:paraId="0B7028E5" w14:textId="77777777" w:rsidR="003D279F" w:rsidRDefault="003D279F" w:rsidP="003D279F">
      <w:pPr>
        <w:pStyle w:val="a3"/>
        <w:numPr>
          <w:ilvl w:val="0"/>
          <w:numId w:val="32"/>
        </w:numPr>
        <w:spacing w:line="276" w:lineRule="auto"/>
        <w:rPr>
          <w:sz w:val="22"/>
          <w:szCs w:val="22"/>
        </w:rPr>
      </w:pPr>
      <w:r w:rsidRPr="00954772">
        <w:rPr>
          <w:rFonts w:hint="cs"/>
          <w:sz w:val="22"/>
          <w:szCs w:val="22"/>
          <w:shd w:val="clear" w:color="auto" w:fill="FBE4D5" w:themeFill="accent2" w:themeFillTint="33"/>
          <w:rtl/>
        </w:rPr>
        <w:t>בבלי, בבא קמא</w:t>
      </w:r>
      <w:r>
        <w:rPr>
          <w:rFonts w:hint="cs"/>
          <w:sz w:val="22"/>
          <w:szCs w:val="22"/>
          <w:rtl/>
        </w:rPr>
        <w:t xml:space="preserve">: ר' </w:t>
      </w:r>
      <w:proofErr w:type="spellStart"/>
      <w:r>
        <w:rPr>
          <w:rFonts w:hint="cs"/>
          <w:sz w:val="22"/>
          <w:szCs w:val="22"/>
          <w:rtl/>
        </w:rPr>
        <w:t>דוסתאי</w:t>
      </w:r>
      <w:proofErr w:type="spellEnd"/>
      <w:r>
        <w:rPr>
          <w:rFonts w:hint="cs"/>
          <w:sz w:val="22"/>
          <w:szCs w:val="22"/>
          <w:rtl/>
        </w:rPr>
        <w:t xml:space="preserve"> אומר שבמקרים שאין שווי בין אברי אדם אחד לאחר (עין עיוורת לעומת רגילה). אפשר להחליף לממון</w:t>
      </w:r>
      <w:r w:rsidRPr="00954772">
        <w:rPr>
          <w:rFonts w:hint="cs"/>
          <w:sz w:val="22"/>
          <w:szCs w:val="22"/>
          <w:shd w:val="clear" w:color="auto" w:fill="FBE4D5" w:themeFill="accent2" w:themeFillTint="33"/>
          <w:rtl/>
        </w:rPr>
        <w:t>. חז"ל דוחים את הטענה</w:t>
      </w:r>
      <w:r>
        <w:rPr>
          <w:rFonts w:hint="cs"/>
          <w:sz w:val="22"/>
          <w:szCs w:val="22"/>
          <w:rtl/>
        </w:rPr>
        <w:t xml:space="preserve">- המשפט צריך להיות שווה לכולם, סנקציה אחידה. לכן בכל המקרים ניתן פיצוי בממון. </w:t>
      </w:r>
    </w:p>
    <w:p w14:paraId="68DD9488" w14:textId="7E63B210" w:rsidR="003D279F" w:rsidRDefault="003D279F" w:rsidP="003D279F">
      <w:pPr>
        <w:pStyle w:val="a3"/>
        <w:numPr>
          <w:ilvl w:val="0"/>
          <w:numId w:val="32"/>
        </w:numPr>
        <w:spacing w:line="276" w:lineRule="auto"/>
        <w:rPr>
          <w:sz w:val="22"/>
          <w:szCs w:val="22"/>
        </w:rPr>
      </w:pPr>
      <w:r>
        <w:rPr>
          <w:rFonts w:hint="cs"/>
          <w:sz w:val="22"/>
          <w:szCs w:val="22"/>
          <w:shd w:val="clear" w:color="auto" w:fill="FBE4D5" w:themeFill="accent2" w:themeFillTint="33"/>
          <w:rtl/>
        </w:rPr>
        <w:t xml:space="preserve">בבא קמא, </w:t>
      </w:r>
      <w:r w:rsidRPr="00954772">
        <w:rPr>
          <w:rFonts w:hint="cs"/>
          <w:sz w:val="22"/>
          <w:szCs w:val="22"/>
          <w:shd w:val="clear" w:color="auto" w:fill="FBE4D5" w:themeFill="accent2" w:themeFillTint="33"/>
          <w:rtl/>
        </w:rPr>
        <w:t xml:space="preserve">מסורת </w:t>
      </w:r>
      <w:r>
        <w:rPr>
          <w:rFonts w:hint="cs"/>
          <w:sz w:val="22"/>
          <w:szCs w:val="22"/>
          <w:shd w:val="clear" w:color="auto" w:fill="FBE4D5" w:themeFill="accent2" w:themeFillTint="33"/>
          <w:rtl/>
        </w:rPr>
        <w:t>מבית מדרשו</w:t>
      </w:r>
      <w:r w:rsidRPr="00954772">
        <w:rPr>
          <w:rFonts w:hint="cs"/>
          <w:sz w:val="22"/>
          <w:szCs w:val="22"/>
          <w:shd w:val="clear" w:color="auto" w:fill="FBE4D5" w:themeFill="accent2" w:themeFillTint="33"/>
          <w:rtl/>
        </w:rPr>
        <w:t xml:space="preserve"> של חזקיה</w:t>
      </w:r>
      <w:r>
        <w:rPr>
          <w:rFonts w:hint="cs"/>
          <w:sz w:val="22"/>
          <w:szCs w:val="22"/>
          <w:rtl/>
        </w:rPr>
        <w:t xml:space="preserve">: לפעמים הוצאת איבר מסוים יכולה להוביל לתוצאה לא רצויה כמו מוות, ואז אין עין תחת עין מבחינת גמול. לכן עדיף מראש לתת ממון. </w:t>
      </w:r>
    </w:p>
    <w:p w14:paraId="6983B5BF" w14:textId="77777777" w:rsidR="00384EB0" w:rsidRDefault="00384EB0" w:rsidP="00384EB0">
      <w:pPr>
        <w:pStyle w:val="a3"/>
        <w:spacing w:line="276" w:lineRule="auto"/>
        <w:ind w:left="1069"/>
        <w:rPr>
          <w:sz w:val="22"/>
          <w:szCs w:val="22"/>
        </w:rPr>
      </w:pPr>
    </w:p>
    <w:p w14:paraId="27629438" w14:textId="77777777" w:rsidR="00384EB0" w:rsidRDefault="00384EB0" w:rsidP="00384EB0">
      <w:pPr>
        <w:pStyle w:val="a3"/>
        <w:numPr>
          <w:ilvl w:val="0"/>
          <w:numId w:val="34"/>
        </w:numPr>
        <w:spacing w:line="276" w:lineRule="auto"/>
        <w:rPr>
          <w:sz w:val="22"/>
          <w:szCs w:val="22"/>
        </w:rPr>
      </w:pPr>
      <w:r>
        <w:rPr>
          <w:rFonts w:hint="cs"/>
          <w:b/>
          <w:bCs/>
          <w:sz w:val="22"/>
          <w:szCs w:val="22"/>
          <w:rtl/>
        </w:rPr>
        <w:lastRenderedPageBreak/>
        <w:t xml:space="preserve">למה התורה הדגישה עין תחת עין אם זה פיצוי ממוני? </w:t>
      </w:r>
    </w:p>
    <w:p w14:paraId="35599CE6" w14:textId="2B71C84F" w:rsidR="00384EB0" w:rsidRDefault="00384EB0" w:rsidP="00384EB0">
      <w:pPr>
        <w:pStyle w:val="a3"/>
        <w:spacing w:line="276" w:lineRule="auto"/>
        <w:rPr>
          <w:sz w:val="22"/>
          <w:szCs w:val="22"/>
          <w:rtl/>
        </w:rPr>
      </w:pPr>
      <w:r>
        <w:rPr>
          <w:rFonts w:hint="cs"/>
          <w:sz w:val="22"/>
          <w:szCs w:val="22"/>
          <w:rtl/>
        </w:rPr>
        <w:t xml:space="preserve">רמב"ם, מורה נבוכים: התורה רוצה להדגיש את </w:t>
      </w:r>
      <w:proofErr w:type="spellStart"/>
      <w:r>
        <w:rPr>
          <w:rFonts w:hint="cs"/>
          <w:sz w:val="22"/>
          <w:szCs w:val="22"/>
          <w:rtl/>
        </w:rPr>
        <w:t>הגמלנות</w:t>
      </w:r>
      <w:proofErr w:type="spellEnd"/>
      <w:r>
        <w:rPr>
          <w:rFonts w:hint="cs"/>
          <w:sz w:val="22"/>
          <w:szCs w:val="22"/>
          <w:rtl/>
        </w:rPr>
        <w:t xml:space="preserve"> במובן הכי טהור של המושג. כל מה שהעבריין יעשה יחזור אליו. בתורה שבכתב מורה את זה, אך בפועל ההלכה היא תשלום בתשלומים. להלכה יש נטייה לסטות מהכלל הנ"ל. לכן נוצר פעם בין העיקרון למימושו.  </w:t>
      </w:r>
    </w:p>
    <w:p w14:paraId="49E4F108" w14:textId="77777777" w:rsidR="00384EB0" w:rsidRPr="009A2B57" w:rsidRDefault="00384EB0" w:rsidP="00384EB0">
      <w:pPr>
        <w:pBdr>
          <w:top w:val="single" w:sz="4" w:space="1" w:color="auto"/>
          <w:bottom w:val="single" w:sz="4" w:space="1" w:color="auto"/>
        </w:pBdr>
        <w:spacing w:line="276" w:lineRule="auto"/>
        <w:jc w:val="center"/>
        <w:rPr>
          <w:b/>
          <w:bCs/>
          <w:sz w:val="22"/>
          <w:szCs w:val="22"/>
          <w:rtl/>
        </w:rPr>
      </w:pPr>
      <w:r w:rsidRPr="009A2B57">
        <w:rPr>
          <w:rFonts w:hint="cs"/>
          <w:b/>
          <w:bCs/>
          <w:sz w:val="22"/>
          <w:szCs w:val="22"/>
          <w:rtl/>
        </w:rPr>
        <w:t>אופן הענישה בספרות חז"ל - הקפדה על כבוד האדם בהליך הענישה</w:t>
      </w:r>
    </w:p>
    <w:p w14:paraId="6EFF92B3" w14:textId="77777777" w:rsidR="00384EB0" w:rsidRPr="009A2B57" w:rsidRDefault="00384EB0" w:rsidP="00384EB0">
      <w:pPr>
        <w:pStyle w:val="a3"/>
        <w:numPr>
          <w:ilvl w:val="0"/>
          <w:numId w:val="35"/>
        </w:numPr>
        <w:spacing w:line="276" w:lineRule="auto"/>
        <w:rPr>
          <w:sz w:val="22"/>
          <w:szCs w:val="22"/>
          <w:u w:val="single"/>
        </w:rPr>
      </w:pPr>
      <w:r w:rsidRPr="009A2B57">
        <w:rPr>
          <w:rFonts w:hint="cs"/>
          <w:sz w:val="22"/>
          <w:szCs w:val="22"/>
          <w:u w:val="single"/>
          <w:rtl/>
        </w:rPr>
        <w:t xml:space="preserve">האם נסקלים בערום / לבושים? </w:t>
      </w:r>
    </w:p>
    <w:p w14:paraId="5DABD237" w14:textId="77777777" w:rsidR="00384EB0" w:rsidRDefault="00384EB0" w:rsidP="00384EB0">
      <w:pPr>
        <w:pStyle w:val="a3"/>
        <w:numPr>
          <w:ilvl w:val="0"/>
          <w:numId w:val="36"/>
        </w:numPr>
        <w:spacing w:line="276" w:lineRule="auto"/>
        <w:rPr>
          <w:sz w:val="22"/>
          <w:szCs w:val="22"/>
          <w:u w:val="single"/>
        </w:rPr>
      </w:pPr>
      <w:r>
        <w:rPr>
          <w:rFonts w:hint="cs"/>
          <w:sz w:val="22"/>
          <w:szCs w:val="22"/>
          <w:rtl/>
        </w:rPr>
        <w:t xml:space="preserve">ענישה גופנית היא ענישה קשה. לכן יש משמעות לדרך ביצועה, שכן היא פוגעת בכבוד האדם. בעולם המודרני היא בוטלה. </w:t>
      </w:r>
    </w:p>
    <w:p w14:paraId="23AC651E" w14:textId="77777777" w:rsidR="00384EB0" w:rsidRDefault="00384EB0" w:rsidP="00384EB0">
      <w:pPr>
        <w:pStyle w:val="a3"/>
        <w:numPr>
          <w:ilvl w:val="0"/>
          <w:numId w:val="36"/>
        </w:numPr>
        <w:spacing w:line="276" w:lineRule="auto"/>
        <w:rPr>
          <w:sz w:val="22"/>
          <w:szCs w:val="22"/>
          <w:u w:val="single"/>
        </w:rPr>
      </w:pPr>
      <w:r w:rsidRPr="009A2B57">
        <w:rPr>
          <w:rFonts w:hint="cs"/>
          <w:sz w:val="22"/>
          <w:szCs w:val="22"/>
          <w:shd w:val="clear" w:color="auto" w:fill="FBE4D5" w:themeFill="accent2" w:themeFillTint="33"/>
          <w:rtl/>
        </w:rPr>
        <w:t>משנה, סנהדרין</w:t>
      </w:r>
      <w:r>
        <w:rPr>
          <w:rFonts w:hint="cs"/>
          <w:sz w:val="22"/>
          <w:szCs w:val="22"/>
          <w:rtl/>
        </w:rPr>
        <w:t xml:space="preserve">: </w:t>
      </w:r>
      <w:r w:rsidRPr="00BA0B08">
        <w:rPr>
          <w:rFonts w:hint="cs"/>
          <w:sz w:val="22"/>
          <w:szCs w:val="22"/>
          <w:shd w:val="clear" w:color="auto" w:fill="FBE4D5" w:themeFill="accent2" w:themeFillTint="33"/>
          <w:rtl/>
        </w:rPr>
        <w:t>ר' יהודה-</w:t>
      </w:r>
      <w:r>
        <w:rPr>
          <w:rFonts w:hint="cs"/>
          <w:sz w:val="22"/>
          <w:szCs w:val="22"/>
          <w:rtl/>
        </w:rPr>
        <w:t xml:space="preserve"> מפשיטים את האדם 2 מטר לפני הסקילה, אך את האיש מכסים מלפנים ואת האישה מלפנים ומאחור (אברים מוצנעים). כיסוי </w:t>
      </w:r>
      <w:proofErr w:type="spellStart"/>
      <w:r>
        <w:rPr>
          <w:rFonts w:hint="cs"/>
          <w:sz w:val="22"/>
          <w:szCs w:val="22"/>
          <w:rtl/>
        </w:rPr>
        <w:t>מינמלי</w:t>
      </w:r>
      <w:proofErr w:type="spellEnd"/>
      <w:r>
        <w:rPr>
          <w:rFonts w:hint="cs"/>
          <w:sz w:val="22"/>
          <w:szCs w:val="22"/>
          <w:rtl/>
        </w:rPr>
        <w:t xml:space="preserve"> כדי שימותו מהר </w:t>
      </w:r>
      <w:r w:rsidRPr="00BA0B08">
        <w:rPr>
          <w:rFonts w:hint="cs"/>
          <w:sz w:val="22"/>
          <w:szCs w:val="22"/>
          <w:shd w:val="clear" w:color="auto" w:fill="FBE4D5" w:themeFill="accent2" w:themeFillTint="33"/>
          <w:rtl/>
        </w:rPr>
        <w:t>חכמים-</w:t>
      </w:r>
      <w:r>
        <w:rPr>
          <w:rFonts w:hint="cs"/>
          <w:sz w:val="22"/>
          <w:szCs w:val="22"/>
          <w:rtl/>
        </w:rPr>
        <w:t xml:space="preserve"> איש ערום לגמרי, אישה לבושה. </w:t>
      </w:r>
    </w:p>
    <w:p w14:paraId="27B00146" w14:textId="77777777" w:rsidR="00384EB0" w:rsidRPr="009A2B57" w:rsidRDefault="00384EB0" w:rsidP="00384EB0">
      <w:pPr>
        <w:pStyle w:val="a3"/>
        <w:numPr>
          <w:ilvl w:val="0"/>
          <w:numId w:val="36"/>
        </w:numPr>
        <w:spacing w:line="276" w:lineRule="auto"/>
        <w:rPr>
          <w:sz w:val="22"/>
          <w:szCs w:val="22"/>
          <w:u w:val="single"/>
        </w:rPr>
      </w:pPr>
      <w:r w:rsidRPr="00BA0B08">
        <w:rPr>
          <w:rFonts w:hint="cs"/>
          <w:sz w:val="22"/>
          <w:szCs w:val="22"/>
          <w:shd w:val="clear" w:color="auto" w:fill="FBE4D5" w:themeFill="accent2" w:themeFillTint="33"/>
          <w:rtl/>
        </w:rPr>
        <w:t>תלמוד בבלי,</w:t>
      </w:r>
      <w:r>
        <w:rPr>
          <w:rFonts w:hint="cs"/>
          <w:sz w:val="22"/>
          <w:szCs w:val="22"/>
          <w:rtl/>
        </w:rPr>
        <w:t xml:space="preserve">  יש שני שיקולים מנוגדים- מחד עדיף עירום מכיוון שרוצים לחסוך המתה איטית. מאידך- יש פגישה בכבוד האדם, שהגוף לא יושחת. מנגד, </w:t>
      </w:r>
      <w:r w:rsidRPr="00BA0B08">
        <w:rPr>
          <w:rFonts w:hint="cs"/>
          <w:sz w:val="22"/>
          <w:szCs w:val="22"/>
          <w:shd w:val="clear" w:color="auto" w:fill="FBE4D5" w:themeFill="accent2" w:themeFillTint="33"/>
          <w:rtl/>
        </w:rPr>
        <w:t>חכמים</w:t>
      </w:r>
      <w:r>
        <w:rPr>
          <w:rFonts w:hint="cs"/>
          <w:sz w:val="22"/>
          <w:szCs w:val="22"/>
          <w:rtl/>
        </w:rPr>
        <w:t xml:space="preserve"> יש להכביד יותר על כבוד האישה מאשר האיש. לגן על אף יתרונות הסקילה בעירום, כבוד האישה - צניעותה, גובר. איש אין בעיה שיהיה </w:t>
      </w:r>
      <w:proofErr w:type="spellStart"/>
      <w:r>
        <w:rPr>
          <w:rFonts w:hint="cs"/>
          <w:sz w:val="22"/>
          <w:szCs w:val="22"/>
          <w:rtl/>
        </w:rPr>
        <w:t>ערופ</w:t>
      </w:r>
      <w:proofErr w:type="spellEnd"/>
      <w:r>
        <w:rPr>
          <w:rFonts w:hint="cs"/>
          <w:sz w:val="22"/>
          <w:szCs w:val="22"/>
          <w:rtl/>
        </w:rPr>
        <w:t xml:space="preserve">. </w:t>
      </w:r>
    </w:p>
    <w:p w14:paraId="262D97F3" w14:textId="77777777" w:rsidR="00384EB0" w:rsidRPr="009A2B57" w:rsidRDefault="00384EB0" w:rsidP="00384EB0">
      <w:pPr>
        <w:pStyle w:val="a3"/>
        <w:spacing w:line="276" w:lineRule="auto"/>
        <w:ind w:left="862"/>
        <w:rPr>
          <w:sz w:val="22"/>
          <w:szCs w:val="22"/>
          <w:u w:val="single"/>
        </w:rPr>
      </w:pPr>
    </w:p>
    <w:p w14:paraId="3E2AFDA0" w14:textId="77777777" w:rsidR="00384EB0" w:rsidRDefault="00384EB0" w:rsidP="00384EB0">
      <w:pPr>
        <w:pStyle w:val="a3"/>
        <w:numPr>
          <w:ilvl w:val="0"/>
          <w:numId w:val="35"/>
        </w:numPr>
        <w:spacing w:line="276" w:lineRule="auto"/>
        <w:rPr>
          <w:sz w:val="22"/>
          <w:szCs w:val="22"/>
          <w:u w:val="single"/>
        </w:rPr>
      </w:pPr>
      <w:r w:rsidRPr="00BA0B08">
        <w:rPr>
          <w:rFonts w:hint="cs"/>
          <w:sz w:val="22"/>
          <w:szCs w:val="22"/>
          <w:u w:val="single"/>
          <w:rtl/>
        </w:rPr>
        <w:t xml:space="preserve">עיצוב מיתת בית דין  </w:t>
      </w:r>
    </w:p>
    <w:p w14:paraId="1250AD62" w14:textId="77777777" w:rsidR="00384EB0" w:rsidRDefault="00384EB0" w:rsidP="00384EB0">
      <w:pPr>
        <w:pStyle w:val="a3"/>
        <w:numPr>
          <w:ilvl w:val="0"/>
          <w:numId w:val="37"/>
        </w:numPr>
        <w:spacing w:line="276" w:lineRule="auto"/>
        <w:rPr>
          <w:sz w:val="22"/>
          <w:szCs w:val="22"/>
          <w:u w:val="single"/>
        </w:rPr>
      </w:pPr>
      <w:r w:rsidRPr="00BA0B08">
        <w:rPr>
          <w:rFonts w:hint="cs"/>
          <w:sz w:val="22"/>
          <w:szCs w:val="22"/>
          <w:shd w:val="clear" w:color="auto" w:fill="FBE4D5" w:themeFill="accent2" w:themeFillTint="33"/>
          <w:rtl/>
        </w:rPr>
        <w:t xml:space="preserve">דברים </w:t>
      </w:r>
      <w:proofErr w:type="spellStart"/>
      <w:r w:rsidRPr="00BA0B08">
        <w:rPr>
          <w:rFonts w:hint="cs"/>
          <w:sz w:val="22"/>
          <w:szCs w:val="22"/>
          <w:shd w:val="clear" w:color="auto" w:fill="FBE4D5" w:themeFill="accent2" w:themeFillTint="33"/>
          <w:rtl/>
        </w:rPr>
        <w:t>יז</w:t>
      </w:r>
      <w:proofErr w:type="spellEnd"/>
      <w:r w:rsidRPr="00BA0B08">
        <w:rPr>
          <w:rFonts w:hint="cs"/>
          <w:sz w:val="22"/>
          <w:szCs w:val="22"/>
          <w:shd w:val="clear" w:color="auto" w:fill="FBE4D5" w:themeFill="accent2" w:themeFillTint="33"/>
          <w:rtl/>
        </w:rPr>
        <w:t>:</w:t>
      </w:r>
      <w:r>
        <w:rPr>
          <w:rFonts w:hint="cs"/>
          <w:sz w:val="22"/>
          <w:szCs w:val="22"/>
          <w:rtl/>
        </w:rPr>
        <w:t xml:space="preserve"> בעונש של עבודה זרה, הסקילה מתוארת שמוציאים את האיש/האישה אל שער העיר וסוקלים אותם ובכך מבערים את הרע מהעם. העדים מתחילים לסקול ואז כל העם. </w:t>
      </w:r>
    </w:p>
    <w:p w14:paraId="3C183C4D" w14:textId="77777777" w:rsidR="00384EB0" w:rsidRDefault="00384EB0" w:rsidP="00384EB0">
      <w:pPr>
        <w:pStyle w:val="a3"/>
        <w:numPr>
          <w:ilvl w:val="0"/>
          <w:numId w:val="37"/>
        </w:numPr>
        <w:spacing w:line="276" w:lineRule="auto"/>
        <w:rPr>
          <w:sz w:val="22"/>
          <w:szCs w:val="22"/>
          <w:u w:val="single"/>
        </w:rPr>
      </w:pPr>
      <w:r w:rsidRPr="00334755">
        <w:rPr>
          <w:rFonts w:hint="cs"/>
          <w:sz w:val="22"/>
          <w:szCs w:val="22"/>
          <w:shd w:val="clear" w:color="auto" w:fill="FBE4D5" w:themeFill="accent2" w:themeFillTint="33"/>
          <w:rtl/>
        </w:rPr>
        <w:t>משנה, סנהדרין ו':</w:t>
      </w:r>
      <w:r>
        <w:rPr>
          <w:rFonts w:hint="cs"/>
          <w:sz w:val="22"/>
          <w:szCs w:val="22"/>
          <w:rtl/>
        </w:rPr>
        <w:t xml:space="preserve"> בית סקילה שגובהו 2 קומות, העדים "דוחפו על מותניו" דוחפים אותו מגבוה בשאיפה שיפול על מותניו. מותנים כדי לשמור על שלמות גופו וצנעת איבריו. ואם נהפך על לבו הופכים אותו. אנו למדים מכך על רגישות גבוה מאוד אף לאנשים שהחברה רוצה להוקיע מתוכה. שיטה פחות אכזרית. </w:t>
      </w:r>
      <w:r>
        <w:rPr>
          <w:rFonts w:hint="cs"/>
          <w:sz w:val="22"/>
          <w:szCs w:val="22"/>
          <w:u w:val="single"/>
          <w:rtl/>
        </w:rPr>
        <w:t xml:space="preserve"> </w:t>
      </w:r>
    </w:p>
    <w:p w14:paraId="08CE3C8E" w14:textId="77777777" w:rsidR="00384EB0" w:rsidRPr="00334755" w:rsidRDefault="00384EB0" w:rsidP="00384EB0">
      <w:pPr>
        <w:pStyle w:val="a3"/>
        <w:numPr>
          <w:ilvl w:val="0"/>
          <w:numId w:val="37"/>
        </w:numPr>
        <w:spacing w:line="276" w:lineRule="auto"/>
        <w:rPr>
          <w:sz w:val="22"/>
          <w:szCs w:val="22"/>
          <w:u w:val="single"/>
        </w:rPr>
      </w:pPr>
      <w:r>
        <w:rPr>
          <w:rFonts w:hint="cs"/>
          <w:sz w:val="22"/>
          <w:szCs w:val="22"/>
          <w:rtl/>
        </w:rPr>
        <w:t xml:space="preserve">אנו למדים מכך על עידון וריסון הענישה המקראית, הפחתה עד למינימום הסבל של המוצא להורג. </w:t>
      </w:r>
    </w:p>
    <w:p w14:paraId="6AF5BA3F" w14:textId="77777777" w:rsidR="00384EB0" w:rsidRDefault="00384EB0" w:rsidP="00384EB0">
      <w:pPr>
        <w:pStyle w:val="a3"/>
        <w:numPr>
          <w:ilvl w:val="0"/>
          <w:numId w:val="37"/>
        </w:numPr>
        <w:spacing w:line="276" w:lineRule="auto"/>
        <w:rPr>
          <w:sz w:val="22"/>
          <w:szCs w:val="22"/>
          <w:u w:val="single"/>
        </w:rPr>
      </w:pPr>
      <w:r>
        <w:rPr>
          <w:rFonts w:hint="cs"/>
          <w:sz w:val="22"/>
          <w:szCs w:val="22"/>
          <w:rtl/>
        </w:rPr>
        <w:t xml:space="preserve">זו מגמה שאנו רואים גם ב: שריפה- הימנעות מהשחתה של הגוף, חנק- לא תולים אלא כורכים סודר.  </w:t>
      </w:r>
    </w:p>
    <w:p w14:paraId="6FF6F899" w14:textId="77777777" w:rsidR="00384EB0" w:rsidRDefault="00384EB0" w:rsidP="00384EB0">
      <w:pPr>
        <w:pStyle w:val="a3"/>
        <w:numPr>
          <w:ilvl w:val="0"/>
          <w:numId w:val="37"/>
        </w:numPr>
        <w:spacing w:line="276" w:lineRule="auto"/>
        <w:rPr>
          <w:sz w:val="22"/>
          <w:szCs w:val="22"/>
          <w:u w:val="single"/>
        </w:rPr>
      </w:pPr>
      <w:r w:rsidRPr="00334755">
        <w:rPr>
          <w:rFonts w:hint="cs"/>
          <w:sz w:val="22"/>
          <w:szCs w:val="22"/>
          <w:shd w:val="clear" w:color="auto" w:fill="FBE4D5" w:themeFill="accent2" w:themeFillTint="33"/>
          <w:rtl/>
        </w:rPr>
        <w:t>ספרא:</w:t>
      </w:r>
      <w:r>
        <w:rPr>
          <w:rFonts w:hint="cs"/>
          <w:sz w:val="22"/>
          <w:szCs w:val="22"/>
          <w:rtl/>
        </w:rPr>
        <w:t xml:space="preserve"> </w:t>
      </w:r>
      <w:r w:rsidRPr="00334755">
        <w:rPr>
          <w:rFonts w:hint="cs"/>
          <w:b/>
          <w:bCs/>
          <w:sz w:val="22"/>
          <w:szCs w:val="22"/>
          <w:rtl/>
        </w:rPr>
        <w:t>הבדלים בן מיתה בידי אדם למיתה ביד שמיים:</w:t>
      </w:r>
      <w:r>
        <w:rPr>
          <w:rFonts w:hint="cs"/>
          <w:sz w:val="22"/>
          <w:szCs w:val="22"/>
          <w:rtl/>
        </w:rPr>
        <w:t xml:space="preserve"> </w:t>
      </w:r>
    </w:p>
    <w:p w14:paraId="70ABED35" w14:textId="77777777" w:rsidR="00384EB0" w:rsidRPr="00334755" w:rsidRDefault="00384EB0" w:rsidP="00384EB0">
      <w:pPr>
        <w:pStyle w:val="a3"/>
        <w:numPr>
          <w:ilvl w:val="0"/>
          <w:numId w:val="38"/>
        </w:numPr>
        <w:spacing w:line="276" w:lineRule="auto"/>
        <w:rPr>
          <w:sz w:val="22"/>
          <w:szCs w:val="22"/>
          <w:u w:val="single"/>
        </w:rPr>
      </w:pPr>
      <w:r>
        <w:rPr>
          <w:rFonts w:hint="cs"/>
          <w:sz w:val="22"/>
          <w:szCs w:val="22"/>
          <w:rtl/>
        </w:rPr>
        <w:t xml:space="preserve">"מות יומת" - בידי אדם | "מת" או "ימות"- בידי שמיים. </w:t>
      </w:r>
    </w:p>
    <w:p w14:paraId="0EB7EC30" w14:textId="77777777" w:rsidR="00384EB0" w:rsidRPr="00334755" w:rsidRDefault="00384EB0" w:rsidP="00384EB0">
      <w:pPr>
        <w:pStyle w:val="a3"/>
        <w:numPr>
          <w:ilvl w:val="0"/>
          <w:numId w:val="38"/>
        </w:numPr>
        <w:spacing w:line="276" w:lineRule="auto"/>
        <w:rPr>
          <w:sz w:val="22"/>
          <w:szCs w:val="22"/>
          <w:u w:val="single"/>
        </w:rPr>
      </w:pPr>
      <w:r>
        <w:rPr>
          <w:rFonts w:hint="cs"/>
          <w:sz w:val="22"/>
          <w:szCs w:val="22"/>
          <w:rtl/>
        </w:rPr>
        <w:t xml:space="preserve">"מיתה שאין בה רושם"- </w:t>
      </w:r>
      <w:r w:rsidRPr="00334755">
        <w:rPr>
          <w:rFonts w:hint="cs"/>
          <w:b/>
          <w:bCs/>
          <w:sz w:val="22"/>
          <w:szCs w:val="22"/>
          <w:rtl/>
        </w:rPr>
        <w:t>אידיאל של המתה</w:t>
      </w:r>
      <w:r>
        <w:rPr>
          <w:rFonts w:hint="cs"/>
          <w:sz w:val="22"/>
          <w:szCs w:val="22"/>
          <w:rtl/>
        </w:rPr>
        <w:t xml:space="preserve">, שלא משאירה רושם בגוף מהמוות. </w:t>
      </w:r>
    </w:p>
    <w:p w14:paraId="40ECB080" w14:textId="77777777" w:rsidR="00384EB0" w:rsidRPr="00334755" w:rsidRDefault="00384EB0" w:rsidP="00384EB0">
      <w:pPr>
        <w:pStyle w:val="a3"/>
        <w:numPr>
          <w:ilvl w:val="0"/>
          <w:numId w:val="38"/>
        </w:numPr>
        <w:spacing w:line="276" w:lineRule="auto"/>
        <w:rPr>
          <w:sz w:val="22"/>
          <w:szCs w:val="22"/>
          <w:u w:val="single"/>
        </w:rPr>
      </w:pPr>
      <w:r w:rsidRPr="00334755">
        <w:rPr>
          <w:rFonts w:hint="cs"/>
          <w:sz w:val="22"/>
          <w:szCs w:val="22"/>
          <w:rtl/>
        </w:rPr>
        <w:t>מיתה בידי שמיים - מתאפיינת בחוסר סימן לכך. ואנו שואפים להמית ככה גם. בחנק הכי מצליחים לעשות זאת, בחרב לא ניתן.</w:t>
      </w:r>
    </w:p>
    <w:p w14:paraId="533BE7C7" w14:textId="77777777" w:rsidR="00384EB0" w:rsidRPr="00334755" w:rsidRDefault="00384EB0" w:rsidP="00384EB0">
      <w:pPr>
        <w:pStyle w:val="a3"/>
        <w:numPr>
          <w:ilvl w:val="0"/>
          <w:numId w:val="37"/>
        </w:numPr>
        <w:spacing w:line="276" w:lineRule="auto"/>
        <w:rPr>
          <w:b/>
          <w:bCs/>
          <w:sz w:val="22"/>
          <w:szCs w:val="22"/>
        </w:rPr>
      </w:pPr>
      <w:r w:rsidRPr="00334755">
        <w:rPr>
          <w:rFonts w:hint="cs"/>
          <w:b/>
          <w:bCs/>
          <w:sz w:val="22"/>
          <w:szCs w:val="22"/>
          <w:rtl/>
        </w:rPr>
        <w:t xml:space="preserve">כבוד האדם או כבוד הגוף? </w:t>
      </w:r>
    </w:p>
    <w:p w14:paraId="3C37AFDC" w14:textId="77777777" w:rsidR="00384EB0" w:rsidRDefault="00384EB0" w:rsidP="00384EB0">
      <w:pPr>
        <w:pStyle w:val="a3"/>
        <w:numPr>
          <w:ilvl w:val="0"/>
          <w:numId w:val="38"/>
        </w:numPr>
        <w:spacing w:line="276" w:lineRule="auto"/>
        <w:rPr>
          <w:sz w:val="22"/>
          <w:szCs w:val="22"/>
          <w:u w:val="single"/>
        </w:rPr>
      </w:pPr>
      <w:r>
        <w:rPr>
          <w:rFonts w:hint="cs"/>
          <w:sz w:val="22"/>
          <w:szCs w:val="22"/>
          <w:rtl/>
        </w:rPr>
        <w:t>תפיסה רומאית- כבוד הגוף, אפילו ברית מילה נחשב בענייה</w:t>
      </w:r>
      <w:r>
        <w:rPr>
          <w:rFonts w:hint="eastAsia"/>
          <w:sz w:val="22"/>
          <w:szCs w:val="22"/>
          <w:rtl/>
        </w:rPr>
        <w:t>ם</w:t>
      </w:r>
      <w:r>
        <w:rPr>
          <w:rFonts w:hint="cs"/>
          <w:sz w:val="22"/>
          <w:szCs w:val="22"/>
          <w:rtl/>
        </w:rPr>
        <w:t xml:space="preserve"> כסירוס. </w:t>
      </w:r>
    </w:p>
    <w:p w14:paraId="3F625A59" w14:textId="77777777" w:rsidR="00384EB0" w:rsidRPr="00700056" w:rsidRDefault="00384EB0" w:rsidP="00384EB0">
      <w:pPr>
        <w:pStyle w:val="a3"/>
        <w:numPr>
          <w:ilvl w:val="0"/>
          <w:numId w:val="38"/>
        </w:numPr>
        <w:spacing w:line="276" w:lineRule="auto"/>
        <w:rPr>
          <w:sz w:val="22"/>
          <w:szCs w:val="22"/>
          <w:u w:val="single"/>
          <w:rtl/>
        </w:rPr>
      </w:pPr>
      <w:r w:rsidRPr="00700056">
        <w:rPr>
          <w:rFonts w:hint="cs"/>
          <w:sz w:val="22"/>
          <w:szCs w:val="22"/>
          <w:shd w:val="clear" w:color="auto" w:fill="FBE4D5" w:themeFill="accent2" w:themeFillTint="33"/>
          <w:rtl/>
        </w:rPr>
        <w:t>מכילתא דרבי שמעון</w:t>
      </w:r>
      <w:r w:rsidRPr="00700056">
        <w:rPr>
          <w:rFonts w:hint="cs"/>
          <w:sz w:val="22"/>
          <w:szCs w:val="22"/>
          <w:rtl/>
        </w:rPr>
        <w:t>- "</w:t>
      </w:r>
      <w:r>
        <w:rPr>
          <w:rFonts w:hint="cs"/>
          <w:sz w:val="22"/>
          <w:szCs w:val="22"/>
          <w:rtl/>
        </w:rPr>
        <w:t xml:space="preserve">מות ימות" כתוב בכמה עבירות, איך נדע כיצד יומת? ניתן לו את המיתה הכי "יפה" מתוך "ואהבת לרעך כמוך". וזה ביטוי של התייחסות מכבדת לאדם. </w:t>
      </w:r>
    </w:p>
    <w:p w14:paraId="3B30D07D" w14:textId="77777777" w:rsidR="00384EB0" w:rsidRPr="009A2B57" w:rsidRDefault="00384EB0" w:rsidP="00384EB0">
      <w:pPr>
        <w:pStyle w:val="a3"/>
        <w:spacing w:line="276" w:lineRule="auto"/>
        <w:ind w:left="502"/>
        <w:rPr>
          <w:sz w:val="22"/>
          <w:szCs w:val="22"/>
          <w:u w:val="single"/>
        </w:rPr>
      </w:pPr>
    </w:p>
    <w:p w14:paraId="5ABB222D" w14:textId="77777777" w:rsidR="00384EB0" w:rsidRPr="00700056" w:rsidRDefault="00384EB0" w:rsidP="00384EB0">
      <w:pPr>
        <w:pStyle w:val="a3"/>
        <w:numPr>
          <w:ilvl w:val="0"/>
          <w:numId w:val="35"/>
        </w:numPr>
        <w:spacing w:line="276" w:lineRule="auto"/>
        <w:rPr>
          <w:sz w:val="22"/>
          <w:szCs w:val="22"/>
          <w:u w:val="single"/>
        </w:rPr>
      </w:pPr>
      <w:r w:rsidRPr="00700056">
        <w:rPr>
          <w:rFonts w:hint="cs"/>
          <w:sz w:val="22"/>
          <w:szCs w:val="22"/>
          <w:u w:val="single"/>
          <w:rtl/>
        </w:rPr>
        <w:t xml:space="preserve">תלייה </w:t>
      </w:r>
    </w:p>
    <w:p w14:paraId="581AFF39" w14:textId="77777777" w:rsidR="00384EB0" w:rsidRPr="00700056" w:rsidRDefault="00384EB0" w:rsidP="00384EB0">
      <w:pPr>
        <w:pStyle w:val="a3"/>
        <w:numPr>
          <w:ilvl w:val="0"/>
          <w:numId w:val="37"/>
        </w:numPr>
        <w:spacing w:line="276" w:lineRule="auto"/>
        <w:rPr>
          <w:sz w:val="22"/>
          <w:szCs w:val="22"/>
          <w:u w:val="single"/>
        </w:rPr>
      </w:pPr>
      <w:r w:rsidRPr="00700056">
        <w:rPr>
          <w:rFonts w:hint="cs"/>
          <w:sz w:val="22"/>
          <w:szCs w:val="22"/>
          <w:shd w:val="clear" w:color="auto" w:fill="FBE4D5" w:themeFill="accent2" w:themeFillTint="33"/>
          <w:rtl/>
        </w:rPr>
        <w:t xml:space="preserve">דברים </w:t>
      </w:r>
      <w:proofErr w:type="spellStart"/>
      <w:r w:rsidRPr="00700056">
        <w:rPr>
          <w:rFonts w:hint="cs"/>
          <w:sz w:val="22"/>
          <w:szCs w:val="22"/>
          <w:shd w:val="clear" w:color="auto" w:fill="FBE4D5" w:themeFill="accent2" w:themeFillTint="33"/>
          <w:rtl/>
        </w:rPr>
        <w:t>כא</w:t>
      </w:r>
      <w:proofErr w:type="spellEnd"/>
      <w:r w:rsidRPr="00700056">
        <w:rPr>
          <w:rFonts w:hint="cs"/>
          <w:sz w:val="22"/>
          <w:szCs w:val="22"/>
          <w:shd w:val="clear" w:color="auto" w:fill="FBE4D5" w:themeFill="accent2" w:themeFillTint="33"/>
          <w:rtl/>
        </w:rPr>
        <w:t>:</w:t>
      </w:r>
      <w:r>
        <w:rPr>
          <w:rFonts w:hint="cs"/>
          <w:sz w:val="22"/>
          <w:szCs w:val="22"/>
          <w:rtl/>
        </w:rPr>
        <w:t xml:space="preserve"> לא הורגים בתלייה, אלא זו למען "יראו וייראו", הרתעה! </w:t>
      </w:r>
    </w:p>
    <w:p w14:paraId="1EBE169C" w14:textId="77777777" w:rsidR="00384EB0" w:rsidRDefault="00384EB0" w:rsidP="00384EB0">
      <w:pPr>
        <w:pStyle w:val="a3"/>
        <w:numPr>
          <w:ilvl w:val="0"/>
          <w:numId w:val="37"/>
        </w:numPr>
        <w:spacing w:line="276" w:lineRule="auto"/>
        <w:rPr>
          <w:sz w:val="22"/>
          <w:szCs w:val="22"/>
          <w:u w:val="single"/>
        </w:rPr>
      </w:pPr>
      <w:r>
        <w:rPr>
          <w:rFonts w:hint="cs"/>
          <w:sz w:val="22"/>
          <w:szCs w:val="22"/>
          <w:rtl/>
        </w:rPr>
        <w:t xml:space="preserve">אין להלין אדם על העץ, </w:t>
      </w:r>
      <w:r w:rsidRPr="00700056">
        <w:rPr>
          <w:rFonts w:hint="cs"/>
          <w:b/>
          <w:bCs/>
          <w:sz w:val="22"/>
          <w:szCs w:val="22"/>
          <w:rtl/>
        </w:rPr>
        <w:t>יש לקבור אותו ביום שתולים אותו</w:t>
      </w:r>
      <w:r>
        <w:rPr>
          <w:rFonts w:hint="cs"/>
          <w:sz w:val="22"/>
          <w:szCs w:val="22"/>
          <w:rtl/>
        </w:rPr>
        <w:t xml:space="preserve">, "כי קללת אלוקים תלוי", גם מתים מביאים טומאה, וגם התלייה היא מעשה לא רצוי ע"י אלוקים. </w:t>
      </w:r>
    </w:p>
    <w:p w14:paraId="7D761D89" w14:textId="77777777" w:rsidR="00384EB0" w:rsidRDefault="00384EB0" w:rsidP="00384EB0">
      <w:pPr>
        <w:pStyle w:val="a3"/>
        <w:numPr>
          <w:ilvl w:val="0"/>
          <w:numId w:val="37"/>
        </w:numPr>
        <w:spacing w:line="276" w:lineRule="auto"/>
        <w:rPr>
          <w:sz w:val="22"/>
          <w:szCs w:val="22"/>
          <w:u w:val="single"/>
        </w:rPr>
      </w:pPr>
      <w:r w:rsidRPr="00700056">
        <w:rPr>
          <w:rFonts w:hint="cs"/>
          <w:sz w:val="22"/>
          <w:szCs w:val="22"/>
          <w:shd w:val="clear" w:color="auto" w:fill="FBE4D5" w:themeFill="accent2" w:themeFillTint="33"/>
          <w:rtl/>
        </w:rPr>
        <w:t>תוספתא ט:</w:t>
      </w:r>
      <w:r>
        <w:rPr>
          <w:rFonts w:hint="cs"/>
          <w:sz w:val="22"/>
          <w:szCs w:val="22"/>
          <w:rtl/>
        </w:rPr>
        <w:t xml:space="preserve"> הממתה הכי נפוצה היא צליבה עם מסמרים בה אנשים מדממים למוות. </w:t>
      </w:r>
      <w:r>
        <w:rPr>
          <w:rFonts w:hint="cs"/>
          <w:sz w:val="22"/>
          <w:szCs w:val="22"/>
          <w:u w:val="single"/>
          <w:rtl/>
        </w:rPr>
        <w:t xml:space="preserve">חז"ל </w:t>
      </w:r>
      <w:r>
        <w:rPr>
          <w:rFonts w:hint="cs"/>
          <w:sz w:val="22"/>
          <w:szCs w:val="22"/>
          <w:rtl/>
        </w:rPr>
        <w:t xml:space="preserve"> אומרים שאחד קושר ואחד מיתר, ז"א </w:t>
      </w:r>
      <w:r w:rsidRPr="00700056">
        <w:rPr>
          <w:rFonts w:hint="cs"/>
          <w:b/>
          <w:bCs/>
          <w:sz w:val="22"/>
          <w:szCs w:val="22"/>
          <w:rtl/>
        </w:rPr>
        <w:t>שקושרים אותו רק עד שמת, אחרי שצלבו אותו.</w:t>
      </w:r>
      <w:r>
        <w:rPr>
          <w:rFonts w:hint="cs"/>
          <w:sz w:val="22"/>
          <w:szCs w:val="22"/>
          <w:rtl/>
        </w:rPr>
        <w:t xml:space="preserve"> </w:t>
      </w:r>
    </w:p>
    <w:p w14:paraId="3757F9D2" w14:textId="77777777" w:rsidR="00384EB0" w:rsidRDefault="00384EB0" w:rsidP="00384EB0">
      <w:pPr>
        <w:pStyle w:val="a3"/>
        <w:numPr>
          <w:ilvl w:val="0"/>
          <w:numId w:val="37"/>
        </w:numPr>
        <w:spacing w:line="276" w:lineRule="auto"/>
        <w:rPr>
          <w:sz w:val="22"/>
          <w:szCs w:val="22"/>
          <w:u w:val="single"/>
        </w:rPr>
      </w:pPr>
      <w:r w:rsidRPr="00700056">
        <w:rPr>
          <w:rFonts w:hint="cs"/>
          <w:sz w:val="22"/>
          <w:szCs w:val="22"/>
          <w:shd w:val="clear" w:color="auto" w:fill="FBE4D5" w:themeFill="accent2" w:themeFillTint="33"/>
          <w:rtl/>
        </w:rPr>
        <w:t>מדרש תנאים:</w:t>
      </w:r>
      <w:r>
        <w:rPr>
          <w:rFonts w:hint="cs"/>
          <w:sz w:val="22"/>
          <w:szCs w:val="22"/>
          <w:rtl/>
        </w:rPr>
        <w:t xml:space="preserve"> הכוונה של "לא תלין אותו" היא לא להשאיר אותו תלוי בלילה. יש להרוג אותו קרוב לשקיעה, ואז בצורה מהירה קושרים ומתירים, </w:t>
      </w:r>
      <w:r w:rsidRPr="00700056">
        <w:rPr>
          <w:rFonts w:hint="cs"/>
          <w:b/>
          <w:bCs/>
          <w:sz w:val="22"/>
          <w:szCs w:val="22"/>
          <w:rtl/>
        </w:rPr>
        <w:t>לא משאירים אותו תלוי</w:t>
      </w:r>
      <w:r>
        <w:rPr>
          <w:rFonts w:hint="cs"/>
          <w:sz w:val="22"/>
          <w:szCs w:val="22"/>
          <w:rtl/>
        </w:rPr>
        <w:t xml:space="preserve">- זה רק הרתעה. </w:t>
      </w:r>
      <w:r>
        <w:rPr>
          <w:rFonts w:hint="cs"/>
          <w:sz w:val="22"/>
          <w:szCs w:val="22"/>
          <w:u w:val="single"/>
          <w:rtl/>
        </w:rPr>
        <w:t xml:space="preserve"> </w:t>
      </w:r>
    </w:p>
    <w:p w14:paraId="4517BA3E" w14:textId="77777777" w:rsidR="00384EB0" w:rsidRDefault="00384EB0" w:rsidP="00384EB0">
      <w:pPr>
        <w:pStyle w:val="a3"/>
        <w:numPr>
          <w:ilvl w:val="0"/>
          <w:numId w:val="37"/>
        </w:numPr>
        <w:spacing w:line="276" w:lineRule="auto"/>
        <w:rPr>
          <w:sz w:val="22"/>
          <w:szCs w:val="22"/>
          <w:u w:val="single"/>
        </w:rPr>
      </w:pPr>
      <w:r w:rsidRPr="00700056">
        <w:rPr>
          <w:rFonts w:hint="cs"/>
          <w:sz w:val="22"/>
          <w:szCs w:val="22"/>
          <w:shd w:val="clear" w:color="auto" w:fill="FBE4D5" w:themeFill="accent2" w:themeFillTint="33"/>
          <w:rtl/>
        </w:rPr>
        <w:t xml:space="preserve">יוסף בן </w:t>
      </w:r>
      <w:proofErr w:type="spellStart"/>
      <w:r w:rsidRPr="00700056">
        <w:rPr>
          <w:rFonts w:hint="cs"/>
          <w:sz w:val="22"/>
          <w:szCs w:val="22"/>
          <w:shd w:val="clear" w:color="auto" w:fill="FBE4D5" w:themeFill="accent2" w:themeFillTint="33"/>
          <w:rtl/>
        </w:rPr>
        <w:t>ממתיהו</w:t>
      </w:r>
      <w:proofErr w:type="spellEnd"/>
      <w:r>
        <w:rPr>
          <w:rFonts w:hint="cs"/>
          <w:sz w:val="22"/>
          <w:szCs w:val="22"/>
          <w:rtl/>
        </w:rPr>
        <w:t xml:space="preserve">: פשט המקרא, תולים כל היום ובלילה קוברים. </w:t>
      </w:r>
    </w:p>
    <w:p w14:paraId="3A50A4E8" w14:textId="77777777" w:rsidR="00384EB0" w:rsidRPr="00CC3DA6" w:rsidRDefault="00384EB0" w:rsidP="00384EB0">
      <w:pPr>
        <w:pStyle w:val="a3"/>
        <w:numPr>
          <w:ilvl w:val="0"/>
          <w:numId w:val="37"/>
        </w:numPr>
        <w:spacing w:line="276" w:lineRule="auto"/>
        <w:rPr>
          <w:sz w:val="22"/>
          <w:szCs w:val="22"/>
          <w:u w:val="single"/>
        </w:rPr>
      </w:pPr>
      <w:r>
        <w:rPr>
          <w:rFonts w:hint="cs"/>
          <w:b/>
          <w:bCs/>
          <w:sz w:val="22"/>
          <w:szCs w:val="22"/>
          <w:rtl/>
        </w:rPr>
        <w:t>למה לחז"ל קשה עם התלייה?</w:t>
      </w:r>
      <w:r>
        <w:rPr>
          <w:rFonts w:hint="cs"/>
          <w:sz w:val="22"/>
          <w:szCs w:val="22"/>
          <w:rtl/>
        </w:rPr>
        <w:t xml:space="preserve"> </w:t>
      </w:r>
      <w:r w:rsidRPr="00700056">
        <w:rPr>
          <w:rFonts w:hint="cs"/>
          <w:sz w:val="22"/>
          <w:szCs w:val="22"/>
          <w:shd w:val="clear" w:color="auto" w:fill="FBE4D5" w:themeFill="accent2" w:themeFillTint="33"/>
          <w:rtl/>
        </w:rPr>
        <w:t>תוספתא:</w:t>
      </w:r>
      <w:r>
        <w:rPr>
          <w:rFonts w:hint="cs"/>
          <w:sz w:val="22"/>
          <w:szCs w:val="22"/>
          <w:rtl/>
        </w:rPr>
        <w:t xml:space="preserve"> "כי קללת אלוקים תלוי", האדם נברא בצלם אלוקים, הוא התאום של הקב"ה, למעשה אלוקים מקולל על ידי התלייה. בגלל שהתורה ציוותה על כך- נעשה את זה בצורה מינימלית. - חז"ל דוגלים בגישה פורמליסטית. </w:t>
      </w:r>
    </w:p>
    <w:p w14:paraId="42D31D97" w14:textId="77777777" w:rsidR="00384EB0" w:rsidRPr="00CC3DA6" w:rsidRDefault="00384EB0" w:rsidP="00384EB0">
      <w:pPr>
        <w:pStyle w:val="a3"/>
        <w:spacing w:line="276" w:lineRule="auto"/>
        <w:ind w:left="927"/>
        <w:rPr>
          <w:sz w:val="22"/>
          <w:szCs w:val="22"/>
          <w:u w:val="single"/>
        </w:rPr>
      </w:pPr>
    </w:p>
    <w:p w14:paraId="3823045F" w14:textId="77777777" w:rsidR="00384EB0" w:rsidRPr="00670D69" w:rsidRDefault="00384EB0" w:rsidP="00384EB0">
      <w:pPr>
        <w:pStyle w:val="a3"/>
        <w:numPr>
          <w:ilvl w:val="0"/>
          <w:numId w:val="35"/>
        </w:numPr>
        <w:spacing w:line="276" w:lineRule="auto"/>
        <w:rPr>
          <w:sz w:val="22"/>
          <w:szCs w:val="22"/>
          <w:u w:val="single"/>
        </w:rPr>
      </w:pPr>
      <w:r w:rsidRPr="00670D69">
        <w:rPr>
          <w:rFonts w:hint="cs"/>
          <w:sz w:val="22"/>
          <w:szCs w:val="22"/>
          <w:u w:val="single"/>
          <w:rtl/>
        </w:rPr>
        <w:t xml:space="preserve">עונש המלקות </w:t>
      </w:r>
    </w:p>
    <w:p w14:paraId="326B742C" w14:textId="77777777" w:rsidR="00384EB0" w:rsidRDefault="00384EB0" w:rsidP="00384EB0">
      <w:pPr>
        <w:pStyle w:val="a3"/>
        <w:numPr>
          <w:ilvl w:val="0"/>
          <w:numId w:val="39"/>
        </w:numPr>
        <w:spacing w:line="276" w:lineRule="auto"/>
        <w:rPr>
          <w:sz w:val="22"/>
          <w:szCs w:val="22"/>
          <w:u w:val="single"/>
        </w:rPr>
      </w:pPr>
      <w:r w:rsidRPr="00CC3DA6">
        <w:rPr>
          <w:rFonts w:hint="cs"/>
          <w:sz w:val="22"/>
          <w:szCs w:val="22"/>
          <w:shd w:val="clear" w:color="auto" w:fill="FBE4D5" w:themeFill="accent2" w:themeFillTint="33"/>
          <w:rtl/>
        </w:rPr>
        <w:t>דברים כה:</w:t>
      </w:r>
      <w:r>
        <w:rPr>
          <w:rFonts w:hint="cs"/>
          <w:sz w:val="22"/>
          <w:szCs w:val="22"/>
          <w:rtl/>
        </w:rPr>
        <w:t xml:space="preserve"> מגבילים את מספר המלקות, לא רוצים שהאדם יהיה מפורק לגמרי זה ביטוי לכבוד האדם.</w:t>
      </w:r>
      <w:r>
        <w:rPr>
          <w:rFonts w:hint="cs"/>
          <w:sz w:val="22"/>
          <w:szCs w:val="22"/>
          <w:u w:val="single"/>
          <w:rtl/>
        </w:rPr>
        <w:t xml:space="preserve"> </w:t>
      </w:r>
    </w:p>
    <w:p w14:paraId="5F5496A5" w14:textId="77777777" w:rsidR="00384EB0" w:rsidRPr="00670D69" w:rsidRDefault="00384EB0" w:rsidP="00384EB0">
      <w:pPr>
        <w:pStyle w:val="a3"/>
        <w:numPr>
          <w:ilvl w:val="0"/>
          <w:numId w:val="39"/>
        </w:numPr>
        <w:spacing w:line="276" w:lineRule="auto"/>
        <w:rPr>
          <w:sz w:val="22"/>
          <w:szCs w:val="22"/>
          <w:u w:val="single"/>
        </w:rPr>
      </w:pPr>
      <w:r w:rsidRPr="00CC3DA6">
        <w:rPr>
          <w:rFonts w:hint="cs"/>
          <w:sz w:val="22"/>
          <w:szCs w:val="22"/>
          <w:shd w:val="clear" w:color="auto" w:fill="FBE4D5" w:themeFill="accent2" w:themeFillTint="33"/>
          <w:rtl/>
        </w:rPr>
        <w:t>משנה, מכות ג:</w:t>
      </w:r>
      <w:r>
        <w:rPr>
          <w:rFonts w:hint="cs"/>
          <w:sz w:val="22"/>
          <w:szCs w:val="22"/>
          <w:rtl/>
        </w:rPr>
        <w:t xml:space="preserve"> חז"ל מתייחסים גם להשלכות הפיזיות של המכות, אם אדם מגיע למצב שהוא לא שולט בסוגריים שלו- פוטרים אותו מעונש מלקות. </w:t>
      </w:r>
    </w:p>
    <w:p w14:paraId="4B242FE7" w14:textId="77777777" w:rsidR="00384EB0" w:rsidRDefault="00384EB0" w:rsidP="00384EB0">
      <w:pPr>
        <w:pStyle w:val="a3"/>
        <w:numPr>
          <w:ilvl w:val="0"/>
          <w:numId w:val="40"/>
        </w:numPr>
        <w:spacing w:line="276" w:lineRule="auto"/>
        <w:rPr>
          <w:sz w:val="22"/>
          <w:szCs w:val="22"/>
          <w:u w:val="single"/>
        </w:rPr>
      </w:pPr>
      <w:r w:rsidRPr="00670D69">
        <w:rPr>
          <w:rFonts w:hint="cs"/>
          <w:sz w:val="22"/>
          <w:szCs w:val="22"/>
          <w:shd w:val="clear" w:color="auto" w:fill="FBE4D5" w:themeFill="accent2" w:themeFillTint="33"/>
          <w:rtl/>
        </w:rPr>
        <w:t xml:space="preserve">ר' יהודה </w:t>
      </w:r>
      <w:r w:rsidRPr="00670D69">
        <w:rPr>
          <w:rFonts w:hint="cs"/>
          <w:sz w:val="22"/>
          <w:szCs w:val="22"/>
          <w:rtl/>
        </w:rPr>
        <w:t>מחמיר</w:t>
      </w:r>
      <w:r>
        <w:rPr>
          <w:rFonts w:hint="cs"/>
          <w:sz w:val="22"/>
          <w:szCs w:val="22"/>
          <w:rtl/>
        </w:rPr>
        <w:t xml:space="preserve">- מבחין בין </w:t>
      </w:r>
      <w:proofErr w:type="spellStart"/>
      <w:r>
        <w:rPr>
          <w:rFonts w:hint="cs"/>
          <w:sz w:val="22"/>
          <w:szCs w:val="22"/>
          <w:rtl/>
        </w:rPr>
        <w:t>אשה</w:t>
      </w:r>
      <w:proofErr w:type="spellEnd"/>
      <w:r>
        <w:rPr>
          <w:rFonts w:hint="cs"/>
          <w:sz w:val="22"/>
          <w:szCs w:val="22"/>
          <w:rtl/>
        </w:rPr>
        <w:t>/איש:  אם גבר עושה רעי (צואה)  ואישה עושה מים (שתן).</w:t>
      </w:r>
      <w:r>
        <w:rPr>
          <w:rFonts w:hint="cs"/>
          <w:sz w:val="22"/>
          <w:szCs w:val="22"/>
          <w:u w:val="single"/>
          <w:rtl/>
        </w:rPr>
        <w:t xml:space="preserve"> </w:t>
      </w:r>
    </w:p>
    <w:p w14:paraId="464E8357" w14:textId="77777777" w:rsidR="00384EB0" w:rsidRPr="00670D69" w:rsidRDefault="00384EB0" w:rsidP="00384EB0">
      <w:pPr>
        <w:pStyle w:val="a3"/>
        <w:numPr>
          <w:ilvl w:val="0"/>
          <w:numId w:val="40"/>
        </w:numPr>
        <w:spacing w:line="276" w:lineRule="auto"/>
        <w:rPr>
          <w:sz w:val="22"/>
          <w:szCs w:val="22"/>
          <w:u w:val="single"/>
        </w:rPr>
      </w:pPr>
      <w:r w:rsidRPr="00670D69">
        <w:rPr>
          <w:rFonts w:hint="cs"/>
          <w:sz w:val="22"/>
          <w:szCs w:val="22"/>
          <w:shd w:val="clear" w:color="auto" w:fill="FBE4D5" w:themeFill="accent2" w:themeFillTint="33"/>
          <w:rtl/>
        </w:rPr>
        <w:t>בבלי, מכות:</w:t>
      </w:r>
      <w:r>
        <w:rPr>
          <w:rFonts w:hint="cs"/>
          <w:sz w:val="22"/>
          <w:szCs w:val="22"/>
          <w:rtl/>
        </w:rPr>
        <w:t xml:space="preserve"> אדם שעשה צרכים לפני שקיבל מכה ראשונה לא פטור, רק אחרי שקיבל מכה ראשונה. למה? כי הוא כזה התבזה והוטל עליו קלון.  מנגד- </w:t>
      </w:r>
      <w:r w:rsidRPr="00670D69">
        <w:rPr>
          <w:rFonts w:hint="cs"/>
          <w:sz w:val="22"/>
          <w:szCs w:val="22"/>
          <w:shd w:val="clear" w:color="auto" w:fill="FBE4D5" w:themeFill="accent2" w:themeFillTint="33"/>
          <w:rtl/>
        </w:rPr>
        <w:t>האמורא שמואל</w:t>
      </w:r>
      <w:r>
        <w:rPr>
          <w:rFonts w:hint="cs"/>
          <w:sz w:val="22"/>
          <w:szCs w:val="22"/>
          <w:rtl/>
        </w:rPr>
        <w:t xml:space="preserve"> "קלה בראשונה", כבר לפני המכה הראשונה, עוד שרק הונפה הרצועה, שכפתו אותו כבר נחשב שהתבזה. </w:t>
      </w:r>
    </w:p>
    <w:p w14:paraId="4D1172F4" w14:textId="77777777" w:rsidR="00384EB0" w:rsidRPr="00670D69" w:rsidRDefault="00384EB0" w:rsidP="00384EB0">
      <w:pPr>
        <w:pStyle w:val="a3"/>
        <w:numPr>
          <w:ilvl w:val="0"/>
          <w:numId w:val="39"/>
        </w:numPr>
        <w:spacing w:line="276" w:lineRule="auto"/>
        <w:rPr>
          <w:sz w:val="22"/>
          <w:szCs w:val="22"/>
          <w:u w:val="single"/>
        </w:rPr>
      </w:pPr>
      <w:r w:rsidRPr="00670D69">
        <w:rPr>
          <w:rFonts w:hint="cs"/>
          <w:sz w:val="22"/>
          <w:szCs w:val="22"/>
          <w:shd w:val="clear" w:color="auto" w:fill="FBE4D5" w:themeFill="accent2" w:themeFillTint="33"/>
          <w:rtl/>
        </w:rPr>
        <w:lastRenderedPageBreak/>
        <w:t xml:space="preserve">בבלי </w:t>
      </w:r>
      <w:proofErr w:type="spellStart"/>
      <w:r w:rsidRPr="00670D69">
        <w:rPr>
          <w:rFonts w:hint="cs"/>
          <w:sz w:val="22"/>
          <w:szCs w:val="22"/>
          <w:shd w:val="clear" w:color="auto" w:fill="FBE4D5" w:themeFill="accent2" w:themeFillTint="33"/>
          <w:rtl/>
        </w:rPr>
        <w:t>כג</w:t>
      </w:r>
      <w:proofErr w:type="spellEnd"/>
      <w:r w:rsidRPr="00670D69">
        <w:rPr>
          <w:rFonts w:hint="cs"/>
          <w:sz w:val="22"/>
          <w:szCs w:val="22"/>
          <w:shd w:val="clear" w:color="auto" w:fill="FBE4D5" w:themeFill="accent2" w:themeFillTint="33"/>
          <w:rtl/>
        </w:rPr>
        <w:t>:</w:t>
      </w:r>
      <w:r>
        <w:rPr>
          <w:rFonts w:hint="cs"/>
          <w:sz w:val="22"/>
          <w:szCs w:val="22"/>
          <w:rtl/>
        </w:rPr>
        <w:t xml:space="preserve"> </w:t>
      </w:r>
      <w:r>
        <w:rPr>
          <w:rFonts w:hint="cs"/>
          <w:b/>
          <w:bCs/>
          <w:sz w:val="22"/>
          <w:szCs w:val="22"/>
          <w:rtl/>
        </w:rPr>
        <w:t xml:space="preserve">אדם שברח אחרי שכפתו אותו: </w:t>
      </w:r>
      <w:r w:rsidRPr="00670D69">
        <w:rPr>
          <w:rFonts w:hint="cs"/>
          <w:sz w:val="22"/>
          <w:szCs w:val="22"/>
          <w:shd w:val="clear" w:color="auto" w:fill="FBE4D5" w:themeFill="accent2" w:themeFillTint="33"/>
          <w:rtl/>
        </w:rPr>
        <w:t>ר' שמואל-</w:t>
      </w:r>
      <w:r>
        <w:rPr>
          <w:rFonts w:hint="cs"/>
          <w:sz w:val="22"/>
          <w:szCs w:val="22"/>
          <w:rtl/>
        </w:rPr>
        <w:t xml:space="preserve"> אין להביא אותו, אם הוא רץ הוא פטור כי עצם הכפיתה ביזתה אותו והטילה עליו קלון ובושה. </w:t>
      </w:r>
      <w:r w:rsidRPr="00FC6B35">
        <w:rPr>
          <w:rFonts w:hint="cs"/>
          <w:sz w:val="22"/>
          <w:szCs w:val="22"/>
          <w:u w:val="single"/>
          <w:rtl/>
        </w:rPr>
        <w:t>הביוש נהיה העונש עצמו.</w:t>
      </w:r>
      <w:r>
        <w:rPr>
          <w:rFonts w:hint="cs"/>
          <w:sz w:val="22"/>
          <w:szCs w:val="22"/>
          <w:rtl/>
        </w:rPr>
        <w:t xml:space="preserve"> </w:t>
      </w:r>
    </w:p>
    <w:p w14:paraId="6EF7884C" w14:textId="1E23298A" w:rsidR="00A0209C" w:rsidRDefault="00A0209C" w:rsidP="00A0209C">
      <w:pPr>
        <w:pStyle w:val="1"/>
        <w:rPr>
          <w:rtl/>
        </w:rPr>
      </w:pPr>
      <w:r>
        <w:rPr>
          <w:rFonts w:hint="cs"/>
          <w:rtl/>
        </w:rPr>
        <w:t xml:space="preserve">תחליף לעונש מוות </w:t>
      </w:r>
      <w:r>
        <w:rPr>
          <w:rtl/>
        </w:rPr>
        <w:t>–</w:t>
      </w:r>
      <w:r>
        <w:rPr>
          <w:rFonts w:hint="cs"/>
          <w:rtl/>
        </w:rPr>
        <w:t xml:space="preserve"> מיתה בידי שמיים</w:t>
      </w:r>
    </w:p>
    <w:p w14:paraId="383E8A6E" w14:textId="5A0F6F4E" w:rsidR="00A0209C" w:rsidRDefault="0057112F" w:rsidP="00871F28">
      <w:pPr>
        <w:spacing w:line="276" w:lineRule="auto"/>
        <w:rPr>
          <w:sz w:val="22"/>
          <w:szCs w:val="22"/>
          <w:rtl/>
        </w:rPr>
      </w:pPr>
      <w:r w:rsidRPr="0057112F">
        <w:rPr>
          <w:rFonts w:hint="cs"/>
          <w:sz w:val="22"/>
          <w:szCs w:val="22"/>
          <w:rtl/>
        </w:rPr>
        <w:t>כאמור,</w:t>
      </w:r>
      <w:r>
        <w:rPr>
          <w:rFonts w:hint="cs"/>
          <w:sz w:val="22"/>
          <w:szCs w:val="22"/>
          <w:rtl/>
        </w:rPr>
        <w:t xml:space="preserve"> גם האל עושה משפט</w:t>
      </w:r>
      <w:r w:rsidR="00137477">
        <w:rPr>
          <w:rFonts w:hint="cs"/>
          <w:sz w:val="22"/>
          <w:szCs w:val="22"/>
          <w:rtl/>
        </w:rPr>
        <w:t xml:space="preserve"> ולא הכל מונח על כתפי בי"ד. אם עקב אילוצים משפטיים, אין ענישה בידי אדם (לדוג' האדם יצא זכאי והרי שאין </w:t>
      </w:r>
      <w:proofErr w:type="spellStart"/>
      <w:r w:rsidR="00137477">
        <w:rPr>
          <w:rFonts w:hint="cs"/>
          <w:sz w:val="22"/>
          <w:szCs w:val="22"/>
          <w:rtl/>
        </w:rPr>
        <w:t>מחזירין</w:t>
      </w:r>
      <w:proofErr w:type="spellEnd"/>
      <w:r w:rsidR="00137477">
        <w:rPr>
          <w:rFonts w:hint="cs"/>
          <w:sz w:val="22"/>
          <w:szCs w:val="22"/>
          <w:rtl/>
        </w:rPr>
        <w:t xml:space="preserve"> לחובה / אין ראיות וכו')</w:t>
      </w:r>
      <w:r w:rsidR="00B255D5">
        <w:rPr>
          <w:rFonts w:hint="cs"/>
          <w:sz w:val="22"/>
          <w:szCs w:val="22"/>
          <w:rtl/>
        </w:rPr>
        <w:t>, אז האדם ייענש בידי שמיים. זהו לא הפתרון האולטימטיבי.</w:t>
      </w:r>
    </w:p>
    <w:p w14:paraId="1D2DDD41" w14:textId="1D7BF9A9" w:rsidR="00B255D5" w:rsidRDefault="00671835" w:rsidP="00671835">
      <w:pPr>
        <w:pStyle w:val="a3"/>
        <w:numPr>
          <w:ilvl w:val="0"/>
          <w:numId w:val="28"/>
        </w:numPr>
        <w:spacing w:line="276" w:lineRule="auto"/>
        <w:ind w:left="360"/>
        <w:rPr>
          <w:sz w:val="22"/>
          <w:szCs w:val="22"/>
        </w:rPr>
      </w:pPr>
      <w:r w:rsidRPr="00057C4B">
        <w:rPr>
          <w:rFonts w:hint="cs"/>
          <w:sz w:val="22"/>
          <w:szCs w:val="22"/>
          <w:shd w:val="clear" w:color="auto" w:fill="FBE4D5" w:themeFill="accent2" w:themeFillTint="33"/>
          <w:rtl/>
        </w:rPr>
        <w:t>התלמוד הבבלי</w:t>
      </w:r>
      <w:r w:rsidR="006E0C36">
        <w:rPr>
          <w:rFonts w:hint="cs"/>
          <w:sz w:val="22"/>
          <w:szCs w:val="22"/>
          <w:rtl/>
        </w:rPr>
        <w:t>:</w:t>
      </w:r>
      <w:r>
        <w:rPr>
          <w:rFonts w:hint="cs"/>
          <w:sz w:val="22"/>
          <w:szCs w:val="22"/>
          <w:rtl/>
        </w:rPr>
        <w:t xml:space="preserve"> </w:t>
      </w:r>
      <w:r w:rsidR="006E0C36">
        <w:rPr>
          <w:rFonts w:hint="cs"/>
          <w:sz w:val="22"/>
          <w:szCs w:val="22"/>
          <w:rtl/>
        </w:rPr>
        <w:t xml:space="preserve">אומנם מיום שחרב </w:t>
      </w:r>
      <w:proofErr w:type="spellStart"/>
      <w:r w:rsidR="006E0C36">
        <w:rPr>
          <w:rFonts w:hint="cs"/>
          <w:sz w:val="22"/>
          <w:szCs w:val="22"/>
          <w:rtl/>
        </w:rPr>
        <w:t>ביהמ"ק</w:t>
      </w:r>
      <w:proofErr w:type="spellEnd"/>
      <w:r w:rsidR="006E0C36">
        <w:rPr>
          <w:rFonts w:hint="cs"/>
          <w:sz w:val="22"/>
          <w:szCs w:val="22"/>
          <w:rtl/>
        </w:rPr>
        <w:t xml:space="preserve">, בוטלו סנהדרין. אבל 4 מיתות בי"ד לא בוטלו, אלא </w:t>
      </w:r>
      <w:r w:rsidR="00492D46">
        <w:rPr>
          <w:rFonts w:hint="cs"/>
          <w:sz w:val="22"/>
          <w:szCs w:val="22"/>
          <w:rtl/>
        </w:rPr>
        <w:t>מתבצעות בידי ד'.</w:t>
      </w:r>
    </w:p>
    <w:p w14:paraId="38258E14" w14:textId="711CD4A9" w:rsidR="00492D46" w:rsidRDefault="00492D46" w:rsidP="00671835">
      <w:pPr>
        <w:pStyle w:val="a3"/>
        <w:numPr>
          <w:ilvl w:val="0"/>
          <w:numId w:val="28"/>
        </w:numPr>
        <w:spacing w:line="276" w:lineRule="auto"/>
        <w:ind w:left="360"/>
        <w:rPr>
          <w:sz w:val="22"/>
          <w:szCs w:val="22"/>
        </w:rPr>
      </w:pPr>
      <w:r>
        <w:rPr>
          <w:rFonts w:hint="cs"/>
          <w:sz w:val="22"/>
          <w:szCs w:val="22"/>
          <w:rtl/>
        </w:rPr>
        <w:t xml:space="preserve">כמענה לבעיה לפיה לא ניתן להרשיע </w:t>
      </w:r>
      <w:r w:rsidR="00867D41">
        <w:rPr>
          <w:rFonts w:hint="cs"/>
          <w:sz w:val="22"/>
          <w:szCs w:val="22"/>
          <w:rtl/>
        </w:rPr>
        <w:t xml:space="preserve">אם אין שני עדים, </w:t>
      </w:r>
      <w:r w:rsidR="00867D41" w:rsidRPr="00057C4B">
        <w:rPr>
          <w:rFonts w:hint="cs"/>
          <w:sz w:val="22"/>
          <w:szCs w:val="22"/>
          <w:shd w:val="clear" w:color="auto" w:fill="FBE4D5" w:themeFill="accent2" w:themeFillTint="33"/>
          <w:rtl/>
        </w:rPr>
        <w:t>התלמוד הבבלי</w:t>
      </w:r>
      <w:r w:rsidR="00867D41">
        <w:rPr>
          <w:rFonts w:hint="cs"/>
          <w:sz w:val="22"/>
          <w:szCs w:val="22"/>
          <w:rtl/>
        </w:rPr>
        <w:t xml:space="preserve"> אומר כי "היודע מחשבות ייפרע מאותו האיש"</w:t>
      </w:r>
    </w:p>
    <w:p w14:paraId="7A174A68" w14:textId="11119E04" w:rsidR="00867D41" w:rsidRDefault="007A0EF7" w:rsidP="00671835">
      <w:pPr>
        <w:pStyle w:val="a3"/>
        <w:numPr>
          <w:ilvl w:val="0"/>
          <w:numId w:val="28"/>
        </w:numPr>
        <w:spacing w:line="276" w:lineRule="auto"/>
        <w:ind w:left="360"/>
        <w:rPr>
          <w:sz w:val="22"/>
          <w:szCs w:val="22"/>
        </w:rPr>
      </w:pPr>
      <w:r>
        <w:rPr>
          <w:rFonts w:hint="cs"/>
          <w:sz w:val="22"/>
          <w:szCs w:val="22"/>
          <w:rtl/>
        </w:rPr>
        <w:t xml:space="preserve">אומנם </w:t>
      </w:r>
      <w:r w:rsidR="00B20274" w:rsidRPr="00057C4B">
        <w:rPr>
          <w:rFonts w:hint="cs"/>
          <w:sz w:val="22"/>
          <w:szCs w:val="22"/>
          <w:shd w:val="clear" w:color="auto" w:fill="FBE4D5" w:themeFill="accent2" w:themeFillTint="33"/>
          <w:rtl/>
        </w:rPr>
        <w:t>בספר שמות</w:t>
      </w:r>
      <w:r w:rsidR="00B20274">
        <w:rPr>
          <w:rFonts w:hint="cs"/>
          <w:sz w:val="22"/>
          <w:szCs w:val="22"/>
          <w:rtl/>
        </w:rPr>
        <w:t xml:space="preserve"> נכתב </w:t>
      </w:r>
      <w:r>
        <w:rPr>
          <w:rFonts w:hint="cs"/>
          <w:sz w:val="22"/>
          <w:szCs w:val="22"/>
          <w:rtl/>
        </w:rPr>
        <w:t>"נקי וצדיק אל תהרוג" ולכן "דיני</w:t>
      </w:r>
      <w:r w:rsidR="00085137">
        <w:rPr>
          <w:rFonts w:hint="cs"/>
          <w:sz w:val="22"/>
          <w:szCs w:val="22"/>
          <w:rtl/>
        </w:rPr>
        <w:t xml:space="preserve"> נפשות אין </w:t>
      </w:r>
      <w:proofErr w:type="spellStart"/>
      <w:r w:rsidR="00085137">
        <w:rPr>
          <w:rFonts w:hint="cs"/>
          <w:sz w:val="22"/>
          <w:szCs w:val="22"/>
          <w:rtl/>
        </w:rPr>
        <w:t>מחזירין</w:t>
      </w:r>
      <w:proofErr w:type="spellEnd"/>
      <w:r w:rsidR="00085137">
        <w:rPr>
          <w:rFonts w:hint="cs"/>
          <w:sz w:val="22"/>
          <w:szCs w:val="22"/>
          <w:rtl/>
        </w:rPr>
        <w:t xml:space="preserve"> לחובה". עדיין יכול להיות מצב שמי שיצא צדיק, הוא חייב אבל ביה"ד לא פותח מחדש את הדין. לכן </w:t>
      </w:r>
      <w:r w:rsidR="00085137" w:rsidRPr="00057C4B">
        <w:rPr>
          <w:rFonts w:hint="cs"/>
          <w:sz w:val="22"/>
          <w:szCs w:val="22"/>
          <w:shd w:val="clear" w:color="auto" w:fill="FBE4D5" w:themeFill="accent2" w:themeFillTint="33"/>
          <w:rtl/>
        </w:rPr>
        <w:t>המכילתא</w:t>
      </w:r>
      <w:r w:rsidR="00085137">
        <w:rPr>
          <w:rFonts w:hint="cs"/>
          <w:sz w:val="22"/>
          <w:szCs w:val="22"/>
          <w:rtl/>
        </w:rPr>
        <w:t xml:space="preserve"> אומרת </w:t>
      </w:r>
      <w:r w:rsidR="00B20274">
        <w:rPr>
          <w:rFonts w:hint="cs"/>
          <w:sz w:val="22"/>
          <w:szCs w:val="22"/>
          <w:rtl/>
        </w:rPr>
        <w:t xml:space="preserve">שלפי המשך הפסוק ד' </w:t>
      </w:r>
      <w:r w:rsidR="000E59FB">
        <w:rPr>
          <w:rFonts w:hint="cs"/>
          <w:sz w:val="22"/>
          <w:szCs w:val="22"/>
          <w:rtl/>
        </w:rPr>
        <w:t xml:space="preserve">אמר </w:t>
      </w:r>
      <w:r w:rsidR="00B20274">
        <w:rPr>
          <w:rFonts w:hint="cs"/>
          <w:sz w:val="22"/>
          <w:szCs w:val="22"/>
          <w:rtl/>
        </w:rPr>
        <w:t>"</w:t>
      </w:r>
      <w:r w:rsidR="000E59FB">
        <w:rPr>
          <w:rFonts w:hint="cs"/>
          <w:sz w:val="22"/>
          <w:szCs w:val="22"/>
          <w:rtl/>
        </w:rPr>
        <w:t xml:space="preserve">כי </w:t>
      </w:r>
      <w:r w:rsidR="00B20274">
        <w:rPr>
          <w:rFonts w:hint="cs"/>
          <w:sz w:val="22"/>
          <w:szCs w:val="22"/>
          <w:rtl/>
        </w:rPr>
        <w:t xml:space="preserve">לא אצדיק רשע" </w:t>
      </w:r>
      <w:r w:rsidR="00B20274">
        <w:rPr>
          <w:sz w:val="22"/>
          <w:szCs w:val="22"/>
          <w:rtl/>
        </w:rPr>
        <w:t>–</w:t>
      </w:r>
      <w:r w:rsidR="00B20274">
        <w:rPr>
          <w:rFonts w:hint="cs"/>
          <w:sz w:val="22"/>
          <w:szCs w:val="22"/>
          <w:rtl/>
        </w:rPr>
        <w:t xml:space="preserve"> ייפרע ממנו בעצמו.</w:t>
      </w:r>
    </w:p>
    <w:p w14:paraId="5BC00FC5" w14:textId="31E66731" w:rsidR="00FB09F5" w:rsidRDefault="00FB09F5" w:rsidP="00671835">
      <w:pPr>
        <w:pStyle w:val="a3"/>
        <w:numPr>
          <w:ilvl w:val="0"/>
          <w:numId w:val="28"/>
        </w:numPr>
        <w:spacing w:line="276" w:lineRule="auto"/>
        <w:ind w:left="360"/>
        <w:rPr>
          <w:sz w:val="22"/>
          <w:szCs w:val="22"/>
        </w:rPr>
      </w:pPr>
      <w:r>
        <w:rPr>
          <w:rFonts w:hint="cs"/>
          <w:sz w:val="22"/>
          <w:szCs w:val="22"/>
          <w:rtl/>
        </w:rPr>
        <w:t>המיתה בידי שמיים נועדה לשמור על הסדר החברתי ולהעמיד את חוקי התורה על תילם</w:t>
      </w:r>
      <w:r w:rsidR="00BE6894">
        <w:rPr>
          <w:rFonts w:hint="cs"/>
          <w:sz w:val="22"/>
          <w:szCs w:val="22"/>
          <w:rtl/>
        </w:rPr>
        <w:t xml:space="preserve"> (</w:t>
      </w:r>
      <w:r w:rsidR="00FD699A" w:rsidRPr="00FD699A">
        <w:rPr>
          <w:rFonts w:hint="cs"/>
          <w:sz w:val="22"/>
          <w:szCs w:val="22"/>
          <w:shd w:val="clear" w:color="auto" w:fill="FFCCFF"/>
          <w:rtl/>
        </w:rPr>
        <w:t>אנקר</w:t>
      </w:r>
      <w:r w:rsidR="00BE6894">
        <w:rPr>
          <w:rFonts w:hint="cs"/>
          <w:sz w:val="22"/>
          <w:szCs w:val="22"/>
          <w:rtl/>
        </w:rPr>
        <w:t>).</w:t>
      </w:r>
    </w:p>
    <w:p w14:paraId="521A1730" w14:textId="0ACEDBB2" w:rsidR="00B20274" w:rsidRDefault="000E59FB" w:rsidP="000E59FB">
      <w:pPr>
        <w:spacing w:line="276" w:lineRule="auto"/>
        <w:rPr>
          <w:sz w:val="22"/>
          <w:szCs w:val="22"/>
          <w:rtl/>
        </w:rPr>
      </w:pPr>
      <w:r>
        <w:rPr>
          <w:rFonts w:hint="cs"/>
          <w:b/>
          <w:bCs/>
          <w:sz w:val="22"/>
          <w:szCs w:val="22"/>
          <w:u w:val="single"/>
          <w:rtl/>
        </w:rPr>
        <w:t>הסתייגויות מה</w:t>
      </w:r>
      <w:r w:rsidR="00F26417">
        <w:rPr>
          <w:rFonts w:hint="cs"/>
          <w:b/>
          <w:bCs/>
          <w:sz w:val="22"/>
          <w:szCs w:val="22"/>
          <w:u w:val="single"/>
          <w:rtl/>
        </w:rPr>
        <w:t>מעבר לדיני שמיים</w:t>
      </w:r>
    </w:p>
    <w:p w14:paraId="4F8172AC" w14:textId="77777777" w:rsidR="00057C4B" w:rsidRDefault="00486962" w:rsidP="00486962">
      <w:pPr>
        <w:pStyle w:val="a3"/>
        <w:numPr>
          <w:ilvl w:val="0"/>
          <w:numId w:val="28"/>
        </w:numPr>
        <w:spacing w:line="276" w:lineRule="auto"/>
        <w:ind w:left="360"/>
        <w:rPr>
          <w:sz w:val="22"/>
          <w:szCs w:val="22"/>
        </w:rPr>
      </w:pPr>
      <w:r w:rsidRPr="00486962">
        <w:rPr>
          <w:sz w:val="22"/>
          <w:szCs w:val="22"/>
          <w:rtl/>
        </w:rPr>
        <w:t>ההסתייגות מן המעבר לדין שמים איננה בשל חוסר היעילות שלו אלא בשל החומרה שלו</w:t>
      </w:r>
      <w:r w:rsidR="00057C4B">
        <w:rPr>
          <w:rFonts w:hint="cs"/>
          <w:sz w:val="22"/>
          <w:szCs w:val="22"/>
          <w:rtl/>
        </w:rPr>
        <w:t xml:space="preserve"> -</w:t>
      </w:r>
      <w:r w:rsidRPr="00486962">
        <w:rPr>
          <w:sz w:val="22"/>
          <w:szCs w:val="22"/>
          <w:rtl/>
        </w:rPr>
        <w:t xml:space="preserve"> העובדה שמענישים בחומרה גם את המסייעים לעבירה ולא רק את העבריין עצמו. </w:t>
      </w:r>
    </w:p>
    <w:p w14:paraId="3CCEEAA5" w14:textId="3419151D" w:rsidR="00F26417" w:rsidRDefault="00D9397E" w:rsidP="00486962">
      <w:pPr>
        <w:pStyle w:val="a3"/>
        <w:numPr>
          <w:ilvl w:val="0"/>
          <w:numId w:val="28"/>
        </w:numPr>
        <w:spacing w:line="276" w:lineRule="auto"/>
        <w:ind w:left="360"/>
        <w:rPr>
          <w:sz w:val="22"/>
          <w:szCs w:val="22"/>
        </w:rPr>
      </w:pPr>
      <w:proofErr w:type="spellStart"/>
      <w:r w:rsidRPr="00057C4B">
        <w:rPr>
          <w:rFonts w:hint="cs"/>
          <w:sz w:val="22"/>
          <w:szCs w:val="22"/>
          <w:shd w:val="clear" w:color="auto" w:fill="FBE4D5" w:themeFill="accent2" w:themeFillTint="33"/>
          <w:rtl/>
        </w:rPr>
        <w:t>התוספתא</w:t>
      </w:r>
      <w:proofErr w:type="spellEnd"/>
      <w:r>
        <w:rPr>
          <w:rFonts w:hint="cs"/>
          <w:sz w:val="22"/>
          <w:szCs w:val="22"/>
          <w:rtl/>
        </w:rPr>
        <w:t xml:space="preserve"> מתארת כי הייתה שמחה עם ביטול הסנהדרין</w:t>
      </w:r>
      <w:r w:rsidR="005B3A84">
        <w:rPr>
          <w:rFonts w:hint="cs"/>
          <w:sz w:val="22"/>
          <w:szCs w:val="22"/>
          <w:rtl/>
        </w:rPr>
        <w:t xml:space="preserve">, עקב הביטול של עונשי המוות. אבל למעשה, זה עצוב. זאת, משום שמי שישפוט את עובדי </w:t>
      </w:r>
      <w:proofErr w:type="spellStart"/>
      <w:r w:rsidR="005B3A84">
        <w:rPr>
          <w:rFonts w:hint="cs"/>
          <w:sz w:val="22"/>
          <w:szCs w:val="22"/>
          <w:rtl/>
        </w:rPr>
        <w:t>הע"ז</w:t>
      </w:r>
      <w:proofErr w:type="spellEnd"/>
      <w:r w:rsidR="00E77745">
        <w:rPr>
          <w:rFonts w:hint="cs"/>
          <w:sz w:val="22"/>
          <w:szCs w:val="22"/>
          <w:rtl/>
        </w:rPr>
        <w:t xml:space="preserve"> הוא ד' בעצמו. ובדיני שמיים לא רק המבצע נענש, אלא גם משפחתו וקרובי שנא'</w:t>
      </w:r>
      <w:r w:rsidR="003F1682">
        <w:rPr>
          <w:rFonts w:hint="cs"/>
          <w:sz w:val="22"/>
          <w:szCs w:val="22"/>
          <w:rtl/>
        </w:rPr>
        <w:t xml:space="preserve"> "ושמתי אני את פני באיש ההוא, ובמשפחתו, והכרתי אותו ואת כל הזונים אחריו".</w:t>
      </w:r>
    </w:p>
    <w:p w14:paraId="414BD134" w14:textId="6CAD5A01" w:rsidR="00057C4B" w:rsidRDefault="00057C4B" w:rsidP="00057C4B">
      <w:pPr>
        <w:pStyle w:val="1"/>
        <w:rPr>
          <w:rtl/>
        </w:rPr>
      </w:pPr>
      <w:r>
        <w:rPr>
          <w:rFonts w:hint="cs"/>
          <w:rtl/>
        </w:rPr>
        <w:t>עונש המלקות בספרות חז"ל</w:t>
      </w:r>
    </w:p>
    <w:p w14:paraId="326690F0" w14:textId="6F400289" w:rsidR="00CD1FDF" w:rsidRDefault="00CD1FDF" w:rsidP="00057C4B">
      <w:pPr>
        <w:spacing w:line="276" w:lineRule="auto"/>
        <w:rPr>
          <w:sz w:val="22"/>
          <w:szCs w:val="22"/>
          <w:rtl/>
        </w:rPr>
      </w:pPr>
      <w:r>
        <w:rPr>
          <w:rFonts w:hint="cs"/>
          <w:sz w:val="22"/>
          <w:szCs w:val="22"/>
          <w:rtl/>
        </w:rPr>
        <w:t>עונש המלקות המקראי הוא עונש זר ומשונה. לפי הפסוקים בתורה לא ברור על אלו חטאים הוא ניתן "</w:t>
      </w:r>
      <w:r w:rsidR="00296247">
        <w:rPr>
          <w:rFonts w:hint="cs"/>
          <w:sz w:val="22"/>
          <w:szCs w:val="22"/>
          <w:rtl/>
        </w:rPr>
        <w:t xml:space="preserve">כי יהיה ריב בין אנשים". שהרי אם כתוצאה מהריב, אחד הצדדים ניזוק </w:t>
      </w:r>
      <w:r w:rsidR="00296247">
        <w:rPr>
          <w:sz w:val="22"/>
          <w:szCs w:val="22"/>
          <w:rtl/>
        </w:rPr>
        <w:t>–</w:t>
      </w:r>
      <w:r w:rsidR="00296247">
        <w:rPr>
          <w:rFonts w:hint="cs"/>
          <w:sz w:val="22"/>
          <w:szCs w:val="22"/>
          <w:rtl/>
        </w:rPr>
        <w:t xml:space="preserve"> המכה יהיה חייב עין תחת עין</w:t>
      </w:r>
      <w:r w:rsidR="00A9489E">
        <w:rPr>
          <w:rFonts w:hint="cs"/>
          <w:sz w:val="22"/>
          <w:szCs w:val="22"/>
          <w:rtl/>
        </w:rPr>
        <w:t>;</w:t>
      </w:r>
      <w:r w:rsidR="00296247">
        <w:rPr>
          <w:rFonts w:hint="cs"/>
          <w:sz w:val="22"/>
          <w:szCs w:val="22"/>
          <w:rtl/>
        </w:rPr>
        <w:t xml:space="preserve"> אם אחד מהם מת </w:t>
      </w:r>
      <w:r w:rsidR="00296247">
        <w:rPr>
          <w:sz w:val="22"/>
          <w:szCs w:val="22"/>
          <w:rtl/>
        </w:rPr>
        <w:t>–</w:t>
      </w:r>
      <w:r w:rsidR="00296247">
        <w:rPr>
          <w:rFonts w:hint="cs"/>
          <w:sz w:val="22"/>
          <w:szCs w:val="22"/>
          <w:rtl/>
        </w:rPr>
        <w:t xml:space="preserve"> עונש מוות</w:t>
      </w:r>
      <w:r w:rsidR="00A9489E">
        <w:rPr>
          <w:rFonts w:hint="cs"/>
          <w:sz w:val="22"/>
          <w:szCs w:val="22"/>
          <w:rtl/>
        </w:rPr>
        <w:t xml:space="preserve">; ואם לא קרה כלום </w:t>
      </w:r>
      <w:r w:rsidR="00A9489E">
        <w:rPr>
          <w:sz w:val="22"/>
          <w:szCs w:val="22"/>
          <w:rtl/>
        </w:rPr>
        <w:t>–</w:t>
      </w:r>
      <w:r w:rsidR="00A9489E">
        <w:rPr>
          <w:rFonts w:hint="cs"/>
          <w:sz w:val="22"/>
          <w:szCs w:val="22"/>
          <w:rtl/>
        </w:rPr>
        <w:t xml:space="preserve"> אז הם פטורים.</w:t>
      </w:r>
    </w:p>
    <w:p w14:paraId="609631C4" w14:textId="02771515" w:rsidR="0037165A" w:rsidRDefault="00A9489E" w:rsidP="00A70F71">
      <w:pPr>
        <w:spacing w:line="276" w:lineRule="auto"/>
        <w:rPr>
          <w:sz w:val="22"/>
          <w:szCs w:val="22"/>
          <w:rtl/>
        </w:rPr>
      </w:pPr>
      <w:r>
        <w:rPr>
          <w:rFonts w:hint="cs"/>
          <w:sz w:val="22"/>
          <w:szCs w:val="22"/>
          <w:rtl/>
        </w:rPr>
        <w:t xml:space="preserve">חז"ל הבינו מסמיכות </w:t>
      </w:r>
      <w:r w:rsidR="00DB5FD0">
        <w:rPr>
          <w:rFonts w:hint="cs"/>
          <w:sz w:val="22"/>
          <w:szCs w:val="22"/>
          <w:rtl/>
        </w:rPr>
        <w:t>פרשת המלקות בתורה</w:t>
      </w:r>
      <w:r w:rsidR="00C61D73">
        <w:rPr>
          <w:rFonts w:hint="cs"/>
          <w:sz w:val="22"/>
          <w:szCs w:val="22"/>
          <w:rtl/>
        </w:rPr>
        <w:t xml:space="preserve"> למצוות לא תעשה של לא תחסום שור בדישו", שרק חייבי </w:t>
      </w:r>
      <w:proofErr w:type="spellStart"/>
      <w:r w:rsidR="00C61D73">
        <w:rPr>
          <w:rFonts w:hint="cs"/>
          <w:sz w:val="22"/>
          <w:szCs w:val="22"/>
          <w:rtl/>
        </w:rPr>
        <w:t>לאווים</w:t>
      </w:r>
      <w:proofErr w:type="spellEnd"/>
      <w:r w:rsidR="00C61D73">
        <w:rPr>
          <w:rFonts w:hint="cs"/>
          <w:sz w:val="22"/>
          <w:szCs w:val="22"/>
          <w:rtl/>
        </w:rPr>
        <w:t xml:space="preserve"> שאין בהם קום עשה </w:t>
      </w:r>
      <w:r w:rsidR="00CF200E">
        <w:rPr>
          <w:rFonts w:hint="cs"/>
          <w:sz w:val="22"/>
          <w:szCs w:val="22"/>
          <w:rtl/>
        </w:rPr>
        <w:t xml:space="preserve">ואין עליהם עונש אחר כמו מיתת בית דין או כרת - </w:t>
      </w:r>
      <w:r w:rsidR="00C61D73" w:rsidRPr="00CF200E">
        <w:rPr>
          <w:rFonts w:hint="cs"/>
          <w:b/>
          <w:bCs/>
          <w:sz w:val="22"/>
          <w:szCs w:val="22"/>
          <w:rtl/>
        </w:rPr>
        <w:t>חייבים במלקות</w:t>
      </w:r>
      <w:r w:rsidR="00C61D73">
        <w:rPr>
          <w:rFonts w:hint="cs"/>
          <w:sz w:val="22"/>
          <w:szCs w:val="22"/>
          <w:rtl/>
        </w:rPr>
        <w:t>.</w:t>
      </w:r>
      <w:r w:rsidR="003F7540">
        <w:rPr>
          <w:rFonts w:hint="cs"/>
          <w:sz w:val="22"/>
          <w:szCs w:val="22"/>
          <w:rtl/>
        </w:rPr>
        <w:t xml:space="preserve"> </w:t>
      </w:r>
      <w:r w:rsidR="003F7540" w:rsidRPr="0037165A">
        <w:rPr>
          <w:rFonts w:hint="cs"/>
          <w:sz w:val="22"/>
          <w:szCs w:val="22"/>
          <w:shd w:val="clear" w:color="auto" w:fill="FBE4D5" w:themeFill="accent2" w:themeFillTint="33"/>
          <w:rtl/>
        </w:rPr>
        <w:t>התנאים</w:t>
      </w:r>
      <w:r w:rsidR="003F7540">
        <w:rPr>
          <w:rFonts w:hint="cs"/>
          <w:sz w:val="22"/>
          <w:szCs w:val="22"/>
          <w:rtl/>
        </w:rPr>
        <w:t xml:space="preserve"> הרחיבו וקבעו כי </w:t>
      </w:r>
      <w:r w:rsidR="003F7540" w:rsidRPr="0037165A">
        <w:rPr>
          <w:rFonts w:hint="cs"/>
          <w:b/>
          <w:bCs/>
          <w:sz w:val="22"/>
          <w:szCs w:val="22"/>
          <w:rtl/>
        </w:rPr>
        <w:t xml:space="preserve">עונש המלקות מוטל על </w:t>
      </w:r>
      <w:proofErr w:type="spellStart"/>
      <w:r w:rsidR="003F7540" w:rsidRPr="0037165A">
        <w:rPr>
          <w:b/>
          <w:bCs/>
          <w:sz w:val="22"/>
          <w:szCs w:val="22"/>
          <w:rtl/>
        </w:rPr>
        <w:t>לאווים</w:t>
      </w:r>
      <w:proofErr w:type="spellEnd"/>
      <w:r w:rsidR="003F7540" w:rsidRPr="0037165A">
        <w:rPr>
          <w:b/>
          <w:bCs/>
          <w:sz w:val="22"/>
          <w:szCs w:val="22"/>
          <w:rtl/>
        </w:rPr>
        <w:t xml:space="preserve"> שאין בהם עונש אחר בידי אדם, כלומר על </w:t>
      </w:r>
      <w:proofErr w:type="spellStart"/>
      <w:r w:rsidR="003F7540" w:rsidRPr="0037165A">
        <w:rPr>
          <w:b/>
          <w:bCs/>
          <w:sz w:val="22"/>
          <w:szCs w:val="22"/>
          <w:rtl/>
        </w:rPr>
        <w:t>לאווים</w:t>
      </w:r>
      <w:proofErr w:type="spellEnd"/>
      <w:r w:rsidR="003F7540" w:rsidRPr="0037165A">
        <w:rPr>
          <w:b/>
          <w:bCs/>
          <w:sz w:val="22"/>
          <w:szCs w:val="22"/>
          <w:rtl/>
        </w:rPr>
        <w:t xml:space="preserve"> שיש בהם כרת או על </w:t>
      </w:r>
      <w:proofErr w:type="spellStart"/>
      <w:r w:rsidR="003F7540" w:rsidRPr="0037165A">
        <w:rPr>
          <w:b/>
          <w:bCs/>
          <w:sz w:val="22"/>
          <w:szCs w:val="22"/>
          <w:rtl/>
        </w:rPr>
        <w:t>לאווים</w:t>
      </w:r>
      <w:proofErr w:type="spellEnd"/>
      <w:r w:rsidR="003F7540" w:rsidRPr="0037165A">
        <w:rPr>
          <w:b/>
          <w:bCs/>
          <w:sz w:val="22"/>
          <w:szCs w:val="22"/>
          <w:rtl/>
        </w:rPr>
        <w:t xml:space="preserve"> ללא כל עונש</w:t>
      </w:r>
      <w:r w:rsidR="003F7540" w:rsidRPr="003F7540">
        <w:rPr>
          <w:sz w:val="22"/>
          <w:szCs w:val="22"/>
          <w:rtl/>
        </w:rPr>
        <w:t xml:space="preserve">. </w:t>
      </w:r>
      <w:r w:rsidR="00C61D73">
        <w:rPr>
          <w:rFonts w:hint="cs"/>
          <w:sz w:val="22"/>
          <w:szCs w:val="22"/>
          <w:rtl/>
        </w:rPr>
        <w:t xml:space="preserve"> </w:t>
      </w:r>
      <w:r w:rsidR="00717FB5">
        <w:rPr>
          <w:rFonts w:hint="cs"/>
          <w:sz w:val="22"/>
          <w:szCs w:val="22"/>
          <w:rtl/>
        </w:rPr>
        <w:t xml:space="preserve">כאמור, על פי </w:t>
      </w:r>
      <w:proofErr w:type="spellStart"/>
      <w:r w:rsidR="00717FB5" w:rsidRPr="00A70F71">
        <w:rPr>
          <w:rFonts w:hint="cs"/>
          <w:b/>
          <w:bCs/>
          <w:sz w:val="22"/>
          <w:szCs w:val="22"/>
          <w:shd w:val="clear" w:color="auto" w:fill="F7BFF7"/>
          <w:rtl/>
        </w:rPr>
        <w:t>הרד"צ</w:t>
      </w:r>
      <w:proofErr w:type="spellEnd"/>
      <w:r w:rsidR="00717FB5" w:rsidRPr="00A70F71">
        <w:rPr>
          <w:rFonts w:hint="cs"/>
          <w:b/>
          <w:bCs/>
          <w:sz w:val="22"/>
          <w:szCs w:val="22"/>
          <w:shd w:val="clear" w:color="auto" w:fill="F7BFF7"/>
          <w:rtl/>
        </w:rPr>
        <w:t xml:space="preserve"> הופמן</w:t>
      </w:r>
      <w:r w:rsidR="00717FB5">
        <w:rPr>
          <w:rFonts w:hint="cs"/>
          <w:sz w:val="22"/>
          <w:szCs w:val="22"/>
          <w:rtl/>
        </w:rPr>
        <w:t xml:space="preserve">, עונש המלקות </w:t>
      </w:r>
      <w:r w:rsidR="00A70F71">
        <w:rPr>
          <w:rFonts w:hint="cs"/>
          <w:sz w:val="22"/>
          <w:szCs w:val="22"/>
          <w:rtl/>
        </w:rPr>
        <w:t>מוטל על ריב שבין אדם לעד במשפט שלו הנוגע לגרסת העד.</w:t>
      </w:r>
    </w:p>
    <w:p w14:paraId="3E6D3A8E" w14:textId="3CF29B23" w:rsidR="009570F8" w:rsidRPr="005F6E99" w:rsidRDefault="009570F8" w:rsidP="00A70F71">
      <w:pPr>
        <w:spacing w:line="276" w:lineRule="auto"/>
        <w:rPr>
          <w:sz w:val="22"/>
          <w:szCs w:val="22"/>
          <w:rtl/>
        </w:rPr>
      </w:pPr>
      <w:r w:rsidRPr="009570F8">
        <w:rPr>
          <w:rFonts w:hint="cs"/>
          <w:b/>
          <w:bCs/>
          <w:sz w:val="22"/>
          <w:szCs w:val="22"/>
          <w:u w:val="single"/>
          <w:rtl/>
        </w:rPr>
        <w:t>מעבר מדיני שמיים לדיני אדם בחז"ל</w:t>
      </w:r>
      <w:r w:rsidR="005F6E99">
        <w:rPr>
          <w:rFonts w:hint="cs"/>
          <w:sz w:val="22"/>
          <w:szCs w:val="22"/>
          <w:rtl/>
        </w:rPr>
        <w:t xml:space="preserve"> </w:t>
      </w:r>
    </w:p>
    <w:p w14:paraId="2D707370" w14:textId="40975AF2" w:rsidR="00A70F71" w:rsidRPr="009570F8" w:rsidRDefault="006E3D27" w:rsidP="005F6E99">
      <w:pPr>
        <w:pStyle w:val="a3"/>
        <w:numPr>
          <w:ilvl w:val="0"/>
          <w:numId w:val="28"/>
        </w:numPr>
        <w:spacing w:line="276" w:lineRule="auto"/>
        <w:ind w:left="360"/>
        <w:rPr>
          <w:sz w:val="22"/>
          <w:szCs w:val="22"/>
          <w:rtl/>
        </w:rPr>
      </w:pPr>
      <w:r w:rsidRPr="009570F8">
        <w:rPr>
          <w:rFonts w:hint="cs"/>
          <w:sz w:val="22"/>
          <w:szCs w:val="22"/>
          <w:rtl/>
        </w:rPr>
        <w:t xml:space="preserve">עפ"י </w:t>
      </w:r>
      <w:r w:rsidRPr="00FC2F33">
        <w:rPr>
          <w:rFonts w:hint="cs"/>
          <w:sz w:val="22"/>
          <w:szCs w:val="22"/>
          <w:shd w:val="clear" w:color="auto" w:fill="FBE4D5" w:themeFill="accent2" w:themeFillTint="33"/>
          <w:rtl/>
        </w:rPr>
        <w:t xml:space="preserve">המשנה </w:t>
      </w:r>
      <w:proofErr w:type="spellStart"/>
      <w:r w:rsidR="003F4545" w:rsidRPr="00FC2F33">
        <w:rPr>
          <w:rFonts w:hint="cs"/>
          <w:sz w:val="22"/>
          <w:szCs w:val="22"/>
          <w:shd w:val="clear" w:color="auto" w:fill="FBE4D5" w:themeFill="accent2" w:themeFillTint="33"/>
          <w:rtl/>
        </w:rPr>
        <w:t>וסיפרי</w:t>
      </w:r>
      <w:proofErr w:type="spellEnd"/>
      <w:r w:rsidR="003F4545" w:rsidRPr="00FC2F33">
        <w:rPr>
          <w:rFonts w:hint="cs"/>
          <w:sz w:val="22"/>
          <w:szCs w:val="22"/>
          <w:shd w:val="clear" w:color="auto" w:fill="FBE4D5" w:themeFill="accent2" w:themeFillTint="33"/>
          <w:rtl/>
        </w:rPr>
        <w:t xml:space="preserve"> דברים</w:t>
      </w:r>
      <w:r w:rsidR="003F4545">
        <w:rPr>
          <w:rFonts w:hint="cs"/>
          <w:sz w:val="22"/>
          <w:szCs w:val="22"/>
          <w:rtl/>
        </w:rPr>
        <w:t xml:space="preserve"> </w:t>
      </w:r>
      <w:r w:rsidRPr="009570F8">
        <w:rPr>
          <w:rFonts w:hint="cs"/>
          <w:sz w:val="22"/>
          <w:szCs w:val="22"/>
          <w:rtl/>
        </w:rPr>
        <w:t>מי שחייב כרת וקי</w:t>
      </w:r>
      <w:r w:rsidR="009570F8" w:rsidRPr="009570F8">
        <w:rPr>
          <w:rFonts w:hint="cs"/>
          <w:sz w:val="22"/>
          <w:szCs w:val="22"/>
          <w:rtl/>
        </w:rPr>
        <w:t xml:space="preserve">בל מלקות </w:t>
      </w:r>
      <w:r w:rsidR="009570F8" w:rsidRPr="009570F8">
        <w:rPr>
          <w:sz w:val="22"/>
          <w:szCs w:val="22"/>
          <w:rtl/>
        </w:rPr>
        <w:t>–</w:t>
      </w:r>
      <w:r w:rsidR="009570F8" w:rsidRPr="009570F8">
        <w:rPr>
          <w:rFonts w:hint="cs"/>
          <w:sz w:val="22"/>
          <w:szCs w:val="22"/>
          <w:rtl/>
        </w:rPr>
        <w:t xml:space="preserve"> פטור מעונש הכרת.</w:t>
      </w:r>
      <w:r w:rsidR="005F6E99">
        <w:rPr>
          <w:rFonts w:hint="cs"/>
          <w:rtl/>
        </w:rPr>
        <w:t xml:space="preserve"> </w:t>
      </w:r>
      <w:r w:rsidR="005F6E99" w:rsidRPr="005F6E99">
        <w:rPr>
          <w:sz w:val="22"/>
          <w:szCs w:val="22"/>
          <w:rtl/>
        </w:rPr>
        <w:t>רבי חנניה בן גמליאל מבסס זאת על דרשת פסוק, אולם עדיין לא ברור מה עומד מאחורי האפשרות הזאת.</w:t>
      </w:r>
    </w:p>
    <w:p w14:paraId="108DE505" w14:textId="678F9513" w:rsidR="00A413BA" w:rsidRPr="00103F38" w:rsidRDefault="00A413BA" w:rsidP="00103F38">
      <w:pPr>
        <w:pStyle w:val="a3"/>
        <w:numPr>
          <w:ilvl w:val="0"/>
          <w:numId w:val="28"/>
        </w:numPr>
        <w:spacing w:line="276" w:lineRule="auto"/>
        <w:ind w:left="360"/>
        <w:rPr>
          <w:sz w:val="22"/>
          <w:szCs w:val="22"/>
          <w:rtl/>
        </w:rPr>
      </w:pPr>
      <w:r>
        <w:rPr>
          <w:rFonts w:hint="cs"/>
          <w:sz w:val="22"/>
          <w:szCs w:val="22"/>
          <w:rtl/>
        </w:rPr>
        <w:t>זאת בין היתר משום שייסורים מכפרים על עוון</w:t>
      </w:r>
      <w:r w:rsidR="001D7112">
        <w:rPr>
          <w:rFonts w:hint="cs"/>
          <w:sz w:val="22"/>
          <w:szCs w:val="22"/>
          <w:rtl/>
        </w:rPr>
        <w:t xml:space="preserve"> ופוטרים מעונש בידי שמיים, גם כמדובר בייסורים יזומים בידי אדם כמו עונש המלקות (</w:t>
      </w:r>
      <w:r w:rsidR="001D7112" w:rsidRPr="00FC2F33">
        <w:rPr>
          <w:rFonts w:hint="cs"/>
          <w:sz w:val="22"/>
          <w:szCs w:val="22"/>
          <w:shd w:val="clear" w:color="auto" w:fill="FBE4D5" w:themeFill="accent2" w:themeFillTint="33"/>
          <w:rtl/>
        </w:rPr>
        <w:t>התלמוד הירושלמי</w:t>
      </w:r>
      <w:r w:rsidR="001D7112">
        <w:rPr>
          <w:rFonts w:hint="cs"/>
          <w:sz w:val="22"/>
          <w:szCs w:val="22"/>
          <w:rtl/>
        </w:rPr>
        <w:t>)</w:t>
      </w:r>
      <w:r>
        <w:rPr>
          <w:rFonts w:hint="cs"/>
          <w:sz w:val="22"/>
          <w:szCs w:val="22"/>
          <w:rtl/>
        </w:rPr>
        <w:t>.</w:t>
      </w:r>
    </w:p>
    <w:p w14:paraId="6A49D479" w14:textId="5DC984C4" w:rsidR="00871F28" w:rsidRDefault="00871F28" w:rsidP="00A916F8">
      <w:pPr>
        <w:pStyle w:val="1"/>
        <w:rPr>
          <w:rtl/>
        </w:rPr>
      </w:pPr>
      <w:r w:rsidRPr="00871F28">
        <w:rPr>
          <w:rFonts w:hint="cs"/>
          <w:rtl/>
        </w:rPr>
        <w:t>התרומה של המשפט העברי לעיצוב דוקטרינת זכויות האסירים במשפט הישראלי</w:t>
      </w:r>
    </w:p>
    <w:p w14:paraId="36E882F1" w14:textId="43CC9A2F" w:rsidR="00871F28" w:rsidRDefault="00D15D15" w:rsidP="00D15D15">
      <w:pPr>
        <w:spacing w:line="276" w:lineRule="auto"/>
        <w:rPr>
          <w:sz w:val="22"/>
          <w:szCs w:val="22"/>
          <w:rtl/>
        </w:rPr>
      </w:pPr>
      <w:r>
        <w:rPr>
          <w:rFonts w:hint="cs"/>
          <w:sz w:val="22"/>
          <w:szCs w:val="22"/>
          <w:rtl/>
        </w:rPr>
        <w:t xml:space="preserve">על אף שבמשפט העברי </w:t>
      </w:r>
      <w:r w:rsidR="000227F9">
        <w:rPr>
          <w:rFonts w:hint="cs"/>
          <w:sz w:val="22"/>
          <w:szCs w:val="22"/>
          <w:rtl/>
        </w:rPr>
        <w:t xml:space="preserve">המקובל </w:t>
      </w:r>
      <w:r>
        <w:rPr>
          <w:rFonts w:hint="cs"/>
          <w:sz w:val="22"/>
          <w:szCs w:val="22"/>
          <w:rtl/>
        </w:rPr>
        <w:t>כמעט ולא הוטלו עונש המאסר</w:t>
      </w:r>
      <w:r w:rsidR="000227F9">
        <w:rPr>
          <w:rFonts w:hint="cs"/>
          <w:sz w:val="22"/>
          <w:szCs w:val="22"/>
          <w:rtl/>
        </w:rPr>
        <w:t xml:space="preserve"> אלא עונשי גוף ועונשי ביוש</w:t>
      </w:r>
      <w:r>
        <w:rPr>
          <w:rFonts w:hint="cs"/>
          <w:sz w:val="22"/>
          <w:szCs w:val="22"/>
          <w:rtl/>
        </w:rPr>
        <w:t>,</w:t>
      </w:r>
      <w:r w:rsidR="000227F9">
        <w:rPr>
          <w:rFonts w:hint="cs"/>
          <w:sz w:val="22"/>
          <w:szCs w:val="22"/>
          <w:rtl/>
        </w:rPr>
        <w:t xml:space="preserve"> למשפט העברי יש חלק חשוב </w:t>
      </w:r>
      <w:r w:rsidR="00E00D4C">
        <w:rPr>
          <w:rFonts w:hint="cs"/>
          <w:sz w:val="22"/>
          <w:szCs w:val="22"/>
          <w:rtl/>
        </w:rPr>
        <w:t xml:space="preserve">ומרכזי </w:t>
      </w:r>
      <w:r w:rsidR="000227F9">
        <w:rPr>
          <w:rFonts w:hint="cs"/>
          <w:sz w:val="22"/>
          <w:szCs w:val="22"/>
          <w:rtl/>
        </w:rPr>
        <w:t xml:space="preserve">בפיתוח דוקטרינת זכויות </w:t>
      </w:r>
      <w:r w:rsidR="000227F9" w:rsidRPr="000227F9">
        <w:rPr>
          <w:rFonts w:hint="cs"/>
          <w:sz w:val="22"/>
          <w:szCs w:val="22"/>
          <w:u w:val="single"/>
          <w:rtl/>
        </w:rPr>
        <w:t>האסירים</w:t>
      </w:r>
      <w:r w:rsidR="000227F9">
        <w:rPr>
          <w:rFonts w:hint="cs"/>
          <w:sz w:val="22"/>
          <w:szCs w:val="22"/>
          <w:rtl/>
        </w:rPr>
        <w:t xml:space="preserve"> הישראלית. </w:t>
      </w:r>
      <w:r w:rsidR="00320A06">
        <w:rPr>
          <w:rFonts w:hint="cs"/>
          <w:sz w:val="22"/>
          <w:szCs w:val="22"/>
          <w:rtl/>
        </w:rPr>
        <w:t>הדוקטרינה התפתחה בשלושה שלבים:</w:t>
      </w:r>
    </w:p>
    <w:p w14:paraId="3B881606" w14:textId="2579A9F5" w:rsidR="00521409" w:rsidRPr="00521409" w:rsidRDefault="00521409" w:rsidP="00521409">
      <w:pPr>
        <w:pStyle w:val="a3"/>
        <w:numPr>
          <w:ilvl w:val="0"/>
          <w:numId w:val="14"/>
        </w:numPr>
        <w:spacing w:line="276" w:lineRule="auto"/>
        <w:rPr>
          <w:sz w:val="22"/>
          <w:szCs w:val="22"/>
          <w:rtl/>
        </w:rPr>
      </w:pPr>
      <w:r>
        <w:rPr>
          <w:rFonts w:hint="cs"/>
          <w:b/>
          <w:bCs/>
          <w:sz w:val="22"/>
          <w:szCs w:val="22"/>
          <w:rtl/>
        </w:rPr>
        <w:t xml:space="preserve">המצב </w:t>
      </w:r>
      <w:r w:rsidRPr="00521409">
        <w:rPr>
          <w:rFonts w:hint="cs"/>
          <w:b/>
          <w:bCs/>
          <w:sz w:val="22"/>
          <w:szCs w:val="22"/>
          <w:rtl/>
        </w:rPr>
        <w:t xml:space="preserve">טרם ההתפתחות </w:t>
      </w:r>
      <w:r w:rsidR="001479EE">
        <w:rPr>
          <w:sz w:val="22"/>
          <w:szCs w:val="22"/>
          <w:rtl/>
        </w:rPr>
        <w:t>–</w:t>
      </w:r>
      <w:r w:rsidR="001479EE">
        <w:rPr>
          <w:rFonts w:hint="cs"/>
          <w:sz w:val="22"/>
          <w:szCs w:val="22"/>
          <w:rtl/>
        </w:rPr>
        <w:t xml:space="preserve"> זכויות האדם מגיעות לו </w:t>
      </w:r>
      <w:proofErr w:type="spellStart"/>
      <w:r w:rsidR="001479EE">
        <w:rPr>
          <w:rFonts w:hint="cs"/>
          <w:sz w:val="22"/>
          <w:szCs w:val="22"/>
          <w:rtl/>
        </w:rPr>
        <w:t>מהיותו</w:t>
      </w:r>
      <w:proofErr w:type="spellEnd"/>
      <w:r w:rsidR="001479EE">
        <w:rPr>
          <w:rFonts w:hint="cs"/>
          <w:sz w:val="22"/>
          <w:szCs w:val="22"/>
          <w:rtl/>
        </w:rPr>
        <w:t xml:space="preserve"> אזרח.</w:t>
      </w:r>
      <w:r w:rsidR="00D5119F">
        <w:rPr>
          <w:rFonts w:hint="cs"/>
          <w:sz w:val="22"/>
          <w:szCs w:val="22"/>
          <w:rtl/>
        </w:rPr>
        <w:t xml:space="preserve"> כיוון שאסיר מאבד את המעמד האזרחי שלו, אז כלא הוא בעצם עונש מוות אזרחי</w:t>
      </w:r>
      <w:r w:rsidR="00A034E4">
        <w:rPr>
          <w:rFonts w:hint="cs"/>
          <w:sz w:val="22"/>
          <w:szCs w:val="22"/>
          <w:rtl/>
        </w:rPr>
        <w:t xml:space="preserve">. האסיר מאבד את זכויות האזרח שלו </w:t>
      </w:r>
      <w:r w:rsidR="00A034E4">
        <w:rPr>
          <w:sz w:val="22"/>
          <w:szCs w:val="22"/>
          <w:rtl/>
        </w:rPr>
        <w:t>–</w:t>
      </w:r>
      <w:r w:rsidR="00A034E4">
        <w:rPr>
          <w:rFonts w:hint="cs"/>
          <w:sz w:val="22"/>
          <w:szCs w:val="22"/>
          <w:rtl/>
        </w:rPr>
        <w:t xml:space="preserve"> זכויות פוליטיות וחברתיות.</w:t>
      </w:r>
      <w:r>
        <w:rPr>
          <w:rFonts w:hint="cs"/>
          <w:sz w:val="22"/>
          <w:szCs w:val="22"/>
          <w:rtl/>
        </w:rPr>
        <w:t xml:space="preserve"> </w:t>
      </w:r>
      <w:r w:rsidR="007A730C">
        <w:rPr>
          <w:rFonts w:hint="cs"/>
          <w:sz w:val="22"/>
          <w:szCs w:val="22"/>
          <w:rtl/>
        </w:rPr>
        <w:t>לכן, עד שנות ה-70</w:t>
      </w:r>
      <w:r w:rsidR="00CE22C1">
        <w:rPr>
          <w:rFonts w:hint="cs"/>
          <w:sz w:val="22"/>
          <w:szCs w:val="22"/>
          <w:rtl/>
        </w:rPr>
        <w:t xml:space="preserve"> הטיפול בעתירות אסירים, לא כלל שיח של זכויות (</w:t>
      </w:r>
      <w:r w:rsidR="00CE22C1" w:rsidRPr="00CE22C1">
        <w:rPr>
          <w:rFonts w:hint="cs"/>
          <w:sz w:val="22"/>
          <w:szCs w:val="22"/>
          <w:shd w:val="clear" w:color="auto" w:fill="F7BFF7"/>
          <w:rtl/>
        </w:rPr>
        <w:t>שפט</w:t>
      </w:r>
      <w:r w:rsidR="00CE22C1">
        <w:rPr>
          <w:rFonts w:hint="cs"/>
          <w:sz w:val="22"/>
          <w:szCs w:val="22"/>
          <w:rtl/>
        </w:rPr>
        <w:t>).</w:t>
      </w:r>
    </w:p>
    <w:p w14:paraId="0417F7FD" w14:textId="342B9325" w:rsidR="00320A06" w:rsidRDefault="005E1B23" w:rsidP="003A18E4">
      <w:pPr>
        <w:pStyle w:val="a3"/>
        <w:numPr>
          <w:ilvl w:val="0"/>
          <w:numId w:val="14"/>
        </w:numPr>
        <w:spacing w:line="276" w:lineRule="auto"/>
        <w:rPr>
          <w:b/>
          <w:bCs/>
          <w:sz w:val="22"/>
          <w:szCs w:val="22"/>
        </w:rPr>
      </w:pPr>
      <w:r w:rsidRPr="00F14DC6">
        <w:rPr>
          <w:rFonts w:hint="cs"/>
          <w:b/>
          <w:bCs/>
          <w:sz w:val="22"/>
          <w:szCs w:val="22"/>
          <w:rtl/>
        </w:rPr>
        <w:t xml:space="preserve">עד 1970: השלב הטרום </w:t>
      </w:r>
      <w:proofErr w:type="spellStart"/>
      <w:r w:rsidRPr="00F14DC6">
        <w:rPr>
          <w:rFonts w:hint="cs"/>
          <w:b/>
          <w:bCs/>
          <w:sz w:val="22"/>
          <w:szCs w:val="22"/>
          <w:rtl/>
        </w:rPr>
        <w:t>דוקטרינרי</w:t>
      </w:r>
      <w:proofErr w:type="spellEnd"/>
      <w:r w:rsidRPr="00F14DC6">
        <w:rPr>
          <w:rFonts w:hint="cs"/>
          <w:b/>
          <w:bCs/>
          <w:sz w:val="22"/>
          <w:szCs w:val="22"/>
          <w:rtl/>
        </w:rPr>
        <w:t xml:space="preserve"> </w:t>
      </w:r>
      <w:r w:rsidRPr="00F14DC6">
        <w:rPr>
          <w:b/>
          <w:bCs/>
          <w:sz w:val="22"/>
          <w:szCs w:val="22"/>
          <w:rtl/>
        </w:rPr>
        <w:t>–</w:t>
      </w:r>
      <w:r w:rsidRPr="00F14DC6">
        <w:rPr>
          <w:rFonts w:hint="cs"/>
          <w:b/>
          <w:bCs/>
          <w:sz w:val="22"/>
          <w:szCs w:val="22"/>
          <w:rtl/>
        </w:rPr>
        <w:t xml:space="preserve"> זכויות האסירים נידונו באמצעות </w:t>
      </w:r>
      <w:r w:rsidR="00F14DC6" w:rsidRPr="0042142B">
        <w:rPr>
          <w:rFonts w:hint="cs"/>
          <w:b/>
          <w:bCs/>
          <w:sz w:val="22"/>
          <w:szCs w:val="22"/>
          <w:u w:val="single"/>
          <w:rtl/>
        </w:rPr>
        <w:t>ביקורת מנהלית</w:t>
      </w:r>
      <w:r w:rsidR="00F14DC6" w:rsidRPr="00F14DC6">
        <w:rPr>
          <w:rFonts w:hint="cs"/>
          <w:b/>
          <w:bCs/>
          <w:sz w:val="22"/>
          <w:szCs w:val="22"/>
          <w:rtl/>
        </w:rPr>
        <w:t xml:space="preserve"> על רשויות הכליאה.</w:t>
      </w:r>
      <w:r w:rsidR="00F14DC6">
        <w:rPr>
          <w:rFonts w:hint="cs"/>
          <w:sz w:val="22"/>
          <w:szCs w:val="22"/>
          <w:rtl/>
        </w:rPr>
        <w:t xml:space="preserve"> </w:t>
      </w:r>
    </w:p>
    <w:p w14:paraId="736EFCF6" w14:textId="77777777" w:rsidR="00135786" w:rsidRDefault="004E77E1" w:rsidP="001361B8">
      <w:pPr>
        <w:pStyle w:val="a3"/>
        <w:spacing w:line="276" w:lineRule="auto"/>
        <w:ind w:left="360"/>
        <w:rPr>
          <w:sz w:val="22"/>
          <w:szCs w:val="22"/>
          <w:rtl/>
        </w:rPr>
      </w:pPr>
      <w:r>
        <w:rPr>
          <w:rFonts w:hint="cs"/>
          <w:b/>
          <w:bCs/>
          <w:sz w:val="22"/>
          <w:szCs w:val="22"/>
          <w:shd w:val="clear" w:color="auto" w:fill="F7BFF7"/>
          <w:rtl/>
        </w:rPr>
        <w:t>חשין ב</w:t>
      </w:r>
      <w:r w:rsidR="001361B8" w:rsidRPr="001D572A">
        <w:rPr>
          <w:rFonts w:hint="cs"/>
          <w:b/>
          <w:bCs/>
          <w:sz w:val="22"/>
          <w:szCs w:val="22"/>
          <w:shd w:val="clear" w:color="auto" w:fill="F7BFF7"/>
          <w:rtl/>
        </w:rPr>
        <w:t xml:space="preserve">בג"ץ </w:t>
      </w:r>
      <w:proofErr w:type="spellStart"/>
      <w:r w:rsidR="001361B8" w:rsidRPr="001D572A">
        <w:rPr>
          <w:rFonts w:hint="cs"/>
          <w:b/>
          <w:bCs/>
          <w:sz w:val="22"/>
          <w:szCs w:val="22"/>
          <w:shd w:val="clear" w:color="auto" w:fill="F7BFF7"/>
          <w:rtl/>
        </w:rPr>
        <w:t>מנקס</w:t>
      </w:r>
      <w:proofErr w:type="spellEnd"/>
      <w:r w:rsidR="001D572A" w:rsidRPr="001D572A">
        <w:rPr>
          <w:rFonts w:hint="cs"/>
          <w:b/>
          <w:bCs/>
          <w:sz w:val="22"/>
          <w:szCs w:val="22"/>
          <w:shd w:val="clear" w:color="auto" w:fill="F7BFF7"/>
          <w:rtl/>
        </w:rPr>
        <w:t xml:space="preserve"> (59')</w:t>
      </w:r>
      <w:r w:rsidR="001D572A">
        <w:rPr>
          <w:rFonts w:hint="cs"/>
          <w:sz w:val="22"/>
          <w:szCs w:val="22"/>
          <w:rtl/>
        </w:rPr>
        <w:t xml:space="preserve">: </w:t>
      </w:r>
    </w:p>
    <w:p w14:paraId="29749700" w14:textId="3D84708D" w:rsidR="001361B8" w:rsidRDefault="00135786" w:rsidP="007726C1">
      <w:pPr>
        <w:pStyle w:val="a3"/>
        <w:numPr>
          <w:ilvl w:val="0"/>
          <w:numId w:val="10"/>
        </w:numPr>
        <w:spacing w:line="276" w:lineRule="auto"/>
        <w:ind w:left="643"/>
        <w:rPr>
          <w:sz w:val="22"/>
          <w:szCs w:val="22"/>
        </w:rPr>
      </w:pPr>
      <w:r>
        <w:rPr>
          <w:rFonts w:hint="cs"/>
          <w:sz w:val="22"/>
          <w:szCs w:val="22"/>
          <w:rtl/>
        </w:rPr>
        <w:t>"</w:t>
      </w:r>
      <w:r w:rsidR="003A4658">
        <w:rPr>
          <w:rFonts w:hint="cs"/>
          <w:sz w:val="22"/>
          <w:szCs w:val="22"/>
          <w:rtl/>
        </w:rPr>
        <w:t xml:space="preserve">בית משפט זה </w:t>
      </w:r>
      <w:r w:rsidR="00645616">
        <w:rPr>
          <w:rFonts w:hint="cs"/>
          <w:sz w:val="22"/>
          <w:szCs w:val="22"/>
          <w:rtl/>
        </w:rPr>
        <w:t>מצווה לעמוד על משמר זכויותיו של האזרח לבל יקופחו באורח שרירותי ע"י השלטונות המנהליים</w:t>
      </w:r>
      <w:r>
        <w:rPr>
          <w:rFonts w:hint="cs"/>
          <w:sz w:val="22"/>
          <w:szCs w:val="22"/>
          <w:rtl/>
        </w:rPr>
        <w:t>"</w:t>
      </w:r>
      <w:r w:rsidR="003A4658">
        <w:rPr>
          <w:rFonts w:hint="cs"/>
          <w:sz w:val="22"/>
          <w:szCs w:val="22"/>
          <w:rtl/>
        </w:rPr>
        <w:t xml:space="preserve"> </w:t>
      </w:r>
      <w:r w:rsidR="00645616">
        <w:rPr>
          <w:rFonts w:hint="cs"/>
          <w:sz w:val="22"/>
          <w:szCs w:val="22"/>
          <w:rtl/>
        </w:rPr>
        <w:t>=</w:t>
      </w:r>
      <w:r>
        <w:rPr>
          <w:rFonts w:hint="cs"/>
          <w:sz w:val="22"/>
          <w:szCs w:val="22"/>
          <w:rtl/>
        </w:rPr>
        <w:t xml:space="preserve"> </w:t>
      </w:r>
      <w:r w:rsidR="00A034E4" w:rsidRPr="00A034E4">
        <w:rPr>
          <w:rFonts w:hint="cs"/>
          <w:b/>
          <w:bCs/>
          <w:sz w:val="22"/>
          <w:szCs w:val="22"/>
          <w:u w:val="single"/>
          <w:rtl/>
        </w:rPr>
        <w:t>האסיר הוא אזרח</w:t>
      </w:r>
      <w:r w:rsidR="00A034E4">
        <w:rPr>
          <w:rFonts w:hint="cs"/>
          <w:sz w:val="22"/>
          <w:szCs w:val="22"/>
          <w:rtl/>
        </w:rPr>
        <w:t xml:space="preserve">. </w:t>
      </w:r>
    </w:p>
    <w:p w14:paraId="4400B397" w14:textId="36E9E963" w:rsidR="007726C1" w:rsidRDefault="007726C1" w:rsidP="007726C1">
      <w:pPr>
        <w:pStyle w:val="a3"/>
        <w:numPr>
          <w:ilvl w:val="0"/>
          <w:numId w:val="10"/>
        </w:numPr>
        <w:spacing w:line="276" w:lineRule="auto"/>
        <w:ind w:left="643"/>
        <w:rPr>
          <w:sz w:val="22"/>
          <w:szCs w:val="22"/>
        </w:rPr>
      </w:pPr>
      <w:r>
        <w:rPr>
          <w:rFonts w:hint="cs"/>
          <w:sz w:val="22"/>
          <w:szCs w:val="22"/>
          <w:rtl/>
        </w:rPr>
        <w:t>"</w:t>
      </w:r>
      <w:r w:rsidR="003A4658">
        <w:rPr>
          <w:rFonts w:hint="cs"/>
          <w:sz w:val="22"/>
          <w:szCs w:val="22"/>
          <w:rtl/>
        </w:rPr>
        <w:t>כל עוד</w:t>
      </w:r>
      <w:r w:rsidR="007C4C00">
        <w:rPr>
          <w:rFonts w:hint="cs"/>
          <w:sz w:val="22"/>
          <w:szCs w:val="22"/>
          <w:rtl/>
        </w:rPr>
        <w:t xml:space="preserve"> (1)</w:t>
      </w:r>
      <w:r w:rsidR="003A4658">
        <w:rPr>
          <w:rFonts w:hint="cs"/>
          <w:sz w:val="22"/>
          <w:szCs w:val="22"/>
          <w:rtl/>
        </w:rPr>
        <w:t xml:space="preserve"> ממלאים אלה את הוראות החוק, </w:t>
      </w:r>
      <w:r w:rsidR="007C4C00">
        <w:rPr>
          <w:rFonts w:hint="cs"/>
          <w:sz w:val="22"/>
          <w:szCs w:val="22"/>
          <w:rtl/>
        </w:rPr>
        <w:t xml:space="preserve">(2) </w:t>
      </w:r>
      <w:r w:rsidR="003A4658">
        <w:rPr>
          <w:rFonts w:hint="cs"/>
          <w:sz w:val="22"/>
          <w:szCs w:val="22"/>
          <w:rtl/>
        </w:rPr>
        <w:t xml:space="preserve">משתמשים כהלכה </w:t>
      </w:r>
      <w:r w:rsidR="007C4C00">
        <w:rPr>
          <w:rFonts w:hint="cs"/>
          <w:sz w:val="22"/>
          <w:szCs w:val="22"/>
          <w:rtl/>
        </w:rPr>
        <w:t>ובאורח</w:t>
      </w:r>
      <w:r w:rsidR="003A4658">
        <w:rPr>
          <w:rFonts w:hint="cs"/>
          <w:sz w:val="22"/>
          <w:szCs w:val="22"/>
          <w:rtl/>
        </w:rPr>
        <w:t xml:space="preserve"> סביר בשק"ד הניתן להם </w:t>
      </w:r>
      <w:r w:rsidR="007C4C00">
        <w:rPr>
          <w:rFonts w:hint="cs"/>
          <w:sz w:val="22"/>
          <w:szCs w:val="22"/>
          <w:rtl/>
        </w:rPr>
        <w:t xml:space="preserve">(3) </w:t>
      </w:r>
      <w:r w:rsidR="003A4658">
        <w:rPr>
          <w:rFonts w:hint="cs"/>
          <w:sz w:val="22"/>
          <w:szCs w:val="22"/>
          <w:rtl/>
        </w:rPr>
        <w:t>ואינם מפלים</w:t>
      </w:r>
      <w:r w:rsidR="0042130E">
        <w:rPr>
          <w:rFonts w:hint="cs"/>
          <w:sz w:val="22"/>
          <w:szCs w:val="22"/>
          <w:rtl/>
        </w:rPr>
        <w:t>, (</w:t>
      </w:r>
      <w:r w:rsidR="0042130E" w:rsidRPr="0042130E">
        <w:rPr>
          <w:sz w:val="22"/>
          <w:szCs w:val="22"/>
        </w:rPr>
        <w:sym w:font="Wingdings" w:char="F0DF"/>
      </w:r>
      <w:r w:rsidR="0042130E">
        <w:rPr>
          <w:rFonts w:hint="cs"/>
          <w:sz w:val="22"/>
          <w:szCs w:val="22"/>
          <w:rtl/>
        </w:rPr>
        <w:t xml:space="preserve">) </w:t>
      </w:r>
      <w:r w:rsidR="007C4C00">
        <w:rPr>
          <w:rFonts w:hint="cs"/>
          <w:sz w:val="22"/>
          <w:szCs w:val="22"/>
          <w:rtl/>
        </w:rPr>
        <w:t>לא יראה בימ"ש זה צורך לתת סעד מן הצדק"</w:t>
      </w:r>
      <w:r w:rsidR="0042130E">
        <w:rPr>
          <w:rFonts w:hint="cs"/>
          <w:sz w:val="22"/>
          <w:szCs w:val="22"/>
          <w:rtl/>
        </w:rPr>
        <w:t xml:space="preserve"> </w:t>
      </w:r>
      <w:r w:rsidR="0042130E">
        <w:rPr>
          <w:sz w:val="22"/>
          <w:szCs w:val="22"/>
          <w:rtl/>
        </w:rPr>
        <w:t>–</w:t>
      </w:r>
      <w:r w:rsidR="0042130E">
        <w:rPr>
          <w:rFonts w:hint="cs"/>
          <w:sz w:val="22"/>
          <w:szCs w:val="22"/>
          <w:rtl/>
        </w:rPr>
        <w:t xml:space="preserve"> חשין מאזכר מספר עילות מנהליות</w:t>
      </w:r>
      <w:r w:rsidR="00AE561C">
        <w:rPr>
          <w:rFonts w:hint="cs"/>
          <w:sz w:val="22"/>
          <w:szCs w:val="22"/>
          <w:rtl/>
        </w:rPr>
        <w:t xml:space="preserve"> שעל רשויות הכליאה למלא כדי שפעולתן תיחשב תקינה:</w:t>
      </w:r>
    </w:p>
    <w:p w14:paraId="347704CE" w14:textId="0FFC87B5" w:rsidR="00AE561C" w:rsidRDefault="0039579D" w:rsidP="00715BEA">
      <w:pPr>
        <w:pStyle w:val="a3"/>
        <w:numPr>
          <w:ilvl w:val="0"/>
          <w:numId w:val="15"/>
        </w:numPr>
        <w:spacing w:before="100" w:beforeAutospacing="1" w:line="276" w:lineRule="auto"/>
        <w:rPr>
          <w:sz w:val="22"/>
          <w:szCs w:val="22"/>
        </w:rPr>
      </w:pPr>
      <w:r w:rsidRPr="00715BEA">
        <w:rPr>
          <w:rFonts w:hint="cs"/>
          <w:b/>
          <w:bCs/>
          <w:sz w:val="22"/>
          <w:szCs w:val="22"/>
          <w:rtl/>
        </w:rPr>
        <w:t>הסמכה</w:t>
      </w:r>
      <w:r>
        <w:rPr>
          <w:rFonts w:hint="cs"/>
          <w:sz w:val="22"/>
          <w:szCs w:val="22"/>
          <w:rtl/>
        </w:rPr>
        <w:t xml:space="preserve"> </w:t>
      </w:r>
      <w:r>
        <w:rPr>
          <w:sz w:val="22"/>
          <w:szCs w:val="22"/>
          <w:rtl/>
        </w:rPr>
        <w:t>–</w:t>
      </w:r>
      <w:r>
        <w:rPr>
          <w:rFonts w:hint="cs"/>
          <w:sz w:val="22"/>
          <w:szCs w:val="22"/>
          <w:rtl/>
        </w:rPr>
        <w:t xml:space="preserve"> כל פעולה של רשות מנהלית צריכה להיות לפי חוק.</w:t>
      </w:r>
    </w:p>
    <w:p w14:paraId="162F81DC" w14:textId="04B8D6CF" w:rsidR="0039579D" w:rsidRDefault="0039579D" w:rsidP="00715BEA">
      <w:pPr>
        <w:pStyle w:val="a3"/>
        <w:numPr>
          <w:ilvl w:val="0"/>
          <w:numId w:val="15"/>
        </w:numPr>
        <w:spacing w:before="100" w:beforeAutospacing="1" w:line="276" w:lineRule="auto"/>
        <w:rPr>
          <w:sz w:val="22"/>
          <w:szCs w:val="22"/>
        </w:rPr>
      </w:pPr>
      <w:r w:rsidRPr="00715BEA">
        <w:rPr>
          <w:rFonts w:hint="cs"/>
          <w:b/>
          <w:bCs/>
          <w:sz w:val="22"/>
          <w:szCs w:val="22"/>
          <w:rtl/>
        </w:rPr>
        <w:t xml:space="preserve">סבירות </w:t>
      </w:r>
      <w:r w:rsidR="003464EA" w:rsidRPr="00715BEA">
        <w:rPr>
          <w:rFonts w:hint="cs"/>
          <w:b/>
          <w:bCs/>
          <w:sz w:val="22"/>
          <w:szCs w:val="22"/>
          <w:rtl/>
        </w:rPr>
        <w:t>ושק"ד מנהלי</w:t>
      </w:r>
      <w:r w:rsidR="003464EA">
        <w:rPr>
          <w:rFonts w:hint="cs"/>
          <w:sz w:val="22"/>
          <w:szCs w:val="22"/>
          <w:rtl/>
        </w:rPr>
        <w:t xml:space="preserve"> </w:t>
      </w:r>
      <w:r w:rsidR="003464EA">
        <w:rPr>
          <w:sz w:val="22"/>
          <w:szCs w:val="22"/>
          <w:rtl/>
        </w:rPr>
        <w:t>–</w:t>
      </w:r>
      <w:r>
        <w:rPr>
          <w:rFonts w:hint="cs"/>
          <w:sz w:val="22"/>
          <w:szCs w:val="22"/>
          <w:rtl/>
        </w:rPr>
        <w:t xml:space="preserve"> </w:t>
      </w:r>
      <w:r w:rsidR="003464EA">
        <w:rPr>
          <w:rFonts w:hint="cs"/>
          <w:sz w:val="22"/>
          <w:szCs w:val="22"/>
          <w:rtl/>
        </w:rPr>
        <w:t>לא לפעול בשרירות, ותוך שקילת כל השיקולים הרלוונטיים.</w:t>
      </w:r>
    </w:p>
    <w:p w14:paraId="58DD9046" w14:textId="2AE4EA33" w:rsidR="00150131" w:rsidRDefault="00150131" w:rsidP="00715BEA">
      <w:pPr>
        <w:pStyle w:val="a3"/>
        <w:numPr>
          <w:ilvl w:val="0"/>
          <w:numId w:val="15"/>
        </w:numPr>
        <w:spacing w:before="100" w:beforeAutospacing="1" w:line="276" w:lineRule="auto"/>
        <w:rPr>
          <w:sz w:val="22"/>
          <w:szCs w:val="22"/>
        </w:rPr>
      </w:pPr>
      <w:r w:rsidRPr="00715BEA">
        <w:rPr>
          <w:rFonts w:hint="cs"/>
          <w:b/>
          <w:bCs/>
          <w:sz w:val="22"/>
          <w:szCs w:val="22"/>
          <w:rtl/>
        </w:rPr>
        <w:t>שוויון</w:t>
      </w:r>
      <w:r>
        <w:rPr>
          <w:rFonts w:hint="cs"/>
          <w:sz w:val="22"/>
          <w:szCs w:val="22"/>
          <w:rtl/>
        </w:rPr>
        <w:t xml:space="preserve"> </w:t>
      </w:r>
      <w:r>
        <w:rPr>
          <w:sz w:val="22"/>
          <w:szCs w:val="22"/>
          <w:rtl/>
        </w:rPr>
        <w:t>–</w:t>
      </w:r>
      <w:r>
        <w:rPr>
          <w:rFonts w:hint="cs"/>
          <w:sz w:val="22"/>
          <w:szCs w:val="22"/>
          <w:rtl/>
        </w:rPr>
        <w:t xml:space="preserve"> על הרשות המנהלית חל איסור חמור של אפליה. עליה לפעול בצורה עקבית וללא הבחנה.</w:t>
      </w:r>
    </w:p>
    <w:p w14:paraId="3130BC1F" w14:textId="08FB8317" w:rsidR="00013996" w:rsidRDefault="00013996" w:rsidP="004F1197">
      <w:pPr>
        <w:pStyle w:val="a3"/>
        <w:spacing w:line="276" w:lineRule="auto"/>
        <w:ind w:left="513"/>
        <w:rPr>
          <w:sz w:val="22"/>
          <w:szCs w:val="22"/>
          <w:rtl/>
        </w:rPr>
      </w:pPr>
      <w:r>
        <w:rPr>
          <w:rFonts w:hint="cs"/>
          <w:sz w:val="22"/>
          <w:szCs w:val="22"/>
          <w:rtl/>
        </w:rPr>
        <w:t xml:space="preserve">במידה וגורמי הכליאה פעלו בניגוד לעילות אלו, ורק אלו, עומדת לאסיר עילת תביעה כנגד בית </w:t>
      </w:r>
      <w:r w:rsidR="00062F95">
        <w:rPr>
          <w:rFonts w:hint="cs"/>
          <w:sz w:val="22"/>
          <w:szCs w:val="22"/>
          <w:rtl/>
        </w:rPr>
        <w:t>הסוהר</w:t>
      </w:r>
      <w:r>
        <w:rPr>
          <w:rFonts w:hint="cs"/>
          <w:sz w:val="22"/>
          <w:szCs w:val="22"/>
          <w:rtl/>
        </w:rPr>
        <w:t>.</w:t>
      </w:r>
    </w:p>
    <w:p w14:paraId="7BC3A957" w14:textId="4CF88F17" w:rsidR="00F14DC6" w:rsidRDefault="00F14DC6" w:rsidP="003A18E4">
      <w:pPr>
        <w:pStyle w:val="a3"/>
        <w:numPr>
          <w:ilvl w:val="0"/>
          <w:numId w:val="14"/>
        </w:numPr>
        <w:spacing w:line="276" w:lineRule="auto"/>
        <w:rPr>
          <w:b/>
          <w:bCs/>
          <w:sz w:val="22"/>
          <w:szCs w:val="22"/>
        </w:rPr>
      </w:pPr>
      <w:r w:rsidRPr="00B02EC7">
        <w:rPr>
          <w:rFonts w:hint="cs"/>
          <w:b/>
          <w:bCs/>
          <w:sz w:val="22"/>
          <w:szCs w:val="22"/>
          <w:rtl/>
        </w:rPr>
        <w:t>משנות ה-70 ועד 1992:</w:t>
      </w:r>
      <w:r w:rsidR="00B02EC7" w:rsidRPr="00B02EC7">
        <w:rPr>
          <w:rFonts w:hint="cs"/>
          <w:b/>
          <w:bCs/>
          <w:sz w:val="22"/>
          <w:szCs w:val="22"/>
          <w:rtl/>
        </w:rPr>
        <w:t xml:space="preserve"> השלב </w:t>
      </w:r>
      <w:proofErr w:type="spellStart"/>
      <w:r w:rsidR="00B02EC7" w:rsidRPr="00B02EC7">
        <w:rPr>
          <w:rFonts w:hint="cs"/>
          <w:b/>
          <w:bCs/>
          <w:sz w:val="22"/>
          <w:szCs w:val="22"/>
          <w:rtl/>
        </w:rPr>
        <w:t>הדוקטרינרי</w:t>
      </w:r>
      <w:proofErr w:type="spellEnd"/>
      <w:r w:rsidR="00B02EC7" w:rsidRPr="00B02EC7">
        <w:rPr>
          <w:rFonts w:hint="cs"/>
          <w:b/>
          <w:bCs/>
          <w:sz w:val="22"/>
          <w:szCs w:val="22"/>
          <w:rtl/>
        </w:rPr>
        <w:t xml:space="preserve"> הטר</w:t>
      </w:r>
      <w:r w:rsidR="00B02EC7">
        <w:rPr>
          <w:rFonts w:hint="cs"/>
          <w:b/>
          <w:bCs/>
          <w:sz w:val="22"/>
          <w:szCs w:val="22"/>
          <w:rtl/>
        </w:rPr>
        <w:t>ו</w:t>
      </w:r>
      <w:r w:rsidR="00B02EC7" w:rsidRPr="00B02EC7">
        <w:rPr>
          <w:rFonts w:hint="cs"/>
          <w:b/>
          <w:bCs/>
          <w:sz w:val="22"/>
          <w:szCs w:val="22"/>
          <w:rtl/>
        </w:rPr>
        <w:t xml:space="preserve">ם חוקתי </w:t>
      </w:r>
      <w:r w:rsidR="00B02EC7" w:rsidRPr="00B02EC7">
        <w:rPr>
          <w:b/>
          <w:bCs/>
          <w:sz w:val="22"/>
          <w:szCs w:val="22"/>
          <w:rtl/>
        </w:rPr>
        <w:t>–</w:t>
      </w:r>
      <w:r w:rsidR="00B02EC7" w:rsidRPr="00B02EC7">
        <w:rPr>
          <w:rFonts w:hint="cs"/>
          <w:b/>
          <w:bCs/>
          <w:sz w:val="22"/>
          <w:szCs w:val="22"/>
          <w:rtl/>
        </w:rPr>
        <w:t xml:space="preserve"> גיבוש הדוקטרינה המלאה של זכויות אסירים.</w:t>
      </w:r>
    </w:p>
    <w:p w14:paraId="7DF7505D" w14:textId="66FE9BDF" w:rsidR="006D0082" w:rsidRDefault="00AF5D2A" w:rsidP="006D0082">
      <w:pPr>
        <w:pStyle w:val="a3"/>
        <w:spacing w:line="276" w:lineRule="auto"/>
        <w:ind w:left="360"/>
        <w:rPr>
          <w:sz w:val="22"/>
          <w:szCs w:val="22"/>
          <w:rtl/>
        </w:rPr>
      </w:pPr>
      <w:r>
        <w:rPr>
          <w:rFonts w:hint="cs"/>
          <w:sz w:val="22"/>
          <w:szCs w:val="22"/>
          <w:u w:val="single"/>
          <w:shd w:val="clear" w:color="auto" w:fill="FFF2CC" w:themeFill="accent4" w:themeFillTint="33"/>
          <w:rtl/>
        </w:rPr>
        <w:lastRenderedPageBreak/>
        <w:t>בשלב הראשון</w:t>
      </w:r>
      <w:r w:rsidR="0042142B" w:rsidRPr="00AF5D2A">
        <w:rPr>
          <w:rFonts w:hint="cs"/>
          <w:sz w:val="22"/>
          <w:szCs w:val="22"/>
          <w:u w:val="single"/>
          <w:shd w:val="clear" w:color="auto" w:fill="FFF2CC" w:themeFill="accent4" w:themeFillTint="33"/>
          <w:rtl/>
        </w:rPr>
        <w:t>, ביהמ"ש גזר את ליבת הדוקטרינה מעילות ההתערבות המנהליות</w:t>
      </w:r>
      <w:r w:rsidR="0042142B">
        <w:rPr>
          <w:rFonts w:hint="cs"/>
          <w:sz w:val="22"/>
          <w:szCs w:val="22"/>
          <w:rtl/>
        </w:rPr>
        <w:t>:</w:t>
      </w:r>
    </w:p>
    <w:p w14:paraId="63888BB6" w14:textId="1E3E4FC0" w:rsidR="00552790" w:rsidRPr="00F040C1" w:rsidRDefault="008023C2" w:rsidP="006D0082">
      <w:pPr>
        <w:pStyle w:val="a3"/>
        <w:spacing w:line="276" w:lineRule="auto"/>
        <w:ind w:left="360"/>
        <w:rPr>
          <w:sz w:val="22"/>
          <w:szCs w:val="22"/>
          <w:rtl/>
        </w:rPr>
      </w:pPr>
      <w:r>
        <w:rPr>
          <w:rFonts w:hint="cs"/>
          <w:b/>
          <w:bCs/>
          <w:sz w:val="22"/>
          <w:szCs w:val="22"/>
          <w:shd w:val="clear" w:color="auto" w:fill="F7BFF7"/>
          <w:rtl/>
        </w:rPr>
        <w:t>חיים כהן ב</w:t>
      </w:r>
      <w:r w:rsidR="00F040C1" w:rsidRPr="00F040C1">
        <w:rPr>
          <w:rFonts w:hint="cs"/>
          <w:b/>
          <w:bCs/>
          <w:sz w:val="22"/>
          <w:szCs w:val="22"/>
          <w:shd w:val="clear" w:color="auto" w:fill="F7BFF7"/>
          <w:rtl/>
        </w:rPr>
        <w:t>בג"ץ רמי לבנה (74')</w:t>
      </w:r>
      <w:r w:rsidR="00F040C1">
        <w:rPr>
          <w:rFonts w:hint="cs"/>
          <w:sz w:val="22"/>
          <w:szCs w:val="22"/>
          <w:rtl/>
        </w:rPr>
        <w:t xml:space="preserve">: </w:t>
      </w:r>
      <w:r w:rsidR="003D0B63">
        <w:rPr>
          <w:rFonts w:hint="cs"/>
          <w:sz w:val="22"/>
          <w:szCs w:val="22"/>
          <w:rtl/>
        </w:rPr>
        <w:t xml:space="preserve">מכח סמכות </w:t>
      </w:r>
      <w:r>
        <w:rPr>
          <w:rFonts w:hint="cs"/>
          <w:sz w:val="22"/>
          <w:szCs w:val="22"/>
          <w:rtl/>
        </w:rPr>
        <w:t>מנהל הכלא</w:t>
      </w:r>
      <w:r w:rsidR="00E660D5">
        <w:rPr>
          <w:rFonts w:hint="cs"/>
          <w:sz w:val="22"/>
          <w:szCs w:val="22"/>
          <w:rtl/>
        </w:rPr>
        <w:t>, נ</w:t>
      </w:r>
      <w:r>
        <w:rPr>
          <w:rFonts w:hint="cs"/>
          <w:sz w:val="22"/>
          <w:szCs w:val="22"/>
          <w:rtl/>
        </w:rPr>
        <w:t>אסר</w:t>
      </w:r>
      <w:r w:rsidR="009B0AB5">
        <w:rPr>
          <w:rFonts w:hint="cs"/>
          <w:sz w:val="22"/>
          <w:szCs w:val="22"/>
          <w:rtl/>
        </w:rPr>
        <w:t>ו</w:t>
      </w:r>
      <w:r>
        <w:rPr>
          <w:rFonts w:hint="cs"/>
          <w:sz w:val="22"/>
          <w:szCs w:val="22"/>
          <w:rtl/>
        </w:rPr>
        <w:t xml:space="preserve"> הכנסת ספרי </w:t>
      </w:r>
      <w:r w:rsidR="00E6450B">
        <w:rPr>
          <w:rFonts w:hint="cs"/>
          <w:sz w:val="22"/>
          <w:szCs w:val="22"/>
          <w:rtl/>
        </w:rPr>
        <w:t>הגות קומוניסטיים לכלא בטענה שהדבר יביא להפרות סדר ויערער את בטחון הכלא.</w:t>
      </w:r>
      <w:r w:rsidR="00E660D5">
        <w:rPr>
          <w:rFonts w:hint="cs"/>
          <w:sz w:val="22"/>
          <w:szCs w:val="22"/>
          <w:rtl/>
        </w:rPr>
        <w:t xml:space="preserve"> כהן מבצע הבחנה בין זכויות הניטלות מן האסיר מעצם מאסרו כמו חופש העיסוק וחופש התנועה לבין </w:t>
      </w:r>
      <w:r w:rsidR="006429EF">
        <w:rPr>
          <w:rFonts w:hint="cs"/>
          <w:sz w:val="22"/>
          <w:szCs w:val="22"/>
          <w:rtl/>
        </w:rPr>
        <w:t xml:space="preserve">זכויות שהאסיר עדיין זכאי להן. לדבריו, </w:t>
      </w:r>
      <w:r w:rsidR="006429EF" w:rsidRPr="00517D4B">
        <w:rPr>
          <w:rFonts w:hint="cs"/>
          <w:sz w:val="22"/>
          <w:szCs w:val="22"/>
          <w:u w:val="single"/>
          <w:rtl/>
        </w:rPr>
        <w:t xml:space="preserve">זכויות מהסוג האחרון יישללו מהאסיר רק במקום בו </w:t>
      </w:r>
      <w:r w:rsidR="006472E7" w:rsidRPr="00517D4B">
        <w:rPr>
          <w:rFonts w:hint="cs"/>
          <w:sz w:val="22"/>
          <w:szCs w:val="22"/>
          <w:u w:val="single"/>
          <w:rtl/>
        </w:rPr>
        <w:t>הענקתן תפגע באינטרסים של מערכת הכליאה</w:t>
      </w:r>
      <w:r w:rsidR="006472E7">
        <w:rPr>
          <w:rFonts w:hint="cs"/>
          <w:sz w:val="22"/>
          <w:szCs w:val="22"/>
          <w:rtl/>
        </w:rPr>
        <w:t xml:space="preserve"> (המצב </w:t>
      </w:r>
      <w:proofErr w:type="spellStart"/>
      <w:r w:rsidR="006472E7">
        <w:rPr>
          <w:rFonts w:hint="cs"/>
          <w:sz w:val="22"/>
          <w:szCs w:val="22"/>
          <w:rtl/>
        </w:rPr>
        <w:t>הבטחוני</w:t>
      </w:r>
      <w:proofErr w:type="spellEnd"/>
      <w:r w:rsidR="006472E7">
        <w:rPr>
          <w:rFonts w:hint="cs"/>
          <w:sz w:val="22"/>
          <w:szCs w:val="22"/>
          <w:rtl/>
        </w:rPr>
        <w:t xml:space="preserve"> בכלא ושמירה על הסדר).</w:t>
      </w:r>
      <w:r w:rsidR="003E421D">
        <w:rPr>
          <w:rFonts w:hint="cs"/>
          <w:sz w:val="22"/>
          <w:szCs w:val="22"/>
          <w:rtl/>
        </w:rPr>
        <w:t xml:space="preserve"> בענייננו, שיקול הדעת של מנהל הכלא לא סביר, משום שה</w:t>
      </w:r>
      <w:r w:rsidR="00221525">
        <w:rPr>
          <w:rFonts w:hint="cs"/>
          <w:sz w:val="22"/>
          <w:szCs w:val="22"/>
          <w:rtl/>
        </w:rPr>
        <w:t>ת</w:t>
      </w:r>
      <w:r w:rsidR="003E421D">
        <w:rPr>
          <w:rFonts w:hint="cs"/>
          <w:sz w:val="22"/>
          <w:szCs w:val="22"/>
          <w:rtl/>
        </w:rPr>
        <w:t>בסס על הנחות</w:t>
      </w:r>
      <w:r w:rsidR="00221525">
        <w:rPr>
          <w:rFonts w:hint="cs"/>
          <w:sz w:val="22"/>
          <w:szCs w:val="22"/>
          <w:rtl/>
        </w:rPr>
        <w:t xml:space="preserve"> לא מוצקות. האיזון לא סביר ולכן העתירה מתקבלת.</w:t>
      </w:r>
      <w:r w:rsidR="006472E7">
        <w:rPr>
          <w:rFonts w:hint="cs"/>
          <w:sz w:val="22"/>
          <w:szCs w:val="22"/>
          <w:rtl/>
        </w:rPr>
        <w:t xml:space="preserve"> </w:t>
      </w:r>
      <w:r w:rsidR="006472E7" w:rsidRPr="006472E7">
        <w:rPr>
          <w:sz w:val="22"/>
          <w:szCs w:val="22"/>
        </w:rPr>
        <w:sym w:font="Wingdings" w:char="F0DF"/>
      </w:r>
      <w:r w:rsidR="006472E7">
        <w:rPr>
          <w:rFonts w:hint="cs"/>
          <w:sz w:val="22"/>
          <w:szCs w:val="22"/>
          <w:rtl/>
        </w:rPr>
        <w:t xml:space="preserve"> </w:t>
      </w:r>
      <w:r w:rsidR="006472E7" w:rsidRPr="00517D4B">
        <w:rPr>
          <w:rFonts w:hint="cs"/>
          <w:b/>
          <w:bCs/>
          <w:sz w:val="22"/>
          <w:szCs w:val="22"/>
          <w:rtl/>
        </w:rPr>
        <w:t>דרך עילת הסבירות ניתן ל</w:t>
      </w:r>
      <w:r w:rsidR="00517D4B" w:rsidRPr="00517D4B">
        <w:rPr>
          <w:rFonts w:hint="cs"/>
          <w:b/>
          <w:bCs/>
          <w:sz w:val="22"/>
          <w:szCs w:val="22"/>
          <w:rtl/>
        </w:rPr>
        <w:t>שמור על זכויות האסיר שלא ייפגעו יתר על המידה</w:t>
      </w:r>
      <w:r w:rsidR="00517D4B">
        <w:rPr>
          <w:rFonts w:hint="cs"/>
          <w:sz w:val="22"/>
          <w:szCs w:val="22"/>
          <w:rtl/>
        </w:rPr>
        <w:t>.</w:t>
      </w:r>
    </w:p>
    <w:p w14:paraId="467BC7CA" w14:textId="0EADEB62" w:rsidR="0042142B" w:rsidRDefault="003A5238" w:rsidP="006D0082">
      <w:pPr>
        <w:pStyle w:val="a3"/>
        <w:spacing w:line="276" w:lineRule="auto"/>
        <w:ind w:left="360"/>
        <w:rPr>
          <w:sz w:val="22"/>
          <w:szCs w:val="22"/>
          <w:rtl/>
        </w:rPr>
      </w:pPr>
      <w:r>
        <w:rPr>
          <w:rFonts w:hint="cs"/>
          <w:b/>
          <w:bCs/>
          <w:sz w:val="22"/>
          <w:szCs w:val="22"/>
          <w:shd w:val="clear" w:color="auto" w:fill="F7BFF7"/>
          <w:rtl/>
        </w:rPr>
        <w:t>ברק ב</w:t>
      </w:r>
      <w:r w:rsidR="003C29F9" w:rsidRPr="003C29F9">
        <w:rPr>
          <w:rFonts w:hint="cs"/>
          <w:b/>
          <w:bCs/>
          <w:sz w:val="22"/>
          <w:szCs w:val="22"/>
          <w:shd w:val="clear" w:color="auto" w:fill="F7BFF7"/>
          <w:rtl/>
        </w:rPr>
        <w:t>בג"ץ קטלן (79')</w:t>
      </w:r>
      <w:r w:rsidR="003C29F9">
        <w:rPr>
          <w:rFonts w:hint="cs"/>
          <w:sz w:val="22"/>
          <w:szCs w:val="22"/>
          <w:rtl/>
        </w:rPr>
        <w:t xml:space="preserve">: </w:t>
      </w:r>
      <w:r>
        <w:rPr>
          <w:rFonts w:hint="cs"/>
          <w:sz w:val="22"/>
          <w:szCs w:val="22"/>
          <w:rtl/>
        </w:rPr>
        <w:t>עתירה כנגד נוהל ביצוע חוק</w:t>
      </w:r>
      <w:r w:rsidR="00E74BE8">
        <w:rPr>
          <w:rFonts w:hint="cs"/>
          <w:sz w:val="22"/>
          <w:szCs w:val="22"/>
          <w:rtl/>
        </w:rPr>
        <w:t>ן</w:t>
      </w:r>
      <w:r>
        <w:rPr>
          <w:rFonts w:hint="cs"/>
          <w:sz w:val="22"/>
          <w:szCs w:val="22"/>
          <w:rtl/>
        </w:rPr>
        <w:t xml:space="preserve"> באסירים</w:t>
      </w:r>
      <w:r w:rsidR="00052B78">
        <w:rPr>
          <w:rFonts w:hint="cs"/>
          <w:sz w:val="22"/>
          <w:szCs w:val="22"/>
          <w:rtl/>
        </w:rPr>
        <w:t xml:space="preserve"> (שתוקן למען שמירת ביטחון הכלא), בטענה כי </w:t>
      </w:r>
      <w:r w:rsidR="009F2D91">
        <w:rPr>
          <w:rFonts w:hint="cs"/>
          <w:sz w:val="22"/>
          <w:szCs w:val="22"/>
          <w:rtl/>
        </w:rPr>
        <w:t xml:space="preserve">אין סמכות לתיקונו וכי </w:t>
      </w:r>
      <w:r w:rsidR="00052B78">
        <w:rPr>
          <w:rFonts w:hint="cs"/>
          <w:sz w:val="22"/>
          <w:szCs w:val="22"/>
          <w:rtl/>
        </w:rPr>
        <w:t xml:space="preserve">ביצועו </w:t>
      </w:r>
      <w:r w:rsidR="00F44758">
        <w:rPr>
          <w:rFonts w:hint="cs"/>
          <w:sz w:val="22"/>
          <w:szCs w:val="22"/>
          <w:rtl/>
        </w:rPr>
        <w:t xml:space="preserve">פוגע בזכות לשלמות גופנית והזכות לכבוד. </w:t>
      </w:r>
      <w:r w:rsidR="00A71ADB">
        <w:rPr>
          <w:rFonts w:hint="cs"/>
          <w:sz w:val="22"/>
          <w:szCs w:val="22"/>
          <w:rtl/>
        </w:rPr>
        <w:t xml:space="preserve">ברק משתמש </w:t>
      </w:r>
      <w:r w:rsidR="00A71ADB" w:rsidRPr="00A71ADB">
        <w:rPr>
          <w:rFonts w:hint="cs"/>
          <w:b/>
          <w:bCs/>
          <w:sz w:val="22"/>
          <w:szCs w:val="22"/>
          <w:shd w:val="clear" w:color="auto" w:fill="F7BFF7"/>
          <w:rtl/>
        </w:rPr>
        <w:t>בהלכת בז'רנו</w:t>
      </w:r>
      <w:r w:rsidR="00A71ADB">
        <w:rPr>
          <w:rFonts w:hint="cs"/>
          <w:sz w:val="22"/>
          <w:szCs w:val="22"/>
          <w:rtl/>
        </w:rPr>
        <w:t xml:space="preserve"> הקובעת כי כל הפרה של זכות יסוד חייבת להיות מעוגנת בחוק או בתקנה.</w:t>
      </w:r>
      <w:r w:rsidR="0004552B">
        <w:rPr>
          <w:rFonts w:hint="cs"/>
          <w:sz w:val="22"/>
          <w:szCs w:val="22"/>
          <w:rtl/>
        </w:rPr>
        <w:t xml:space="preserve"> </w:t>
      </w:r>
    </w:p>
    <w:p w14:paraId="799C7161" w14:textId="68C1DC61" w:rsidR="009F6926" w:rsidRDefault="00E11AE5" w:rsidP="00923E03">
      <w:pPr>
        <w:pStyle w:val="a3"/>
        <w:spacing w:line="276" w:lineRule="auto"/>
        <w:ind w:left="360"/>
        <w:rPr>
          <w:sz w:val="22"/>
          <w:szCs w:val="22"/>
          <w:rtl/>
        </w:rPr>
      </w:pPr>
      <w:r>
        <w:rPr>
          <w:rFonts w:hint="cs"/>
          <w:sz w:val="22"/>
          <w:szCs w:val="22"/>
          <w:rtl/>
        </w:rPr>
        <w:t>גם כאן ברק מבחין בין זכויות המופרות מעצם הכליאה</w:t>
      </w:r>
      <w:r w:rsidR="005B09A8">
        <w:rPr>
          <w:rFonts w:hint="cs"/>
          <w:sz w:val="22"/>
          <w:szCs w:val="22"/>
          <w:rtl/>
        </w:rPr>
        <w:t xml:space="preserve"> (חירות התנועה וחופש העיסוק)</w:t>
      </w:r>
      <w:r>
        <w:rPr>
          <w:rFonts w:hint="cs"/>
          <w:sz w:val="22"/>
          <w:szCs w:val="22"/>
          <w:rtl/>
        </w:rPr>
        <w:t>, ש</w:t>
      </w:r>
      <w:r w:rsidR="005B09A8">
        <w:rPr>
          <w:rFonts w:hint="cs"/>
          <w:sz w:val="22"/>
          <w:szCs w:val="22"/>
          <w:rtl/>
        </w:rPr>
        <w:t xml:space="preserve">הפגיעה בהן היא מעצם </w:t>
      </w:r>
      <w:r>
        <w:rPr>
          <w:rFonts w:hint="cs"/>
          <w:sz w:val="22"/>
          <w:szCs w:val="22"/>
          <w:rtl/>
        </w:rPr>
        <w:t>הוראת המאסר בחוק העונשין</w:t>
      </w:r>
      <w:r w:rsidR="00BE2E3F">
        <w:rPr>
          <w:rFonts w:hint="cs"/>
          <w:sz w:val="22"/>
          <w:szCs w:val="22"/>
          <w:rtl/>
        </w:rPr>
        <w:t xml:space="preserve"> והיא הכרחית כדי לקיים את תכלית</w:t>
      </w:r>
      <w:r w:rsidR="00D435CA">
        <w:rPr>
          <w:rFonts w:hint="cs"/>
          <w:sz w:val="22"/>
          <w:szCs w:val="22"/>
          <w:rtl/>
        </w:rPr>
        <w:t xml:space="preserve"> הענישה הפלילית</w:t>
      </w:r>
      <w:r w:rsidR="001A5BD7">
        <w:rPr>
          <w:rFonts w:hint="cs"/>
          <w:sz w:val="22"/>
          <w:szCs w:val="22"/>
          <w:rtl/>
        </w:rPr>
        <w:t xml:space="preserve">, ולכן </w:t>
      </w:r>
      <w:proofErr w:type="spellStart"/>
      <w:r w:rsidR="001A5BD7">
        <w:rPr>
          <w:rFonts w:hint="cs"/>
          <w:sz w:val="22"/>
          <w:szCs w:val="22"/>
          <w:rtl/>
        </w:rPr>
        <w:t>איןנן</w:t>
      </w:r>
      <w:proofErr w:type="spellEnd"/>
      <w:r w:rsidR="001A5BD7">
        <w:rPr>
          <w:rFonts w:hint="cs"/>
          <w:sz w:val="22"/>
          <w:szCs w:val="22"/>
          <w:rtl/>
        </w:rPr>
        <w:t xml:space="preserve"> צריכות הסמכה מפורשת</w:t>
      </w:r>
      <w:r w:rsidR="00D435CA">
        <w:rPr>
          <w:rFonts w:hint="cs"/>
          <w:sz w:val="22"/>
          <w:szCs w:val="22"/>
          <w:rtl/>
        </w:rPr>
        <w:t>.</w:t>
      </w:r>
      <w:r w:rsidR="005B09A8">
        <w:rPr>
          <w:rFonts w:hint="cs"/>
          <w:sz w:val="22"/>
          <w:szCs w:val="22"/>
          <w:rtl/>
        </w:rPr>
        <w:t xml:space="preserve"> לבין זכויות יסוד אחרות</w:t>
      </w:r>
      <w:r w:rsidR="00AB6AEB">
        <w:rPr>
          <w:rFonts w:hint="cs"/>
          <w:sz w:val="22"/>
          <w:szCs w:val="22"/>
          <w:rtl/>
        </w:rPr>
        <w:t>, שפותחו דרך חקיקה שיפוטית (מדובר בתקופה שלפני חו"י)</w:t>
      </w:r>
      <w:r w:rsidR="009F6926">
        <w:rPr>
          <w:rFonts w:hint="cs"/>
          <w:sz w:val="22"/>
          <w:szCs w:val="22"/>
          <w:rtl/>
        </w:rPr>
        <w:t>, ושהפגיעה בהן אינה הכרחית מעצם עונש הכליאה. ולכן, הפגיעה בהן צריכה לעשות בחוק או מכח הסמכה מפורשת.</w:t>
      </w:r>
      <w:r w:rsidR="00257677">
        <w:rPr>
          <w:rFonts w:hint="cs"/>
          <w:sz w:val="22"/>
          <w:szCs w:val="22"/>
          <w:rtl/>
        </w:rPr>
        <w:t xml:space="preserve"> זוהי ליבת הדוקטרינה</w:t>
      </w:r>
      <w:r w:rsidR="00923E03">
        <w:rPr>
          <w:rFonts w:hint="cs"/>
          <w:sz w:val="22"/>
          <w:szCs w:val="22"/>
          <w:rtl/>
        </w:rPr>
        <w:t xml:space="preserve"> </w:t>
      </w:r>
      <w:r w:rsidR="009F6926" w:rsidRPr="00206AE5">
        <w:rPr>
          <w:b/>
          <w:bCs/>
          <w:sz w:val="22"/>
          <w:szCs w:val="22"/>
        </w:rPr>
        <w:sym w:font="Wingdings" w:char="F0DF"/>
      </w:r>
      <w:r w:rsidR="009F6926" w:rsidRPr="00206AE5">
        <w:rPr>
          <w:rFonts w:hint="cs"/>
          <w:b/>
          <w:bCs/>
          <w:sz w:val="22"/>
          <w:szCs w:val="22"/>
          <w:rtl/>
        </w:rPr>
        <w:t xml:space="preserve"> </w:t>
      </w:r>
      <w:r w:rsidR="00B61319" w:rsidRPr="00206AE5">
        <w:rPr>
          <w:rFonts w:hint="cs"/>
          <w:b/>
          <w:bCs/>
          <w:sz w:val="22"/>
          <w:szCs w:val="22"/>
          <w:rtl/>
        </w:rPr>
        <w:t>בחינת ההסמכה והסבירות מלמדות שיש הכרה</w:t>
      </w:r>
      <w:r w:rsidR="00206AE5" w:rsidRPr="00206AE5">
        <w:rPr>
          <w:rFonts w:hint="cs"/>
          <w:b/>
          <w:bCs/>
          <w:sz w:val="22"/>
          <w:szCs w:val="22"/>
          <w:rtl/>
        </w:rPr>
        <w:t xml:space="preserve"> בזכויות האסירים ובצורך בשמירה עליהן</w:t>
      </w:r>
      <w:r w:rsidR="00206AE5">
        <w:rPr>
          <w:rFonts w:hint="cs"/>
          <w:sz w:val="22"/>
          <w:szCs w:val="22"/>
          <w:rtl/>
        </w:rPr>
        <w:t>.</w:t>
      </w:r>
      <w:r w:rsidR="00257677">
        <w:rPr>
          <w:rFonts w:hint="cs"/>
          <w:sz w:val="22"/>
          <w:szCs w:val="22"/>
          <w:rtl/>
        </w:rPr>
        <w:t xml:space="preserve"> </w:t>
      </w:r>
    </w:p>
    <w:p w14:paraId="08C8DE81" w14:textId="5AD6CEE6" w:rsidR="00B33D8C" w:rsidRDefault="009F298F" w:rsidP="006D7C6C">
      <w:pPr>
        <w:pStyle w:val="a3"/>
        <w:spacing w:line="276" w:lineRule="auto"/>
        <w:ind w:left="360"/>
        <w:rPr>
          <w:sz w:val="22"/>
          <w:szCs w:val="22"/>
          <w:rtl/>
        </w:rPr>
      </w:pPr>
      <w:r w:rsidRPr="009F298F">
        <w:rPr>
          <w:rFonts w:hint="cs"/>
          <w:sz w:val="22"/>
          <w:szCs w:val="22"/>
          <w:u w:val="single"/>
          <w:rtl/>
        </w:rPr>
        <w:t xml:space="preserve">ליבת </w:t>
      </w:r>
      <w:r w:rsidRPr="006D7C6C">
        <w:rPr>
          <w:rFonts w:hint="cs"/>
          <w:sz w:val="22"/>
          <w:szCs w:val="22"/>
          <w:u w:val="single"/>
          <w:rtl/>
        </w:rPr>
        <w:t>הדוקטרינה</w:t>
      </w:r>
      <w:r w:rsidR="006D7C6C" w:rsidRPr="006D7C6C">
        <w:rPr>
          <w:rFonts w:hint="cs"/>
          <w:sz w:val="22"/>
          <w:szCs w:val="22"/>
          <w:u w:val="single"/>
          <w:rtl/>
        </w:rPr>
        <w:t xml:space="preserve"> לפי</w:t>
      </w:r>
      <w:r w:rsidR="006D7C6C">
        <w:rPr>
          <w:rFonts w:hint="cs"/>
          <w:sz w:val="22"/>
          <w:szCs w:val="22"/>
          <w:rtl/>
        </w:rPr>
        <w:t xml:space="preserve"> </w:t>
      </w:r>
      <w:r w:rsidR="000D204A" w:rsidRPr="000D204A">
        <w:rPr>
          <w:rFonts w:hint="cs"/>
          <w:b/>
          <w:bCs/>
          <w:sz w:val="22"/>
          <w:szCs w:val="22"/>
          <w:shd w:val="clear" w:color="auto" w:fill="F7BFF7"/>
          <w:rtl/>
        </w:rPr>
        <w:t>אלון בבג"ץ הוקמה (84')</w:t>
      </w:r>
      <w:r w:rsidR="000D204A">
        <w:rPr>
          <w:rFonts w:hint="cs"/>
          <w:sz w:val="22"/>
          <w:szCs w:val="22"/>
          <w:rtl/>
        </w:rPr>
        <w:t xml:space="preserve">: </w:t>
      </w:r>
      <w:r w:rsidR="00BB20F2">
        <w:rPr>
          <w:rFonts w:hint="cs"/>
          <w:sz w:val="22"/>
          <w:szCs w:val="22"/>
          <w:rtl/>
        </w:rPr>
        <w:t>עתירה כנגד שלילת זכות הבחירה</w:t>
      </w:r>
      <w:r w:rsidR="005612CB">
        <w:rPr>
          <w:rFonts w:hint="cs"/>
          <w:sz w:val="22"/>
          <w:szCs w:val="22"/>
          <w:rtl/>
        </w:rPr>
        <w:t xml:space="preserve"> לכנסת מאסירים</w:t>
      </w:r>
      <w:r w:rsidR="00A21DB8">
        <w:rPr>
          <w:rFonts w:hint="cs"/>
          <w:sz w:val="22"/>
          <w:szCs w:val="22"/>
          <w:rtl/>
        </w:rPr>
        <w:t xml:space="preserve"> בניגוד לס' 7 </w:t>
      </w:r>
      <w:r w:rsidR="00353BD3">
        <w:rPr>
          <w:rFonts w:hint="cs"/>
          <w:sz w:val="22"/>
          <w:szCs w:val="22"/>
          <w:rtl/>
        </w:rPr>
        <w:t>הבחירות. מנגד, המדינה טענה שמכיוון והחוק מסדיר זכויות הצבעה לאוכלוסיות מיוחדות (</w:t>
      </w:r>
      <w:r w:rsidR="00892361">
        <w:rPr>
          <w:rFonts w:hint="cs"/>
          <w:sz w:val="22"/>
          <w:szCs w:val="22"/>
          <w:rtl/>
        </w:rPr>
        <w:t xml:space="preserve">חיילים, חולים, </w:t>
      </w:r>
      <w:r w:rsidR="00BE7B10">
        <w:rPr>
          <w:rFonts w:hint="cs"/>
          <w:sz w:val="22"/>
          <w:szCs w:val="22"/>
          <w:rtl/>
        </w:rPr>
        <w:t>שוטרים וכו'), ואין בחוק אזכור לאסירים ועצירים, אזי מדובר בהסדר שלילי</w:t>
      </w:r>
      <w:r w:rsidR="00AA30EE">
        <w:rPr>
          <w:rFonts w:hint="cs"/>
          <w:sz w:val="22"/>
          <w:szCs w:val="22"/>
          <w:rtl/>
        </w:rPr>
        <w:t>.</w:t>
      </w:r>
    </w:p>
    <w:p w14:paraId="469A0A4E" w14:textId="77777777" w:rsidR="00B448DD" w:rsidRDefault="00B33D8C" w:rsidP="006C1E9C">
      <w:pPr>
        <w:pStyle w:val="a3"/>
        <w:spacing w:line="276" w:lineRule="auto"/>
        <w:ind w:left="360"/>
        <w:rPr>
          <w:sz w:val="22"/>
          <w:szCs w:val="22"/>
          <w:rtl/>
        </w:rPr>
      </w:pPr>
      <w:r>
        <w:rPr>
          <w:rFonts w:hint="cs"/>
          <w:sz w:val="22"/>
          <w:szCs w:val="22"/>
          <w:rtl/>
        </w:rPr>
        <w:t xml:space="preserve">אלון חוזר </w:t>
      </w:r>
      <w:r w:rsidR="006C1E9C">
        <w:rPr>
          <w:rFonts w:hint="cs"/>
          <w:sz w:val="22"/>
          <w:szCs w:val="22"/>
          <w:rtl/>
        </w:rPr>
        <w:t xml:space="preserve">על הלכות ליבנה וקטלן </w:t>
      </w:r>
      <w:r>
        <w:rPr>
          <w:rFonts w:hint="cs"/>
          <w:sz w:val="22"/>
          <w:szCs w:val="22"/>
          <w:rtl/>
        </w:rPr>
        <w:t xml:space="preserve">ומדגיש כי </w:t>
      </w:r>
      <w:r w:rsidR="006C1E9C">
        <w:rPr>
          <w:rFonts w:hint="cs"/>
          <w:sz w:val="22"/>
          <w:szCs w:val="22"/>
          <w:rtl/>
        </w:rPr>
        <w:t>"</w:t>
      </w:r>
      <w:r w:rsidR="006C1E9C" w:rsidRPr="006C1E9C">
        <w:rPr>
          <w:sz w:val="22"/>
          <w:szCs w:val="22"/>
          <w:rtl/>
        </w:rPr>
        <w:t>כל זכות מזכויות האדם באשר הוא אדם שמורה לו, גם כאשר נתון הוא במעצר או במאסר</w:t>
      </w:r>
      <w:r w:rsidR="00801313">
        <w:rPr>
          <w:rFonts w:hint="cs"/>
          <w:sz w:val="22"/>
          <w:szCs w:val="22"/>
          <w:rtl/>
        </w:rPr>
        <w:t>"</w:t>
      </w:r>
      <w:r w:rsidR="006C1E9C">
        <w:rPr>
          <w:rFonts w:hint="cs"/>
          <w:sz w:val="22"/>
          <w:szCs w:val="22"/>
          <w:rtl/>
        </w:rPr>
        <w:t>.</w:t>
      </w:r>
      <w:r w:rsidR="006C1E9C" w:rsidRPr="006C1E9C">
        <w:rPr>
          <w:sz w:val="22"/>
          <w:szCs w:val="22"/>
          <w:rtl/>
        </w:rPr>
        <w:t xml:space="preserve"> </w:t>
      </w:r>
      <w:r w:rsidR="00FB599F">
        <w:rPr>
          <w:rFonts w:hint="cs"/>
          <w:sz w:val="22"/>
          <w:szCs w:val="22"/>
          <w:rtl/>
        </w:rPr>
        <w:t>עם זאת, אין המדובר בזכויות מוחלט ולכן ניתן לשלול אותן ב2 דרכים:</w:t>
      </w:r>
    </w:p>
    <w:p w14:paraId="2B34EEA1" w14:textId="795D5138" w:rsidR="00B448DD" w:rsidRDefault="006C1E9C" w:rsidP="00C61E7C">
      <w:pPr>
        <w:pStyle w:val="a3"/>
        <w:numPr>
          <w:ilvl w:val="0"/>
          <w:numId w:val="24"/>
        </w:numPr>
        <w:spacing w:line="276" w:lineRule="auto"/>
        <w:ind w:left="870"/>
        <w:rPr>
          <w:sz w:val="22"/>
          <w:szCs w:val="22"/>
        </w:rPr>
      </w:pPr>
      <w:r w:rsidRPr="006C1E9C">
        <w:rPr>
          <w:sz w:val="22"/>
          <w:szCs w:val="22"/>
          <w:rtl/>
        </w:rPr>
        <w:t>כאשר הדבר מחויב ונובע מעצם שלילת חופש התנועה</w:t>
      </w:r>
      <w:r w:rsidR="00EE6F6E">
        <w:rPr>
          <w:rFonts w:hint="cs"/>
          <w:sz w:val="22"/>
          <w:szCs w:val="22"/>
          <w:rtl/>
        </w:rPr>
        <w:t xml:space="preserve"> (אינטרס מערכת הכליאה)</w:t>
      </w:r>
      <w:r w:rsidRPr="006C1E9C">
        <w:rPr>
          <w:sz w:val="22"/>
          <w:szCs w:val="22"/>
          <w:rtl/>
        </w:rPr>
        <w:t xml:space="preserve"> </w:t>
      </w:r>
      <w:r w:rsidR="00FB0B63">
        <w:rPr>
          <w:rFonts w:hint="cs"/>
          <w:sz w:val="22"/>
          <w:szCs w:val="22"/>
          <w:rtl/>
        </w:rPr>
        <w:t>(</w:t>
      </w:r>
      <w:r w:rsidR="00B448DD">
        <w:rPr>
          <w:rFonts w:hint="cs"/>
          <w:sz w:val="22"/>
          <w:szCs w:val="22"/>
          <w:rtl/>
        </w:rPr>
        <w:t xml:space="preserve">חזרה על פס"ד </w:t>
      </w:r>
      <w:r w:rsidR="00FB0B63">
        <w:rPr>
          <w:rFonts w:hint="cs"/>
          <w:sz w:val="22"/>
          <w:szCs w:val="22"/>
          <w:rtl/>
        </w:rPr>
        <w:t>ליבנה)</w:t>
      </w:r>
      <w:r w:rsidR="006D7C6C">
        <w:rPr>
          <w:rFonts w:hint="cs"/>
          <w:sz w:val="22"/>
          <w:szCs w:val="22"/>
          <w:rtl/>
        </w:rPr>
        <w:t>.</w:t>
      </w:r>
    </w:p>
    <w:p w14:paraId="44121319" w14:textId="112CB25D" w:rsidR="009F298F" w:rsidRDefault="006C1E9C" w:rsidP="00C61E7C">
      <w:pPr>
        <w:pStyle w:val="a3"/>
        <w:numPr>
          <w:ilvl w:val="0"/>
          <w:numId w:val="24"/>
        </w:numPr>
        <w:spacing w:line="276" w:lineRule="auto"/>
        <w:ind w:left="870"/>
        <w:rPr>
          <w:sz w:val="22"/>
          <w:szCs w:val="22"/>
        </w:rPr>
      </w:pPr>
      <w:r w:rsidRPr="006C1E9C">
        <w:rPr>
          <w:sz w:val="22"/>
          <w:szCs w:val="22"/>
          <w:rtl/>
        </w:rPr>
        <w:t>כאשר מצויה על כך הוראה מפורשת בדין</w:t>
      </w:r>
      <w:r w:rsidR="00FB0B63">
        <w:rPr>
          <w:rFonts w:hint="cs"/>
          <w:sz w:val="22"/>
          <w:szCs w:val="22"/>
          <w:rtl/>
        </w:rPr>
        <w:t xml:space="preserve"> (</w:t>
      </w:r>
      <w:r w:rsidR="006D7C6C">
        <w:rPr>
          <w:rFonts w:hint="cs"/>
          <w:sz w:val="22"/>
          <w:szCs w:val="22"/>
          <w:rtl/>
        </w:rPr>
        <w:t xml:space="preserve">חזרה על </w:t>
      </w:r>
      <w:r w:rsidR="00FB0B63">
        <w:rPr>
          <w:rFonts w:hint="cs"/>
          <w:sz w:val="22"/>
          <w:szCs w:val="22"/>
          <w:rtl/>
        </w:rPr>
        <w:t>קטלן).</w:t>
      </w:r>
    </w:p>
    <w:p w14:paraId="4DA75211" w14:textId="0679CEA6" w:rsidR="003779B9" w:rsidRDefault="004F072B" w:rsidP="003779B9">
      <w:pPr>
        <w:pStyle w:val="a3"/>
        <w:spacing w:line="276" w:lineRule="auto"/>
        <w:ind w:left="360"/>
        <w:rPr>
          <w:sz w:val="22"/>
          <w:szCs w:val="22"/>
          <w:rtl/>
        </w:rPr>
      </w:pPr>
      <w:r w:rsidRPr="004F072B">
        <w:rPr>
          <w:rFonts w:hint="cs"/>
          <w:b/>
          <w:bCs/>
          <w:sz w:val="22"/>
          <w:szCs w:val="22"/>
          <w:rtl/>
        </w:rPr>
        <w:t xml:space="preserve">החריג - </w:t>
      </w:r>
      <w:r w:rsidR="003779B9" w:rsidRPr="004F072B">
        <w:rPr>
          <w:rFonts w:hint="cs"/>
          <w:b/>
          <w:bCs/>
          <w:sz w:val="22"/>
          <w:szCs w:val="22"/>
          <w:shd w:val="clear" w:color="auto" w:fill="F7BFF7"/>
          <w:rtl/>
        </w:rPr>
        <w:t>פרשת דרוויש</w:t>
      </w:r>
      <w:r w:rsidR="003F4885">
        <w:rPr>
          <w:rFonts w:hint="cs"/>
          <w:b/>
          <w:bCs/>
          <w:sz w:val="22"/>
          <w:szCs w:val="22"/>
          <w:shd w:val="clear" w:color="auto" w:fill="F7BFF7"/>
          <w:rtl/>
        </w:rPr>
        <w:t xml:space="preserve"> (80')</w:t>
      </w:r>
      <w:r w:rsidR="003779B9">
        <w:rPr>
          <w:rFonts w:hint="cs"/>
          <w:sz w:val="22"/>
          <w:szCs w:val="22"/>
          <w:rtl/>
        </w:rPr>
        <w:t xml:space="preserve">: עתירה כנגד הנחיית בית הכלא לשלילת מיטות מאסירים ביטחוניים, מחשש שיפרקו את המיטות ויכינו מהם כלי נשק. ביהמ"ש </w:t>
      </w:r>
      <w:r>
        <w:rPr>
          <w:rFonts w:hint="cs"/>
          <w:sz w:val="22"/>
          <w:szCs w:val="22"/>
          <w:rtl/>
        </w:rPr>
        <w:t xml:space="preserve">בדעת הרוב מפי </w:t>
      </w:r>
      <w:r w:rsidRPr="001F0C1F">
        <w:rPr>
          <w:rFonts w:hint="cs"/>
          <w:sz w:val="22"/>
          <w:szCs w:val="22"/>
          <w:shd w:val="clear" w:color="auto" w:fill="F7BFF7"/>
          <w:rtl/>
        </w:rPr>
        <w:t>הנשיא אלון</w:t>
      </w:r>
      <w:r>
        <w:rPr>
          <w:rFonts w:hint="cs"/>
          <w:sz w:val="22"/>
          <w:szCs w:val="22"/>
          <w:rtl/>
        </w:rPr>
        <w:t xml:space="preserve"> </w:t>
      </w:r>
      <w:r w:rsidR="003779B9">
        <w:rPr>
          <w:rFonts w:hint="cs"/>
          <w:sz w:val="22"/>
          <w:szCs w:val="22"/>
          <w:rtl/>
        </w:rPr>
        <w:t>קבע</w:t>
      </w:r>
      <w:r w:rsidR="001F0C1F">
        <w:rPr>
          <w:rFonts w:hint="cs"/>
          <w:sz w:val="22"/>
          <w:szCs w:val="22"/>
          <w:rtl/>
        </w:rPr>
        <w:t>ה</w:t>
      </w:r>
      <w:r w:rsidR="003779B9">
        <w:rPr>
          <w:rFonts w:hint="cs"/>
          <w:sz w:val="22"/>
          <w:szCs w:val="22"/>
          <w:rtl/>
        </w:rPr>
        <w:t xml:space="preserve"> כי </w:t>
      </w:r>
      <w:r w:rsidR="00F11555">
        <w:rPr>
          <w:rFonts w:hint="cs"/>
          <w:sz w:val="22"/>
          <w:szCs w:val="22"/>
          <w:rtl/>
        </w:rPr>
        <w:t>אומנם זכויות האדם יסודיות, אך יש לאזנן</w:t>
      </w:r>
      <w:r w:rsidR="001F0C1F">
        <w:rPr>
          <w:rFonts w:hint="cs"/>
          <w:sz w:val="22"/>
          <w:szCs w:val="22"/>
          <w:rtl/>
        </w:rPr>
        <w:t xml:space="preserve"> עם שיקולי ביטחון הכלא תוך הפעלת שק"ד סביר. בעניינו שיקולי </w:t>
      </w:r>
      <w:proofErr w:type="spellStart"/>
      <w:r w:rsidR="001F0C1F">
        <w:rPr>
          <w:rFonts w:hint="cs"/>
          <w:sz w:val="22"/>
          <w:szCs w:val="22"/>
          <w:rtl/>
        </w:rPr>
        <w:t>הבטחון</w:t>
      </w:r>
      <w:proofErr w:type="spellEnd"/>
      <w:r w:rsidR="001F0C1F">
        <w:rPr>
          <w:rFonts w:hint="cs"/>
          <w:sz w:val="22"/>
          <w:szCs w:val="22"/>
          <w:rtl/>
        </w:rPr>
        <w:t xml:space="preserve"> גוברים (לדעת </w:t>
      </w:r>
      <w:r w:rsidR="001F0C1F" w:rsidRPr="001F0C1F">
        <w:rPr>
          <w:rFonts w:hint="cs"/>
          <w:sz w:val="22"/>
          <w:szCs w:val="22"/>
          <w:shd w:val="clear" w:color="auto" w:fill="F7BFF7"/>
          <w:rtl/>
        </w:rPr>
        <w:t>שפט</w:t>
      </w:r>
      <w:r w:rsidR="001F0C1F">
        <w:rPr>
          <w:rFonts w:hint="cs"/>
          <w:sz w:val="22"/>
          <w:szCs w:val="22"/>
          <w:rtl/>
        </w:rPr>
        <w:t xml:space="preserve"> </w:t>
      </w:r>
      <w:r w:rsidR="001F0C1F">
        <w:rPr>
          <w:sz w:val="22"/>
          <w:szCs w:val="22"/>
          <w:rtl/>
        </w:rPr>
        <w:t>–</w:t>
      </w:r>
      <w:r w:rsidR="001F0C1F">
        <w:rPr>
          <w:rFonts w:hint="cs"/>
          <w:sz w:val="22"/>
          <w:szCs w:val="22"/>
          <w:rtl/>
        </w:rPr>
        <w:t xml:space="preserve"> פסיקה קיצונית).</w:t>
      </w:r>
    </w:p>
    <w:p w14:paraId="02DB622C" w14:textId="58138D3D" w:rsidR="001F0C1F" w:rsidRPr="001F0C1F" w:rsidRDefault="001F0C1F" w:rsidP="003779B9">
      <w:pPr>
        <w:pStyle w:val="a3"/>
        <w:spacing w:line="276" w:lineRule="auto"/>
        <w:ind w:left="360"/>
        <w:rPr>
          <w:sz w:val="22"/>
          <w:szCs w:val="22"/>
        </w:rPr>
      </w:pPr>
      <w:r w:rsidRPr="001F0C1F">
        <w:rPr>
          <w:rFonts w:hint="cs"/>
          <w:sz w:val="22"/>
          <w:szCs w:val="22"/>
          <w:rtl/>
        </w:rPr>
        <w:t xml:space="preserve">השופט חיים כהן בדעת מיעוט </w:t>
      </w:r>
      <w:r w:rsidR="003F4885">
        <w:rPr>
          <w:rFonts w:hint="cs"/>
          <w:sz w:val="22"/>
          <w:szCs w:val="22"/>
          <w:rtl/>
        </w:rPr>
        <w:t>סבר שצריך לתת להם מיטות כיוון שזה נוגד את כבוד האדם</w:t>
      </w:r>
      <w:r w:rsidR="0097216D">
        <w:rPr>
          <w:rFonts w:hint="cs"/>
          <w:sz w:val="22"/>
          <w:szCs w:val="22"/>
          <w:rtl/>
        </w:rPr>
        <w:t xml:space="preserve"> (מזכיר את פסיקתו בלבנה)</w:t>
      </w:r>
      <w:r w:rsidR="003F4885">
        <w:rPr>
          <w:rFonts w:hint="cs"/>
          <w:sz w:val="22"/>
          <w:szCs w:val="22"/>
          <w:rtl/>
        </w:rPr>
        <w:t>.</w:t>
      </w:r>
    </w:p>
    <w:p w14:paraId="20D8A846" w14:textId="65F48EF3" w:rsidR="006D7C6C" w:rsidRDefault="00AF5D2A" w:rsidP="00C61E7C">
      <w:pPr>
        <w:pStyle w:val="a3"/>
        <w:spacing w:line="276" w:lineRule="auto"/>
        <w:ind w:left="380"/>
        <w:rPr>
          <w:sz w:val="22"/>
          <w:szCs w:val="22"/>
          <w:rtl/>
        </w:rPr>
      </w:pPr>
      <w:r>
        <w:rPr>
          <w:rFonts w:hint="cs"/>
          <w:sz w:val="22"/>
          <w:szCs w:val="22"/>
          <w:u w:val="single"/>
          <w:shd w:val="clear" w:color="auto" w:fill="FFF2CC" w:themeFill="accent4" w:themeFillTint="33"/>
          <w:rtl/>
        </w:rPr>
        <w:t xml:space="preserve">בשלב השני, </w:t>
      </w:r>
      <w:r w:rsidR="006774DC" w:rsidRPr="00AF5D2A">
        <w:rPr>
          <w:rFonts w:hint="cs"/>
          <w:sz w:val="22"/>
          <w:szCs w:val="22"/>
          <w:u w:val="single"/>
          <w:shd w:val="clear" w:color="auto" w:fill="FFF2CC" w:themeFill="accent4" w:themeFillTint="33"/>
          <w:rtl/>
        </w:rPr>
        <w:t>לאחר עיצוב ליבת הדוקטרינה</w:t>
      </w:r>
      <w:r w:rsidR="00C61E7C" w:rsidRPr="00AF5D2A">
        <w:rPr>
          <w:rFonts w:hint="cs"/>
          <w:sz w:val="22"/>
          <w:szCs w:val="22"/>
          <w:u w:val="single"/>
          <w:shd w:val="clear" w:color="auto" w:fill="FFF2CC" w:themeFill="accent4" w:themeFillTint="33"/>
          <w:rtl/>
        </w:rPr>
        <w:t xml:space="preserve">, ביהמ"ש </w:t>
      </w:r>
      <w:r w:rsidR="0078026C" w:rsidRPr="00AF5D2A">
        <w:rPr>
          <w:rFonts w:hint="cs"/>
          <w:sz w:val="22"/>
          <w:szCs w:val="22"/>
          <w:u w:val="single"/>
          <w:shd w:val="clear" w:color="auto" w:fill="FFF2CC" w:themeFill="accent4" w:themeFillTint="33"/>
          <w:rtl/>
        </w:rPr>
        <w:t>יצר נוסחת איזון בין זכויות האסיר לאינטרסים של מערת הכליאה</w:t>
      </w:r>
      <w:r w:rsidR="0078026C">
        <w:rPr>
          <w:rFonts w:hint="cs"/>
          <w:sz w:val="22"/>
          <w:szCs w:val="22"/>
          <w:rtl/>
        </w:rPr>
        <w:t>:</w:t>
      </w:r>
    </w:p>
    <w:p w14:paraId="712F52ED" w14:textId="77777777" w:rsidR="000D6505" w:rsidRDefault="008F377B" w:rsidP="00C61E7C">
      <w:pPr>
        <w:pStyle w:val="a3"/>
        <w:spacing w:line="276" w:lineRule="auto"/>
        <w:ind w:left="380"/>
        <w:rPr>
          <w:sz w:val="22"/>
          <w:szCs w:val="22"/>
          <w:rtl/>
        </w:rPr>
      </w:pPr>
      <w:r w:rsidRPr="008F377B">
        <w:rPr>
          <w:rFonts w:hint="cs"/>
          <w:b/>
          <w:bCs/>
          <w:sz w:val="22"/>
          <w:szCs w:val="22"/>
          <w:shd w:val="clear" w:color="auto" w:fill="F7BFF7"/>
          <w:rtl/>
        </w:rPr>
        <w:t>אלון בפרשת תמיר (82')</w:t>
      </w:r>
      <w:r>
        <w:rPr>
          <w:rFonts w:hint="cs"/>
          <w:sz w:val="22"/>
          <w:szCs w:val="22"/>
          <w:rtl/>
        </w:rPr>
        <w:t xml:space="preserve">: </w:t>
      </w:r>
      <w:r w:rsidR="0018510D">
        <w:rPr>
          <w:rFonts w:hint="cs"/>
          <w:sz w:val="22"/>
          <w:szCs w:val="22"/>
          <w:rtl/>
        </w:rPr>
        <w:t>בהמשך לכלל לפיו פגיעה בזכויות האסיר תיעשה</w:t>
      </w:r>
      <w:r w:rsidR="00EE6F6E">
        <w:rPr>
          <w:rFonts w:hint="cs"/>
          <w:sz w:val="22"/>
          <w:szCs w:val="22"/>
          <w:rtl/>
        </w:rPr>
        <w:t xml:space="preserve"> למען שמירה על האינטרסים של מערכת הכליאה</w:t>
      </w:r>
      <w:r w:rsidR="00880F99">
        <w:rPr>
          <w:rFonts w:hint="cs"/>
          <w:sz w:val="22"/>
          <w:szCs w:val="22"/>
          <w:rtl/>
        </w:rPr>
        <w:t>, אלון אומר כי הפגיעה תיעשה</w:t>
      </w:r>
      <w:r w:rsidR="000D6505">
        <w:rPr>
          <w:rFonts w:hint="cs"/>
          <w:sz w:val="22"/>
          <w:szCs w:val="22"/>
          <w:rtl/>
        </w:rPr>
        <w:t>:</w:t>
      </w:r>
    </w:p>
    <w:p w14:paraId="419C5ACE" w14:textId="31FC8EC7" w:rsidR="0078026C" w:rsidRDefault="00880F99" w:rsidP="000D6505">
      <w:pPr>
        <w:pStyle w:val="a3"/>
        <w:numPr>
          <w:ilvl w:val="0"/>
          <w:numId w:val="10"/>
        </w:numPr>
        <w:spacing w:line="276" w:lineRule="auto"/>
        <w:ind w:left="757"/>
        <w:rPr>
          <w:sz w:val="22"/>
          <w:szCs w:val="22"/>
        </w:rPr>
      </w:pPr>
      <w:r>
        <w:rPr>
          <w:rFonts w:hint="cs"/>
          <w:sz w:val="22"/>
          <w:szCs w:val="22"/>
          <w:rtl/>
        </w:rPr>
        <w:t>"אם יש בידי שלטונות הכליאה הסבר והצדקה סבירים לכך, מטעמים של ביטחון הציבור וסדרי בית הסוהר"</w:t>
      </w:r>
      <w:r w:rsidR="000D6505">
        <w:rPr>
          <w:rFonts w:hint="cs"/>
          <w:sz w:val="22"/>
          <w:szCs w:val="22"/>
          <w:rtl/>
        </w:rPr>
        <w:t xml:space="preserve"> -מזכיר את דרישת התכלית הראויה.</w:t>
      </w:r>
    </w:p>
    <w:p w14:paraId="416DD859" w14:textId="77777777" w:rsidR="00EE4995" w:rsidRDefault="00AD38A8" w:rsidP="00253880">
      <w:pPr>
        <w:pStyle w:val="a3"/>
        <w:numPr>
          <w:ilvl w:val="0"/>
          <w:numId w:val="10"/>
        </w:numPr>
        <w:spacing w:line="276" w:lineRule="auto"/>
        <w:ind w:left="757"/>
        <w:rPr>
          <w:sz w:val="22"/>
          <w:szCs w:val="22"/>
        </w:rPr>
      </w:pPr>
      <w:r>
        <w:rPr>
          <w:rFonts w:hint="cs"/>
          <w:sz w:val="22"/>
          <w:szCs w:val="22"/>
          <w:rtl/>
        </w:rPr>
        <w:t>"מידת הפגיעה ושיעורה לא יהיו גדולים מהדרוש וההכרחי מטעמים אלה</w:t>
      </w:r>
      <w:r w:rsidR="00EF461F">
        <w:rPr>
          <w:rFonts w:hint="cs"/>
          <w:sz w:val="22"/>
          <w:szCs w:val="22"/>
          <w:rtl/>
        </w:rPr>
        <w:t>... כגודל הזכות הנפגעת, כך גדול הנימוקים הדרושים להצדקתה של פגיעה זו</w:t>
      </w:r>
      <w:r>
        <w:rPr>
          <w:rFonts w:hint="cs"/>
          <w:sz w:val="22"/>
          <w:szCs w:val="22"/>
          <w:rtl/>
        </w:rPr>
        <w:t xml:space="preserve">" </w:t>
      </w:r>
      <w:r>
        <w:rPr>
          <w:sz w:val="22"/>
          <w:szCs w:val="22"/>
          <w:rtl/>
        </w:rPr>
        <w:t>–</w:t>
      </w:r>
      <w:r>
        <w:rPr>
          <w:rFonts w:hint="cs"/>
          <w:sz w:val="22"/>
          <w:szCs w:val="22"/>
          <w:rtl/>
        </w:rPr>
        <w:t xml:space="preserve"> מבח</w:t>
      </w:r>
      <w:r w:rsidR="00EF461F">
        <w:rPr>
          <w:rFonts w:hint="cs"/>
          <w:sz w:val="22"/>
          <w:szCs w:val="22"/>
          <w:rtl/>
        </w:rPr>
        <w:t>ני מידתיות.</w:t>
      </w:r>
      <w:r w:rsidR="00073555">
        <w:rPr>
          <w:rFonts w:hint="cs"/>
          <w:sz w:val="22"/>
          <w:szCs w:val="22"/>
          <w:rtl/>
        </w:rPr>
        <w:t xml:space="preserve"> </w:t>
      </w:r>
    </w:p>
    <w:p w14:paraId="447ACB40" w14:textId="0B5F569D" w:rsidR="00253880" w:rsidRPr="005900ED" w:rsidRDefault="00073555" w:rsidP="005900ED">
      <w:pPr>
        <w:pStyle w:val="a3"/>
        <w:spacing w:line="276" w:lineRule="auto"/>
        <w:ind w:left="397"/>
        <w:rPr>
          <w:sz w:val="22"/>
          <w:szCs w:val="22"/>
        </w:rPr>
      </w:pPr>
      <w:r w:rsidRPr="005A7919">
        <w:rPr>
          <w:rFonts w:hint="cs"/>
          <w:b/>
          <w:bCs/>
          <w:sz w:val="22"/>
          <w:szCs w:val="22"/>
          <w:shd w:val="clear" w:color="auto" w:fill="F7BFF7"/>
          <w:rtl/>
        </w:rPr>
        <w:t>בפרשת וויל</w:t>
      </w:r>
      <w:r>
        <w:rPr>
          <w:rFonts w:hint="cs"/>
          <w:sz w:val="22"/>
          <w:szCs w:val="22"/>
          <w:rtl/>
        </w:rPr>
        <w:t>, אלון אומ</w:t>
      </w:r>
      <w:r w:rsidR="00EE4995">
        <w:rPr>
          <w:rFonts w:hint="cs"/>
          <w:sz w:val="22"/>
          <w:szCs w:val="22"/>
          <w:rtl/>
        </w:rPr>
        <w:t>ר שההבחנה בין זכות יסוד/לאו נגזרת מהערכים של החברה, ואלו יכולים להשתנות עם הזמן.</w:t>
      </w:r>
      <w:r w:rsidR="00E123D2">
        <w:rPr>
          <w:rFonts w:hint="cs"/>
          <w:sz w:val="22"/>
          <w:szCs w:val="22"/>
          <w:rtl/>
        </w:rPr>
        <w:t xml:space="preserve"> כמו כן, זכויות היסוד אינן רק הזכויות שקשורות ישירות למעשה הכליאה, אלא גם זכויות שלא רלוונטיות למאסר</w:t>
      </w:r>
      <w:r w:rsidR="005900ED">
        <w:rPr>
          <w:rFonts w:hint="cs"/>
          <w:sz w:val="22"/>
          <w:szCs w:val="22"/>
          <w:rtl/>
        </w:rPr>
        <w:t xml:space="preserve"> אך קשה לממשן במסגרת שלילת החירות,</w:t>
      </w:r>
      <w:r w:rsidR="00E123D2" w:rsidRPr="005900ED">
        <w:rPr>
          <w:rFonts w:hint="cs"/>
          <w:sz w:val="22"/>
          <w:szCs w:val="22"/>
          <w:rtl/>
        </w:rPr>
        <w:t xml:space="preserve"> כמו הזכות להתייחדות</w:t>
      </w:r>
      <w:r w:rsidR="005900ED">
        <w:rPr>
          <w:rFonts w:hint="cs"/>
          <w:sz w:val="22"/>
          <w:szCs w:val="22"/>
          <w:rtl/>
        </w:rPr>
        <w:t>. השופט אלון</w:t>
      </w:r>
      <w:r w:rsidR="005A7919">
        <w:rPr>
          <w:rFonts w:hint="cs"/>
          <w:sz w:val="22"/>
          <w:szCs w:val="22"/>
          <w:rtl/>
        </w:rPr>
        <w:t xml:space="preserve"> גוזר את הזכויות המשניות מזכויות היסוד.</w:t>
      </w:r>
    </w:p>
    <w:p w14:paraId="587A9966" w14:textId="61AE5CA3" w:rsidR="007F255C" w:rsidRDefault="00CE5FDA" w:rsidP="00CE5FDA">
      <w:pPr>
        <w:pStyle w:val="a3"/>
        <w:spacing w:line="276" w:lineRule="auto"/>
        <w:ind w:left="360"/>
        <w:rPr>
          <w:sz w:val="22"/>
          <w:szCs w:val="22"/>
          <w:rtl/>
        </w:rPr>
      </w:pPr>
      <w:r w:rsidRPr="00CE5FDA">
        <w:rPr>
          <w:rFonts w:hint="cs"/>
          <w:sz w:val="22"/>
          <w:szCs w:val="22"/>
          <w:u w:val="single"/>
          <w:shd w:val="clear" w:color="auto" w:fill="FFF2CC" w:themeFill="accent4" w:themeFillTint="33"/>
          <w:rtl/>
        </w:rPr>
        <w:t>יישום הדוקטרינ</w:t>
      </w:r>
      <w:r w:rsidR="007F255C">
        <w:rPr>
          <w:rFonts w:hint="cs"/>
          <w:sz w:val="22"/>
          <w:szCs w:val="22"/>
          <w:u w:val="single"/>
          <w:shd w:val="clear" w:color="auto" w:fill="FFF2CC" w:themeFill="accent4" w:themeFillTint="33"/>
          <w:rtl/>
        </w:rPr>
        <w:t>ה לפי הזכויות שנפגעות</w:t>
      </w:r>
      <w:r>
        <w:rPr>
          <w:rFonts w:hint="cs"/>
          <w:sz w:val="22"/>
          <w:szCs w:val="22"/>
          <w:rtl/>
        </w:rPr>
        <w:t>:</w:t>
      </w:r>
    </w:p>
    <w:p w14:paraId="31813A4B" w14:textId="3BBFA06F" w:rsidR="00CE5FDA" w:rsidRDefault="007F255C" w:rsidP="007F255C">
      <w:pPr>
        <w:pStyle w:val="a3"/>
        <w:numPr>
          <w:ilvl w:val="0"/>
          <w:numId w:val="26"/>
        </w:numPr>
        <w:spacing w:line="276" w:lineRule="auto"/>
        <w:rPr>
          <w:sz w:val="22"/>
          <w:szCs w:val="22"/>
        </w:rPr>
      </w:pPr>
      <w:r>
        <w:rPr>
          <w:rFonts w:hint="cs"/>
          <w:sz w:val="22"/>
          <w:szCs w:val="22"/>
          <w:rtl/>
        </w:rPr>
        <w:t xml:space="preserve">חופש התנועה </w:t>
      </w:r>
      <w:r w:rsidR="00B464F9">
        <w:rPr>
          <w:sz w:val="22"/>
          <w:szCs w:val="22"/>
          <w:rtl/>
        </w:rPr>
        <w:t>–</w:t>
      </w:r>
      <w:r>
        <w:rPr>
          <w:rFonts w:hint="cs"/>
          <w:sz w:val="22"/>
          <w:szCs w:val="22"/>
          <w:rtl/>
        </w:rPr>
        <w:t xml:space="preserve"> </w:t>
      </w:r>
      <w:r w:rsidR="00B464F9">
        <w:rPr>
          <w:rFonts w:hint="cs"/>
          <w:sz w:val="22"/>
          <w:szCs w:val="22"/>
          <w:rtl/>
        </w:rPr>
        <w:t>זוהי מהות המאסר. שלילת חופש התנועה</w:t>
      </w:r>
      <w:r w:rsidR="00CE5FDA">
        <w:rPr>
          <w:rFonts w:hint="cs"/>
          <w:sz w:val="22"/>
          <w:szCs w:val="22"/>
          <w:rtl/>
        </w:rPr>
        <w:t xml:space="preserve"> </w:t>
      </w:r>
      <w:r w:rsidR="00B464F9">
        <w:rPr>
          <w:rFonts w:hint="cs"/>
          <w:sz w:val="22"/>
          <w:szCs w:val="22"/>
          <w:rtl/>
        </w:rPr>
        <w:t>פוגעת בהכרח בזכויות אחרות כחופש העיסוק</w:t>
      </w:r>
      <w:r w:rsidR="007F5C5A">
        <w:rPr>
          <w:rFonts w:hint="cs"/>
          <w:sz w:val="22"/>
          <w:szCs w:val="22"/>
          <w:rtl/>
        </w:rPr>
        <w:t>.</w:t>
      </w:r>
    </w:p>
    <w:p w14:paraId="14FCE901" w14:textId="7544F777" w:rsidR="007F5C5A" w:rsidRDefault="007F5C5A" w:rsidP="007F255C">
      <w:pPr>
        <w:pStyle w:val="a3"/>
        <w:numPr>
          <w:ilvl w:val="0"/>
          <w:numId w:val="26"/>
        </w:numPr>
        <w:spacing w:line="276" w:lineRule="auto"/>
        <w:rPr>
          <w:sz w:val="22"/>
          <w:szCs w:val="22"/>
        </w:rPr>
      </w:pPr>
      <w:r>
        <w:rPr>
          <w:rFonts w:hint="cs"/>
          <w:sz w:val="22"/>
          <w:szCs w:val="22"/>
          <w:rtl/>
        </w:rPr>
        <w:t xml:space="preserve">זכויות בסיסיות ככבוד האדם ושלמות הגוף </w:t>
      </w:r>
      <w:r w:rsidR="00524EE0">
        <w:rPr>
          <w:sz w:val="22"/>
          <w:szCs w:val="22"/>
          <w:rtl/>
        </w:rPr>
        <w:t>–</w:t>
      </w:r>
      <w:r>
        <w:rPr>
          <w:rFonts w:hint="cs"/>
          <w:sz w:val="22"/>
          <w:szCs w:val="22"/>
          <w:rtl/>
        </w:rPr>
        <w:t xml:space="preserve"> </w:t>
      </w:r>
      <w:r w:rsidR="00524EE0">
        <w:rPr>
          <w:rFonts w:hint="cs"/>
          <w:sz w:val="22"/>
          <w:szCs w:val="22"/>
          <w:rtl/>
        </w:rPr>
        <w:t>מגיעות לאסיר מעצם היותו אדם. הגבלה לפי נוסחת האיזון.</w:t>
      </w:r>
    </w:p>
    <w:p w14:paraId="50641901" w14:textId="21AE0B3C" w:rsidR="00524EE0" w:rsidRDefault="00524EE0" w:rsidP="007F255C">
      <w:pPr>
        <w:pStyle w:val="a3"/>
        <w:numPr>
          <w:ilvl w:val="0"/>
          <w:numId w:val="26"/>
        </w:numPr>
        <w:spacing w:line="276" w:lineRule="auto"/>
        <w:rPr>
          <w:sz w:val="22"/>
          <w:szCs w:val="22"/>
        </w:rPr>
      </w:pPr>
      <w:r>
        <w:rPr>
          <w:rFonts w:hint="cs"/>
          <w:sz w:val="22"/>
          <w:szCs w:val="22"/>
          <w:rtl/>
        </w:rPr>
        <w:t xml:space="preserve">זכויות אחרות הנגזרות מהזכויות לעיל דוגמת הזכות לבחור טיפול רפואי או הזכות להתייחדות </w:t>
      </w:r>
      <w:r w:rsidR="00502D8D">
        <w:rPr>
          <w:sz w:val="22"/>
          <w:szCs w:val="22"/>
          <w:rtl/>
        </w:rPr>
        <w:t>–</w:t>
      </w:r>
      <w:r>
        <w:rPr>
          <w:rFonts w:hint="cs"/>
          <w:sz w:val="22"/>
          <w:szCs w:val="22"/>
          <w:rtl/>
        </w:rPr>
        <w:t xml:space="preserve"> </w:t>
      </w:r>
      <w:r w:rsidR="00502D8D">
        <w:rPr>
          <w:rFonts w:hint="cs"/>
          <w:sz w:val="22"/>
          <w:szCs w:val="22"/>
          <w:rtl/>
        </w:rPr>
        <w:t>הן אומנם נשללות מעצם שלילת חופש התנועה</w:t>
      </w:r>
      <w:r w:rsidR="00632BF3">
        <w:rPr>
          <w:rFonts w:hint="cs"/>
          <w:sz w:val="22"/>
          <w:szCs w:val="22"/>
          <w:rtl/>
        </w:rPr>
        <w:t>, אך ניתן לראותן כזכויות הבת של שלמות הגוף וכבוד האדם, ולכן המשפט בוחר לנקוט בגישה מרחיבה</w:t>
      </w:r>
      <w:r w:rsidR="003F5D8F">
        <w:rPr>
          <w:rFonts w:hint="cs"/>
          <w:sz w:val="22"/>
          <w:szCs w:val="22"/>
          <w:rtl/>
        </w:rPr>
        <w:t xml:space="preserve"> הדורשת ליישם את נוסחת האיזון גם על הזכויות הנגזרות.</w:t>
      </w:r>
    </w:p>
    <w:p w14:paraId="61A5A3BA" w14:textId="3B80EFB7" w:rsidR="00B02EC7" w:rsidRDefault="00B02EC7" w:rsidP="003A18E4">
      <w:pPr>
        <w:pStyle w:val="a3"/>
        <w:numPr>
          <w:ilvl w:val="0"/>
          <w:numId w:val="14"/>
        </w:numPr>
        <w:spacing w:line="276" w:lineRule="auto"/>
        <w:rPr>
          <w:b/>
          <w:bCs/>
          <w:sz w:val="22"/>
          <w:szCs w:val="22"/>
        </w:rPr>
      </w:pPr>
      <w:r w:rsidRPr="001361B8">
        <w:rPr>
          <w:rFonts w:hint="cs"/>
          <w:b/>
          <w:bCs/>
          <w:sz w:val="22"/>
          <w:szCs w:val="22"/>
          <w:rtl/>
        </w:rPr>
        <w:t xml:space="preserve">מ1992 ואילך: השלב החוקתי </w:t>
      </w:r>
      <w:r w:rsidR="001361B8" w:rsidRPr="001361B8">
        <w:rPr>
          <w:b/>
          <w:bCs/>
          <w:sz w:val="22"/>
          <w:szCs w:val="22"/>
          <w:rtl/>
        </w:rPr>
        <w:t>–</w:t>
      </w:r>
      <w:r w:rsidRPr="001361B8">
        <w:rPr>
          <w:rFonts w:hint="cs"/>
          <w:b/>
          <w:bCs/>
          <w:sz w:val="22"/>
          <w:szCs w:val="22"/>
          <w:rtl/>
        </w:rPr>
        <w:t xml:space="preserve"> </w:t>
      </w:r>
      <w:r w:rsidR="001361B8" w:rsidRPr="001361B8">
        <w:rPr>
          <w:rFonts w:hint="cs"/>
          <w:b/>
          <w:bCs/>
          <w:sz w:val="22"/>
          <w:szCs w:val="22"/>
          <w:rtl/>
        </w:rPr>
        <w:t>בשלב זה חלק מהזכויות של האסירים זכו לחיזוק והפכו לחוקתיות</w:t>
      </w:r>
      <w:r w:rsidR="001361B8">
        <w:rPr>
          <w:rFonts w:hint="cs"/>
          <w:b/>
          <w:bCs/>
          <w:sz w:val="22"/>
          <w:szCs w:val="22"/>
          <w:rtl/>
        </w:rPr>
        <w:t>.</w:t>
      </w:r>
    </w:p>
    <w:p w14:paraId="47E8EB8B" w14:textId="6F0B37D2" w:rsidR="00CF77C3" w:rsidRDefault="001F3AB9" w:rsidP="00CF77C3">
      <w:pPr>
        <w:pStyle w:val="a3"/>
        <w:spacing w:line="276" w:lineRule="auto"/>
        <w:ind w:left="360"/>
        <w:rPr>
          <w:sz w:val="22"/>
          <w:szCs w:val="22"/>
          <w:rtl/>
        </w:rPr>
      </w:pPr>
      <w:r>
        <w:rPr>
          <w:rFonts w:hint="cs"/>
          <w:sz w:val="22"/>
          <w:szCs w:val="22"/>
          <w:rtl/>
        </w:rPr>
        <w:t xml:space="preserve">חוקי היסוד השפיעו על דוקטרינת זכויות האסירים ב2 נקודות </w:t>
      </w:r>
      <w:r w:rsidR="002A6519">
        <w:rPr>
          <w:sz w:val="22"/>
          <w:szCs w:val="22"/>
          <w:rtl/>
        </w:rPr>
        <w:t>–</w:t>
      </w:r>
      <w:r>
        <w:rPr>
          <w:rFonts w:hint="cs"/>
          <w:sz w:val="22"/>
          <w:szCs w:val="22"/>
          <w:rtl/>
        </w:rPr>
        <w:t xml:space="preserve"> </w:t>
      </w:r>
      <w:r w:rsidR="002A6519">
        <w:rPr>
          <w:rFonts w:hint="cs"/>
          <w:sz w:val="22"/>
          <w:szCs w:val="22"/>
          <w:rtl/>
        </w:rPr>
        <w:t xml:space="preserve">(1) הפיכתן לזכויות חוקתיות על-חוקיות </w:t>
      </w:r>
      <w:r w:rsidR="004618FE">
        <w:rPr>
          <w:rFonts w:hint="cs"/>
          <w:sz w:val="22"/>
          <w:szCs w:val="22"/>
          <w:rtl/>
        </w:rPr>
        <w:t>הנגזרות מהז</w:t>
      </w:r>
      <w:r w:rsidR="005324DA">
        <w:rPr>
          <w:rFonts w:hint="cs"/>
          <w:sz w:val="22"/>
          <w:szCs w:val="22"/>
          <w:rtl/>
        </w:rPr>
        <w:t xml:space="preserve">כות לכבוד האדם. ולכן צריך הנמקה </w:t>
      </w:r>
      <w:r w:rsidR="0069179E">
        <w:rPr>
          <w:rFonts w:hint="cs"/>
          <w:sz w:val="22"/>
          <w:szCs w:val="22"/>
          <w:rtl/>
        </w:rPr>
        <w:t>בעלת משקל יותר גבוה כדי לשלול את הזכות</w:t>
      </w:r>
      <w:r w:rsidR="00D12D12">
        <w:rPr>
          <w:rFonts w:hint="cs"/>
          <w:sz w:val="22"/>
          <w:szCs w:val="22"/>
          <w:rtl/>
        </w:rPr>
        <w:t xml:space="preserve"> (</w:t>
      </w:r>
      <w:r w:rsidR="00D12D12" w:rsidRPr="002F2782">
        <w:rPr>
          <w:rFonts w:hint="cs"/>
          <w:sz w:val="22"/>
          <w:szCs w:val="22"/>
          <w:shd w:val="clear" w:color="auto" w:fill="F7BFF7"/>
          <w:rtl/>
        </w:rPr>
        <w:t>מצא בפרשת גולן</w:t>
      </w:r>
      <w:r w:rsidR="00D12D12">
        <w:rPr>
          <w:rFonts w:hint="cs"/>
          <w:sz w:val="22"/>
          <w:szCs w:val="22"/>
          <w:rtl/>
        </w:rPr>
        <w:t>)</w:t>
      </w:r>
      <w:r w:rsidR="0069179E">
        <w:rPr>
          <w:rFonts w:hint="cs"/>
          <w:sz w:val="22"/>
          <w:szCs w:val="22"/>
          <w:rtl/>
        </w:rPr>
        <w:t>. (2) עקב שדרוג המעמד, לא מספיקה רק הסמכה לצורך פגיעה בזכות, אלא יש להוכיח עמידה בכל תנאיה של פסקת ההגבלה.</w:t>
      </w:r>
    </w:p>
    <w:p w14:paraId="0BF29441" w14:textId="76EC9250" w:rsidR="002F2782" w:rsidRDefault="002F2782" w:rsidP="002F2782">
      <w:pPr>
        <w:spacing w:line="276" w:lineRule="auto"/>
        <w:rPr>
          <w:sz w:val="22"/>
          <w:szCs w:val="22"/>
          <w:u w:val="single"/>
          <w:rtl/>
        </w:rPr>
      </w:pPr>
      <w:r>
        <w:rPr>
          <w:rFonts w:hint="cs"/>
          <w:b/>
          <w:bCs/>
          <w:sz w:val="22"/>
          <w:szCs w:val="22"/>
          <w:u w:val="single"/>
          <w:rtl/>
        </w:rPr>
        <w:t>התרומה של המשפט העברי לעיצוב הדוקטרינה של זכויות אסירים</w:t>
      </w:r>
    </w:p>
    <w:p w14:paraId="1A00B925" w14:textId="417DD281" w:rsidR="0091661B" w:rsidRDefault="00807749" w:rsidP="002F2782">
      <w:pPr>
        <w:spacing w:line="276" w:lineRule="auto"/>
        <w:rPr>
          <w:sz w:val="22"/>
          <w:szCs w:val="22"/>
          <w:rtl/>
        </w:rPr>
      </w:pPr>
      <w:r w:rsidRPr="00B41958">
        <w:rPr>
          <w:rFonts w:hint="cs"/>
          <w:sz w:val="22"/>
          <w:szCs w:val="22"/>
          <w:shd w:val="clear" w:color="auto" w:fill="F7BFF7"/>
          <w:rtl/>
        </w:rPr>
        <w:t xml:space="preserve">אלון בפרשת הוקמה </w:t>
      </w:r>
      <w:r w:rsidRPr="00B41958">
        <w:rPr>
          <w:rFonts w:hint="cs"/>
          <w:sz w:val="22"/>
          <w:szCs w:val="22"/>
          <w:rtl/>
        </w:rPr>
        <w:t>מזכיר את הכלל מ</w:t>
      </w:r>
      <w:r w:rsidRPr="00B41958">
        <w:rPr>
          <w:rFonts w:hint="cs"/>
          <w:sz w:val="22"/>
          <w:szCs w:val="22"/>
          <w:shd w:val="clear" w:color="auto" w:fill="FBE4D5" w:themeFill="accent2" w:themeFillTint="33"/>
          <w:rtl/>
        </w:rPr>
        <w:t>פרשת המכות</w:t>
      </w:r>
      <w:r w:rsidRPr="00B41958">
        <w:rPr>
          <w:rFonts w:hint="cs"/>
          <w:sz w:val="22"/>
          <w:szCs w:val="22"/>
          <w:rtl/>
        </w:rPr>
        <w:t xml:space="preserve"> לפיו יש לשמור על כבודו של </w:t>
      </w:r>
      <w:r w:rsidR="00B41958" w:rsidRPr="00B41958">
        <w:rPr>
          <w:rFonts w:hint="cs"/>
          <w:sz w:val="22"/>
          <w:szCs w:val="22"/>
          <w:rtl/>
        </w:rPr>
        <w:t xml:space="preserve">הנאשם פן </w:t>
      </w:r>
      <w:r w:rsidRPr="00B41958">
        <w:rPr>
          <w:rFonts w:hint="cs"/>
          <w:sz w:val="22"/>
          <w:szCs w:val="22"/>
          <w:rtl/>
        </w:rPr>
        <w:t>"</w:t>
      </w:r>
      <w:r w:rsidR="00B41958" w:rsidRPr="00B41958">
        <w:rPr>
          <w:rFonts w:hint="cs"/>
          <w:sz w:val="22"/>
          <w:szCs w:val="22"/>
          <w:rtl/>
        </w:rPr>
        <w:t>ונקלה אחיך לעינייך".</w:t>
      </w:r>
      <w:r w:rsidR="00B41958">
        <w:rPr>
          <w:rFonts w:hint="cs"/>
          <w:sz w:val="22"/>
          <w:szCs w:val="22"/>
          <w:rtl/>
        </w:rPr>
        <w:t xml:space="preserve"> המשפט העברי </w:t>
      </w:r>
      <w:r w:rsidR="007671F8">
        <w:rPr>
          <w:rFonts w:hint="cs"/>
          <w:sz w:val="22"/>
          <w:szCs w:val="22"/>
          <w:rtl/>
        </w:rPr>
        <w:t xml:space="preserve">אומר כי </w:t>
      </w:r>
      <w:r w:rsidR="00B41958" w:rsidRPr="00B41958">
        <w:rPr>
          <w:sz w:val="22"/>
          <w:szCs w:val="22"/>
          <w:rtl/>
        </w:rPr>
        <w:t>לאחר שנענש, הנאשם הופך להיות 'אחיך' ולכן צריך לשמור על כבודו לאחר שריצה את עונשו</w:t>
      </w:r>
      <w:r w:rsidR="00532A13">
        <w:rPr>
          <w:rFonts w:hint="cs"/>
          <w:sz w:val="22"/>
          <w:szCs w:val="22"/>
          <w:rtl/>
        </w:rPr>
        <w:t xml:space="preserve"> (משנה, מכות)</w:t>
      </w:r>
      <w:r w:rsidR="00B41958" w:rsidRPr="00B41958">
        <w:rPr>
          <w:sz w:val="22"/>
          <w:szCs w:val="22"/>
          <w:rtl/>
        </w:rPr>
        <w:t>. אלא שאלון מגדיל ואומר כי יש לשמור על הכבוד גם בעת ריצוי העונש</w:t>
      </w:r>
      <w:r w:rsidR="007671F8">
        <w:rPr>
          <w:rFonts w:hint="cs"/>
          <w:sz w:val="22"/>
          <w:szCs w:val="22"/>
          <w:rtl/>
        </w:rPr>
        <w:t>, מפני</w:t>
      </w:r>
      <w:r w:rsidR="00B41958" w:rsidRPr="00B41958">
        <w:rPr>
          <w:sz w:val="22"/>
          <w:szCs w:val="22"/>
          <w:rtl/>
        </w:rPr>
        <w:t xml:space="preserve"> "שאחיך ורעך הוא, וזכויותיו וכבודו כאדם שמורים עמו ועומדים לו".</w:t>
      </w:r>
      <w:r w:rsidR="0091661B">
        <w:rPr>
          <w:rFonts w:hint="cs"/>
          <w:sz w:val="22"/>
          <w:szCs w:val="22"/>
          <w:rtl/>
        </w:rPr>
        <w:t xml:space="preserve"> </w:t>
      </w:r>
    </w:p>
    <w:p w14:paraId="1E55AC9F" w14:textId="2421C4F9" w:rsidR="002F2782" w:rsidRDefault="0091661B" w:rsidP="002F2782">
      <w:pPr>
        <w:spacing w:line="276" w:lineRule="auto"/>
        <w:rPr>
          <w:sz w:val="22"/>
          <w:szCs w:val="22"/>
          <w:rtl/>
        </w:rPr>
      </w:pPr>
      <w:r>
        <w:rPr>
          <w:rFonts w:hint="cs"/>
          <w:sz w:val="22"/>
          <w:szCs w:val="22"/>
          <w:rtl/>
        </w:rPr>
        <w:t>השופט אלון מזכיר מקורות נוספים</w:t>
      </w:r>
      <w:r w:rsidR="00373CA0">
        <w:rPr>
          <w:rFonts w:hint="cs"/>
          <w:sz w:val="22"/>
          <w:szCs w:val="22"/>
          <w:rtl/>
        </w:rPr>
        <w:t xml:space="preserve"> שמוזכרים במאמרו של </w:t>
      </w:r>
      <w:r w:rsidR="00373CA0" w:rsidRPr="00373CA0">
        <w:rPr>
          <w:rFonts w:hint="cs"/>
          <w:b/>
          <w:bCs/>
          <w:sz w:val="22"/>
          <w:szCs w:val="22"/>
          <w:shd w:val="clear" w:color="auto" w:fill="F7BFF7"/>
          <w:rtl/>
        </w:rPr>
        <w:t>ד"ר שפט</w:t>
      </w:r>
      <w:r>
        <w:rPr>
          <w:rFonts w:hint="cs"/>
          <w:sz w:val="22"/>
          <w:szCs w:val="22"/>
          <w:rtl/>
        </w:rPr>
        <w:t>:</w:t>
      </w:r>
    </w:p>
    <w:p w14:paraId="71077D5D" w14:textId="051872D4" w:rsidR="00373CA0" w:rsidRDefault="0028564F" w:rsidP="003C7392">
      <w:pPr>
        <w:pStyle w:val="a3"/>
        <w:numPr>
          <w:ilvl w:val="0"/>
          <w:numId w:val="2"/>
        </w:numPr>
        <w:spacing w:line="276" w:lineRule="auto"/>
        <w:rPr>
          <w:sz w:val="22"/>
          <w:szCs w:val="22"/>
        </w:rPr>
      </w:pPr>
      <w:r w:rsidRPr="00F17EEE">
        <w:rPr>
          <w:rFonts w:hint="cs"/>
          <w:sz w:val="22"/>
          <w:szCs w:val="22"/>
          <w:shd w:val="clear" w:color="auto" w:fill="FBE4D5" w:themeFill="accent2" w:themeFillTint="33"/>
          <w:rtl/>
        </w:rPr>
        <w:t>הרמב"ם בהלכות סנהדרין</w:t>
      </w:r>
      <w:r>
        <w:rPr>
          <w:rFonts w:hint="cs"/>
          <w:sz w:val="22"/>
          <w:szCs w:val="22"/>
          <w:rtl/>
        </w:rPr>
        <w:t xml:space="preserve"> כותב </w:t>
      </w:r>
      <w:r w:rsidR="003C7392">
        <w:rPr>
          <w:rFonts w:hint="cs"/>
          <w:sz w:val="22"/>
          <w:szCs w:val="22"/>
          <w:rtl/>
        </w:rPr>
        <w:t>לגבי אמצעי הענישה "</w:t>
      </w:r>
      <w:r w:rsidR="003C7392" w:rsidRPr="003C7392">
        <w:rPr>
          <w:sz w:val="22"/>
          <w:szCs w:val="22"/>
          <w:rtl/>
        </w:rPr>
        <w:t>כל אלו הדברים לפי מה שיראה הדיין שזה ראוי לכך</w:t>
      </w:r>
      <w:r w:rsidR="003C7392">
        <w:rPr>
          <w:rFonts w:hint="cs"/>
          <w:sz w:val="22"/>
          <w:szCs w:val="22"/>
          <w:rtl/>
        </w:rPr>
        <w:t xml:space="preserve">... </w:t>
      </w:r>
      <w:r w:rsidR="003C7392" w:rsidRPr="003C7392">
        <w:rPr>
          <w:sz w:val="22"/>
          <w:szCs w:val="22"/>
          <w:rtl/>
        </w:rPr>
        <w:t>ואל יהיה כבוד הבריות קל בעיניו שהרי</w:t>
      </w:r>
      <w:r w:rsidR="003C7392">
        <w:rPr>
          <w:rFonts w:hint="cs"/>
          <w:sz w:val="22"/>
          <w:szCs w:val="22"/>
          <w:rtl/>
        </w:rPr>
        <w:t xml:space="preserve"> </w:t>
      </w:r>
      <w:r w:rsidR="003C7392" w:rsidRPr="003C7392">
        <w:rPr>
          <w:sz w:val="22"/>
          <w:szCs w:val="22"/>
          <w:rtl/>
        </w:rPr>
        <w:t>הוא דוחה את לא תעשה של דבריהם</w:t>
      </w:r>
      <w:r w:rsidR="003C7392">
        <w:rPr>
          <w:rFonts w:hint="cs"/>
          <w:sz w:val="22"/>
          <w:szCs w:val="22"/>
          <w:rtl/>
        </w:rPr>
        <w:t xml:space="preserve">... </w:t>
      </w:r>
      <w:r w:rsidR="003C7392" w:rsidRPr="003C7392">
        <w:rPr>
          <w:sz w:val="22"/>
          <w:szCs w:val="22"/>
          <w:rtl/>
        </w:rPr>
        <w:t xml:space="preserve">שיהיה זהיר שלא </w:t>
      </w:r>
      <w:proofErr w:type="spellStart"/>
      <w:r w:rsidR="003C7392" w:rsidRPr="003C7392">
        <w:rPr>
          <w:sz w:val="22"/>
          <w:szCs w:val="22"/>
          <w:rtl/>
        </w:rPr>
        <w:t>יהרס</w:t>
      </w:r>
      <w:proofErr w:type="spellEnd"/>
      <w:r w:rsidR="003C7392" w:rsidRPr="003C7392">
        <w:rPr>
          <w:sz w:val="22"/>
          <w:szCs w:val="22"/>
          <w:rtl/>
        </w:rPr>
        <w:t xml:space="preserve"> כבודם אלא להוסיף בכבוד </w:t>
      </w:r>
      <w:r w:rsidR="003C7392" w:rsidRPr="003C7392">
        <w:rPr>
          <w:sz w:val="22"/>
          <w:szCs w:val="22"/>
          <w:rtl/>
        </w:rPr>
        <w:lastRenderedPageBreak/>
        <w:t>המקום בלבד</w:t>
      </w:r>
      <w:r w:rsidR="003C7392">
        <w:rPr>
          <w:rFonts w:hint="cs"/>
          <w:sz w:val="22"/>
          <w:szCs w:val="22"/>
          <w:rtl/>
        </w:rPr>
        <w:t>"</w:t>
      </w:r>
      <w:r w:rsidR="00F17EEE">
        <w:rPr>
          <w:rFonts w:hint="cs"/>
          <w:sz w:val="22"/>
          <w:szCs w:val="22"/>
          <w:rtl/>
        </w:rPr>
        <w:t xml:space="preserve"> </w:t>
      </w:r>
      <w:r w:rsidR="00F17EEE">
        <w:rPr>
          <w:sz w:val="22"/>
          <w:szCs w:val="22"/>
          <w:rtl/>
        </w:rPr>
        <w:t>–</w:t>
      </w:r>
      <w:r w:rsidR="00F17EEE">
        <w:rPr>
          <w:rFonts w:hint="cs"/>
          <w:sz w:val="22"/>
          <w:szCs w:val="22"/>
          <w:rtl/>
        </w:rPr>
        <w:t xml:space="preserve"> הרמב"ם מדבר על </w:t>
      </w:r>
      <w:r w:rsidR="00F17EEE">
        <w:rPr>
          <w:rFonts w:hint="cs"/>
          <w:b/>
          <w:bCs/>
          <w:sz w:val="22"/>
          <w:szCs w:val="22"/>
          <w:rtl/>
        </w:rPr>
        <w:t>ענישה לצורכי שעה</w:t>
      </w:r>
      <w:r w:rsidR="004D26A9">
        <w:rPr>
          <w:rFonts w:hint="cs"/>
          <w:sz w:val="22"/>
          <w:szCs w:val="22"/>
          <w:rtl/>
        </w:rPr>
        <w:t xml:space="preserve"> וקובע כי גם לצורכי השעה אין להעניש את החוטא בצורה שתבזה אותו יתר על המידה</w:t>
      </w:r>
      <w:r w:rsidR="00D16E20">
        <w:rPr>
          <w:rFonts w:hint="cs"/>
          <w:sz w:val="22"/>
          <w:szCs w:val="22"/>
          <w:rtl/>
        </w:rPr>
        <w:t>, אלא רק כדי מה שצריך.</w:t>
      </w:r>
    </w:p>
    <w:p w14:paraId="30A63419" w14:textId="0905B14D" w:rsidR="00D16E20" w:rsidRDefault="006E27C3" w:rsidP="003C7392">
      <w:pPr>
        <w:pStyle w:val="a3"/>
        <w:numPr>
          <w:ilvl w:val="0"/>
          <w:numId w:val="2"/>
        </w:numPr>
        <w:spacing w:line="276" w:lineRule="auto"/>
        <w:rPr>
          <w:sz w:val="22"/>
          <w:szCs w:val="22"/>
        </w:rPr>
      </w:pPr>
      <w:r>
        <w:rPr>
          <w:rFonts w:hint="cs"/>
          <w:sz w:val="22"/>
          <w:szCs w:val="22"/>
          <w:rtl/>
        </w:rPr>
        <w:t xml:space="preserve">הרמב"ם לומד מהכלל לפיו </w:t>
      </w:r>
      <w:r w:rsidR="00604C21">
        <w:rPr>
          <w:rFonts w:hint="cs"/>
          <w:sz w:val="22"/>
          <w:szCs w:val="22"/>
          <w:rtl/>
        </w:rPr>
        <w:t>כבוד הבריות דוחה מצוות דרבנן</w:t>
      </w:r>
      <w:r>
        <w:rPr>
          <w:rFonts w:hint="cs"/>
          <w:sz w:val="22"/>
          <w:szCs w:val="22"/>
          <w:rtl/>
        </w:rPr>
        <w:t xml:space="preserve"> </w:t>
      </w:r>
      <w:r w:rsidR="004D7C13">
        <w:rPr>
          <w:rFonts w:hint="cs"/>
          <w:sz w:val="22"/>
          <w:szCs w:val="22"/>
          <w:rtl/>
        </w:rPr>
        <w:t xml:space="preserve">(לדוג' </w:t>
      </w:r>
      <w:r w:rsidR="00BC148B">
        <w:rPr>
          <w:rFonts w:hint="cs"/>
          <w:sz w:val="22"/>
          <w:szCs w:val="22"/>
          <w:rtl/>
        </w:rPr>
        <w:t xml:space="preserve">לא נפשיט אדם שעבר על איסור </w:t>
      </w:r>
      <w:r w:rsidR="004D7C13">
        <w:rPr>
          <w:rFonts w:hint="cs"/>
          <w:sz w:val="22"/>
          <w:szCs w:val="22"/>
          <w:rtl/>
        </w:rPr>
        <w:t xml:space="preserve">לא ללבוש שעטנז) </w:t>
      </w:r>
      <w:r>
        <w:rPr>
          <w:rFonts w:hint="cs"/>
          <w:sz w:val="22"/>
          <w:szCs w:val="22"/>
          <w:rtl/>
        </w:rPr>
        <w:t xml:space="preserve">(ויש הסוברים אף מצוות </w:t>
      </w:r>
      <w:r w:rsidR="004A7572">
        <w:rPr>
          <w:rFonts w:hint="cs"/>
          <w:sz w:val="22"/>
          <w:szCs w:val="22"/>
          <w:rtl/>
        </w:rPr>
        <w:t>מ</w:t>
      </w:r>
      <w:r>
        <w:rPr>
          <w:rFonts w:hint="cs"/>
          <w:sz w:val="22"/>
          <w:szCs w:val="22"/>
          <w:rtl/>
        </w:rPr>
        <w:t xml:space="preserve">דאורייתא), שכבוד הבריות </w:t>
      </w:r>
      <w:r w:rsidR="004748A4">
        <w:rPr>
          <w:rFonts w:hint="cs"/>
          <w:sz w:val="22"/>
          <w:szCs w:val="22"/>
          <w:rtl/>
        </w:rPr>
        <w:t>דוחה ענישה שאינה מידתית. מנ</w:t>
      </w:r>
      <w:r w:rsidR="004A7572">
        <w:rPr>
          <w:rFonts w:hint="cs"/>
          <w:sz w:val="22"/>
          <w:szCs w:val="22"/>
          <w:rtl/>
        </w:rPr>
        <w:t>ח</w:t>
      </w:r>
      <w:r w:rsidR="004748A4">
        <w:rPr>
          <w:rFonts w:hint="cs"/>
          <w:sz w:val="22"/>
          <w:szCs w:val="22"/>
          <w:rtl/>
        </w:rPr>
        <w:t xml:space="preserve">ם אלון משתמש בציטוט הזה </w:t>
      </w:r>
      <w:r w:rsidR="004748A4" w:rsidRPr="004748A4">
        <w:rPr>
          <w:rFonts w:hint="cs"/>
          <w:sz w:val="22"/>
          <w:szCs w:val="22"/>
          <w:shd w:val="clear" w:color="auto" w:fill="F7BFF7"/>
          <w:rtl/>
        </w:rPr>
        <w:t>בפרשת תמיר</w:t>
      </w:r>
      <w:r w:rsidR="004748A4">
        <w:rPr>
          <w:rFonts w:hint="cs"/>
          <w:sz w:val="22"/>
          <w:szCs w:val="22"/>
          <w:rtl/>
        </w:rPr>
        <w:t>, כדי להראות שלאסיר שמורות כל הזכויות.</w:t>
      </w:r>
    </w:p>
    <w:p w14:paraId="2968769B" w14:textId="35586579" w:rsidR="004F1B24" w:rsidRDefault="000D6D39" w:rsidP="006E28F7">
      <w:pPr>
        <w:pStyle w:val="a3"/>
        <w:numPr>
          <w:ilvl w:val="0"/>
          <w:numId w:val="2"/>
        </w:numPr>
        <w:spacing w:line="276" w:lineRule="auto"/>
        <w:rPr>
          <w:sz w:val="22"/>
          <w:szCs w:val="22"/>
        </w:rPr>
      </w:pPr>
      <w:r w:rsidRPr="004F1B24">
        <w:rPr>
          <w:rFonts w:hint="cs"/>
          <w:sz w:val="22"/>
          <w:szCs w:val="22"/>
          <w:rtl/>
        </w:rPr>
        <w:t xml:space="preserve">"אמר רב נחמן.. ואהבת לרעך כמוך ברור לו מיתה יפה" </w:t>
      </w:r>
      <w:r w:rsidR="00AE0798" w:rsidRPr="004F1B24">
        <w:rPr>
          <w:sz w:val="22"/>
          <w:szCs w:val="22"/>
          <w:rtl/>
        </w:rPr>
        <w:t>–</w:t>
      </w:r>
      <w:r w:rsidRPr="004F1B24">
        <w:rPr>
          <w:rFonts w:hint="cs"/>
          <w:sz w:val="22"/>
          <w:szCs w:val="22"/>
          <w:rtl/>
        </w:rPr>
        <w:t xml:space="preserve"> </w:t>
      </w:r>
      <w:r w:rsidR="0007392B">
        <w:rPr>
          <w:rFonts w:hint="cs"/>
          <w:sz w:val="22"/>
          <w:szCs w:val="22"/>
          <w:rtl/>
        </w:rPr>
        <w:t>יש לבחור את העונש</w:t>
      </w:r>
      <w:r w:rsidR="009C4D98">
        <w:rPr>
          <w:rFonts w:hint="cs"/>
          <w:sz w:val="22"/>
          <w:szCs w:val="22"/>
          <w:rtl/>
        </w:rPr>
        <w:t xml:space="preserve"> הכי </w:t>
      </w:r>
      <w:r w:rsidR="00D97788">
        <w:rPr>
          <w:rFonts w:hint="cs"/>
          <w:sz w:val="22"/>
          <w:szCs w:val="22"/>
          <w:rtl/>
        </w:rPr>
        <w:t xml:space="preserve">מכבד שאפשר. כמו </w:t>
      </w:r>
      <w:proofErr w:type="spellStart"/>
      <w:r w:rsidR="00D97788">
        <w:rPr>
          <w:rFonts w:hint="cs"/>
          <w:sz w:val="22"/>
          <w:szCs w:val="22"/>
          <w:rtl/>
        </w:rPr>
        <w:t>במ"ע</w:t>
      </w:r>
      <w:proofErr w:type="spellEnd"/>
      <w:r w:rsidR="00D97788">
        <w:rPr>
          <w:rFonts w:hint="cs"/>
          <w:sz w:val="22"/>
          <w:szCs w:val="22"/>
          <w:rtl/>
        </w:rPr>
        <w:t>, כך אצלנו.</w:t>
      </w:r>
    </w:p>
    <w:p w14:paraId="7CCEF998" w14:textId="14A78456" w:rsidR="004F1B24" w:rsidRPr="00F9423B" w:rsidRDefault="00F9423B" w:rsidP="00F9423B">
      <w:pPr>
        <w:spacing w:line="276" w:lineRule="auto"/>
        <w:rPr>
          <w:b/>
          <w:bCs/>
          <w:sz w:val="22"/>
          <w:szCs w:val="22"/>
          <w:u w:val="single"/>
          <w:rtl/>
        </w:rPr>
      </w:pPr>
      <w:r w:rsidRPr="00F9423B">
        <w:rPr>
          <w:b/>
          <w:bCs/>
          <w:sz w:val="22"/>
          <w:szCs w:val="22"/>
          <w:u w:val="single"/>
          <w:rtl/>
        </w:rPr>
        <w:t>מקורות השראה משפטיים נוספים לדוקטרינה של זכויות אסירים</w:t>
      </w:r>
    </w:p>
    <w:p w14:paraId="3FBC4D4B" w14:textId="361D1FF5" w:rsidR="00F9423B" w:rsidRDefault="00C01D41" w:rsidP="00C01D41">
      <w:pPr>
        <w:pStyle w:val="a3"/>
        <w:numPr>
          <w:ilvl w:val="0"/>
          <w:numId w:val="2"/>
        </w:numPr>
        <w:spacing w:line="276" w:lineRule="auto"/>
        <w:rPr>
          <w:sz w:val="22"/>
          <w:szCs w:val="22"/>
        </w:rPr>
      </w:pPr>
      <w:r w:rsidRPr="00C01D41">
        <w:rPr>
          <w:b/>
          <w:bCs/>
          <w:sz w:val="22"/>
          <w:szCs w:val="22"/>
          <w:shd w:val="clear" w:color="auto" w:fill="F7BFF7"/>
        </w:rPr>
        <w:t>R. v. Home Secretary</w:t>
      </w:r>
      <w:r w:rsidRPr="00C01D41">
        <w:rPr>
          <w:b/>
          <w:bCs/>
          <w:sz w:val="22"/>
          <w:szCs w:val="22"/>
          <w:shd w:val="clear" w:color="auto" w:fill="F7BFF7"/>
          <w:rtl/>
        </w:rPr>
        <w:t xml:space="preserve"> (1994)</w:t>
      </w:r>
      <w:r>
        <w:rPr>
          <w:rFonts w:hint="cs"/>
          <w:sz w:val="22"/>
          <w:szCs w:val="22"/>
          <w:rtl/>
        </w:rPr>
        <w:t>:</w:t>
      </w:r>
      <w:r w:rsidR="00BE396E">
        <w:rPr>
          <w:sz w:val="22"/>
          <w:szCs w:val="22"/>
        </w:rPr>
        <w:t xml:space="preserve"> </w:t>
      </w:r>
      <w:r w:rsidR="00BE396E">
        <w:rPr>
          <w:rFonts w:hint="cs"/>
          <w:sz w:val="22"/>
          <w:szCs w:val="22"/>
          <w:rtl/>
        </w:rPr>
        <w:t xml:space="preserve"> אסיר לא מאבד את זכויות האזרח שלו, אלא </w:t>
      </w:r>
      <w:r w:rsidR="00E4720F">
        <w:rPr>
          <w:rFonts w:hint="cs"/>
          <w:sz w:val="22"/>
          <w:szCs w:val="22"/>
          <w:rtl/>
        </w:rPr>
        <w:t>אם נשללו במפורש או שהדבר הכרחי.</w:t>
      </w:r>
    </w:p>
    <w:p w14:paraId="33BCCC4E" w14:textId="1DB5A49D" w:rsidR="00A1414D" w:rsidRDefault="00A1414D" w:rsidP="00A1414D">
      <w:pPr>
        <w:pStyle w:val="a3"/>
        <w:numPr>
          <w:ilvl w:val="0"/>
          <w:numId w:val="2"/>
        </w:numPr>
        <w:spacing w:line="276" w:lineRule="auto"/>
        <w:rPr>
          <w:sz w:val="22"/>
          <w:szCs w:val="22"/>
        </w:rPr>
      </w:pPr>
      <w:r w:rsidRPr="00A1414D">
        <w:rPr>
          <w:b/>
          <w:bCs/>
          <w:sz w:val="22"/>
          <w:szCs w:val="22"/>
          <w:shd w:val="clear" w:color="auto" w:fill="F7BFF7"/>
        </w:rPr>
        <w:t xml:space="preserve">Coffin v. </w:t>
      </w:r>
      <w:proofErr w:type="spellStart"/>
      <w:r w:rsidRPr="00A1414D">
        <w:rPr>
          <w:b/>
          <w:bCs/>
          <w:sz w:val="22"/>
          <w:szCs w:val="22"/>
          <w:shd w:val="clear" w:color="auto" w:fill="F7BFF7"/>
        </w:rPr>
        <w:t>Reichard</w:t>
      </w:r>
      <w:proofErr w:type="spellEnd"/>
      <w:r w:rsidRPr="00A1414D">
        <w:rPr>
          <w:rFonts w:hint="cs"/>
          <w:b/>
          <w:bCs/>
          <w:sz w:val="22"/>
          <w:szCs w:val="22"/>
          <w:shd w:val="clear" w:color="auto" w:fill="F7BFF7"/>
          <w:rtl/>
        </w:rPr>
        <w:t xml:space="preserve"> </w:t>
      </w:r>
      <w:r w:rsidRPr="00A1414D">
        <w:rPr>
          <w:b/>
          <w:bCs/>
          <w:sz w:val="22"/>
          <w:szCs w:val="22"/>
          <w:shd w:val="clear" w:color="auto" w:fill="F7BFF7"/>
          <w:rtl/>
        </w:rPr>
        <w:t>(1944)</w:t>
      </w:r>
      <w:r>
        <w:rPr>
          <w:rFonts w:hint="cs"/>
          <w:sz w:val="22"/>
          <w:szCs w:val="22"/>
          <w:rtl/>
        </w:rPr>
        <w:t>:</w:t>
      </w:r>
      <w:r w:rsidR="00A0207F">
        <w:rPr>
          <w:rFonts w:hint="cs"/>
          <w:sz w:val="22"/>
          <w:szCs w:val="22"/>
          <w:rtl/>
        </w:rPr>
        <w:t xml:space="preserve"> כל זכויות האזרח נשמרות לאסיר, מלבד אלו שנשללו במפורש </w:t>
      </w:r>
      <w:r w:rsidR="00E16C65">
        <w:rPr>
          <w:rFonts w:hint="cs"/>
          <w:sz w:val="22"/>
          <w:szCs w:val="22"/>
          <w:rtl/>
        </w:rPr>
        <w:t>או בחוק עקב צורך הכרחי.</w:t>
      </w:r>
    </w:p>
    <w:p w14:paraId="661763F4" w14:textId="1BCBBD8C" w:rsidR="00E80A13" w:rsidRDefault="00E80A13" w:rsidP="00E80A13">
      <w:pPr>
        <w:pStyle w:val="a3"/>
        <w:numPr>
          <w:ilvl w:val="0"/>
          <w:numId w:val="2"/>
        </w:numPr>
        <w:spacing w:line="276" w:lineRule="auto"/>
        <w:rPr>
          <w:sz w:val="22"/>
          <w:szCs w:val="22"/>
        </w:rPr>
      </w:pPr>
      <w:r>
        <w:rPr>
          <w:rFonts w:hint="cs"/>
          <w:b/>
          <w:bCs/>
          <w:sz w:val="22"/>
          <w:szCs w:val="22"/>
          <w:shd w:val="clear" w:color="auto" w:fill="F7BFF7"/>
          <w:rtl/>
        </w:rPr>
        <w:t>בג"ץ הוקמה</w:t>
      </w:r>
      <w:r w:rsidRPr="00D10C5C">
        <w:rPr>
          <w:rFonts w:hint="cs"/>
          <w:sz w:val="22"/>
          <w:szCs w:val="22"/>
          <w:rtl/>
        </w:rPr>
        <w:t>:</w:t>
      </w:r>
      <w:r>
        <w:rPr>
          <w:rFonts w:hint="cs"/>
          <w:sz w:val="22"/>
          <w:szCs w:val="22"/>
          <w:rtl/>
        </w:rPr>
        <w:t xml:space="preserve"> השופט אלון הדגיש שזכות ההצבעה נקבעה בחו"י הכנסת ואם המחוקק קצה לשלול אותה מאסירים, היה צריך לתקן את חו"י ברוב של 61 כנדרש. משלא עשה כן, אי אפשר </w:t>
      </w:r>
      <w:proofErr w:type="spellStart"/>
      <w:r>
        <w:rPr>
          <w:rFonts w:hint="cs"/>
          <w:sz w:val="22"/>
          <w:szCs w:val="22"/>
          <w:rtl/>
        </w:rPr>
        <w:t>לאמר</w:t>
      </w:r>
      <w:proofErr w:type="spellEnd"/>
      <w:r>
        <w:rPr>
          <w:rFonts w:hint="cs"/>
          <w:sz w:val="22"/>
          <w:szCs w:val="22"/>
          <w:rtl/>
        </w:rPr>
        <w:t xml:space="preserve"> שהיה פה הסדר שלילי</w:t>
      </w:r>
      <w:r w:rsidR="002B2263">
        <w:rPr>
          <w:rFonts w:hint="cs"/>
          <w:sz w:val="22"/>
          <w:szCs w:val="22"/>
          <w:rtl/>
        </w:rPr>
        <w:t xml:space="preserve">, אלא המדובר בלקונה, אשר לפי </w:t>
      </w:r>
      <w:r w:rsidR="002B2263" w:rsidRPr="002B2263">
        <w:rPr>
          <w:rFonts w:hint="cs"/>
          <w:b/>
          <w:bCs/>
          <w:sz w:val="22"/>
          <w:szCs w:val="22"/>
          <w:shd w:val="clear" w:color="auto" w:fill="BDD6EE" w:themeFill="accent5" w:themeFillTint="66"/>
          <w:rtl/>
        </w:rPr>
        <w:t>חוק יסודות המשפט</w:t>
      </w:r>
      <w:r w:rsidR="002B2263">
        <w:rPr>
          <w:rFonts w:hint="cs"/>
          <w:sz w:val="22"/>
          <w:szCs w:val="22"/>
          <w:rtl/>
        </w:rPr>
        <w:t>, ניתן להשלימה "לאור עקרונות החירות, הצדק, היושר, והשלום של מורשת ישראל". חוק יסודות המשפט משמש את אלון לייבא את מקורות המשפט העברי שדיברנו עליהם לעיל.</w:t>
      </w:r>
    </w:p>
    <w:p w14:paraId="41697F25" w14:textId="7D8B125F" w:rsidR="00D11787" w:rsidRDefault="00D11787" w:rsidP="00D11787">
      <w:pPr>
        <w:pStyle w:val="a3"/>
        <w:numPr>
          <w:ilvl w:val="0"/>
          <w:numId w:val="2"/>
        </w:numPr>
        <w:spacing w:line="276" w:lineRule="auto"/>
        <w:rPr>
          <w:sz w:val="22"/>
          <w:szCs w:val="22"/>
        </w:rPr>
      </w:pPr>
      <w:r w:rsidRPr="00D11787">
        <w:rPr>
          <w:b/>
          <w:bCs/>
          <w:sz w:val="22"/>
          <w:szCs w:val="22"/>
          <w:shd w:val="clear" w:color="auto" w:fill="F7BFF7"/>
        </w:rPr>
        <w:t>James v. Wallace</w:t>
      </w:r>
      <w:r w:rsidRPr="00D11787">
        <w:rPr>
          <w:b/>
          <w:bCs/>
          <w:sz w:val="22"/>
          <w:szCs w:val="22"/>
          <w:shd w:val="clear" w:color="auto" w:fill="F7BFF7"/>
          <w:rtl/>
        </w:rPr>
        <w:t xml:space="preserve"> (1974)</w:t>
      </w:r>
      <w:r>
        <w:rPr>
          <w:rFonts w:hint="cs"/>
          <w:sz w:val="22"/>
          <w:szCs w:val="22"/>
          <w:rtl/>
        </w:rPr>
        <w:t>:</w:t>
      </w:r>
      <w:r w:rsidR="0024271F">
        <w:rPr>
          <w:rFonts w:hint="cs"/>
          <w:sz w:val="22"/>
          <w:szCs w:val="22"/>
          <w:rtl/>
        </w:rPr>
        <w:t xml:space="preserve"> כדי לשלול מהאסיר את זכותו לשיקום, המדינה צריכה לספק הסברים </w:t>
      </w:r>
      <w:r w:rsidR="002F7083">
        <w:rPr>
          <w:rFonts w:hint="cs"/>
          <w:sz w:val="22"/>
          <w:szCs w:val="22"/>
          <w:rtl/>
        </w:rPr>
        <w:t>הרציונליים.</w:t>
      </w:r>
    </w:p>
    <w:p w14:paraId="1253A32F" w14:textId="34E9B1FB" w:rsidR="0056290C" w:rsidRDefault="0056290C" w:rsidP="0056290C">
      <w:pPr>
        <w:pStyle w:val="a3"/>
        <w:numPr>
          <w:ilvl w:val="0"/>
          <w:numId w:val="2"/>
        </w:numPr>
        <w:spacing w:line="276" w:lineRule="auto"/>
        <w:rPr>
          <w:sz w:val="22"/>
          <w:szCs w:val="22"/>
        </w:rPr>
      </w:pPr>
      <w:r w:rsidRPr="0056290C">
        <w:rPr>
          <w:b/>
          <w:bCs/>
          <w:sz w:val="22"/>
          <w:szCs w:val="22"/>
          <w:shd w:val="clear" w:color="auto" w:fill="F7BFF7"/>
        </w:rPr>
        <w:t>PROCUNIER v. MARTINEZ</w:t>
      </w:r>
      <w:r>
        <w:rPr>
          <w:rFonts w:hint="cs"/>
          <w:sz w:val="22"/>
          <w:szCs w:val="22"/>
          <w:rtl/>
        </w:rPr>
        <w:t>:</w:t>
      </w:r>
      <w:r w:rsidR="002F7083">
        <w:rPr>
          <w:rFonts w:hint="cs"/>
          <w:sz w:val="22"/>
          <w:szCs w:val="22"/>
          <w:rtl/>
        </w:rPr>
        <w:t xml:space="preserve"> </w:t>
      </w:r>
      <w:r w:rsidR="009058FB">
        <w:rPr>
          <w:rFonts w:hint="cs"/>
          <w:sz w:val="22"/>
          <w:szCs w:val="22"/>
          <w:rtl/>
        </w:rPr>
        <w:t xml:space="preserve">הגבלת זכויות האסיר </w:t>
      </w:r>
      <w:r w:rsidR="00D80D2D" w:rsidRPr="00D80D2D">
        <w:rPr>
          <w:sz w:val="22"/>
          <w:szCs w:val="22"/>
          <w:rtl/>
        </w:rPr>
        <w:t>לא צריכה להיות גדולה יותר ממה שנחוץ או חיוני להגנה על אינטרס ממשלתי מיוחד מעורב</w:t>
      </w:r>
      <w:r w:rsidR="00D80D2D">
        <w:rPr>
          <w:rFonts w:hint="cs"/>
          <w:sz w:val="22"/>
          <w:szCs w:val="22"/>
          <w:rtl/>
        </w:rPr>
        <w:t>.</w:t>
      </w:r>
      <w:r w:rsidR="0094092A">
        <w:rPr>
          <w:rFonts w:hint="cs"/>
          <w:sz w:val="22"/>
          <w:szCs w:val="22"/>
          <w:rtl/>
        </w:rPr>
        <w:t xml:space="preserve"> </w:t>
      </w:r>
      <w:r w:rsidR="0094092A">
        <w:rPr>
          <w:rFonts w:hint="cs"/>
          <w:b/>
          <w:bCs/>
          <w:sz w:val="22"/>
          <w:szCs w:val="22"/>
          <w:rtl/>
        </w:rPr>
        <w:t xml:space="preserve">מבחן הקשר הרציונלי בין האמצעי </w:t>
      </w:r>
      <w:r w:rsidR="006529CA" w:rsidRPr="006529CA">
        <w:rPr>
          <w:rFonts w:hint="cs"/>
          <w:sz w:val="22"/>
          <w:szCs w:val="22"/>
          <w:rtl/>
        </w:rPr>
        <w:t>(שלילת זכות השיקום)</w:t>
      </w:r>
      <w:r w:rsidR="006529CA">
        <w:rPr>
          <w:rFonts w:hint="cs"/>
          <w:b/>
          <w:bCs/>
          <w:sz w:val="22"/>
          <w:szCs w:val="22"/>
          <w:rtl/>
        </w:rPr>
        <w:t xml:space="preserve"> </w:t>
      </w:r>
      <w:r w:rsidR="0094092A">
        <w:rPr>
          <w:rFonts w:hint="cs"/>
          <w:b/>
          <w:bCs/>
          <w:sz w:val="22"/>
          <w:szCs w:val="22"/>
          <w:rtl/>
        </w:rPr>
        <w:t>למטרה</w:t>
      </w:r>
      <w:r w:rsidR="006529CA">
        <w:rPr>
          <w:rFonts w:hint="cs"/>
          <w:b/>
          <w:bCs/>
          <w:sz w:val="22"/>
          <w:szCs w:val="22"/>
          <w:rtl/>
        </w:rPr>
        <w:t xml:space="preserve"> </w:t>
      </w:r>
      <w:r w:rsidR="006529CA" w:rsidRPr="006529CA">
        <w:rPr>
          <w:rFonts w:hint="cs"/>
          <w:sz w:val="22"/>
          <w:szCs w:val="22"/>
          <w:rtl/>
        </w:rPr>
        <w:t xml:space="preserve">(שמירת על </w:t>
      </w:r>
      <w:proofErr w:type="spellStart"/>
      <w:r w:rsidR="006529CA" w:rsidRPr="006529CA">
        <w:rPr>
          <w:rFonts w:hint="cs"/>
          <w:sz w:val="22"/>
          <w:szCs w:val="22"/>
          <w:rtl/>
        </w:rPr>
        <w:t>הבטחון</w:t>
      </w:r>
      <w:proofErr w:type="spellEnd"/>
      <w:r w:rsidR="006529CA" w:rsidRPr="006529CA">
        <w:rPr>
          <w:rFonts w:hint="cs"/>
          <w:sz w:val="22"/>
          <w:szCs w:val="22"/>
          <w:rtl/>
        </w:rPr>
        <w:t>)</w:t>
      </w:r>
      <w:r w:rsidR="0094092A">
        <w:rPr>
          <w:rFonts w:hint="cs"/>
          <w:sz w:val="22"/>
          <w:szCs w:val="22"/>
          <w:rtl/>
        </w:rPr>
        <w:t>.</w:t>
      </w:r>
    </w:p>
    <w:p w14:paraId="57C6D733" w14:textId="016E9ECF" w:rsidR="0056290C" w:rsidRDefault="0056290C" w:rsidP="0056290C">
      <w:pPr>
        <w:pStyle w:val="a3"/>
        <w:numPr>
          <w:ilvl w:val="0"/>
          <w:numId w:val="2"/>
        </w:numPr>
        <w:spacing w:line="276" w:lineRule="auto"/>
        <w:rPr>
          <w:sz w:val="22"/>
          <w:szCs w:val="22"/>
        </w:rPr>
      </w:pPr>
      <w:r w:rsidRPr="0056290C">
        <w:rPr>
          <w:b/>
          <w:bCs/>
          <w:sz w:val="22"/>
          <w:szCs w:val="22"/>
          <w:shd w:val="clear" w:color="auto" w:fill="F7BFF7"/>
        </w:rPr>
        <w:t>The Sunday Times v UK</w:t>
      </w:r>
      <w:r>
        <w:rPr>
          <w:rFonts w:hint="cs"/>
          <w:sz w:val="22"/>
          <w:szCs w:val="22"/>
          <w:rtl/>
        </w:rPr>
        <w:t>:</w:t>
      </w:r>
      <w:r w:rsidR="001434D8">
        <w:rPr>
          <w:rFonts w:hint="cs"/>
          <w:sz w:val="22"/>
          <w:szCs w:val="22"/>
          <w:rtl/>
        </w:rPr>
        <w:t xml:space="preserve"> </w:t>
      </w:r>
      <w:r w:rsidR="001434D8" w:rsidRPr="001434D8">
        <w:rPr>
          <w:sz w:val="22"/>
          <w:szCs w:val="22"/>
          <w:rtl/>
        </w:rPr>
        <w:t xml:space="preserve">צריכה להיות התאמה בין האינטרס הציבורי (הצורך החברתי הדוחק) לבין התערבות הרשויות בהגשמת זכות היסוד </w:t>
      </w:r>
      <w:r w:rsidR="001434D8">
        <w:rPr>
          <w:rFonts w:hint="cs"/>
          <w:sz w:val="22"/>
          <w:szCs w:val="22"/>
          <w:rtl/>
        </w:rPr>
        <w:t xml:space="preserve">של האסיר </w:t>
      </w:r>
      <w:r w:rsidR="001434D8" w:rsidRPr="001434D8">
        <w:rPr>
          <w:sz w:val="22"/>
          <w:szCs w:val="22"/>
          <w:rtl/>
        </w:rPr>
        <w:t>וכי הת</w:t>
      </w:r>
      <w:r w:rsidR="00817C36">
        <w:rPr>
          <w:rFonts w:hint="cs"/>
          <w:sz w:val="22"/>
          <w:szCs w:val="22"/>
          <w:rtl/>
        </w:rPr>
        <w:t>ער</w:t>
      </w:r>
      <w:r w:rsidR="001434D8" w:rsidRPr="001434D8">
        <w:rPr>
          <w:sz w:val="22"/>
          <w:szCs w:val="22"/>
          <w:rtl/>
        </w:rPr>
        <w:t xml:space="preserve">בות זו חייבת </w:t>
      </w:r>
      <w:r w:rsidR="00817C36">
        <w:rPr>
          <w:rFonts w:hint="cs"/>
          <w:sz w:val="22"/>
          <w:szCs w:val="22"/>
          <w:rtl/>
        </w:rPr>
        <w:t>להיות מנומקת על ידי הרשויות</w:t>
      </w:r>
      <w:r w:rsidR="001434D8" w:rsidRPr="001434D8">
        <w:rPr>
          <w:sz w:val="22"/>
          <w:szCs w:val="22"/>
          <w:rtl/>
        </w:rPr>
        <w:t>.</w:t>
      </w:r>
      <w:r w:rsidR="006529CA">
        <w:rPr>
          <w:rFonts w:hint="cs"/>
          <w:sz w:val="22"/>
          <w:szCs w:val="22"/>
          <w:rtl/>
        </w:rPr>
        <w:t xml:space="preserve"> </w:t>
      </w:r>
      <w:r w:rsidR="006529CA">
        <w:rPr>
          <w:rFonts w:hint="cs"/>
          <w:b/>
          <w:bCs/>
          <w:sz w:val="22"/>
          <w:szCs w:val="22"/>
          <w:rtl/>
        </w:rPr>
        <w:t>מבחן האמצעי שפגיעתו פחותה</w:t>
      </w:r>
      <w:r w:rsidR="006529CA">
        <w:rPr>
          <w:rFonts w:hint="cs"/>
          <w:sz w:val="22"/>
          <w:szCs w:val="22"/>
          <w:rtl/>
        </w:rPr>
        <w:t xml:space="preserve"> </w:t>
      </w:r>
      <w:r w:rsidR="006529CA">
        <w:rPr>
          <w:sz w:val="22"/>
          <w:szCs w:val="22"/>
          <w:rtl/>
        </w:rPr>
        <w:t>–</w:t>
      </w:r>
      <w:r w:rsidR="006529CA">
        <w:rPr>
          <w:rFonts w:hint="cs"/>
          <w:sz w:val="22"/>
          <w:szCs w:val="22"/>
          <w:rtl/>
        </w:rPr>
        <w:t xml:space="preserve"> הטלת צנזורה על דואר</w:t>
      </w:r>
      <w:r w:rsidR="00592C11">
        <w:rPr>
          <w:rFonts w:hint="cs"/>
          <w:sz w:val="22"/>
          <w:szCs w:val="22"/>
          <w:rtl/>
        </w:rPr>
        <w:t xml:space="preserve"> פרטי של אסירים, פוגעת בפרטיות ובחופש הביטוי יתר על המידה.</w:t>
      </w:r>
    </w:p>
    <w:p w14:paraId="49B1E4FD" w14:textId="069CD4D9" w:rsidR="00D10C5C" w:rsidRPr="00817C36" w:rsidRDefault="00817C36" w:rsidP="00817C36">
      <w:pPr>
        <w:spacing w:line="276" w:lineRule="auto"/>
        <w:rPr>
          <w:sz w:val="22"/>
          <w:szCs w:val="22"/>
          <w:rtl/>
        </w:rPr>
      </w:pPr>
      <w:r w:rsidRPr="00817C36">
        <w:rPr>
          <w:sz w:val="22"/>
          <w:szCs w:val="22"/>
        </w:rPr>
        <w:sym w:font="Wingdings" w:char="F0E7"/>
      </w:r>
      <w:r>
        <w:rPr>
          <w:rFonts w:hint="cs"/>
          <w:sz w:val="22"/>
          <w:szCs w:val="22"/>
          <w:rtl/>
        </w:rPr>
        <w:t xml:space="preserve"> מציטוטי הפסיקה המשווה לעיל ניתן להסיק כי בעוד </w:t>
      </w:r>
      <w:r w:rsidR="00BF09B2" w:rsidRPr="00817C36">
        <w:rPr>
          <w:rFonts w:hint="cs"/>
          <w:sz w:val="22"/>
          <w:szCs w:val="22"/>
          <w:rtl/>
        </w:rPr>
        <w:t xml:space="preserve">המשפט העברי </w:t>
      </w:r>
      <w:r>
        <w:rPr>
          <w:rFonts w:hint="cs"/>
          <w:sz w:val="22"/>
          <w:szCs w:val="22"/>
          <w:rtl/>
        </w:rPr>
        <w:t xml:space="preserve">השפיע </w:t>
      </w:r>
      <w:r w:rsidR="00BF09B2" w:rsidRPr="00817C36">
        <w:rPr>
          <w:rFonts w:hint="cs"/>
          <w:sz w:val="22"/>
          <w:szCs w:val="22"/>
          <w:rtl/>
        </w:rPr>
        <w:t xml:space="preserve">על תוכן </w:t>
      </w:r>
      <w:r>
        <w:rPr>
          <w:rFonts w:hint="cs"/>
          <w:sz w:val="22"/>
          <w:szCs w:val="22"/>
          <w:rtl/>
        </w:rPr>
        <w:t>הדוקטרינה</w:t>
      </w:r>
      <w:r w:rsidR="005D51FB">
        <w:rPr>
          <w:rFonts w:hint="cs"/>
          <w:sz w:val="22"/>
          <w:szCs w:val="22"/>
          <w:rtl/>
        </w:rPr>
        <w:t xml:space="preserve"> (הפיכת כבוד האדם לזכות יסודית לפי הציטוטים מהמשנה</w:t>
      </w:r>
      <w:r>
        <w:rPr>
          <w:rFonts w:hint="cs"/>
          <w:sz w:val="22"/>
          <w:szCs w:val="22"/>
          <w:rtl/>
        </w:rPr>
        <w:t xml:space="preserve">, </w:t>
      </w:r>
      <w:r w:rsidR="00BF09B2" w:rsidRPr="00817C36">
        <w:rPr>
          <w:rFonts w:hint="cs"/>
          <w:sz w:val="22"/>
          <w:szCs w:val="22"/>
          <w:rtl/>
        </w:rPr>
        <w:t xml:space="preserve">והמשפט המשווה </w:t>
      </w:r>
      <w:r>
        <w:rPr>
          <w:rFonts w:hint="cs"/>
          <w:sz w:val="22"/>
          <w:szCs w:val="22"/>
          <w:rtl/>
        </w:rPr>
        <w:t xml:space="preserve">השפיע </w:t>
      </w:r>
      <w:r w:rsidR="00BF09B2" w:rsidRPr="00817C36">
        <w:rPr>
          <w:rFonts w:hint="cs"/>
          <w:sz w:val="22"/>
          <w:szCs w:val="22"/>
          <w:rtl/>
        </w:rPr>
        <w:t>על הצורה</w:t>
      </w:r>
      <w:r w:rsidR="00CB124E">
        <w:rPr>
          <w:rFonts w:hint="cs"/>
          <w:sz w:val="22"/>
          <w:szCs w:val="22"/>
          <w:rtl/>
        </w:rPr>
        <w:t xml:space="preserve"> (נוסחת האיזון).</w:t>
      </w:r>
    </w:p>
    <w:p w14:paraId="57E91BE9" w14:textId="165E2AD0" w:rsidR="004F1B24" w:rsidRDefault="004F1B24" w:rsidP="004F1B24">
      <w:pPr>
        <w:spacing w:line="276" w:lineRule="auto"/>
        <w:rPr>
          <w:sz w:val="22"/>
          <w:szCs w:val="22"/>
          <w:rtl/>
        </w:rPr>
      </w:pPr>
      <w:r>
        <w:rPr>
          <w:rFonts w:hint="cs"/>
          <w:b/>
          <w:bCs/>
          <w:sz w:val="22"/>
          <w:szCs w:val="22"/>
          <w:u w:val="single"/>
          <w:rtl/>
        </w:rPr>
        <w:t xml:space="preserve">עיקרון הנורמליזציה </w:t>
      </w:r>
      <w:r w:rsidR="001F702E">
        <w:rPr>
          <w:rFonts w:hint="cs"/>
          <w:b/>
          <w:bCs/>
          <w:sz w:val="22"/>
          <w:szCs w:val="22"/>
          <w:u w:val="single"/>
          <w:rtl/>
        </w:rPr>
        <w:t>של הכליאה</w:t>
      </w:r>
      <w:r w:rsidR="001F702E">
        <w:rPr>
          <w:rFonts w:hint="cs"/>
          <w:sz w:val="22"/>
          <w:szCs w:val="22"/>
          <w:rtl/>
        </w:rPr>
        <w:t xml:space="preserve"> </w:t>
      </w:r>
    </w:p>
    <w:p w14:paraId="1B9649CB" w14:textId="235BDDF1" w:rsidR="00530B36" w:rsidRPr="001F702E" w:rsidRDefault="008C331F" w:rsidP="004F1B24">
      <w:pPr>
        <w:spacing w:line="276" w:lineRule="auto"/>
        <w:rPr>
          <w:sz w:val="22"/>
          <w:szCs w:val="22"/>
          <w:rtl/>
        </w:rPr>
      </w:pPr>
      <w:r>
        <w:rPr>
          <w:rFonts w:hint="cs"/>
          <w:sz w:val="22"/>
          <w:szCs w:val="22"/>
          <w:rtl/>
        </w:rPr>
        <w:t>כפי שראינו, המשפט הישראלי הרחיב את הזכויות המגיעות לאסירים (</w:t>
      </w:r>
      <w:r w:rsidR="00C60CD1">
        <w:rPr>
          <w:rFonts w:hint="cs"/>
          <w:sz w:val="22"/>
          <w:szCs w:val="22"/>
          <w:rtl/>
        </w:rPr>
        <w:t xml:space="preserve">זכות ההתייחדות והטיפול הרפואי). השופט אלון הסמיך את זה </w:t>
      </w:r>
      <w:r w:rsidR="00C60CD1" w:rsidRPr="00116646">
        <w:rPr>
          <w:rFonts w:hint="cs"/>
          <w:b/>
          <w:bCs/>
          <w:sz w:val="22"/>
          <w:szCs w:val="22"/>
          <w:shd w:val="clear" w:color="auto" w:fill="F7BFF7"/>
          <w:rtl/>
        </w:rPr>
        <w:t>בפרשת וויל</w:t>
      </w:r>
      <w:r w:rsidR="00116646">
        <w:rPr>
          <w:rFonts w:hint="cs"/>
          <w:sz w:val="22"/>
          <w:szCs w:val="22"/>
          <w:rtl/>
        </w:rPr>
        <w:t xml:space="preserve"> על הנושא של ערי מקלט.</w:t>
      </w:r>
    </w:p>
    <w:p w14:paraId="365ABA7F" w14:textId="05B9A54C" w:rsidR="00AA021E" w:rsidRPr="00AA1D05" w:rsidRDefault="00CC25C5" w:rsidP="00AA1D05">
      <w:pPr>
        <w:pStyle w:val="a3"/>
        <w:numPr>
          <w:ilvl w:val="0"/>
          <w:numId w:val="2"/>
        </w:numPr>
        <w:spacing w:line="276" w:lineRule="auto"/>
        <w:rPr>
          <w:sz w:val="22"/>
          <w:szCs w:val="22"/>
        </w:rPr>
      </w:pPr>
      <w:r w:rsidRPr="00DE216A">
        <w:rPr>
          <w:rFonts w:hint="cs"/>
          <w:b/>
          <w:bCs/>
          <w:sz w:val="22"/>
          <w:szCs w:val="22"/>
          <w:rtl/>
        </w:rPr>
        <w:t>ערי מקלט</w:t>
      </w:r>
      <w:r w:rsidR="00DE216A">
        <w:rPr>
          <w:rFonts w:hint="cs"/>
          <w:sz w:val="22"/>
          <w:szCs w:val="22"/>
          <w:rtl/>
        </w:rPr>
        <w:t xml:space="preserve"> </w:t>
      </w:r>
      <w:r w:rsidR="00DE216A">
        <w:rPr>
          <w:sz w:val="22"/>
          <w:szCs w:val="22"/>
          <w:rtl/>
        </w:rPr>
        <w:t>–</w:t>
      </w:r>
      <w:r w:rsidR="00DE216A">
        <w:rPr>
          <w:rFonts w:hint="cs"/>
          <w:sz w:val="22"/>
          <w:szCs w:val="22"/>
          <w:rtl/>
        </w:rPr>
        <w:t xml:space="preserve"> כאמור, הגנה לרוצח בשגגה מגואל הדם שיש שרואים בה עונש כליאה. </w:t>
      </w:r>
      <w:r w:rsidR="009B7F6B">
        <w:rPr>
          <w:rFonts w:hint="cs"/>
          <w:sz w:val="22"/>
          <w:szCs w:val="22"/>
          <w:rtl/>
        </w:rPr>
        <w:t>ערי המקלט מגבילות את חופש התנועה של העבריין לאזור ספציפי. בערי המקלט, השוהים מנהלים חיים רגילים ונמצאים בסביבה שיכול ל</w:t>
      </w:r>
      <w:r w:rsidR="000E0931">
        <w:rPr>
          <w:rFonts w:hint="cs"/>
          <w:sz w:val="22"/>
          <w:szCs w:val="22"/>
          <w:rtl/>
        </w:rPr>
        <w:t>ש</w:t>
      </w:r>
      <w:r w:rsidR="009B7F6B">
        <w:rPr>
          <w:rFonts w:hint="cs"/>
          <w:sz w:val="22"/>
          <w:szCs w:val="22"/>
          <w:rtl/>
        </w:rPr>
        <w:t>קם אותם</w:t>
      </w:r>
      <w:r w:rsidR="000E0931">
        <w:rPr>
          <w:rFonts w:hint="cs"/>
          <w:sz w:val="22"/>
          <w:szCs w:val="22"/>
          <w:rtl/>
        </w:rPr>
        <w:t>.</w:t>
      </w:r>
      <w:r w:rsidR="00DE216A">
        <w:rPr>
          <w:rFonts w:hint="cs"/>
          <w:sz w:val="22"/>
          <w:szCs w:val="22"/>
          <w:rtl/>
        </w:rPr>
        <w:t xml:space="preserve"> </w:t>
      </w:r>
      <w:r w:rsidR="00E8583F" w:rsidRPr="00434F11">
        <w:rPr>
          <w:rFonts w:hint="cs"/>
          <w:sz w:val="22"/>
          <w:szCs w:val="22"/>
          <w:shd w:val="clear" w:color="auto" w:fill="FBE4D5" w:themeFill="accent2" w:themeFillTint="33"/>
          <w:rtl/>
        </w:rPr>
        <w:t>הרמב"ם</w:t>
      </w:r>
      <w:r w:rsidR="00E8583F">
        <w:rPr>
          <w:rFonts w:hint="cs"/>
          <w:sz w:val="22"/>
          <w:szCs w:val="22"/>
          <w:rtl/>
        </w:rPr>
        <w:t xml:space="preserve"> מתייחס לשאלה מה קורה ב"עיר מקלט שרובה </w:t>
      </w:r>
      <w:proofErr w:type="spellStart"/>
      <w:r w:rsidR="00E8583F">
        <w:rPr>
          <w:rFonts w:hint="cs"/>
          <w:sz w:val="22"/>
          <w:szCs w:val="22"/>
          <w:rtl/>
        </w:rPr>
        <w:t>רצחנים</w:t>
      </w:r>
      <w:proofErr w:type="spellEnd"/>
      <w:r w:rsidR="00E8583F">
        <w:rPr>
          <w:rFonts w:hint="cs"/>
          <w:sz w:val="22"/>
          <w:szCs w:val="22"/>
          <w:rtl/>
        </w:rPr>
        <w:t xml:space="preserve">" </w:t>
      </w:r>
      <w:r w:rsidR="00E8583F">
        <w:rPr>
          <w:sz w:val="22"/>
          <w:szCs w:val="22"/>
          <w:rtl/>
        </w:rPr>
        <w:t>–</w:t>
      </w:r>
      <w:r w:rsidR="00E8583F">
        <w:rPr>
          <w:rFonts w:hint="cs"/>
          <w:sz w:val="22"/>
          <w:szCs w:val="22"/>
          <w:rtl/>
        </w:rPr>
        <w:t xml:space="preserve"> עיר מקלט</w:t>
      </w:r>
      <w:r w:rsidR="00434F11">
        <w:rPr>
          <w:rFonts w:hint="cs"/>
          <w:sz w:val="22"/>
          <w:szCs w:val="22"/>
          <w:rtl/>
        </w:rPr>
        <w:t xml:space="preserve"> שמלאה ברוצחים? הרמב"ם משיב כי עיר כזו אינו יכולה לקלוט עוד רוצחים</w:t>
      </w:r>
      <w:r w:rsidR="00AA021E">
        <w:rPr>
          <w:rFonts w:hint="cs"/>
          <w:sz w:val="22"/>
          <w:szCs w:val="22"/>
          <w:rtl/>
        </w:rPr>
        <w:t>, משום שהיא לא יכולה לשקם את השוהים בה.</w:t>
      </w:r>
      <w:r w:rsidR="00AA1D05">
        <w:rPr>
          <w:rFonts w:hint="cs"/>
          <w:sz w:val="22"/>
          <w:szCs w:val="22"/>
          <w:rtl/>
        </w:rPr>
        <w:t xml:space="preserve"> </w:t>
      </w:r>
      <w:r w:rsidR="00AA021E" w:rsidRPr="00AA1D05">
        <w:rPr>
          <w:rFonts w:hint="cs"/>
          <w:b/>
          <w:bCs/>
          <w:sz w:val="22"/>
          <w:szCs w:val="22"/>
          <w:rtl/>
        </w:rPr>
        <w:t xml:space="preserve">מעיקרון זה לומד </w:t>
      </w:r>
      <w:r w:rsidR="00AA021E" w:rsidRPr="00AA1D05">
        <w:rPr>
          <w:rFonts w:hint="cs"/>
          <w:b/>
          <w:bCs/>
          <w:sz w:val="22"/>
          <w:szCs w:val="22"/>
          <w:shd w:val="clear" w:color="auto" w:fill="F7BFF7"/>
          <w:rtl/>
        </w:rPr>
        <w:t>השופט אלון</w:t>
      </w:r>
      <w:r w:rsidR="00AA021E" w:rsidRPr="00AA1D05">
        <w:rPr>
          <w:rFonts w:hint="cs"/>
          <w:b/>
          <w:bCs/>
          <w:sz w:val="22"/>
          <w:szCs w:val="22"/>
          <w:rtl/>
        </w:rPr>
        <w:t xml:space="preserve"> </w:t>
      </w:r>
      <w:r w:rsidR="00312B32" w:rsidRPr="00AA1D05">
        <w:rPr>
          <w:rFonts w:hint="cs"/>
          <w:b/>
          <w:bCs/>
          <w:sz w:val="22"/>
          <w:szCs w:val="22"/>
          <w:rtl/>
        </w:rPr>
        <w:t xml:space="preserve">כי הכלא צריך </w:t>
      </w:r>
      <w:r w:rsidR="00AA1D05" w:rsidRPr="00AA1D05">
        <w:rPr>
          <w:rFonts w:hint="cs"/>
          <w:b/>
          <w:bCs/>
          <w:sz w:val="22"/>
          <w:szCs w:val="22"/>
          <w:rtl/>
        </w:rPr>
        <w:t xml:space="preserve">להעניק </w:t>
      </w:r>
      <w:r w:rsidR="00312B32" w:rsidRPr="00AA1D05">
        <w:rPr>
          <w:rFonts w:hint="cs"/>
          <w:b/>
          <w:bCs/>
          <w:sz w:val="22"/>
          <w:szCs w:val="22"/>
          <w:rtl/>
        </w:rPr>
        <w:t>סביבה שיכולה לשקם את האדם</w:t>
      </w:r>
      <w:r w:rsidR="00325FDE">
        <w:rPr>
          <w:rFonts w:hint="cs"/>
          <w:sz w:val="22"/>
          <w:szCs w:val="22"/>
          <w:rtl/>
        </w:rPr>
        <w:t xml:space="preserve"> ולהעניק לו חיים נורמאליים עד כמה שאפשר</w:t>
      </w:r>
      <w:r w:rsidR="00AB7450">
        <w:rPr>
          <w:rFonts w:hint="cs"/>
          <w:sz w:val="22"/>
          <w:szCs w:val="22"/>
          <w:rtl/>
        </w:rPr>
        <w:t>, בלי לדכא את רוחו וכבודו</w:t>
      </w:r>
      <w:r w:rsidR="0074369F" w:rsidRPr="00AA1D05">
        <w:rPr>
          <w:rFonts w:hint="cs"/>
          <w:sz w:val="22"/>
          <w:szCs w:val="22"/>
          <w:rtl/>
        </w:rPr>
        <w:t>.</w:t>
      </w:r>
    </w:p>
    <w:p w14:paraId="6661E517" w14:textId="6C8CE451" w:rsidR="00CC25C5" w:rsidRDefault="00CC25C5" w:rsidP="00AA1D05">
      <w:pPr>
        <w:pStyle w:val="a3"/>
        <w:numPr>
          <w:ilvl w:val="0"/>
          <w:numId w:val="2"/>
        </w:numPr>
        <w:spacing w:line="276" w:lineRule="auto"/>
        <w:rPr>
          <w:sz w:val="22"/>
          <w:szCs w:val="22"/>
        </w:rPr>
      </w:pPr>
      <w:r w:rsidRPr="00AA1D05">
        <w:rPr>
          <w:rFonts w:hint="cs"/>
          <w:b/>
          <w:bCs/>
          <w:sz w:val="22"/>
          <w:szCs w:val="22"/>
          <w:shd w:val="clear" w:color="auto" w:fill="F7BFF7"/>
          <w:rtl/>
        </w:rPr>
        <w:t>אלון בפרשת וויל</w:t>
      </w:r>
      <w:r>
        <w:rPr>
          <w:rFonts w:hint="cs"/>
          <w:sz w:val="22"/>
          <w:szCs w:val="22"/>
          <w:rtl/>
        </w:rPr>
        <w:t xml:space="preserve"> </w:t>
      </w:r>
      <w:r w:rsidR="00AA1D05">
        <w:rPr>
          <w:sz w:val="22"/>
          <w:szCs w:val="22"/>
          <w:rtl/>
        </w:rPr>
        <w:t>–</w:t>
      </w:r>
      <w:r>
        <w:rPr>
          <w:rFonts w:hint="cs"/>
          <w:sz w:val="22"/>
          <w:szCs w:val="22"/>
          <w:rtl/>
        </w:rPr>
        <w:t xml:space="preserve"> </w:t>
      </w:r>
      <w:r w:rsidR="00AA1D05">
        <w:rPr>
          <w:rFonts w:hint="cs"/>
          <w:sz w:val="22"/>
          <w:szCs w:val="22"/>
          <w:rtl/>
        </w:rPr>
        <w:t>"</w:t>
      </w:r>
      <w:r w:rsidR="00AA1D05" w:rsidRPr="00AA1D05">
        <w:rPr>
          <w:sz w:val="22"/>
          <w:szCs w:val="22"/>
          <w:rtl/>
        </w:rPr>
        <w:t>הרעיון והדיונים הגלומים בעונש שלילת החירות של האסיר-הגולה ב</w:t>
      </w:r>
      <w:r w:rsidR="00AA1D05" w:rsidRPr="00AA1D05">
        <w:rPr>
          <w:b/>
          <w:bCs/>
          <w:sz w:val="22"/>
          <w:szCs w:val="22"/>
          <w:rtl/>
        </w:rPr>
        <w:t>עיר המקלט מהווים דוגמה של מאסר בתורת ענישה אידילית</w:t>
      </w:r>
      <w:r w:rsidR="00AA1D05" w:rsidRPr="00AA1D05">
        <w:rPr>
          <w:sz w:val="22"/>
          <w:szCs w:val="22"/>
          <w:rtl/>
        </w:rPr>
        <w:t>, שטוב לשאוף אליה, גם אם לא נראה באופק הסיכוי להגשמתה במציאותה של החברה בימינו</w:t>
      </w:r>
      <w:r w:rsidR="00AA1D05">
        <w:rPr>
          <w:rFonts w:hint="cs"/>
          <w:sz w:val="22"/>
          <w:szCs w:val="22"/>
          <w:rtl/>
        </w:rPr>
        <w:t>".</w:t>
      </w:r>
    </w:p>
    <w:p w14:paraId="0B087292" w14:textId="5D132426" w:rsidR="00F043EA" w:rsidRDefault="00F043EA" w:rsidP="00AA1D05">
      <w:pPr>
        <w:pStyle w:val="a3"/>
        <w:numPr>
          <w:ilvl w:val="0"/>
          <w:numId w:val="2"/>
        </w:numPr>
        <w:spacing w:line="276" w:lineRule="auto"/>
        <w:rPr>
          <w:sz w:val="22"/>
          <w:szCs w:val="22"/>
        </w:rPr>
      </w:pPr>
      <w:r>
        <w:rPr>
          <w:rFonts w:hint="cs"/>
          <w:sz w:val="22"/>
          <w:szCs w:val="22"/>
          <w:rtl/>
        </w:rPr>
        <w:t xml:space="preserve">באמצעות המשפט העברי, השופט אלון מכניס א </w:t>
      </w:r>
      <w:r w:rsidRPr="00F043EA">
        <w:rPr>
          <w:rFonts w:hint="cs"/>
          <w:b/>
          <w:bCs/>
          <w:sz w:val="22"/>
          <w:szCs w:val="22"/>
          <w:u w:val="single"/>
          <w:rtl/>
        </w:rPr>
        <w:t>עיקרון הנורמליזציה בבית הכלא</w:t>
      </w:r>
      <w:r w:rsidR="00BB561B">
        <w:rPr>
          <w:rFonts w:hint="cs"/>
          <w:sz w:val="22"/>
          <w:szCs w:val="22"/>
          <w:rtl/>
        </w:rPr>
        <w:t xml:space="preserve">, אשר הוא עיקרון שיקומי בעיקרו. </w:t>
      </w:r>
      <w:r w:rsidR="00516641">
        <w:rPr>
          <w:rFonts w:hint="cs"/>
          <w:sz w:val="22"/>
          <w:szCs w:val="22"/>
          <w:rtl/>
        </w:rPr>
        <w:t xml:space="preserve">מטרות הענישה של המשפט הישראלי הן בעיקרן </w:t>
      </w:r>
      <w:proofErr w:type="spellStart"/>
      <w:r w:rsidR="00516641">
        <w:rPr>
          <w:rFonts w:hint="cs"/>
          <w:sz w:val="22"/>
          <w:szCs w:val="22"/>
          <w:rtl/>
        </w:rPr>
        <w:t>גמולניות</w:t>
      </w:r>
      <w:proofErr w:type="spellEnd"/>
      <w:r w:rsidR="00516641">
        <w:rPr>
          <w:rFonts w:hint="cs"/>
          <w:sz w:val="22"/>
          <w:szCs w:val="22"/>
          <w:rtl/>
        </w:rPr>
        <w:t xml:space="preserve"> והרתעתיות</w:t>
      </w:r>
      <w:r w:rsidR="00521414">
        <w:rPr>
          <w:rFonts w:hint="cs"/>
          <w:sz w:val="22"/>
          <w:szCs w:val="22"/>
          <w:rtl/>
        </w:rPr>
        <w:t>, יש מעט ענישה שיקומית. בעזרת המשפט העברי, אלון מצליח לייבא את רעיון הענישה השיקומית אל המשפט הישראלי</w:t>
      </w:r>
      <w:r w:rsidR="00173E93">
        <w:rPr>
          <w:rFonts w:hint="cs"/>
          <w:sz w:val="22"/>
          <w:szCs w:val="22"/>
          <w:rtl/>
        </w:rPr>
        <w:t>.</w:t>
      </w:r>
    </w:p>
    <w:p w14:paraId="2FCDDA28" w14:textId="56614F4D" w:rsidR="00AB7450" w:rsidRDefault="00AB7450" w:rsidP="00AA1D05">
      <w:pPr>
        <w:pStyle w:val="a3"/>
        <w:numPr>
          <w:ilvl w:val="0"/>
          <w:numId w:val="2"/>
        </w:numPr>
        <w:spacing w:line="276" w:lineRule="auto"/>
        <w:rPr>
          <w:sz w:val="22"/>
          <w:szCs w:val="22"/>
        </w:rPr>
      </w:pPr>
      <w:r>
        <w:rPr>
          <w:rFonts w:hint="cs"/>
          <w:sz w:val="22"/>
          <w:szCs w:val="22"/>
          <w:rtl/>
        </w:rPr>
        <w:t>העיקרון אומנם קיים בחקיקה הגרמנית מ1976, אך אלון בחרר לבסס זאת על המשפט העברי ולא הגרמני</w:t>
      </w:r>
      <w:r w:rsidR="00A56879">
        <w:rPr>
          <w:rFonts w:hint="cs"/>
          <w:sz w:val="22"/>
          <w:szCs w:val="22"/>
          <w:rtl/>
        </w:rPr>
        <w:t xml:space="preserve"> משום ש:</w:t>
      </w:r>
    </w:p>
    <w:p w14:paraId="2FACF61F" w14:textId="6E2B0AD2" w:rsidR="00A56879" w:rsidRDefault="00A56879" w:rsidP="00A56879">
      <w:pPr>
        <w:pStyle w:val="a3"/>
        <w:numPr>
          <w:ilvl w:val="0"/>
          <w:numId w:val="27"/>
        </w:numPr>
        <w:spacing w:line="276" w:lineRule="auto"/>
        <w:rPr>
          <w:sz w:val="22"/>
          <w:szCs w:val="22"/>
        </w:rPr>
      </w:pPr>
      <w:r>
        <w:rPr>
          <w:rFonts w:hint="cs"/>
          <w:sz w:val="22"/>
          <w:szCs w:val="22"/>
          <w:rtl/>
        </w:rPr>
        <w:t>המשפט הגרמני בקושי עושה בזה שימוש.</w:t>
      </w:r>
    </w:p>
    <w:p w14:paraId="4F4730E6" w14:textId="3725F5F1" w:rsidR="00A56879" w:rsidRPr="00373CA0" w:rsidRDefault="00A23D1B" w:rsidP="00A56879">
      <w:pPr>
        <w:pStyle w:val="a3"/>
        <w:numPr>
          <w:ilvl w:val="0"/>
          <w:numId w:val="27"/>
        </w:numPr>
        <w:spacing w:line="276" w:lineRule="auto"/>
        <w:rPr>
          <w:sz w:val="22"/>
          <w:szCs w:val="22"/>
          <w:rtl/>
        </w:rPr>
      </w:pPr>
      <w:r>
        <w:rPr>
          <w:rFonts w:hint="cs"/>
          <w:sz w:val="22"/>
          <w:szCs w:val="22"/>
          <w:rtl/>
        </w:rPr>
        <w:t>החוק הגרמני רואה את זה כחלק מתכלית השיקום של עונש המאסר ו</w:t>
      </w:r>
      <w:r w:rsidR="00275FBA">
        <w:rPr>
          <w:rFonts w:hint="cs"/>
          <w:sz w:val="22"/>
          <w:szCs w:val="22"/>
          <w:rtl/>
        </w:rPr>
        <w:t>כאמור, שיקום אינה אחת מ</w:t>
      </w:r>
      <w:r w:rsidR="00DA4354">
        <w:rPr>
          <w:rFonts w:hint="cs"/>
          <w:sz w:val="22"/>
          <w:szCs w:val="22"/>
          <w:rtl/>
        </w:rPr>
        <w:t>תכליות עונש המאסר</w:t>
      </w:r>
      <w:r w:rsidR="00275FBA">
        <w:rPr>
          <w:rFonts w:hint="cs"/>
          <w:sz w:val="22"/>
          <w:szCs w:val="22"/>
          <w:rtl/>
        </w:rPr>
        <w:t xml:space="preserve"> במשפט הישראלי</w:t>
      </w:r>
      <w:r w:rsidR="00CB57B3">
        <w:rPr>
          <w:rFonts w:hint="cs"/>
          <w:sz w:val="22"/>
          <w:szCs w:val="22"/>
          <w:rtl/>
        </w:rPr>
        <w:t>. ולכן, אל</w:t>
      </w:r>
      <w:r w:rsidR="008831A7">
        <w:rPr>
          <w:rFonts w:hint="cs"/>
          <w:sz w:val="22"/>
          <w:szCs w:val="22"/>
          <w:rtl/>
        </w:rPr>
        <w:t>ו</w:t>
      </w:r>
      <w:r w:rsidR="00CB57B3">
        <w:rPr>
          <w:rFonts w:hint="cs"/>
          <w:sz w:val="22"/>
          <w:szCs w:val="22"/>
          <w:rtl/>
        </w:rPr>
        <w:t xml:space="preserve">ן ביקש </w:t>
      </w:r>
      <w:r w:rsidR="008831A7">
        <w:rPr>
          <w:rFonts w:hint="cs"/>
          <w:sz w:val="22"/>
          <w:szCs w:val="22"/>
          <w:rtl/>
        </w:rPr>
        <w:t xml:space="preserve">לכל הפחות </w:t>
      </w:r>
      <w:r w:rsidR="00CB57B3">
        <w:rPr>
          <w:rFonts w:hint="cs"/>
          <w:sz w:val="22"/>
          <w:szCs w:val="22"/>
          <w:rtl/>
        </w:rPr>
        <w:t>להטמיע את זה כעי</w:t>
      </w:r>
      <w:r w:rsidR="008831A7">
        <w:rPr>
          <w:rFonts w:hint="cs"/>
          <w:sz w:val="22"/>
          <w:szCs w:val="22"/>
          <w:rtl/>
        </w:rPr>
        <w:t>ק</w:t>
      </w:r>
      <w:r w:rsidR="00CB57B3">
        <w:rPr>
          <w:rFonts w:hint="cs"/>
          <w:sz w:val="22"/>
          <w:szCs w:val="22"/>
          <w:rtl/>
        </w:rPr>
        <w:t>רון יישומי של דוקטרינת זכויות האסירים</w:t>
      </w:r>
      <w:r w:rsidR="00A15EF0">
        <w:rPr>
          <w:rFonts w:hint="cs"/>
          <w:sz w:val="22"/>
          <w:szCs w:val="22"/>
          <w:rtl/>
        </w:rPr>
        <w:t xml:space="preserve"> והדרך לעשות זאת הייתה באמצעות המשפט העברי.</w:t>
      </w:r>
    </w:p>
    <w:sectPr w:rsidR="00A56879" w:rsidRPr="00373CA0" w:rsidSect="00EF4B01">
      <w:headerReference w:type="default" r:id="rId8"/>
      <w:footerReference w:type="default" r:id="rId9"/>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8B142" w14:textId="77777777" w:rsidR="001C2955" w:rsidRDefault="001C2955" w:rsidP="001F3D0F">
      <w:pPr>
        <w:spacing w:after="0" w:line="240" w:lineRule="auto"/>
      </w:pPr>
      <w:r>
        <w:separator/>
      </w:r>
    </w:p>
  </w:endnote>
  <w:endnote w:type="continuationSeparator" w:id="0">
    <w:p w14:paraId="3AF02E26" w14:textId="77777777" w:rsidR="001C2955" w:rsidRDefault="001C2955" w:rsidP="001F3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86729016"/>
      <w:docPartObj>
        <w:docPartGallery w:val="Page Numbers (Bottom of Page)"/>
        <w:docPartUnique/>
      </w:docPartObj>
    </w:sdtPr>
    <w:sdtEndPr/>
    <w:sdtContent>
      <w:p w14:paraId="43E3BC0F" w14:textId="1E269B25" w:rsidR="00A3292F" w:rsidRDefault="00A3292F">
        <w:pPr>
          <w:pStyle w:val="a6"/>
          <w:jc w:val="center"/>
        </w:pPr>
        <w:r>
          <w:fldChar w:fldCharType="begin"/>
        </w:r>
        <w:r>
          <w:instrText>PAGE   \* MERGEFORMAT</w:instrText>
        </w:r>
        <w:r>
          <w:fldChar w:fldCharType="separate"/>
        </w:r>
        <w:r w:rsidR="005D07A9" w:rsidRPr="005D07A9">
          <w:rPr>
            <w:noProof/>
            <w:rtl/>
            <w:lang w:val="he-IL"/>
          </w:rPr>
          <w:t>6</w:t>
        </w:r>
        <w:r>
          <w:fldChar w:fldCharType="end"/>
        </w:r>
      </w:p>
    </w:sdtContent>
  </w:sdt>
  <w:p w14:paraId="0228F5F7" w14:textId="77777777" w:rsidR="00A3292F" w:rsidRDefault="00A3292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68BDC" w14:textId="77777777" w:rsidR="001C2955" w:rsidRDefault="001C2955" w:rsidP="001F3D0F">
      <w:pPr>
        <w:spacing w:after="0" w:line="240" w:lineRule="auto"/>
      </w:pPr>
      <w:r>
        <w:separator/>
      </w:r>
    </w:p>
  </w:footnote>
  <w:footnote w:type="continuationSeparator" w:id="0">
    <w:p w14:paraId="6D573FDE" w14:textId="77777777" w:rsidR="001C2955" w:rsidRDefault="001C2955" w:rsidP="001F3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0DA64" w14:textId="2DBD06FA" w:rsidR="001F3D0F" w:rsidRPr="001F3D0F" w:rsidRDefault="001F3D0F" w:rsidP="009808BC">
    <w:pPr>
      <w:pStyle w:val="a4"/>
      <w:spacing w:after="120"/>
      <w:rPr>
        <w:sz w:val="22"/>
        <w:szCs w:val="22"/>
      </w:rPr>
    </w:pPr>
    <w:r>
      <w:rPr>
        <w:rFonts w:hint="cs"/>
        <w:sz w:val="22"/>
        <w:szCs w:val="22"/>
        <w:rtl/>
      </w:rPr>
      <w:t xml:space="preserve">הענישה הפלילית במשפט העברי </w:t>
    </w:r>
    <w:r>
      <w:rPr>
        <w:sz w:val="22"/>
        <w:szCs w:val="22"/>
        <w:rtl/>
      </w:rPr>
      <w:t>–</w:t>
    </w:r>
    <w:r>
      <w:rPr>
        <w:rFonts w:hint="cs"/>
        <w:sz w:val="22"/>
        <w:szCs w:val="22"/>
        <w:rtl/>
      </w:rPr>
      <w:t xml:space="preserve"> מחברת מקוצרת</w:t>
    </w:r>
    <w:r w:rsidR="00F50D4C">
      <w:rPr>
        <w:rFonts w:hint="cs"/>
        <w:sz w:val="22"/>
        <w:szCs w:val="22"/>
        <w:rtl/>
      </w:rPr>
      <w:t xml:space="preserve">  </w:t>
    </w:r>
    <w:r w:rsidR="009808BC">
      <w:rPr>
        <w:sz w:val="22"/>
        <w:szCs w:val="22"/>
        <w:rtl/>
      </w:rPr>
      <w:tab/>
    </w:r>
    <w:r w:rsidR="009808BC">
      <w:rPr>
        <w:sz w:val="22"/>
        <w:szCs w:val="22"/>
        <w:rtl/>
      </w:rPr>
      <w:tab/>
    </w:r>
    <w:r w:rsidR="009808BC">
      <w:rPr>
        <w:rFonts w:hint="cs"/>
        <w:sz w:val="22"/>
        <w:szCs w:val="22"/>
        <w:rtl/>
      </w:rPr>
      <w:t xml:space="preserve">                                                       </w:t>
    </w:r>
    <w:r w:rsidR="00F50D4C">
      <w:rPr>
        <w:rFonts w:hint="cs"/>
        <w:sz w:val="22"/>
        <w:szCs w:val="22"/>
        <w:rtl/>
      </w:rPr>
      <w:t xml:space="preserve">             מירב ויזן ואלינור מוסה זדה</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5A5"/>
    <w:multiLevelType w:val="hybridMultilevel"/>
    <w:tmpl w:val="7116B5AC"/>
    <w:lvl w:ilvl="0" w:tplc="BB482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568B8"/>
    <w:multiLevelType w:val="hybridMultilevel"/>
    <w:tmpl w:val="39FCDE42"/>
    <w:lvl w:ilvl="0" w:tplc="5052D1D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1C444F"/>
    <w:multiLevelType w:val="hybridMultilevel"/>
    <w:tmpl w:val="AD28465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596138"/>
    <w:multiLevelType w:val="hybridMultilevel"/>
    <w:tmpl w:val="A0F6A336"/>
    <w:lvl w:ilvl="0" w:tplc="F45648A6">
      <w:numFmt w:val="decimal"/>
      <w:lvlText w:val="%1."/>
      <w:lvlJc w:val="left"/>
      <w:pPr>
        <w:ind w:left="360" w:hanging="360"/>
      </w:pPr>
      <w:rPr>
        <w:rFonts w:hint="default"/>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0B5330"/>
    <w:multiLevelType w:val="hybridMultilevel"/>
    <w:tmpl w:val="56AA0AB6"/>
    <w:lvl w:ilvl="0" w:tplc="0409000D">
      <w:start w:val="1"/>
      <w:numFmt w:val="bullet"/>
      <w:lvlText w:val=""/>
      <w:lvlJc w:val="left"/>
      <w:pPr>
        <w:ind w:left="1647" w:hanging="360"/>
      </w:pPr>
      <w:rPr>
        <w:rFonts w:ascii="Wingdings" w:hAnsi="Wingdings"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5" w15:restartNumberingAfterBreak="0">
    <w:nsid w:val="169503BC"/>
    <w:multiLevelType w:val="hybridMultilevel"/>
    <w:tmpl w:val="CE1814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A324DF"/>
    <w:multiLevelType w:val="hybridMultilevel"/>
    <w:tmpl w:val="5D98138C"/>
    <w:lvl w:ilvl="0" w:tplc="6472D470">
      <w:start w:val="1"/>
      <w:numFmt w:val="bullet"/>
      <w:lvlText w:val=""/>
      <w:lvlJc w:val="left"/>
      <w:pPr>
        <w:ind w:left="1647" w:hanging="360"/>
      </w:pPr>
      <w:rPr>
        <w:rFonts w:ascii="Wingdings" w:hAnsi="Wingdings"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7" w15:restartNumberingAfterBreak="0">
    <w:nsid w:val="19155F3C"/>
    <w:multiLevelType w:val="hybridMultilevel"/>
    <w:tmpl w:val="D44015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B56F3"/>
    <w:multiLevelType w:val="hybridMultilevel"/>
    <w:tmpl w:val="EB24558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282800"/>
    <w:multiLevelType w:val="hybridMultilevel"/>
    <w:tmpl w:val="9BEA0EEE"/>
    <w:lvl w:ilvl="0" w:tplc="EB3AA222">
      <w:start w:val="2"/>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D00DCF"/>
    <w:multiLevelType w:val="hybridMultilevel"/>
    <w:tmpl w:val="8C9264C8"/>
    <w:lvl w:ilvl="0" w:tplc="6CE4FF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97431"/>
    <w:multiLevelType w:val="hybridMultilevel"/>
    <w:tmpl w:val="A7526DC2"/>
    <w:lvl w:ilvl="0" w:tplc="DB6444A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DE31A0"/>
    <w:multiLevelType w:val="hybridMultilevel"/>
    <w:tmpl w:val="9EF6D334"/>
    <w:lvl w:ilvl="0" w:tplc="BDF4C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D5396"/>
    <w:multiLevelType w:val="hybridMultilevel"/>
    <w:tmpl w:val="D812C47E"/>
    <w:lvl w:ilvl="0" w:tplc="DB6444AA">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33673F0D"/>
    <w:multiLevelType w:val="hybridMultilevel"/>
    <w:tmpl w:val="F6DA9A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26A48"/>
    <w:multiLevelType w:val="hybridMultilevel"/>
    <w:tmpl w:val="AD926E70"/>
    <w:lvl w:ilvl="0" w:tplc="0B307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FF5C79"/>
    <w:multiLevelType w:val="hybridMultilevel"/>
    <w:tmpl w:val="A01CE154"/>
    <w:lvl w:ilvl="0" w:tplc="D7E067DA">
      <w:start w:val="1"/>
      <w:numFmt w:val="bullet"/>
      <w:lvlText w:val="-"/>
      <w:lvlJc w:val="left"/>
      <w:pPr>
        <w:ind w:left="1080" w:hanging="36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841D69"/>
    <w:multiLevelType w:val="hybridMultilevel"/>
    <w:tmpl w:val="FB58058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AA62A14"/>
    <w:multiLevelType w:val="hybridMultilevel"/>
    <w:tmpl w:val="10E4618E"/>
    <w:lvl w:ilvl="0" w:tplc="FBCA131E">
      <w:start w:val="1"/>
      <w:numFmt w:val="hebrew1"/>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4592478E"/>
    <w:multiLevelType w:val="hybridMultilevel"/>
    <w:tmpl w:val="A54A9270"/>
    <w:lvl w:ilvl="0" w:tplc="DB6444AA">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491745A7"/>
    <w:multiLevelType w:val="hybridMultilevel"/>
    <w:tmpl w:val="DCBEFD0A"/>
    <w:lvl w:ilvl="0" w:tplc="6024D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6C6085"/>
    <w:multiLevelType w:val="hybridMultilevel"/>
    <w:tmpl w:val="4438A8A0"/>
    <w:lvl w:ilvl="0" w:tplc="DB6444A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B7B7B00"/>
    <w:multiLevelType w:val="hybridMultilevel"/>
    <w:tmpl w:val="EBBAE0C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2C629B"/>
    <w:multiLevelType w:val="hybridMultilevel"/>
    <w:tmpl w:val="6FFA40CC"/>
    <w:lvl w:ilvl="0" w:tplc="7390D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8E55B7"/>
    <w:multiLevelType w:val="hybridMultilevel"/>
    <w:tmpl w:val="6EC296A0"/>
    <w:lvl w:ilvl="0" w:tplc="C0809696">
      <w:start w:val="1"/>
      <w:numFmt w:val="bullet"/>
      <w:lvlText w:val="-"/>
      <w:lvlJc w:val="left"/>
      <w:pPr>
        <w:ind w:left="1080" w:hanging="36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223A7F"/>
    <w:multiLevelType w:val="hybridMultilevel"/>
    <w:tmpl w:val="C166FACA"/>
    <w:lvl w:ilvl="0" w:tplc="DB6444AA">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6" w15:restartNumberingAfterBreak="0">
    <w:nsid w:val="617173D3"/>
    <w:multiLevelType w:val="hybridMultilevel"/>
    <w:tmpl w:val="6706CCD2"/>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7" w15:restartNumberingAfterBreak="0">
    <w:nsid w:val="64DD3952"/>
    <w:multiLevelType w:val="hybridMultilevel"/>
    <w:tmpl w:val="223E2472"/>
    <w:lvl w:ilvl="0" w:tplc="4C9A2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A07324"/>
    <w:multiLevelType w:val="hybridMultilevel"/>
    <w:tmpl w:val="B0240C48"/>
    <w:lvl w:ilvl="0" w:tplc="0ECAE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131471"/>
    <w:multiLevelType w:val="hybridMultilevel"/>
    <w:tmpl w:val="E790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AB6B65"/>
    <w:multiLevelType w:val="hybridMultilevel"/>
    <w:tmpl w:val="C5CE1692"/>
    <w:lvl w:ilvl="0" w:tplc="6472D470">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AA1012B"/>
    <w:multiLevelType w:val="hybridMultilevel"/>
    <w:tmpl w:val="34F85BBA"/>
    <w:lvl w:ilvl="0" w:tplc="1E82E9A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2A7BE1"/>
    <w:multiLevelType w:val="hybridMultilevel"/>
    <w:tmpl w:val="E222BCDE"/>
    <w:lvl w:ilvl="0" w:tplc="7A64C75E">
      <w:start w:val="2"/>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9A306B"/>
    <w:multiLevelType w:val="hybridMultilevel"/>
    <w:tmpl w:val="D99852E0"/>
    <w:lvl w:ilvl="0" w:tplc="74428C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D17336"/>
    <w:multiLevelType w:val="hybridMultilevel"/>
    <w:tmpl w:val="A6A459C8"/>
    <w:lvl w:ilvl="0" w:tplc="11E25490">
      <w:start w:val="2"/>
      <w:numFmt w:val="bullet"/>
      <w:lvlText w:val=""/>
      <w:lvlJc w:val="left"/>
      <w:pPr>
        <w:ind w:left="720" w:hanging="360"/>
      </w:pPr>
      <w:rPr>
        <w:rFonts w:ascii="Wingdings" w:eastAsiaTheme="minorHAnsi"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9F51DD"/>
    <w:multiLevelType w:val="hybridMultilevel"/>
    <w:tmpl w:val="158AB87E"/>
    <w:lvl w:ilvl="0" w:tplc="DB6444AA">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15:restartNumberingAfterBreak="0">
    <w:nsid w:val="71244835"/>
    <w:multiLevelType w:val="hybridMultilevel"/>
    <w:tmpl w:val="12CA38C6"/>
    <w:lvl w:ilvl="0" w:tplc="D9C27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4AB0BAE"/>
    <w:multiLevelType w:val="hybridMultilevel"/>
    <w:tmpl w:val="BB403A2C"/>
    <w:lvl w:ilvl="0" w:tplc="439C1B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EF3DF2"/>
    <w:multiLevelType w:val="hybridMultilevel"/>
    <w:tmpl w:val="C77EBE62"/>
    <w:lvl w:ilvl="0" w:tplc="50E2679A">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CCE3B59"/>
    <w:multiLevelType w:val="hybridMultilevel"/>
    <w:tmpl w:val="CD445826"/>
    <w:lvl w:ilvl="0" w:tplc="DB6444A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9"/>
  </w:num>
  <w:num w:numId="3">
    <w:abstractNumId w:val="32"/>
  </w:num>
  <w:num w:numId="4">
    <w:abstractNumId w:val="28"/>
  </w:num>
  <w:num w:numId="5">
    <w:abstractNumId w:val="20"/>
  </w:num>
  <w:num w:numId="6">
    <w:abstractNumId w:val="15"/>
  </w:num>
  <w:num w:numId="7">
    <w:abstractNumId w:val="27"/>
  </w:num>
  <w:num w:numId="8">
    <w:abstractNumId w:val="23"/>
  </w:num>
  <w:num w:numId="9">
    <w:abstractNumId w:val="16"/>
  </w:num>
  <w:num w:numId="10">
    <w:abstractNumId w:val="24"/>
  </w:num>
  <w:num w:numId="11">
    <w:abstractNumId w:val="22"/>
  </w:num>
  <w:num w:numId="12">
    <w:abstractNumId w:val="34"/>
  </w:num>
  <w:num w:numId="13">
    <w:abstractNumId w:val="10"/>
  </w:num>
  <w:num w:numId="14">
    <w:abstractNumId w:val="3"/>
  </w:num>
  <w:num w:numId="15">
    <w:abstractNumId w:val="1"/>
  </w:num>
  <w:num w:numId="16">
    <w:abstractNumId w:val="8"/>
  </w:num>
  <w:num w:numId="17">
    <w:abstractNumId w:val="2"/>
  </w:num>
  <w:num w:numId="18">
    <w:abstractNumId w:val="5"/>
  </w:num>
  <w:num w:numId="19">
    <w:abstractNumId w:val="30"/>
  </w:num>
  <w:num w:numId="20">
    <w:abstractNumId w:val="26"/>
  </w:num>
  <w:num w:numId="21">
    <w:abstractNumId w:val="38"/>
  </w:num>
  <w:num w:numId="22">
    <w:abstractNumId w:val="7"/>
  </w:num>
  <w:num w:numId="23">
    <w:abstractNumId w:val="11"/>
  </w:num>
  <w:num w:numId="24">
    <w:abstractNumId w:val="33"/>
  </w:num>
  <w:num w:numId="25">
    <w:abstractNumId w:val="0"/>
  </w:num>
  <w:num w:numId="26">
    <w:abstractNumId w:val="31"/>
  </w:num>
  <w:num w:numId="27">
    <w:abstractNumId w:val="37"/>
  </w:num>
  <w:num w:numId="28">
    <w:abstractNumId w:val="14"/>
  </w:num>
  <w:num w:numId="29">
    <w:abstractNumId w:val="39"/>
  </w:num>
  <w:num w:numId="30">
    <w:abstractNumId w:val="17"/>
  </w:num>
  <w:num w:numId="31">
    <w:abstractNumId w:val="21"/>
  </w:num>
  <w:num w:numId="32">
    <w:abstractNumId w:val="13"/>
  </w:num>
  <w:num w:numId="33">
    <w:abstractNumId w:val="36"/>
  </w:num>
  <w:num w:numId="34">
    <w:abstractNumId w:val="29"/>
  </w:num>
  <w:num w:numId="35">
    <w:abstractNumId w:val="18"/>
  </w:num>
  <w:num w:numId="36">
    <w:abstractNumId w:val="25"/>
  </w:num>
  <w:num w:numId="37">
    <w:abstractNumId w:val="35"/>
  </w:num>
  <w:num w:numId="38">
    <w:abstractNumId w:val="4"/>
  </w:num>
  <w:num w:numId="39">
    <w:abstractNumId w:val="19"/>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8DB"/>
    <w:rsid w:val="00006DD7"/>
    <w:rsid w:val="00013996"/>
    <w:rsid w:val="00014091"/>
    <w:rsid w:val="000227F9"/>
    <w:rsid w:val="00040B6E"/>
    <w:rsid w:val="00045151"/>
    <w:rsid w:val="0004552B"/>
    <w:rsid w:val="0004581C"/>
    <w:rsid w:val="00052B78"/>
    <w:rsid w:val="00053F21"/>
    <w:rsid w:val="00057C4B"/>
    <w:rsid w:val="00062F95"/>
    <w:rsid w:val="000650EB"/>
    <w:rsid w:val="00073555"/>
    <w:rsid w:val="0007392B"/>
    <w:rsid w:val="00084527"/>
    <w:rsid w:val="00085137"/>
    <w:rsid w:val="0008668C"/>
    <w:rsid w:val="00086770"/>
    <w:rsid w:val="00090810"/>
    <w:rsid w:val="00091BD8"/>
    <w:rsid w:val="000A0379"/>
    <w:rsid w:val="000C62AA"/>
    <w:rsid w:val="000C6F9F"/>
    <w:rsid w:val="000C7CD9"/>
    <w:rsid w:val="000D204A"/>
    <w:rsid w:val="000D628C"/>
    <w:rsid w:val="000D6505"/>
    <w:rsid w:val="000D6D39"/>
    <w:rsid w:val="000E0931"/>
    <w:rsid w:val="000E2FBE"/>
    <w:rsid w:val="000E4BF5"/>
    <w:rsid w:val="000E59FB"/>
    <w:rsid w:val="00102B4D"/>
    <w:rsid w:val="00103F38"/>
    <w:rsid w:val="00116080"/>
    <w:rsid w:val="00116646"/>
    <w:rsid w:val="00134806"/>
    <w:rsid w:val="001355D7"/>
    <w:rsid w:val="00135786"/>
    <w:rsid w:val="001361B8"/>
    <w:rsid w:val="00137477"/>
    <w:rsid w:val="001434D8"/>
    <w:rsid w:val="001479EE"/>
    <w:rsid w:val="00150131"/>
    <w:rsid w:val="00157233"/>
    <w:rsid w:val="00164AA3"/>
    <w:rsid w:val="00173E93"/>
    <w:rsid w:val="0018510D"/>
    <w:rsid w:val="001A5BD7"/>
    <w:rsid w:val="001B7294"/>
    <w:rsid w:val="001C2955"/>
    <w:rsid w:val="001D572A"/>
    <w:rsid w:val="001D7112"/>
    <w:rsid w:val="001E6038"/>
    <w:rsid w:val="001F0C1F"/>
    <w:rsid w:val="001F3AB9"/>
    <w:rsid w:val="001F3D0F"/>
    <w:rsid w:val="001F4EF9"/>
    <w:rsid w:val="001F702E"/>
    <w:rsid w:val="00206AE5"/>
    <w:rsid w:val="002154ED"/>
    <w:rsid w:val="00221525"/>
    <w:rsid w:val="00231D77"/>
    <w:rsid w:val="00232775"/>
    <w:rsid w:val="00240255"/>
    <w:rsid w:val="0024056A"/>
    <w:rsid w:val="0024250A"/>
    <w:rsid w:val="0024271F"/>
    <w:rsid w:val="0024416F"/>
    <w:rsid w:val="00251D59"/>
    <w:rsid w:val="00253880"/>
    <w:rsid w:val="00257677"/>
    <w:rsid w:val="00273BC9"/>
    <w:rsid w:val="00275FBA"/>
    <w:rsid w:val="00283B6C"/>
    <w:rsid w:val="0028564F"/>
    <w:rsid w:val="00296247"/>
    <w:rsid w:val="002A1CE9"/>
    <w:rsid w:val="002A6519"/>
    <w:rsid w:val="002B2263"/>
    <w:rsid w:val="002D1BB7"/>
    <w:rsid w:val="002D56DF"/>
    <w:rsid w:val="002E2F50"/>
    <w:rsid w:val="002E435E"/>
    <w:rsid w:val="002F2782"/>
    <w:rsid w:val="002F4F3A"/>
    <w:rsid w:val="002F7083"/>
    <w:rsid w:val="0030701D"/>
    <w:rsid w:val="00312B32"/>
    <w:rsid w:val="00317CB4"/>
    <w:rsid w:val="00320A06"/>
    <w:rsid w:val="003228EE"/>
    <w:rsid w:val="00325FDE"/>
    <w:rsid w:val="00326395"/>
    <w:rsid w:val="00330672"/>
    <w:rsid w:val="00331036"/>
    <w:rsid w:val="003464EA"/>
    <w:rsid w:val="00353BD3"/>
    <w:rsid w:val="00367822"/>
    <w:rsid w:val="0037165A"/>
    <w:rsid w:val="00373CA0"/>
    <w:rsid w:val="003779B9"/>
    <w:rsid w:val="00384EB0"/>
    <w:rsid w:val="00390B20"/>
    <w:rsid w:val="0039579D"/>
    <w:rsid w:val="003A18E4"/>
    <w:rsid w:val="003A4658"/>
    <w:rsid w:val="003A4B55"/>
    <w:rsid w:val="003A5238"/>
    <w:rsid w:val="003A71DB"/>
    <w:rsid w:val="003B4A62"/>
    <w:rsid w:val="003C29F9"/>
    <w:rsid w:val="003C7392"/>
    <w:rsid w:val="003D0B63"/>
    <w:rsid w:val="003D279F"/>
    <w:rsid w:val="003D59A5"/>
    <w:rsid w:val="003D7430"/>
    <w:rsid w:val="003E421D"/>
    <w:rsid w:val="003F1682"/>
    <w:rsid w:val="003F1AD5"/>
    <w:rsid w:val="003F4545"/>
    <w:rsid w:val="003F4885"/>
    <w:rsid w:val="003F51DF"/>
    <w:rsid w:val="003F5D8F"/>
    <w:rsid w:val="003F7540"/>
    <w:rsid w:val="00404650"/>
    <w:rsid w:val="00421019"/>
    <w:rsid w:val="0042130E"/>
    <w:rsid w:val="0042142B"/>
    <w:rsid w:val="00423408"/>
    <w:rsid w:val="00423904"/>
    <w:rsid w:val="00432DA8"/>
    <w:rsid w:val="00434F11"/>
    <w:rsid w:val="00435844"/>
    <w:rsid w:val="00460EEE"/>
    <w:rsid w:val="004618FE"/>
    <w:rsid w:val="004748A4"/>
    <w:rsid w:val="004837F0"/>
    <w:rsid w:val="004841C8"/>
    <w:rsid w:val="00486962"/>
    <w:rsid w:val="0049016B"/>
    <w:rsid w:val="00492D46"/>
    <w:rsid w:val="004A7572"/>
    <w:rsid w:val="004B6E5A"/>
    <w:rsid w:val="004C6738"/>
    <w:rsid w:val="004D0B57"/>
    <w:rsid w:val="004D26A9"/>
    <w:rsid w:val="004D7C13"/>
    <w:rsid w:val="004E356D"/>
    <w:rsid w:val="004E77E1"/>
    <w:rsid w:val="004F072B"/>
    <w:rsid w:val="004F1197"/>
    <w:rsid w:val="004F1B24"/>
    <w:rsid w:val="00502D8D"/>
    <w:rsid w:val="0050594B"/>
    <w:rsid w:val="00512D52"/>
    <w:rsid w:val="00516641"/>
    <w:rsid w:val="00517D4B"/>
    <w:rsid w:val="00521409"/>
    <w:rsid w:val="00521414"/>
    <w:rsid w:val="005217A7"/>
    <w:rsid w:val="00523827"/>
    <w:rsid w:val="00524EE0"/>
    <w:rsid w:val="00530B36"/>
    <w:rsid w:val="005324DA"/>
    <w:rsid w:val="00532A13"/>
    <w:rsid w:val="00535B8A"/>
    <w:rsid w:val="00544661"/>
    <w:rsid w:val="00552790"/>
    <w:rsid w:val="00557D7D"/>
    <w:rsid w:val="005612CB"/>
    <w:rsid w:val="0056290C"/>
    <w:rsid w:val="00564240"/>
    <w:rsid w:val="0057112F"/>
    <w:rsid w:val="00586AF0"/>
    <w:rsid w:val="005900ED"/>
    <w:rsid w:val="00592C11"/>
    <w:rsid w:val="0059440E"/>
    <w:rsid w:val="005A1161"/>
    <w:rsid w:val="005A5A9B"/>
    <w:rsid w:val="005A7919"/>
    <w:rsid w:val="005B09A8"/>
    <w:rsid w:val="005B3A84"/>
    <w:rsid w:val="005B4B5F"/>
    <w:rsid w:val="005D07A9"/>
    <w:rsid w:val="005D51FB"/>
    <w:rsid w:val="005E0404"/>
    <w:rsid w:val="005E1B23"/>
    <w:rsid w:val="005E2E70"/>
    <w:rsid w:val="005E37E4"/>
    <w:rsid w:val="005F5806"/>
    <w:rsid w:val="005F6E99"/>
    <w:rsid w:val="00604892"/>
    <w:rsid w:val="00604C21"/>
    <w:rsid w:val="006078CE"/>
    <w:rsid w:val="0062262C"/>
    <w:rsid w:val="00622940"/>
    <w:rsid w:val="006231E5"/>
    <w:rsid w:val="00632420"/>
    <w:rsid w:val="00632BF3"/>
    <w:rsid w:val="006429EF"/>
    <w:rsid w:val="00645616"/>
    <w:rsid w:val="006472E7"/>
    <w:rsid w:val="006529CA"/>
    <w:rsid w:val="00665990"/>
    <w:rsid w:val="00671835"/>
    <w:rsid w:val="006742F9"/>
    <w:rsid w:val="00676DD5"/>
    <w:rsid w:val="006774DC"/>
    <w:rsid w:val="006847D0"/>
    <w:rsid w:val="006915F4"/>
    <w:rsid w:val="0069179E"/>
    <w:rsid w:val="0069467B"/>
    <w:rsid w:val="006A4B5C"/>
    <w:rsid w:val="006B227A"/>
    <w:rsid w:val="006B3A20"/>
    <w:rsid w:val="006C1E9C"/>
    <w:rsid w:val="006C74F7"/>
    <w:rsid w:val="006D0082"/>
    <w:rsid w:val="006D068E"/>
    <w:rsid w:val="006D129A"/>
    <w:rsid w:val="006D5279"/>
    <w:rsid w:val="006D5C30"/>
    <w:rsid w:val="006D7C56"/>
    <w:rsid w:val="006D7C6C"/>
    <w:rsid w:val="006E0C36"/>
    <w:rsid w:val="006E27C3"/>
    <w:rsid w:val="006E3D27"/>
    <w:rsid w:val="006F18F3"/>
    <w:rsid w:val="007012B7"/>
    <w:rsid w:val="0070631C"/>
    <w:rsid w:val="007077ED"/>
    <w:rsid w:val="00713C68"/>
    <w:rsid w:val="00715BEA"/>
    <w:rsid w:val="00717FB5"/>
    <w:rsid w:val="00726EEC"/>
    <w:rsid w:val="0074369F"/>
    <w:rsid w:val="00745253"/>
    <w:rsid w:val="007545D9"/>
    <w:rsid w:val="00757B35"/>
    <w:rsid w:val="007671F8"/>
    <w:rsid w:val="007726C1"/>
    <w:rsid w:val="0078026C"/>
    <w:rsid w:val="007839BF"/>
    <w:rsid w:val="00787BD1"/>
    <w:rsid w:val="007A0EF7"/>
    <w:rsid w:val="007A108A"/>
    <w:rsid w:val="007A730C"/>
    <w:rsid w:val="007B02A9"/>
    <w:rsid w:val="007B6E84"/>
    <w:rsid w:val="007C4C00"/>
    <w:rsid w:val="007D1AD3"/>
    <w:rsid w:val="007D7B7C"/>
    <w:rsid w:val="007E4408"/>
    <w:rsid w:val="007F0FCC"/>
    <w:rsid w:val="007F204C"/>
    <w:rsid w:val="007F255C"/>
    <w:rsid w:val="007F3411"/>
    <w:rsid w:val="007F5C5A"/>
    <w:rsid w:val="00801313"/>
    <w:rsid w:val="008023C2"/>
    <w:rsid w:val="00807749"/>
    <w:rsid w:val="00815ED8"/>
    <w:rsid w:val="00817C36"/>
    <w:rsid w:val="008265F8"/>
    <w:rsid w:val="008465AD"/>
    <w:rsid w:val="0084781F"/>
    <w:rsid w:val="00856D7B"/>
    <w:rsid w:val="00866FF3"/>
    <w:rsid w:val="00867D41"/>
    <w:rsid w:val="00871F28"/>
    <w:rsid w:val="00871FFC"/>
    <w:rsid w:val="00880F99"/>
    <w:rsid w:val="008831A7"/>
    <w:rsid w:val="008854BA"/>
    <w:rsid w:val="00885BED"/>
    <w:rsid w:val="00887B2A"/>
    <w:rsid w:val="00892361"/>
    <w:rsid w:val="0089536B"/>
    <w:rsid w:val="008A0B21"/>
    <w:rsid w:val="008B6B2A"/>
    <w:rsid w:val="008C331F"/>
    <w:rsid w:val="008D7171"/>
    <w:rsid w:val="008E0D9C"/>
    <w:rsid w:val="008F0E70"/>
    <w:rsid w:val="008F377B"/>
    <w:rsid w:val="008F65A8"/>
    <w:rsid w:val="0090326C"/>
    <w:rsid w:val="009058FB"/>
    <w:rsid w:val="0091216C"/>
    <w:rsid w:val="0091661B"/>
    <w:rsid w:val="00923E03"/>
    <w:rsid w:val="00926059"/>
    <w:rsid w:val="00930958"/>
    <w:rsid w:val="00931C2C"/>
    <w:rsid w:val="009340B6"/>
    <w:rsid w:val="0093700D"/>
    <w:rsid w:val="0094092A"/>
    <w:rsid w:val="009570F8"/>
    <w:rsid w:val="00966766"/>
    <w:rsid w:val="0097216D"/>
    <w:rsid w:val="009759CD"/>
    <w:rsid w:val="009808BC"/>
    <w:rsid w:val="00983B35"/>
    <w:rsid w:val="009A529F"/>
    <w:rsid w:val="009A609D"/>
    <w:rsid w:val="009B0AB5"/>
    <w:rsid w:val="009B12D0"/>
    <w:rsid w:val="009B2035"/>
    <w:rsid w:val="009B6053"/>
    <w:rsid w:val="009B7F6B"/>
    <w:rsid w:val="009C2634"/>
    <w:rsid w:val="009C4D98"/>
    <w:rsid w:val="009C4EC0"/>
    <w:rsid w:val="009D1DD6"/>
    <w:rsid w:val="009E2002"/>
    <w:rsid w:val="009F0164"/>
    <w:rsid w:val="009F085A"/>
    <w:rsid w:val="009F298F"/>
    <w:rsid w:val="009F2D91"/>
    <w:rsid w:val="009F6926"/>
    <w:rsid w:val="00A0207F"/>
    <w:rsid w:val="00A0209C"/>
    <w:rsid w:val="00A034E4"/>
    <w:rsid w:val="00A1414D"/>
    <w:rsid w:val="00A14488"/>
    <w:rsid w:val="00A15EF0"/>
    <w:rsid w:val="00A20135"/>
    <w:rsid w:val="00A21DB8"/>
    <w:rsid w:val="00A22007"/>
    <w:rsid w:val="00A23D1B"/>
    <w:rsid w:val="00A3292F"/>
    <w:rsid w:val="00A413BA"/>
    <w:rsid w:val="00A43715"/>
    <w:rsid w:val="00A509CF"/>
    <w:rsid w:val="00A54016"/>
    <w:rsid w:val="00A56879"/>
    <w:rsid w:val="00A63EA4"/>
    <w:rsid w:val="00A70F71"/>
    <w:rsid w:val="00A71ADB"/>
    <w:rsid w:val="00A73334"/>
    <w:rsid w:val="00A916F8"/>
    <w:rsid w:val="00A94251"/>
    <w:rsid w:val="00A9489E"/>
    <w:rsid w:val="00A954E8"/>
    <w:rsid w:val="00AA021E"/>
    <w:rsid w:val="00AA1D05"/>
    <w:rsid w:val="00AA30EE"/>
    <w:rsid w:val="00AB4302"/>
    <w:rsid w:val="00AB6AEB"/>
    <w:rsid w:val="00AB7450"/>
    <w:rsid w:val="00AD248F"/>
    <w:rsid w:val="00AD38A8"/>
    <w:rsid w:val="00AE0798"/>
    <w:rsid w:val="00AE2C96"/>
    <w:rsid w:val="00AE561C"/>
    <w:rsid w:val="00AF5D2A"/>
    <w:rsid w:val="00B02EC7"/>
    <w:rsid w:val="00B20274"/>
    <w:rsid w:val="00B255D5"/>
    <w:rsid w:val="00B33D8C"/>
    <w:rsid w:val="00B41958"/>
    <w:rsid w:val="00B448DD"/>
    <w:rsid w:val="00B464F9"/>
    <w:rsid w:val="00B470AE"/>
    <w:rsid w:val="00B47F10"/>
    <w:rsid w:val="00B61319"/>
    <w:rsid w:val="00B705DD"/>
    <w:rsid w:val="00B71ACA"/>
    <w:rsid w:val="00B7444E"/>
    <w:rsid w:val="00B754BF"/>
    <w:rsid w:val="00B8414F"/>
    <w:rsid w:val="00B84B62"/>
    <w:rsid w:val="00BA7477"/>
    <w:rsid w:val="00BA7F6D"/>
    <w:rsid w:val="00BB20F2"/>
    <w:rsid w:val="00BB4844"/>
    <w:rsid w:val="00BB561B"/>
    <w:rsid w:val="00BC148B"/>
    <w:rsid w:val="00BE2E3F"/>
    <w:rsid w:val="00BE396E"/>
    <w:rsid w:val="00BE60EF"/>
    <w:rsid w:val="00BE6894"/>
    <w:rsid w:val="00BE6DE5"/>
    <w:rsid w:val="00BE7B10"/>
    <w:rsid w:val="00BF09B2"/>
    <w:rsid w:val="00BF1068"/>
    <w:rsid w:val="00BF136D"/>
    <w:rsid w:val="00C01D41"/>
    <w:rsid w:val="00C01F64"/>
    <w:rsid w:val="00C23D8D"/>
    <w:rsid w:val="00C3325D"/>
    <w:rsid w:val="00C36676"/>
    <w:rsid w:val="00C36816"/>
    <w:rsid w:val="00C60CD1"/>
    <w:rsid w:val="00C61D73"/>
    <w:rsid w:val="00C61E7C"/>
    <w:rsid w:val="00C73EEB"/>
    <w:rsid w:val="00C77CB6"/>
    <w:rsid w:val="00C81A86"/>
    <w:rsid w:val="00C92884"/>
    <w:rsid w:val="00CB124E"/>
    <w:rsid w:val="00CB4B87"/>
    <w:rsid w:val="00CB57B3"/>
    <w:rsid w:val="00CC25C5"/>
    <w:rsid w:val="00CD1FDF"/>
    <w:rsid w:val="00CE22C1"/>
    <w:rsid w:val="00CE5FDA"/>
    <w:rsid w:val="00CF200E"/>
    <w:rsid w:val="00CF77C3"/>
    <w:rsid w:val="00D000DD"/>
    <w:rsid w:val="00D039CE"/>
    <w:rsid w:val="00D10C5C"/>
    <w:rsid w:val="00D11787"/>
    <w:rsid w:val="00D12D12"/>
    <w:rsid w:val="00D152F9"/>
    <w:rsid w:val="00D15D15"/>
    <w:rsid w:val="00D16B57"/>
    <w:rsid w:val="00D16E20"/>
    <w:rsid w:val="00D211F3"/>
    <w:rsid w:val="00D228D2"/>
    <w:rsid w:val="00D34B03"/>
    <w:rsid w:val="00D35719"/>
    <w:rsid w:val="00D435CA"/>
    <w:rsid w:val="00D5119F"/>
    <w:rsid w:val="00D73A34"/>
    <w:rsid w:val="00D76368"/>
    <w:rsid w:val="00D80D2D"/>
    <w:rsid w:val="00D86ABF"/>
    <w:rsid w:val="00D90DA6"/>
    <w:rsid w:val="00D92994"/>
    <w:rsid w:val="00D92A6C"/>
    <w:rsid w:val="00D9397E"/>
    <w:rsid w:val="00D944B2"/>
    <w:rsid w:val="00D97788"/>
    <w:rsid w:val="00DA4354"/>
    <w:rsid w:val="00DA4586"/>
    <w:rsid w:val="00DB4FC1"/>
    <w:rsid w:val="00DB5C2B"/>
    <w:rsid w:val="00DB5FD0"/>
    <w:rsid w:val="00DC3272"/>
    <w:rsid w:val="00DE1E87"/>
    <w:rsid w:val="00DE216A"/>
    <w:rsid w:val="00DE65D7"/>
    <w:rsid w:val="00DF1E0A"/>
    <w:rsid w:val="00E00D4C"/>
    <w:rsid w:val="00E11AE5"/>
    <w:rsid w:val="00E123D2"/>
    <w:rsid w:val="00E138AB"/>
    <w:rsid w:val="00E16C65"/>
    <w:rsid w:val="00E264B7"/>
    <w:rsid w:val="00E32BE1"/>
    <w:rsid w:val="00E414B2"/>
    <w:rsid w:val="00E43A09"/>
    <w:rsid w:val="00E45630"/>
    <w:rsid w:val="00E4720F"/>
    <w:rsid w:val="00E5078E"/>
    <w:rsid w:val="00E536C4"/>
    <w:rsid w:val="00E6450B"/>
    <w:rsid w:val="00E660D5"/>
    <w:rsid w:val="00E71F3E"/>
    <w:rsid w:val="00E74BE8"/>
    <w:rsid w:val="00E7596C"/>
    <w:rsid w:val="00E77745"/>
    <w:rsid w:val="00E80A13"/>
    <w:rsid w:val="00E8583F"/>
    <w:rsid w:val="00EA7F3F"/>
    <w:rsid w:val="00EC1487"/>
    <w:rsid w:val="00ED3B21"/>
    <w:rsid w:val="00EE4995"/>
    <w:rsid w:val="00EE6F6E"/>
    <w:rsid w:val="00EF02E6"/>
    <w:rsid w:val="00EF461F"/>
    <w:rsid w:val="00EF4B01"/>
    <w:rsid w:val="00F0090B"/>
    <w:rsid w:val="00F040C1"/>
    <w:rsid w:val="00F043EA"/>
    <w:rsid w:val="00F11251"/>
    <w:rsid w:val="00F11555"/>
    <w:rsid w:val="00F14DC6"/>
    <w:rsid w:val="00F17557"/>
    <w:rsid w:val="00F17EEE"/>
    <w:rsid w:val="00F2204E"/>
    <w:rsid w:val="00F24846"/>
    <w:rsid w:val="00F259E1"/>
    <w:rsid w:val="00F26417"/>
    <w:rsid w:val="00F44758"/>
    <w:rsid w:val="00F50D4C"/>
    <w:rsid w:val="00F558DB"/>
    <w:rsid w:val="00F55CBA"/>
    <w:rsid w:val="00F9423B"/>
    <w:rsid w:val="00FB09F5"/>
    <w:rsid w:val="00FB0B63"/>
    <w:rsid w:val="00FB599F"/>
    <w:rsid w:val="00FC2F33"/>
    <w:rsid w:val="00FC64F3"/>
    <w:rsid w:val="00FD3D2C"/>
    <w:rsid w:val="00FD59CD"/>
    <w:rsid w:val="00FD699A"/>
    <w:rsid w:val="00FE1E30"/>
    <w:rsid w:val="00FF6C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34C29"/>
  <w15:chartTrackingRefBased/>
  <w15:docId w15:val="{C79EC078-8568-4FD1-97D3-0B6DFC23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379"/>
    <w:pPr>
      <w:bidi/>
      <w:spacing w:line="360" w:lineRule="auto"/>
      <w:jc w:val="both"/>
    </w:pPr>
    <w:rPr>
      <w:rFonts w:ascii="David" w:hAnsi="David" w:cs="David"/>
      <w:sz w:val="24"/>
      <w:szCs w:val="24"/>
    </w:rPr>
  </w:style>
  <w:style w:type="paragraph" w:styleId="1">
    <w:name w:val="heading 1"/>
    <w:basedOn w:val="a"/>
    <w:next w:val="a"/>
    <w:link w:val="10"/>
    <w:uiPriority w:val="9"/>
    <w:qFormat/>
    <w:rsid w:val="00A916F8"/>
    <w:pPr>
      <w:pBdr>
        <w:top w:val="single" w:sz="4" w:space="1" w:color="auto"/>
        <w:bottom w:val="single" w:sz="4" w:space="1" w:color="auto"/>
      </w:pBdr>
      <w:spacing w:line="276" w:lineRule="auto"/>
      <w:jc w:val="center"/>
      <w:outlineLvl w:val="0"/>
    </w:pPr>
    <w:rPr>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8DB"/>
    <w:pPr>
      <w:ind w:left="720"/>
      <w:contextualSpacing/>
    </w:pPr>
  </w:style>
  <w:style w:type="character" w:customStyle="1" w:styleId="10">
    <w:name w:val="כותרת 1 תו"/>
    <w:basedOn w:val="a0"/>
    <w:link w:val="1"/>
    <w:uiPriority w:val="9"/>
    <w:rsid w:val="00A916F8"/>
    <w:rPr>
      <w:rFonts w:ascii="David" w:hAnsi="David" w:cs="David"/>
      <w:b/>
      <w:bCs/>
    </w:rPr>
  </w:style>
  <w:style w:type="paragraph" w:styleId="a4">
    <w:name w:val="header"/>
    <w:basedOn w:val="a"/>
    <w:link w:val="a5"/>
    <w:uiPriority w:val="99"/>
    <w:unhideWhenUsed/>
    <w:rsid w:val="001F3D0F"/>
    <w:pPr>
      <w:tabs>
        <w:tab w:val="center" w:pos="4153"/>
        <w:tab w:val="right" w:pos="8306"/>
      </w:tabs>
      <w:spacing w:after="0" w:line="240" w:lineRule="auto"/>
    </w:pPr>
  </w:style>
  <w:style w:type="character" w:customStyle="1" w:styleId="a5">
    <w:name w:val="כותרת עליונה תו"/>
    <w:basedOn w:val="a0"/>
    <w:link w:val="a4"/>
    <w:uiPriority w:val="99"/>
    <w:rsid w:val="001F3D0F"/>
    <w:rPr>
      <w:rFonts w:ascii="David" w:hAnsi="David" w:cs="David"/>
      <w:sz w:val="24"/>
      <w:szCs w:val="24"/>
    </w:rPr>
  </w:style>
  <w:style w:type="paragraph" w:styleId="a6">
    <w:name w:val="footer"/>
    <w:basedOn w:val="a"/>
    <w:link w:val="a7"/>
    <w:uiPriority w:val="99"/>
    <w:unhideWhenUsed/>
    <w:rsid w:val="001F3D0F"/>
    <w:pPr>
      <w:tabs>
        <w:tab w:val="center" w:pos="4153"/>
        <w:tab w:val="right" w:pos="8306"/>
      </w:tabs>
      <w:spacing w:after="0" w:line="240" w:lineRule="auto"/>
    </w:pPr>
  </w:style>
  <w:style w:type="character" w:customStyle="1" w:styleId="a7">
    <w:name w:val="כותרת תחתונה תו"/>
    <w:basedOn w:val="a0"/>
    <w:link w:val="a6"/>
    <w:uiPriority w:val="99"/>
    <w:rsid w:val="001F3D0F"/>
    <w:rPr>
      <w:rFonts w:ascii="David" w:hAnsi="David" w:cs="David"/>
      <w:sz w:val="24"/>
      <w:szCs w:val="24"/>
    </w:rPr>
  </w:style>
  <w:style w:type="paragraph" w:styleId="a8">
    <w:name w:val="Balloon Text"/>
    <w:basedOn w:val="a"/>
    <w:link w:val="a9"/>
    <w:uiPriority w:val="99"/>
    <w:semiHidden/>
    <w:unhideWhenUsed/>
    <w:rsid w:val="005D07A9"/>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5D07A9"/>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558738">
      <w:bodyDiv w:val="1"/>
      <w:marLeft w:val="0"/>
      <w:marRight w:val="0"/>
      <w:marTop w:val="0"/>
      <w:marBottom w:val="0"/>
      <w:divBdr>
        <w:top w:val="none" w:sz="0" w:space="0" w:color="auto"/>
        <w:left w:val="none" w:sz="0" w:space="0" w:color="auto"/>
        <w:bottom w:val="none" w:sz="0" w:space="0" w:color="auto"/>
        <w:right w:val="none" w:sz="0" w:space="0" w:color="auto"/>
      </w:divBdr>
    </w:div>
    <w:div w:id="463040001">
      <w:bodyDiv w:val="1"/>
      <w:marLeft w:val="0"/>
      <w:marRight w:val="0"/>
      <w:marTop w:val="0"/>
      <w:marBottom w:val="0"/>
      <w:divBdr>
        <w:top w:val="none" w:sz="0" w:space="0" w:color="auto"/>
        <w:left w:val="none" w:sz="0" w:space="0" w:color="auto"/>
        <w:bottom w:val="none" w:sz="0" w:space="0" w:color="auto"/>
        <w:right w:val="none" w:sz="0" w:space="0" w:color="auto"/>
      </w:divBdr>
    </w:div>
    <w:div w:id="469129119">
      <w:bodyDiv w:val="1"/>
      <w:marLeft w:val="0"/>
      <w:marRight w:val="0"/>
      <w:marTop w:val="0"/>
      <w:marBottom w:val="0"/>
      <w:divBdr>
        <w:top w:val="none" w:sz="0" w:space="0" w:color="auto"/>
        <w:left w:val="none" w:sz="0" w:space="0" w:color="auto"/>
        <w:bottom w:val="none" w:sz="0" w:space="0" w:color="auto"/>
        <w:right w:val="none" w:sz="0" w:space="0" w:color="auto"/>
      </w:divBdr>
    </w:div>
    <w:div w:id="605965587">
      <w:bodyDiv w:val="1"/>
      <w:marLeft w:val="0"/>
      <w:marRight w:val="0"/>
      <w:marTop w:val="0"/>
      <w:marBottom w:val="0"/>
      <w:divBdr>
        <w:top w:val="none" w:sz="0" w:space="0" w:color="auto"/>
        <w:left w:val="none" w:sz="0" w:space="0" w:color="auto"/>
        <w:bottom w:val="none" w:sz="0" w:space="0" w:color="auto"/>
        <w:right w:val="none" w:sz="0" w:space="0" w:color="auto"/>
      </w:divBdr>
    </w:div>
    <w:div w:id="948439042">
      <w:bodyDiv w:val="1"/>
      <w:marLeft w:val="0"/>
      <w:marRight w:val="0"/>
      <w:marTop w:val="0"/>
      <w:marBottom w:val="0"/>
      <w:divBdr>
        <w:top w:val="none" w:sz="0" w:space="0" w:color="auto"/>
        <w:left w:val="none" w:sz="0" w:space="0" w:color="auto"/>
        <w:bottom w:val="none" w:sz="0" w:space="0" w:color="auto"/>
        <w:right w:val="none" w:sz="0" w:space="0" w:color="auto"/>
      </w:divBdr>
    </w:div>
    <w:div w:id="1143500288">
      <w:bodyDiv w:val="1"/>
      <w:marLeft w:val="0"/>
      <w:marRight w:val="0"/>
      <w:marTop w:val="0"/>
      <w:marBottom w:val="0"/>
      <w:divBdr>
        <w:top w:val="none" w:sz="0" w:space="0" w:color="auto"/>
        <w:left w:val="none" w:sz="0" w:space="0" w:color="auto"/>
        <w:bottom w:val="none" w:sz="0" w:space="0" w:color="auto"/>
        <w:right w:val="none" w:sz="0" w:space="0" w:color="auto"/>
      </w:divBdr>
    </w:div>
    <w:div w:id="1256862557">
      <w:bodyDiv w:val="1"/>
      <w:marLeft w:val="0"/>
      <w:marRight w:val="0"/>
      <w:marTop w:val="0"/>
      <w:marBottom w:val="0"/>
      <w:divBdr>
        <w:top w:val="none" w:sz="0" w:space="0" w:color="auto"/>
        <w:left w:val="none" w:sz="0" w:space="0" w:color="auto"/>
        <w:bottom w:val="none" w:sz="0" w:space="0" w:color="auto"/>
        <w:right w:val="none" w:sz="0" w:space="0" w:color="auto"/>
      </w:divBdr>
    </w:div>
    <w:div w:id="1743288590">
      <w:bodyDiv w:val="1"/>
      <w:marLeft w:val="0"/>
      <w:marRight w:val="0"/>
      <w:marTop w:val="0"/>
      <w:marBottom w:val="0"/>
      <w:divBdr>
        <w:top w:val="none" w:sz="0" w:space="0" w:color="auto"/>
        <w:left w:val="none" w:sz="0" w:space="0" w:color="auto"/>
        <w:bottom w:val="none" w:sz="0" w:space="0" w:color="auto"/>
        <w:right w:val="none" w:sz="0" w:space="0" w:color="auto"/>
      </w:divBdr>
    </w:div>
    <w:div w:id="1912111103">
      <w:bodyDiv w:val="1"/>
      <w:marLeft w:val="0"/>
      <w:marRight w:val="0"/>
      <w:marTop w:val="0"/>
      <w:marBottom w:val="0"/>
      <w:divBdr>
        <w:top w:val="none" w:sz="0" w:space="0" w:color="auto"/>
        <w:left w:val="none" w:sz="0" w:space="0" w:color="auto"/>
        <w:bottom w:val="none" w:sz="0" w:space="0" w:color="auto"/>
        <w:right w:val="none" w:sz="0" w:space="0" w:color="auto"/>
      </w:divBdr>
    </w:div>
    <w:div w:id="196368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D6CDA-2F43-44C9-8280-55BB671C5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10</Pages>
  <Words>6292</Words>
  <Characters>31464</Characters>
  <Application>Microsoft Office Word</Application>
  <DocSecurity>0</DocSecurity>
  <Lines>262</Lines>
  <Paragraphs>75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אלינור בן משה</dc:creator>
  <cp:keywords/>
  <dc:description/>
  <cp:lastModifiedBy>מירב אוהב ציון</cp:lastModifiedBy>
  <cp:revision>3</cp:revision>
  <cp:lastPrinted>2022-07-08T12:15:00Z</cp:lastPrinted>
  <dcterms:created xsi:type="dcterms:W3CDTF">2022-07-08T07:36:00Z</dcterms:created>
  <dcterms:modified xsi:type="dcterms:W3CDTF">2022-07-08T14:01:00Z</dcterms:modified>
</cp:coreProperties>
</file>