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1F2E" w14:textId="34B4C6BB" w:rsidR="00E5567E" w:rsidRPr="009B3AB0" w:rsidRDefault="00EE2A77" w:rsidP="009B3AB0">
      <w:pPr>
        <w:spacing w:line="360" w:lineRule="auto"/>
        <w:jc w:val="center"/>
        <w:rPr>
          <w:rFonts w:ascii="David" w:hAnsi="David" w:cs="David"/>
          <w:sz w:val="72"/>
          <w:szCs w:val="72"/>
          <w:rtl/>
        </w:rPr>
      </w:pPr>
      <w:r w:rsidRPr="009B3AB0">
        <w:rPr>
          <w:rFonts w:ascii="David" w:hAnsi="David" w:cs="David"/>
          <w:sz w:val="72"/>
          <w:szCs w:val="72"/>
          <w:rtl/>
        </w:rPr>
        <w:t xml:space="preserve">עבודת גמר – משפט ורגשות </w:t>
      </w:r>
    </w:p>
    <w:p w14:paraId="4F932A6C" w14:textId="48A1F618" w:rsidR="006D42E6" w:rsidRPr="009B3AB0" w:rsidRDefault="006D42E6" w:rsidP="009B3AB0">
      <w:pPr>
        <w:spacing w:line="360" w:lineRule="auto"/>
        <w:jc w:val="center"/>
        <w:rPr>
          <w:rFonts w:ascii="David" w:hAnsi="David" w:cs="David"/>
          <w:sz w:val="52"/>
          <w:szCs w:val="52"/>
          <w:rtl/>
        </w:rPr>
      </w:pPr>
      <w:r w:rsidRPr="009B3AB0">
        <w:rPr>
          <w:rFonts w:ascii="David" w:hAnsi="David" w:cs="David"/>
          <w:sz w:val="52"/>
          <w:szCs w:val="52"/>
          <w:rtl/>
        </w:rPr>
        <w:t>פוסט טראומה בעולם המשפט</w:t>
      </w:r>
    </w:p>
    <w:p w14:paraId="14C26BA8" w14:textId="45512729" w:rsidR="00E5567E" w:rsidRPr="009B3AB0" w:rsidRDefault="00E5567E" w:rsidP="009B3AB0">
      <w:pPr>
        <w:spacing w:line="360" w:lineRule="auto"/>
        <w:jc w:val="center"/>
        <w:rPr>
          <w:rFonts w:ascii="David" w:hAnsi="David" w:cs="David"/>
          <w:sz w:val="24"/>
          <w:szCs w:val="24"/>
          <w:shd w:val="clear" w:color="auto" w:fill="FFFFFF"/>
          <w:rtl/>
        </w:rPr>
      </w:pPr>
      <w:r w:rsidRPr="009B3AB0">
        <w:rPr>
          <w:rFonts w:ascii="David" w:hAnsi="David" w:cs="David"/>
          <w:sz w:val="24"/>
          <w:szCs w:val="24"/>
          <w:shd w:val="clear" w:color="auto" w:fill="FFFFFF"/>
          <w:rtl/>
        </w:rPr>
        <w:t>מרצה: עו"ד ד"ר שירה לייטרסדורף – שקדי</w:t>
      </w:r>
    </w:p>
    <w:p w14:paraId="05651722" w14:textId="7295BBC4" w:rsidR="00EE2A77" w:rsidRPr="009B3AB0" w:rsidRDefault="00E5567E" w:rsidP="009B3AB0">
      <w:pPr>
        <w:spacing w:line="360" w:lineRule="auto"/>
        <w:jc w:val="center"/>
        <w:rPr>
          <w:rFonts w:ascii="David" w:hAnsi="David" w:cs="David"/>
          <w:sz w:val="24"/>
          <w:szCs w:val="24"/>
          <w:rtl/>
        </w:rPr>
      </w:pPr>
      <w:r w:rsidRPr="009B3AB0">
        <w:rPr>
          <w:rFonts w:ascii="David" w:hAnsi="David" w:cs="David"/>
          <w:sz w:val="24"/>
          <w:szCs w:val="24"/>
          <w:shd w:val="clear" w:color="auto" w:fill="FFFFFF"/>
          <w:rtl/>
        </w:rPr>
        <w:t>עוזרת הוראה: גב' גלי שילה</w:t>
      </w:r>
    </w:p>
    <w:p w14:paraId="1AE4E5FE" w14:textId="2DDDC280" w:rsidR="00E5567E" w:rsidRPr="009B3AB0" w:rsidRDefault="00E5567E" w:rsidP="009B3AB0">
      <w:pPr>
        <w:spacing w:line="360" w:lineRule="auto"/>
        <w:jc w:val="center"/>
        <w:rPr>
          <w:rFonts w:ascii="David" w:hAnsi="David" w:cs="David"/>
          <w:sz w:val="24"/>
          <w:szCs w:val="24"/>
          <w:rtl/>
        </w:rPr>
      </w:pPr>
      <w:r w:rsidRPr="009B3AB0">
        <w:rPr>
          <w:rFonts w:ascii="David" w:hAnsi="David" w:cs="David"/>
          <w:sz w:val="24"/>
          <w:szCs w:val="24"/>
          <w:rtl/>
        </w:rPr>
        <w:t xml:space="preserve">מגיש: </w:t>
      </w:r>
      <w:r w:rsidR="007B7B51">
        <w:rPr>
          <w:rFonts w:ascii="David" w:hAnsi="David" w:cs="David" w:hint="cs"/>
          <w:sz w:val="24"/>
          <w:szCs w:val="24"/>
          <w:rtl/>
        </w:rPr>
        <w:t>מ.ב</w:t>
      </w:r>
    </w:p>
    <w:p w14:paraId="3C59DAC8" w14:textId="77777777" w:rsidR="005C3B32" w:rsidRPr="009B3AB0" w:rsidRDefault="005C3B32" w:rsidP="009B3AB0">
      <w:pPr>
        <w:spacing w:line="360" w:lineRule="auto"/>
        <w:jc w:val="center"/>
        <w:rPr>
          <w:rFonts w:ascii="David" w:hAnsi="David" w:cs="David"/>
          <w:sz w:val="24"/>
          <w:szCs w:val="24"/>
          <w:rtl/>
        </w:rPr>
      </w:pPr>
    </w:p>
    <w:p w14:paraId="3452628F" w14:textId="77777777" w:rsidR="005C3B32" w:rsidRPr="009B3AB0" w:rsidRDefault="005C3B32" w:rsidP="009B3AB0">
      <w:pPr>
        <w:spacing w:line="360" w:lineRule="auto"/>
        <w:jc w:val="center"/>
        <w:rPr>
          <w:rFonts w:ascii="David" w:hAnsi="David" w:cs="David"/>
          <w:sz w:val="24"/>
          <w:szCs w:val="24"/>
          <w:rtl/>
        </w:rPr>
      </w:pPr>
    </w:p>
    <w:p w14:paraId="1023CBB9" w14:textId="77777777" w:rsidR="005C3B32" w:rsidRPr="009B3AB0" w:rsidRDefault="005C3B32" w:rsidP="009B3AB0">
      <w:pPr>
        <w:spacing w:line="360" w:lineRule="auto"/>
        <w:jc w:val="center"/>
        <w:rPr>
          <w:rFonts w:ascii="David" w:hAnsi="David" w:cs="David"/>
          <w:sz w:val="24"/>
          <w:szCs w:val="24"/>
          <w:rtl/>
        </w:rPr>
      </w:pPr>
    </w:p>
    <w:p w14:paraId="0A8F1F71" w14:textId="77777777" w:rsidR="005C3B32" w:rsidRPr="009B3AB0" w:rsidRDefault="005C3B32" w:rsidP="009B3AB0">
      <w:pPr>
        <w:spacing w:line="360" w:lineRule="auto"/>
        <w:jc w:val="center"/>
        <w:rPr>
          <w:rFonts w:ascii="David" w:hAnsi="David" w:cs="David"/>
          <w:sz w:val="24"/>
          <w:szCs w:val="24"/>
          <w:rtl/>
        </w:rPr>
      </w:pPr>
    </w:p>
    <w:p w14:paraId="72AE8122" w14:textId="77777777" w:rsidR="005C3B32" w:rsidRPr="009B3AB0" w:rsidRDefault="005C3B32" w:rsidP="009B3AB0">
      <w:pPr>
        <w:spacing w:line="360" w:lineRule="auto"/>
        <w:jc w:val="center"/>
        <w:rPr>
          <w:rFonts w:ascii="David" w:hAnsi="David" w:cs="David"/>
          <w:sz w:val="24"/>
          <w:szCs w:val="24"/>
          <w:rtl/>
        </w:rPr>
      </w:pPr>
    </w:p>
    <w:p w14:paraId="1FC97722" w14:textId="42077D37" w:rsidR="00E5567E" w:rsidRPr="009B3AB0" w:rsidRDefault="005C3B32" w:rsidP="009B3AB0">
      <w:pPr>
        <w:spacing w:line="360" w:lineRule="auto"/>
        <w:jc w:val="center"/>
        <w:rPr>
          <w:rFonts w:ascii="David" w:hAnsi="David" w:cs="David"/>
          <w:sz w:val="24"/>
          <w:szCs w:val="24"/>
          <w:rtl/>
        </w:rPr>
      </w:pPr>
      <w:r w:rsidRPr="009B3AB0">
        <w:rPr>
          <w:rFonts w:ascii="David" w:hAnsi="David" w:cs="David"/>
          <w:noProof/>
          <w:sz w:val="24"/>
          <w:szCs w:val="24"/>
          <w:rtl/>
          <w:lang w:val="he-IL"/>
        </w:rPr>
        <w:drawing>
          <wp:inline distT="0" distB="0" distL="0" distR="0" wp14:anchorId="345B6EFD" wp14:editId="72299F6E">
            <wp:extent cx="5094303" cy="3063240"/>
            <wp:effectExtent l="19050" t="0" r="11430" b="89916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03203" cy="30685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162AB2B" w14:textId="167404A7" w:rsidR="006A0815" w:rsidRPr="009B3AB0" w:rsidRDefault="006A0815" w:rsidP="009B3AB0">
      <w:pPr>
        <w:spacing w:line="360" w:lineRule="auto"/>
        <w:rPr>
          <w:rFonts w:ascii="David" w:hAnsi="David" w:cs="David"/>
          <w:sz w:val="24"/>
          <w:szCs w:val="24"/>
          <w:rtl/>
        </w:rPr>
      </w:pPr>
    </w:p>
    <w:p w14:paraId="119D8C90" w14:textId="77777777" w:rsidR="009A4DC8" w:rsidRPr="009B3AB0" w:rsidRDefault="009A4DC8" w:rsidP="009B3AB0">
      <w:pPr>
        <w:spacing w:line="360" w:lineRule="auto"/>
        <w:rPr>
          <w:rFonts w:ascii="David" w:hAnsi="David" w:cs="David"/>
          <w:sz w:val="24"/>
          <w:szCs w:val="24"/>
          <w:rtl/>
        </w:rPr>
      </w:pPr>
    </w:p>
    <w:p w14:paraId="11B38260" w14:textId="62ACC82F" w:rsidR="006D42E6" w:rsidRPr="009B3AB0" w:rsidRDefault="009F31B1" w:rsidP="009B3AB0">
      <w:pPr>
        <w:spacing w:line="360" w:lineRule="auto"/>
        <w:rPr>
          <w:rFonts w:ascii="David" w:hAnsi="David" w:cs="David"/>
          <w:b/>
          <w:bCs/>
          <w:sz w:val="24"/>
          <w:szCs w:val="24"/>
          <w:u w:val="single"/>
          <w:rtl/>
        </w:rPr>
      </w:pPr>
      <w:r w:rsidRPr="009B3AB0">
        <w:rPr>
          <w:rFonts w:ascii="David" w:hAnsi="David" w:cs="David"/>
          <w:b/>
          <w:bCs/>
          <w:sz w:val="24"/>
          <w:szCs w:val="24"/>
          <w:u w:val="single"/>
          <w:rtl/>
        </w:rPr>
        <w:lastRenderedPageBreak/>
        <w:t>חלק א': הצגת הנושא ו</w:t>
      </w:r>
      <w:r w:rsidR="00506014" w:rsidRPr="009B3AB0">
        <w:rPr>
          <w:rFonts w:ascii="David" w:hAnsi="David" w:cs="David" w:hint="cs"/>
          <w:b/>
          <w:bCs/>
          <w:sz w:val="24"/>
          <w:szCs w:val="24"/>
          <w:u w:val="single"/>
          <w:rtl/>
        </w:rPr>
        <w:t>ה</w:t>
      </w:r>
      <w:r w:rsidRPr="009B3AB0">
        <w:rPr>
          <w:rFonts w:ascii="David" w:hAnsi="David" w:cs="David"/>
          <w:b/>
          <w:bCs/>
          <w:sz w:val="24"/>
          <w:szCs w:val="24"/>
          <w:u w:val="single"/>
          <w:rtl/>
        </w:rPr>
        <w:t>דילמות</w:t>
      </w:r>
      <w:r w:rsidR="002A6D21" w:rsidRPr="009B3AB0">
        <w:rPr>
          <w:rFonts w:ascii="David" w:hAnsi="David" w:cs="David"/>
          <w:b/>
          <w:bCs/>
          <w:sz w:val="24"/>
          <w:szCs w:val="24"/>
          <w:u w:val="single"/>
          <w:rtl/>
        </w:rPr>
        <w:t xml:space="preserve"> שהוא מעלה</w:t>
      </w:r>
    </w:p>
    <w:p w14:paraId="36135255" w14:textId="47FDA9C1" w:rsidR="00E20BDC" w:rsidRPr="009B3AB0" w:rsidRDefault="00E20BDC" w:rsidP="009B3AB0">
      <w:pPr>
        <w:shd w:val="clear" w:color="auto" w:fill="FFFFFF"/>
        <w:bidi w:val="0"/>
        <w:spacing w:before="100" w:beforeAutospacing="1" w:after="100" w:afterAutospacing="1" w:line="360" w:lineRule="auto"/>
        <w:ind w:left="360"/>
        <w:jc w:val="center"/>
        <w:rPr>
          <w:rStyle w:val="QuoteChar"/>
          <w:rFonts w:ascii="David" w:hAnsi="David" w:cs="David"/>
          <w:color w:val="auto"/>
          <w:sz w:val="24"/>
          <w:szCs w:val="24"/>
          <w:rtl/>
        </w:rPr>
      </w:pPr>
      <w:r w:rsidRPr="009B3AB0">
        <w:rPr>
          <w:rStyle w:val="QuoteChar"/>
          <w:rFonts w:ascii="David" w:hAnsi="David" w:cs="David"/>
          <w:color w:val="auto"/>
          <w:sz w:val="24"/>
          <w:szCs w:val="24"/>
        </w:rPr>
        <w:t>To close your eyes will not ease another’s pain – Chinese Proverb</w:t>
      </w:r>
      <w:r w:rsidR="009816E9" w:rsidRPr="009B3AB0">
        <w:rPr>
          <w:rStyle w:val="QuoteChar"/>
          <w:rFonts w:ascii="David" w:hAnsi="David" w:cs="David"/>
          <w:color w:val="auto"/>
          <w:sz w:val="24"/>
          <w:szCs w:val="24"/>
        </w:rPr>
        <w:t>.</w:t>
      </w:r>
      <w:r w:rsidR="009816E9" w:rsidRPr="009B3AB0">
        <w:rPr>
          <w:rStyle w:val="FootnoteReference"/>
          <w:rFonts w:ascii="David" w:hAnsi="David" w:cs="David"/>
          <w:i/>
          <w:iCs/>
          <w:sz w:val="24"/>
          <w:szCs w:val="24"/>
          <w:rtl/>
        </w:rPr>
        <w:footnoteReference w:id="1"/>
      </w:r>
    </w:p>
    <w:p w14:paraId="446EA49E" w14:textId="5E273F32" w:rsidR="00E95DAE" w:rsidRPr="009B3AB0" w:rsidRDefault="00E95DAE" w:rsidP="009B3AB0">
      <w:pPr>
        <w:spacing w:line="360" w:lineRule="auto"/>
        <w:rPr>
          <w:rFonts w:ascii="David" w:hAnsi="David" w:cs="David"/>
          <w:sz w:val="24"/>
          <w:szCs w:val="24"/>
          <w:u w:val="single"/>
          <w:rtl/>
        </w:rPr>
      </w:pPr>
      <w:r w:rsidRPr="009B3AB0">
        <w:rPr>
          <w:rFonts w:ascii="David" w:hAnsi="David" w:cs="David"/>
          <w:sz w:val="24"/>
          <w:szCs w:val="24"/>
          <w:u w:val="single"/>
          <w:rtl/>
        </w:rPr>
        <w:t>מה</w:t>
      </w:r>
      <w:r w:rsidR="008544F9">
        <w:rPr>
          <w:rFonts w:ascii="David" w:hAnsi="David" w:cs="David" w:hint="cs"/>
          <w:sz w:val="24"/>
          <w:szCs w:val="24"/>
          <w:u w:val="single"/>
          <w:rtl/>
        </w:rPr>
        <w:t>י</w:t>
      </w:r>
      <w:r w:rsidRPr="009B3AB0">
        <w:rPr>
          <w:rFonts w:ascii="David" w:hAnsi="David" w:cs="David"/>
          <w:sz w:val="24"/>
          <w:szCs w:val="24"/>
          <w:u w:val="single"/>
          <w:rtl/>
        </w:rPr>
        <w:t xml:space="preserve"> פוסט טראומה</w:t>
      </w:r>
      <w:r w:rsidRPr="006D6305">
        <w:rPr>
          <w:rFonts w:ascii="David" w:hAnsi="David" w:cs="David"/>
          <w:sz w:val="24"/>
          <w:szCs w:val="24"/>
          <w:rtl/>
        </w:rPr>
        <w:t>?</w:t>
      </w:r>
      <w:r w:rsidRPr="009B3AB0">
        <w:rPr>
          <w:rFonts w:ascii="David" w:hAnsi="David" w:cs="David"/>
          <w:sz w:val="24"/>
          <w:szCs w:val="24"/>
          <w:u w:val="single"/>
          <w:rtl/>
        </w:rPr>
        <w:t xml:space="preserve"> </w:t>
      </w:r>
    </w:p>
    <w:p w14:paraId="5DFD5AAF" w14:textId="760881A9" w:rsidR="00506014" w:rsidRPr="009B3AB0" w:rsidRDefault="00C24C1C" w:rsidP="009B3AB0">
      <w:pPr>
        <w:spacing w:line="360" w:lineRule="auto"/>
        <w:jc w:val="both"/>
        <w:rPr>
          <w:rFonts w:ascii="David" w:hAnsi="David" w:cs="David"/>
          <w:sz w:val="24"/>
          <w:szCs w:val="24"/>
          <w:rtl/>
        </w:rPr>
      </w:pPr>
      <w:r w:rsidRPr="009B3AB0">
        <w:rPr>
          <w:rFonts w:ascii="David" w:hAnsi="David" w:cs="David"/>
          <w:sz w:val="24"/>
          <w:szCs w:val="24"/>
          <w:rtl/>
        </w:rPr>
        <w:t>עבוד</w:t>
      </w:r>
      <w:r w:rsidR="00506014" w:rsidRPr="009B3AB0">
        <w:rPr>
          <w:rFonts w:ascii="David" w:hAnsi="David" w:cs="David" w:hint="cs"/>
          <w:sz w:val="24"/>
          <w:szCs w:val="24"/>
          <w:rtl/>
        </w:rPr>
        <w:t xml:space="preserve">ה </w:t>
      </w:r>
      <w:r w:rsidRPr="009B3AB0">
        <w:rPr>
          <w:rFonts w:ascii="David" w:hAnsi="David" w:cs="David"/>
          <w:sz w:val="24"/>
          <w:szCs w:val="24"/>
          <w:rtl/>
        </w:rPr>
        <w:t>זו</w:t>
      </w:r>
      <w:r w:rsidR="00D8210C" w:rsidRPr="009B3AB0">
        <w:rPr>
          <w:rFonts w:ascii="David" w:hAnsi="David" w:cs="David"/>
          <w:sz w:val="24"/>
          <w:szCs w:val="24"/>
          <w:rtl/>
        </w:rPr>
        <w:t xml:space="preserve"> תעסוק </w:t>
      </w:r>
      <w:r w:rsidR="00525177" w:rsidRPr="009B3AB0">
        <w:rPr>
          <w:rFonts w:ascii="David" w:hAnsi="David" w:cs="David"/>
          <w:sz w:val="24"/>
          <w:szCs w:val="24"/>
          <w:rtl/>
        </w:rPr>
        <w:t>בטראומות קולקטיביות ואישיות בחברה הישראלית</w:t>
      </w:r>
      <w:r w:rsidR="008544F9">
        <w:rPr>
          <w:rFonts w:ascii="David" w:hAnsi="David" w:cs="David" w:hint="cs"/>
          <w:sz w:val="24"/>
          <w:szCs w:val="24"/>
          <w:rtl/>
        </w:rPr>
        <w:t xml:space="preserve"> בכלל</w:t>
      </w:r>
      <w:r w:rsidR="00506014" w:rsidRPr="009B3AB0">
        <w:rPr>
          <w:rFonts w:ascii="David" w:hAnsi="David" w:cs="David" w:hint="cs"/>
          <w:sz w:val="24"/>
          <w:szCs w:val="24"/>
          <w:rtl/>
        </w:rPr>
        <w:t>,</w:t>
      </w:r>
      <w:r w:rsidR="00525177" w:rsidRPr="009B3AB0">
        <w:rPr>
          <w:rFonts w:ascii="David" w:hAnsi="David" w:cs="David"/>
          <w:sz w:val="24"/>
          <w:szCs w:val="24"/>
          <w:rtl/>
        </w:rPr>
        <w:t xml:space="preserve"> ובמערכת המשפט בפרט. </w:t>
      </w:r>
      <w:r w:rsidR="00DD64B7" w:rsidRPr="009B3AB0">
        <w:rPr>
          <w:rFonts w:ascii="David" w:hAnsi="David" w:cs="David"/>
          <w:sz w:val="24"/>
          <w:szCs w:val="24"/>
          <w:rtl/>
        </w:rPr>
        <w:t>התפתחות המודעות לנושא וריבוי העניין בו הפכו אותו מרתק לאנשי בריאות הנפש</w:t>
      </w:r>
      <w:r w:rsidR="000D04DF" w:rsidRPr="009B3AB0">
        <w:rPr>
          <w:rFonts w:ascii="David" w:hAnsi="David" w:cs="David"/>
          <w:sz w:val="24"/>
          <w:szCs w:val="24"/>
          <w:rtl/>
        </w:rPr>
        <w:t xml:space="preserve">, אנשי לימוד ספרות, תרבות ולאחרונה גם למשפטנים. </w:t>
      </w:r>
      <w:r w:rsidR="006B2520" w:rsidRPr="009B3AB0">
        <w:rPr>
          <w:rFonts w:ascii="David" w:hAnsi="David" w:cs="David"/>
          <w:sz w:val="24"/>
          <w:szCs w:val="24"/>
          <w:rtl/>
        </w:rPr>
        <w:t>על מנת להבין מה</w:t>
      </w:r>
      <w:r w:rsidR="008544F9">
        <w:rPr>
          <w:rFonts w:ascii="David" w:hAnsi="David" w:cs="David" w:hint="cs"/>
          <w:sz w:val="24"/>
          <w:szCs w:val="24"/>
          <w:rtl/>
        </w:rPr>
        <w:t>י</w:t>
      </w:r>
      <w:r w:rsidR="006B3FEB" w:rsidRPr="009B3AB0">
        <w:rPr>
          <w:rFonts w:ascii="David" w:hAnsi="David" w:cs="David" w:hint="cs"/>
          <w:sz w:val="24"/>
          <w:szCs w:val="24"/>
          <w:rtl/>
        </w:rPr>
        <w:t xml:space="preserve"> </w:t>
      </w:r>
      <w:r w:rsidR="00506014" w:rsidRPr="009B3AB0">
        <w:rPr>
          <w:rFonts w:ascii="David" w:hAnsi="David" w:cs="David" w:hint="cs"/>
          <w:sz w:val="24"/>
          <w:szCs w:val="24"/>
          <w:rtl/>
        </w:rPr>
        <w:t xml:space="preserve">פוסט </w:t>
      </w:r>
      <w:r w:rsidR="006B2520" w:rsidRPr="009B3AB0">
        <w:rPr>
          <w:rFonts w:ascii="David" w:hAnsi="David" w:cs="David"/>
          <w:sz w:val="24"/>
          <w:szCs w:val="24"/>
          <w:rtl/>
        </w:rPr>
        <w:t>טראומה</w:t>
      </w:r>
      <w:r w:rsidR="00506014" w:rsidRPr="009B3AB0">
        <w:rPr>
          <w:rFonts w:ascii="David" w:hAnsi="David" w:cs="David" w:hint="cs"/>
          <w:sz w:val="24"/>
          <w:szCs w:val="24"/>
          <w:rtl/>
        </w:rPr>
        <w:t>, נצטרך</w:t>
      </w:r>
      <w:r w:rsidR="003372E1" w:rsidRPr="009B3AB0">
        <w:rPr>
          <w:rFonts w:ascii="David" w:hAnsi="David" w:cs="David"/>
          <w:sz w:val="24"/>
          <w:szCs w:val="24"/>
          <w:rtl/>
        </w:rPr>
        <w:t xml:space="preserve"> להתבונן בזהות, תרבות, הבניה חברתית ו</w:t>
      </w:r>
      <w:r w:rsidR="001F2BB0" w:rsidRPr="009B3AB0">
        <w:rPr>
          <w:rFonts w:ascii="David" w:hAnsi="David" w:cs="David"/>
          <w:sz w:val="24"/>
          <w:szCs w:val="24"/>
          <w:rtl/>
        </w:rPr>
        <w:t>בתת-מודע הקולקטיבי</w:t>
      </w:r>
      <w:r w:rsidR="00506014" w:rsidRPr="009B3AB0">
        <w:rPr>
          <w:rFonts w:ascii="David" w:hAnsi="David" w:cs="David" w:hint="cs"/>
          <w:sz w:val="24"/>
          <w:szCs w:val="24"/>
          <w:rtl/>
        </w:rPr>
        <w:t>.</w:t>
      </w:r>
      <w:r w:rsidR="001F2BB0" w:rsidRPr="009B3AB0">
        <w:rPr>
          <w:rFonts w:ascii="David" w:hAnsi="David" w:cs="David"/>
          <w:sz w:val="24"/>
          <w:szCs w:val="24"/>
          <w:rtl/>
        </w:rPr>
        <w:t xml:space="preserve"> רק כך </w:t>
      </w:r>
      <w:r w:rsidR="00506014" w:rsidRPr="009B3AB0">
        <w:rPr>
          <w:rFonts w:ascii="David" w:hAnsi="David" w:cs="David" w:hint="cs"/>
          <w:sz w:val="24"/>
          <w:szCs w:val="24"/>
          <w:rtl/>
        </w:rPr>
        <w:t>נוכל</w:t>
      </w:r>
      <w:r w:rsidR="001F2BB0" w:rsidRPr="009B3AB0">
        <w:rPr>
          <w:rFonts w:ascii="David" w:hAnsi="David" w:cs="David"/>
          <w:sz w:val="24"/>
          <w:szCs w:val="24"/>
          <w:rtl/>
        </w:rPr>
        <w:t xml:space="preserve"> להגיע לתובנות </w:t>
      </w:r>
      <w:r w:rsidR="00AD04AD" w:rsidRPr="009B3AB0">
        <w:rPr>
          <w:rFonts w:ascii="David" w:hAnsi="David" w:cs="David"/>
          <w:sz w:val="24"/>
          <w:szCs w:val="24"/>
          <w:rtl/>
        </w:rPr>
        <w:t xml:space="preserve">ולפרספקטיבה </w:t>
      </w:r>
      <w:r w:rsidR="00E318A4" w:rsidRPr="009B3AB0">
        <w:rPr>
          <w:rFonts w:ascii="David" w:hAnsi="David" w:cs="David"/>
          <w:sz w:val="24"/>
          <w:szCs w:val="24"/>
          <w:rtl/>
        </w:rPr>
        <w:t>שונה</w:t>
      </w:r>
      <w:r w:rsidR="008544F9">
        <w:rPr>
          <w:rFonts w:ascii="David" w:hAnsi="David" w:cs="David" w:hint="cs"/>
          <w:sz w:val="24"/>
          <w:szCs w:val="24"/>
          <w:rtl/>
        </w:rPr>
        <w:t xml:space="preserve"> ונכונה</w:t>
      </w:r>
      <w:r w:rsidR="00E318A4" w:rsidRPr="009B3AB0">
        <w:rPr>
          <w:rFonts w:ascii="David" w:hAnsi="David" w:cs="David"/>
          <w:sz w:val="24"/>
          <w:szCs w:val="24"/>
          <w:rtl/>
        </w:rPr>
        <w:t xml:space="preserve"> בהבנת התופעה.</w:t>
      </w:r>
      <w:r w:rsidR="00F21BCB" w:rsidRPr="009B3AB0">
        <w:rPr>
          <w:rFonts w:ascii="David" w:hAnsi="David" w:cs="David" w:hint="cs"/>
          <w:sz w:val="24"/>
          <w:szCs w:val="24"/>
          <w:rtl/>
        </w:rPr>
        <w:t xml:space="preserve"> </w:t>
      </w:r>
    </w:p>
    <w:p w14:paraId="795A85A0" w14:textId="69F8050A" w:rsidR="00DB7D59" w:rsidRPr="009B3AB0" w:rsidRDefault="00506014" w:rsidP="009B3AB0">
      <w:pPr>
        <w:spacing w:line="360" w:lineRule="auto"/>
        <w:jc w:val="both"/>
        <w:rPr>
          <w:rFonts w:ascii="David" w:hAnsi="David" w:cs="David"/>
          <w:sz w:val="24"/>
          <w:szCs w:val="24"/>
          <w:rtl/>
        </w:rPr>
      </w:pPr>
      <w:r w:rsidRPr="009B3AB0">
        <w:rPr>
          <w:rFonts w:ascii="David" w:hAnsi="David" w:cs="David" w:hint="cs"/>
          <w:sz w:val="24"/>
          <w:szCs w:val="24"/>
          <w:rtl/>
        </w:rPr>
        <w:t xml:space="preserve">ראשית, נבחן </w:t>
      </w:r>
      <w:r w:rsidR="00591D6E" w:rsidRPr="009B3AB0">
        <w:rPr>
          <w:rFonts w:ascii="David" w:hAnsi="David" w:cs="David"/>
          <w:sz w:val="24"/>
          <w:szCs w:val="24"/>
          <w:rtl/>
        </w:rPr>
        <w:t>מה</w:t>
      </w:r>
      <w:r w:rsidRPr="009B3AB0">
        <w:rPr>
          <w:rFonts w:ascii="David" w:hAnsi="David" w:cs="David" w:hint="cs"/>
          <w:sz w:val="24"/>
          <w:szCs w:val="24"/>
          <w:rtl/>
        </w:rPr>
        <w:t>י</w:t>
      </w:r>
      <w:r w:rsidR="00591D6E" w:rsidRPr="009B3AB0">
        <w:rPr>
          <w:rFonts w:ascii="David" w:hAnsi="David" w:cs="David"/>
          <w:sz w:val="24"/>
          <w:szCs w:val="24"/>
          <w:rtl/>
        </w:rPr>
        <w:t xml:space="preserve"> טראומה</w:t>
      </w:r>
      <w:r w:rsidRPr="009B3AB0">
        <w:rPr>
          <w:rFonts w:ascii="David" w:hAnsi="David" w:cs="David" w:hint="cs"/>
          <w:sz w:val="24"/>
          <w:szCs w:val="24"/>
          <w:rtl/>
        </w:rPr>
        <w:t>. את הטראומה</w:t>
      </w:r>
      <w:r w:rsidR="00591D6E" w:rsidRPr="009B3AB0">
        <w:rPr>
          <w:rFonts w:ascii="David" w:hAnsi="David" w:cs="David"/>
          <w:sz w:val="24"/>
          <w:szCs w:val="24"/>
          <w:rtl/>
        </w:rPr>
        <w:t xml:space="preserve"> </w:t>
      </w:r>
      <w:r w:rsidR="003C39D6" w:rsidRPr="009B3AB0">
        <w:rPr>
          <w:rFonts w:ascii="David" w:hAnsi="David" w:cs="David" w:hint="cs"/>
          <w:sz w:val="24"/>
          <w:szCs w:val="24"/>
          <w:rtl/>
        </w:rPr>
        <w:t>נתאר</w:t>
      </w:r>
      <w:r w:rsidR="00591D6E" w:rsidRPr="009B3AB0">
        <w:rPr>
          <w:rFonts w:ascii="David" w:hAnsi="David" w:cs="David"/>
          <w:sz w:val="24"/>
          <w:szCs w:val="24"/>
          <w:rtl/>
        </w:rPr>
        <w:t xml:space="preserve"> כחוויית היחיד, </w:t>
      </w:r>
      <w:r w:rsidRPr="009B3AB0">
        <w:rPr>
          <w:rFonts w:ascii="David" w:hAnsi="David" w:cs="David" w:hint="cs"/>
          <w:sz w:val="24"/>
          <w:szCs w:val="24"/>
          <w:rtl/>
        </w:rPr>
        <w:t>ו</w:t>
      </w:r>
      <w:r w:rsidR="009C6241" w:rsidRPr="009B3AB0">
        <w:rPr>
          <w:rFonts w:ascii="David" w:hAnsi="David" w:cs="David"/>
          <w:sz w:val="24"/>
          <w:szCs w:val="24"/>
          <w:rtl/>
        </w:rPr>
        <w:t>כאירוע בעל אופן טוטאלי, שבו היחיד</w:t>
      </w:r>
      <w:r w:rsidR="003C39D6" w:rsidRPr="009B3AB0">
        <w:rPr>
          <w:rFonts w:ascii="David" w:hAnsi="David" w:cs="David" w:hint="cs"/>
          <w:sz w:val="24"/>
          <w:szCs w:val="24"/>
          <w:rtl/>
        </w:rPr>
        <w:t xml:space="preserve"> מרגיש</w:t>
      </w:r>
      <w:r w:rsidR="009C6241" w:rsidRPr="009B3AB0">
        <w:rPr>
          <w:rFonts w:ascii="David" w:hAnsi="David" w:cs="David"/>
          <w:sz w:val="24"/>
          <w:szCs w:val="24"/>
          <w:rtl/>
        </w:rPr>
        <w:t xml:space="preserve"> </w:t>
      </w:r>
      <w:r w:rsidR="003C39D6" w:rsidRPr="009B3AB0">
        <w:rPr>
          <w:rFonts w:ascii="David" w:hAnsi="David" w:cs="David" w:hint="cs"/>
          <w:sz w:val="24"/>
          <w:szCs w:val="24"/>
          <w:rtl/>
        </w:rPr>
        <w:t>חסר</w:t>
      </w:r>
      <w:r w:rsidR="009C6241" w:rsidRPr="009B3AB0">
        <w:rPr>
          <w:rFonts w:ascii="David" w:hAnsi="David" w:cs="David"/>
          <w:sz w:val="24"/>
          <w:szCs w:val="24"/>
          <w:rtl/>
        </w:rPr>
        <w:t xml:space="preserve"> ישע,</w:t>
      </w:r>
      <w:r w:rsidR="008544F9">
        <w:rPr>
          <w:rFonts w:ascii="David" w:hAnsi="David" w:cs="David" w:hint="cs"/>
          <w:sz w:val="24"/>
          <w:szCs w:val="24"/>
          <w:rtl/>
        </w:rPr>
        <w:t xml:space="preserve"> תחושת</w:t>
      </w:r>
      <w:r w:rsidR="009C6241" w:rsidRPr="009B3AB0">
        <w:rPr>
          <w:rFonts w:ascii="David" w:hAnsi="David" w:cs="David"/>
          <w:sz w:val="24"/>
          <w:szCs w:val="24"/>
          <w:rtl/>
        </w:rPr>
        <w:t xml:space="preserve"> פחד עז ואובדן שליט</w:t>
      </w:r>
      <w:r w:rsidR="002F483A" w:rsidRPr="009B3AB0">
        <w:rPr>
          <w:rFonts w:ascii="David" w:hAnsi="David" w:cs="David" w:hint="cs"/>
          <w:sz w:val="24"/>
          <w:szCs w:val="24"/>
          <w:rtl/>
        </w:rPr>
        <w:t>ה.</w:t>
      </w:r>
      <w:r w:rsidR="007617DF">
        <w:rPr>
          <w:rStyle w:val="FootnoteReference"/>
          <w:rFonts w:ascii="David" w:hAnsi="David" w:cs="David"/>
          <w:sz w:val="24"/>
          <w:szCs w:val="24"/>
          <w:rtl/>
        </w:rPr>
        <w:footnoteReference w:id="2"/>
      </w:r>
      <w:r w:rsidR="002F483A" w:rsidRPr="009B3AB0">
        <w:rPr>
          <w:rFonts w:ascii="David" w:hAnsi="David" w:cs="David" w:hint="cs"/>
          <w:sz w:val="24"/>
          <w:szCs w:val="24"/>
          <w:rtl/>
        </w:rPr>
        <w:t xml:space="preserve"> </w:t>
      </w:r>
      <w:r w:rsidR="002F483A" w:rsidRPr="009B3AB0">
        <w:rPr>
          <w:rFonts w:ascii="David" w:hAnsi="David" w:cs="David"/>
          <w:sz w:val="24"/>
          <w:szCs w:val="24"/>
          <w:rtl/>
        </w:rPr>
        <w:t>טראומה נפשית</w:t>
      </w:r>
      <w:r w:rsidR="006A44F7" w:rsidRPr="009B3AB0">
        <w:rPr>
          <w:rFonts w:ascii="David" w:hAnsi="David" w:cs="David" w:hint="cs"/>
          <w:sz w:val="24"/>
          <w:szCs w:val="24"/>
          <w:rtl/>
        </w:rPr>
        <w:t xml:space="preserve"> בפרט</w:t>
      </w:r>
      <w:r w:rsidR="002F483A" w:rsidRPr="009B3AB0">
        <w:rPr>
          <w:rFonts w:ascii="David" w:hAnsi="David" w:cs="David"/>
          <w:sz w:val="24"/>
          <w:szCs w:val="24"/>
          <w:rtl/>
        </w:rPr>
        <w:t xml:space="preserve"> היא פגיעה, זעזוע נפשי, אשר יש לה השלכות על תפקודו של האדם</w:t>
      </w:r>
      <w:r w:rsidR="009C6241" w:rsidRPr="009B3AB0">
        <w:rPr>
          <w:rFonts w:ascii="David" w:hAnsi="David" w:cs="David"/>
          <w:sz w:val="24"/>
          <w:szCs w:val="24"/>
          <w:rtl/>
        </w:rPr>
        <w:t>.</w:t>
      </w:r>
      <w:r w:rsidR="009C6241" w:rsidRPr="009B3AB0">
        <w:rPr>
          <w:rStyle w:val="FootnoteReference"/>
          <w:rFonts w:ascii="David" w:hAnsi="David" w:cs="David"/>
          <w:sz w:val="24"/>
          <w:szCs w:val="24"/>
          <w:rtl/>
        </w:rPr>
        <w:footnoteReference w:id="3"/>
      </w:r>
      <w:r w:rsidR="00532BC5" w:rsidRPr="009B3AB0">
        <w:rPr>
          <w:rFonts w:ascii="David" w:hAnsi="David" w:cs="David"/>
          <w:sz w:val="24"/>
          <w:szCs w:val="24"/>
          <w:rtl/>
        </w:rPr>
        <w:t xml:space="preserve"> אירועים מסוג </w:t>
      </w:r>
      <w:r w:rsidR="00051A19" w:rsidRPr="009B3AB0">
        <w:rPr>
          <w:rFonts w:ascii="David" w:hAnsi="David" w:cs="David"/>
          <w:sz w:val="24"/>
          <w:szCs w:val="24"/>
          <w:rtl/>
        </w:rPr>
        <w:t xml:space="preserve">זה מערערים באופן יסודי את היסודות הנפשיים של </w:t>
      </w:r>
      <w:r w:rsidR="00707E02" w:rsidRPr="009B3AB0">
        <w:rPr>
          <w:rFonts w:ascii="David" w:hAnsi="David" w:cs="David" w:hint="cs"/>
          <w:sz w:val="24"/>
          <w:szCs w:val="24"/>
          <w:rtl/>
        </w:rPr>
        <w:t>ה</w:t>
      </w:r>
      <w:r w:rsidRPr="009B3AB0">
        <w:rPr>
          <w:rFonts w:ascii="David" w:hAnsi="David" w:cs="David" w:hint="cs"/>
          <w:sz w:val="24"/>
          <w:szCs w:val="24"/>
          <w:rtl/>
        </w:rPr>
        <w:t>אדם</w:t>
      </w:r>
      <w:r w:rsidR="00051A19" w:rsidRPr="009B3AB0">
        <w:rPr>
          <w:rFonts w:ascii="David" w:hAnsi="David" w:cs="David"/>
          <w:sz w:val="24"/>
          <w:szCs w:val="24"/>
          <w:rtl/>
        </w:rPr>
        <w:t xml:space="preserve">. </w:t>
      </w:r>
      <w:r w:rsidR="00F21BCB" w:rsidRPr="009B3AB0">
        <w:rPr>
          <w:rFonts w:ascii="David" w:hAnsi="David" w:cs="David" w:hint="cs"/>
          <w:sz w:val="24"/>
          <w:szCs w:val="24"/>
          <w:rtl/>
        </w:rPr>
        <w:t>דבר זה מתבטא</w:t>
      </w:r>
      <w:r w:rsidR="007D6566" w:rsidRPr="009B3AB0">
        <w:rPr>
          <w:rFonts w:ascii="David" w:hAnsi="David" w:cs="David" w:hint="cs"/>
          <w:sz w:val="24"/>
          <w:szCs w:val="24"/>
          <w:rtl/>
        </w:rPr>
        <w:t xml:space="preserve"> בכך</w:t>
      </w:r>
      <w:r w:rsidR="00881133" w:rsidRPr="009B3AB0">
        <w:rPr>
          <w:rFonts w:ascii="David" w:hAnsi="David" w:cs="David"/>
          <w:sz w:val="24"/>
          <w:szCs w:val="24"/>
          <w:rtl/>
        </w:rPr>
        <w:t xml:space="preserve"> </w:t>
      </w:r>
      <w:r w:rsidR="007D6566" w:rsidRPr="009B3AB0">
        <w:rPr>
          <w:rFonts w:ascii="David" w:hAnsi="David" w:cs="David" w:hint="cs"/>
          <w:sz w:val="24"/>
          <w:szCs w:val="24"/>
          <w:rtl/>
        </w:rPr>
        <w:t>ש</w:t>
      </w:r>
      <w:r w:rsidR="00881133" w:rsidRPr="009B3AB0">
        <w:rPr>
          <w:rFonts w:ascii="David" w:hAnsi="David" w:cs="David"/>
          <w:sz w:val="24"/>
          <w:szCs w:val="24"/>
          <w:rtl/>
        </w:rPr>
        <w:t>המנג</w:t>
      </w:r>
      <w:r w:rsidR="00CE65D2" w:rsidRPr="009B3AB0">
        <w:rPr>
          <w:rFonts w:ascii="David" w:hAnsi="David" w:cs="David"/>
          <w:sz w:val="24"/>
          <w:szCs w:val="24"/>
          <w:rtl/>
        </w:rPr>
        <w:t xml:space="preserve">נונים שיש לנו </w:t>
      </w:r>
      <w:r w:rsidRPr="009B3AB0">
        <w:rPr>
          <w:rFonts w:ascii="David" w:hAnsi="David" w:cs="David" w:hint="cs"/>
          <w:sz w:val="24"/>
          <w:szCs w:val="24"/>
          <w:rtl/>
        </w:rPr>
        <w:t>כ</w:t>
      </w:r>
      <w:r w:rsidR="00CE65D2" w:rsidRPr="009B3AB0">
        <w:rPr>
          <w:rFonts w:ascii="David" w:hAnsi="David" w:cs="David"/>
          <w:sz w:val="24"/>
          <w:szCs w:val="24"/>
          <w:rtl/>
        </w:rPr>
        <w:t>בני אדם אינם יכולים למנוע או לווסת בצורה יעילה</w:t>
      </w:r>
      <w:r w:rsidR="00DA6F2D" w:rsidRPr="009B3AB0">
        <w:rPr>
          <w:rFonts w:ascii="David" w:hAnsi="David" w:cs="David" w:hint="cs"/>
          <w:sz w:val="24"/>
          <w:szCs w:val="24"/>
          <w:rtl/>
        </w:rPr>
        <w:t xml:space="preserve"> </w:t>
      </w:r>
      <w:r w:rsidRPr="009B3AB0">
        <w:rPr>
          <w:rFonts w:ascii="David" w:hAnsi="David" w:cs="David" w:hint="cs"/>
          <w:sz w:val="24"/>
          <w:szCs w:val="24"/>
          <w:rtl/>
        </w:rPr>
        <w:t>ו</w:t>
      </w:r>
      <w:r w:rsidR="00CE65D2" w:rsidRPr="009B3AB0">
        <w:rPr>
          <w:rFonts w:ascii="David" w:hAnsi="David" w:cs="David"/>
          <w:sz w:val="24"/>
          <w:szCs w:val="24"/>
          <w:rtl/>
        </w:rPr>
        <w:t xml:space="preserve">נכונה </w:t>
      </w:r>
      <w:r w:rsidR="00DA6F2D" w:rsidRPr="009B3AB0">
        <w:rPr>
          <w:rFonts w:ascii="David" w:hAnsi="David" w:cs="David" w:hint="cs"/>
          <w:sz w:val="24"/>
          <w:szCs w:val="24"/>
          <w:rtl/>
        </w:rPr>
        <w:t>את הרגשות</w:t>
      </w:r>
      <w:r w:rsidR="00CE65D2" w:rsidRPr="009B3AB0">
        <w:rPr>
          <w:rFonts w:ascii="David" w:hAnsi="David" w:cs="David"/>
          <w:sz w:val="24"/>
          <w:szCs w:val="24"/>
          <w:rtl/>
        </w:rPr>
        <w:t>.</w:t>
      </w:r>
      <w:r w:rsidR="00CE65D2" w:rsidRPr="009B3AB0">
        <w:rPr>
          <w:rStyle w:val="FootnoteReference"/>
          <w:rFonts w:ascii="David" w:hAnsi="David" w:cs="David"/>
          <w:sz w:val="24"/>
          <w:szCs w:val="24"/>
          <w:rtl/>
        </w:rPr>
        <w:footnoteReference w:id="4"/>
      </w:r>
      <w:r w:rsidR="00CE65D2" w:rsidRPr="009B3AB0">
        <w:rPr>
          <w:rFonts w:ascii="David" w:hAnsi="David" w:cs="David"/>
          <w:sz w:val="24"/>
          <w:szCs w:val="24"/>
          <w:rtl/>
        </w:rPr>
        <w:t xml:space="preserve"> </w:t>
      </w:r>
    </w:p>
    <w:p w14:paraId="31F23896" w14:textId="6304C29A" w:rsidR="00DD4E32" w:rsidRDefault="0017177E" w:rsidP="00DD4E32">
      <w:pPr>
        <w:spacing w:line="360" w:lineRule="auto"/>
        <w:jc w:val="both"/>
        <w:rPr>
          <w:rFonts w:ascii="David" w:hAnsi="David" w:cs="David"/>
          <w:sz w:val="24"/>
          <w:szCs w:val="24"/>
          <w:rtl/>
        </w:rPr>
      </w:pPr>
      <w:r w:rsidRPr="009B3AB0">
        <w:rPr>
          <w:rFonts w:ascii="David" w:hAnsi="David" w:cs="David" w:hint="cs"/>
          <w:sz w:val="24"/>
          <w:szCs w:val="24"/>
          <w:rtl/>
        </w:rPr>
        <w:t xml:space="preserve">עד </w:t>
      </w:r>
      <w:r w:rsidR="008544F9">
        <w:rPr>
          <w:rFonts w:ascii="David" w:hAnsi="David" w:cs="David" w:hint="cs"/>
          <w:sz w:val="24"/>
          <w:szCs w:val="24"/>
          <w:rtl/>
        </w:rPr>
        <w:t>ה</w:t>
      </w:r>
      <w:r w:rsidRPr="009B3AB0">
        <w:rPr>
          <w:rFonts w:ascii="David" w:hAnsi="David" w:cs="David" w:hint="cs"/>
          <w:sz w:val="24"/>
          <w:szCs w:val="24"/>
          <w:rtl/>
        </w:rPr>
        <w:t>מחצית השנייה של המאה עשרים</w:t>
      </w:r>
      <w:r w:rsidR="008544F9">
        <w:rPr>
          <w:rFonts w:ascii="David" w:hAnsi="David" w:cs="David" w:hint="cs"/>
          <w:sz w:val="24"/>
          <w:szCs w:val="24"/>
          <w:rtl/>
        </w:rPr>
        <w:t>,</w:t>
      </w:r>
      <w:r w:rsidRPr="009B3AB0">
        <w:rPr>
          <w:rFonts w:ascii="David" w:hAnsi="David" w:cs="David" w:hint="cs"/>
          <w:sz w:val="24"/>
          <w:szCs w:val="24"/>
          <w:rtl/>
        </w:rPr>
        <w:t xml:space="preserve"> השיח הפסיכיאטרי התמקד ברובו בטראומה בהווה</w:t>
      </w:r>
      <w:r w:rsidR="008544F9">
        <w:rPr>
          <w:rFonts w:ascii="David" w:hAnsi="David" w:cs="David" w:hint="cs"/>
          <w:sz w:val="24"/>
          <w:szCs w:val="24"/>
          <w:rtl/>
        </w:rPr>
        <w:t>.</w:t>
      </w:r>
      <w:r w:rsidR="008761B4">
        <w:rPr>
          <w:rFonts w:ascii="David" w:hAnsi="David" w:cs="David" w:hint="cs"/>
          <w:sz w:val="24"/>
          <w:szCs w:val="24"/>
          <w:rtl/>
        </w:rPr>
        <w:t xml:space="preserve"> </w:t>
      </w:r>
      <w:r w:rsidR="008721CF" w:rsidRPr="009B3AB0">
        <w:rPr>
          <w:rFonts w:ascii="David" w:hAnsi="David" w:cs="David"/>
          <w:sz w:val="24"/>
          <w:szCs w:val="24"/>
          <w:rtl/>
        </w:rPr>
        <w:t>במחצית השנייה של המאה ה-20</w:t>
      </w:r>
      <w:r w:rsidR="00FA62AD" w:rsidRPr="009B3AB0">
        <w:rPr>
          <w:rFonts w:ascii="David" w:hAnsi="David" w:cs="David" w:hint="cs"/>
          <w:sz w:val="24"/>
          <w:szCs w:val="24"/>
          <w:rtl/>
        </w:rPr>
        <w:t xml:space="preserve"> </w:t>
      </w:r>
      <w:r w:rsidR="00506014" w:rsidRPr="009B3AB0">
        <w:rPr>
          <w:rFonts w:ascii="David" w:hAnsi="David" w:cs="David" w:hint="cs"/>
          <w:sz w:val="24"/>
          <w:szCs w:val="24"/>
          <w:rtl/>
        </w:rPr>
        <w:t xml:space="preserve">התחולל </w:t>
      </w:r>
      <w:r w:rsidR="00506014" w:rsidRPr="009B3AB0">
        <w:rPr>
          <w:rFonts w:ascii="David" w:hAnsi="David" w:cs="David"/>
          <w:sz w:val="24"/>
          <w:szCs w:val="24"/>
          <w:rtl/>
        </w:rPr>
        <w:t>שינוי חשוב בשיח הטראומה</w:t>
      </w:r>
      <w:r w:rsidR="00506014" w:rsidRPr="009B3AB0">
        <w:rPr>
          <w:rFonts w:ascii="David" w:hAnsi="David" w:cs="David" w:hint="cs"/>
          <w:sz w:val="24"/>
          <w:szCs w:val="24"/>
          <w:rtl/>
        </w:rPr>
        <w:t>,</w:t>
      </w:r>
      <w:r w:rsidR="008721CF" w:rsidRPr="009B3AB0">
        <w:rPr>
          <w:rFonts w:ascii="David" w:hAnsi="David" w:cs="David"/>
          <w:sz w:val="24"/>
          <w:szCs w:val="24"/>
          <w:rtl/>
        </w:rPr>
        <w:t xml:space="preserve"> כאשר פסיכיאטרים עברו לדון </w:t>
      </w:r>
      <w:r w:rsidR="00B95683" w:rsidRPr="009B3AB0">
        <w:rPr>
          <w:rFonts w:ascii="David" w:hAnsi="David" w:cs="David"/>
          <w:sz w:val="24"/>
          <w:szCs w:val="24"/>
          <w:rtl/>
        </w:rPr>
        <w:t>בפוסט טראומה</w:t>
      </w:r>
      <w:r w:rsidRPr="009B3AB0">
        <w:rPr>
          <w:rFonts w:ascii="David" w:hAnsi="David" w:cs="David" w:hint="cs"/>
          <w:sz w:val="24"/>
          <w:szCs w:val="24"/>
          <w:rtl/>
        </w:rPr>
        <w:t xml:space="preserve">, שהיא הפרעה </w:t>
      </w:r>
      <w:r w:rsidR="000923BF" w:rsidRPr="009B3AB0">
        <w:rPr>
          <w:rFonts w:ascii="David" w:hAnsi="David" w:cs="David" w:hint="cs"/>
          <w:sz w:val="24"/>
          <w:szCs w:val="24"/>
          <w:rtl/>
        </w:rPr>
        <w:t>בתפקוד היום</w:t>
      </w:r>
      <w:r w:rsidR="008544F9">
        <w:rPr>
          <w:rFonts w:ascii="David" w:hAnsi="David" w:cs="David" w:hint="cs"/>
          <w:sz w:val="24"/>
          <w:szCs w:val="24"/>
          <w:rtl/>
        </w:rPr>
        <w:t>-</w:t>
      </w:r>
      <w:r w:rsidR="000923BF" w:rsidRPr="009B3AB0">
        <w:rPr>
          <w:rFonts w:ascii="David" w:hAnsi="David" w:cs="David" w:hint="cs"/>
          <w:sz w:val="24"/>
          <w:szCs w:val="24"/>
          <w:rtl/>
        </w:rPr>
        <w:t>יומי של האדם בתחומים שונים</w:t>
      </w:r>
      <w:r w:rsidR="00B95683" w:rsidRPr="009B3AB0">
        <w:rPr>
          <w:rFonts w:ascii="David" w:hAnsi="David" w:cs="David"/>
          <w:sz w:val="24"/>
          <w:szCs w:val="24"/>
          <w:rtl/>
        </w:rPr>
        <w:t xml:space="preserve"> </w:t>
      </w:r>
      <w:r w:rsidR="006A44F7" w:rsidRPr="009B3AB0">
        <w:rPr>
          <w:rFonts w:ascii="David" w:hAnsi="David" w:cs="David" w:hint="cs"/>
          <w:sz w:val="24"/>
          <w:szCs w:val="24"/>
          <w:rtl/>
        </w:rPr>
        <w:t>כתוצאה מחוויי</w:t>
      </w:r>
      <w:r w:rsidR="006A44F7" w:rsidRPr="009B3AB0">
        <w:rPr>
          <w:rFonts w:ascii="David" w:hAnsi="David" w:cs="David" w:hint="eastAsia"/>
          <w:sz w:val="24"/>
          <w:szCs w:val="24"/>
          <w:rtl/>
        </w:rPr>
        <w:t>ת</w:t>
      </w:r>
      <w:r w:rsidR="006A44F7" w:rsidRPr="009B3AB0">
        <w:rPr>
          <w:rFonts w:ascii="David" w:hAnsi="David" w:cs="David" w:hint="cs"/>
          <w:sz w:val="24"/>
          <w:szCs w:val="24"/>
          <w:rtl/>
        </w:rPr>
        <w:t xml:space="preserve"> הטראומה (להלן: "</w:t>
      </w:r>
      <w:r w:rsidR="006A44F7" w:rsidRPr="009B3AB0">
        <w:rPr>
          <w:rFonts w:ascii="David" w:hAnsi="David" w:cs="David" w:hint="cs"/>
          <w:b/>
          <w:bCs/>
          <w:sz w:val="24"/>
          <w:szCs w:val="24"/>
        </w:rPr>
        <w:t>PTSD</w:t>
      </w:r>
      <w:r w:rsidR="006A44F7" w:rsidRPr="009B3AB0">
        <w:rPr>
          <w:rFonts w:ascii="David" w:hAnsi="David" w:cs="David" w:hint="cs"/>
          <w:sz w:val="24"/>
          <w:szCs w:val="24"/>
          <w:rtl/>
        </w:rPr>
        <w:t>"</w:t>
      </w:r>
      <w:r w:rsidR="00182E4F" w:rsidRPr="009B3AB0">
        <w:rPr>
          <w:rFonts w:ascii="David" w:hAnsi="David" w:cs="David"/>
          <w:sz w:val="24"/>
          <w:szCs w:val="24"/>
          <w:rtl/>
        </w:rPr>
        <w:t>).</w:t>
      </w:r>
      <w:r w:rsidR="006C19CC">
        <w:rPr>
          <w:rStyle w:val="FootnoteReference"/>
          <w:rFonts w:ascii="David" w:hAnsi="David" w:cs="David"/>
          <w:sz w:val="24"/>
          <w:szCs w:val="24"/>
          <w:rtl/>
        </w:rPr>
        <w:footnoteReference w:id="5"/>
      </w:r>
      <w:r w:rsidR="00182E4F" w:rsidRPr="009B3AB0">
        <w:rPr>
          <w:rFonts w:ascii="David" w:hAnsi="David" w:cs="David"/>
          <w:sz w:val="24"/>
          <w:szCs w:val="24"/>
          <w:rtl/>
        </w:rPr>
        <w:t xml:space="preserve"> </w:t>
      </w:r>
      <w:r w:rsidR="00350F49" w:rsidRPr="009B3AB0">
        <w:rPr>
          <w:rFonts w:ascii="David" w:hAnsi="David" w:cs="David"/>
          <w:sz w:val="24"/>
          <w:szCs w:val="24"/>
          <w:rtl/>
        </w:rPr>
        <w:t>לאחר מלחמת וייטנאם</w:t>
      </w:r>
      <w:r w:rsidR="0025221C" w:rsidRPr="009B3AB0">
        <w:rPr>
          <w:rFonts w:ascii="David" w:hAnsi="David" w:cs="David" w:hint="cs"/>
          <w:sz w:val="24"/>
          <w:szCs w:val="24"/>
          <w:rtl/>
        </w:rPr>
        <w:t>,</w:t>
      </w:r>
      <w:r w:rsidR="00350F49" w:rsidRPr="009B3AB0">
        <w:rPr>
          <w:rFonts w:ascii="David" w:hAnsi="David" w:cs="David"/>
          <w:sz w:val="24"/>
          <w:szCs w:val="24"/>
          <w:rtl/>
        </w:rPr>
        <w:t xml:space="preserve"> אף הוסיפו</w:t>
      </w:r>
      <w:r w:rsidR="0025221C" w:rsidRPr="009B3AB0">
        <w:rPr>
          <w:rFonts w:ascii="David" w:hAnsi="David" w:cs="David" w:hint="cs"/>
          <w:sz w:val="24"/>
          <w:szCs w:val="24"/>
          <w:rtl/>
        </w:rPr>
        <w:t xml:space="preserve"> תסמונת זו </w:t>
      </w:r>
      <w:r w:rsidR="00350F49" w:rsidRPr="009B3AB0">
        <w:rPr>
          <w:rFonts w:ascii="David" w:hAnsi="David" w:cs="David"/>
          <w:sz w:val="24"/>
          <w:szCs w:val="24"/>
          <w:rtl/>
        </w:rPr>
        <w:t>ל</w:t>
      </w:r>
      <w:r w:rsidR="00473890" w:rsidRPr="009B3AB0">
        <w:rPr>
          <w:rFonts w:ascii="David" w:hAnsi="David" w:cs="David"/>
          <w:sz w:val="24"/>
          <w:szCs w:val="24"/>
          <w:rtl/>
        </w:rPr>
        <w:t>מהדורה השלישית של ה-</w:t>
      </w:r>
      <w:r w:rsidR="00473890" w:rsidRPr="009B3AB0">
        <w:rPr>
          <w:rFonts w:ascii="David" w:hAnsi="David" w:cs="David"/>
          <w:sz w:val="24"/>
          <w:szCs w:val="24"/>
        </w:rPr>
        <w:t>DSM</w:t>
      </w:r>
      <w:r w:rsidR="00473890" w:rsidRPr="009B3AB0">
        <w:rPr>
          <w:rFonts w:ascii="David" w:hAnsi="David" w:cs="David"/>
          <w:sz w:val="24"/>
          <w:szCs w:val="24"/>
          <w:rtl/>
        </w:rPr>
        <w:t xml:space="preserve"> (</w:t>
      </w:r>
      <w:r w:rsidR="00943408" w:rsidRPr="009B3AB0">
        <w:rPr>
          <w:rFonts w:ascii="David" w:hAnsi="David" w:cs="David"/>
          <w:sz w:val="24"/>
          <w:szCs w:val="24"/>
          <w:rtl/>
        </w:rPr>
        <w:t xml:space="preserve">אבחון </w:t>
      </w:r>
      <w:r w:rsidR="00350F49" w:rsidRPr="009B3AB0">
        <w:rPr>
          <w:rFonts w:ascii="David" w:hAnsi="David" w:cs="David"/>
          <w:sz w:val="24"/>
          <w:szCs w:val="24"/>
          <w:rtl/>
        </w:rPr>
        <w:t xml:space="preserve">קטגוריות של הפרעות </w:t>
      </w:r>
      <w:r w:rsidR="000B7EB5" w:rsidRPr="009B3AB0">
        <w:rPr>
          <w:rFonts w:ascii="David" w:hAnsi="David" w:cs="David"/>
          <w:sz w:val="24"/>
          <w:szCs w:val="24"/>
          <w:rtl/>
        </w:rPr>
        <w:t>מנטליות האמריקנית).</w:t>
      </w:r>
      <w:r w:rsidR="00AB7A0C" w:rsidRPr="009B3AB0">
        <w:rPr>
          <w:rStyle w:val="FootnoteReference"/>
          <w:rFonts w:ascii="David" w:hAnsi="David" w:cs="David"/>
          <w:sz w:val="24"/>
          <w:szCs w:val="24"/>
          <w:rtl/>
        </w:rPr>
        <w:footnoteReference w:id="6"/>
      </w:r>
      <w:r w:rsidR="00AF3A0E" w:rsidRPr="009B3AB0">
        <w:rPr>
          <w:rFonts w:ascii="David" w:hAnsi="David" w:cs="David"/>
          <w:sz w:val="24"/>
          <w:szCs w:val="24"/>
          <w:rtl/>
        </w:rPr>
        <w:t xml:space="preserve"> </w:t>
      </w:r>
    </w:p>
    <w:p w14:paraId="1CFC0C51" w14:textId="47C37F2A" w:rsidR="008721CF" w:rsidRPr="009B3AB0" w:rsidRDefault="00AF3A0E" w:rsidP="00DD4E32">
      <w:pPr>
        <w:spacing w:line="360" w:lineRule="auto"/>
        <w:jc w:val="both"/>
        <w:rPr>
          <w:rFonts w:ascii="David" w:hAnsi="David" w:cs="David"/>
          <w:sz w:val="24"/>
          <w:szCs w:val="24"/>
          <w:rtl/>
        </w:rPr>
      </w:pPr>
      <w:r w:rsidRPr="009B3AB0">
        <w:rPr>
          <w:rFonts w:ascii="David" w:hAnsi="David" w:cs="David"/>
          <w:sz w:val="24"/>
          <w:szCs w:val="24"/>
          <w:rtl/>
        </w:rPr>
        <w:t xml:space="preserve">כמו כן, גם המונח עצמו </w:t>
      </w:r>
      <w:r w:rsidRPr="009B3AB0">
        <w:rPr>
          <w:rFonts w:ascii="David" w:hAnsi="David" w:cs="David"/>
          <w:sz w:val="24"/>
          <w:szCs w:val="24"/>
        </w:rPr>
        <w:t>PTSD</w:t>
      </w:r>
      <w:r w:rsidRPr="009B3AB0">
        <w:rPr>
          <w:rFonts w:ascii="David" w:hAnsi="David" w:cs="David"/>
          <w:sz w:val="24"/>
          <w:szCs w:val="24"/>
          <w:rtl/>
        </w:rPr>
        <w:t xml:space="preserve"> עבר שינויים רבים</w:t>
      </w:r>
      <w:r w:rsidR="00DD1157" w:rsidRPr="009B3AB0">
        <w:rPr>
          <w:rFonts w:ascii="David" w:hAnsi="David" w:cs="David"/>
          <w:sz w:val="24"/>
          <w:szCs w:val="24"/>
          <w:rtl/>
        </w:rPr>
        <w:t xml:space="preserve"> בעשור האחרון. השימוש בו התרחב עד כדי הרחבה ל</w:t>
      </w:r>
      <w:r w:rsidR="00DD1157" w:rsidRPr="009B3AB0">
        <w:rPr>
          <w:rFonts w:ascii="David" w:hAnsi="David" w:cs="David"/>
          <w:sz w:val="24"/>
          <w:szCs w:val="24"/>
        </w:rPr>
        <w:t>Complex PTSD</w:t>
      </w:r>
      <w:r w:rsidR="00DD1157" w:rsidRPr="009B3AB0">
        <w:rPr>
          <w:rFonts w:ascii="David" w:hAnsi="David" w:cs="David"/>
          <w:sz w:val="24"/>
          <w:szCs w:val="24"/>
          <w:rtl/>
        </w:rPr>
        <w:t xml:space="preserve">, מונח </w:t>
      </w:r>
      <w:r w:rsidR="00B34CC3" w:rsidRPr="009B3AB0">
        <w:rPr>
          <w:rFonts w:ascii="David" w:hAnsi="David" w:cs="David"/>
          <w:sz w:val="24"/>
          <w:szCs w:val="24"/>
          <w:rtl/>
        </w:rPr>
        <w:t xml:space="preserve">שטבעה לראשונה </w:t>
      </w:r>
      <w:r w:rsidR="00506014" w:rsidRPr="009B3AB0">
        <w:rPr>
          <w:rFonts w:ascii="David" w:hAnsi="David" w:cs="David" w:hint="cs"/>
          <w:sz w:val="24"/>
          <w:szCs w:val="24"/>
          <w:rtl/>
        </w:rPr>
        <w:t>ה</w:t>
      </w:r>
      <w:r w:rsidR="00B34CC3" w:rsidRPr="009B3AB0">
        <w:rPr>
          <w:rFonts w:ascii="David" w:hAnsi="David" w:cs="David"/>
          <w:sz w:val="24"/>
          <w:szCs w:val="24"/>
          <w:rtl/>
        </w:rPr>
        <w:t>חוקרת ג'ודית הרמן,</w:t>
      </w:r>
      <w:r w:rsidR="00B34CC3" w:rsidRPr="009B3AB0">
        <w:rPr>
          <w:rStyle w:val="FootnoteReference"/>
          <w:rFonts w:ascii="David" w:hAnsi="David" w:cs="David"/>
          <w:sz w:val="24"/>
          <w:szCs w:val="24"/>
          <w:rtl/>
        </w:rPr>
        <w:footnoteReference w:id="7"/>
      </w:r>
      <w:r w:rsidR="00892E72" w:rsidRPr="009B3AB0">
        <w:rPr>
          <w:rFonts w:ascii="David" w:hAnsi="David" w:cs="David"/>
          <w:sz w:val="24"/>
          <w:szCs w:val="24"/>
          <w:rtl/>
        </w:rPr>
        <w:t xml:space="preserve"> לציון טראומה ללא יכולת מילוט, במצבים </w:t>
      </w:r>
      <w:r w:rsidR="0025013D" w:rsidRPr="009B3AB0">
        <w:rPr>
          <w:rFonts w:ascii="David" w:hAnsi="David" w:cs="David"/>
          <w:sz w:val="24"/>
          <w:szCs w:val="24"/>
          <w:rtl/>
        </w:rPr>
        <w:t>קשים במיוחד, למשל ניצול מיני</w:t>
      </w:r>
      <w:r w:rsidR="00DD4E32">
        <w:rPr>
          <w:rFonts w:ascii="David" w:hAnsi="David" w:cs="David" w:hint="cs"/>
          <w:sz w:val="24"/>
          <w:szCs w:val="24"/>
          <w:rtl/>
        </w:rPr>
        <w:t>,</w:t>
      </w:r>
      <w:r w:rsidR="0025013D" w:rsidRPr="009B3AB0">
        <w:rPr>
          <w:rFonts w:ascii="David" w:hAnsi="David" w:cs="David"/>
          <w:sz w:val="24"/>
          <w:szCs w:val="24"/>
          <w:rtl/>
        </w:rPr>
        <w:t xml:space="preserve"> אלימות במשפחה או עינויים. </w:t>
      </w:r>
      <w:r w:rsidR="00EA04C5" w:rsidRPr="009B3AB0">
        <w:rPr>
          <w:rFonts w:ascii="David" w:hAnsi="David" w:cs="David"/>
          <w:sz w:val="24"/>
          <w:szCs w:val="24"/>
          <w:rtl/>
        </w:rPr>
        <w:t>עם זאת, קיימות ביקורות רבות על שימוש יתר באבחון מסוג זה</w:t>
      </w:r>
      <w:r w:rsidR="001304BA" w:rsidRPr="009B3AB0">
        <w:rPr>
          <w:rFonts w:ascii="David" w:hAnsi="David" w:cs="David"/>
          <w:sz w:val="24"/>
          <w:szCs w:val="24"/>
          <w:rtl/>
        </w:rPr>
        <w:t>.</w:t>
      </w:r>
      <w:r w:rsidR="003B3808">
        <w:rPr>
          <w:rStyle w:val="FootnoteReference"/>
          <w:rFonts w:ascii="David" w:hAnsi="David" w:cs="David"/>
          <w:sz w:val="24"/>
          <w:szCs w:val="24"/>
          <w:rtl/>
        </w:rPr>
        <w:footnoteReference w:id="8"/>
      </w:r>
      <w:r w:rsidR="001304BA" w:rsidRPr="009B3AB0">
        <w:rPr>
          <w:rFonts w:ascii="David" w:hAnsi="David" w:cs="David"/>
          <w:sz w:val="24"/>
          <w:szCs w:val="24"/>
          <w:rtl/>
        </w:rPr>
        <w:t xml:space="preserve"> </w:t>
      </w:r>
      <w:r w:rsidR="00506014" w:rsidRPr="009B3AB0">
        <w:rPr>
          <w:rFonts w:ascii="David" w:hAnsi="David" w:cs="David" w:hint="cs"/>
          <w:sz w:val="24"/>
          <w:szCs w:val="24"/>
          <w:rtl/>
        </w:rPr>
        <w:t>קיימת ה</w:t>
      </w:r>
      <w:r w:rsidR="001304BA" w:rsidRPr="009B3AB0">
        <w:rPr>
          <w:rFonts w:ascii="David" w:hAnsi="David" w:cs="David"/>
          <w:sz w:val="24"/>
          <w:szCs w:val="24"/>
          <w:rtl/>
        </w:rPr>
        <w:t>טענה שה</w:t>
      </w:r>
      <w:r w:rsidR="00506014" w:rsidRPr="009B3AB0">
        <w:rPr>
          <w:rFonts w:ascii="David" w:hAnsi="David" w:cs="David" w:hint="cs"/>
          <w:sz w:val="24"/>
          <w:szCs w:val="24"/>
          <w:rtl/>
        </w:rPr>
        <w:t>אבחון</w:t>
      </w:r>
      <w:r w:rsidR="001304BA" w:rsidRPr="009B3AB0">
        <w:rPr>
          <w:rFonts w:ascii="David" w:hAnsi="David" w:cs="David"/>
          <w:sz w:val="24"/>
          <w:szCs w:val="24"/>
          <w:rtl/>
        </w:rPr>
        <w:t xml:space="preserve"> גור</w:t>
      </w:r>
      <w:r w:rsidR="00506014" w:rsidRPr="009B3AB0">
        <w:rPr>
          <w:rFonts w:ascii="David" w:hAnsi="David" w:cs="David" w:hint="cs"/>
          <w:sz w:val="24"/>
          <w:szCs w:val="24"/>
          <w:rtl/>
        </w:rPr>
        <w:t>ם</w:t>
      </w:r>
      <w:r w:rsidR="001304BA" w:rsidRPr="009B3AB0">
        <w:rPr>
          <w:rFonts w:ascii="David" w:hAnsi="David" w:cs="David"/>
          <w:sz w:val="24"/>
          <w:szCs w:val="24"/>
          <w:rtl/>
        </w:rPr>
        <w:t xml:space="preserve"> לסבל מיותר</w:t>
      </w:r>
      <w:r w:rsidR="00506014" w:rsidRPr="009B3AB0">
        <w:rPr>
          <w:rFonts w:ascii="David" w:hAnsi="David" w:cs="David" w:hint="cs"/>
          <w:sz w:val="24"/>
          <w:szCs w:val="24"/>
          <w:rtl/>
        </w:rPr>
        <w:t>,</w:t>
      </w:r>
      <w:r w:rsidR="001304BA" w:rsidRPr="009B3AB0">
        <w:rPr>
          <w:rFonts w:ascii="David" w:hAnsi="David" w:cs="David"/>
          <w:sz w:val="24"/>
          <w:szCs w:val="24"/>
          <w:rtl/>
        </w:rPr>
        <w:t xml:space="preserve"> וטיפול לא נכון בחיילים או נפגעי תקיפה מינית</w:t>
      </w:r>
      <w:r w:rsidR="00506014" w:rsidRPr="009B3AB0">
        <w:rPr>
          <w:rFonts w:ascii="David" w:hAnsi="David" w:cs="David" w:hint="cs"/>
          <w:sz w:val="24"/>
          <w:szCs w:val="24"/>
          <w:rtl/>
        </w:rPr>
        <w:t>, זאת</w:t>
      </w:r>
      <w:r w:rsidR="001304BA" w:rsidRPr="009B3AB0">
        <w:rPr>
          <w:rFonts w:ascii="David" w:hAnsi="David" w:cs="David"/>
          <w:sz w:val="24"/>
          <w:szCs w:val="24"/>
          <w:rtl/>
        </w:rPr>
        <w:t xml:space="preserve"> </w:t>
      </w:r>
      <w:r w:rsidR="00506014" w:rsidRPr="009B3AB0">
        <w:rPr>
          <w:rFonts w:ascii="David" w:hAnsi="David" w:cs="David" w:hint="cs"/>
          <w:sz w:val="24"/>
          <w:szCs w:val="24"/>
          <w:rtl/>
        </w:rPr>
        <w:t>כ</w:t>
      </w:r>
      <w:r w:rsidR="000F6C60" w:rsidRPr="009B3AB0">
        <w:rPr>
          <w:rFonts w:ascii="David" w:hAnsi="David" w:cs="David"/>
          <w:sz w:val="24"/>
          <w:szCs w:val="24"/>
          <w:rtl/>
        </w:rPr>
        <w:t xml:space="preserve">אשר "הכניסו" אותם בעל כורחם לקטגוריה זו. </w:t>
      </w:r>
      <w:r w:rsidR="00590FCD" w:rsidRPr="009B3AB0">
        <w:rPr>
          <w:rFonts w:ascii="David" w:hAnsi="David" w:cs="David"/>
          <w:sz w:val="24"/>
          <w:szCs w:val="24"/>
          <w:rtl/>
        </w:rPr>
        <w:t>יש אפילו אנשים המכחישים את קיומ</w:t>
      </w:r>
      <w:r w:rsidR="00506014" w:rsidRPr="009B3AB0">
        <w:rPr>
          <w:rFonts w:ascii="David" w:hAnsi="David" w:cs="David" w:hint="cs"/>
          <w:sz w:val="24"/>
          <w:szCs w:val="24"/>
          <w:rtl/>
        </w:rPr>
        <w:t>ו</w:t>
      </w:r>
      <w:r w:rsidR="00590FCD" w:rsidRPr="009B3AB0">
        <w:rPr>
          <w:rFonts w:ascii="David" w:hAnsi="David" w:cs="David"/>
          <w:sz w:val="24"/>
          <w:szCs w:val="24"/>
          <w:rtl/>
        </w:rPr>
        <w:t xml:space="preserve"> של אבחון זה מהיסוד, ומציגים אות</w:t>
      </w:r>
      <w:r w:rsidR="00506014" w:rsidRPr="009B3AB0">
        <w:rPr>
          <w:rFonts w:ascii="David" w:hAnsi="David" w:cs="David" w:hint="cs"/>
          <w:sz w:val="24"/>
          <w:szCs w:val="24"/>
          <w:rtl/>
        </w:rPr>
        <w:t>ו</w:t>
      </w:r>
      <w:r w:rsidR="00590FCD" w:rsidRPr="009B3AB0">
        <w:rPr>
          <w:rFonts w:ascii="David" w:hAnsi="David" w:cs="David"/>
          <w:sz w:val="24"/>
          <w:szCs w:val="24"/>
          <w:rtl/>
        </w:rPr>
        <w:t xml:space="preserve"> </w:t>
      </w:r>
      <w:r w:rsidR="004B2026" w:rsidRPr="009B3AB0">
        <w:rPr>
          <w:rFonts w:ascii="David" w:hAnsi="David" w:cs="David"/>
          <w:sz w:val="24"/>
          <w:szCs w:val="24"/>
          <w:rtl/>
        </w:rPr>
        <w:t>כקטגוריזציה חברתית</w:t>
      </w:r>
      <w:r w:rsidR="00B053FF" w:rsidRPr="009B3AB0">
        <w:rPr>
          <w:rFonts w:ascii="David" w:hAnsi="David" w:cs="David"/>
          <w:sz w:val="24"/>
          <w:szCs w:val="24"/>
          <w:rtl/>
        </w:rPr>
        <w:t xml:space="preserve"> גרידא.</w:t>
      </w:r>
      <w:r w:rsidR="004B2026" w:rsidRPr="009B3AB0">
        <w:rPr>
          <w:rStyle w:val="FootnoteReference"/>
          <w:rFonts w:ascii="David" w:hAnsi="David" w:cs="David"/>
          <w:sz w:val="24"/>
          <w:szCs w:val="24"/>
          <w:rtl/>
        </w:rPr>
        <w:footnoteReference w:id="9"/>
      </w:r>
      <w:r w:rsidR="0016242F" w:rsidRPr="009B3AB0">
        <w:rPr>
          <w:rFonts w:ascii="David" w:hAnsi="David" w:cs="David"/>
          <w:sz w:val="24"/>
          <w:szCs w:val="24"/>
          <w:rtl/>
        </w:rPr>
        <w:t xml:space="preserve"> </w:t>
      </w:r>
    </w:p>
    <w:p w14:paraId="01FB4C78" w14:textId="35212C6B" w:rsidR="00452345" w:rsidRPr="009B3AB0" w:rsidRDefault="00A86958" w:rsidP="009B3AB0">
      <w:pPr>
        <w:spacing w:line="360" w:lineRule="auto"/>
        <w:jc w:val="both"/>
        <w:rPr>
          <w:rFonts w:ascii="David" w:hAnsi="David" w:cs="David"/>
          <w:sz w:val="24"/>
          <w:szCs w:val="24"/>
          <w:rtl/>
        </w:rPr>
      </w:pPr>
      <w:r>
        <w:rPr>
          <w:rFonts w:ascii="David" w:hAnsi="David" w:cs="David" w:hint="cs"/>
          <w:sz w:val="24"/>
          <w:szCs w:val="24"/>
        </w:rPr>
        <w:lastRenderedPageBreak/>
        <w:t>PTSD</w:t>
      </w:r>
      <w:r w:rsidR="005F010E" w:rsidRPr="009B3AB0">
        <w:rPr>
          <w:rFonts w:ascii="David" w:hAnsi="David" w:cs="David" w:hint="cs"/>
          <w:sz w:val="24"/>
          <w:szCs w:val="24"/>
          <w:rtl/>
        </w:rPr>
        <w:t xml:space="preserve"> במובן הקליני מורכב</w:t>
      </w:r>
      <w:r w:rsidR="00DD4E32">
        <w:rPr>
          <w:rFonts w:ascii="David" w:hAnsi="David" w:cs="David" w:hint="cs"/>
          <w:sz w:val="24"/>
          <w:szCs w:val="24"/>
          <w:rtl/>
        </w:rPr>
        <w:t>ת</w:t>
      </w:r>
      <w:r w:rsidR="005F010E" w:rsidRPr="009B3AB0">
        <w:rPr>
          <w:rFonts w:ascii="David" w:hAnsi="David" w:cs="David" w:hint="cs"/>
          <w:sz w:val="24"/>
          <w:szCs w:val="24"/>
          <w:rtl/>
        </w:rPr>
        <w:t xml:space="preserve"> </w:t>
      </w:r>
      <w:r w:rsidR="00473DD1" w:rsidRPr="009B3AB0">
        <w:rPr>
          <w:rFonts w:ascii="David" w:hAnsi="David" w:cs="David" w:hint="cs"/>
          <w:sz w:val="24"/>
          <w:szCs w:val="24"/>
          <w:rtl/>
        </w:rPr>
        <w:t>משלל מרכיבים</w:t>
      </w:r>
      <w:r w:rsidR="00DD4E32">
        <w:rPr>
          <w:rFonts w:ascii="David" w:hAnsi="David" w:cs="David" w:hint="cs"/>
          <w:sz w:val="24"/>
          <w:szCs w:val="24"/>
          <w:rtl/>
        </w:rPr>
        <w:t>, כאשר</w:t>
      </w:r>
      <w:r w:rsidR="00473DD1" w:rsidRPr="009B3AB0">
        <w:rPr>
          <w:rFonts w:ascii="David" w:hAnsi="David" w:cs="David" w:hint="cs"/>
          <w:sz w:val="24"/>
          <w:szCs w:val="24"/>
          <w:rtl/>
        </w:rPr>
        <w:t xml:space="preserve"> מתוכם אדון </w:t>
      </w:r>
      <w:r w:rsidR="00205F42" w:rsidRPr="009B3AB0">
        <w:rPr>
          <w:rFonts w:ascii="David" w:hAnsi="David" w:cs="David" w:hint="cs"/>
          <w:sz w:val="24"/>
          <w:szCs w:val="24"/>
          <w:rtl/>
        </w:rPr>
        <w:t>ב</w:t>
      </w:r>
      <w:r w:rsidR="00260B05" w:rsidRPr="009B3AB0">
        <w:rPr>
          <w:rFonts w:ascii="David" w:hAnsi="David" w:cs="David" w:hint="cs"/>
          <w:sz w:val="24"/>
          <w:szCs w:val="24"/>
          <w:rtl/>
        </w:rPr>
        <w:t>שני</w:t>
      </w:r>
      <w:r w:rsidR="005F010E" w:rsidRPr="009B3AB0">
        <w:rPr>
          <w:rFonts w:ascii="David" w:hAnsi="David" w:cs="David" w:hint="cs"/>
          <w:sz w:val="24"/>
          <w:szCs w:val="24"/>
          <w:rtl/>
        </w:rPr>
        <w:t xml:space="preserve"> מרכיבים</w:t>
      </w:r>
      <w:r w:rsidR="00260B05" w:rsidRPr="009B3AB0">
        <w:rPr>
          <w:rFonts w:ascii="David" w:hAnsi="David" w:cs="David" w:hint="cs"/>
          <w:sz w:val="24"/>
          <w:szCs w:val="24"/>
          <w:rtl/>
        </w:rPr>
        <w:t xml:space="preserve"> עיקריים</w:t>
      </w:r>
      <w:r w:rsidR="00DB5715" w:rsidRPr="009B3AB0">
        <w:rPr>
          <w:rFonts w:ascii="David" w:hAnsi="David" w:cs="David" w:hint="cs"/>
          <w:sz w:val="24"/>
          <w:szCs w:val="24"/>
          <w:rtl/>
        </w:rPr>
        <w:t>. הראשון והחשוב ביותר,</w:t>
      </w:r>
      <w:r w:rsidR="00506014" w:rsidRPr="009B3AB0">
        <w:rPr>
          <w:rFonts w:ascii="David" w:hAnsi="David" w:cs="David" w:hint="cs"/>
          <w:sz w:val="24"/>
          <w:szCs w:val="24"/>
          <w:rtl/>
        </w:rPr>
        <w:t xml:space="preserve"> הוא</w:t>
      </w:r>
      <w:r w:rsidR="00DB5715" w:rsidRPr="009B3AB0">
        <w:rPr>
          <w:rFonts w:ascii="David" w:hAnsi="David" w:cs="David" w:hint="cs"/>
          <w:sz w:val="24"/>
          <w:szCs w:val="24"/>
          <w:rtl/>
        </w:rPr>
        <w:t xml:space="preserve"> אירוע משמעותי שיצר תחושה סובייקטיבית של איום על החיים או שלמות הגוף</w:t>
      </w:r>
      <w:r w:rsidR="00506014" w:rsidRPr="009B3AB0">
        <w:rPr>
          <w:rFonts w:ascii="David" w:hAnsi="David" w:cs="David" w:hint="cs"/>
          <w:sz w:val="24"/>
          <w:szCs w:val="24"/>
          <w:rtl/>
        </w:rPr>
        <w:t xml:space="preserve"> או</w:t>
      </w:r>
      <w:r w:rsidR="00DB5715" w:rsidRPr="009B3AB0">
        <w:rPr>
          <w:rFonts w:ascii="David" w:hAnsi="David" w:cs="David" w:hint="cs"/>
          <w:sz w:val="24"/>
          <w:szCs w:val="24"/>
          <w:rtl/>
        </w:rPr>
        <w:t xml:space="preserve"> </w:t>
      </w:r>
      <w:r w:rsidR="00506014" w:rsidRPr="009B3AB0">
        <w:rPr>
          <w:rFonts w:ascii="David" w:hAnsi="David" w:cs="David" w:hint="cs"/>
          <w:sz w:val="24"/>
          <w:szCs w:val="24"/>
          <w:rtl/>
        </w:rPr>
        <w:t>ה</w:t>
      </w:r>
      <w:r w:rsidR="00DB5715" w:rsidRPr="009B3AB0">
        <w:rPr>
          <w:rFonts w:ascii="David" w:hAnsi="David" w:cs="David" w:hint="cs"/>
          <w:sz w:val="24"/>
          <w:szCs w:val="24"/>
          <w:rtl/>
        </w:rPr>
        <w:t>נפש. ככל שהפגיעה גופנית או מהותית יותר-הסיכוי ש</w:t>
      </w:r>
      <w:r w:rsidR="007A61DB" w:rsidRPr="009B3AB0">
        <w:rPr>
          <w:rFonts w:ascii="David" w:hAnsi="David" w:cs="David" w:hint="cs"/>
          <w:sz w:val="24"/>
          <w:szCs w:val="24"/>
          <w:rtl/>
        </w:rPr>
        <w:t xml:space="preserve">הוא </w:t>
      </w:r>
      <w:r w:rsidR="008D2D93" w:rsidRPr="009B3AB0">
        <w:rPr>
          <w:rFonts w:ascii="David" w:hAnsi="David" w:cs="David" w:hint="cs"/>
          <w:sz w:val="24"/>
          <w:szCs w:val="24"/>
          <w:rtl/>
        </w:rPr>
        <w:t>יצטייר בעיני החווה אותו</w:t>
      </w:r>
      <w:r w:rsidR="007A61DB" w:rsidRPr="009B3AB0">
        <w:rPr>
          <w:rFonts w:ascii="David" w:hAnsi="David" w:cs="David" w:hint="cs"/>
          <w:sz w:val="24"/>
          <w:szCs w:val="24"/>
          <w:rtl/>
        </w:rPr>
        <w:t xml:space="preserve"> </w:t>
      </w:r>
      <w:r w:rsidR="008D2D93" w:rsidRPr="009B3AB0">
        <w:rPr>
          <w:rFonts w:ascii="David" w:hAnsi="David" w:cs="David" w:hint="cs"/>
          <w:sz w:val="24"/>
          <w:szCs w:val="24"/>
          <w:rtl/>
        </w:rPr>
        <w:t>כ</w:t>
      </w:r>
      <w:r w:rsidR="007A61DB" w:rsidRPr="009B3AB0">
        <w:rPr>
          <w:rFonts w:ascii="David" w:hAnsi="David" w:cs="David" w:hint="cs"/>
          <w:sz w:val="24"/>
          <w:szCs w:val="24"/>
          <w:rtl/>
        </w:rPr>
        <w:t>טראומתי</w:t>
      </w:r>
      <w:r w:rsidR="008D2D93" w:rsidRPr="009B3AB0">
        <w:rPr>
          <w:rFonts w:ascii="David" w:hAnsi="David" w:cs="David" w:hint="cs"/>
          <w:sz w:val="24"/>
          <w:szCs w:val="24"/>
          <w:rtl/>
        </w:rPr>
        <w:t xml:space="preserve"> יהיה</w:t>
      </w:r>
      <w:r w:rsidR="007A61DB" w:rsidRPr="009B3AB0">
        <w:rPr>
          <w:rFonts w:ascii="David" w:hAnsi="David" w:cs="David" w:hint="cs"/>
          <w:sz w:val="24"/>
          <w:szCs w:val="24"/>
          <w:rtl/>
        </w:rPr>
        <w:t xml:space="preserve"> גבוה יותר. המרכיב השני, הוא חזרה של האירוע בדרכים שונות ללא רצון או כוונה של הנפגע</w:t>
      </w:r>
      <w:r w:rsidR="00874D15">
        <w:rPr>
          <w:rFonts w:ascii="David" w:hAnsi="David" w:cs="David" w:hint="cs"/>
          <w:sz w:val="24"/>
          <w:szCs w:val="24"/>
          <w:rtl/>
        </w:rPr>
        <w:t>- מכונה</w:t>
      </w:r>
      <w:r w:rsidR="00FB4F89">
        <w:rPr>
          <w:rFonts w:ascii="David" w:hAnsi="David" w:cs="David" w:hint="cs"/>
          <w:sz w:val="24"/>
          <w:szCs w:val="24"/>
          <w:rtl/>
        </w:rPr>
        <w:t xml:space="preserve"> דיסוציאציה</w:t>
      </w:r>
      <w:r w:rsidR="007A61DB" w:rsidRPr="009B3AB0">
        <w:rPr>
          <w:rFonts w:ascii="David" w:hAnsi="David" w:cs="David" w:hint="cs"/>
          <w:sz w:val="24"/>
          <w:szCs w:val="24"/>
          <w:rtl/>
        </w:rPr>
        <w:t>.</w:t>
      </w:r>
      <w:r w:rsidR="00FB4F89">
        <w:rPr>
          <w:rStyle w:val="FootnoteReference"/>
          <w:rFonts w:ascii="David" w:hAnsi="David" w:cs="David"/>
          <w:sz w:val="24"/>
          <w:szCs w:val="24"/>
          <w:rtl/>
        </w:rPr>
        <w:footnoteReference w:id="10"/>
      </w:r>
      <w:r w:rsidR="007A61DB" w:rsidRPr="009B3AB0">
        <w:rPr>
          <w:rFonts w:ascii="David" w:hAnsi="David" w:cs="David" w:hint="cs"/>
          <w:sz w:val="24"/>
          <w:szCs w:val="24"/>
          <w:rtl/>
        </w:rPr>
        <w:t xml:space="preserve"> כלומר, </w:t>
      </w:r>
      <w:r w:rsidR="003673E6" w:rsidRPr="009B3AB0">
        <w:rPr>
          <w:rFonts w:ascii="David" w:hAnsi="David" w:cs="David" w:hint="cs"/>
          <w:sz w:val="24"/>
          <w:szCs w:val="24"/>
          <w:rtl/>
        </w:rPr>
        <w:t>הזיכרון של האירוע חודר למודע ולמחשבות של האדם בדרכים שונות (חלום, זיכרון, ריח וכדומה).</w:t>
      </w:r>
      <w:r w:rsidR="003524D8" w:rsidRPr="009B3AB0">
        <w:rPr>
          <w:rStyle w:val="FootnoteReference"/>
          <w:rFonts w:ascii="David" w:hAnsi="David" w:cs="David"/>
          <w:sz w:val="24"/>
          <w:szCs w:val="24"/>
          <w:rtl/>
        </w:rPr>
        <w:footnoteReference w:id="11"/>
      </w:r>
      <w:r w:rsidR="003524D8" w:rsidRPr="009B3AB0">
        <w:rPr>
          <w:rFonts w:ascii="David" w:hAnsi="David" w:cs="David"/>
          <w:sz w:val="24"/>
          <w:szCs w:val="24"/>
          <w:rtl/>
        </w:rPr>
        <w:t xml:space="preserve"> </w:t>
      </w:r>
    </w:p>
    <w:p w14:paraId="1E942CEF" w14:textId="5A670DA1" w:rsidR="006B2EA1" w:rsidRPr="009B3AB0" w:rsidRDefault="006B2EA1" w:rsidP="009B3AB0">
      <w:pPr>
        <w:spacing w:line="360" w:lineRule="auto"/>
        <w:jc w:val="both"/>
        <w:rPr>
          <w:rFonts w:ascii="David" w:hAnsi="David" w:cs="David"/>
          <w:sz w:val="24"/>
          <w:szCs w:val="24"/>
          <w:rtl/>
        </w:rPr>
      </w:pPr>
      <w:r w:rsidRPr="009B3AB0">
        <w:rPr>
          <w:rFonts w:ascii="David" w:hAnsi="David" w:cs="David" w:hint="cs"/>
          <w:sz w:val="24"/>
          <w:szCs w:val="24"/>
          <w:rtl/>
        </w:rPr>
        <w:t xml:space="preserve">לאורך </w:t>
      </w:r>
      <w:r w:rsidR="00F22B36" w:rsidRPr="009B3AB0">
        <w:rPr>
          <w:rFonts w:ascii="David" w:hAnsi="David" w:cs="David" w:hint="cs"/>
          <w:sz w:val="24"/>
          <w:szCs w:val="24"/>
          <w:rtl/>
        </w:rPr>
        <w:t>ה</w:t>
      </w:r>
      <w:r w:rsidRPr="009B3AB0">
        <w:rPr>
          <w:rFonts w:ascii="David" w:hAnsi="David" w:cs="David" w:hint="cs"/>
          <w:sz w:val="24"/>
          <w:szCs w:val="24"/>
          <w:rtl/>
        </w:rPr>
        <w:t>עבוד</w:t>
      </w:r>
      <w:r w:rsidR="00F22B36" w:rsidRPr="009B3AB0">
        <w:rPr>
          <w:rFonts w:ascii="David" w:hAnsi="David" w:cs="David" w:hint="cs"/>
          <w:sz w:val="24"/>
          <w:szCs w:val="24"/>
          <w:rtl/>
        </w:rPr>
        <w:t>ה</w:t>
      </w:r>
      <w:r w:rsidRPr="009B3AB0">
        <w:rPr>
          <w:rFonts w:ascii="David" w:hAnsi="David" w:cs="David" w:hint="cs"/>
          <w:sz w:val="24"/>
          <w:szCs w:val="24"/>
          <w:rtl/>
        </w:rPr>
        <w:t xml:space="preserve"> </w:t>
      </w:r>
      <w:r w:rsidR="00022744" w:rsidRPr="009B3AB0">
        <w:rPr>
          <w:rFonts w:ascii="David" w:hAnsi="David" w:cs="David" w:hint="cs"/>
          <w:sz w:val="24"/>
          <w:szCs w:val="24"/>
          <w:rtl/>
        </w:rPr>
        <w:t>אבחן</w:t>
      </w:r>
      <w:r w:rsidRPr="009B3AB0">
        <w:rPr>
          <w:rFonts w:ascii="David" w:hAnsi="David" w:cs="David" w:hint="cs"/>
          <w:sz w:val="24"/>
          <w:szCs w:val="24"/>
          <w:rtl/>
        </w:rPr>
        <w:t xml:space="preserve"> את </w:t>
      </w:r>
      <w:r w:rsidR="00E648D6" w:rsidRPr="009B3AB0">
        <w:rPr>
          <w:rFonts w:ascii="David" w:hAnsi="David" w:cs="David" w:hint="cs"/>
          <w:sz w:val="24"/>
          <w:szCs w:val="24"/>
          <w:rtl/>
        </w:rPr>
        <w:t>ה</w:t>
      </w:r>
      <w:r w:rsidR="00B84966" w:rsidRPr="009B3AB0">
        <w:rPr>
          <w:rFonts w:ascii="David" w:hAnsi="David" w:cs="David" w:hint="cs"/>
          <w:sz w:val="24"/>
          <w:szCs w:val="24"/>
          <w:rtl/>
        </w:rPr>
        <w:t>מאפייני</w:t>
      </w:r>
      <w:r w:rsidR="00E648D6" w:rsidRPr="009B3AB0">
        <w:rPr>
          <w:rFonts w:ascii="David" w:hAnsi="David" w:cs="David" w:hint="cs"/>
          <w:sz w:val="24"/>
          <w:szCs w:val="24"/>
          <w:rtl/>
        </w:rPr>
        <w:t xml:space="preserve">ם </w:t>
      </w:r>
      <w:r w:rsidR="006518FD" w:rsidRPr="009B3AB0">
        <w:rPr>
          <w:rFonts w:ascii="David" w:hAnsi="David" w:cs="David" w:hint="cs"/>
          <w:sz w:val="24"/>
          <w:szCs w:val="24"/>
          <w:rtl/>
        </w:rPr>
        <w:t xml:space="preserve">העיקריים של נפגעי </w:t>
      </w:r>
      <w:r w:rsidR="009853B6">
        <w:rPr>
          <w:rFonts w:ascii="David" w:hAnsi="David" w:cs="David" w:hint="cs"/>
          <w:sz w:val="24"/>
          <w:szCs w:val="24"/>
        </w:rPr>
        <w:t>PTSD</w:t>
      </w:r>
      <w:r w:rsidR="00022744" w:rsidRPr="009B3AB0">
        <w:rPr>
          <w:rFonts w:ascii="David" w:hAnsi="David" w:cs="David" w:hint="cs"/>
          <w:sz w:val="24"/>
          <w:szCs w:val="24"/>
          <w:rtl/>
        </w:rPr>
        <w:t xml:space="preserve"> והשפעתם על העולם הרגשי</w:t>
      </w:r>
      <w:r w:rsidR="00E648D6" w:rsidRPr="009B3AB0">
        <w:rPr>
          <w:rFonts w:ascii="David" w:hAnsi="David" w:cs="David" w:hint="cs"/>
          <w:sz w:val="24"/>
          <w:szCs w:val="24"/>
          <w:rtl/>
        </w:rPr>
        <w:t xml:space="preserve">. כמו כן </w:t>
      </w:r>
      <w:r w:rsidR="00C80BDB" w:rsidRPr="009B3AB0">
        <w:rPr>
          <w:rFonts w:ascii="David" w:hAnsi="David" w:cs="David" w:hint="cs"/>
          <w:sz w:val="24"/>
          <w:szCs w:val="24"/>
          <w:rtl/>
        </w:rPr>
        <w:t>אבחן את השפעה זו בהתמודד</w:t>
      </w:r>
      <w:r w:rsidR="009760D4">
        <w:rPr>
          <w:rFonts w:ascii="David" w:hAnsi="David" w:cs="David" w:hint="cs"/>
          <w:sz w:val="24"/>
          <w:szCs w:val="24"/>
          <w:rtl/>
        </w:rPr>
        <w:t>ות</w:t>
      </w:r>
      <w:r w:rsidR="00C80BDB" w:rsidRPr="009B3AB0">
        <w:rPr>
          <w:rFonts w:ascii="David" w:hAnsi="David" w:cs="David" w:hint="cs"/>
          <w:sz w:val="24"/>
          <w:szCs w:val="24"/>
          <w:rtl/>
        </w:rPr>
        <w:t xml:space="preserve"> היום יומית של הסובלים מ</w:t>
      </w:r>
      <w:r w:rsidR="00CA2474" w:rsidRPr="009B3AB0">
        <w:rPr>
          <w:rFonts w:ascii="David" w:hAnsi="David" w:cs="David" w:hint="cs"/>
          <w:sz w:val="24"/>
          <w:szCs w:val="24"/>
          <w:rtl/>
        </w:rPr>
        <w:t xml:space="preserve">- </w:t>
      </w:r>
      <w:r w:rsidR="00C80BDB" w:rsidRPr="009B3AB0">
        <w:rPr>
          <w:rFonts w:ascii="David" w:hAnsi="David" w:cs="David" w:hint="cs"/>
          <w:sz w:val="24"/>
          <w:szCs w:val="24"/>
        </w:rPr>
        <w:t>PTSD</w:t>
      </w:r>
      <w:r w:rsidR="00C80BDB" w:rsidRPr="009B3AB0">
        <w:rPr>
          <w:rFonts w:ascii="David" w:hAnsi="David" w:cs="David" w:hint="cs"/>
          <w:sz w:val="24"/>
          <w:szCs w:val="24"/>
          <w:rtl/>
        </w:rPr>
        <w:t>.</w:t>
      </w:r>
      <w:r w:rsidR="00864A69" w:rsidRPr="009B3AB0">
        <w:rPr>
          <w:rFonts w:ascii="David" w:hAnsi="David" w:cs="David" w:hint="cs"/>
          <w:sz w:val="24"/>
          <w:szCs w:val="24"/>
          <w:rtl/>
        </w:rPr>
        <w:t xml:space="preserve"> לבסוף </w:t>
      </w:r>
      <w:r w:rsidR="009760D4">
        <w:rPr>
          <w:rFonts w:ascii="David" w:hAnsi="David" w:cs="David" w:hint="cs"/>
          <w:sz w:val="24"/>
          <w:szCs w:val="24"/>
          <w:rtl/>
        </w:rPr>
        <w:t>א</w:t>
      </w:r>
      <w:r w:rsidR="00864A69" w:rsidRPr="009B3AB0">
        <w:rPr>
          <w:rFonts w:ascii="David" w:hAnsi="David" w:cs="David" w:hint="cs"/>
          <w:sz w:val="24"/>
          <w:szCs w:val="24"/>
          <w:rtl/>
        </w:rPr>
        <w:t>דון בדילמות המשפטיות שנושא זה מציף, ו</w:t>
      </w:r>
      <w:r w:rsidR="00EF55A3" w:rsidRPr="009B3AB0">
        <w:rPr>
          <w:rFonts w:ascii="David" w:hAnsi="David" w:cs="David" w:hint="cs"/>
          <w:sz w:val="24"/>
          <w:szCs w:val="24"/>
          <w:rtl/>
        </w:rPr>
        <w:t xml:space="preserve">דרכי התמודדות </w:t>
      </w:r>
      <w:r w:rsidR="009760D4">
        <w:rPr>
          <w:rFonts w:ascii="David" w:hAnsi="David" w:cs="David" w:hint="cs"/>
          <w:sz w:val="24"/>
          <w:szCs w:val="24"/>
          <w:rtl/>
        </w:rPr>
        <w:t>עימן</w:t>
      </w:r>
      <w:r w:rsidR="00EF55A3" w:rsidRPr="009B3AB0">
        <w:rPr>
          <w:rFonts w:ascii="David" w:hAnsi="David" w:cs="David" w:hint="cs"/>
          <w:sz w:val="24"/>
          <w:szCs w:val="24"/>
          <w:rtl/>
        </w:rPr>
        <w:t xml:space="preserve">. </w:t>
      </w:r>
    </w:p>
    <w:p w14:paraId="49A5C53A" w14:textId="77777777" w:rsidR="00452345" w:rsidRPr="009B3AB0" w:rsidRDefault="00F4010C" w:rsidP="009B3AB0">
      <w:pPr>
        <w:spacing w:line="360" w:lineRule="auto"/>
        <w:jc w:val="both"/>
        <w:rPr>
          <w:rFonts w:ascii="David" w:hAnsi="David" w:cs="David"/>
          <w:sz w:val="24"/>
          <w:szCs w:val="24"/>
          <w:u w:val="single"/>
          <w:rtl/>
        </w:rPr>
      </w:pPr>
      <w:r w:rsidRPr="009B3AB0">
        <w:rPr>
          <w:rFonts w:ascii="David" w:hAnsi="David" w:cs="David"/>
          <w:sz w:val="24"/>
          <w:szCs w:val="24"/>
          <w:u w:val="single"/>
          <w:rtl/>
        </w:rPr>
        <w:t>חוויות ורגשות במסגרת פוסט טראומה</w:t>
      </w:r>
    </w:p>
    <w:p w14:paraId="51866264" w14:textId="3E82B5BA" w:rsidR="0016242F" w:rsidRPr="009B3AB0" w:rsidRDefault="0073169A" w:rsidP="009B3AB0">
      <w:pPr>
        <w:spacing w:line="360" w:lineRule="auto"/>
        <w:jc w:val="both"/>
        <w:rPr>
          <w:rFonts w:ascii="David" w:hAnsi="David" w:cs="David"/>
          <w:sz w:val="24"/>
          <w:szCs w:val="24"/>
          <w:rtl/>
        </w:rPr>
      </w:pPr>
      <w:r w:rsidRPr="009B3AB0">
        <w:rPr>
          <w:rFonts w:ascii="David" w:hAnsi="David" w:cs="David"/>
          <w:sz w:val="24"/>
          <w:szCs w:val="24"/>
          <w:rtl/>
        </w:rPr>
        <w:t>על מנת להבין נפגעי פוסט טראומה</w:t>
      </w:r>
      <w:r w:rsidR="008D2D93" w:rsidRPr="009B3AB0">
        <w:rPr>
          <w:rFonts w:ascii="David" w:hAnsi="David" w:cs="David" w:hint="cs"/>
          <w:sz w:val="24"/>
          <w:szCs w:val="24"/>
          <w:rtl/>
        </w:rPr>
        <w:t>, ואת</w:t>
      </w:r>
      <w:r w:rsidRPr="009B3AB0">
        <w:rPr>
          <w:rFonts w:ascii="David" w:hAnsi="David" w:cs="David"/>
          <w:sz w:val="24"/>
          <w:szCs w:val="24"/>
          <w:rtl/>
        </w:rPr>
        <w:t xml:space="preserve"> </w:t>
      </w:r>
      <w:r w:rsidR="00145794" w:rsidRPr="009B3AB0">
        <w:rPr>
          <w:rFonts w:ascii="David" w:hAnsi="David" w:cs="David" w:hint="cs"/>
          <w:sz w:val="24"/>
          <w:szCs w:val="24"/>
          <w:rtl/>
        </w:rPr>
        <w:t xml:space="preserve">הרגשות </w:t>
      </w:r>
      <w:r w:rsidR="008D2D93" w:rsidRPr="009B3AB0">
        <w:rPr>
          <w:rFonts w:ascii="David" w:hAnsi="David" w:cs="David" w:hint="cs"/>
          <w:sz w:val="24"/>
          <w:szCs w:val="24"/>
          <w:rtl/>
        </w:rPr>
        <w:t xml:space="preserve">איתם </w:t>
      </w:r>
      <w:r w:rsidR="00145794" w:rsidRPr="009B3AB0">
        <w:rPr>
          <w:rFonts w:ascii="David" w:hAnsi="David" w:cs="David" w:hint="cs"/>
          <w:sz w:val="24"/>
          <w:szCs w:val="24"/>
          <w:rtl/>
        </w:rPr>
        <w:t>הם מתמודדים</w:t>
      </w:r>
      <w:r w:rsidRPr="009B3AB0">
        <w:rPr>
          <w:rFonts w:ascii="David" w:hAnsi="David" w:cs="David"/>
          <w:sz w:val="24"/>
          <w:szCs w:val="24"/>
          <w:rtl/>
        </w:rPr>
        <w:t>, יש צורך לנתח את הרגשות הדומיננטיים בחוויות אלו.</w:t>
      </w:r>
      <w:r w:rsidR="004A7A8B" w:rsidRPr="009B3AB0">
        <w:rPr>
          <w:rStyle w:val="FootnoteReference"/>
          <w:rFonts w:ascii="David" w:hAnsi="David" w:cs="David"/>
          <w:sz w:val="24"/>
          <w:szCs w:val="24"/>
          <w:rtl/>
        </w:rPr>
        <w:footnoteReference w:id="12"/>
      </w:r>
      <w:r w:rsidRPr="009B3AB0">
        <w:rPr>
          <w:rFonts w:ascii="David" w:hAnsi="David" w:cs="David"/>
          <w:sz w:val="24"/>
          <w:szCs w:val="24"/>
          <w:rtl/>
        </w:rPr>
        <w:t xml:space="preserve"> </w:t>
      </w:r>
      <w:r w:rsidR="008D2D93" w:rsidRPr="009B3AB0">
        <w:rPr>
          <w:rFonts w:ascii="David" w:hAnsi="David" w:cs="David" w:hint="cs"/>
          <w:sz w:val="24"/>
          <w:szCs w:val="24"/>
          <w:rtl/>
        </w:rPr>
        <w:t>ה</w:t>
      </w:r>
      <w:r w:rsidR="007B46DD" w:rsidRPr="009B3AB0">
        <w:rPr>
          <w:rFonts w:ascii="David" w:hAnsi="David" w:cs="David"/>
          <w:sz w:val="24"/>
          <w:szCs w:val="24"/>
          <w:rtl/>
        </w:rPr>
        <w:t xml:space="preserve">רגשות </w:t>
      </w:r>
      <w:r w:rsidR="008D2D93" w:rsidRPr="009B3AB0">
        <w:rPr>
          <w:rFonts w:ascii="David" w:hAnsi="David" w:cs="David" w:hint="cs"/>
          <w:sz w:val="24"/>
          <w:szCs w:val="24"/>
          <w:rtl/>
        </w:rPr>
        <w:t>ה</w:t>
      </w:r>
      <w:r w:rsidR="007B46DD" w:rsidRPr="009B3AB0">
        <w:rPr>
          <w:rFonts w:ascii="David" w:hAnsi="David" w:cs="David"/>
          <w:sz w:val="24"/>
          <w:szCs w:val="24"/>
          <w:rtl/>
        </w:rPr>
        <w:t>מת</w:t>
      </w:r>
      <w:r w:rsidR="00D43323" w:rsidRPr="009B3AB0">
        <w:rPr>
          <w:rFonts w:ascii="David" w:hAnsi="David" w:cs="David"/>
          <w:sz w:val="24"/>
          <w:szCs w:val="24"/>
          <w:rtl/>
        </w:rPr>
        <w:t>עצמ</w:t>
      </w:r>
      <w:r w:rsidR="008D2D93" w:rsidRPr="009B3AB0">
        <w:rPr>
          <w:rFonts w:ascii="David" w:hAnsi="David" w:cs="David" w:hint="cs"/>
          <w:sz w:val="24"/>
          <w:szCs w:val="24"/>
          <w:rtl/>
        </w:rPr>
        <w:t>ים</w:t>
      </w:r>
      <w:r w:rsidR="00D43323" w:rsidRPr="009B3AB0">
        <w:rPr>
          <w:rFonts w:ascii="David" w:hAnsi="David" w:cs="David"/>
          <w:sz w:val="24"/>
          <w:szCs w:val="24"/>
          <w:rtl/>
        </w:rPr>
        <w:t xml:space="preserve"> בזמן החוויה הטראומטית</w:t>
      </w:r>
      <w:r w:rsidR="008D2D93" w:rsidRPr="009B3AB0">
        <w:rPr>
          <w:rFonts w:ascii="David" w:hAnsi="David" w:cs="David" w:hint="cs"/>
          <w:sz w:val="24"/>
          <w:szCs w:val="24"/>
          <w:rtl/>
        </w:rPr>
        <w:t xml:space="preserve"> הם רגשות</w:t>
      </w:r>
      <w:r w:rsidR="00D43323" w:rsidRPr="009B3AB0">
        <w:rPr>
          <w:rFonts w:ascii="David" w:hAnsi="David" w:cs="David"/>
          <w:sz w:val="24"/>
          <w:szCs w:val="24"/>
          <w:rtl/>
        </w:rPr>
        <w:t xml:space="preserve"> כגון כעס, אשמה, בושה </w:t>
      </w:r>
      <w:r w:rsidR="00260894" w:rsidRPr="009B3AB0">
        <w:rPr>
          <w:rFonts w:ascii="David" w:hAnsi="David" w:cs="David"/>
          <w:sz w:val="24"/>
          <w:szCs w:val="24"/>
          <w:rtl/>
        </w:rPr>
        <w:t>ופחד.</w:t>
      </w:r>
      <w:r w:rsidR="00260894" w:rsidRPr="009B3AB0">
        <w:rPr>
          <w:rStyle w:val="FootnoteReference"/>
          <w:rFonts w:ascii="David" w:hAnsi="David" w:cs="David"/>
          <w:sz w:val="24"/>
          <w:szCs w:val="24"/>
          <w:rtl/>
        </w:rPr>
        <w:footnoteReference w:id="13"/>
      </w:r>
      <w:r w:rsidR="006654B8" w:rsidRPr="009B3AB0">
        <w:rPr>
          <w:rFonts w:ascii="David" w:hAnsi="David" w:cs="David"/>
          <w:sz w:val="24"/>
          <w:szCs w:val="24"/>
          <w:rtl/>
        </w:rPr>
        <w:t xml:space="preserve"> </w:t>
      </w:r>
      <w:r w:rsidR="008D2D93" w:rsidRPr="009B3AB0">
        <w:rPr>
          <w:rFonts w:ascii="David" w:hAnsi="David" w:cs="David" w:hint="cs"/>
          <w:sz w:val="24"/>
          <w:szCs w:val="24"/>
          <w:rtl/>
        </w:rPr>
        <w:t xml:space="preserve">להלן </w:t>
      </w:r>
      <w:r w:rsidR="009760D4">
        <w:rPr>
          <w:rFonts w:ascii="David" w:hAnsi="David" w:cs="David" w:hint="cs"/>
          <w:sz w:val="24"/>
          <w:szCs w:val="24"/>
          <w:rtl/>
        </w:rPr>
        <w:t>א</w:t>
      </w:r>
      <w:r w:rsidR="008D2D93" w:rsidRPr="009B3AB0">
        <w:rPr>
          <w:rFonts w:ascii="David" w:hAnsi="David" w:cs="David" w:hint="cs"/>
          <w:sz w:val="24"/>
          <w:szCs w:val="24"/>
          <w:rtl/>
        </w:rPr>
        <w:t>פרט על כל אחד מהם</w:t>
      </w:r>
      <w:r w:rsidR="00FD326D" w:rsidRPr="009B3AB0">
        <w:rPr>
          <w:rFonts w:ascii="David" w:hAnsi="David" w:cs="David" w:hint="cs"/>
          <w:sz w:val="24"/>
          <w:szCs w:val="24"/>
          <w:rtl/>
        </w:rPr>
        <w:t xml:space="preserve"> במישור הרגשי והפיזי</w:t>
      </w:r>
      <w:r w:rsidR="008D2D93" w:rsidRPr="009B3AB0">
        <w:rPr>
          <w:rFonts w:ascii="David" w:hAnsi="David" w:cs="David" w:hint="cs"/>
          <w:sz w:val="24"/>
          <w:szCs w:val="24"/>
          <w:rtl/>
        </w:rPr>
        <w:t>.</w:t>
      </w:r>
      <w:r w:rsidR="009515FB">
        <w:rPr>
          <w:rStyle w:val="FootnoteReference"/>
          <w:rFonts w:ascii="David" w:hAnsi="David" w:cs="David"/>
          <w:sz w:val="24"/>
          <w:szCs w:val="24"/>
          <w:rtl/>
        </w:rPr>
        <w:footnoteReference w:id="14"/>
      </w:r>
    </w:p>
    <w:p w14:paraId="155F8FE8" w14:textId="37826B0D" w:rsidR="00D26BFA" w:rsidRPr="009B3AB0" w:rsidRDefault="004962F9" w:rsidP="009B3AB0">
      <w:pPr>
        <w:pStyle w:val="ListParagraph"/>
        <w:numPr>
          <w:ilvl w:val="0"/>
          <w:numId w:val="2"/>
        </w:numPr>
        <w:bidi/>
        <w:spacing w:line="360" w:lineRule="auto"/>
        <w:jc w:val="both"/>
        <w:rPr>
          <w:rFonts w:ascii="David" w:hAnsi="David" w:cs="David"/>
        </w:rPr>
      </w:pPr>
      <w:r w:rsidRPr="009B3AB0">
        <w:rPr>
          <w:rFonts w:ascii="David" w:hAnsi="David" w:cs="David"/>
          <w:i/>
          <w:iCs/>
          <w:rtl/>
        </w:rPr>
        <w:t>פחד</w:t>
      </w:r>
      <w:r w:rsidRPr="009B3AB0">
        <w:rPr>
          <w:rFonts w:ascii="David" w:hAnsi="David" w:cs="David"/>
          <w:rtl/>
        </w:rPr>
        <w:t xml:space="preserve"> </w:t>
      </w:r>
      <w:r w:rsidR="00AB39CA" w:rsidRPr="009B3AB0">
        <w:rPr>
          <w:rFonts w:ascii="David" w:hAnsi="David" w:cs="David"/>
          <w:rtl/>
        </w:rPr>
        <w:t>–</w:t>
      </w:r>
      <w:r w:rsidRPr="009B3AB0">
        <w:rPr>
          <w:rFonts w:ascii="David" w:hAnsi="David" w:cs="David"/>
          <w:rtl/>
        </w:rPr>
        <w:t xml:space="preserve"> </w:t>
      </w:r>
      <w:r w:rsidR="00AB39CA" w:rsidRPr="009B3AB0">
        <w:rPr>
          <w:rFonts w:ascii="David" w:hAnsi="David" w:cs="David"/>
          <w:rtl/>
        </w:rPr>
        <w:t xml:space="preserve">רגש המופיע מראשית ימינו על האדמה, שניתן לראותו </w:t>
      </w:r>
      <w:r w:rsidR="008D2D93" w:rsidRPr="009B3AB0">
        <w:rPr>
          <w:rFonts w:ascii="David" w:hAnsi="David" w:cs="David" w:hint="cs"/>
          <w:rtl/>
        </w:rPr>
        <w:t>אצל כל אדם כבר בימי הינקות והילדות.</w:t>
      </w:r>
      <w:r w:rsidR="00AB39CA" w:rsidRPr="009B3AB0">
        <w:rPr>
          <w:rFonts w:ascii="David" w:hAnsi="David" w:cs="David"/>
          <w:rtl/>
        </w:rPr>
        <w:t xml:space="preserve"> </w:t>
      </w:r>
      <w:r w:rsidR="008D2D93" w:rsidRPr="009B3AB0">
        <w:rPr>
          <w:rFonts w:ascii="David" w:hAnsi="David" w:cs="David" w:hint="cs"/>
          <w:rtl/>
        </w:rPr>
        <w:t xml:space="preserve">פחד מהווה </w:t>
      </w:r>
      <w:r w:rsidR="00573ECA" w:rsidRPr="009B3AB0">
        <w:rPr>
          <w:rFonts w:ascii="David" w:hAnsi="David" w:cs="David"/>
          <w:rtl/>
        </w:rPr>
        <w:t xml:space="preserve">בסיס </w:t>
      </w:r>
      <w:r w:rsidR="008D2D93" w:rsidRPr="009B3AB0">
        <w:rPr>
          <w:rFonts w:ascii="David" w:hAnsi="David" w:cs="David" w:hint="cs"/>
          <w:rtl/>
        </w:rPr>
        <w:t>ל</w:t>
      </w:r>
      <w:r w:rsidR="00573ECA" w:rsidRPr="009B3AB0">
        <w:rPr>
          <w:rFonts w:ascii="David" w:hAnsi="David" w:cs="David"/>
          <w:rtl/>
        </w:rPr>
        <w:t>רגשות שלנו</w:t>
      </w:r>
      <w:r w:rsidR="003501E3" w:rsidRPr="009B3AB0">
        <w:rPr>
          <w:rFonts w:ascii="David" w:hAnsi="David" w:cs="David" w:hint="cs"/>
          <w:rtl/>
        </w:rPr>
        <w:t>,</w:t>
      </w:r>
      <w:r w:rsidR="00556001" w:rsidRPr="009B3AB0">
        <w:rPr>
          <w:rFonts w:ascii="David" w:hAnsi="David" w:cs="David" w:hint="cs"/>
          <w:rtl/>
        </w:rPr>
        <w:t xml:space="preserve"> </w:t>
      </w:r>
      <w:r w:rsidR="003501E3" w:rsidRPr="009B3AB0">
        <w:rPr>
          <w:rFonts w:ascii="David" w:hAnsi="David" w:cs="David" w:hint="cs"/>
          <w:rtl/>
        </w:rPr>
        <w:t xml:space="preserve">כתוצאה מפחד אנחנו בוחרים לפעול (להימנע מסכנה למשל) </w:t>
      </w:r>
      <w:r w:rsidR="00C610CD" w:rsidRPr="009B3AB0">
        <w:rPr>
          <w:rFonts w:ascii="David" w:hAnsi="David" w:cs="David" w:hint="cs"/>
          <w:rtl/>
        </w:rPr>
        <w:t>וכתוצאה מפעולות אלו</w:t>
      </w:r>
      <w:r w:rsidR="000961D3" w:rsidRPr="009B3AB0">
        <w:rPr>
          <w:rFonts w:ascii="David" w:hAnsi="David" w:cs="David" w:hint="cs"/>
          <w:rtl/>
        </w:rPr>
        <w:t>,</w:t>
      </w:r>
      <w:r w:rsidR="003501E3" w:rsidRPr="009B3AB0">
        <w:rPr>
          <w:rFonts w:ascii="David" w:hAnsi="David" w:cs="David" w:hint="cs"/>
          <w:rtl/>
        </w:rPr>
        <w:t xml:space="preserve"> </w:t>
      </w:r>
      <w:r w:rsidR="000961D3" w:rsidRPr="009B3AB0">
        <w:rPr>
          <w:rFonts w:ascii="David" w:hAnsi="David" w:cs="David" w:hint="cs"/>
          <w:rtl/>
        </w:rPr>
        <w:t>ישנו פתח</w:t>
      </w:r>
      <w:r w:rsidR="003501E3" w:rsidRPr="009B3AB0">
        <w:rPr>
          <w:rFonts w:ascii="David" w:hAnsi="David" w:cs="David" w:hint="cs"/>
          <w:rtl/>
        </w:rPr>
        <w:t xml:space="preserve"> </w:t>
      </w:r>
      <w:r w:rsidR="000961D3" w:rsidRPr="009B3AB0">
        <w:rPr>
          <w:rFonts w:ascii="David" w:hAnsi="David" w:cs="David" w:hint="cs"/>
          <w:rtl/>
        </w:rPr>
        <w:t>ל</w:t>
      </w:r>
      <w:r w:rsidR="003501E3" w:rsidRPr="009B3AB0">
        <w:rPr>
          <w:rFonts w:ascii="David" w:hAnsi="David" w:cs="David" w:hint="cs"/>
          <w:rtl/>
        </w:rPr>
        <w:t>גירוי רגשות אחרים.</w:t>
      </w:r>
      <w:r w:rsidR="00573ECA" w:rsidRPr="009B3AB0">
        <w:rPr>
          <w:rFonts w:ascii="David" w:hAnsi="David" w:cs="David"/>
          <w:rtl/>
        </w:rPr>
        <w:t xml:space="preserve"> </w:t>
      </w:r>
      <w:r w:rsidR="000961D3" w:rsidRPr="009B3AB0">
        <w:rPr>
          <w:rFonts w:ascii="David" w:hAnsi="David" w:cs="David" w:hint="cs"/>
          <w:rtl/>
        </w:rPr>
        <w:t xml:space="preserve">כמו כן, פחד </w:t>
      </w:r>
      <w:r w:rsidR="00573ECA" w:rsidRPr="009B3AB0">
        <w:rPr>
          <w:rFonts w:ascii="David" w:hAnsi="David" w:cs="David"/>
          <w:rtl/>
        </w:rPr>
        <w:t>מסמל היעדר שליטה</w:t>
      </w:r>
      <w:r w:rsidR="000C5161" w:rsidRPr="009B3AB0">
        <w:rPr>
          <w:rFonts w:ascii="David" w:hAnsi="David" w:cs="David" w:hint="cs"/>
          <w:rtl/>
        </w:rPr>
        <w:t xml:space="preserve"> והגבלה</w:t>
      </w:r>
      <w:r w:rsidR="00573ECA" w:rsidRPr="009B3AB0">
        <w:rPr>
          <w:rFonts w:ascii="David" w:hAnsi="David" w:cs="David"/>
          <w:rtl/>
        </w:rPr>
        <w:t xml:space="preserve"> באירוע</w:t>
      </w:r>
      <w:r w:rsidR="009760D4">
        <w:rPr>
          <w:rFonts w:ascii="David" w:hAnsi="David" w:cs="David" w:hint="cs"/>
          <w:rtl/>
        </w:rPr>
        <w:t>:</w:t>
      </w:r>
      <w:r w:rsidR="00617694" w:rsidRPr="009B3AB0">
        <w:rPr>
          <w:rFonts w:ascii="David" w:hAnsi="David" w:cs="David" w:hint="cs"/>
          <w:rtl/>
        </w:rPr>
        <w:t xml:space="preserve"> </w:t>
      </w:r>
      <w:r w:rsidR="000C5161" w:rsidRPr="009B3AB0">
        <w:rPr>
          <w:rFonts w:ascii="David" w:hAnsi="David" w:cs="David" w:hint="cs"/>
          <w:rtl/>
        </w:rPr>
        <w:t>ישנו אירוע המסכן את חייו של האדם</w:t>
      </w:r>
      <w:r w:rsidR="009B46DC" w:rsidRPr="009B3AB0">
        <w:rPr>
          <w:rFonts w:ascii="David" w:hAnsi="David" w:cs="David" w:hint="cs"/>
          <w:rtl/>
        </w:rPr>
        <w:t xml:space="preserve">, </w:t>
      </w:r>
      <w:r w:rsidR="009760D4">
        <w:rPr>
          <w:rFonts w:ascii="David" w:hAnsi="David" w:cs="David" w:hint="cs"/>
          <w:rtl/>
        </w:rPr>
        <w:t xml:space="preserve">למשל </w:t>
      </w:r>
      <w:r w:rsidR="000C5161" w:rsidRPr="009B3AB0">
        <w:rPr>
          <w:rFonts w:ascii="David" w:hAnsi="David" w:cs="David" w:hint="cs"/>
          <w:rtl/>
        </w:rPr>
        <w:t>חיה מסוכנת,</w:t>
      </w:r>
      <w:r w:rsidR="000C5161" w:rsidRPr="009B3AB0">
        <w:rPr>
          <w:rFonts w:ascii="David" w:hAnsi="David" w:cs="David"/>
          <w:rtl/>
        </w:rPr>
        <w:t xml:space="preserve"> </w:t>
      </w:r>
      <w:r w:rsidR="009B46DC" w:rsidRPr="009B3AB0">
        <w:rPr>
          <w:rFonts w:ascii="David" w:hAnsi="David" w:cs="David" w:hint="cs"/>
          <w:rtl/>
        </w:rPr>
        <w:t>הוא יג</w:t>
      </w:r>
      <w:r w:rsidR="000C5161" w:rsidRPr="009B3AB0">
        <w:rPr>
          <w:rFonts w:ascii="David" w:hAnsi="David" w:cs="David" w:hint="eastAsia"/>
          <w:rtl/>
        </w:rPr>
        <w:t>ביל</w:t>
      </w:r>
      <w:r w:rsidR="000C5161" w:rsidRPr="009B3AB0">
        <w:rPr>
          <w:rFonts w:ascii="David" w:hAnsi="David" w:cs="David"/>
          <w:rtl/>
        </w:rPr>
        <w:t xml:space="preserve"> </w:t>
      </w:r>
      <w:r w:rsidR="000C5161" w:rsidRPr="009B3AB0">
        <w:rPr>
          <w:rFonts w:ascii="David" w:hAnsi="David" w:cs="David" w:hint="eastAsia"/>
          <w:rtl/>
        </w:rPr>
        <w:t>את</w:t>
      </w:r>
      <w:r w:rsidR="000C5161" w:rsidRPr="009B3AB0">
        <w:rPr>
          <w:rFonts w:ascii="David" w:hAnsi="David" w:cs="David"/>
          <w:rtl/>
        </w:rPr>
        <w:t xml:space="preserve"> </w:t>
      </w:r>
      <w:r w:rsidR="000C5161" w:rsidRPr="009B3AB0">
        <w:rPr>
          <w:rFonts w:ascii="David" w:hAnsi="David" w:cs="David" w:hint="eastAsia"/>
          <w:rtl/>
        </w:rPr>
        <w:t>פעולתו</w:t>
      </w:r>
      <w:r w:rsidR="009B46DC" w:rsidRPr="009B3AB0">
        <w:rPr>
          <w:rFonts w:ascii="David" w:hAnsi="David" w:cs="David" w:hint="cs"/>
          <w:rtl/>
        </w:rPr>
        <w:t xml:space="preserve"> בכדי להציל את חייו</w:t>
      </w:r>
      <w:r w:rsidR="000C1CAC" w:rsidRPr="009B3AB0">
        <w:rPr>
          <w:rFonts w:ascii="David" w:hAnsi="David" w:cs="David" w:hint="cs"/>
          <w:rtl/>
        </w:rPr>
        <w:t xml:space="preserve"> </w:t>
      </w:r>
      <w:r w:rsidR="00600379" w:rsidRPr="009B3AB0">
        <w:rPr>
          <w:rFonts w:ascii="David" w:hAnsi="David" w:cs="David"/>
          <w:rtl/>
        </w:rPr>
        <w:t>–</w:t>
      </w:r>
      <w:r w:rsidR="000C1CAC" w:rsidRPr="009B3AB0">
        <w:rPr>
          <w:rFonts w:ascii="David" w:hAnsi="David" w:cs="David" w:hint="cs"/>
          <w:rtl/>
        </w:rPr>
        <w:t xml:space="preserve"> </w:t>
      </w:r>
      <w:r w:rsidR="00617694" w:rsidRPr="009B3AB0">
        <w:rPr>
          <w:rFonts w:ascii="David" w:hAnsi="David" w:cs="David"/>
          <w:rtl/>
        </w:rPr>
        <w:t>לפחד תפקיד מרכזי בשרידותו של האד</w:t>
      </w:r>
      <w:r w:rsidR="00556001" w:rsidRPr="009B3AB0">
        <w:rPr>
          <w:rFonts w:ascii="David" w:hAnsi="David" w:cs="David" w:hint="eastAsia"/>
          <w:rtl/>
        </w:rPr>
        <w:t>ם</w:t>
      </w:r>
      <w:r w:rsidR="00617694" w:rsidRPr="009B3AB0">
        <w:rPr>
          <w:rFonts w:ascii="David" w:hAnsi="David" w:cs="David"/>
        </w:rPr>
        <w:t>.</w:t>
      </w:r>
      <w:r w:rsidR="00275520" w:rsidRPr="009B3AB0">
        <w:rPr>
          <w:rFonts w:ascii="David" w:hAnsi="David" w:cs="David"/>
          <w:rtl/>
        </w:rPr>
        <w:t xml:space="preserve"> ככל שהגירוי החיצוני בלתי צפוי וגדול יותר, תחושת הפחד חזקה יותר. </w:t>
      </w:r>
      <w:r w:rsidR="004E6B50" w:rsidRPr="009B3AB0">
        <w:rPr>
          <w:rFonts w:ascii="David" w:hAnsi="David" w:cs="David"/>
          <w:rtl/>
        </w:rPr>
        <w:t>במישור התחושתי אנו נרגיש זיעה קרה</w:t>
      </w:r>
      <w:r w:rsidR="008D2D93" w:rsidRPr="009B3AB0">
        <w:rPr>
          <w:rFonts w:ascii="David" w:hAnsi="David" w:cs="David"/>
          <w:rtl/>
        </w:rPr>
        <w:t>,</w:t>
      </w:r>
      <w:r w:rsidR="004E6B50" w:rsidRPr="009B3AB0">
        <w:rPr>
          <w:rFonts w:ascii="David" w:hAnsi="David" w:cs="David"/>
          <w:rtl/>
        </w:rPr>
        <w:t xml:space="preserve"> זיעה בכפות </w:t>
      </w:r>
      <w:r w:rsidR="008D2D93" w:rsidRPr="009B3AB0">
        <w:rPr>
          <w:rFonts w:ascii="David" w:hAnsi="David" w:cs="David" w:hint="eastAsia"/>
          <w:rtl/>
        </w:rPr>
        <w:t>ה</w:t>
      </w:r>
      <w:r w:rsidR="004E6B50" w:rsidRPr="009B3AB0">
        <w:rPr>
          <w:rFonts w:ascii="David" w:hAnsi="David" w:cs="David"/>
          <w:rtl/>
        </w:rPr>
        <w:t xml:space="preserve">ידיים ודופק מואץ. מאפיינים אלה באים לידי ביטוי אצל אנשים </w:t>
      </w:r>
      <w:r w:rsidR="00E937DE">
        <w:rPr>
          <w:rFonts w:ascii="David" w:hAnsi="David" w:cs="David" w:hint="cs"/>
          <w:rtl/>
        </w:rPr>
        <w:t>הסובלים</w:t>
      </w:r>
      <w:r w:rsidR="00C855A8">
        <w:rPr>
          <w:rFonts w:ascii="David" w:hAnsi="David" w:cs="David" w:hint="cs"/>
          <w:rtl/>
        </w:rPr>
        <w:t xml:space="preserve"> מ-</w:t>
      </w:r>
      <w:r w:rsidR="004E6B50" w:rsidRPr="009B3AB0">
        <w:rPr>
          <w:rFonts w:ascii="David" w:hAnsi="David" w:cs="David"/>
          <w:rtl/>
        </w:rPr>
        <w:t xml:space="preserve"> </w:t>
      </w:r>
      <w:r w:rsidR="00E937DE">
        <w:rPr>
          <w:rFonts w:ascii="David" w:hAnsi="David" w:cs="David" w:hint="cs"/>
        </w:rPr>
        <w:t>PTSD</w:t>
      </w:r>
      <w:r w:rsidR="002E0561" w:rsidRPr="009B3AB0">
        <w:rPr>
          <w:rFonts w:ascii="David" w:hAnsi="David" w:cs="David"/>
          <w:rtl/>
        </w:rPr>
        <w:t>, למשל בעוררות יתר, דריכות</w:t>
      </w:r>
      <w:r w:rsidR="0016127A" w:rsidRPr="009B3AB0">
        <w:rPr>
          <w:rFonts w:ascii="David" w:hAnsi="David" w:cs="David"/>
          <w:rtl/>
        </w:rPr>
        <w:t xml:space="preserve">, תגובה לא פרופורציונלית למתרחש. </w:t>
      </w:r>
      <w:r w:rsidR="0023564A" w:rsidRPr="009B3AB0">
        <w:rPr>
          <w:rFonts w:ascii="David" w:hAnsi="David" w:cs="David"/>
          <w:rtl/>
        </w:rPr>
        <w:t>בנוסף לכך,</w:t>
      </w:r>
      <w:r w:rsidR="00005255" w:rsidRPr="009B3AB0">
        <w:rPr>
          <w:rFonts w:ascii="David" w:hAnsi="David" w:cs="David"/>
          <w:rtl/>
        </w:rPr>
        <w:t xml:space="preserve"> </w:t>
      </w:r>
      <w:r w:rsidR="0023564A" w:rsidRPr="009B3AB0">
        <w:rPr>
          <w:rFonts w:ascii="David" w:hAnsi="David" w:cs="David"/>
          <w:rtl/>
        </w:rPr>
        <w:t>ניתן לראות</w:t>
      </w:r>
      <w:r w:rsidR="00E63FF9" w:rsidRPr="009B3AB0">
        <w:rPr>
          <w:rFonts w:ascii="David" w:hAnsi="David" w:cs="David"/>
          <w:rtl/>
        </w:rPr>
        <w:t xml:space="preserve"> את התעוררות רגש</w:t>
      </w:r>
      <w:r w:rsidR="0023564A" w:rsidRPr="009B3AB0">
        <w:rPr>
          <w:rFonts w:ascii="David" w:hAnsi="David" w:cs="David"/>
          <w:rtl/>
        </w:rPr>
        <w:t xml:space="preserve"> </w:t>
      </w:r>
      <w:r w:rsidR="00E63FF9" w:rsidRPr="009B3AB0">
        <w:rPr>
          <w:rFonts w:ascii="David" w:hAnsi="David" w:cs="David" w:hint="eastAsia"/>
          <w:rtl/>
        </w:rPr>
        <w:t>ה</w:t>
      </w:r>
      <w:r w:rsidR="0023564A" w:rsidRPr="009B3AB0">
        <w:rPr>
          <w:rFonts w:ascii="David" w:hAnsi="David" w:cs="David"/>
          <w:rtl/>
        </w:rPr>
        <w:t>פחד</w:t>
      </w:r>
      <w:r w:rsidR="00D33CC7" w:rsidRPr="009B3AB0">
        <w:rPr>
          <w:rFonts w:ascii="David" w:hAnsi="David" w:cs="David"/>
          <w:rtl/>
        </w:rPr>
        <w:t xml:space="preserve"> בסיוטים בלילה, הבזקים בחזרה לתודעה ("פלאשבקים")</w:t>
      </w:r>
      <w:r w:rsidR="00E63FF9" w:rsidRPr="009B3AB0">
        <w:rPr>
          <w:rFonts w:ascii="David" w:hAnsi="David" w:cs="David"/>
          <w:rtl/>
        </w:rPr>
        <w:t xml:space="preserve"> </w:t>
      </w:r>
      <w:r w:rsidR="000C5161" w:rsidRPr="009B3AB0">
        <w:rPr>
          <w:rFonts w:ascii="David" w:hAnsi="David" w:cs="David" w:hint="cs"/>
          <w:rtl/>
        </w:rPr>
        <w:t>וכו</w:t>
      </w:r>
      <w:r w:rsidR="000C5161" w:rsidRPr="009B3AB0">
        <w:rPr>
          <w:rFonts w:ascii="David" w:hAnsi="David" w:cs="David"/>
          <w:rtl/>
        </w:rPr>
        <w:t>'</w:t>
      </w:r>
      <w:r w:rsidR="00E63FF9" w:rsidRPr="009B3AB0">
        <w:rPr>
          <w:rFonts w:ascii="David" w:hAnsi="David" w:cs="David"/>
          <w:rtl/>
        </w:rPr>
        <w:t>.</w:t>
      </w:r>
      <w:r w:rsidR="00C80BDB" w:rsidRPr="009B3AB0">
        <w:rPr>
          <w:rStyle w:val="FootnoteReference"/>
          <w:rFonts w:ascii="David" w:hAnsi="David" w:cs="David"/>
        </w:rPr>
        <w:footnoteReference w:id="15"/>
      </w:r>
    </w:p>
    <w:p w14:paraId="7B3F0365" w14:textId="21519A55" w:rsidR="004962F9" w:rsidRPr="009B3AB0" w:rsidRDefault="003A5C8F" w:rsidP="009B3AB0">
      <w:pPr>
        <w:pStyle w:val="ListParagraph"/>
        <w:numPr>
          <w:ilvl w:val="0"/>
          <w:numId w:val="2"/>
        </w:numPr>
        <w:bidi/>
        <w:spacing w:line="360" w:lineRule="auto"/>
        <w:jc w:val="both"/>
        <w:rPr>
          <w:rFonts w:ascii="David" w:hAnsi="David" w:cs="David"/>
        </w:rPr>
      </w:pPr>
      <w:r w:rsidRPr="009B3AB0">
        <w:rPr>
          <w:rFonts w:ascii="David" w:hAnsi="David" w:cs="David"/>
          <w:i/>
          <w:iCs/>
          <w:rtl/>
        </w:rPr>
        <w:t>כעס</w:t>
      </w:r>
      <w:r w:rsidRPr="009B3AB0">
        <w:rPr>
          <w:rFonts w:ascii="David" w:hAnsi="David" w:cs="David"/>
          <w:rtl/>
        </w:rPr>
        <w:t xml:space="preserve"> </w:t>
      </w:r>
      <w:r w:rsidR="000A1CB1" w:rsidRPr="009B3AB0">
        <w:rPr>
          <w:rFonts w:ascii="David" w:hAnsi="David" w:cs="David"/>
          <w:rtl/>
        </w:rPr>
        <w:t>–</w:t>
      </w:r>
      <w:r w:rsidRPr="009B3AB0">
        <w:rPr>
          <w:rFonts w:ascii="David" w:hAnsi="David" w:cs="David"/>
          <w:rtl/>
        </w:rPr>
        <w:t xml:space="preserve"> </w:t>
      </w:r>
      <w:r w:rsidR="000A1CB1" w:rsidRPr="009B3AB0">
        <w:rPr>
          <w:rFonts w:ascii="David" w:hAnsi="David" w:cs="David"/>
          <w:rtl/>
        </w:rPr>
        <w:t>כעס הוא הרגש השיפוטי</w:t>
      </w:r>
      <w:r w:rsidR="00041EBA" w:rsidRPr="009B3AB0">
        <w:rPr>
          <w:rFonts w:ascii="David" w:hAnsi="David" w:cs="David"/>
          <w:rtl/>
        </w:rPr>
        <w:t>, אך חשוב לציין שהוא משני ו</w:t>
      </w:r>
      <w:r w:rsidR="00E63FF9" w:rsidRPr="009B3AB0">
        <w:rPr>
          <w:rFonts w:ascii="David" w:hAnsi="David" w:cs="David" w:hint="cs"/>
          <w:rtl/>
        </w:rPr>
        <w:t>מגיע כ</w:t>
      </w:r>
      <w:r w:rsidR="00041EBA" w:rsidRPr="009B3AB0">
        <w:rPr>
          <w:rFonts w:ascii="David" w:hAnsi="David" w:cs="David"/>
          <w:rtl/>
        </w:rPr>
        <w:t>תוצאה מפחד</w:t>
      </w:r>
      <w:r w:rsidR="009E520B" w:rsidRPr="009B3AB0">
        <w:rPr>
          <w:rFonts w:ascii="David" w:hAnsi="David" w:cs="David"/>
          <w:rtl/>
        </w:rPr>
        <w:t>.</w:t>
      </w:r>
      <w:r w:rsidR="00041EBA" w:rsidRPr="009B3AB0">
        <w:rPr>
          <w:rStyle w:val="FootnoteReference"/>
          <w:rFonts w:ascii="David" w:hAnsi="David" w:cs="David"/>
          <w:rtl/>
        </w:rPr>
        <w:footnoteReference w:id="16"/>
      </w:r>
      <w:r w:rsidR="009E520B" w:rsidRPr="009B3AB0">
        <w:rPr>
          <w:rFonts w:ascii="David" w:hAnsi="David" w:cs="David"/>
          <w:rtl/>
        </w:rPr>
        <w:t xml:space="preserve"> אנשי משפט בעולם</w:t>
      </w:r>
      <w:r w:rsidR="00E63FF9" w:rsidRPr="009B3AB0">
        <w:rPr>
          <w:rFonts w:ascii="David" w:hAnsi="David" w:cs="David" w:hint="cs"/>
          <w:rtl/>
        </w:rPr>
        <w:t xml:space="preserve"> מעידים</w:t>
      </w:r>
      <w:r w:rsidR="009E520B" w:rsidRPr="009B3AB0">
        <w:rPr>
          <w:rFonts w:ascii="David" w:hAnsi="David" w:cs="David"/>
          <w:rtl/>
        </w:rPr>
        <w:t xml:space="preserve"> </w:t>
      </w:r>
      <w:r w:rsidR="00E63FF9" w:rsidRPr="009B3AB0">
        <w:rPr>
          <w:rFonts w:ascii="David" w:hAnsi="David" w:cs="David" w:hint="cs"/>
          <w:rtl/>
        </w:rPr>
        <w:t>ש</w:t>
      </w:r>
      <w:r w:rsidR="009E520B" w:rsidRPr="009B3AB0">
        <w:rPr>
          <w:rFonts w:ascii="David" w:hAnsi="David" w:cs="David"/>
          <w:rtl/>
        </w:rPr>
        <w:t xml:space="preserve">הרגש הדומיננטי בקרבם </w:t>
      </w:r>
      <w:r w:rsidR="00E63FF9" w:rsidRPr="009B3AB0">
        <w:rPr>
          <w:rFonts w:ascii="David" w:hAnsi="David" w:cs="David" w:hint="cs"/>
          <w:rtl/>
        </w:rPr>
        <w:t>הוא</w:t>
      </w:r>
      <w:r w:rsidR="009E520B" w:rsidRPr="009B3AB0">
        <w:rPr>
          <w:rFonts w:ascii="David" w:hAnsi="David" w:cs="David"/>
          <w:rtl/>
        </w:rPr>
        <w:t xml:space="preserve"> הכעס. </w:t>
      </w:r>
      <w:r w:rsidR="00954D37" w:rsidRPr="009B3AB0">
        <w:rPr>
          <w:rFonts w:ascii="David" w:hAnsi="David" w:cs="David"/>
          <w:rtl/>
        </w:rPr>
        <w:t>לעיתים כעס מופיע בנפגעי פוסט טראומה, ככעס עצמי</w:t>
      </w:r>
      <w:r w:rsidR="00C75F23" w:rsidRPr="009B3AB0">
        <w:rPr>
          <w:rFonts w:ascii="David" w:hAnsi="David" w:cs="David"/>
          <w:rtl/>
        </w:rPr>
        <w:t>-על עצם החוויה</w:t>
      </w:r>
      <w:r w:rsidR="00E63FF9" w:rsidRPr="009B3AB0">
        <w:rPr>
          <w:rFonts w:ascii="David" w:hAnsi="David" w:cs="David" w:hint="cs"/>
          <w:rtl/>
        </w:rPr>
        <w:t>, ועל</w:t>
      </w:r>
      <w:r w:rsidR="00C75F23" w:rsidRPr="009B3AB0">
        <w:rPr>
          <w:rFonts w:ascii="David" w:hAnsi="David" w:cs="David"/>
          <w:rtl/>
        </w:rPr>
        <w:t xml:space="preserve"> התגובה שלהם אליה.</w:t>
      </w:r>
      <w:r w:rsidR="00600379" w:rsidRPr="009B3AB0">
        <w:rPr>
          <w:rFonts w:ascii="David" w:hAnsi="David" w:cs="David" w:hint="cs"/>
          <w:rtl/>
        </w:rPr>
        <w:t xml:space="preserve"> לדוגמא, </w:t>
      </w:r>
      <w:r w:rsidR="0045666F" w:rsidRPr="009B3AB0">
        <w:rPr>
          <w:rFonts w:ascii="David" w:hAnsi="David" w:cs="David" w:hint="cs"/>
          <w:rtl/>
        </w:rPr>
        <w:t>נפגעת תקיפה מינית תכעס על חוסר תגובה שלה, ויכלה להגיב אחרת בכדי לשנות את התוצאה.</w:t>
      </w:r>
      <w:r w:rsidR="00C75F23" w:rsidRPr="009B3AB0">
        <w:rPr>
          <w:rFonts w:ascii="David" w:hAnsi="David" w:cs="David"/>
          <w:rtl/>
        </w:rPr>
        <w:t xml:space="preserve"> </w:t>
      </w:r>
      <w:r w:rsidR="00E63FF9" w:rsidRPr="009B3AB0">
        <w:rPr>
          <w:rFonts w:ascii="David" w:hAnsi="David" w:cs="David" w:hint="cs"/>
          <w:rtl/>
        </w:rPr>
        <w:lastRenderedPageBreak/>
        <w:t>לחלופין הוא</w:t>
      </w:r>
      <w:r w:rsidR="00C75F23" w:rsidRPr="009B3AB0">
        <w:rPr>
          <w:rFonts w:ascii="David" w:hAnsi="David" w:cs="David"/>
          <w:rtl/>
        </w:rPr>
        <w:t xml:space="preserve"> מתבטא </w:t>
      </w:r>
      <w:r w:rsidR="00686B5B" w:rsidRPr="009B3AB0">
        <w:rPr>
          <w:rFonts w:ascii="David" w:hAnsi="David" w:cs="David"/>
          <w:rtl/>
        </w:rPr>
        <w:t>אצל נפגעי פוסט טראומה בשיפוטיות עצמית</w:t>
      </w:r>
      <w:r w:rsidR="00B00820" w:rsidRPr="009B3AB0">
        <w:rPr>
          <w:rFonts w:ascii="David" w:hAnsi="David" w:cs="David"/>
          <w:rtl/>
        </w:rPr>
        <w:t xml:space="preserve">, התעלמות מהסביבה ובמקרי קיצון אפילו </w:t>
      </w:r>
      <w:r w:rsidR="00E63FF9" w:rsidRPr="009B3AB0">
        <w:rPr>
          <w:rFonts w:ascii="David" w:hAnsi="David" w:cs="David" w:hint="cs"/>
          <w:rtl/>
        </w:rPr>
        <w:t>ב</w:t>
      </w:r>
      <w:r w:rsidR="00B00820" w:rsidRPr="009B3AB0">
        <w:rPr>
          <w:rFonts w:ascii="David" w:hAnsi="David" w:cs="David"/>
          <w:rtl/>
        </w:rPr>
        <w:t xml:space="preserve">פגיעה </w:t>
      </w:r>
      <w:r w:rsidR="003F7C6C" w:rsidRPr="009B3AB0">
        <w:rPr>
          <w:rFonts w:ascii="David" w:hAnsi="David" w:cs="David"/>
          <w:rtl/>
        </w:rPr>
        <w:t>עצמית.</w:t>
      </w:r>
      <w:r w:rsidR="00697A7E" w:rsidRPr="009B3AB0">
        <w:rPr>
          <w:rFonts w:ascii="David" w:hAnsi="David" w:cs="David" w:hint="cs"/>
          <w:rtl/>
        </w:rPr>
        <w:t xml:space="preserve"> הסיבה לכך נובעת שכעס הוא רגש מפעיל, האדם פעלתני בעקבות כעס. כאשר </w:t>
      </w:r>
      <w:r w:rsidR="006B3285" w:rsidRPr="009B3AB0">
        <w:rPr>
          <w:rFonts w:ascii="David" w:hAnsi="David" w:cs="David" w:hint="cs"/>
          <w:rtl/>
        </w:rPr>
        <w:t xml:space="preserve">הנפגע כועס על עצמו ישנו סיכוי שיפעל בצורה מסוימת </w:t>
      </w:r>
      <w:r w:rsidR="00A84DA3" w:rsidRPr="009B3AB0">
        <w:rPr>
          <w:rFonts w:ascii="David" w:hAnsi="David" w:cs="David" w:hint="cs"/>
          <w:rtl/>
        </w:rPr>
        <w:t>כלפי</w:t>
      </w:r>
      <w:r w:rsidR="00AA25A5" w:rsidRPr="009B3AB0">
        <w:rPr>
          <w:rFonts w:ascii="David" w:hAnsi="David" w:cs="David" w:hint="cs"/>
          <w:rtl/>
        </w:rPr>
        <w:t xml:space="preserve"> עצמו</w:t>
      </w:r>
      <w:r w:rsidR="006B3285" w:rsidRPr="009B3AB0">
        <w:rPr>
          <w:rFonts w:ascii="David" w:hAnsi="David" w:cs="David" w:hint="cs"/>
          <w:rtl/>
        </w:rPr>
        <w:t>.</w:t>
      </w:r>
    </w:p>
    <w:p w14:paraId="335D5631" w14:textId="156005BB" w:rsidR="007F195B" w:rsidRPr="009B3AB0" w:rsidRDefault="00F27003" w:rsidP="009B3AB0">
      <w:pPr>
        <w:pStyle w:val="ListParagraph"/>
        <w:numPr>
          <w:ilvl w:val="0"/>
          <w:numId w:val="2"/>
        </w:numPr>
        <w:bidi/>
        <w:spacing w:line="360" w:lineRule="auto"/>
        <w:jc w:val="both"/>
        <w:rPr>
          <w:rFonts w:ascii="David" w:hAnsi="David" w:cs="David"/>
        </w:rPr>
      </w:pPr>
      <w:r w:rsidRPr="009B3AB0">
        <w:rPr>
          <w:rFonts w:ascii="David" w:hAnsi="David" w:cs="David"/>
          <w:i/>
          <w:iCs/>
          <w:rtl/>
        </w:rPr>
        <w:t>אשמה ו</w:t>
      </w:r>
      <w:r w:rsidR="007F195B" w:rsidRPr="009B3AB0">
        <w:rPr>
          <w:rFonts w:ascii="David" w:hAnsi="David" w:cs="David"/>
          <w:i/>
          <w:iCs/>
          <w:rtl/>
        </w:rPr>
        <w:t>בושה</w:t>
      </w:r>
      <w:r w:rsidR="004E7FAF" w:rsidRPr="009B3AB0">
        <w:rPr>
          <w:rFonts w:ascii="David" w:hAnsi="David" w:cs="David"/>
          <w:rtl/>
        </w:rPr>
        <w:t xml:space="preserve">- </w:t>
      </w:r>
      <w:r w:rsidRPr="009B3AB0">
        <w:rPr>
          <w:rFonts w:ascii="David" w:hAnsi="David" w:cs="David"/>
          <w:rtl/>
        </w:rPr>
        <w:t>אלו רגשות</w:t>
      </w:r>
      <w:r w:rsidR="004E7FAF" w:rsidRPr="009B3AB0">
        <w:rPr>
          <w:rFonts w:ascii="David" w:hAnsi="David" w:cs="David"/>
          <w:rtl/>
        </w:rPr>
        <w:t xml:space="preserve"> </w:t>
      </w:r>
      <w:r w:rsidR="00E63FF9" w:rsidRPr="009B3AB0">
        <w:rPr>
          <w:rFonts w:ascii="David" w:hAnsi="David" w:cs="David" w:hint="cs"/>
          <w:rtl/>
        </w:rPr>
        <w:t>ה</w:t>
      </w:r>
      <w:r w:rsidR="004E7FAF" w:rsidRPr="009B3AB0">
        <w:rPr>
          <w:rFonts w:ascii="David" w:hAnsi="David" w:cs="David"/>
          <w:rtl/>
        </w:rPr>
        <w:t>מאפיי</w:t>
      </w:r>
      <w:r w:rsidRPr="009B3AB0">
        <w:rPr>
          <w:rFonts w:ascii="David" w:hAnsi="David" w:cs="David"/>
          <w:rtl/>
        </w:rPr>
        <w:t>נ</w:t>
      </w:r>
      <w:r w:rsidR="00E63FF9" w:rsidRPr="009B3AB0">
        <w:rPr>
          <w:rFonts w:ascii="David" w:hAnsi="David" w:cs="David" w:hint="cs"/>
          <w:rtl/>
        </w:rPr>
        <w:t>ים</w:t>
      </w:r>
      <w:r w:rsidR="004E7FAF" w:rsidRPr="009B3AB0">
        <w:rPr>
          <w:rFonts w:ascii="David" w:hAnsi="David" w:cs="David"/>
          <w:rtl/>
        </w:rPr>
        <w:t xml:space="preserve"> נפגעים בהליך פלילי. </w:t>
      </w:r>
      <w:r w:rsidR="00DB7289" w:rsidRPr="009B3AB0">
        <w:rPr>
          <w:rFonts w:ascii="David" w:hAnsi="David" w:cs="David"/>
          <w:rtl/>
        </w:rPr>
        <w:t>ב</w:t>
      </w:r>
      <w:r w:rsidR="002F3E50" w:rsidRPr="009B3AB0">
        <w:rPr>
          <w:rFonts w:ascii="David" w:hAnsi="David" w:cs="David"/>
          <w:rtl/>
        </w:rPr>
        <w:t>הליך המשפטי לעיתים יש גורמים ה</w:t>
      </w:r>
      <w:r w:rsidR="00E63FF9" w:rsidRPr="009B3AB0">
        <w:rPr>
          <w:rFonts w:ascii="David" w:hAnsi="David" w:cs="David" w:hint="cs"/>
          <w:rtl/>
        </w:rPr>
        <w:t>מביאים את</w:t>
      </w:r>
      <w:r w:rsidR="002F3E50" w:rsidRPr="009B3AB0">
        <w:rPr>
          <w:rFonts w:ascii="David" w:hAnsi="David" w:cs="David"/>
          <w:rtl/>
        </w:rPr>
        <w:t xml:space="preserve"> </w:t>
      </w:r>
      <w:r w:rsidR="00E63FF9" w:rsidRPr="009B3AB0">
        <w:rPr>
          <w:rFonts w:ascii="David" w:hAnsi="David" w:cs="David" w:hint="cs"/>
          <w:rtl/>
        </w:rPr>
        <w:t>ה</w:t>
      </w:r>
      <w:r w:rsidR="002F3E50" w:rsidRPr="009B3AB0">
        <w:rPr>
          <w:rFonts w:ascii="David" w:hAnsi="David" w:cs="David"/>
          <w:rtl/>
        </w:rPr>
        <w:t xml:space="preserve">נפגעים </w:t>
      </w:r>
      <w:r w:rsidR="00C40A9D" w:rsidRPr="009B3AB0">
        <w:rPr>
          <w:rFonts w:ascii="David" w:hAnsi="David" w:cs="David"/>
          <w:rtl/>
        </w:rPr>
        <w:t xml:space="preserve">להרגיש לא מוסריים, מושפלים וחשופים בעיקר לביקורת מהסביבה שלהם (יש </w:t>
      </w:r>
      <w:r w:rsidR="00E63FF9" w:rsidRPr="009B3AB0">
        <w:rPr>
          <w:rFonts w:ascii="David" w:hAnsi="David" w:cs="David" w:hint="cs"/>
          <w:rtl/>
        </w:rPr>
        <w:t>ש</w:t>
      </w:r>
      <w:r w:rsidR="00C40A9D" w:rsidRPr="009B3AB0">
        <w:rPr>
          <w:rFonts w:ascii="David" w:hAnsi="David" w:cs="David"/>
          <w:rtl/>
        </w:rPr>
        <w:t xml:space="preserve">אפילו המכנים את המשפט </w:t>
      </w:r>
      <w:r w:rsidR="00A31C95" w:rsidRPr="009B3AB0">
        <w:rPr>
          <w:rFonts w:ascii="David" w:hAnsi="David" w:cs="David" w:hint="cs"/>
          <w:rtl/>
        </w:rPr>
        <w:t>"</w:t>
      </w:r>
      <w:r w:rsidR="00C40A9D" w:rsidRPr="009B3AB0">
        <w:rPr>
          <w:rFonts w:ascii="David" w:hAnsi="David" w:cs="David"/>
          <w:rtl/>
        </w:rPr>
        <w:t>כאונס שני</w:t>
      </w:r>
      <w:r w:rsidR="00A31C95" w:rsidRPr="009B3AB0">
        <w:rPr>
          <w:rFonts w:ascii="David" w:hAnsi="David" w:cs="David" w:hint="cs"/>
          <w:rtl/>
        </w:rPr>
        <w:t>"</w:t>
      </w:r>
      <w:r w:rsidR="00C40A9D" w:rsidRPr="009B3AB0">
        <w:rPr>
          <w:rFonts w:ascii="David" w:hAnsi="David" w:cs="David"/>
          <w:rtl/>
        </w:rPr>
        <w:t>).</w:t>
      </w:r>
      <w:r w:rsidR="007266A9">
        <w:rPr>
          <w:rStyle w:val="FootnoteReference"/>
          <w:rFonts w:ascii="David" w:hAnsi="David" w:cs="David"/>
          <w:rtl/>
        </w:rPr>
        <w:footnoteReference w:id="17"/>
      </w:r>
      <w:r w:rsidR="0083290A">
        <w:rPr>
          <w:rFonts w:ascii="David" w:hAnsi="David" w:cs="David" w:hint="cs"/>
          <w:rtl/>
        </w:rPr>
        <w:t xml:space="preserve"> </w:t>
      </w:r>
      <w:r w:rsidR="00D34A75" w:rsidRPr="009B3AB0">
        <w:rPr>
          <w:rFonts w:ascii="David" w:hAnsi="David" w:cs="David"/>
          <w:rtl/>
        </w:rPr>
        <w:t>שני</w:t>
      </w:r>
      <w:r w:rsidR="0083290A">
        <w:rPr>
          <w:rFonts w:ascii="David" w:hAnsi="David" w:cs="David" w:hint="cs"/>
          <w:rtl/>
        </w:rPr>
        <w:t xml:space="preserve"> </w:t>
      </w:r>
      <w:r w:rsidR="00D34A75" w:rsidRPr="009B3AB0">
        <w:rPr>
          <w:rFonts w:ascii="David" w:hAnsi="David" w:cs="David"/>
          <w:rtl/>
        </w:rPr>
        <w:t>רגשות</w:t>
      </w:r>
      <w:r w:rsidR="0083290A">
        <w:rPr>
          <w:rFonts w:ascii="David" w:hAnsi="David" w:cs="David" w:hint="cs"/>
          <w:rtl/>
        </w:rPr>
        <w:t xml:space="preserve"> </w:t>
      </w:r>
      <w:r w:rsidR="00133612" w:rsidRPr="009B3AB0">
        <w:rPr>
          <w:rFonts w:ascii="David" w:hAnsi="David" w:cs="David" w:hint="cs"/>
          <w:rtl/>
        </w:rPr>
        <w:t>אל</w:t>
      </w:r>
      <w:r w:rsidR="007B29E3">
        <w:rPr>
          <w:rFonts w:ascii="David" w:hAnsi="David" w:cs="David" w:hint="cs"/>
          <w:rtl/>
        </w:rPr>
        <w:t>ה</w:t>
      </w:r>
      <w:r w:rsidR="00133612" w:rsidRPr="009B3AB0">
        <w:rPr>
          <w:rFonts w:ascii="David" w:hAnsi="David" w:cs="David" w:hint="cs"/>
          <w:rtl/>
        </w:rPr>
        <w:t xml:space="preserve"> </w:t>
      </w:r>
      <w:r w:rsidR="00BC3FAD" w:rsidRPr="009B3AB0">
        <w:rPr>
          <w:rFonts w:ascii="David" w:hAnsi="David" w:cs="David" w:hint="cs"/>
          <w:rtl/>
        </w:rPr>
        <w:t xml:space="preserve">מתמקדים </w:t>
      </w:r>
      <w:r w:rsidR="00F43B4A" w:rsidRPr="009B3AB0">
        <w:rPr>
          <w:rFonts w:ascii="David" w:hAnsi="David" w:cs="David" w:hint="cs"/>
          <w:rtl/>
        </w:rPr>
        <w:t>בעצמי ועוסקי</w:t>
      </w:r>
      <w:r w:rsidR="00133612" w:rsidRPr="009B3AB0">
        <w:rPr>
          <w:rFonts w:ascii="David" w:hAnsi="David" w:cs="David" w:hint="cs"/>
          <w:rtl/>
        </w:rPr>
        <w:t>ם</w:t>
      </w:r>
      <w:r w:rsidR="00F43B4A" w:rsidRPr="009B3AB0">
        <w:rPr>
          <w:rFonts w:ascii="David" w:hAnsi="David" w:cs="David" w:hint="cs"/>
          <w:rtl/>
        </w:rPr>
        <w:t xml:space="preserve"> בעיקר בהיבט ה</w:t>
      </w:r>
      <w:r w:rsidR="007B29E3">
        <w:rPr>
          <w:rFonts w:ascii="David" w:hAnsi="David" w:cs="David" w:hint="cs"/>
          <w:rtl/>
        </w:rPr>
        <w:t>בלתי</w:t>
      </w:r>
      <w:r w:rsidR="00F43B4A" w:rsidRPr="009B3AB0">
        <w:rPr>
          <w:rFonts w:ascii="David" w:hAnsi="David" w:cs="David" w:hint="cs"/>
          <w:rtl/>
        </w:rPr>
        <w:t xml:space="preserve"> מו</w:t>
      </w:r>
      <w:r w:rsidR="00133612" w:rsidRPr="009B3AB0">
        <w:rPr>
          <w:rFonts w:ascii="David" w:hAnsi="David" w:cs="David" w:hint="cs"/>
          <w:rtl/>
        </w:rPr>
        <w:t>ס</w:t>
      </w:r>
      <w:r w:rsidR="00F43B4A" w:rsidRPr="009B3AB0">
        <w:rPr>
          <w:rFonts w:ascii="David" w:hAnsi="David" w:cs="David" w:hint="cs"/>
          <w:rtl/>
        </w:rPr>
        <w:t xml:space="preserve">רי </w:t>
      </w:r>
      <w:r w:rsidR="007B29E3">
        <w:rPr>
          <w:rFonts w:ascii="David" w:hAnsi="David" w:cs="David" w:hint="cs"/>
          <w:rtl/>
        </w:rPr>
        <w:t xml:space="preserve">או </w:t>
      </w:r>
      <w:r w:rsidR="00F43B4A" w:rsidRPr="009B3AB0">
        <w:rPr>
          <w:rFonts w:ascii="David" w:hAnsi="David" w:cs="David" w:hint="cs"/>
          <w:rtl/>
        </w:rPr>
        <w:t xml:space="preserve">אסתטי של הערכה </w:t>
      </w:r>
      <w:r w:rsidR="007B29E3">
        <w:rPr>
          <w:rFonts w:ascii="David" w:hAnsi="David" w:cs="David" w:hint="cs"/>
          <w:rtl/>
        </w:rPr>
        <w:t>ה</w:t>
      </w:r>
      <w:r w:rsidR="00F43B4A" w:rsidRPr="009B3AB0">
        <w:rPr>
          <w:rFonts w:ascii="David" w:hAnsi="David" w:cs="David" w:hint="cs"/>
          <w:rtl/>
        </w:rPr>
        <w:t>עצמית של האדם</w:t>
      </w:r>
      <w:r w:rsidR="00133612" w:rsidRPr="009B3AB0">
        <w:rPr>
          <w:rFonts w:ascii="David" w:hAnsi="David" w:cs="David" w:hint="cs"/>
          <w:rtl/>
        </w:rPr>
        <w:t xml:space="preserve">. </w:t>
      </w:r>
      <w:r w:rsidR="007B29E3">
        <w:rPr>
          <w:rFonts w:ascii="David" w:hAnsi="David" w:cs="David" w:hint="cs"/>
          <w:rtl/>
        </w:rPr>
        <w:t>ה</w:t>
      </w:r>
      <w:r w:rsidR="00133612" w:rsidRPr="009B3AB0">
        <w:rPr>
          <w:rFonts w:ascii="David" w:hAnsi="David" w:cs="David" w:hint="cs"/>
          <w:rtl/>
        </w:rPr>
        <w:t>א</w:t>
      </w:r>
      <w:r w:rsidR="00D34A75" w:rsidRPr="009B3AB0">
        <w:rPr>
          <w:rFonts w:ascii="David" w:hAnsi="David" w:cs="David"/>
          <w:rtl/>
        </w:rPr>
        <w:t>שמה בפעולה עצמה</w:t>
      </w:r>
      <w:r w:rsidR="00133612" w:rsidRPr="009B3AB0">
        <w:rPr>
          <w:rFonts w:ascii="David" w:hAnsi="David" w:cs="David" w:hint="cs"/>
          <w:rtl/>
        </w:rPr>
        <w:t xml:space="preserve"> והנעשה לנפגע (או לחלופין מה שהוא עשה)</w:t>
      </w:r>
      <w:r w:rsidR="00E63FF9" w:rsidRPr="009B3AB0">
        <w:rPr>
          <w:rFonts w:ascii="David" w:hAnsi="David" w:cs="David" w:hint="cs"/>
          <w:rtl/>
        </w:rPr>
        <w:t>,</w:t>
      </w:r>
      <w:r w:rsidR="00D34A75" w:rsidRPr="009B3AB0">
        <w:rPr>
          <w:rFonts w:ascii="David" w:hAnsi="David" w:cs="David"/>
          <w:rtl/>
        </w:rPr>
        <w:t xml:space="preserve"> ובושה עצמי</w:t>
      </w:r>
      <w:r w:rsidR="005A114B" w:rsidRPr="009B3AB0">
        <w:rPr>
          <w:rFonts w:ascii="David" w:hAnsi="David" w:cs="David" w:hint="cs"/>
          <w:rtl/>
        </w:rPr>
        <w:t>ת בהסתכלות אישית</w:t>
      </w:r>
      <w:r w:rsidR="00D34A75" w:rsidRPr="009B3AB0">
        <w:rPr>
          <w:rFonts w:ascii="David" w:hAnsi="David" w:cs="David"/>
          <w:rtl/>
        </w:rPr>
        <w:t xml:space="preserve">. </w:t>
      </w:r>
      <w:r w:rsidR="005A114B" w:rsidRPr="009B3AB0">
        <w:rPr>
          <w:rFonts w:ascii="David" w:hAnsi="David" w:cs="David" w:hint="cs"/>
          <w:rtl/>
        </w:rPr>
        <w:t>לדוגמא, נפגע מפוסט טראומה צבאי</w:t>
      </w:r>
      <w:r w:rsidR="007B29E3">
        <w:rPr>
          <w:rFonts w:ascii="David" w:hAnsi="David" w:cs="David" w:hint="cs"/>
          <w:rtl/>
        </w:rPr>
        <w:t>ת</w:t>
      </w:r>
      <w:r w:rsidR="005A114B" w:rsidRPr="009B3AB0">
        <w:rPr>
          <w:rFonts w:ascii="David" w:hAnsi="David" w:cs="David" w:hint="cs"/>
          <w:rtl/>
        </w:rPr>
        <w:t xml:space="preserve">, יכול להרגיש אשמה </w:t>
      </w:r>
      <w:r w:rsidR="007B29E3">
        <w:rPr>
          <w:rFonts w:ascii="David" w:hAnsi="David" w:cs="David" w:hint="cs"/>
          <w:rtl/>
        </w:rPr>
        <w:t>עקב היעדר</w:t>
      </w:r>
      <w:r w:rsidR="007B29E3" w:rsidRPr="009B3AB0">
        <w:rPr>
          <w:rFonts w:ascii="David" w:hAnsi="David" w:cs="David" w:hint="cs"/>
          <w:rtl/>
        </w:rPr>
        <w:t xml:space="preserve"> </w:t>
      </w:r>
      <w:r w:rsidR="005A114B" w:rsidRPr="009B3AB0">
        <w:rPr>
          <w:rFonts w:ascii="David" w:hAnsi="David" w:cs="David" w:hint="cs"/>
          <w:rtl/>
        </w:rPr>
        <w:t xml:space="preserve">פעולה </w:t>
      </w:r>
      <w:r w:rsidR="007B29E3">
        <w:rPr>
          <w:rFonts w:ascii="David" w:hAnsi="David" w:cs="David" w:hint="cs"/>
          <w:rtl/>
        </w:rPr>
        <w:t>מצידו</w:t>
      </w:r>
      <w:r w:rsidR="007B29E3" w:rsidRPr="009B3AB0">
        <w:rPr>
          <w:rFonts w:ascii="David" w:hAnsi="David" w:cs="David" w:hint="cs"/>
          <w:rtl/>
        </w:rPr>
        <w:t xml:space="preserve"> </w:t>
      </w:r>
      <w:r w:rsidR="005A114B" w:rsidRPr="009B3AB0">
        <w:rPr>
          <w:rFonts w:ascii="David" w:hAnsi="David" w:cs="David" w:hint="cs"/>
          <w:rtl/>
        </w:rPr>
        <w:t xml:space="preserve">במהלך </w:t>
      </w:r>
      <w:r w:rsidR="0042463F" w:rsidRPr="009B3AB0">
        <w:rPr>
          <w:rFonts w:ascii="David" w:hAnsi="David" w:cs="David" w:hint="cs"/>
          <w:rtl/>
        </w:rPr>
        <w:t xml:space="preserve">האירוע הטראומתי, </w:t>
      </w:r>
      <w:r w:rsidR="007B29E3">
        <w:rPr>
          <w:rFonts w:ascii="David" w:hAnsi="David" w:cs="David" w:hint="cs"/>
          <w:rtl/>
        </w:rPr>
        <w:t xml:space="preserve">למשל </w:t>
      </w:r>
      <w:r w:rsidR="0042463F" w:rsidRPr="009B3AB0">
        <w:rPr>
          <w:rFonts w:ascii="David" w:hAnsi="David" w:cs="David" w:hint="cs"/>
          <w:rtl/>
        </w:rPr>
        <w:t xml:space="preserve">לא </w:t>
      </w:r>
      <w:r w:rsidR="001A7594" w:rsidRPr="009B3AB0">
        <w:rPr>
          <w:rFonts w:ascii="David" w:hAnsi="David" w:cs="David" w:hint="cs"/>
          <w:rtl/>
        </w:rPr>
        <w:t>טיפל ב</w:t>
      </w:r>
      <w:r w:rsidR="0042463F" w:rsidRPr="009B3AB0">
        <w:rPr>
          <w:rFonts w:ascii="David" w:hAnsi="David" w:cs="David" w:hint="cs"/>
          <w:rtl/>
        </w:rPr>
        <w:t>פצועים</w:t>
      </w:r>
      <w:r w:rsidR="001A7594" w:rsidRPr="009B3AB0">
        <w:rPr>
          <w:rFonts w:ascii="David" w:hAnsi="David" w:cs="David" w:hint="cs"/>
          <w:rtl/>
        </w:rPr>
        <w:t xml:space="preserve">. כמו כן, יכול להרגיש בושה, </w:t>
      </w:r>
      <w:r w:rsidR="003863DC" w:rsidRPr="009B3AB0">
        <w:rPr>
          <w:rFonts w:ascii="David" w:hAnsi="David" w:cs="David" w:hint="cs"/>
          <w:rtl/>
        </w:rPr>
        <w:t>והתמקדות ב</w:t>
      </w:r>
      <w:r w:rsidR="007B29E3">
        <w:rPr>
          <w:rFonts w:ascii="David" w:hAnsi="David" w:cs="David" w:hint="cs"/>
          <w:rtl/>
        </w:rPr>
        <w:t>עצמ</w:t>
      </w:r>
      <w:r w:rsidR="003863DC" w:rsidRPr="009B3AB0">
        <w:rPr>
          <w:rFonts w:ascii="David" w:hAnsi="David" w:cs="David" w:hint="cs"/>
          <w:rtl/>
        </w:rPr>
        <w:t xml:space="preserve">ו, על כך שהוא לא מספיק "מוסרי", בכך שלא הגיב. </w:t>
      </w:r>
      <w:r w:rsidR="00095A1C" w:rsidRPr="009B3AB0">
        <w:rPr>
          <w:rFonts w:ascii="David" w:hAnsi="David" w:cs="David"/>
          <w:rtl/>
        </w:rPr>
        <w:t>רגש זה מתבטא אצל נפגעי פוסט טראומה ברגש ודימוי עצמי שיש לנפגעים</w:t>
      </w:r>
      <w:r w:rsidR="00E63FF9" w:rsidRPr="009B3AB0">
        <w:rPr>
          <w:rFonts w:ascii="David" w:hAnsi="David" w:cs="David"/>
          <w:rtl/>
        </w:rPr>
        <w:t xml:space="preserve">, </w:t>
      </w:r>
      <w:r w:rsidR="00E63FF9" w:rsidRPr="009B3AB0">
        <w:rPr>
          <w:rFonts w:ascii="David" w:hAnsi="David" w:cs="David" w:hint="eastAsia"/>
          <w:rtl/>
        </w:rPr>
        <w:t>אלו</w:t>
      </w:r>
      <w:r w:rsidR="00E63FF9" w:rsidRPr="009B3AB0">
        <w:rPr>
          <w:rFonts w:ascii="David" w:hAnsi="David" w:cs="David"/>
          <w:rtl/>
        </w:rPr>
        <w:t xml:space="preserve"> </w:t>
      </w:r>
      <w:r w:rsidR="001A0F79" w:rsidRPr="009B3AB0">
        <w:rPr>
          <w:rFonts w:ascii="David" w:hAnsi="David" w:cs="David"/>
          <w:rtl/>
        </w:rPr>
        <w:t>מתביישים במי שהם ומאשימים את עצמם בנעשה להם.</w:t>
      </w:r>
      <w:r w:rsidR="00FD326D" w:rsidRPr="009B3AB0">
        <w:rPr>
          <w:rStyle w:val="FootnoteReference"/>
          <w:rFonts w:ascii="David" w:hAnsi="David" w:cs="David"/>
          <w:rtl/>
        </w:rPr>
        <w:footnoteReference w:id="18"/>
      </w:r>
    </w:p>
    <w:p w14:paraId="535D7156" w14:textId="5399663B" w:rsidR="00052799" w:rsidRPr="009B3AB0" w:rsidRDefault="00052799" w:rsidP="009B3AB0">
      <w:pPr>
        <w:spacing w:line="360" w:lineRule="auto"/>
        <w:jc w:val="both"/>
        <w:rPr>
          <w:rFonts w:ascii="David" w:hAnsi="David" w:cs="David"/>
          <w:rtl/>
        </w:rPr>
      </w:pPr>
      <w:r w:rsidRPr="009B3AB0">
        <w:rPr>
          <w:rFonts w:ascii="David" w:hAnsi="David" w:cs="David"/>
          <w:sz w:val="24"/>
          <w:szCs w:val="24"/>
          <w:rtl/>
        </w:rPr>
        <w:t>בעבודה ז</w:t>
      </w:r>
      <w:r w:rsidRPr="009B3AB0">
        <w:rPr>
          <w:rFonts w:ascii="David" w:hAnsi="David" w:cs="David" w:hint="eastAsia"/>
          <w:sz w:val="24"/>
          <w:szCs w:val="24"/>
          <w:rtl/>
        </w:rPr>
        <w:t>ו</w:t>
      </w:r>
      <w:r w:rsidRPr="009B3AB0">
        <w:rPr>
          <w:rFonts w:ascii="David" w:hAnsi="David" w:cs="David"/>
          <w:sz w:val="24"/>
          <w:szCs w:val="24"/>
          <w:rtl/>
        </w:rPr>
        <w:t xml:space="preserve"> </w:t>
      </w:r>
      <w:r w:rsidR="00B213FF" w:rsidRPr="009B3AB0">
        <w:rPr>
          <w:rFonts w:ascii="David" w:hAnsi="David" w:cs="David" w:hint="cs"/>
          <w:sz w:val="24"/>
          <w:szCs w:val="24"/>
          <w:rtl/>
        </w:rPr>
        <w:t>אתמקד בשני קבוצות עיקריות במערכת המשפט, והאופן בו ה</w:t>
      </w:r>
      <w:r w:rsidR="00305B73" w:rsidRPr="009B3AB0">
        <w:rPr>
          <w:rFonts w:ascii="David" w:hAnsi="David" w:cs="David" w:hint="cs"/>
          <w:sz w:val="24"/>
          <w:szCs w:val="24"/>
          <w:rtl/>
        </w:rPr>
        <w:t xml:space="preserve">- </w:t>
      </w:r>
      <w:r w:rsidR="00B213FF" w:rsidRPr="009B3AB0">
        <w:rPr>
          <w:rFonts w:ascii="David" w:hAnsi="David" w:cs="David" w:hint="cs"/>
          <w:sz w:val="24"/>
          <w:szCs w:val="24"/>
        </w:rPr>
        <w:t>PTSD</w:t>
      </w:r>
      <w:r w:rsidR="00B213FF" w:rsidRPr="009B3AB0">
        <w:rPr>
          <w:rFonts w:ascii="David" w:hAnsi="David" w:cs="David" w:hint="cs"/>
          <w:sz w:val="24"/>
          <w:szCs w:val="24"/>
          <w:rtl/>
        </w:rPr>
        <w:t xml:space="preserve"> בא לידי ביטוי בקרב קבוצות אלו</w:t>
      </w:r>
      <w:r w:rsidR="00F84243" w:rsidRPr="009B3AB0">
        <w:rPr>
          <w:rFonts w:ascii="David" w:hAnsi="David" w:cs="David" w:hint="cs"/>
          <w:sz w:val="24"/>
          <w:szCs w:val="24"/>
          <w:rtl/>
        </w:rPr>
        <w:t xml:space="preserve">: </w:t>
      </w:r>
      <w:r w:rsidRPr="009B3AB0">
        <w:rPr>
          <w:rFonts w:ascii="David" w:hAnsi="David" w:cs="David"/>
          <w:sz w:val="24"/>
          <w:szCs w:val="24"/>
          <w:rtl/>
        </w:rPr>
        <w:t xml:space="preserve">עורכי דין </w:t>
      </w:r>
      <w:r w:rsidRPr="009B3AB0">
        <w:rPr>
          <w:rFonts w:ascii="David" w:hAnsi="David" w:cs="David" w:hint="eastAsia"/>
          <w:sz w:val="24"/>
          <w:szCs w:val="24"/>
          <w:rtl/>
        </w:rPr>
        <w:t>ומשפחותיהם</w:t>
      </w:r>
      <w:r w:rsidRPr="009B3AB0">
        <w:rPr>
          <w:rFonts w:ascii="David" w:hAnsi="David" w:cs="David"/>
          <w:sz w:val="24"/>
          <w:szCs w:val="24"/>
          <w:rtl/>
        </w:rPr>
        <w:t xml:space="preserve"> (פרקליטות וסנגוריה) </w:t>
      </w:r>
      <w:r w:rsidR="00F84243" w:rsidRPr="009B3AB0">
        <w:rPr>
          <w:rFonts w:ascii="David" w:hAnsi="David" w:cs="David" w:hint="cs"/>
          <w:sz w:val="24"/>
          <w:szCs w:val="24"/>
          <w:rtl/>
        </w:rPr>
        <w:t>ו</w:t>
      </w:r>
      <w:r w:rsidRPr="009B3AB0">
        <w:rPr>
          <w:rFonts w:ascii="David" w:hAnsi="David" w:cs="David"/>
          <w:sz w:val="24"/>
          <w:szCs w:val="24"/>
          <w:rtl/>
        </w:rPr>
        <w:t>נפגעי</w:t>
      </w:r>
      <w:r w:rsidR="00F84243" w:rsidRPr="009B3AB0">
        <w:rPr>
          <w:rFonts w:ascii="David" w:hAnsi="David" w:cs="David" w:hint="cs"/>
          <w:sz w:val="24"/>
          <w:szCs w:val="24"/>
          <w:rtl/>
        </w:rPr>
        <w:t xml:space="preserve"> עבירה</w:t>
      </w:r>
      <w:r w:rsidRPr="009B3AB0">
        <w:rPr>
          <w:rFonts w:ascii="David" w:hAnsi="David" w:cs="David"/>
          <w:sz w:val="24"/>
          <w:szCs w:val="24"/>
          <w:rtl/>
        </w:rPr>
        <w:t xml:space="preserve">. </w:t>
      </w:r>
    </w:p>
    <w:p w14:paraId="72ED6F89" w14:textId="77777777" w:rsidR="00C462A0" w:rsidRPr="009B3AB0" w:rsidRDefault="00B66929" w:rsidP="009B3AB0">
      <w:pPr>
        <w:spacing w:line="360" w:lineRule="auto"/>
        <w:jc w:val="both"/>
        <w:rPr>
          <w:rFonts w:ascii="David" w:hAnsi="David" w:cs="David"/>
          <w:sz w:val="24"/>
          <w:szCs w:val="24"/>
          <w:rtl/>
        </w:rPr>
      </w:pPr>
      <w:r w:rsidRPr="009B3AB0">
        <w:rPr>
          <w:rFonts w:ascii="David" w:hAnsi="David" w:cs="David" w:hint="cs"/>
          <w:sz w:val="24"/>
          <w:szCs w:val="24"/>
          <w:u w:val="single"/>
          <w:rtl/>
        </w:rPr>
        <w:t xml:space="preserve">פוסט טראומה </w:t>
      </w:r>
      <w:r w:rsidR="00C462A0" w:rsidRPr="009B3AB0">
        <w:rPr>
          <w:rFonts w:ascii="David" w:hAnsi="David" w:cs="David" w:hint="cs"/>
          <w:sz w:val="24"/>
          <w:szCs w:val="24"/>
          <w:u w:val="single"/>
          <w:rtl/>
        </w:rPr>
        <w:t>במערכת המשפט</w:t>
      </w:r>
    </w:p>
    <w:p w14:paraId="419200F9" w14:textId="6E556E94" w:rsidR="00FA2263" w:rsidRDefault="00F13211" w:rsidP="009B3AB0">
      <w:pPr>
        <w:spacing w:line="360" w:lineRule="auto"/>
        <w:jc w:val="both"/>
        <w:rPr>
          <w:rFonts w:ascii="David" w:hAnsi="David" w:cs="David"/>
          <w:sz w:val="24"/>
          <w:szCs w:val="24"/>
          <w:rtl/>
        </w:rPr>
      </w:pPr>
      <w:r w:rsidRPr="009B3AB0">
        <w:rPr>
          <w:rFonts w:ascii="David" w:hAnsi="David" w:cs="David"/>
          <w:sz w:val="24"/>
          <w:szCs w:val="24"/>
          <w:rtl/>
        </w:rPr>
        <w:t>בכדי להבין את השפעת ה</w:t>
      </w:r>
      <w:r w:rsidRPr="009B3AB0">
        <w:rPr>
          <w:rFonts w:ascii="David" w:hAnsi="David" w:cs="David"/>
          <w:sz w:val="24"/>
          <w:szCs w:val="24"/>
        </w:rPr>
        <w:t>PTSD</w:t>
      </w:r>
      <w:r w:rsidR="00305B73" w:rsidRPr="009B3AB0">
        <w:rPr>
          <w:rFonts w:ascii="David" w:hAnsi="David" w:cs="David"/>
          <w:sz w:val="24"/>
          <w:szCs w:val="24"/>
        </w:rPr>
        <w:t>-</w:t>
      </w:r>
      <w:r w:rsidRPr="009B3AB0">
        <w:rPr>
          <w:rFonts w:ascii="David" w:hAnsi="David" w:cs="David"/>
          <w:sz w:val="24"/>
          <w:szCs w:val="24"/>
          <w:rtl/>
        </w:rPr>
        <w:t xml:space="preserve"> בקרב הקבוצות הנ"ל, אדון תחילה בתפיסת מערכת המשפט את ה-</w:t>
      </w:r>
      <w:r w:rsidRPr="009B3AB0">
        <w:rPr>
          <w:rFonts w:ascii="David" w:hAnsi="David" w:cs="David"/>
          <w:sz w:val="24"/>
          <w:szCs w:val="24"/>
        </w:rPr>
        <w:t>PTSD</w:t>
      </w:r>
      <w:r w:rsidRPr="009B3AB0">
        <w:rPr>
          <w:rFonts w:ascii="David" w:hAnsi="David" w:cs="David"/>
          <w:sz w:val="24"/>
          <w:szCs w:val="24"/>
          <w:rtl/>
        </w:rPr>
        <w:t>. למערכת המשפט ישנן שלוש גישות עיקריות: הגישה הפורמליסטית, הגישה הריאליסטית וגישת המשפט הטיפולי. לצורך הדיון בעבודה זו, אתמקד בגישה השלישית</w:t>
      </w:r>
      <w:r w:rsidR="00FA2263">
        <w:rPr>
          <w:rFonts w:ascii="David" w:hAnsi="David" w:cs="David" w:hint="cs"/>
          <w:sz w:val="24"/>
          <w:szCs w:val="24"/>
          <w:rtl/>
        </w:rPr>
        <w:t>:</w:t>
      </w:r>
      <w:r w:rsidRPr="009B3AB0">
        <w:rPr>
          <w:rFonts w:ascii="David" w:hAnsi="David" w:cs="David"/>
          <w:sz w:val="24"/>
          <w:szCs w:val="24"/>
          <w:rtl/>
        </w:rPr>
        <w:t xml:space="preserve"> גישת המשפט הטיפולי</w:t>
      </w:r>
      <w:r w:rsidR="002D2561" w:rsidRPr="009B3AB0">
        <w:rPr>
          <w:rFonts w:ascii="David" w:hAnsi="David" w:cs="David"/>
          <w:sz w:val="24"/>
          <w:szCs w:val="24"/>
          <w:rtl/>
        </w:rPr>
        <w:t xml:space="preserve">. </w:t>
      </w:r>
      <w:r w:rsidR="00A27D03" w:rsidRPr="009B3AB0">
        <w:rPr>
          <w:rFonts w:ascii="David" w:hAnsi="David" w:cs="David" w:hint="cs"/>
          <w:sz w:val="24"/>
          <w:szCs w:val="24"/>
          <w:rtl/>
        </w:rPr>
        <w:t xml:space="preserve">גישה זו </w:t>
      </w:r>
      <w:r w:rsidR="004A0F45" w:rsidRPr="009B3AB0">
        <w:rPr>
          <w:rFonts w:ascii="David" w:hAnsi="David" w:cs="David"/>
          <w:sz w:val="24"/>
          <w:szCs w:val="24"/>
          <w:rtl/>
        </w:rPr>
        <w:t>רואה באותם רגשות שאנחנו בדר"כ מפחדים מהם</w:t>
      </w:r>
      <w:r w:rsidR="00236B92" w:rsidRPr="009B3AB0">
        <w:rPr>
          <w:rFonts w:ascii="David" w:hAnsi="David" w:cs="David"/>
          <w:sz w:val="24"/>
          <w:szCs w:val="24"/>
          <w:rtl/>
        </w:rPr>
        <w:t xml:space="preserve">, כמינוף למשפט- להיות </w:t>
      </w:r>
      <w:r w:rsidR="00EF15A0" w:rsidRPr="009B3AB0">
        <w:rPr>
          <w:rFonts w:ascii="David" w:hAnsi="David" w:cs="David"/>
          <w:sz w:val="24"/>
          <w:szCs w:val="24"/>
          <w:rtl/>
        </w:rPr>
        <w:t xml:space="preserve">אדיב וטיפולי עבור האנשים שבאים </w:t>
      </w:r>
      <w:r w:rsidR="003B0EC6" w:rsidRPr="009B3AB0">
        <w:rPr>
          <w:rFonts w:ascii="David" w:hAnsi="David" w:cs="David"/>
          <w:sz w:val="24"/>
          <w:szCs w:val="24"/>
          <w:rtl/>
        </w:rPr>
        <w:t xml:space="preserve">לפתחו של בית המשפט. </w:t>
      </w:r>
      <w:r w:rsidR="005828EA" w:rsidRPr="009B3AB0">
        <w:rPr>
          <w:rFonts w:ascii="David" w:hAnsi="David" w:cs="David"/>
          <w:sz w:val="24"/>
          <w:szCs w:val="24"/>
          <w:rtl/>
        </w:rPr>
        <w:t>בשנים האחרונות המדד הפורמלי</w:t>
      </w:r>
      <w:r w:rsidR="00C91959" w:rsidRPr="009B3AB0">
        <w:rPr>
          <w:rFonts w:ascii="David" w:hAnsi="David" w:cs="David"/>
          <w:sz w:val="24"/>
          <w:szCs w:val="24"/>
          <w:rtl/>
        </w:rPr>
        <w:t>סטי</w:t>
      </w:r>
      <w:r w:rsidR="005828EA" w:rsidRPr="009B3AB0">
        <w:rPr>
          <w:rFonts w:ascii="David" w:hAnsi="David" w:cs="David"/>
          <w:sz w:val="24"/>
          <w:szCs w:val="24"/>
          <w:rtl/>
        </w:rPr>
        <w:t xml:space="preserve"> המשפטי</w:t>
      </w:r>
      <w:r w:rsidR="008B515C" w:rsidRPr="009B3AB0">
        <w:rPr>
          <w:rFonts w:ascii="David" w:hAnsi="David" w:cs="David"/>
          <w:sz w:val="24"/>
          <w:szCs w:val="24"/>
          <w:rtl/>
        </w:rPr>
        <w:t xml:space="preserve"> משתנה, </w:t>
      </w:r>
      <w:r w:rsidR="0057785B" w:rsidRPr="009B3AB0">
        <w:rPr>
          <w:rFonts w:ascii="David" w:hAnsi="David" w:cs="David"/>
          <w:sz w:val="24"/>
          <w:szCs w:val="24"/>
          <w:rtl/>
        </w:rPr>
        <w:t xml:space="preserve">וכך גם תפקידו של בית המשפט. בית המשפט בשנים האחרונות מתנהג כסוכן טיפולי, העשוי לנהל טראומה </w:t>
      </w:r>
      <w:r w:rsidR="006A158B" w:rsidRPr="009B3AB0">
        <w:rPr>
          <w:rFonts w:ascii="David" w:hAnsi="David" w:cs="David"/>
          <w:sz w:val="24"/>
          <w:szCs w:val="24"/>
          <w:rtl/>
        </w:rPr>
        <w:t>מצד</w:t>
      </w:r>
      <w:r w:rsidR="0057785B" w:rsidRPr="009B3AB0">
        <w:rPr>
          <w:rFonts w:ascii="David" w:hAnsi="David" w:cs="David"/>
          <w:sz w:val="24"/>
          <w:szCs w:val="24"/>
          <w:rtl/>
        </w:rPr>
        <w:t xml:space="preserve"> אחד</w:t>
      </w:r>
      <w:r w:rsidR="006A158B" w:rsidRPr="009B3AB0">
        <w:rPr>
          <w:rFonts w:ascii="David" w:hAnsi="David" w:cs="David"/>
          <w:sz w:val="24"/>
          <w:szCs w:val="24"/>
          <w:rtl/>
        </w:rPr>
        <w:t>,</w:t>
      </w:r>
      <w:r w:rsidR="0057785B" w:rsidRPr="009B3AB0">
        <w:rPr>
          <w:rFonts w:ascii="David" w:hAnsi="David" w:cs="David"/>
          <w:sz w:val="24"/>
          <w:szCs w:val="24"/>
          <w:rtl/>
        </w:rPr>
        <w:t xml:space="preserve"> </w:t>
      </w:r>
      <w:r w:rsidR="00E96C7F" w:rsidRPr="009B3AB0">
        <w:rPr>
          <w:rFonts w:ascii="David" w:hAnsi="David" w:cs="David"/>
          <w:sz w:val="24"/>
          <w:szCs w:val="24"/>
          <w:rtl/>
        </w:rPr>
        <w:t xml:space="preserve">ומצד שני </w:t>
      </w:r>
      <w:r w:rsidR="00394526" w:rsidRPr="009B3AB0">
        <w:rPr>
          <w:rFonts w:ascii="David" w:hAnsi="David" w:cs="David"/>
          <w:sz w:val="24"/>
          <w:szCs w:val="24"/>
          <w:rtl/>
        </w:rPr>
        <w:t xml:space="preserve">למלא </w:t>
      </w:r>
      <w:r w:rsidR="00FA2263">
        <w:rPr>
          <w:rFonts w:ascii="David" w:hAnsi="David" w:cs="David" w:hint="cs"/>
          <w:sz w:val="24"/>
          <w:szCs w:val="24"/>
          <w:rtl/>
        </w:rPr>
        <w:t xml:space="preserve">את </w:t>
      </w:r>
      <w:r w:rsidR="00394526" w:rsidRPr="009B3AB0">
        <w:rPr>
          <w:rFonts w:ascii="David" w:hAnsi="David" w:cs="David"/>
          <w:sz w:val="24"/>
          <w:szCs w:val="24"/>
          <w:rtl/>
        </w:rPr>
        <w:t xml:space="preserve">תפקידו </w:t>
      </w:r>
      <w:r w:rsidR="006A158B" w:rsidRPr="009B3AB0">
        <w:rPr>
          <w:rFonts w:ascii="David" w:hAnsi="David" w:cs="David"/>
          <w:sz w:val="24"/>
          <w:szCs w:val="24"/>
          <w:rtl/>
        </w:rPr>
        <w:t>כמעבד וכמפקח על הסכסוך.</w:t>
      </w:r>
      <w:r w:rsidR="00AC4265">
        <w:rPr>
          <w:rStyle w:val="FootnoteReference"/>
          <w:rFonts w:ascii="David" w:hAnsi="David" w:cs="David"/>
          <w:sz w:val="24"/>
          <w:szCs w:val="24"/>
          <w:rtl/>
        </w:rPr>
        <w:footnoteReference w:id="19"/>
      </w:r>
      <w:r w:rsidR="006A158B" w:rsidRPr="009B3AB0">
        <w:rPr>
          <w:rFonts w:ascii="David" w:hAnsi="David" w:cs="David"/>
          <w:sz w:val="24"/>
          <w:szCs w:val="24"/>
          <w:rtl/>
        </w:rPr>
        <w:t xml:space="preserve"> </w:t>
      </w:r>
    </w:p>
    <w:p w14:paraId="50F28758" w14:textId="71617BE9" w:rsidR="00F37EBB" w:rsidRPr="009B3AB0" w:rsidRDefault="001C4DCD" w:rsidP="009B3AB0">
      <w:pPr>
        <w:spacing w:line="360" w:lineRule="auto"/>
        <w:jc w:val="both"/>
        <w:rPr>
          <w:rFonts w:ascii="David" w:hAnsi="David" w:cs="David"/>
          <w:sz w:val="24"/>
          <w:szCs w:val="24"/>
        </w:rPr>
      </w:pPr>
      <w:r w:rsidRPr="009B3AB0">
        <w:rPr>
          <w:rFonts w:ascii="David" w:hAnsi="David" w:cs="David"/>
          <w:sz w:val="24"/>
          <w:szCs w:val="24"/>
          <w:rtl/>
        </w:rPr>
        <w:t xml:space="preserve">היום </w:t>
      </w:r>
      <w:r w:rsidR="00A44EB7" w:rsidRPr="009B3AB0">
        <w:rPr>
          <w:rFonts w:ascii="David" w:hAnsi="David" w:cs="David"/>
          <w:sz w:val="24"/>
          <w:szCs w:val="24"/>
          <w:rtl/>
        </w:rPr>
        <w:t>ניתן למצוא מאפיינים פורמליסטיים ואנטי-פור</w:t>
      </w:r>
      <w:r w:rsidR="009C7849" w:rsidRPr="009B3AB0">
        <w:rPr>
          <w:rFonts w:ascii="David" w:hAnsi="David" w:cs="David"/>
          <w:sz w:val="24"/>
          <w:szCs w:val="24"/>
          <w:rtl/>
        </w:rPr>
        <w:t>מליסטיים בפסקי דין שונים</w:t>
      </w:r>
      <w:r w:rsidR="00DA1563" w:rsidRPr="009B3AB0">
        <w:rPr>
          <w:rFonts w:ascii="David" w:hAnsi="David" w:cs="David"/>
          <w:sz w:val="24"/>
          <w:szCs w:val="24"/>
          <w:rtl/>
        </w:rPr>
        <w:t>.</w:t>
      </w:r>
      <w:r w:rsidR="0040465F" w:rsidRPr="009B3AB0">
        <w:rPr>
          <w:rFonts w:ascii="David" w:hAnsi="David" w:cs="David" w:hint="cs"/>
          <w:sz w:val="24"/>
          <w:szCs w:val="24"/>
          <w:rtl/>
        </w:rPr>
        <w:t xml:space="preserve"> לדוגמא בפרשת נחמני.</w:t>
      </w:r>
      <w:r w:rsidR="0058521D">
        <w:rPr>
          <w:rStyle w:val="FootnoteReference"/>
          <w:rFonts w:ascii="David" w:hAnsi="David" w:cs="David"/>
          <w:sz w:val="24"/>
          <w:szCs w:val="24"/>
          <w:rtl/>
        </w:rPr>
        <w:footnoteReference w:id="20"/>
      </w:r>
      <w:r w:rsidR="0040465F" w:rsidRPr="009B3AB0">
        <w:rPr>
          <w:rFonts w:ascii="David" w:hAnsi="David" w:cs="David" w:hint="cs"/>
          <w:sz w:val="24"/>
          <w:szCs w:val="24"/>
          <w:rtl/>
        </w:rPr>
        <w:t xml:space="preserve"> </w:t>
      </w:r>
      <w:r w:rsidR="007B24CD" w:rsidRPr="009B3AB0">
        <w:rPr>
          <w:rFonts w:ascii="David" w:hAnsi="David" w:cs="David" w:hint="cs"/>
          <w:sz w:val="24"/>
          <w:szCs w:val="24"/>
          <w:rtl/>
        </w:rPr>
        <w:t xml:space="preserve">פרשה זו מציגה </w:t>
      </w:r>
      <w:r w:rsidR="000E5B52" w:rsidRPr="009B3AB0">
        <w:rPr>
          <w:rFonts w:ascii="David" w:hAnsi="David" w:cs="David" w:hint="cs"/>
          <w:sz w:val="24"/>
          <w:szCs w:val="24"/>
          <w:rtl/>
        </w:rPr>
        <w:t xml:space="preserve">את השינוי הפורמלי בבתי משפט כיום. בפס"ד זה </w:t>
      </w:r>
      <w:r w:rsidR="00D27A09" w:rsidRPr="009B3AB0">
        <w:rPr>
          <w:rFonts w:ascii="David" w:hAnsi="David" w:cs="David" w:hint="cs"/>
          <w:sz w:val="24"/>
          <w:szCs w:val="24"/>
          <w:rtl/>
        </w:rPr>
        <w:t>רגש החמלה בא לידי ביטוי, השופטים השתמשו בו ככלי להכנת המציאות ולהערכה של אינטרסים (</w:t>
      </w:r>
      <w:r w:rsidR="00511D0C" w:rsidRPr="009B3AB0">
        <w:rPr>
          <w:rFonts w:ascii="David" w:hAnsi="David" w:cs="David" w:hint="cs"/>
          <w:sz w:val="24"/>
          <w:szCs w:val="24"/>
          <w:rtl/>
        </w:rPr>
        <w:t>ה</w:t>
      </w:r>
      <w:r w:rsidR="00D27A09" w:rsidRPr="009B3AB0">
        <w:rPr>
          <w:rFonts w:ascii="David" w:hAnsi="David" w:cs="David" w:hint="cs"/>
          <w:sz w:val="24"/>
          <w:szCs w:val="24"/>
          <w:rtl/>
        </w:rPr>
        <w:t xml:space="preserve">זכות להיות הורה </w:t>
      </w:r>
      <w:r w:rsidR="00356352" w:rsidRPr="009B3AB0">
        <w:rPr>
          <w:rFonts w:ascii="David" w:hAnsi="David" w:cs="David" w:hint="cs"/>
          <w:sz w:val="24"/>
          <w:szCs w:val="24"/>
          <w:rtl/>
        </w:rPr>
        <w:t xml:space="preserve"> מול </w:t>
      </w:r>
      <w:r w:rsidR="00511D0C" w:rsidRPr="009B3AB0">
        <w:rPr>
          <w:rFonts w:ascii="David" w:hAnsi="David" w:cs="David" w:hint="cs"/>
          <w:sz w:val="24"/>
          <w:szCs w:val="24"/>
          <w:rtl/>
        </w:rPr>
        <w:t>ה</w:t>
      </w:r>
      <w:r w:rsidR="00356352" w:rsidRPr="009B3AB0">
        <w:rPr>
          <w:rFonts w:ascii="David" w:hAnsi="David" w:cs="David" w:hint="cs"/>
          <w:sz w:val="24"/>
          <w:szCs w:val="24"/>
          <w:rtl/>
        </w:rPr>
        <w:t>זכות לא להיות). לא</w:t>
      </w:r>
      <w:r w:rsidR="00511D0C" w:rsidRPr="009B3AB0">
        <w:rPr>
          <w:rFonts w:ascii="David" w:hAnsi="David" w:cs="David" w:hint="cs"/>
          <w:sz w:val="24"/>
          <w:szCs w:val="24"/>
          <w:rtl/>
        </w:rPr>
        <w:t>ו</w:t>
      </w:r>
      <w:r w:rsidR="00356352" w:rsidRPr="009B3AB0">
        <w:rPr>
          <w:rFonts w:ascii="David" w:hAnsi="David" w:cs="David" w:hint="cs"/>
          <w:sz w:val="24"/>
          <w:szCs w:val="24"/>
          <w:rtl/>
        </w:rPr>
        <w:t>רך כל פס</w:t>
      </w:r>
      <w:r w:rsidR="00511D0C" w:rsidRPr="009B3AB0">
        <w:rPr>
          <w:rFonts w:ascii="David" w:hAnsi="David" w:cs="David" w:hint="cs"/>
          <w:sz w:val="24"/>
          <w:szCs w:val="24"/>
          <w:rtl/>
        </w:rPr>
        <w:t>ק הדין</w:t>
      </w:r>
      <w:r w:rsidR="00356352" w:rsidRPr="009B3AB0">
        <w:rPr>
          <w:rFonts w:ascii="David" w:hAnsi="David" w:cs="David" w:hint="cs"/>
          <w:sz w:val="24"/>
          <w:szCs w:val="24"/>
          <w:rtl/>
        </w:rPr>
        <w:t xml:space="preserve"> ניתן לראות ביטוי גלוי של חמלה, במיוחד בקרב שופטי המיעוט שפסקו לטובת האב.</w:t>
      </w:r>
      <w:r w:rsidR="002F2150" w:rsidRPr="009B3AB0">
        <w:rPr>
          <w:rStyle w:val="FootnoteReference"/>
          <w:rFonts w:ascii="David" w:hAnsi="David" w:cs="David"/>
          <w:sz w:val="24"/>
          <w:szCs w:val="24"/>
          <w:rtl/>
        </w:rPr>
        <w:footnoteReference w:id="21"/>
      </w:r>
      <w:r w:rsidR="00F3300D" w:rsidRPr="009B3AB0">
        <w:rPr>
          <w:rFonts w:ascii="David" w:hAnsi="David" w:cs="David" w:hint="cs"/>
          <w:sz w:val="24"/>
          <w:szCs w:val="24"/>
          <w:rtl/>
        </w:rPr>
        <w:t xml:space="preserve"> ניתן לראות איך כל השופטים הצליחו להעריך את המציאות ואת האינטרסים של הצדדים בסכסוך הקשה </w:t>
      </w:r>
      <w:r w:rsidR="00511D0C" w:rsidRPr="009B3AB0">
        <w:rPr>
          <w:rFonts w:ascii="David" w:hAnsi="David" w:cs="David" w:hint="cs"/>
          <w:sz w:val="24"/>
          <w:szCs w:val="24"/>
          <w:rtl/>
        </w:rPr>
        <w:t>וה</w:t>
      </w:r>
      <w:r w:rsidR="00F3300D" w:rsidRPr="009B3AB0">
        <w:rPr>
          <w:rFonts w:ascii="David" w:hAnsi="David" w:cs="David" w:hint="cs"/>
          <w:sz w:val="24"/>
          <w:szCs w:val="24"/>
          <w:rtl/>
        </w:rPr>
        <w:t>מורכב</w:t>
      </w:r>
      <w:r w:rsidR="00D0651A" w:rsidRPr="009B3AB0">
        <w:rPr>
          <w:rFonts w:ascii="David" w:hAnsi="David" w:cs="David" w:hint="cs"/>
          <w:sz w:val="24"/>
          <w:szCs w:val="24"/>
          <w:rtl/>
        </w:rPr>
        <w:t xml:space="preserve"> באמצעות החמלה. </w:t>
      </w:r>
      <w:r w:rsidR="003F4A70" w:rsidRPr="009B3AB0">
        <w:rPr>
          <w:rFonts w:ascii="David" w:hAnsi="David" w:cs="David"/>
          <w:sz w:val="24"/>
          <w:szCs w:val="24"/>
          <w:rtl/>
        </w:rPr>
        <w:t>היום</w:t>
      </w:r>
      <w:r w:rsidR="00511D0C" w:rsidRPr="009B3AB0">
        <w:rPr>
          <w:rFonts w:ascii="David" w:hAnsi="David" w:cs="David" w:hint="cs"/>
          <w:sz w:val="24"/>
          <w:szCs w:val="24"/>
          <w:rtl/>
        </w:rPr>
        <w:t>,</w:t>
      </w:r>
      <w:r w:rsidR="003F4A70" w:rsidRPr="009B3AB0">
        <w:rPr>
          <w:rFonts w:ascii="David" w:hAnsi="David" w:cs="David"/>
          <w:sz w:val="24"/>
          <w:szCs w:val="24"/>
          <w:rtl/>
        </w:rPr>
        <w:t xml:space="preserve"> ע"מ ליישב סכסוכים המעורבים בקונפליקט </w:t>
      </w:r>
      <w:r w:rsidR="00ED57CE" w:rsidRPr="009B3AB0">
        <w:rPr>
          <w:rFonts w:ascii="David" w:hAnsi="David" w:cs="David"/>
          <w:sz w:val="24"/>
          <w:szCs w:val="24"/>
          <w:rtl/>
        </w:rPr>
        <w:t>טראומטי</w:t>
      </w:r>
      <w:r w:rsidR="00511D0C" w:rsidRPr="009B3AB0">
        <w:rPr>
          <w:rFonts w:ascii="David" w:hAnsi="David" w:cs="David" w:hint="cs"/>
          <w:sz w:val="24"/>
          <w:szCs w:val="24"/>
          <w:rtl/>
        </w:rPr>
        <w:t>,</w:t>
      </w:r>
      <w:r w:rsidR="00ED57CE" w:rsidRPr="009B3AB0">
        <w:rPr>
          <w:rFonts w:ascii="David" w:hAnsi="David" w:cs="David"/>
          <w:sz w:val="24"/>
          <w:szCs w:val="24"/>
          <w:rtl/>
        </w:rPr>
        <w:t xml:space="preserve"> יש לפתח סגנון מיוחד של שופטים המשקפים בכתיבתם </w:t>
      </w:r>
      <w:r w:rsidR="005352B2" w:rsidRPr="009B3AB0">
        <w:rPr>
          <w:rFonts w:ascii="David" w:hAnsi="David" w:cs="David"/>
          <w:sz w:val="24"/>
          <w:szCs w:val="24"/>
          <w:rtl/>
        </w:rPr>
        <w:t>נגיעה ל</w:t>
      </w:r>
      <w:r w:rsidR="00447730" w:rsidRPr="009B3AB0">
        <w:rPr>
          <w:rFonts w:ascii="David" w:hAnsi="David" w:cs="David"/>
          <w:sz w:val="24"/>
          <w:szCs w:val="24"/>
          <w:rtl/>
        </w:rPr>
        <w:t>עולם הרגשי של הנתבע</w:t>
      </w:r>
      <w:r w:rsidR="00511D0C" w:rsidRPr="009B3AB0">
        <w:rPr>
          <w:rFonts w:ascii="David" w:hAnsi="David" w:cs="David" w:hint="cs"/>
          <w:sz w:val="24"/>
          <w:szCs w:val="24"/>
          <w:rtl/>
        </w:rPr>
        <w:t>,</w:t>
      </w:r>
      <w:r w:rsidR="00447730" w:rsidRPr="009B3AB0">
        <w:rPr>
          <w:rFonts w:ascii="David" w:hAnsi="David" w:cs="David"/>
          <w:sz w:val="24"/>
          <w:szCs w:val="24"/>
          <w:rtl/>
        </w:rPr>
        <w:t xml:space="preserve"> וליישב את הסכסוך בצורה הטובה ביותר.</w:t>
      </w:r>
      <w:r w:rsidR="00681997" w:rsidRPr="009B3AB0">
        <w:rPr>
          <w:rStyle w:val="FootnoteReference"/>
          <w:rFonts w:ascii="David" w:hAnsi="David" w:cs="David"/>
          <w:sz w:val="24"/>
          <w:szCs w:val="24"/>
          <w:rtl/>
        </w:rPr>
        <w:footnoteReference w:id="22"/>
      </w:r>
    </w:p>
    <w:p w14:paraId="49D43739" w14:textId="573D3319" w:rsidR="00D56178" w:rsidRPr="009B3AB0" w:rsidRDefault="00D56178" w:rsidP="009B3AB0">
      <w:pPr>
        <w:spacing w:line="360" w:lineRule="auto"/>
        <w:jc w:val="both"/>
        <w:rPr>
          <w:rFonts w:ascii="David" w:hAnsi="David" w:cs="David"/>
          <w:sz w:val="24"/>
          <w:szCs w:val="24"/>
          <w:rtl/>
        </w:rPr>
      </w:pPr>
      <w:r w:rsidRPr="009B3AB0">
        <w:rPr>
          <w:rFonts w:ascii="David" w:hAnsi="David" w:cs="David" w:hint="cs"/>
          <w:sz w:val="24"/>
          <w:szCs w:val="24"/>
          <w:rtl/>
        </w:rPr>
        <w:lastRenderedPageBreak/>
        <w:t xml:space="preserve">מתנגדי </w:t>
      </w:r>
      <w:r w:rsidR="00511D0C" w:rsidRPr="009B3AB0">
        <w:rPr>
          <w:rFonts w:ascii="David" w:hAnsi="David" w:cs="David" w:hint="cs"/>
          <w:sz w:val="24"/>
          <w:szCs w:val="24"/>
          <w:rtl/>
        </w:rPr>
        <w:t xml:space="preserve">הגישה </w:t>
      </w:r>
      <w:r w:rsidRPr="009B3AB0">
        <w:rPr>
          <w:rFonts w:ascii="David" w:hAnsi="David" w:cs="David" w:hint="cs"/>
          <w:sz w:val="24"/>
          <w:szCs w:val="24"/>
          <w:rtl/>
        </w:rPr>
        <w:t xml:space="preserve">יטענו שאין זה נכון לערב </w:t>
      </w:r>
      <w:r w:rsidR="00844FA3" w:rsidRPr="009B3AB0">
        <w:rPr>
          <w:rFonts w:ascii="David" w:hAnsi="David" w:cs="David" w:hint="cs"/>
          <w:sz w:val="24"/>
          <w:szCs w:val="24"/>
          <w:rtl/>
        </w:rPr>
        <w:t xml:space="preserve">רגשות במשפט. </w:t>
      </w:r>
      <w:r w:rsidR="00FF4339" w:rsidRPr="009B3AB0">
        <w:rPr>
          <w:rFonts w:ascii="David" w:hAnsi="David" w:cs="David" w:hint="cs"/>
          <w:sz w:val="24"/>
          <w:szCs w:val="24"/>
          <w:rtl/>
        </w:rPr>
        <w:t xml:space="preserve">תחילה, השפה המשפטית כולה </w:t>
      </w:r>
      <w:r w:rsidR="0074400A" w:rsidRPr="009B3AB0">
        <w:rPr>
          <w:rFonts w:ascii="David" w:hAnsi="David" w:cs="David" w:hint="cs"/>
          <w:sz w:val="24"/>
          <w:szCs w:val="24"/>
          <w:rtl/>
        </w:rPr>
        <w:t>נטולת רגש</w:t>
      </w:r>
      <w:r w:rsidR="00511D0C" w:rsidRPr="009B3AB0">
        <w:rPr>
          <w:rFonts w:ascii="David" w:hAnsi="David" w:cs="David" w:hint="cs"/>
          <w:sz w:val="24"/>
          <w:szCs w:val="24"/>
          <w:rtl/>
        </w:rPr>
        <w:t xml:space="preserve">. </w:t>
      </w:r>
      <w:r w:rsidR="0074400A" w:rsidRPr="009B3AB0">
        <w:rPr>
          <w:rFonts w:ascii="David" w:hAnsi="David" w:cs="David" w:hint="cs"/>
          <w:sz w:val="24"/>
          <w:szCs w:val="24"/>
          <w:rtl/>
        </w:rPr>
        <w:t>"צדק"</w:t>
      </w:r>
      <w:r w:rsidR="00511D0C" w:rsidRPr="009B3AB0">
        <w:rPr>
          <w:rFonts w:ascii="David" w:hAnsi="David" w:cs="David" w:hint="cs"/>
          <w:sz w:val="24"/>
          <w:szCs w:val="24"/>
          <w:rtl/>
        </w:rPr>
        <w:t xml:space="preserve"> הוא</w:t>
      </w:r>
      <w:r w:rsidR="0074400A" w:rsidRPr="009B3AB0">
        <w:rPr>
          <w:rFonts w:ascii="David" w:hAnsi="David" w:cs="David" w:hint="cs"/>
          <w:sz w:val="24"/>
          <w:szCs w:val="24"/>
          <w:rtl/>
        </w:rPr>
        <w:t xml:space="preserve"> דבר אובייקטיבי</w:t>
      </w:r>
      <w:r w:rsidR="00511D0C" w:rsidRPr="009B3AB0">
        <w:rPr>
          <w:rFonts w:ascii="David" w:hAnsi="David" w:cs="David" w:hint="cs"/>
          <w:sz w:val="24"/>
          <w:szCs w:val="24"/>
          <w:rtl/>
        </w:rPr>
        <w:t>,</w:t>
      </w:r>
      <w:r w:rsidR="0074400A" w:rsidRPr="009B3AB0">
        <w:rPr>
          <w:rFonts w:ascii="David" w:hAnsi="David" w:cs="David" w:hint="cs"/>
          <w:sz w:val="24"/>
          <w:szCs w:val="24"/>
          <w:rtl/>
        </w:rPr>
        <w:t xml:space="preserve"> </w:t>
      </w:r>
      <w:r w:rsidR="00511D0C" w:rsidRPr="009B3AB0">
        <w:rPr>
          <w:rFonts w:ascii="David" w:hAnsi="David" w:cs="David" w:hint="cs"/>
          <w:sz w:val="24"/>
          <w:szCs w:val="24"/>
          <w:rtl/>
        </w:rPr>
        <w:t>ו</w:t>
      </w:r>
      <w:r w:rsidR="0074400A" w:rsidRPr="009B3AB0">
        <w:rPr>
          <w:rFonts w:ascii="David" w:hAnsi="David" w:cs="David" w:hint="cs"/>
          <w:sz w:val="24"/>
          <w:szCs w:val="24"/>
          <w:rtl/>
        </w:rPr>
        <w:t xml:space="preserve">אין זה משנה מה </w:t>
      </w:r>
      <w:r w:rsidR="00511D0C" w:rsidRPr="009B3AB0">
        <w:rPr>
          <w:rFonts w:ascii="David" w:hAnsi="David" w:cs="David" w:hint="cs"/>
          <w:sz w:val="24"/>
          <w:szCs w:val="24"/>
          <w:rtl/>
        </w:rPr>
        <w:t>כל אדם</w:t>
      </w:r>
      <w:r w:rsidR="0074400A" w:rsidRPr="009B3AB0">
        <w:rPr>
          <w:rFonts w:ascii="David" w:hAnsi="David" w:cs="David" w:hint="cs"/>
          <w:sz w:val="24"/>
          <w:szCs w:val="24"/>
          <w:rtl/>
        </w:rPr>
        <w:t xml:space="preserve"> מרגיש כלפיו</w:t>
      </w:r>
      <w:r w:rsidR="00754F2D" w:rsidRPr="009B3AB0">
        <w:rPr>
          <w:rFonts w:ascii="David" w:hAnsi="David" w:cs="David" w:hint="cs"/>
          <w:sz w:val="24"/>
          <w:szCs w:val="24"/>
          <w:rtl/>
        </w:rPr>
        <w:t>-המשפט כמערכת נורמות (קלזן)</w:t>
      </w:r>
      <w:r w:rsidR="0074400A" w:rsidRPr="009B3AB0">
        <w:rPr>
          <w:rFonts w:ascii="David" w:hAnsi="David" w:cs="David" w:hint="cs"/>
          <w:sz w:val="24"/>
          <w:szCs w:val="24"/>
          <w:rtl/>
        </w:rPr>
        <w:t>.</w:t>
      </w:r>
      <w:r w:rsidR="00754F2D" w:rsidRPr="009B3AB0">
        <w:rPr>
          <w:rFonts w:ascii="David" w:hAnsi="David" w:cs="David" w:hint="cs"/>
          <w:sz w:val="24"/>
          <w:szCs w:val="24"/>
          <w:rtl/>
        </w:rPr>
        <w:t xml:space="preserve"> שנית, </w:t>
      </w:r>
      <w:r w:rsidR="00F062CC" w:rsidRPr="009B3AB0">
        <w:rPr>
          <w:rFonts w:ascii="David" w:hAnsi="David" w:cs="David" w:hint="cs"/>
          <w:sz w:val="24"/>
          <w:szCs w:val="24"/>
          <w:rtl/>
        </w:rPr>
        <w:t xml:space="preserve">השפיטה כמלאכה לוגית, ניתוח מדעי, השיח המשפטי </w:t>
      </w:r>
      <w:r w:rsidR="00482A1F" w:rsidRPr="009B3AB0">
        <w:rPr>
          <w:rFonts w:ascii="David" w:hAnsi="David" w:cs="David" w:hint="cs"/>
          <w:sz w:val="24"/>
          <w:szCs w:val="24"/>
          <w:rtl/>
        </w:rPr>
        <w:t xml:space="preserve">הוא שיח של זכויות ולא רגשות (לנגדל). שלישית, החוק הוא פורמלי, יציב וברור. </w:t>
      </w:r>
      <w:r w:rsidR="00137651" w:rsidRPr="009B3AB0">
        <w:rPr>
          <w:rFonts w:ascii="David" w:hAnsi="David" w:cs="David"/>
          <w:sz w:val="24"/>
          <w:szCs w:val="24"/>
          <w:rtl/>
        </w:rPr>
        <w:t xml:space="preserve">אם נהפוך את השיח המשפטי לרגשי, הדבר עלול לערער את יציבות המשפט. זאת משום </w:t>
      </w:r>
      <w:r w:rsidR="00FA2263">
        <w:rPr>
          <w:rFonts w:ascii="David" w:hAnsi="David" w:cs="David" w:hint="cs"/>
          <w:sz w:val="24"/>
          <w:szCs w:val="24"/>
          <w:rtl/>
        </w:rPr>
        <w:t>ש</w:t>
      </w:r>
      <w:r w:rsidR="00137651" w:rsidRPr="009B3AB0">
        <w:rPr>
          <w:rFonts w:ascii="David" w:hAnsi="David" w:cs="David"/>
          <w:sz w:val="24"/>
          <w:szCs w:val="24"/>
          <w:rtl/>
        </w:rPr>
        <w:t>רגשות הם עניין סובייקטיבי, כל אדם מושפע בעוצמות שונות מחוויות בחייו. לא ניתן להשוות בין רגשות של אדם אחד לאחר.</w:t>
      </w:r>
      <w:r w:rsidR="00147DA1">
        <w:rPr>
          <w:rStyle w:val="FootnoteReference"/>
          <w:rFonts w:ascii="David" w:hAnsi="David" w:cs="David"/>
          <w:sz w:val="24"/>
          <w:szCs w:val="24"/>
          <w:rtl/>
        </w:rPr>
        <w:footnoteReference w:id="23"/>
      </w:r>
    </w:p>
    <w:p w14:paraId="6AE9E130" w14:textId="26B044A2" w:rsidR="00F37EBB" w:rsidRPr="009B3AB0" w:rsidRDefault="00FA2263" w:rsidP="009B3AB0">
      <w:pPr>
        <w:spacing w:line="360" w:lineRule="auto"/>
        <w:jc w:val="both"/>
        <w:rPr>
          <w:rFonts w:ascii="David" w:hAnsi="David" w:cs="David"/>
          <w:sz w:val="24"/>
          <w:szCs w:val="24"/>
          <w:rtl/>
        </w:rPr>
      </w:pPr>
      <w:r>
        <w:rPr>
          <w:rFonts w:ascii="David" w:hAnsi="David" w:cs="David" w:hint="cs"/>
          <w:sz w:val="24"/>
          <w:szCs w:val="24"/>
          <w:rtl/>
        </w:rPr>
        <w:t>על אף</w:t>
      </w:r>
      <w:r w:rsidRPr="009B3AB0">
        <w:rPr>
          <w:rFonts w:ascii="David" w:hAnsi="David" w:cs="David" w:hint="cs"/>
          <w:sz w:val="24"/>
          <w:szCs w:val="24"/>
          <w:rtl/>
        </w:rPr>
        <w:t xml:space="preserve"> </w:t>
      </w:r>
      <w:r w:rsidR="00EB6C00" w:rsidRPr="009B3AB0">
        <w:rPr>
          <w:rFonts w:ascii="David" w:hAnsi="David" w:cs="David" w:hint="cs"/>
          <w:sz w:val="24"/>
          <w:szCs w:val="24"/>
          <w:rtl/>
        </w:rPr>
        <w:t xml:space="preserve">כל </w:t>
      </w:r>
      <w:r w:rsidR="00CE6878">
        <w:rPr>
          <w:rFonts w:ascii="David" w:hAnsi="David" w:cs="David" w:hint="cs"/>
          <w:sz w:val="24"/>
          <w:szCs w:val="24"/>
          <w:rtl/>
        </w:rPr>
        <w:t>הנימוקים</w:t>
      </w:r>
      <w:r w:rsidR="00EB6C00" w:rsidRPr="009B3AB0">
        <w:rPr>
          <w:rFonts w:ascii="David" w:hAnsi="David" w:cs="David" w:hint="cs"/>
          <w:sz w:val="24"/>
          <w:szCs w:val="24"/>
          <w:rtl/>
        </w:rPr>
        <w:t xml:space="preserve"> </w:t>
      </w:r>
      <w:r>
        <w:rPr>
          <w:rFonts w:ascii="David" w:hAnsi="David" w:cs="David" w:hint="cs"/>
          <w:sz w:val="24"/>
          <w:szCs w:val="24"/>
          <w:rtl/>
        </w:rPr>
        <w:t>לעיל</w:t>
      </w:r>
      <w:r w:rsidR="00EB6C00" w:rsidRPr="009B3AB0">
        <w:rPr>
          <w:rFonts w:ascii="David" w:hAnsi="David" w:cs="David" w:hint="cs"/>
          <w:sz w:val="24"/>
          <w:szCs w:val="24"/>
          <w:rtl/>
        </w:rPr>
        <w:t xml:space="preserve">, אני סבור שאם נתעלם מהרגשות </w:t>
      </w:r>
      <w:r w:rsidR="003D207C" w:rsidRPr="009B3AB0">
        <w:rPr>
          <w:rFonts w:ascii="David" w:hAnsi="David" w:cs="David" w:hint="cs"/>
          <w:sz w:val="24"/>
          <w:szCs w:val="24"/>
          <w:rtl/>
        </w:rPr>
        <w:t>התוצאה תהיה גרוע</w:t>
      </w:r>
      <w:r w:rsidR="00511D0C" w:rsidRPr="009B3AB0">
        <w:rPr>
          <w:rFonts w:ascii="David" w:hAnsi="David" w:cs="David" w:hint="cs"/>
          <w:sz w:val="24"/>
          <w:szCs w:val="24"/>
          <w:rtl/>
        </w:rPr>
        <w:t>ה</w:t>
      </w:r>
      <w:r w:rsidR="00CE6878">
        <w:rPr>
          <w:rFonts w:ascii="David" w:hAnsi="David" w:cs="David" w:hint="cs"/>
          <w:sz w:val="24"/>
          <w:szCs w:val="24"/>
          <w:rtl/>
        </w:rPr>
        <w:t xml:space="preserve"> אף יותר</w:t>
      </w:r>
      <w:r w:rsidR="003D207C" w:rsidRPr="009B3AB0">
        <w:rPr>
          <w:rFonts w:ascii="David" w:hAnsi="David" w:cs="David" w:hint="cs"/>
          <w:sz w:val="24"/>
          <w:szCs w:val="24"/>
          <w:rtl/>
        </w:rPr>
        <w:t xml:space="preserve">. אני </w:t>
      </w:r>
      <w:r w:rsidR="00CE6878">
        <w:rPr>
          <w:rFonts w:ascii="David" w:hAnsi="David" w:cs="David" w:hint="cs"/>
          <w:sz w:val="24"/>
          <w:szCs w:val="24"/>
          <w:rtl/>
        </w:rPr>
        <w:t>סובר</w:t>
      </w:r>
      <w:r w:rsidR="00CE6878" w:rsidRPr="009B3AB0">
        <w:rPr>
          <w:rFonts w:ascii="David" w:hAnsi="David" w:cs="David" w:hint="cs"/>
          <w:sz w:val="24"/>
          <w:szCs w:val="24"/>
          <w:rtl/>
        </w:rPr>
        <w:t xml:space="preserve"> </w:t>
      </w:r>
      <w:r w:rsidR="00ED49D6" w:rsidRPr="009B3AB0">
        <w:rPr>
          <w:rFonts w:ascii="David" w:hAnsi="David" w:cs="David" w:hint="cs"/>
          <w:sz w:val="24"/>
          <w:szCs w:val="24"/>
          <w:rtl/>
        </w:rPr>
        <w:t xml:space="preserve">שיש ללמוד על הרגשות, להפנים אותם כחלק מחיי המשפט (והטיפול במשפט, </w:t>
      </w:r>
      <w:r w:rsidR="00511D0C" w:rsidRPr="009B3AB0">
        <w:rPr>
          <w:rFonts w:ascii="David" w:hAnsi="David" w:cs="David" w:hint="cs"/>
          <w:sz w:val="24"/>
          <w:szCs w:val="24"/>
          <w:rtl/>
        </w:rPr>
        <w:t>כפי ש</w:t>
      </w:r>
      <w:r w:rsidR="00ED49D6" w:rsidRPr="009B3AB0">
        <w:rPr>
          <w:rFonts w:ascii="David" w:hAnsi="David" w:cs="David" w:hint="cs"/>
          <w:sz w:val="24"/>
          <w:szCs w:val="24"/>
          <w:rtl/>
        </w:rPr>
        <w:t xml:space="preserve">יפורט בהמשך), ולנתב אותם ככלי מקצועי ואנושי. </w:t>
      </w:r>
      <w:r w:rsidR="00F37EBB" w:rsidRPr="009B3AB0">
        <w:rPr>
          <w:rFonts w:ascii="David" w:hAnsi="David" w:cs="David"/>
          <w:sz w:val="24"/>
          <w:szCs w:val="24"/>
        </w:rPr>
        <w:t>"The past is never dead. It's not even past</w:t>
      </w:r>
      <w:r w:rsidR="001A5002" w:rsidRPr="009B3AB0">
        <w:rPr>
          <w:rFonts w:ascii="David" w:hAnsi="David" w:cs="David"/>
          <w:sz w:val="24"/>
          <w:szCs w:val="24"/>
        </w:rPr>
        <w:t>"</w:t>
      </w:r>
      <w:r w:rsidR="00F37EBB" w:rsidRPr="009B3AB0">
        <w:rPr>
          <w:rFonts w:ascii="David" w:hAnsi="David" w:cs="David"/>
          <w:sz w:val="24"/>
          <w:szCs w:val="24"/>
          <w:rtl/>
        </w:rPr>
        <w:t xml:space="preserve">. ציטוט זה לקוח מספרו של וילאם פוקנר "רקויאם לנזירה". לפי פוקנר, העבר לא מת, יותר מכך, הוא ממשיך לחיות בהווה ואפילו מושלח לעתיד. </w:t>
      </w:r>
      <w:r w:rsidR="000E5BB5" w:rsidRPr="009B3AB0">
        <w:rPr>
          <w:rFonts w:ascii="David" w:hAnsi="David" w:cs="David"/>
          <w:sz w:val="24"/>
          <w:szCs w:val="24"/>
          <w:rtl/>
        </w:rPr>
        <w:t>אני חושב שנכון יהיה להקנות מעמד מרכזי יותר לרגשות ו</w:t>
      </w:r>
      <w:r w:rsidR="00CE6878">
        <w:rPr>
          <w:rFonts w:ascii="David" w:hAnsi="David" w:cs="David" w:hint="cs"/>
          <w:sz w:val="24"/>
          <w:szCs w:val="24"/>
          <w:rtl/>
        </w:rPr>
        <w:t>ל</w:t>
      </w:r>
      <w:r w:rsidR="000E5BB5" w:rsidRPr="009B3AB0">
        <w:rPr>
          <w:rFonts w:ascii="David" w:hAnsi="David" w:cs="David"/>
          <w:sz w:val="24"/>
          <w:szCs w:val="24"/>
          <w:rtl/>
        </w:rPr>
        <w:t xml:space="preserve">חוויות של האדם, ולתת </w:t>
      </w:r>
      <w:r w:rsidR="00CE6878">
        <w:rPr>
          <w:rFonts w:ascii="David" w:hAnsi="David" w:cs="David" w:hint="cs"/>
          <w:sz w:val="24"/>
          <w:szCs w:val="24"/>
          <w:rtl/>
        </w:rPr>
        <w:t>להם</w:t>
      </w:r>
      <w:r w:rsidR="00CE6878" w:rsidRPr="009B3AB0">
        <w:rPr>
          <w:rFonts w:ascii="David" w:hAnsi="David" w:cs="David"/>
          <w:sz w:val="24"/>
          <w:szCs w:val="24"/>
          <w:rtl/>
        </w:rPr>
        <w:t xml:space="preserve"> </w:t>
      </w:r>
      <w:r w:rsidR="000E5BB5" w:rsidRPr="009B3AB0">
        <w:rPr>
          <w:rFonts w:ascii="David" w:hAnsi="David" w:cs="David"/>
          <w:sz w:val="24"/>
          <w:szCs w:val="24"/>
          <w:rtl/>
        </w:rPr>
        <w:t>ביטוי נרחב יותר, זאת מהסיבות הבאות:</w:t>
      </w:r>
    </w:p>
    <w:p w14:paraId="3420A49F" w14:textId="2B162018" w:rsidR="000022DD" w:rsidRPr="00D75A7D" w:rsidRDefault="00F37EBB" w:rsidP="00D75A7D">
      <w:pPr>
        <w:pStyle w:val="ListParagraph"/>
        <w:numPr>
          <w:ilvl w:val="0"/>
          <w:numId w:val="4"/>
        </w:numPr>
        <w:bidi/>
        <w:spacing w:line="360" w:lineRule="auto"/>
        <w:jc w:val="both"/>
        <w:rPr>
          <w:rFonts w:ascii="David" w:hAnsi="David" w:cs="David"/>
        </w:rPr>
      </w:pPr>
      <w:r w:rsidRPr="009B3AB0">
        <w:rPr>
          <w:rFonts w:ascii="David" w:hAnsi="David" w:cs="David"/>
          <w:rtl/>
        </w:rPr>
        <w:t xml:space="preserve">רגשות ואירועי עבר משפיעים על מקבלי החלטות. </w:t>
      </w:r>
      <w:r w:rsidR="00D75A7D">
        <w:rPr>
          <w:rFonts w:ascii="David" w:hAnsi="David" w:cs="David" w:hint="cs"/>
          <w:rtl/>
        </w:rPr>
        <w:t>ניתן לראות זאת אצל שופטים</w:t>
      </w:r>
      <w:r w:rsidR="005E4417">
        <w:rPr>
          <w:rFonts w:ascii="David" w:hAnsi="David" w:cs="David" w:hint="cs"/>
          <w:rtl/>
        </w:rPr>
        <w:t xml:space="preserve">, אלה מושפעים מרגשותיהם הן </w:t>
      </w:r>
      <w:r w:rsidRPr="00D75A7D">
        <w:rPr>
          <w:rFonts w:ascii="David" w:hAnsi="David" w:cs="David"/>
          <w:rtl/>
        </w:rPr>
        <w:t>כשמדובר בהחלטות משפטיות</w:t>
      </w:r>
      <w:r w:rsidR="00D711FE">
        <w:rPr>
          <w:rFonts w:ascii="David" w:hAnsi="David" w:cs="David" w:hint="cs"/>
          <w:rtl/>
        </w:rPr>
        <w:t>,</w:t>
      </w:r>
      <w:r w:rsidR="00E26D74">
        <w:rPr>
          <w:rStyle w:val="FootnoteReference"/>
          <w:rFonts w:ascii="David" w:hAnsi="David" w:cs="David"/>
          <w:rtl/>
        </w:rPr>
        <w:footnoteReference w:id="24"/>
      </w:r>
      <w:r w:rsidRPr="00D75A7D">
        <w:rPr>
          <w:rFonts w:ascii="David" w:hAnsi="David" w:cs="David"/>
          <w:rtl/>
        </w:rPr>
        <w:t xml:space="preserve"> </w:t>
      </w:r>
      <w:r w:rsidR="00D711FE">
        <w:rPr>
          <w:rFonts w:ascii="David" w:hAnsi="David" w:cs="David" w:hint="cs"/>
          <w:rtl/>
        </w:rPr>
        <w:t>והן כשמדובר ב</w:t>
      </w:r>
      <w:r w:rsidRPr="00D75A7D">
        <w:rPr>
          <w:rFonts w:ascii="David" w:hAnsi="David" w:cs="David"/>
          <w:rtl/>
        </w:rPr>
        <w:t>החלטות יו</w:t>
      </w:r>
      <w:r w:rsidR="00423BE4">
        <w:rPr>
          <w:rFonts w:ascii="David" w:hAnsi="David" w:cs="David" w:hint="cs"/>
          <w:rtl/>
        </w:rPr>
        <w:t>ם יומיות</w:t>
      </w:r>
      <w:r w:rsidRPr="00D75A7D">
        <w:rPr>
          <w:rFonts w:ascii="David" w:hAnsi="David" w:cs="David"/>
          <w:rtl/>
        </w:rPr>
        <w:t xml:space="preserve">, למשל </w:t>
      </w:r>
      <w:r w:rsidR="00BD6377" w:rsidRPr="00D75A7D">
        <w:rPr>
          <w:rFonts w:ascii="David" w:hAnsi="David" w:cs="David" w:hint="cs"/>
          <w:rtl/>
        </w:rPr>
        <w:t>איזה מוצר לקנות בסופר</w:t>
      </w:r>
      <w:r w:rsidRPr="00D75A7D">
        <w:rPr>
          <w:rFonts w:ascii="David" w:hAnsi="David" w:cs="David"/>
          <w:rtl/>
        </w:rPr>
        <w:t>.</w:t>
      </w:r>
    </w:p>
    <w:p w14:paraId="6C0720C1" w14:textId="19C96434" w:rsidR="00F37EBB" w:rsidRPr="009B3AB0" w:rsidRDefault="00F37EBB" w:rsidP="009B3AB0">
      <w:pPr>
        <w:pStyle w:val="ListParagraph"/>
        <w:numPr>
          <w:ilvl w:val="0"/>
          <w:numId w:val="4"/>
        </w:numPr>
        <w:bidi/>
        <w:spacing w:line="360" w:lineRule="auto"/>
        <w:jc w:val="both"/>
        <w:rPr>
          <w:rFonts w:ascii="David" w:hAnsi="David" w:cs="David"/>
        </w:rPr>
      </w:pPr>
      <w:r w:rsidRPr="009B3AB0">
        <w:rPr>
          <w:rFonts w:ascii="David" w:hAnsi="David" w:cs="David"/>
          <w:rtl/>
        </w:rPr>
        <w:t>כשאנחנו מתעלמים מרגשות יש לכך השלכות אישיות ומקצועיות.</w:t>
      </w:r>
      <w:r w:rsidR="000022DD" w:rsidRPr="009B3AB0">
        <w:rPr>
          <w:rFonts w:ascii="David" w:hAnsi="David" w:cs="David" w:hint="cs"/>
          <w:rtl/>
        </w:rPr>
        <w:t xml:space="preserve"> </w:t>
      </w:r>
      <w:r w:rsidR="001B0237" w:rsidRPr="009B3AB0">
        <w:rPr>
          <w:rFonts w:ascii="David" w:hAnsi="David" w:cs="David" w:hint="cs"/>
          <w:rtl/>
        </w:rPr>
        <w:t>כתוצאה מהתנגדות זו יכולים להתפתח שלל תסמינים</w:t>
      </w:r>
      <w:r w:rsidR="00CE6878">
        <w:rPr>
          <w:rFonts w:ascii="David" w:hAnsi="David" w:cs="David" w:hint="cs"/>
          <w:rtl/>
        </w:rPr>
        <w:t>, כגון</w:t>
      </w:r>
      <w:r w:rsidR="00EC69E8" w:rsidRPr="009B3AB0">
        <w:rPr>
          <w:rFonts w:ascii="David" w:hAnsi="David" w:cs="David" w:hint="cs"/>
          <w:rtl/>
        </w:rPr>
        <w:t xml:space="preserve"> שחיקה, </w:t>
      </w:r>
      <w:r w:rsidR="00FC4BCE" w:rsidRPr="009B3AB0">
        <w:rPr>
          <w:rFonts w:ascii="David" w:hAnsi="David" w:cs="David" w:hint="cs"/>
          <w:rtl/>
        </w:rPr>
        <w:t>פנטזיית הצלה</w:t>
      </w:r>
      <w:r w:rsidR="00B33162" w:rsidRPr="009B3AB0">
        <w:rPr>
          <w:rFonts w:ascii="David" w:hAnsi="David" w:cs="David" w:hint="cs"/>
          <w:rtl/>
        </w:rPr>
        <w:t>, ניתוק</w:t>
      </w:r>
      <w:r w:rsidR="001B0237" w:rsidRPr="009B3AB0">
        <w:rPr>
          <w:rFonts w:ascii="David" w:hAnsi="David" w:cs="David" w:hint="cs"/>
          <w:rtl/>
        </w:rPr>
        <w:t>, אדישות ועוד.</w:t>
      </w:r>
      <w:r w:rsidR="001B0237" w:rsidRPr="009B3AB0">
        <w:rPr>
          <w:rStyle w:val="FootnoteReference"/>
          <w:rFonts w:ascii="David" w:hAnsi="David" w:cs="David"/>
          <w:rtl/>
        </w:rPr>
        <w:footnoteReference w:id="25"/>
      </w:r>
      <w:r w:rsidR="000951EB" w:rsidRPr="009B3AB0">
        <w:rPr>
          <w:rFonts w:ascii="David" w:hAnsi="David" w:cs="David" w:hint="cs"/>
          <w:rtl/>
        </w:rPr>
        <w:t xml:space="preserve"> כמו כן</w:t>
      </w:r>
      <w:r w:rsidR="0008017B" w:rsidRPr="009B3AB0">
        <w:rPr>
          <w:rFonts w:ascii="David" w:hAnsi="David" w:cs="David" w:hint="cs"/>
          <w:rtl/>
        </w:rPr>
        <w:t xml:space="preserve">, ניתן לראות פגיעה מקצועית בהתעלמות מרגשות גם אצל </w:t>
      </w:r>
      <w:r w:rsidR="006F2904" w:rsidRPr="009B3AB0">
        <w:rPr>
          <w:rFonts w:ascii="David" w:hAnsi="David" w:cs="David" w:hint="cs"/>
          <w:rtl/>
        </w:rPr>
        <w:t xml:space="preserve">מנהלי משא ומתן </w:t>
      </w:r>
      <w:r w:rsidR="006F2904" w:rsidRPr="009B3AB0">
        <w:rPr>
          <w:rFonts w:ascii="David" w:hAnsi="David" w:cs="David"/>
          <w:rtl/>
        </w:rPr>
        <w:t>–</w:t>
      </w:r>
      <w:r w:rsidR="006F2904" w:rsidRPr="009B3AB0">
        <w:rPr>
          <w:rFonts w:ascii="David" w:hAnsi="David" w:cs="David" w:hint="cs"/>
          <w:rtl/>
        </w:rPr>
        <w:t xml:space="preserve"> כשיש התעלמות זה פוגע מקצועית והם מחליטים החלטות שלא לטובתם מתוך פחד </w:t>
      </w:r>
      <w:r w:rsidR="009264E3" w:rsidRPr="009B3AB0">
        <w:rPr>
          <w:rFonts w:ascii="David" w:hAnsi="David" w:cs="David" w:hint="cs"/>
          <w:rtl/>
        </w:rPr>
        <w:t>וכעס.</w:t>
      </w:r>
      <w:r w:rsidR="009264E3" w:rsidRPr="009B3AB0">
        <w:rPr>
          <w:rStyle w:val="FootnoteReference"/>
          <w:rFonts w:ascii="David" w:hAnsi="David" w:cs="David"/>
          <w:rtl/>
        </w:rPr>
        <w:footnoteReference w:id="26"/>
      </w:r>
    </w:p>
    <w:p w14:paraId="66D6C74D" w14:textId="7619AABF" w:rsidR="0065283E" w:rsidRPr="009B3AB0" w:rsidRDefault="00F37EBB" w:rsidP="009B3AB0">
      <w:pPr>
        <w:pStyle w:val="ListParagraph"/>
        <w:numPr>
          <w:ilvl w:val="0"/>
          <w:numId w:val="4"/>
        </w:numPr>
        <w:bidi/>
        <w:spacing w:after="160" w:line="360" w:lineRule="auto"/>
        <w:jc w:val="both"/>
        <w:rPr>
          <w:rFonts w:ascii="David" w:hAnsi="David" w:cs="David"/>
          <w:rtl/>
        </w:rPr>
      </w:pPr>
      <w:r w:rsidRPr="009B3AB0">
        <w:rPr>
          <w:rFonts w:ascii="David" w:hAnsi="David" w:cs="David"/>
          <w:rtl/>
        </w:rPr>
        <w:t xml:space="preserve">"ידע רגשי </w:t>
      </w:r>
      <w:r w:rsidR="0060006D" w:rsidRPr="009B3AB0">
        <w:rPr>
          <w:rFonts w:ascii="David" w:hAnsi="David" w:cs="David" w:hint="cs"/>
          <w:rtl/>
        </w:rPr>
        <w:t>ו</w:t>
      </w:r>
      <w:r w:rsidRPr="009B3AB0">
        <w:rPr>
          <w:rFonts w:ascii="David" w:hAnsi="David" w:cs="David"/>
          <w:rtl/>
        </w:rPr>
        <w:t xml:space="preserve">ידע פוסט טראומתי" הם כלים משמעותיים בארגז הכלים המקצועי. </w:t>
      </w:r>
      <w:r w:rsidR="008E7466" w:rsidRPr="009B3AB0">
        <w:rPr>
          <w:rFonts w:ascii="David" w:hAnsi="David" w:cs="David"/>
          <w:rtl/>
        </w:rPr>
        <w:t>אנשים העוסקים בעולם המשפט, אשר יצברו ידע מסוג זה, יהיו בעלי יתרון משמעותי בפן המקצועי</w:t>
      </w:r>
      <w:r w:rsidR="008E7466" w:rsidRPr="009B3AB0">
        <w:rPr>
          <w:rFonts w:ascii="David" w:hAnsi="David" w:cs="David" w:hint="cs"/>
          <w:rtl/>
        </w:rPr>
        <w:t xml:space="preserve"> </w:t>
      </w:r>
      <w:r w:rsidRPr="009B3AB0">
        <w:rPr>
          <w:rFonts w:ascii="David" w:hAnsi="David" w:cs="David"/>
          <w:rtl/>
        </w:rPr>
        <w:t>(למשל אדם שחווה טראומה, זוכר ריחות מהזירה, ניתן לתשאל אותו ולוודא את סיפורו).</w:t>
      </w:r>
      <w:r w:rsidRPr="009B3AB0">
        <w:rPr>
          <w:rStyle w:val="FootnoteReference"/>
          <w:rFonts w:ascii="David" w:hAnsi="David" w:cs="David"/>
          <w:rtl/>
        </w:rPr>
        <w:footnoteReference w:id="27"/>
      </w:r>
    </w:p>
    <w:p w14:paraId="5E179286" w14:textId="1CF28BF3" w:rsidR="00533E74" w:rsidRPr="009B3AB0" w:rsidRDefault="00533E74" w:rsidP="009B3AB0">
      <w:pPr>
        <w:spacing w:line="360" w:lineRule="auto"/>
        <w:jc w:val="both"/>
        <w:rPr>
          <w:rFonts w:ascii="David" w:hAnsi="David" w:cs="David"/>
          <w:sz w:val="24"/>
          <w:szCs w:val="24"/>
          <w:u w:val="single"/>
          <w:rtl/>
        </w:rPr>
      </w:pPr>
      <w:r w:rsidRPr="009B3AB0">
        <w:rPr>
          <w:rFonts w:ascii="David" w:hAnsi="David" w:cs="David"/>
          <w:sz w:val="24"/>
          <w:szCs w:val="24"/>
          <w:u w:val="single"/>
          <w:rtl/>
        </w:rPr>
        <w:t>חוויות שליליות מהמפגש עם מערכת המשפט</w:t>
      </w:r>
    </w:p>
    <w:p w14:paraId="7B8A63DD" w14:textId="5100F816" w:rsidR="00CE6878" w:rsidRDefault="00F25508" w:rsidP="00DC7C0D">
      <w:pPr>
        <w:spacing w:line="360" w:lineRule="auto"/>
        <w:jc w:val="both"/>
        <w:rPr>
          <w:rFonts w:ascii="David" w:hAnsi="David" w:cs="David"/>
          <w:sz w:val="24"/>
          <w:szCs w:val="24"/>
          <w:rtl/>
        </w:rPr>
      </w:pPr>
      <w:r w:rsidRPr="009B3AB0">
        <w:rPr>
          <w:rFonts w:ascii="David" w:hAnsi="David" w:cs="David" w:hint="cs"/>
          <w:sz w:val="24"/>
          <w:szCs w:val="24"/>
          <w:rtl/>
        </w:rPr>
        <w:t xml:space="preserve">ראשית, </w:t>
      </w:r>
      <w:r w:rsidR="001A30A5" w:rsidRPr="009B3AB0">
        <w:rPr>
          <w:rFonts w:ascii="David" w:hAnsi="David" w:cs="David"/>
          <w:sz w:val="24"/>
          <w:szCs w:val="24"/>
          <w:rtl/>
        </w:rPr>
        <w:t xml:space="preserve">כשאנו מסתכלים על אבחון זה בעולם המשפט, </w:t>
      </w:r>
      <w:r w:rsidR="0060006D" w:rsidRPr="009B3AB0">
        <w:rPr>
          <w:rFonts w:ascii="David" w:hAnsi="David" w:cs="David" w:hint="cs"/>
          <w:sz w:val="24"/>
          <w:szCs w:val="24"/>
          <w:rtl/>
        </w:rPr>
        <w:t xml:space="preserve">ועל </w:t>
      </w:r>
      <w:r w:rsidR="001A30A5" w:rsidRPr="009B3AB0">
        <w:rPr>
          <w:rFonts w:ascii="David" w:hAnsi="David" w:cs="David"/>
          <w:sz w:val="24"/>
          <w:szCs w:val="24"/>
          <w:rtl/>
        </w:rPr>
        <w:t>האדם הסובל מ</w:t>
      </w:r>
      <w:r w:rsidR="0060006D" w:rsidRPr="009B3AB0">
        <w:rPr>
          <w:rFonts w:ascii="David" w:hAnsi="David" w:cs="David" w:hint="cs"/>
          <w:sz w:val="24"/>
          <w:szCs w:val="24"/>
          <w:rtl/>
        </w:rPr>
        <w:t>-</w:t>
      </w:r>
      <w:r w:rsidR="001A30A5" w:rsidRPr="009B3AB0">
        <w:rPr>
          <w:rFonts w:ascii="David" w:hAnsi="David" w:cs="David"/>
          <w:sz w:val="24"/>
          <w:szCs w:val="24"/>
        </w:rPr>
        <w:t>PTSD</w:t>
      </w:r>
      <w:r w:rsidR="00334E6B" w:rsidRPr="009B3AB0">
        <w:rPr>
          <w:rFonts w:ascii="David" w:hAnsi="David" w:cs="David"/>
          <w:sz w:val="24"/>
          <w:szCs w:val="24"/>
          <w:rtl/>
        </w:rPr>
        <w:t xml:space="preserve">, ישנן </w:t>
      </w:r>
      <w:r w:rsidR="000F1246" w:rsidRPr="009B3AB0">
        <w:rPr>
          <w:rFonts w:ascii="David" w:hAnsi="David" w:cs="David"/>
          <w:sz w:val="24"/>
          <w:szCs w:val="24"/>
          <w:rtl/>
        </w:rPr>
        <w:t>דילמות</w:t>
      </w:r>
      <w:r w:rsidR="00334E6B" w:rsidRPr="009B3AB0">
        <w:rPr>
          <w:rFonts w:ascii="David" w:hAnsi="David" w:cs="David"/>
          <w:sz w:val="24"/>
          <w:szCs w:val="24"/>
          <w:rtl/>
        </w:rPr>
        <w:t xml:space="preserve"> רבות איך אנו </w:t>
      </w:r>
      <w:r w:rsidR="0060006D" w:rsidRPr="009B3AB0">
        <w:rPr>
          <w:rFonts w:ascii="David" w:hAnsi="David" w:cs="David" w:hint="cs"/>
          <w:sz w:val="24"/>
          <w:szCs w:val="24"/>
          <w:rtl/>
        </w:rPr>
        <w:t>צריכים</w:t>
      </w:r>
      <w:r w:rsidR="00334E6B" w:rsidRPr="009B3AB0">
        <w:rPr>
          <w:rFonts w:ascii="David" w:hAnsi="David" w:cs="David"/>
          <w:sz w:val="24"/>
          <w:szCs w:val="24"/>
          <w:rtl/>
        </w:rPr>
        <w:t xml:space="preserve"> </w:t>
      </w:r>
      <w:r w:rsidR="00B650D1" w:rsidRPr="009B3AB0">
        <w:rPr>
          <w:rFonts w:ascii="David" w:hAnsi="David" w:cs="David"/>
          <w:sz w:val="24"/>
          <w:szCs w:val="24"/>
          <w:rtl/>
        </w:rPr>
        <w:t>להתייחס לנאשמים</w:t>
      </w:r>
      <w:r w:rsidR="00813AAF" w:rsidRPr="009B3AB0">
        <w:rPr>
          <w:rFonts w:ascii="David" w:hAnsi="David" w:cs="David"/>
          <w:sz w:val="24"/>
          <w:szCs w:val="24"/>
          <w:rtl/>
        </w:rPr>
        <w:t xml:space="preserve">, צד </w:t>
      </w:r>
      <w:r w:rsidR="00000544" w:rsidRPr="009B3AB0">
        <w:rPr>
          <w:rFonts w:ascii="David" w:hAnsi="David" w:cs="David" w:hint="cs"/>
          <w:sz w:val="24"/>
          <w:szCs w:val="24"/>
          <w:rtl/>
        </w:rPr>
        <w:t xml:space="preserve">בתיק </w:t>
      </w:r>
      <w:r w:rsidR="00813AAF" w:rsidRPr="009B3AB0">
        <w:rPr>
          <w:rFonts w:ascii="David" w:hAnsi="David" w:cs="David"/>
          <w:sz w:val="24"/>
          <w:szCs w:val="24"/>
          <w:rtl/>
        </w:rPr>
        <w:t>או אפילו עורכי דין</w:t>
      </w:r>
      <w:r w:rsidR="007F2F4B" w:rsidRPr="009B3AB0">
        <w:rPr>
          <w:rFonts w:ascii="David" w:hAnsi="David" w:cs="David"/>
          <w:sz w:val="24"/>
          <w:szCs w:val="24"/>
          <w:rtl/>
        </w:rPr>
        <w:t xml:space="preserve"> בכל מקרה שבא לעולם המשפט. </w:t>
      </w:r>
      <w:r w:rsidR="000A4D42" w:rsidRPr="009B3AB0">
        <w:rPr>
          <w:rFonts w:ascii="David" w:hAnsi="David" w:cs="David"/>
          <w:sz w:val="24"/>
          <w:szCs w:val="24"/>
          <w:rtl/>
        </w:rPr>
        <w:t xml:space="preserve">נשאלת </w:t>
      </w:r>
      <w:r w:rsidR="00CE6878">
        <w:rPr>
          <w:rFonts w:ascii="David" w:hAnsi="David" w:cs="David" w:hint="cs"/>
          <w:sz w:val="24"/>
          <w:szCs w:val="24"/>
          <w:rtl/>
        </w:rPr>
        <w:t>ה</w:t>
      </w:r>
      <w:r w:rsidR="000A4D42" w:rsidRPr="009B3AB0">
        <w:rPr>
          <w:rFonts w:ascii="David" w:hAnsi="David" w:cs="David"/>
          <w:sz w:val="24"/>
          <w:szCs w:val="24"/>
          <w:rtl/>
        </w:rPr>
        <w:t xml:space="preserve">שאלה </w:t>
      </w:r>
      <w:r w:rsidR="00CE6878">
        <w:rPr>
          <w:rFonts w:ascii="David" w:hAnsi="David" w:cs="David" w:hint="cs"/>
          <w:sz w:val="24"/>
          <w:szCs w:val="24"/>
          <w:rtl/>
        </w:rPr>
        <w:t>ה</w:t>
      </w:r>
      <w:r w:rsidR="000A4D42" w:rsidRPr="009B3AB0">
        <w:rPr>
          <w:rFonts w:ascii="David" w:hAnsi="David" w:cs="David"/>
          <w:sz w:val="24"/>
          <w:szCs w:val="24"/>
          <w:rtl/>
        </w:rPr>
        <w:t>מקדימה,</w:t>
      </w:r>
      <w:r w:rsidR="00CE6878">
        <w:rPr>
          <w:rFonts w:ascii="David" w:hAnsi="David" w:cs="David" w:hint="cs"/>
          <w:sz w:val="24"/>
          <w:szCs w:val="24"/>
          <w:rtl/>
        </w:rPr>
        <w:t xml:space="preserve"> והיא</w:t>
      </w:r>
      <w:r w:rsidR="000A4D42" w:rsidRPr="009B3AB0">
        <w:rPr>
          <w:rFonts w:ascii="David" w:hAnsi="David" w:cs="David"/>
          <w:sz w:val="24"/>
          <w:szCs w:val="24"/>
          <w:rtl/>
        </w:rPr>
        <w:t xml:space="preserve"> האם בכלל צריך להתייחס לשיקול זה? אנו יודעים כיום שיש </w:t>
      </w:r>
      <w:r w:rsidR="00813AAF" w:rsidRPr="009B3AB0">
        <w:rPr>
          <w:rFonts w:ascii="David" w:hAnsi="David" w:cs="David"/>
          <w:sz w:val="24"/>
          <w:szCs w:val="24"/>
          <w:rtl/>
        </w:rPr>
        <w:t>מתח רב בין התנגדות לרגשות בעולם המשפט</w:t>
      </w:r>
      <w:r w:rsidR="00C73B07" w:rsidRPr="009B3AB0">
        <w:rPr>
          <w:rFonts w:ascii="David" w:hAnsi="David" w:cs="David"/>
          <w:sz w:val="24"/>
          <w:szCs w:val="24"/>
          <w:rtl/>
        </w:rPr>
        <w:t xml:space="preserve"> לבין השלמה </w:t>
      </w:r>
      <w:r w:rsidR="007064C3" w:rsidRPr="009B3AB0">
        <w:rPr>
          <w:rFonts w:ascii="David" w:hAnsi="David" w:cs="David"/>
          <w:sz w:val="24"/>
          <w:szCs w:val="24"/>
          <w:rtl/>
        </w:rPr>
        <w:t>והתמודדות עם רגשות אלו</w:t>
      </w:r>
      <w:r w:rsidR="005C0847" w:rsidRPr="009B3AB0">
        <w:rPr>
          <w:rFonts w:ascii="David" w:hAnsi="David" w:cs="David"/>
          <w:sz w:val="24"/>
          <w:szCs w:val="24"/>
          <w:rtl/>
        </w:rPr>
        <w:t>.</w:t>
      </w:r>
      <w:r w:rsidR="005C0847" w:rsidRPr="009B3AB0">
        <w:rPr>
          <w:rStyle w:val="FootnoteReference"/>
          <w:rFonts w:ascii="David" w:hAnsi="David" w:cs="David"/>
          <w:sz w:val="24"/>
          <w:szCs w:val="24"/>
          <w:rtl/>
        </w:rPr>
        <w:footnoteReference w:id="28"/>
      </w:r>
      <w:r w:rsidR="0018486D" w:rsidRPr="009B3AB0">
        <w:rPr>
          <w:rFonts w:ascii="David" w:hAnsi="David" w:cs="David"/>
          <w:sz w:val="24"/>
          <w:szCs w:val="24"/>
          <w:rtl/>
        </w:rPr>
        <w:t xml:space="preserve"> </w:t>
      </w:r>
      <w:r w:rsidR="0018486D" w:rsidRPr="009B3AB0">
        <w:rPr>
          <w:rFonts w:ascii="David" w:hAnsi="David" w:cs="David" w:hint="cs"/>
          <w:sz w:val="24"/>
          <w:szCs w:val="24"/>
          <w:rtl/>
        </w:rPr>
        <w:t>י</w:t>
      </w:r>
      <w:r w:rsidR="00EB2AB1" w:rsidRPr="009B3AB0">
        <w:rPr>
          <w:rFonts w:ascii="David" w:hAnsi="David" w:cs="David"/>
          <w:sz w:val="24"/>
          <w:szCs w:val="24"/>
          <w:rtl/>
        </w:rPr>
        <w:t>שנן ש</w:t>
      </w:r>
      <w:r w:rsidR="0060006D" w:rsidRPr="009B3AB0">
        <w:rPr>
          <w:rFonts w:ascii="David" w:hAnsi="David" w:cs="David" w:hint="cs"/>
          <w:sz w:val="24"/>
          <w:szCs w:val="24"/>
          <w:rtl/>
        </w:rPr>
        <w:t>ת</w:t>
      </w:r>
      <w:r w:rsidR="00EB2AB1" w:rsidRPr="009B3AB0">
        <w:rPr>
          <w:rFonts w:ascii="David" w:hAnsi="David" w:cs="David"/>
          <w:sz w:val="24"/>
          <w:szCs w:val="24"/>
          <w:rtl/>
        </w:rPr>
        <w:t>י דרכי התנגדות לרגשות, העברה</w:t>
      </w:r>
      <w:r w:rsidR="001B2CF8" w:rsidRPr="009B3AB0">
        <w:rPr>
          <w:rFonts w:ascii="David" w:hAnsi="David" w:cs="David"/>
          <w:sz w:val="24"/>
          <w:szCs w:val="24"/>
          <w:rtl/>
        </w:rPr>
        <w:t xml:space="preserve"> ו</w:t>
      </w:r>
      <w:r w:rsidR="00EB2AB1" w:rsidRPr="009B3AB0">
        <w:rPr>
          <w:rFonts w:ascii="David" w:hAnsi="David" w:cs="David"/>
          <w:sz w:val="24"/>
          <w:szCs w:val="24"/>
          <w:rtl/>
        </w:rPr>
        <w:t>הימנעות</w:t>
      </w:r>
      <w:r w:rsidR="001B2CF8" w:rsidRPr="009B3AB0">
        <w:rPr>
          <w:rFonts w:ascii="David" w:hAnsi="David" w:cs="David"/>
          <w:sz w:val="24"/>
          <w:szCs w:val="24"/>
          <w:rtl/>
        </w:rPr>
        <w:t>. כנגד יש ש</w:t>
      </w:r>
      <w:r w:rsidR="0060006D" w:rsidRPr="009B3AB0">
        <w:rPr>
          <w:rFonts w:ascii="David" w:hAnsi="David" w:cs="David" w:hint="cs"/>
          <w:sz w:val="24"/>
          <w:szCs w:val="24"/>
          <w:rtl/>
        </w:rPr>
        <w:t>ת</w:t>
      </w:r>
      <w:r w:rsidR="001B2CF8" w:rsidRPr="009B3AB0">
        <w:rPr>
          <w:rFonts w:ascii="David" w:hAnsi="David" w:cs="David"/>
          <w:sz w:val="24"/>
          <w:szCs w:val="24"/>
          <w:rtl/>
        </w:rPr>
        <w:t>י דרכי השלמה עם הרגשות, ניהול רגשות וייצור רגשות הנדרשים לצורכי עבודה.</w:t>
      </w:r>
    </w:p>
    <w:p w14:paraId="78595A85" w14:textId="34E42B2D" w:rsidR="00DC7C0D" w:rsidRDefault="00F25508" w:rsidP="00CE6878">
      <w:pPr>
        <w:spacing w:line="360" w:lineRule="auto"/>
        <w:jc w:val="both"/>
        <w:rPr>
          <w:rFonts w:ascii="David" w:hAnsi="David" w:cs="David"/>
          <w:sz w:val="24"/>
          <w:szCs w:val="24"/>
          <w:rtl/>
        </w:rPr>
      </w:pPr>
      <w:r w:rsidRPr="009B3AB0">
        <w:rPr>
          <w:rFonts w:ascii="David" w:hAnsi="David" w:cs="David" w:hint="cs"/>
          <w:sz w:val="24"/>
          <w:szCs w:val="24"/>
          <w:rtl/>
        </w:rPr>
        <w:lastRenderedPageBreak/>
        <w:t xml:space="preserve">שנית, </w:t>
      </w:r>
      <w:r w:rsidR="001B6EAD" w:rsidRPr="009B3AB0">
        <w:rPr>
          <w:rFonts w:ascii="David" w:hAnsi="David" w:cs="David"/>
          <w:sz w:val="24"/>
          <w:szCs w:val="24"/>
          <w:rtl/>
        </w:rPr>
        <w:t xml:space="preserve">אחת הדילמות הקשות </w:t>
      </w:r>
      <w:r w:rsidR="0060006D" w:rsidRPr="009B3AB0">
        <w:rPr>
          <w:rFonts w:ascii="David" w:hAnsi="David" w:cs="David" w:hint="cs"/>
          <w:sz w:val="24"/>
          <w:szCs w:val="24"/>
          <w:rtl/>
        </w:rPr>
        <w:t>של</w:t>
      </w:r>
      <w:r w:rsidR="00D4401F" w:rsidRPr="009B3AB0">
        <w:rPr>
          <w:rFonts w:ascii="David" w:hAnsi="David" w:cs="David"/>
          <w:sz w:val="24"/>
          <w:szCs w:val="24"/>
          <w:rtl/>
        </w:rPr>
        <w:t xml:space="preserve"> נפגעי </w:t>
      </w:r>
      <w:r w:rsidR="002337AD" w:rsidRPr="009B3AB0">
        <w:rPr>
          <w:rFonts w:ascii="David" w:hAnsi="David" w:cs="David"/>
          <w:sz w:val="24"/>
          <w:szCs w:val="24"/>
          <w:rtl/>
        </w:rPr>
        <w:t>פוסט טראומה</w:t>
      </w:r>
      <w:r w:rsidR="00F444CA" w:rsidRPr="009B3AB0">
        <w:rPr>
          <w:rFonts w:ascii="David" w:hAnsi="David" w:cs="David"/>
          <w:sz w:val="24"/>
          <w:szCs w:val="24"/>
          <w:rtl/>
        </w:rPr>
        <w:t xml:space="preserve">, </w:t>
      </w:r>
      <w:r w:rsidR="0060006D" w:rsidRPr="009B3AB0">
        <w:rPr>
          <w:rFonts w:ascii="David" w:hAnsi="David" w:cs="David" w:hint="cs"/>
          <w:sz w:val="24"/>
          <w:szCs w:val="24"/>
          <w:rtl/>
        </w:rPr>
        <w:t>היא</w:t>
      </w:r>
      <w:r w:rsidR="00F444CA" w:rsidRPr="009B3AB0">
        <w:rPr>
          <w:rFonts w:ascii="David" w:hAnsi="David" w:cs="David"/>
          <w:sz w:val="24"/>
          <w:szCs w:val="24"/>
          <w:rtl/>
        </w:rPr>
        <w:t xml:space="preserve"> נשיאת עדות במשפט. לא פעם אנחנו שומעים על מקרה </w:t>
      </w:r>
      <w:r w:rsidR="002272E1" w:rsidRPr="009B3AB0">
        <w:rPr>
          <w:rFonts w:ascii="David" w:hAnsi="David" w:cs="David"/>
          <w:sz w:val="24"/>
          <w:szCs w:val="24"/>
          <w:rtl/>
        </w:rPr>
        <w:t>שב</w:t>
      </w:r>
      <w:r w:rsidR="0060006D" w:rsidRPr="009B3AB0">
        <w:rPr>
          <w:rFonts w:ascii="David" w:hAnsi="David" w:cs="David" w:hint="cs"/>
          <w:sz w:val="24"/>
          <w:szCs w:val="24"/>
          <w:rtl/>
        </w:rPr>
        <w:t>ו</w:t>
      </w:r>
      <w:r w:rsidR="002272E1" w:rsidRPr="009B3AB0">
        <w:rPr>
          <w:rFonts w:ascii="David" w:hAnsi="David" w:cs="David"/>
          <w:sz w:val="24"/>
          <w:szCs w:val="24"/>
          <w:rtl/>
        </w:rPr>
        <w:t xml:space="preserve"> </w:t>
      </w:r>
      <w:r w:rsidR="002F27BD" w:rsidRPr="009B3AB0">
        <w:rPr>
          <w:rFonts w:ascii="David" w:hAnsi="David" w:cs="David"/>
          <w:sz w:val="24"/>
          <w:szCs w:val="24"/>
          <w:rtl/>
        </w:rPr>
        <w:t>נפגעת</w:t>
      </w:r>
      <w:r w:rsidR="0060006D" w:rsidRPr="009B3AB0">
        <w:rPr>
          <w:rFonts w:ascii="David" w:hAnsi="David" w:cs="David" w:hint="cs"/>
          <w:sz w:val="24"/>
          <w:szCs w:val="24"/>
          <w:rtl/>
        </w:rPr>
        <w:t xml:space="preserve"> או נפגע עבירה</w:t>
      </w:r>
      <w:r w:rsidR="002F27BD" w:rsidRPr="009B3AB0">
        <w:rPr>
          <w:rFonts w:ascii="David" w:hAnsi="David" w:cs="David"/>
          <w:sz w:val="24"/>
          <w:szCs w:val="24"/>
          <w:rtl/>
        </w:rPr>
        <w:t xml:space="preserve"> אינ</w:t>
      </w:r>
      <w:r w:rsidR="0060006D" w:rsidRPr="009B3AB0">
        <w:rPr>
          <w:rFonts w:ascii="David" w:hAnsi="David" w:cs="David" w:hint="cs"/>
          <w:sz w:val="24"/>
          <w:szCs w:val="24"/>
          <w:rtl/>
        </w:rPr>
        <w:t>ם</w:t>
      </w:r>
      <w:r w:rsidR="002F27BD" w:rsidRPr="009B3AB0">
        <w:rPr>
          <w:rFonts w:ascii="David" w:hAnsi="David" w:cs="David"/>
          <w:sz w:val="24"/>
          <w:szCs w:val="24"/>
          <w:rtl/>
        </w:rPr>
        <w:t xml:space="preserve"> מעיד</w:t>
      </w:r>
      <w:r w:rsidR="0060006D" w:rsidRPr="009B3AB0">
        <w:rPr>
          <w:rFonts w:ascii="David" w:hAnsi="David" w:cs="David" w:hint="cs"/>
          <w:sz w:val="24"/>
          <w:szCs w:val="24"/>
          <w:rtl/>
        </w:rPr>
        <w:t>ים</w:t>
      </w:r>
      <w:r w:rsidR="002F27BD" w:rsidRPr="009B3AB0">
        <w:rPr>
          <w:rFonts w:ascii="David" w:hAnsi="David" w:cs="David"/>
          <w:sz w:val="24"/>
          <w:szCs w:val="24"/>
          <w:rtl/>
        </w:rPr>
        <w:t xml:space="preserve"> בשל חשש מהפוגע. הפחד שלא יאמינו </w:t>
      </w:r>
      <w:r w:rsidR="00482C6C" w:rsidRPr="009B3AB0">
        <w:rPr>
          <w:rFonts w:ascii="David" w:hAnsi="David" w:cs="David"/>
          <w:sz w:val="24"/>
          <w:szCs w:val="24"/>
          <w:rtl/>
        </w:rPr>
        <w:t>להם</w:t>
      </w:r>
      <w:r w:rsidR="00737454" w:rsidRPr="009B3AB0">
        <w:rPr>
          <w:rFonts w:ascii="David" w:hAnsi="David" w:cs="David"/>
          <w:sz w:val="24"/>
          <w:szCs w:val="24"/>
          <w:rtl/>
        </w:rPr>
        <w:t>, יעצמו עיניים או ישתיקו אותם ע"מ לשמור</w:t>
      </w:r>
      <w:r w:rsidR="00926893" w:rsidRPr="009B3AB0">
        <w:rPr>
          <w:rFonts w:ascii="David" w:hAnsi="David" w:cs="David"/>
          <w:sz w:val="24"/>
          <w:szCs w:val="24"/>
          <w:rtl/>
        </w:rPr>
        <w:t xml:space="preserve"> על סדרי עולם תקינים כמו שהיו לפני האירוע. מנגד יש לנו הזדמנות </w:t>
      </w:r>
      <w:r w:rsidR="004C66F9" w:rsidRPr="009B3AB0">
        <w:rPr>
          <w:rFonts w:ascii="David" w:hAnsi="David" w:cs="David"/>
          <w:sz w:val="24"/>
          <w:szCs w:val="24"/>
          <w:rtl/>
        </w:rPr>
        <w:t>חשובה לת</w:t>
      </w:r>
      <w:r w:rsidR="00CE6878">
        <w:rPr>
          <w:rFonts w:ascii="David" w:hAnsi="David" w:cs="David" w:hint="cs"/>
          <w:sz w:val="24"/>
          <w:szCs w:val="24"/>
          <w:rtl/>
        </w:rPr>
        <w:t>י</w:t>
      </w:r>
      <w:r w:rsidR="004C66F9" w:rsidRPr="009B3AB0">
        <w:rPr>
          <w:rFonts w:ascii="David" w:hAnsi="David" w:cs="David"/>
          <w:sz w:val="24"/>
          <w:szCs w:val="24"/>
          <w:rtl/>
        </w:rPr>
        <w:t>ק</w:t>
      </w:r>
      <w:r w:rsidR="00CE6878">
        <w:rPr>
          <w:rFonts w:ascii="David" w:hAnsi="David" w:cs="David" w:hint="cs"/>
          <w:sz w:val="24"/>
          <w:szCs w:val="24"/>
          <w:rtl/>
        </w:rPr>
        <w:t>ו</w:t>
      </w:r>
      <w:r w:rsidR="004C66F9" w:rsidRPr="009B3AB0">
        <w:rPr>
          <w:rFonts w:ascii="David" w:hAnsi="David" w:cs="David"/>
          <w:sz w:val="24"/>
          <w:szCs w:val="24"/>
          <w:rtl/>
        </w:rPr>
        <w:t>ן  חוויה זו. אנשים לא זוכרים</w:t>
      </w:r>
      <w:r w:rsidR="0060006D" w:rsidRPr="009B3AB0">
        <w:rPr>
          <w:rFonts w:ascii="David" w:hAnsi="David" w:cs="David" w:hint="cs"/>
          <w:sz w:val="24"/>
          <w:szCs w:val="24"/>
          <w:rtl/>
        </w:rPr>
        <w:t xml:space="preserve"> את</w:t>
      </w:r>
      <w:r w:rsidR="004C66F9" w:rsidRPr="009B3AB0">
        <w:rPr>
          <w:rFonts w:ascii="David" w:hAnsi="David" w:cs="David"/>
          <w:sz w:val="24"/>
          <w:szCs w:val="24"/>
          <w:rtl/>
        </w:rPr>
        <w:t xml:space="preserve"> גזר </w:t>
      </w:r>
      <w:r w:rsidR="0060006D" w:rsidRPr="009B3AB0">
        <w:rPr>
          <w:rFonts w:ascii="David" w:hAnsi="David" w:cs="David" w:hint="cs"/>
          <w:sz w:val="24"/>
          <w:szCs w:val="24"/>
          <w:rtl/>
        </w:rPr>
        <w:t>ה</w:t>
      </w:r>
      <w:r w:rsidR="004C66F9" w:rsidRPr="009B3AB0">
        <w:rPr>
          <w:rFonts w:ascii="David" w:hAnsi="David" w:cs="David"/>
          <w:sz w:val="24"/>
          <w:szCs w:val="24"/>
          <w:rtl/>
        </w:rPr>
        <w:t>דין</w:t>
      </w:r>
      <w:r w:rsidR="0060006D" w:rsidRPr="009B3AB0">
        <w:rPr>
          <w:rFonts w:ascii="David" w:hAnsi="David" w:cs="David" w:hint="cs"/>
          <w:sz w:val="24"/>
          <w:szCs w:val="24"/>
          <w:rtl/>
        </w:rPr>
        <w:t>,</w:t>
      </w:r>
      <w:r w:rsidR="004C66F9" w:rsidRPr="009B3AB0">
        <w:rPr>
          <w:rFonts w:ascii="David" w:hAnsi="David" w:cs="David"/>
          <w:sz w:val="24"/>
          <w:szCs w:val="24"/>
          <w:rtl/>
        </w:rPr>
        <w:t xml:space="preserve"> אלא </w:t>
      </w:r>
      <w:r w:rsidR="00214D7B" w:rsidRPr="009B3AB0">
        <w:rPr>
          <w:rFonts w:ascii="David" w:hAnsi="David" w:cs="David"/>
          <w:sz w:val="24"/>
          <w:szCs w:val="24"/>
          <w:rtl/>
        </w:rPr>
        <w:t xml:space="preserve">את החוויה במהלך המשפט ואיך הם </w:t>
      </w:r>
      <w:r w:rsidR="00214D7B" w:rsidRPr="009B3AB0">
        <w:rPr>
          <w:rFonts w:ascii="David" w:hAnsi="David" w:cs="David"/>
          <w:sz w:val="24"/>
          <w:szCs w:val="24"/>
          <w:u w:val="single"/>
          <w:rtl/>
        </w:rPr>
        <w:t>הרגישו</w:t>
      </w:r>
      <w:r w:rsidR="00214D7B" w:rsidRPr="009B3AB0">
        <w:rPr>
          <w:rFonts w:ascii="David" w:hAnsi="David" w:cs="David"/>
          <w:sz w:val="24"/>
          <w:szCs w:val="24"/>
          <w:rtl/>
        </w:rPr>
        <w:t xml:space="preserve"> במהלך המשפט.</w:t>
      </w:r>
      <w:r w:rsidR="00214D7B" w:rsidRPr="009B3AB0">
        <w:rPr>
          <w:rStyle w:val="FootnoteReference"/>
          <w:rFonts w:ascii="David" w:hAnsi="David" w:cs="David"/>
          <w:sz w:val="24"/>
          <w:szCs w:val="24"/>
          <w:rtl/>
        </w:rPr>
        <w:footnoteReference w:id="29"/>
      </w:r>
      <w:r w:rsidR="00B06D92" w:rsidRPr="009B3AB0">
        <w:rPr>
          <w:rFonts w:ascii="David" w:hAnsi="David" w:cs="David"/>
          <w:sz w:val="24"/>
          <w:szCs w:val="24"/>
          <w:rtl/>
        </w:rPr>
        <w:t xml:space="preserve"> </w:t>
      </w:r>
    </w:p>
    <w:p w14:paraId="3D06174F" w14:textId="6AC9510C" w:rsidR="000F004F" w:rsidRPr="009B3AB0" w:rsidRDefault="003B75C0" w:rsidP="00CE6878">
      <w:pPr>
        <w:spacing w:line="360" w:lineRule="auto"/>
        <w:jc w:val="both"/>
        <w:rPr>
          <w:rFonts w:ascii="David" w:hAnsi="David" w:cs="David"/>
          <w:sz w:val="24"/>
          <w:szCs w:val="24"/>
          <w:rtl/>
        </w:rPr>
      </w:pPr>
      <w:r w:rsidRPr="009B3AB0">
        <w:rPr>
          <w:rFonts w:ascii="David" w:hAnsi="David" w:cs="David" w:hint="cs"/>
          <w:sz w:val="24"/>
          <w:szCs w:val="24"/>
          <w:rtl/>
        </w:rPr>
        <w:t xml:space="preserve">שלישית, </w:t>
      </w:r>
      <w:r w:rsidR="00EB5BCF" w:rsidRPr="009B3AB0">
        <w:rPr>
          <w:rFonts w:ascii="David" w:hAnsi="David" w:cs="David"/>
          <w:sz w:val="24"/>
          <w:szCs w:val="24"/>
          <w:rtl/>
        </w:rPr>
        <w:t>מעבר למאפיינים של התמודדות עם טראומות קיצון</w:t>
      </w:r>
      <w:r w:rsidR="00BC0909" w:rsidRPr="009B3AB0">
        <w:rPr>
          <w:rFonts w:ascii="David" w:hAnsi="David" w:cs="David"/>
          <w:sz w:val="24"/>
          <w:szCs w:val="24"/>
          <w:rtl/>
        </w:rPr>
        <w:t>, יש</w:t>
      </w:r>
      <w:r w:rsidR="0060006D" w:rsidRPr="009B3AB0">
        <w:rPr>
          <w:rFonts w:ascii="David" w:hAnsi="David" w:cs="David" w:hint="cs"/>
          <w:sz w:val="24"/>
          <w:szCs w:val="24"/>
          <w:rtl/>
        </w:rPr>
        <w:t>נם</w:t>
      </w:r>
      <w:r w:rsidR="00BC0909" w:rsidRPr="009B3AB0">
        <w:rPr>
          <w:rFonts w:ascii="David" w:hAnsi="David" w:cs="David"/>
          <w:sz w:val="24"/>
          <w:szCs w:val="24"/>
          <w:rtl/>
        </w:rPr>
        <w:t xml:space="preserve"> המאפיינים הייחודיים שקשורים בקושי לשמוע את סיפורם של קורבנות אלו (למשל פגיעות מיניות בילדים). </w:t>
      </w:r>
      <w:r w:rsidR="00F5770E" w:rsidRPr="009B3AB0">
        <w:rPr>
          <w:rFonts w:ascii="David" w:hAnsi="David" w:cs="David"/>
          <w:sz w:val="24"/>
          <w:szCs w:val="24"/>
          <w:rtl/>
        </w:rPr>
        <w:t xml:space="preserve">לשמוע סיפורים על ילדים חסרי ישע, </w:t>
      </w:r>
      <w:r w:rsidR="0060006D" w:rsidRPr="009B3AB0">
        <w:rPr>
          <w:rFonts w:ascii="David" w:hAnsi="David" w:cs="David" w:hint="cs"/>
          <w:sz w:val="24"/>
          <w:szCs w:val="24"/>
          <w:rtl/>
        </w:rPr>
        <w:t xml:space="preserve">שנפגעו </w:t>
      </w:r>
      <w:r w:rsidR="00F5770E" w:rsidRPr="009B3AB0">
        <w:rPr>
          <w:rFonts w:ascii="David" w:hAnsi="David" w:cs="David"/>
          <w:sz w:val="24"/>
          <w:szCs w:val="24"/>
          <w:rtl/>
        </w:rPr>
        <w:t>על ידי אל</w:t>
      </w:r>
      <w:r w:rsidR="0060006D" w:rsidRPr="009B3AB0">
        <w:rPr>
          <w:rFonts w:ascii="David" w:hAnsi="David" w:cs="David" w:hint="cs"/>
          <w:sz w:val="24"/>
          <w:szCs w:val="24"/>
          <w:rtl/>
        </w:rPr>
        <w:t>ו</w:t>
      </w:r>
      <w:r w:rsidR="00F5770E" w:rsidRPr="009B3AB0">
        <w:rPr>
          <w:rFonts w:ascii="David" w:hAnsi="David" w:cs="David"/>
          <w:sz w:val="24"/>
          <w:szCs w:val="24"/>
          <w:rtl/>
        </w:rPr>
        <w:t xml:space="preserve"> שהיו אמורים לטפל בהם</w:t>
      </w:r>
      <w:r w:rsidR="00B70F5E" w:rsidRPr="009B3AB0">
        <w:rPr>
          <w:rFonts w:ascii="David" w:hAnsi="David" w:cs="David"/>
          <w:sz w:val="24"/>
          <w:szCs w:val="24"/>
          <w:rtl/>
        </w:rPr>
        <w:t xml:space="preserve"> לדאוג לרווחתם. הרצון לא לשמוע והסלידה מאותם אנשים גורמת לנו להסב את המבט הצידה ולא לשמוע, לראות ו</w:t>
      </w:r>
      <w:r w:rsidR="000252F4">
        <w:rPr>
          <w:rFonts w:ascii="David" w:hAnsi="David" w:cs="David" w:hint="cs"/>
          <w:sz w:val="24"/>
          <w:szCs w:val="24"/>
          <w:rtl/>
        </w:rPr>
        <w:t xml:space="preserve">לא </w:t>
      </w:r>
      <w:r w:rsidR="00B70F5E" w:rsidRPr="009B3AB0">
        <w:rPr>
          <w:rFonts w:ascii="David" w:hAnsi="David" w:cs="David"/>
          <w:sz w:val="24"/>
          <w:szCs w:val="24"/>
          <w:rtl/>
        </w:rPr>
        <w:t xml:space="preserve">להאמין. </w:t>
      </w:r>
      <w:r w:rsidR="0076378D" w:rsidRPr="009B3AB0">
        <w:rPr>
          <w:rFonts w:ascii="David" w:hAnsi="David" w:cs="David"/>
          <w:sz w:val="24"/>
          <w:szCs w:val="24"/>
          <w:rtl/>
        </w:rPr>
        <w:t>יתרה מזו, פעמים רבות המתעללים</w:t>
      </w:r>
      <w:r w:rsidR="0060006D" w:rsidRPr="009B3AB0">
        <w:rPr>
          <w:rFonts w:ascii="David" w:hAnsi="David" w:cs="David" w:hint="cs"/>
          <w:sz w:val="24"/>
          <w:szCs w:val="24"/>
          <w:rtl/>
        </w:rPr>
        <w:t>,</w:t>
      </w:r>
      <w:r w:rsidR="0076378D" w:rsidRPr="009B3AB0">
        <w:rPr>
          <w:rFonts w:ascii="David" w:hAnsi="David" w:cs="David"/>
          <w:sz w:val="24"/>
          <w:szCs w:val="24"/>
          <w:rtl/>
        </w:rPr>
        <w:t xml:space="preserve"> בניגוד למיתוסים </w:t>
      </w:r>
      <w:r w:rsidR="00DC7C0D">
        <w:rPr>
          <w:rFonts w:ascii="David" w:hAnsi="David" w:cs="David" w:hint="cs"/>
          <w:sz w:val="24"/>
          <w:szCs w:val="24"/>
          <w:rtl/>
        </w:rPr>
        <w:t>אודות היותם</w:t>
      </w:r>
      <w:r w:rsidR="00DC7C0D" w:rsidRPr="009B3AB0">
        <w:rPr>
          <w:rFonts w:ascii="David" w:hAnsi="David" w:cs="David"/>
          <w:sz w:val="24"/>
          <w:szCs w:val="24"/>
          <w:rtl/>
        </w:rPr>
        <w:t xml:space="preserve"> </w:t>
      </w:r>
      <w:r w:rsidR="0076378D" w:rsidRPr="009B3AB0">
        <w:rPr>
          <w:rFonts w:ascii="David" w:hAnsi="David" w:cs="David"/>
          <w:sz w:val="24"/>
          <w:szCs w:val="24"/>
          <w:rtl/>
        </w:rPr>
        <w:t>פדופילים וחולי נפש, הם אנשים נורמטיביים</w:t>
      </w:r>
      <w:r w:rsidR="0060006D" w:rsidRPr="009B3AB0">
        <w:rPr>
          <w:rFonts w:ascii="David" w:hAnsi="David" w:cs="David" w:hint="cs"/>
          <w:sz w:val="24"/>
          <w:szCs w:val="24"/>
          <w:rtl/>
        </w:rPr>
        <w:t>,</w:t>
      </w:r>
      <w:r w:rsidR="0076378D" w:rsidRPr="009B3AB0">
        <w:rPr>
          <w:rFonts w:ascii="David" w:hAnsi="David" w:cs="David"/>
          <w:sz w:val="24"/>
          <w:szCs w:val="24"/>
          <w:rtl/>
        </w:rPr>
        <w:t xml:space="preserve"> החיים איתנו כחלק </w:t>
      </w:r>
      <w:r w:rsidR="00F46E35" w:rsidRPr="009B3AB0">
        <w:rPr>
          <w:rFonts w:ascii="David" w:hAnsi="David" w:cs="David"/>
          <w:sz w:val="24"/>
          <w:szCs w:val="24"/>
          <w:rtl/>
        </w:rPr>
        <w:t>מהחברה</w:t>
      </w:r>
      <w:r w:rsidR="0060006D" w:rsidRPr="009B3AB0">
        <w:rPr>
          <w:rFonts w:ascii="David" w:hAnsi="David" w:cs="David" w:hint="cs"/>
          <w:sz w:val="24"/>
          <w:szCs w:val="24"/>
          <w:rtl/>
        </w:rPr>
        <w:t>.</w:t>
      </w:r>
      <w:r w:rsidR="00F46E35" w:rsidRPr="009B3AB0">
        <w:rPr>
          <w:rFonts w:ascii="David" w:hAnsi="David" w:cs="David"/>
          <w:sz w:val="24"/>
          <w:szCs w:val="24"/>
          <w:rtl/>
        </w:rPr>
        <w:t xml:space="preserve"> לעיתים קשה לנו להאמין שהם יפגעו כך בילדים. </w:t>
      </w:r>
      <w:r w:rsidRPr="009B3AB0">
        <w:rPr>
          <w:rFonts w:ascii="David" w:hAnsi="David" w:cs="David" w:hint="cs"/>
          <w:sz w:val="24"/>
          <w:szCs w:val="24"/>
          <w:rtl/>
        </w:rPr>
        <w:t>לעומתם</w:t>
      </w:r>
      <w:r w:rsidR="00F46E35" w:rsidRPr="009B3AB0">
        <w:rPr>
          <w:rFonts w:ascii="David" w:hAnsi="David" w:cs="David"/>
          <w:sz w:val="24"/>
          <w:szCs w:val="24"/>
          <w:rtl/>
        </w:rPr>
        <w:t>, הקורבן, נ</w:t>
      </w:r>
      <w:r w:rsidR="00F17D3C" w:rsidRPr="009B3AB0">
        <w:rPr>
          <w:rFonts w:ascii="David" w:hAnsi="David" w:cs="David"/>
          <w:sz w:val="24"/>
          <w:szCs w:val="24"/>
          <w:rtl/>
        </w:rPr>
        <w:t>תפס לעיתים כלא אמין, מופרע ושקרן פתולוגי.</w:t>
      </w:r>
      <w:r w:rsidR="00F17A1D" w:rsidRPr="009B3AB0">
        <w:rPr>
          <w:rStyle w:val="FootnoteReference"/>
          <w:rFonts w:ascii="David" w:hAnsi="David" w:cs="David"/>
          <w:sz w:val="24"/>
          <w:szCs w:val="24"/>
          <w:rtl/>
        </w:rPr>
        <w:footnoteReference w:id="30"/>
      </w:r>
    </w:p>
    <w:p w14:paraId="4FA998AA" w14:textId="0189E002" w:rsidR="00DB7D59" w:rsidRPr="009B3AB0" w:rsidRDefault="009C0A28" w:rsidP="009B3AB0">
      <w:pPr>
        <w:spacing w:line="360" w:lineRule="auto"/>
        <w:jc w:val="both"/>
        <w:rPr>
          <w:rFonts w:ascii="David" w:hAnsi="David" w:cs="David"/>
          <w:sz w:val="24"/>
          <w:szCs w:val="24"/>
          <w:rtl/>
        </w:rPr>
      </w:pPr>
      <w:r w:rsidRPr="009B3AB0">
        <w:rPr>
          <w:rFonts w:ascii="David" w:hAnsi="David" w:cs="David"/>
          <w:sz w:val="24"/>
          <w:szCs w:val="24"/>
          <w:rtl/>
        </w:rPr>
        <w:t>דברים אל</w:t>
      </w:r>
      <w:r w:rsidR="0060006D" w:rsidRPr="009B3AB0">
        <w:rPr>
          <w:rFonts w:ascii="David" w:hAnsi="David" w:cs="David" w:hint="cs"/>
          <w:sz w:val="24"/>
          <w:szCs w:val="24"/>
          <w:rtl/>
        </w:rPr>
        <w:t>ו</w:t>
      </w:r>
      <w:r w:rsidRPr="009B3AB0">
        <w:rPr>
          <w:rFonts w:ascii="David" w:hAnsi="David" w:cs="David"/>
          <w:sz w:val="24"/>
          <w:szCs w:val="24"/>
          <w:rtl/>
        </w:rPr>
        <w:t xml:space="preserve"> מציבים לנו אתגרים רבים במהלך המשפט,</w:t>
      </w:r>
      <w:r w:rsidR="0060006D" w:rsidRPr="009B3AB0">
        <w:rPr>
          <w:rFonts w:ascii="David" w:hAnsi="David" w:cs="David" w:hint="cs"/>
          <w:sz w:val="24"/>
          <w:szCs w:val="24"/>
          <w:rtl/>
        </w:rPr>
        <w:t xml:space="preserve"> ומעלים את השאלה</w:t>
      </w:r>
      <w:r w:rsidRPr="009B3AB0">
        <w:rPr>
          <w:rFonts w:ascii="David" w:hAnsi="David" w:cs="David"/>
          <w:sz w:val="24"/>
          <w:szCs w:val="24"/>
          <w:rtl/>
        </w:rPr>
        <w:t xml:space="preserve"> </w:t>
      </w:r>
      <w:r w:rsidR="002C2F2E" w:rsidRPr="009B3AB0">
        <w:rPr>
          <w:rFonts w:ascii="David" w:hAnsi="David" w:cs="David" w:hint="cs"/>
          <w:sz w:val="24"/>
          <w:szCs w:val="24"/>
          <w:rtl/>
        </w:rPr>
        <w:t xml:space="preserve">האם יש לתת מקום לנפגע </w:t>
      </w:r>
      <w:r w:rsidR="006B2617" w:rsidRPr="009B3AB0">
        <w:rPr>
          <w:rFonts w:ascii="David" w:hAnsi="David" w:cs="David" w:hint="cs"/>
          <w:sz w:val="24"/>
          <w:szCs w:val="24"/>
          <w:rtl/>
        </w:rPr>
        <w:t xml:space="preserve">העבירה במשפט הפלילי? </w:t>
      </w:r>
      <w:r w:rsidR="007C6554" w:rsidRPr="009B3AB0">
        <w:rPr>
          <w:rFonts w:ascii="David" w:hAnsi="David" w:cs="David"/>
          <w:sz w:val="24"/>
          <w:szCs w:val="24"/>
          <w:rtl/>
        </w:rPr>
        <w:t>ייתכן וכמענה, ולו חלקי, יש להגביר את מקורות ההקשבה הזמינים לנפגעי העבירה</w:t>
      </w:r>
      <w:r w:rsidR="005D14EC" w:rsidRPr="009B3AB0">
        <w:rPr>
          <w:rFonts w:ascii="David" w:hAnsi="David" w:cs="David"/>
          <w:sz w:val="24"/>
          <w:szCs w:val="24"/>
          <w:rtl/>
        </w:rPr>
        <w:t>. מדובר על הקשבה אמיתית לנפגע, באמת ובתמים להאמין לו</w:t>
      </w:r>
      <w:r w:rsidR="00A642F3" w:rsidRPr="009B3AB0">
        <w:rPr>
          <w:rFonts w:ascii="David" w:hAnsi="David" w:cs="David"/>
          <w:sz w:val="24"/>
          <w:szCs w:val="24"/>
          <w:rtl/>
        </w:rPr>
        <w:t>-ובכך לתת תוקף לחוויה.</w:t>
      </w:r>
      <w:r w:rsidR="00126264" w:rsidRPr="009B3AB0">
        <w:rPr>
          <w:rStyle w:val="FootnoteReference"/>
          <w:rFonts w:ascii="David" w:hAnsi="David" w:cs="David"/>
          <w:sz w:val="24"/>
          <w:szCs w:val="24"/>
          <w:rtl/>
        </w:rPr>
        <w:footnoteReference w:id="31"/>
      </w:r>
      <w:r w:rsidR="00655F27" w:rsidRPr="009B3AB0">
        <w:rPr>
          <w:rFonts w:ascii="David" w:hAnsi="David" w:cs="David"/>
          <w:sz w:val="24"/>
          <w:szCs w:val="24"/>
          <w:rtl/>
        </w:rPr>
        <w:t xml:space="preserve"> </w:t>
      </w:r>
      <w:r w:rsidR="0060006D" w:rsidRPr="009B3AB0">
        <w:rPr>
          <w:rFonts w:ascii="David" w:hAnsi="David" w:cs="David" w:hint="cs"/>
          <w:sz w:val="24"/>
          <w:szCs w:val="24"/>
          <w:rtl/>
        </w:rPr>
        <w:t>ל</w:t>
      </w:r>
      <w:r w:rsidR="00655F27" w:rsidRPr="009B3AB0">
        <w:rPr>
          <w:rFonts w:ascii="David" w:hAnsi="David" w:cs="David"/>
          <w:sz w:val="24"/>
          <w:szCs w:val="24"/>
          <w:rtl/>
        </w:rPr>
        <w:t xml:space="preserve">עצם ההקשבה לנפגע יש ערך טיפולי עצום וחלק ממודל טיפול </w:t>
      </w:r>
      <w:r w:rsidR="001330A1">
        <w:rPr>
          <w:rFonts w:ascii="David" w:hAnsi="David" w:cs="David" w:hint="cs"/>
          <w:sz w:val="24"/>
          <w:szCs w:val="24"/>
          <w:rtl/>
        </w:rPr>
        <w:t>ב</w:t>
      </w:r>
      <w:r w:rsidR="005D64DF">
        <w:rPr>
          <w:rFonts w:ascii="David" w:hAnsi="David" w:cs="David" w:hint="cs"/>
          <w:sz w:val="24"/>
          <w:szCs w:val="24"/>
          <w:rtl/>
        </w:rPr>
        <w:t>פוסט טראומה</w:t>
      </w:r>
      <w:r w:rsidR="00655F27" w:rsidRPr="009B3AB0">
        <w:rPr>
          <w:rFonts w:ascii="David" w:hAnsi="David" w:cs="David"/>
          <w:sz w:val="24"/>
          <w:szCs w:val="24"/>
          <w:rtl/>
        </w:rPr>
        <w:t xml:space="preserve"> </w:t>
      </w:r>
      <w:r w:rsidR="00655F27" w:rsidRPr="009B3AB0">
        <w:rPr>
          <w:rFonts w:ascii="David" w:hAnsi="David" w:cs="David"/>
          <w:sz w:val="24"/>
          <w:szCs w:val="24"/>
        </w:rPr>
        <w:t>ABC</w:t>
      </w:r>
      <w:r w:rsidR="009C56A6" w:rsidRPr="009B3AB0">
        <w:rPr>
          <w:rFonts w:ascii="David" w:hAnsi="David" w:cs="David"/>
          <w:sz w:val="24"/>
          <w:szCs w:val="24"/>
          <w:rtl/>
        </w:rPr>
        <w:t xml:space="preserve"> (ערנות, שיווי משקל וקשר).</w:t>
      </w:r>
      <w:r w:rsidR="009C56A6" w:rsidRPr="009B3AB0">
        <w:rPr>
          <w:rStyle w:val="FootnoteReference"/>
          <w:rFonts w:ascii="David" w:hAnsi="David" w:cs="David"/>
          <w:sz w:val="24"/>
          <w:szCs w:val="24"/>
          <w:rtl/>
        </w:rPr>
        <w:footnoteReference w:id="32"/>
      </w:r>
      <w:r w:rsidR="006D60B2" w:rsidRPr="009B3AB0">
        <w:rPr>
          <w:rFonts w:ascii="David" w:hAnsi="David" w:cs="David"/>
          <w:sz w:val="24"/>
          <w:szCs w:val="24"/>
          <w:rtl/>
        </w:rPr>
        <w:t xml:space="preserve"> </w:t>
      </w:r>
      <w:r w:rsidR="0039533A" w:rsidRPr="009B3AB0">
        <w:rPr>
          <w:rFonts w:ascii="David" w:hAnsi="David" w:cs="David"/>
          <w:sz w:val="24"/>
          <w:szCs w:val="24"/>
          <w:rtl/>
        </w:rPr>
        <w:t xml:space="preserve">הרבה </w:t>
      </w:r>
      <w:r w:rsidR="00A967E6" w:rsidRPr="009B3AB0">
        <w:rPr>
          <w:rFonts w:ascii="David" w:hAnsi="David" w:cs="David"/>
          <w:sz w:val="24"/>
          <w:szCs w:val="24"/>
          <w:rtl/>
        </w:rPr>
        <w:t>נפגעות</w:t>
      </w:r>
      <w:r w:rsidR="0039533A" w:rsidRPr="009B3AB0">
        <w:rPr>
          <w:rFonts w:ascii="David" w:hAnsi="David" w:cs="David"/>
          <w:sz w:val="24"/>
          <w:szCs w:val="24"/>
          <w:rtl/>
        </w:rPr>
        <w:t xml:space="preserve"> </w:t>
      </w:r>
      <w:r w:rsidR="001B765E" w:rsidRPr="009B3AB0">
        <w:rPr>
          <w:rFonts w:ascii="David" w:hAnsi="David" w:cs="David"/>
          <w:sz w:val="24"/>
          <w:szCs w:val="24"/>
          <w:rtl/>
        </w:rPr>
        <w:t>סיפרו את העובר עליהם, השתיקו אותם ולא האמינו להם-וכל זה ע"מ להשתיק אות</w:t>
      </w:r>
      <w:r w:rsidR="00BD114A" w:rsidRPr="009B3AB0">
        <w:rPr>
          <w:rFonts w:ascii="David" w:hAnsi="David" w:cs="David" w:hint="cs"/>
          <w:sz w:val="24"/>
          <w:szCs w:val="24"/>
          <w:rtl/>
        </w:rPr>
        <w:t>ן</w:t>
      </w:r>
      <w:r w:rsidR="001B765E" w:rsidRPr="009B3AB0">
        <w:rPr>
          <w:rFonts w:ascii="David" w:hAnsi="David" w:cs="David"/>
          <w:sz w:val="24"/>
          <w:szCs w:val="24"/>
          <w:rtl/>
        </w:rPr>
        <w:t xml:space="preserve"> ושלמור על זה </w:t>
      </w:r>
      <w:r w:rsidR="00BD114A" w:rsidRPr="009B3AB0">
        <w:rPr>
          <w:rFonts w:ascii="David" w:hAnsi="David" w:cs="David" w:hint="cs"/>
          <w:sz w:val="24"/>
          <w:szCs w:val="24"/>
          <w:rtl/>
        </w:rPr>
        <w:t>"</w:t>
      </w:r>
      <w:r w:rsidR="001B765E" w:rsidRPr="009B3AB0">
        <w:rPr>
          <w:rFonts w:ascii="David" w:hAnsi="David" w:cs="David"/>
          <w:sz w:val="24"/>
          <w:szCs w:val="24"/>
          <w:rtl/>
        </w:rPr>
        <w:t>ב</w:t>
      </w:r>
      <w:r w:rsidR="00BD114A" w:rsidRPr="009B3AB0">
        <w:rPr>
          <w:rFonts w:ascii="David" w:hAnsi="David" w:cs="David" w:hint="cs"/>
          <w:sz w:val="24"/>
          <w:szCs w:val="24"/>
          <w:rtl/>
        </w:rPr>
        <w:t>תוך ה</w:t>
      </w:r>
      <w:r w:rsidR="001B765E" w:rsidRPr="009B3AB0">
        <w:rPr>
          <w:rFonts w:ascii="David" w:hAnsi="David" w:cs="David"/>
          <w:sz w:val="24"/>
          <w:szCs w:val="24"/>
          <w:rtl/>
        </w:rPr>
        <w:t>משפחה</w:t>
      </w:r>
      <w:r w:rsidR="00BD114A" w:rsidRPr="009B3AB0">
        <w:rPr>
          <w:rFonts w:ascii="David" w:hAnsi="David" w:cs="David" w:hint="cs"/>
          <w:sz w:val="24"/>
          <w:szCs w:val="24"/>
          <w:rtl/>
        </w:rPr>
        <w:t>"</w:t>
      </w:r>
      <w:r w:rsidR="001B765E" w:rsidRPr="009B3AB0">
        <w:rPr>
          <w:rFonts w:ascii="David" w:hAnsi="David" w:cs="David"/>
          <w:sz w:val="24"/>
          <w:szCs w:val="24"/>
          <w:rtl/>
        </w:rPr>
        <w:t xml:space="preserve">. </w:t>
      </w:r>
      <w:r w:rsidR="00C86D99" w:rsidRPr="009B3AB0">
        <w:rPr>
          <w:rFonts w:ascii="David" w:hAnsi="David" w:cs="David"/>
          <w:sz w:val="24"/>
          <w:szCs w:val="24"/>
          <w:rtl/>
        </w:rPr>
        <w:t>יש המון מקרים שבה</w:t>
      </w:r>
      <w:r w:rsidR="00BD114A" w:rsidRPr="009B3AB0">
        <w:rPr>
          <w:rFonts w:ascii="David" w:hAnsi="David" w:cs="David" w:hint="cs"/>
          <w:sz w:val="24"/>
          <w:szCs w:val="24"/>
          <w:rtl/>
        </w:rPr>
        <w:t>ם</w:t>
      </w:r>
      <w:r w:rsidR="00C86D99" w:rsidRPr="009B3AB0">
        <w:rPr>
          <w:rFonts w:ascii="David" w:hAnsi="David" w:cs="David"/>
          <w:sz w:val="24"/>
          <w:szCs w:val="24"/>
          <w:rtl/>
        </w:rPr>
        <w:t xml:space="preserve"> העדות לא מס</w:t>
      </w:r>
      <w:r w:rsidR="00BD114A" w:rsidRPr="009B3AB0">
        <w:rPr>
          <w:rFonts w:ascii="David" w:hAnsi="David" w:cs="David" w:hint="cs"/>
          <w:sz w:val="24"/>
          <w:szCs w:val="24"/>
          <w:rtl/>
        </w:rPr>
        <w:t>פ</w:t>
      </w:r>
      <w:r w:rsidR="00C86D99" w:rsidRPr="009B3AB0">
        <w:rPr>
          <w:rFonts w:ascii="David" w:hAnsi="David" w:cs="David"/>
          <w:sz w:val="24"/>
          <w:szCs w:val="24"/>
          <w:rtl/>
        </w:rPr>
        <w:t>יקה,</w:t>
      </w:r>
      <w:r w:rsidR="00BD114A" w:rsidRPr="009B3AB0">
        <w:rPr>
          <w:rFonts w:ascii="David" w:hAnsi="David" w:cs="David" w:hint="cs"/>
          <w:sz w:val="24"/>
          <w:szCs w:val="24"/>
          <w:rtl/>
        </w:rPr>
        <w:t xml:space="preserve"> מקרים בהם</w:t>
      </w:r>
      <w:r w:rsidR="00C86D99" w:rsidRPr="009B3AB0">
        <w:rPr>
          <w:rFonts w:ascii="David" w:hAnsi="David" w:cs="David"/>
          <w:sz w:val="24"/>
          <w:szCs w:val="24"/>
          <w:rtl/>
        </w:rPr>
        <w:t xml:space="preserve"> אין מספיק ראיות</w:t>
      </w:r>
      <w:r w:rsidR="00BD114A" w:rsidRPr="009B3AB0">
        <w:rPr>
          <w:rFonts w:ascii="David" w:hAnsi="David" w:cs="David" w:hint="cs"/>
          <w:sz w:val="24"/>
          <w:szCs w:val="24"/>
          <w:rtl/>
        </w:rPr>
        <w:t>, מקרים בהם האירוע התרחש לפני זמן רב</w:t>
      </w:r>
      <w:r w:rsidR="00C86D99" w:rsidRPr="009B3AB0">
        <w:rPr>
          <w:rFonts w:ascii="David" w:hAnsi="David" w:cs="David"/>
          <w:sz w:val="24"/>
          <w:szCs w:val="24"/>
          <w:rtl/>
        </w:rPr>
        <w:t xml:space="preserve">. אך עם קשיים אלה, ישנו ערך </w:t>
      </w:r>
      <w:r w:rsidR="002026DE" w:rsidRPr="009B3AB0">
        <w:rPr>
          <w:rFonts w:ascii="David" w:hAnsi="David" w:cs="David"/>
          <w:sz w:val="24"/>
          <w:szCs w:val="24"/>
          <w:rtl/>
        </w:rPr>
        <w:t>חוץ משפטי</w:t>
      </w:r>
      <w:r w:rsidR="00BD114A" w:rsidRPr="009B3AB0">
        <w:rPr>
          <w:rFonts w:ascii="David" w:hAnsi="David" w:cs="David" w:hint="cs"/>
          <w:sz w:val="24"/>
          <w:szCs w:val="24"/>
          <w:rtl/>
        </w:rPr>
        <w:t>-</w:t>
      </w:r>
      <w:r w:rsidR="002026DE" w:rsidRPr="009B3AB0">
        <w:rPr>
          <w:rFonts w:ascii="David" w:hAnsi="David" w:cs="David"/>
          <w:sz w:val="24"/>
          <w:szCs w:val="24"/>
          <w:rtl/>
        </w:rPr>
        <w:t xml:space="preserve">טיפולי, </w:t>
      </w:r>
      <w:r w:rsidR="003703DD" w:rsidRPr="009B3AB0">
        <w:rPr>
          <w:rFonts w:ascii="David" w:hAnsi="David" w:cs="David"/>
          <w:sz w:val="24"/>
          <w:szCs w:val="24"/>
          <w:rtl/>
        </w:rPr>
        <w:t xml:space="preserve">להקשיב </w:t>
      </w:r>
      <w:r w:rsidR="00A93895" w:rsidRPr="009B3AB0">
        <w:rPr>
          <w:rFonts w:ascii="David" w:hAnsi="David" w:cs="David"/>
          <w:sz w:val="24"/>
          <w:szCs w:val="24"/>
          <w:rtl/>
        </w:rPr>
        <w:t>בצורה אמיתית לנפגע</w:t>
      </w:r>
      <w:r w:rsidR="00DC7C0D">
        <w:rPr>
          <w:rFonts w:ascii="David" w:hAnsi="David" w:cs="David" w:hint="cs"/>
          <w:sz w:val="24"/>
          <w:szCs w:val="24"/>
          <w:rtl/>
        </w:rPr>
        <w:t xml:space="preserve"> </w:t>
      </w:r>
      <w:r w:rsidR="0081155C" w:rsidRPr="009B3AB0">
        <w:rPr>
          <w:rFonts w:ascii="David" w:hAnsi="David" w:cs="David"/>
          <w:sz w:val="24"/>
          <w:szCs w:val="24"/>
          <w:rtl/>
        </w:rPr>
        <w:t xml:space="preserve">- </w:t>
      </w:r>
      <w:r w:rsidR="00BD114A" w:rsidRPr="009B3AB0">
        <w:rPr>
          <w:rFonts w:ascii="David" w:hAnsi="David" w:cs="David" w:hint="cs"/>
          <w:sz w:val="24"/>
          <w:szCs w:val="24"/>
          <w:rtl/>
        </w:rPr>
        <w:t xml:space="preserve"> </w:t>
      </w:r>
      <w:r w:rsidR="0081155C" w:rsidRPr="009B3AB0">
        <w:rPr>
          <w:rFonts w:ascii="David" w:hAnsi="David" w:cs="David"/>
          <w:i/>
          <w:iCs/>
          <w:sz w:val="24"/>
          <w:szCs w:val="24"/>
          <w:rtl/>
        </w:rPr>
        <w:t>נשיאת עדות</w:t>
      </w:r>
      <w:r w:rsidR="00A93895" w:rsidRPr="009B3AB0">
        <w:rPr>
          <w:rFonts w:ascii="David" w:hAnsi="David" w:cs="David"/>
          <w:sz w:val="24"/>
          <w:szCs w:val="24"/>
          <w:rtl/>
        </w:rPr>
        <w:t xml:space="preserve">. דבר זה יביא </w:t>
      </w:r>
      <w:r w:rsidR="003C291A" w:rsidRPr="009B3AB0">
        <w:rPr>
          <w:rFonts w:ascii="David" w:hAnsi="David" w:cs="David"/>
          <w:sz w:val="24"/>
          <w:szCs w:val="24"/>
          <w:rtl/>
        </w:rPr>
        <w:t>לנפגע חוויה מעצימה וחיובית</w:t>
      </w:r>
      <w:r w:rsidR="00BD114A" w:rsidRPr="009B3AB0">
        <w:rPr>
          <w:rFonts w:ascii="David" w:hAnsi="David" w:cs="David" w:hint="cs"/>
          <w:sz w:val="24"/>
          <w:szCs w:val="24"/>
          <w:rtl/>
        </w:rPr>
        <w:t xml:space="preserve"> יותר. הוא לא ירגיש</w:t>
      </w:r>
      <w:r w:rsidR="003C291A" w:rsidRPr="009B3AB0">
        <w:rPr>
          <w:rFonts w:ascii="David" w:hAnsi="David" w:cs="David"/>
          <w:sz w:val="24"/>
          <w:szCs w:val="24"/>
          <w:rtl/>
        </w:rPr>
        <w:t xml:space="preserve"> </w:t>
      </w:r>
      <w:r w:rsidR="00BD114A" w:rsidRPr="009B3AB0">
        <w:rPr>
          <w:rFonts w:ascii="David" w:hAnsi="David" w:cs="David" w:hint="cs"/>
          <w:sz w:val="24"/>
          <w:szCs w:val="24"/>
          <w:rtl/>
        </w:rPr>
        <w:t>ש</w:t>
      </w:r>
      <w:r w:rsidR="00BD114A" w:rsidRPr="009B3AB0">
        <w:rPr>
          <w:rFonts w:ascii="David" w:hAnsi="David" w:cs="David"/>
          <w:sz w:val="24"/>
          <w:szCs w:val="24"/>
          <w:rtl/>
        </w:rPr>
        <w:t>הפרקליטות השתמש</w:t>
      </w:r>
      <w:r w:rsidR="00BD114A" w:rsidRPr="009B3AB0">
        <w:rPr>
          <w:rFonts w:ascii="David" w:hAnsi="David" w:cs="David" w:hint="cs"/>
          <w:sz w:val="24"/>
          <w:szCs w:val="24"/>
          <w:rtl/>
        </w:rPr>
        <w:t>ה</w:t>
      </w:r>
      <w:r w:rsidR="00BD114A" w:rsidRPr="009B3AB0">
        <w:rPr>
          <w:rFonts w:ascii="David" w:hAnsi="David" w:cs="David"/>
          <w:sz w:val="24"/>
          <w:szCs w:val="24"/>
          <w:rtl/>
        </w:rPr>
        <w:t xml:space="preserve"> ב</w:t>
      </w:r>
      <w:r w:rsidR="00BD114A" w:rsidRPr="009B3AB0">
        <w:rPr>
          <w:rFonts w:ascii="David" w:hAnsi="David" w:cs="David" w:hint="cs"/>
          <w:sz w:val="24"/>
          <w:szCs w:val="24"/>
          <w:rtl/>
        </w:rPr>
        <w:t>ו</w:t>
      </w:r>
      <w:r w:rsidR="00BD114A" w:rsidRPr="009B3AB0">
        <w:rPr>
          <w:rFonts w:ascii="David" w:hAnsi="David" w:cs="David"/>
          <w:sz w:val="24"/>
          <w:szCs w:val="24"/>
          <w:rtl/>
        </w:rPr>
        <w:t xml:space="preserve"> ככלי</w:t>
      </w:r>
      <w:r w:rsidR="00BD114A" w:rsidRPr="009B3AB0">
        <w:rPr>
          <w:rFonts w:ascii="David" w:hAnsi="David" w:cs="David" w:hint="cs"/>
          <w:sz w:val="24"/>
          <w:szCs w:val="24"/>
          <w:rtl/>
        </w:rPr>
        <w:t xml:space="preserve"> על מנת להרשיע</w:t>
      </w:r>
      <w:r w:rsidR="003C291A" w:rsidRPr="009B3AB0">
        <w:rPr>
          <w:rFonts w:ascii="David" w:hAnsi="David" w:cs="David"/>
          <w:sz w:val="24"/>
          <w:szCs w:val="24"/>
          <w:rtl/>
        </w:rPr>
        <w:t xml:space="preserve"> </w:t>
      </w:r>
      <w:r w:rsidR="00BD114A" w:rsidRPr="009B3AB0">
        <w:rPr>
          <w:rFonts w:ascii="David" w:hAnsi="David" w:cs="David" w:hint="cs"/>
          <w:sz w:val="24"/>
          <w:szCs w:val="24"/>
          <w:rtl/>
        </w:rPr>
        <w:t xml:space="preserve">את </w:t>
      </w:r>
      <w:r w:rsidR="003C291A" w:rsidRPr="009B3AB0">
        <w:rPr>
          <w:rFonts w:ascii="David" w:hAnsi="David" w:cs="David"/>
          <w:sz w:val="24"/>
          <w:szCs w:val="24"/>
          <w:rtl/>
        </w:rPr>
        <w:t>הפוגע</w:t>
      </w:r>
      <w:r w:rsidR="00BD114A" w:rsidRPr="009B3AB0">
        <w:rPr>
          <w:rFonts w:ascii="David" w:hAnsi="David" w:cs="David" w:hint="cs"/>
          <w:sz w:val="24"/>
          <w:szCs w:val="24"/>
          <w:rtl/>
        </w:rPr>
        <w:t>, ולהכניסו לכלא.</w:t>
      </w:r>
      <w:r w:rsidR="009502CC" w:rsidRPr="009B3AB0">
        <w:rPr>
          <w:rFonts w:ascii="David" w:hAnsi="David" w:cs="David"/>
          <w:sz w:val="24"/>
          <w:szCs w:val="24"/>
          <w:rtl/>
        </w:rPr>
        <w:t xml:space="preserve"> </w:t>
      </w:r>
      <w:r w:rsidR="00662B01" w:rsidRPr="009B3AB0">
        <w:rPr>
          <w:rFonts w:ascii="David" w:hAnsi="David" w:cs="David" w:hint="cs"/>
          <w:sz w:val="24"/>
          <w:szCs w:val="24"/>
          <w:rtl/>
        </w:rPr>
        <w:t xml:space="preserve">במהלך הקורס דנו </w:t>
      </w:r>
      <w:r w:rsidR="008260BE" w:rsidRPr="009B3AB0">
        <w:rPr>
          <w:rFonts w:ascii="David" w:hAnsi="David" w:cs="David" w:hint="cs"/>
          <w:sz w:val="24"/>
          <w:szCs w:val="24"/>
          <w:rtl/>
        </w:rPr>
        <w:t>גם במשפחות עורכי הדין, ואופן בו הקשבתם יכולה לסייע לתת תוקף גם לרגשות של</w:t>
      </w:r>
      <w:r w:rsidR="00A033A5" w:rsidRPr="009B3AB0">
        <w:rPr>
          <w:rFonts w:ascii="David" w:hAnsi="David" w:cs="David" w:hint="cs"/>
          <w:sz w:val="24"/>
          <w:szCs w:val="24"/>
          <w:rtl/>
        </w:rPr>
        <w:t xml:space="preserve">הם. </w:t>
      </w:r>
      <w:r w:rsidR="00B76655" w:rsidRPr="009B3AB0">
        <w:rPr>
          <w:rFonts w:ascii="David" w:hAnsi="David" w:cs="David"/>
          <w:sz w:val="24"/>
          <w:szCs w:val="24"/>
          <w:rtl/>
        </w:rPr>
        <w:t>ניתן לנסות ולהקיש, מ</w:t>
      </w:r>
      <w:r w:rsidR="00DC7C0D">
        <w:rPr>
          <w:rFonts w:ascii="David" w:hAnsi="David" w:cs="David" w:hint="cs"/>
          <w:sz w:val="24"/>
          <w:szCs w:val="24"/>
          <w:rtl/>
        </w:rPr>
        <w:t>ה</w:t>
      </w:r>
      <w:r w:rsidR="00B76655" w:rsidRPr="009B3AB0">
        <w:rPr>
          <w:rFonts w:ascii="David" w:hAnsi="David" w:cs="David"/>
          <w:sz w:val="24"/>
          <w:szCs w:val="24"/>
          <w:rtl/>
        </w:rPr>
        <w:t xml:space="preserve">דיון </w:t>
      </w:r>
      <w:r w:rsidR="00DC7C0D">
        <w:rPr>
          <w:rFonts w:ascii="David" w:hAnsi="David" w:cs="David" w:hint="cs"/>
          <w:sz w:val="24"/>
          <w:szCs w:val="24"/>
          <w:rtl/>
        </w:rPr>
        <w:t>ה</w:t>
      </w:r>
      <w:r w:rsidR="00B76655" w:rsidRPr="009B3AB0">
        <w:rPr>
          <w:rFonts w:ascii="David" w:hAnsi="David" w:cs="David"/>
          <w:sz w:val="24"/>
          <w:szCs w:val="24"/>
          <w:rtl/>
        </w:rPr>
        <w:t xml:space="preserve">כיתתי שערכנו בקורס בנוגע למשפחות עורכי הדין, והאופן בו הם יכולים לשמש כמקור הקשבה ותוקף לרגשותיהם. </w:t>
      </w:r>
      <w:r w:rsidR="00DC7C0D">
        <w:rPr>
          <w:rFonts w:ascii="David" w:hAnsi="David" w:cs="David" w:hint="cs"/>
          <w:sz w:val="24"/>
          <w:szCs w:val="24"/>
          <w:rtl/>
        </w:rPr>
        <w:t>לעיתים</w:t>
      </w:r>
      <w:r w:rsidR="00B76655" w:rsidRPr="009B3AB0">
        <w:rPr>
          <w:rFonts w:ascii="David" w:hAnsi="David" w:cs="David"/>
          <w:sz w:val="24"/>
          <w:szCs w:val="24"/>
          <w:rtl/>
        </w:rPr>
        <w:t xml:space="preserve"> עורכי הדין חשים צורך אמיתי לשתף את בן-זוגם ברגשותיהם, בכדי לחלוק ולהקל על הרגשתם. עם זאת, לא פעם משפחותיהם מתקשות לשמש מקור הקשבה, עקב התפיסה כי השיח על עבודה מחוץ ל"שעות העבודה" הוא "בזבוז" של זמן יקר</w:t>
      </w:r>
      <w:r w:rsidR="009A0801" w:rsidRPr="009B3AB0">
        <w:rPr>
          <w:rFonts w:ascii="David" w:hAnsi="David" w:cs="David"/>
          <w:sz w:val="24"/>
          <w:szCs w:val="24"/>
          <w:rtl/>
        </w:rPr>
        <w:t>.</w:t>
      </w:r>
      <w:r w:rsidR="009A0801" w:rsidRPr="009B3AB0">
        <w:rPr>
          <w:rStyle w:val="FootnoteReference"/>
          <w:rFonts w:ascii="David" w:hAnsi="David" w:cs="David"/>
          <w:sz w:val="24"/>
          <w:szCs w:val="24"/>
          <w:rtl/>
        </w:rPr>
        <w:footnoteReference w:id="33"/>
      </w:r>
      <w:r w:rsidR="00A81F09" w:rsidRPr="009B3AB0">
        <w:rPr>
          <w:rFonts w:ascii="David" w:hAnsi="David" w:cs="David"/>
          <w:sz w:val="24"/>
          <w:szCs w:val="24"/>
          <w:rtl/>
        </w:rPr>
        <w:t xml:space="preserve"> </w:t>
      </w:r>
    </w:p>
    <w:p w14:paraId="79B08FF7" w14:textId="0DA20DA8" w:rsidR="00813863" w:rsidRPr="009B3AB0" w:rsidRDefault="00533E74" w:rsidP="009B3AB0">
      <w:pPr>
        <w:spacing w:line="360" w:lineRule="auto"/>
        <w:jc w:val="both"/>
        <w:rPr>
          <w:rFonts w:ascii="David" w:hAnsi="David" w:cs="David"/>
          <w:sz w:val="24"/>
          <w:szCs w:val="24"/>
          <w:u w:val="single"/>
          <w:rtl/>
        </w:rPr>
      </w:pPr>
      <w:r w:rsidRPr="009B3AB0">
        <w:rPr>
          <w:rFonts w:ascii="David" w:hAnsi="David" w:cs="David"/>
          <w:sz w:val="24"/>
          <w:szCs w:val="24"/>
          <w:u w:val="single"/>
          <w:rtl/>
        </w:rPr>
        <w:t>חוויות חיוביות מהמפגש עם מערכת המשפט</w:t>
      </w:r>
    </w:p>
    <w:p w14:paraId="6884C048" w14:textId="4BBA6C50" w:rsidR="00C214B3" w:rsidRPr="009B3AB0" w:rsidRDefault="00767ED1" w:rsidP="009B3AB0">
      <w:pPr>
        <w:spacing w:line="360" w:lineRule="auto"/>
        <w:jc w:val="both"/>
        <w:rPr>
          <w:rFonts w:ascii="David" w:hAnsi="David" w:cs="David"/>
          <w:sz w:val="24"/>
          <w:szCs w:val="24"/>
          <w:rtl/>
        </w:rPr>
      </w:pPr>
      <w:r w:rsidRPr="009B3AB0">
        <w:rPr>
          <w:rFonts w:ascii="David" w:hAnsi="David" w:cs="David" w:hint="cs"/>
          <w:sz w:val="24"/>
          <w:szCs w:val="24"/>
          <w:rtl/>
        </w:rPr>
        <w:t xml:space="preserve">מחקר בנושא חוויות של נפגעי </w:t>
      </w:r>
      <w:r w:rsidR="007133A4" w:rsidRPr="009B3AB0">
        <w:rPr>
          <w:rFonts w:ascii="David" w:hAnsi="David" w:cs="David" w:hint="cs"/>
          <w:sz w:val="24"/>
          <w:szCs w:val="24"/>
          <w:rtl/>
        </w:rPr>
        <w:t xml:space="preserve">עבירה </w:t>
      </w:r>
      <w:r w:rsidR="009C1F4D" w:rsidRPr="009B3AB0">
        <w:rPr>
          <w:rFonts w:ascii="David" w:hAnsi="David" w:cs="David" w:hint="cs"/>
          <w:sz w:val="24"/>
          <w:szCs w:val="24"/>
          <w:rtl/>
        </w:rPr>
        <w:t>שבחלקו ראיין נפגעות עבירה מצא כי רק מעטות בעלות חוויה חיובית במפגש מול מערכת המשפט</w:t>
      </w:r>
      <w:r w:rsidR="00624EEC" w:rsidRPr="009B3AB0">
        <w:rPr>
          <w:rFonts w:ascii="David" w:hAnsi="David" w:cs="David"/>
          <w:sz w:val="24"/>
          <w:szCs w:val="24"/>
          <w:rtl/>
        </w:rPr>
        <w:t>.</w:t>
      </w:r>
      <w:r w:rsidR="00624EEC" w:rsidRPr="009B3AB0">
        <w:rPr>
          <w:rStyle w:val="FootnoteReference"/>
          <w:rFonts w:ascii="David" w:hAnsi="David" w:cs="David"/>
          <w:sz w:val="24"/>
          <w:szCs w:val="24"/>
          <w:rtl/>
        </w:rPr>
        <w:footnoteReference w:id="34"/>
      </w:r>
      <w:r w:rsidR="00624EEC" w:rsidRPr="009B3AB0">
        <w:rPr>
          <w:rFonts w:ascii="David" w:hAnsi="David" w:cs="David"/>
          <w:sz w:val="24"/>
          <w:szCs w:val="24"/>
          <w:rtl/>
        </w:rPr>
        <w:t xml:space="preserve"> כולן תיארו </w:t>
      </w:r>
      <w:r w:rsidR="002A1D40" w:rsidRPr="009B3AB0">
        <w:rPr>
          <w:rFonts w:ascii="David" w:hAnsi="David" w:cs="David"/>
          <w:sz w:val="24"/>
          <w:szCs w:val="24"/>
          <w:rtl/>
        </w:rPr>
        <w:t xml:space="preserve">בהרחבה ושמו דגש רב על חוויות קשות ושליליות, ורק מיעוט זעום, ובמידה צרה, </w:t>
      </w:r>
      <w:r w:rsidR="00B0727A" w:rsidRPr="009B3AB0">
        <w:rPr>
          <w:rFonts w:ascii="David" w:hAnsi="David" w:cs="David"/>
          <w:sz w:val="24"/>
          <w:szCs w:val="24"/>
          <w:rtl/>
        </w:rPr>
        <w:t xml:space="preserve">שביעות רצון ותחושות חיוביות. דוגמא לכך ניתן לשמוע מפי הנפגעת </w:t>
      </w:r>
      <w:r w:rsidR="00B0727A" w:rsidRPr="009B3AB0">
        <w:rPr>
          <w:rFonts w:ascii="David" w:hAnsi="David" w:cs="David"/>
          <w:sz w:val="24"/>
          <w:szCs w:val="24"/>
          <w:rtl/>
        </w:rPr>
        <w:lastRenderedPageBreak/>
        <w:t>ג'קי.</w:t>
      </w:r>
      <w:r w:rsidR="00B0727A" w:rsidRPr="009B3AB0">
        <w:rPr>
          <w:rStyle w:val="FootnoteReference"/>
          <w:rFonts w:ascii="David" w:hAnsi="David" w:cs="David"/>
          <w:sz w:val="24"/>
          <w:szCs w:val="24"/>
          <w:rtl/>
        </w:rPr>
        <w:footnoteReference w:id="35"/>
      </w:r>
      <w:r w:rsidR="00B0727A" w:rsidRPr="009B3AB0">
        <w:rPr>
          <w:rFonts w:ascii="David" w:hAnsi="David" w:cs="David"/>
          <w:sz w:val="24"/>
          <w:szCs w:val="24"/>
          <w:rtl/>
        </w:rPr>
        <w:t xml:space="preserve"> ג'קי תיארה למשל יח</w:t>
      </w:r>
      <w:r w:rsidR="00F0686D" w:rsidRPr="009B3AB0">
        <w:rPr>
          <w:rFonts w:ascii="David" w:hAnsi="David" w:cs="David"/>
          <w:sz w:val="24"/>
          <w:szCs w:val="24"/>
          <w:rtl/>
        </w:rPr>
        <w:t>ס אישי ונאות מהחוקרת במשטרה</w:t>
      </w:r>
      <w:r w:rsidR="00AB3A7D" w:rsidRPr="009B3AB0">
        <w:rPr>
          <w:rFonts w:ascii="David" w:hAnsi="David" w:cs="David"/>
          <w:sz w:val="24"/>
          <w:szCs w:val="24"/>
          <w:rtl/>
        </w:rPr>
        <w:t xml:space="preserve">. החוקרת בעצם יישמה  </w:t>
      </w:r>
      <w:r w:rsidR="00215CC9" w:rsidRPr="009B3AB0">
        <w:rPr>
          <w:rFonts w:ascii="David" w:hAnsi="David" w:cs="David"/>
          <w:sz w:val="24"/>
          <w:szCs w:val="24"/>
          <w:rtl/>
        </w:rPr>
        <w:t xml:space="preserve">במודע או </w:t>
      </w:r>
      <w:r w:rsidR="0026421C">
        <w:rPr>
          <w:rFonts w:ascii="David" w:hAnsi="David" w:cs="David" w:hint="cs"/>
          <w:sz w:val="24"/>
          <w:szCs w:val="24"/>
          <w:rtl/>
        </w:rPr>
        <w:t>ש</w:t>
      </w:r>
      <w:r w:rsidR="00215CC9" w:rsidRPr="009B3AB0">
        <w:rPr>
          <w:rFonts w:ascii="David" w:hAnsi="David" w:cs="David"/>
          <w:sz w:val="24"/>
          <w:szCs w:val="24"/>
          <w:rtl/>
        </w:rPr>
        <w:t xml:space="preserve">לא במודע </w:t>
      </w:r>
      <w:r w:rsidR="00215CC9" w:rsidRPr="009B3AB0">
        <w:rPr>
          <w:rFonts w:ascii="David" w:hAnsi="David" w:cs="David"/>
          <w:i/>
          <w:iCs/>
          <w:sz w:val="24"/>
          <w:szCs w:val="24"/>
          <w:rtl/>
        </w:rPr>
        <w:t>נשיאת עדות</w:t>
      </w:r>
      <w:r w:rsidR="00215CC9" w:rsidRPr="009B3AB0">
        <w:rPr>
          <w:rFonts w:ascii="David" w:hAnsi="David" w:cs="David"/>
          <w:sz w:val="24"/>
          <w:szCs w:val="24"/>
          <w:rtl/>
        </w:rPr>
        <w:t xml:space="preserve"> </w:t>
      </w:r>
      <w:r w:rsidR="0081155C" w:rsidRPr="009B3AB0">
        <w:rPr>
          <w:rFonts w:ascii="David" w:hAnsi="David" w:cs="David"/>
          <w:sz w:val="24"/>
          <w:szCs w:val="24"/>
          <w:rtl/>
        </w:rPr>
        <w:t xml:space="preserve">כנאמר לעיל. </w:t>
      </w:r>
      <w:r w:rsidR="00F0186B" w:rsidRPr="009B3AB0">
        <w:rPr>
          <w:rFonts w:ascii="David" w:hAnsi="David" w:cs="David"/>
          <w:sz w:val="24"/>
          <w:szCs w:val="24"/>
          <w:rtl/>
        </w:rPr>
        <w:t>החוקרת נתנה לה זמן לארגן את הנתונים בראש, נתנה לה הפסקות ואפילו הציעה אוכל</w:t>
      </w:r>
      <w:r w:rsidR="002C72ED" w:rsidRPr="009B3AB0">
        <w:rPr>
          <w:rFonts w:ascii="David" w:hAnsi="David" w:cs="David"/>
          <w:sz w:val="24"/>
          <w:szCs w:val="24"/>
          <w:rtl/>
        </w:rPr>
        <w:t xml:space="preserve"> ומשהו לשתות. </w:t>
      </w:r>
      <w:r w:rsidR="0000353C" w:rsidRPr="009B3AB0">
        <w:rPr>
          <w:rFonts w:ascii="David" w:hAnsi="David" w:cs="David" w:hint="cs"/>
          <w:sz w:val="24"/>
          <w:szCs w:val="24"/>
          <w:rtl/>
        </w:rPr>
        <w:t>ניתן לראות את החשיבות של חוויה חיובית במשפט גם אצל נפגעים</w:t>
      </w:r>
      <w:r w:rsidR="001936D8" w:rsidRPr="009B3AB0">
        <w:rPr>
          <w:rFonts w:ascii="David" w:hAnsi="David" w:cs="David"/>
          <w:sz w:val="24"/>
          <w:szCs w:val="24"/>
          <w:rtl/>
        </w:rPr>
        <w:t>.</w:t>
      </w:r>
      <w:r w:rsidR="007934EC" w:rsidRPr="009B3AB0">
        <w:rPr>
          <w:rFonts w:ascii="David" w:hAnsi="David" w:cs="David"/>
          <w:sz w:val="24"/>
          <w:szCs w:val="24"/>
          <w:rtl/>
        </w:rPr>
        <w:t xml:space="preserve"> דיוויד ציין לטובה </w:t>
      </w:r>
      <w:r w:rsidR="00DD09FE" w:rsidRPr="009B3AB0">
        <w:rPr>
          <w:rFonts w:ascii="David" w:hAnsi="David" w:cs="David"/>
          <w:sz w:val="24"/>
          <w:szCs w:val="24"/>
          <w:rtl/>
        </w:rPr>
        <w:t xml:space="preserve">את הפרקליטות לעומת המשטרה, </w:t>
      </w:r>
      <w:r w:rsidR="00826C44" w:rsidRPr="009B3AB0">
        <w:rPr>
          <w:rFonts w:ascii="David" w:hAnsi="David" w:cs="David"/>
          <w:sz w:val="24"/>
          <w:szCs w:val="24"/>
          <w:rtl/>
        </w:rPr>
        <w:t>איכות הקשב, האווירה הרגועה</w:t>
      </w:r>
      <w:r w:rsidR="0026421C">
        <w:rPr>
          <w:rFonts w:ascii="David" w:hAnsi="David" w:cs="David" w:hint="cs"/>
          <w:sz w:val="24"/>
          <w:szCs w:val="24"/>
          <w:rtl/>
        </w:rPr>
        <w:t>.</w:t>
      </w:r>
      <w:r w:rsidR="00826C44" w:rsidRPr="009B3AB0">
        <w:rPr>
          <w:rFonts w:ascii="David" w:hAnsi="David" w:cs="David"/>
          <w:sz w:val="24"/>
          <w:szCs w:val="24"/>
          <w:rtl/>
        </w:rPr>
        <w:t xml:space="preserve"> כל אלה מיישמים את נשיאת העדות, </w:t>
      </w:r>
      <w:r w:rsidR="00826C44" w:rsidRPr="009B3AB0">
        <w:rPr>
          <w:rFonts w:ascii="David" w:hAnsi="David" w:cs="David"/>
          <w:b/>
          <w:bCs/>
          <w:sz w:val="24"/>
          <w:szCs w:val="24"/>
          <w:rtl/>
        </w:rPr>
        <w:t>גם כאשר התוצאה הייתה</w:t>
      </w:r>
      <w:r w:rsidR="00826C44" w:rsidRPr="009B3AB0">
        <w:rPr>
          <w:rFonts w:ascii="David" w:hAnsi="David" w:cs="David"/>
          <w:sz w:val="24"/>
          <w:szCs w:val="24"/>
          <w:rtl/>
        </w:rPr>
        <w:t xml:space="preserve"> </w:t>
      </w:r>
      <w:r w:rsidR="00826C44" w:rsidRPr="009B3AB0">
        <w:rPr>
          <w:rFonts w:ascii="David" w:hAnsi="David" w:cs="David"/>
          <w:b/>
          <w:bCs/>
          <w:sz w:val="24"/>
          <w:szCs w:val="24"/>
          <w:rtl/>
        </w:rPr>
        <w:t>שלילית בתיק</w:t>
      </w:r>
      <w:r w:rsidR="00826C44" w:rsidRPr="009B3AB0">
        <w:rPr>
          <w:rFonts w:ascii="David" w:hAnsi="David" w:cs="David"/>
          <w:sz w:val="24"/>
          <w:szCs w:val="24"/>
          <w:rtl/>
        </w:rPr>
        <w:t>!</w:t>
      </w:r>
      <w:r w:rsidR="007837A6" w:rsidRPr="009B3AB0">
        <w:rPr>
          <w:rStyle w:val="FootnoteReference"/>
          <w:rFonts w:ascii="David" w:hAnsi="David" w:cs="David"/>
          <w:sz w:val="24"/>
          <w:szCs w:val="24"/>
          <w:rtl/>
        </w:rPr>
        <w:footnoteReference w:id="36"/>
      </w:r>
    </w:p>
    <w:p w14:paraId="1AC4CBE0" w14:textId="77777777" w:rsidR="008E7466" w:rsidRPr="009B3AB0" w:rsidRDefault="008E7466" w:rsidP="009B3AB0">
      <w:pPr>
        <w:spacing w:line="360" w:lineRule="auto"/>
        <w:jc w:val="both"/>
        <w:rPr>
          <w:rFonts w:ascii="David" w:hAnsi="David" w:cs="David"/>
          <w:sz w:val="24"/>
          <w:szCs w:val="24"/>
          <w:u w:val="single"/>
          <w:rtl/>
        </w:rPr>
      </w:pPr>
      <w:r w:rsidRPr="009B3AB0">
        <w:rPr>
          <w:rFonts w:ascii="David" w:hAnsi="David" w:cs="David" w:hint="cs"/>
          <w:sz w:val="24"/>
          <w:szCs w:val="24"/>
          <w:u w:val="single"/>
          <w:rtl/>
        </w:rPr>
        <w:t>פוסט טראומה מחוץ לכותלי המשפט</w:t>
      </w:r>
    </w:p>
    <w:p w14:paraId="01F478A4" w14:textId="721634A2" w:rsidR="008E7466" w:rsidRPr="009B3AB0" w:rsidRDefault="008E7466" w:rsidP="009B3AB0">
      <w:pPr>
        <w:spacing w:line="360" w:lineRule="auto"/>
        <w:jc w:val="both"/>
        <w:rPr>
          <w:rFonts w:ascii="David" w:hAnsi="David" w:cs="David"/>
          <w:sz w:val="24"/>
          <w:szCs w:val="24"/>
          <w:rtl/>
        </w:rPr>
      </w:pPr>
      <w:r w:rsidRPr="009B3AB0">
        <w:rPr>
          <w:rFonts w:ascii="David" w:hAnsi="David" w:cs="David" w:hint="cs"/>
          <w:sz w:val="24"/>
          <w:szCs w:val="24"/>
          <w:rtl/>
        </w:rPr>
        <w:t xml:space="preserve">חוויות רגשיות של נפגעים מכל סוגי העבירות, ובפרט עבירות מין, לעיתים מתפרסמות יחד עם סיפורם במסגרת השיח המתנהל ברשתות חברתיות. ישנו ערך טיפולי, תוך כדי תחושת הקלה, </w:t>
      </w:r>
      <w:r w:rsidR="0026421C">
        <w:rPr>
          <w:rFonts w:ascii="David" w:hAnsi="David" w:cs="David" w:hint="cs"/>
          <w:sz w:val="24"/>
          <w:szCs w:val="24"/>
          <w:rtl/>
        </w:rPr>
        <w:t>ל</w:t>
      </w:r>
      <w:r w:rsidRPr="009B3AB0">
        <w:rPr>
          <w:rFonts w:ascii="David" w:hAnsi="David" w:cs="David" w:hint="cs"/>
          <w:sz w:val="24"/>
          <w:szCs w:val="24"/>
          <w:rtl/>
        </w:rPr>
        <w:t xml:space="preserve">עצם השיתוף של הנאשם. לעיתים החלטת שיתוף הסיפור מלווה בהגשת תלונה נגד הפוגע במשטרה. אך </w:t>
      </w:r>
      <w:r w:rsidR="0026421C">
        <w:rPr>
          <w:rFonts w:ascii="David" w:hAnsi="David" w:cs="David" w:hint="cs"/>
          <w:sz w:val="24"/>
          <w:szCs w:val="24"/>
          <w:rtl/>
        </w:rPr>
        <w:t xml:space="preserve">עם זאת </w:t>
      </w:r>
      <w:r w:rsidRPr="009B3AB0">
        <w:rPr>
          <w:rFonts w:ascii="David" w:hAnsi="David" w:cs="David" w:hint="cs"/>
          <w:sz w:val="24"/>
          <w:szCs w:val="24"/>
          <w:rtl/>
        </w:rPr>
        <w:t>ישנה חשיבות גדולה לעצם השיתוף. ההשתתפות בעצם השיח על פגיעות ברשת החברתית, הידיעה שפוסט זה מהווה השראה לנפגעות אחרות, מעצימות את משאביה הרגשיים של נפגעות.</w:t>
      </w:r>
      <w:r w:rsidRPr="009B3AB0">
        <w:rPr>
          <w:rStyle w:val="FootnoteReference"/>
          <w:rFonts w:ascii="David" w:hAnsi="David" w:cs="David"/>
          <w:sz w:val="24"/>
          <w:szCs w:val="24"/>
          <w:rtl/>
        </w:rPr>
        <w:footnoteReference w:id="37"/>
      </w:r>
      <w:r w:rsidRPr="009B3AB0">
        <w:rPr>
          <w:rFonts w:ascii="David" w:hAnsi="David" w:cs="David" w:hint="cs"/>
          <w:sz w:val="24"/>
          <w:szCs w:val="24"/>
          <w:rtl/>
        </w:rPr>
        <w:t xml:space="preserve"> בשנת 2013 החלו לפעול בישראל קהילות רבות ונפתחו דפים רבים ברשתות החברתיות המפרסמים עדויות של נפגעי עבירה, בדגש על נפגעות תקיפה מינית, ותמיכה בהן. כיום גישה זו מתעצמת לא רק בישראל, אלא בעולם. בשנת 2017, בעקבות חשיפה של נפגעות רבות ע"י פוגע, נפתח קמפיין ענק שזכה לתגית (האשטאג), </w:t>
      </w:r>
      <w:r w:rsidRPr="009B3AB0">
        <w:rPr>
          <w:rFonts w:ascii="David" w:hAnsi="David" w:cs="David"/>
          <w:sz w:val="24"/>
          <w:szCs w:val="24"/>
        </w:rPr>
        <w:t>#METOO</w:t>
      </w:r>
      <w:r w:rsidRPr="009B3AB0">
        <w:rPr>
          <w:rFonts w:ascii="David" w:hAnsi="David" w:cs="David" w:hint="cs"/>
          <w:sz w:val="24"/>
          <w:szCs w:val="24"/>
          <w:rtl/>
        </w:rPr>
        <w:t>. קמפיין זה התפשט בכל ארצות הברית, במטרה ל</w:t>
      </w:r>
      <w:r w:rsidR="0026421C">
        <w:rPr>
          <w:rFonts w:ascii="David" w:hAnsi="David" w:cs="David" w:hint="cs"/>
          <w:sz w:val="24"/>
          <w:szCs w:val="24"/>
          <w:rtl/>
        </w:rPr>
        <w:t>ה</w:t>
      </w:r>
      <w:r w:rsidRPr="009B3AB0">
        <w:rPr>
          <w:rFonts w:ascii="David" w:hAnsi="David" w:cs="David" w:hint="cs"/>
          <w:sz w:val="24"/>
          <w:szCs w:val="24"/>
          <w:rtl/>
        </w:rPr>
        <w:t xml:space="preserve">עלות מודעות לשכיחות של פגיעות מינית בחברה. </w:t>
      </w:r>
    </w:p>
    <w:p w14:paraId="4A9F2B6D" w14:textId="67C7A7F3" w:rsidR="005F7E37" w:rsidRPr="009B3AB0" w:rsidRDefault="00723A12" w:rsidP="009B3AB0">
      <w:pPr>
        <w:spacing w:line="360" w:lineRule="auto"/>
        <w:jc w:val="both"/>
        <w:rPr>
          <w:rFonts w:ascii="David" w:hAnsi="David" w:cs="David"/>
          <w:sz w:val="24"/>
          <w:szCs w:val="24"/>
          <w:rtl/>
        </w:rPr>
      </w:pPr>
      <w:r w:rsidRPr="009B3AB0">
        <w:rPr>
          <w:rFonts w:ascii="David" w:hAnsi="David" w:cs="David"/>
          <w:sz w:val="24"/>
          <w:szCs w:val="24"/>
          <w:rtl/>
        </w:rPr>
        <w:t>לסיכום, המושג "</w:t>
      </w:r>
      <w:r w:rsidRPr="009B3AB0">
        <w:rPr>
          <w:rFonts w:ascii="David" w:hAnsi="David" w:cs="David"/>
          <w:sz w:val="24"/>
          <w:szCs w:val="24"/>
        </w:rPr>
        <w:t>PTSD</w:t>
      </w:r>
      <w:r w:rsidRPr="009B3AB0">
        <w:rPr>
          <w:rFonts w:ascii="David" w:hAnsi="David" w:cs="David"/>
          <w:sz w:val="24"/>
          <w:szCs w:val="24"/>
          <w:rtl/>
        </w:rPr>
        <w:t xml:space="preserve">" עבר שינוי בעשורים האחרונים, והיבטיו העיקריים הוצגו לעיל. בין היתר, סקרתי את הרגשות העיקריים </w:t>
      </w:r>
      <w:r w:rsidR="0026421C">
        <w:rPr>
          <w:rFonts w:ascii="David" w:hAnsi="David" w:cs="David" w:hint="cs"/>
          <w:sz w:val="24"/>
          <w:szCs w:val="24"/>
          <w:rtl/>
        </w:rPr>
        <w:t>שב</w:t>
      </w:r>
      <w:r w:rsidRPr="009B3AB0">
        <w:rPr>
          <w:rFonts w:ascii="David" w:hAnsi="David" w:cs="David"/>
          <w:sz w:val="24"/>
          <w:szCs w:val="24"/>
          <w:rtl/>
        </w:rPr>
        <w:t>בסיס ה-</w:t>
      </w:r>
      <w:r w:rsidRPr="009B3AB0">
        <w:rPr>
          <w:rFonts w:ascii="David" w:hAnsi="David" w:cs="David"/>
          <w:sz w:val="24"/>
          <w:szCs w:val="24"/>
        </w:rPr>
        <w:t>PTSD</w:t>
      </w:r>
      <w:r w:rsidRPr="009B3AB0">
        <w:rPr>
          <w:rFonts w:ascii="David" w:hAnsi="David" w:cs="David"/>
          <w:sz w:val="24"/>
          <w:szCs w:val="24"/>
          <w:rtl/>
        </w:rPr>
        <w:t xml:space="preserve"> והאופן בו </w:t>
      </w:r>
      <w:r w:rsidR="0026421C">
        <w:rPr>
          <w:rFonts w:ascii="David" w:hAnsi="David" w:cs="David" w:hint="cs"/>
          <w:sz w:val="24"/>
          <w:szCs w:val="24"/>
          <w:rtl/>
        </w:rPr>
        <w:t xml:space="preserve">הם </w:t>
      </w:r>
      <w:r w:rsidRPr="009B3AB0">
        <w:rPr>
          <w:rFonts w:ascii="David" w:hAnsi="David" w:cs="David"/>
          <w:sz w:val="24"/>
          <w:szCs w:val="24"/>
          <w:rtl/>
        </w:rPr>
        <w:t>באים לידי ביטוי בהשפעתם הפיזית. כאמור, במפגש בין נפגעי עבירה הסובלים מ-</w:t>
      </w:r>
      <w:r w:rsidRPr="009B3AB0">
        <w:rPr>
          <w:rFonts w:ascii="David" w:hAnsi="David" w:cs="David"/>
          <w:sz w:val="24"/>
          <w:szCs w:val="24"/>
        </w:rPr>
        <w:t>PTSD</w:t>
      </w:r>
      <w:r w:rsidRPr="009B3AB0">
        <w:rPr>
          <w:rFonts w:ascii="David" w:hAnsi="David" w:cs="David"/>
          <w:sz w:val="24"/>
          <w:szCs w:val="24"/>
          <w:rtl/>
        </w:rPr>
        <w:t xml:space="preserve"> </w:t>
      </w:r>
      <w:r w:rsidR="0026421C">
        <w:rPr>
          <w:rFonts w:ascii="David" w:hAnsi="David" w:cs="David" w:hint="cs"/>
          <w:sz w:val="24"/>
          <w:szCs w:val="24"/>
          <w:rtl/>
        </w:rPr>
        <w:t xml:space="preserve">לבין </w:t>
      </w:r>
      <w:r w:rsidRPr="009B3AB0">
        <w:rPr>
          <w:rFonts w:ascii="David" w:hAnsi="David" w:cs="David"/>
          <w:sz w:val="24"/>
          <w:szCs w:val="24"/>
          <w:rtl/>
        </w:rPr>
        <w:t>המשפט, מרבית החוויות המדווחות הן חוויות שליליות. נראה כי תוצאת המשפט אינה עומדת בבסיס החוויה של נפגע העבירה, אלא עצם ההקשבה ו</w:t>
      </w:r>
      <w:r w:rsidR="0026421C">
        <w:rPr>
          <w:rFonts w:ascii="David" w:hAnsi="David" w:cs="David" w:hint="cs"/>
          <w:sz w:val="24"/>
          <w:szCs w:val="24"/>
          <w:rtl/>
        </w:rPr>
        <w:t xml:space="preserve">מתן </w:t>
      </w:r>
      <w:r w:rsidRPr="009B3AB0">
        <w:rPr>
          <w:rFonts w:ascii="David" w:hAnsi="David" w:cs="David"/>
          <w:sz w:val="24"/>
          <w:szCs w:val="24"/>
          <w:rtl/>
        </w:rPr>
        <w:t>התוקף לחוויה שעבר. לפיכך, בחלק הבא אנסה לבחון דרכים לשילוב נפגעי עבירה הסובלים מ-</w:t>
      </w:r>
      <w:r w:rsidRPr="009B3AB0">
        <w:rPr>
          <w:rFonts w:ascii="David" w:hAnsi="David" w:cs="David"/>
          <w:sz w:val="24"/>
          <w:szCs w:val="24"/>
        </w:rPr>
        <w:t>PTSD</w:t>
      </w:r>
      <w:r w:rsidRPr="009B3AB0">
        <w:rPr>
          <w:rFonts w:ascii="David" w:hAnsi="David" w:cs="David"/>
          <w:sz w:val="24"/>
          <w:szCs w:val="24"/>
          <w:rtl/>
        </w:rPr>
        <w:t xml:space="preserve"> באופן חיובי יותר בהליך המשפטי.</w:t>
      </w:r>
    </w:p>
    <w:p w14:paraId="7F889799" w14:textId="3D39E080" w:rsidR="005D5ED4" w:rsidRPr="009B3AB0" w:rsidRDefault="00C214B3" w:rsidP="009B3AB0">
      <w:pPr>
        <w:spacing w:line="360" w:lineRule="auto"/>
        <w:rPr>
          <w:rFonts w:ascii="David" w:hAnsi="David" w:cs="David"/>
          <w:b/>
          <w:bCs/>
          <w:sz w:val="24"/>
          <w:szCs w:val="24"/>
          <w:u w:val="single"/>
          <w:rtl/>
        </w:rPr>
      </w:pPr>
      <w:r w:rsidRPr="009B3AB0">
        <w:rPr>
          <w:rFonts w:ascii="David" w:hAnsi="David" w:cs="David" w:hint="cs"/>
          <w:b/>
          <w:bCs/>
          <w:sz w:val="24"/>
          <w:szCs w:val="24"/>
          <w:u w:val="single"/>
          <w:rtl/>
        </w:rPr>
        <w:t xml:space="preserve">פרק ב': </w:t>
      </w:r>
      <w:r w:rsidR="00800660" w:rsidRPr="009B3AB0">
        <w:rPr>
          <w:rFonts w:ascii="David" w:hAnsi="David" w:cs="David"/>
          <w:b/>
          <w:bCs/>
          <w:sz w:val="24"/>
          <w:szCs w:val="24"/>
          <w:u w:val="single"/>
          <w:rtl/>
        </w:rPr>
        <w:t xml:space="preserve"> </w:t>
      </w:r>
      <w:r w:rsidR="00033268" w:rsidRPr="009B3AB0">
        <w:rPr>
          <w:rFonts w:ascii="David" w:hAnsi="David" w:cs="David" w:hint="cs"/>
          <w:b/>
          <w:bCs/>
          <w:sz w:val="24"/>
          <w:szCs w:val="24"/>
          <w:u w:val="single"/>
          <w:rtl/>
        </w:rPr>
        <w:t>שילוב נפגעי פוסט טראומה במשפט</w:t>
      </w:r>
    </w:p>
    <w:p w14:paraId="0185D4DC" w14:textId="70667526" w:rsidR="00DB7D59" w:rsidRPr="009B3AB0" w:rsidRDefault="00CB2CD4" w:rsidP="009B3AB0">
      <w:pPr>
        <w:spacing w:line="360" w:lineRule="auto"/>
        <w:rPr>
          <w:rFonts w:ascii="David" w:hAnsi="David" w:cs="David"/>
          <w:sz w:val="24"/>
          <w:szCs w:val="24"/>
          <w:u w:val="single"/>
          <w:rtl/>
        </w:rPr>
      </w:pPr>
      <w:r w:rsidRPr="009B3AB0">
        <w:rPr>
          <w:rFonts w:ascii="David" w:hAnsi="David" w:cs="David" w:hint="cs"/>
          <w:sz w:val="24"/>
          <w:szCs w:val="24"/>
          <w:u w:val="single"/>
          <w:rtl/>
        </w:rPr>
        <w:t>צרכים של נפגעי פוסט טראומה</w:t>
      </w:r>
    </w:p>
    <w:p w14:paraId="31EFF3F8" w14:textId="6EEC3FED" w:rsidR="00C8545E" w:rsidRPr="009B3AB0" w:rsidRDefault="00282214" w:rsidP="009B3AB0">
      <w:pPr>
        <w:spacing w:line="360" w:lineRule="auto"/>
        <w:jc w:val="both"/>
        <w:rPr>
          <w:rFonts w:ascii="David" w:hAnsi="David" w:cs="David"/>
          <w:sz w:val="24"/>
          <w:szCs w:val="24"/>
          <w:rtl/>
        </w:rPr>
      </w:pPr>
      <w:r w:rsidRPr="009B3AB0">
        <w:rPr>
          <w:rFonts w:ascii="David" w:hAnsi="David" w:cs="David" w:hint="cs"/>
          <w:sz w:val="24"/>
          <w:szCs w:val="24"/>
          <w:rtl/>
        </w:rPr>
        <w:t xml:space="preserve">זיכרון טראומתי נצרב במוחנו בצורה שונה </w:t>
      </w:r>
      <w:r w:rsidR="00495D77">
        <w:rPr>
          <w:rFonts w:ascii="David" w:hAnsi="David" w:cs="David" w:hint="cs"/>
          <w:sz w:val="24"/>
          <w:szCs w:val="24"/>
          <w:rtl/>
        </w:rPr>
        <w:t>מ</w:t>
      </w:r>
      <w:r w:rsidRPr="009B3AB0">
        <w:rPr>
          <w:rFonts w:ascii="David" w:hAnsi="David" w:cs="David" w:hint="cs"/>
          <w:sz w:val="24"/>
          <w:szCs w:val="24"/>
          <w:rtl/>
        </w:rPr>
        <w:t>זיכרון רגיל.</w:t>
      </w:r>
      <w:r w:rsidR="00495D77">
        <w:rPr>
          <w:rFonts w:ascii="David" w:hAnsi="David" w:cs="David" w:hint="cs"/>
          <w:sz w:val="24"/>
          <w:szCs w:val="24"/>
          <w:rtl/>
        </w:rPr>
        <w:t xml:space="preserve"> בניגוד לזיכרון רגיל,</w:t>
      </w:r>
      <w:r w:rsidRPr="009B3AB0">
        <w:rPr>
          <w:rFonts w:ascii="David" w:hAnsi="David" w:cs="David" w:hint="cs"/>
          <w:sz w:val="24"/>
          <w:szCs w:val="24"/>
          <w:rtl/>
        </w:rPr>
        <w:t xml:space="preserve"> </w:t>
      </w:r>
      <w:r w:rsidR="00BC0FEB" w:rsidRPr="009B3AB0">
        <w:rPr>
          <w:rFonts w:ascii="David" w:hAnsi="David" w:cs="David" w:hint="cs"/>
          <w:sz w:val="24"/>
          <w:szCs w:val="24"/>
          <w:rtl/>
        </w:rPr>
        <w:t>זיכרון טראומתי ממש שוקע בגוף, הוא נצרב בצורה פיזית</w:t>
      </w:r>
      <w:r w:rsidR="00945700" w:rsidRPr="009B3AB0">
        <w:rPr>
          <w:rFonts w:ascii="David" w:hAnsi="David" w:cs="David" w:hint="cs"/>
          <w:sz w:val="24"/>
          <w:szCs w:val="24"/>
          <w:rtl/>
        </w:rPr>
        <w:t xml:space="preserve">. לעיתים קטעי תמונות, תחושות, טעם ואפילו כאב פיזי עולות </w:t>
      </w:r>
      <w:r w:rsidR="00CC2D4D" w:rsidRPr="009B3AB0">
        <w:rPr>
          <w:rFonts w:ascii="David" w:hAnsi="David" w:cs="David" w:hint="cs"/>
          <w:sz w:val="24"/>
          <w:szCs w:val="24"/>
          <w:rtl/>
        </w:rPr>
        <w:t xml:space="preserve">לנפגעי </w:t>
      </w:r>
      <w:r w:rsidR="00E64ECD">
        <w:rPr>
          <w:rFonts w:ascii="David" w:hAnsi="David" w:cs="David"/>
          <w:sz w:val="24"/>
          <w:szCs w:val="24"/>
        </w:rPr>
        <w:t>PTSD</w:t>
      </w:r>
      <w:r w:rsidR="00CC2D4D" w:rsidRPr="009B3AB0">
        <w:rPr>
          <w:rFonts w:ascii="David" w:hAnsi="David" w:cs="David" w:hint="cs"/>
          <w:sz w:val="24"/>
          <w:szCs w:val="24"/>
          <w:rtl/>
        </w:rPr>
        <w:t xml:space="preserve">. אין </w:t>
      </w:r>
      <w:r w:rsidR="00E64ECD">
        <w:rPr>
          <w:rFonts w:ascii="David" w:hAnsi="David" w:cs="David" w:hint="cs"/>
          <w:sz w:val="24"/>
          <w:szCs w:val="24"/>
          <w:rtl/>
        </w:rPr>
        <w:t>ב-</w:t>
      </w:r>
      <w:r w:rsidR="00E64ECD">
        <w:rPr>
          <w:rFonts w:ascii="David" w:hAnsi="David" w:cs="David" w:hint="cs"/>
          <w:sz w:val="24"/>
          <w:szCs w:val="24"/>
        </w:rPr>
        <w:t>PTSD</w:t>
      </w:r>
      <w:r w:rsidR="00E64ECD">
        <w:rPr>
          <w:rFonts w:ascii="David" w:hAnsi="David" w:cs="David"/>
          <w:sz w:val="24"/>
          <w:szCs w:val="24"/>
        </w:rPr>
        <w:t xml:space="preserve"> </w:t>
      </w:r>
      <w:r w:rsidR="00CC2D4D" w:rsidRPr="009B3AB0">
        <w:rPr>
          <w:rFonts w:ascii="David" w:hAnsi="David" w:cs="David" w:hint="cs"/>
          <w:sz w:val="24"/>
          <w:szCs w:val="24"/>
          <w:rtl/>
        </w:rPr>
        <w:t xml:space="preserve"> משהו שלם ומסודר, אלא להפך</w:t>
      </w:r>
      <w:r w:rsidR="00220577" w:rsidRPr="009B3AB0">
        <w:rPr>
          <w:rFonts w:ascii="David" w:hAnsi="David" w:cs="David" w:hint="cs"/>
          <w:sz w:val="24"/>
          <w:szCs w:val="24"/>
          <w:rtl/>
        </w:rPr>
        <w:t xml:space="preserve"> הוא מפורק ומפוזר וזה מה שמגדיר אותו. </w:t>
      </w:r>
      <w:r w:rsidR="00CC1BB7" w:rsidRPr="009B3AB0">
        <w:rPr>
          <w:rFonts w:ascii="David" w:hAnsi="David" w:cs="David" w:hint="cs"/>
          <w:sz w:val="24"/>
          <w:szCs w:val="24"/>
          <w:rtl/>
        </w:rPr>
        <w:t xml:space="preserve">כיום אין תרופה או טיפול ייעודי לטיפול בפוסט טראומה. </w:t>
      </w:r>
      <w:r w:rsidR="004962F7">
        <w:rPr>
          <w:rFonts w:ascii="David" w:hAnsi="David" w:cs="David" w:hint="cs"/>
          <w:sz w:val="24"/>
          <w:szCs w:val="24"/>
          <w:rtl/>
        </w:rPr>
        <w:t xml:space="preserve">אך </w:t>
      </w:r>
      <w:r w:rsidR="00CC1BB7" w:rsidRPr="009B3AB0">
        <w:rPr>
          <w:rFonts w:ascii="David" w:hAnsi="David" w:cs="David" w:hint="cs"/>
          <w:sz w:val="24"/>
          <w:szCs w:val="24"/>
          <w:rtl/>
        </w:rPr>
        <w:t>קיימ</w:t>
      </w:r>
      <w:r w:rsidR="00BB40F5" w:rsidRPr="009B3AB0">
        <w:rPr>
          <w:rFonts w:ascii="David" w:hAnsi="David" w:cs="David" w:hint="cs"/>
          <w:sz w:val="24"/>
          <w:szCs w:val="24"/>
          <w:rtl/>
        </w:rPr>
        <w:t xml:space="preserve">ים מספר טיפולים שנועדו לעבד מחדש את הטראומה ובעצם להרגיל את הגוף לאירוע בצורה מבוקרת. </w:t>
      </w:r>
      <w:r w:rsidR="00FB566E" w:rsidRPr="009B3AB0">
        <w:rPr>
          <w:rFonts w:ascii="David" w:hAnsi="David" w:cs="David" w:hint="cs"/>
          <w:sz w:val="24"/>
          <w:szCs w:val="24"/>
          <w:rtl/>
        </w:rPr>
        <w:t>טיפול ב-</w:t>
      </w:r>
      <w:r w:rsidR="00FB566E" w:rsidRPr="009B3AB0">
        <w:rPr>
          <w:rFonts w:ascii="David" w:hAnsi="David" w:cs="David" w:hint="cs"/>
          <w:sz w:val="24"/>
          <w:szCs w:val="24"/>
        </w:rPr>
        <w:t>PE</w:t>
      </w:r>
      <w:r w:rsidR="00FB566E" w:rsidRPr="009B3AB0">
        <w:rPr>
          <w:rFonts w:ascii="David" w:hAnsi="David" w:cs="David" w:hint="cs"/>
          <w:sz w:val="24"/>
          <w:szCs w:val="24"/>
          <w:rtl/>
        </w:rPr>
        <w:t xml:space="preserve"> (חשיפה ממושכת),</w:t>
      </w:r>
      <w:r w:rsidR="00FB566E" w:rsidRPr="009B3AB0">
        <w:rPr>
          <w:rStyle w:val="FootnoteReference"/>
          <w:rFonts w:ascii="David" w:hAnsi="David" w:cs="David"/>
          <w:sz w:val="24"/>
          <w:szCs w:val="24"/>
          <w:rtl/>
        </w:rPr>
        <w:footnoteReference w:id="38"/>
      </w:r>
      <w:r w:rsidR="00FB566E" w:rsidRPr="009B3AB0">
        <w:rPr>
          <w:rFonts w:ascii="David" w:hAnsi="David" w:cs="David" w:hint="cs"/>
          <w:sz w:val="24"/>
          <w:szCs w:val="24"/>
          <w:rtl/>
        </w:rPr>
        <w:t xml:space="preserve"> </w:t>
      </w:r>
      <w:r w:rsidR="00E3788B" w:rsidRPr="009B3AB0">
        <w:rPr>
          <w:rFonts w:ascii="David" w:hAnsi="David" w:cs="David" w:hint="cs"/>
          <w:sz w:val="24"/>
          <w:szCs w:val="24"/>
          <w:rtl/>
        </w:rPr>
        <w:t xml:space="preserve">הנו טיפול של חשיפה מודרכת ומתואמת לנפגע, לרגע האירוע הטראומתי. כך שבסופו של דבר </w:t>
      </w:r>
      <w:r w:rsidR="00BA37C3" w:rsidRPr="009B3AB0">
        <w:rPr>
          <w:rFonts w:ascii="David" w:hAnsi="David" w:cs="David" w:hint="cs"/>
          <w:sz w:val="24"/>
          <w:szCs w:val="24"/>
          <w:rtl/>
        </w:rPr>
        <w:t xml:space="preserve">הופך הזיכרון ללא מעיק ולא מפחיד. כמו כן יש שיטת טיפול </w:t>
      </w:r>
      <w:r w:rsidR="00BA37C3" w:rsidRPr="009B3AB0">
        <w:rPr>
          <w:rFonts w:ascii="David" w:hAnsi="David" w:cs="David" w:hint="cs"/>
          <w:sz w:val="24"/>
          <w:szCs w:val="24"/>
        </w:rPr>
        <w:t>E</w:t>
      </w:r>
      <w:r w:rsidR="00BA37C3" w:rsidRPr="009B3AB0">
        <w:rPr>
          <w:rFonts w:ascii="David" w:hAnsi="David" w:cs="David"/>
          <w:sz w:val="24"/>
          <w:szCs w:val="24"/>
        </w:rPr>
        <w:t>MDR</w:t>
      </w:r>
      <w:r w:rsidR="00BA37C3" w:rsidRPr="009B3AB0">
        <w:rPr>
          <w:rFonts w:ascii="David" w:hAnsi="David" w:cs="David" w:hint="cs"/>
          <w:sz w:val="24"/>
          <w:szCs w:val="24"/>
          <w:rtl/>
        </w:rPr>
        <w:t xml:space="preserve">, טיפול </w:t>
      </w:r>
      <w:r w:rsidR="00CD6CC2" w:rsidRPr="009B3AB0">
        <w:rPr>
          <w:rFonts w:ascii="David" w:hAnsi="David" w:cs="David" w:hint="cs"/>
          <w:sz w:val="24"/>
          <w:szCs w:val="24"/>
          <w:rtl/>
        </w:rPr>
        <w:t>המשתמש בחושים שלנו ותנועות עיניים כדי להפוך את האירוע לפחות מאיים.</w:t>
      </w:r>
      <w:r w:rsidR="00CD6CC2" w:rsidRPr="009B3AB0">
        <w:rPr>
          <w:rStyle w:val="FootnoteReference"/>
          <w:rFonts w:ascii="David" w:hAnsi="David" w:cs="David"/>
          <w:sz w:val="24"/>
          <w:szCs w:val="24"/>
          <w:rtl/>
        </w:rPr>
        <w:footnoteReference w:id="39"/>
      </w:r>
      <w:r w:rsidR="003D69BC" w:rsidRPr="003D69BC">
        <w:rPr>
          <w:rtl/>
        </w:rPr>
        <w:t xml:space="preserve"> </w:t>
      </w:r>
      <w:r w:rsidR="003D69BC" w:rsidRPr="003D69BC">
        <w:rPr>
          <w:rFonts w:ascii="David" w:hAnsi="David" w:cs="David"/>
          <w:sz w:val="24"/>
          <w:szCs w:val="24"/>
          <w:rtl/>
        </w:rPr>
        <w:t xml:space="preserve">שני הטיפולים </w:t>
      </w:r>
      <w:r w:rsidR="003D69BC" w:rsidRPr="003D69BC">
        <w:rPr>
          <w:rFonts w:ascii="David" w:hAnsi="David" w:cs="David"/>
          <w:sz w:val="24"/>
          <w:szCs w:val="24"/>
          <w:rtl/>
        </w:rPr>
        <w:lastRenderedPageBreak/>
        <w:t>הנ"ל חשובים בפן האינדיבידואלי של נפגע העבירה, ובייחוד לצד הליך מסוג צדק מאחה שנותן ביטוי ומקום לנפגע העבירה. השילוב בין השניים, הוא שילוב אידיאלי בכדי ליצור מצב שבו כל הצדדים מקבלים מקום, ונתרמים מכך</w:t>
      </w:r>
      <w:r w:rsidR="00875316" w:rsidRPr="009B3AB0">
        <w:rPr>
          <w:rFonts w:ascii="David" w:hAnsi="David" w:cs="David" w:hint="cs"/>
          <w:sz w:val="24"/>
          <w:szCs w:val="24"/>
          <w:rtl/>
        </w:rPr>
        <w:t xml:space="preserve">. </w:t>
      </w:r>
      <w:r w:rsidR="009E532E" w:rsidRPr="009B3AB0">
        <w:rPr>
          <w:rFonts w:ascii="David" w:hAnsi="David" w:cs="David" w:hint="cs"/>
          <w:sz w:val="24"/>
          <w:szCs w:val="24"/>
          <w:rtl/>
        </w:rPr>
        <w:t>לדוגמא</w:t>
      </w:r>
      <w:r w:rsidR="008A6D83" w:rsidRPr="009B3AB0">
        <w:rPr>
          <w:rFonts w:ascii="David" w:hAnsi="David" w:cs="David" w:hint="cs"/>
          <w:sz w:val="24"/>
          <w:szCs w:val="24"/>
          <w:rtl/>
        </w:rPr>
        <w:t xml:space="preserve"> בהליך הפלילי, אנחנו יכולים ליצור מערכת ודיאלוג</w:t>
      </w:r>
      <w:r w:rsidR="006220E7">
        <w:rPr>
          <w:rFonts w:ascii="David" w:hAnsi="David" w:cs="David" w:hint="cs"/>
          <w:sz w:val="24"/>
          <w:szCs w:val="24"/>
          <w:rtl/>
        </w:rPr>
        <w:t xml:space="preserve"> רצוני</w:t>
      </w:r>
      <w:r w:rsidR="008A6D83" w:rsidRPr="009B3AB0">
        <w:rPr>
          <w:rFonts w:ascii="David" w:hAnsi="David" w:cs="David" w:hint="cs"/>
          <w:sz w:val="24"/>
          <w:szCs w:val="24"/>
          <w:rtl/>
        </w:rPr>
        <w:t xml:space="preserve"> בין נפגע העבירה, ולעיתים נציגי הקהילה, לבין</w:t>
      </w:r>
      <w:r w:rsidR="009E532E" w:rsidRPr="009B3AB0">
        <w:rPr>
          <w:rFonts w:ascii="David" w:hAnsi="David" w:cs="David" w:hint="cs"/>
          <w:sz w:val="24"/>
          <w:szCs w:val="24"/>
          <w:rtl/>
        </w:rPr>
        <w:t xml:space="preserve"> הפוגע. במסגרת דיאלוג זה, ניתן להגיע להסכמה אלו פעולות ניתן לבצע</w:t>
      </w:r>
      <w:r w:rsidR="00134EE4" w:rsidRPr="009B3AB0">
        <w:rPr>
          <w:rFonts w:ascii="David" w:hAnsi="David" w:cs="David" w:hint="cs"/>
          <w:sz w:val="24"/>
          <w:szCs w:val="24"/>
          <w:rtl/>
        </w:rPr>
        <w:t>, על מנת לתת מענה לצרכיה של הנפגעת</w:t>
      </w:r>
      <w:r w:rsidR="006220E7">
        <w:rPr>
          <w:rFonts w:ascii="David" w:hAnsi="David" w:cs="David" w:hint="cs"/>
          <w:sz w:val="24"/>
          <w:szCs w:val="24"/>
          <w:rtl/>
        </w:rPr>
        <w:t>.</w:t>
      </w:r>
      <w:r w:rsidR="00134EE4" w:rsidRPr="009B3AB0">
        <w:rPr>
          <w:rFonts w:ascii="David" w:hAnsi="David" w:cs="David" w:hint="cs"/>
          <w:sz w:val="24"/>
          <w:szCs w:val="24"/>
          <w:rtl/>
        </w:rPr>
        <w:t xml:space="preserve"> כך מתאפשר גינוי המעשה הפלילי תוך כדי סלילת הדרך לשילובו מחדש לקהילה</w:t>
      </w:r>
      <w:r w:rsidR="00BC1524">
        <w:rPr>
          <w:rFonts w:ascii="David" w:hAnsi="David" w:cs="David" w:hint="cs"/>
          <w:sz w:val="24"/>
          <w:szCs w:val="24"/>
          <w:rtl/>
        </w:rPr>
        <w:t xml:space="preserve"> </w:t>
      </w:r>
      <w:r w:rsidR="003F044E">
        <w:rPr>
          <w:rFonts w:ascii="David" w:hAnsi="David" w:cs="David" w:hint="cs"/>
          <w:sz w:val="24"/>
          <w:szCs w:val="24"/>
          <w:rtl/>
        </w:rPr>
        <w:t>(</w:t>
      </w:r>
      <w:r w:rsidR="00FF765F">
        <w:rPr>
          <w:rFonts w:ascii="David" w:hAnsi="David" w:cs="David"/>
          <w:sz w:val="24"/>
          <w:szCs w:val="24"/>
        </w:rPr>
        <w:t>win- win</w:t>
      </w:r>
      <w:r w:rsidR="00FF765F">
        <w:rPr>
          <w:rFonts w:ascii="David" w:hAnsi="David" w:cs="David" w:hint="cs"/>
          <w:sz w:val="24"/>
          <w:szCs w:val="24"/>
          <w:rtl/>
        </w:rPr>
        <w:t>)</w:t>
      </w:r>
      <w:r w:rsidR="00134EE4" w:rsidRPr="009B3AB0">
        <w:rPr>
          <w:rFonts w:ascii="David" w:hAnsi="David" w:cs="David" w:hint="cs"/>
          <w:sz w:val="24"/>
          <w:szCs w:val="24"/>
          <w:rtl/>
        </w:rPr>
        <w:t xml:space="preserve">. </w:t>
      </w:r>
      <w:r w:rsidR="00C90BA4" w:rsidRPr="009B3AB0">
        <w:rPr>
          <w:rFonts w:ascii="David" w:hAnsi="David" w:cs="David" w:hint="cs"/>
          <w:sz w:val="24"/>
          <w:szCs w:val="24"/>
          <w:rtl/>
        </w:rPr>
        <w:t xml:space="preserve">במסגרת </w:t>
      </w:r>
      <w:r w:rsidR="000E3972" w:rsidRPr="009B3AB0">
        <w:rPr>
          <w:rFonts w:ascii="David" w:hAnsi="David" w:cs="David" w:hint="cs"/>
          <w:sz w:val="24"/>
          <w:szCs w:val="24"/>
          <w:rtl/>
        </w:rPr>
        <w:t xml:space="preserve">צדק מאחה </w:t>
      </w:r>
      <w:r w:rsidR="003D2406" w:rsidRPr="009B3AB0">
        <w:rPr>
          <w:rFonts w:ascii="David" w:hAnsi="David" w:cs="David" w:hint="cs"/>
          <w:sz w:val="24"/>
          <w:szCs w:val="24"/>
          <w:rtl/>
        </w:rPr>
        <w:t xml:space="preserve">לעיתים </w:t>
      </w:r>
      <w:r w:rsidR="00F7137D" w:rsidRPr="009B3AB0">
        <w:rPr>
          <w:rFonts w:ascii="David" w:hAnsi="David" w:cs="David" w:hint="cs"/>
          <w:sz w:val="24"/>
          <w:szCs w:val="24"/>
          <w:rtl/>
        </w:rPr>
        <w:t>מביא את הפוגע להביע התנצלות בפני הנפגע, תוך חרטה על מעשיו,</w:t>
      </w:r>
      <w:r w:rsidR="00761AE7" w:rsidRPr="009B3AB0">
        <w:rPr>
          <w:rFonts w:ascii="David" w:hAnsi="David" w:cs="David" w:hint="cs"/>
          <w:sz w:val="24"/>
          <w:szCs w:val="24"/>
          <w:rtl/>
        </w:rPr>
        <w:t xml:space="preserve"> הנפגע יסלח וכך שניהם עוברים תהליך רגשי שמאחה את הפצע שנפתח. </w:t>
      </w:r>
      <w:r w:rsidR="00A50A6D" w:rsidRPr="009B3AB0">
        <w:rPr>
          <w:rFonts w:ascii="David" w:hAnsi="David" w:cs="David" w:hint="cs"/>
          <w:sz w:val="24"/>
          <w:szCs w:val="24"/>
          <w:rtl/>
        </w:rPr>
        <w:t xml:space="preserve">גילו במסגרת הליכים האלה, שאם הפוגע מרגיש בושה חזקה מאוד, זה יכול להוביל למקום </w:t>
      </w:r>
      <w:r w:rsidR="001B3077" w:rsidRPr="009B3AB0">
        <w:rPr>
          <w:rFonts w:ascii="David" w:hAnsi="David" w:cs="David" w:hint="cs"/>
          <w:sz w:val="24"/>
          <w:szCs w:val="24"/>
          <w:rtl/>
        </w:rPr>
        <w:t xml:space="preserve">מאוד חיובי. כשם שהבושה אוכלת אותו מבפנים, זה יביא אותו לביקורת עצמית בונה, הוא ירצה לשנות את דרכיו </w:t>
      </w:r>
      <w:r w:rsidR="008F6690" w:rsidRPr="009B3AB0">
        <w:rPr>
          <w:rFonts w:ascii="David" w:hAnsi="David" w:cs="David" w:hint="cs"/>
          <w:sz w:val="24"/>
          <w:szCs w:val="24"/>
          <w:rtl/>
        </w:rPr>
        <w:t>ולתקן אות</w:t>
      </w:r>
      <w:r w:rsidR="006A0384">
        <w:rPr>
          <w:rFonts w:ascii="David" w:hAnsi="David" w:cs="David" w:hint="cs"/>
          <w:sz w:val="24"/>
          <w:szCs w:val="24"/>
          <w:rtl/>
        </w:rPr>
        <w:t>ם</w:t>
      </w:r>
      <w:r w:rsidR="008F6690" w:rsidRPr="009B3AB0">
        <w:rPr>
          <w:rFonts w:ascii="David" w:hAnsi="David" w:cs="David" w:hint="cs"/>
          <w:sz w:val="24"/>
          <w:szCs w:val="24"/>
          <w:rtl/>
        </w:rPr>
        <w:t>.</w:t>
      </w:r>
      <w:r w:rsidR="0019064E" w:rsidRPr="009B3AB0">
        <w:rPr>
          <w:rStyle w:val="FootnoteReference"/>
          <w:rFonts w:ascii="David" w:hAnsi="David" w:cs="David"/>
          <w:sz w:val="24"/>
          <w:szCs w:val="24"/>
          <w:rtl/>
        </w:rPr>
        <w:footnoteReference w:id="40"/>
      </w:r>
      <w:r w:rsidR="0019064E" w:rsidRPr="009B3AB0">
        <w:rPr>
          <w:rFonts w:ascii="David" w:hAnsi="David" w:cs="David"/>
          <w:sz w:val="24"/>
          <w:szCs w:val="24"/>
          <w:rtl/>
        </w:rPr>
        <w:t xml:space="preserve"> </w:t>
      </w:r>
      <w:r w:rsidR="00C249F9" w:rsidRPr="00C249F9">
        <w:rPr>
          <w:rFonts w:ascii="David" w:hAnsi="David" w:cs="David"/>
          <w:sz w:val="24"/>
          <w:szCs w:val="24"/>
          <w:rtl/>
        </w:rPr>
        <w:t>אחד הרכיבים העיקריים בצדק מאחה, כפי שהזכרתי לעיל, הוא למעשה ההקשבה והמקום לנפגע העבירה ועל כך אפרט להלן.</w:t>
      </w:r>
    </w:p>
    <w:p w14:paraId="057DC26F" w14:textId="63C3F41D" w:rsidR="006B6999" w:rsidRPr="009B3AB0" w:rsidRDefault="002F3716" w:rsidP="009B3AB0">
      <w:pPr>
        <w:spacing w:line="360" w:lineRule="auto"/>
        <w:jc w:val="both"/>
        <w:rPr>
          <w:rFonts w:ascii="David" w:hAnsi="David" w:cs="David"/>
          <w:sz w:val="24"/>
          <w:szCs w:val="24"/>
          <w:u w:val="single"/>
          <w:rtl/>
        </w:rPr>
      </w:pPr>
      <w:r w:rsidRPr="009B3AB0">
        <w:rPr>
          <w:rFonts w:ascii="David" w:hAnsi="David" w:cs="David" w:hint="cs"/>
          <w:sz w:val="24"/>
          <w:szCs w:val="24"/>
          <w:u w:val="single"/>
          <w:rtl/>
        </w:rPr>
        <w:t>כוחה של הקשבה</w:t>
      </w:r>
    </w:p>
    <w:p w14:paraId="330D6765" w14:textId="4FFA4943" w:rsidR="002F3716" w:rsidRPr="009B3AB0" w:rsidRDefault="004241C7" w:rsidP="009B3AB0">
      <w:pPr>
        <w:spacing w:line="360" w:lineRule="auto"/>
        <w:jc w:val="both"/>
        <w:rPr>
          <w:rFonts w:ascii="David" w:hAnsi="David" w:cs="David"/>
          <w:sz w:val="24"/>
          <w:szCs w:val="24"/>
          <w:rtl/>
        </w:rPr>
      </w:pPr>
      <w:r w:rsidRPr="009B3AB0">
        <w:rPr>
          <w:rFonts w:ascii="David" w:hAnsi="David" w:cs="David" w:hint="cs"/>
          <w:sz w:val="24"/>
          <w:szCs w:val="24"/>
          <w:rtl/>
        </w:rPr>
        <w:t xml:space="preserve">כנאמר לעיל, </w:t>
      </w:r>
      <w:r w:rsidR="00092917" w:rsidRPr="009B3AB0">
        <w:rPr>
          <w:rFonts w:ascii="David" w:hAnsi="David" w:cs="David" w:hint="cs"/>
          <w:sz w:val="24"/>
          <w:szCs w:val="24"/>
          <w:rtl/>
        </w:rPr>
        <w:t xml:space="preserve">כוחה של הקשבה אינה רק אנושית אלא טיפולית. </w:t>
      </w:r>
      <w:r w:rsidR="00D60A99" w:rsidRPr="009B3AB0">
        <w:rPr>
          <w:rFonts w:ascii="David" w:hAnsi="David" w:cs="David" w:hint="cs"/>
          <w:sz w:val="24"/>
          <w:szCs w:val="24"/>
          <w:rtl/>
        </w:rPr>
        <w:t>הקשבה בעולם הטיפול מוגדר</w:t>
      </w:r>
      <w:r w:rsidR="00B8067F" w:rsidRPr="009B3AB0">
        <w:rPr>
          <w:rFonts w:ascii="David" w:hAnsi="David" w:cs="David" w:hint="cs"/>
          <w:sz w:val="24"/>
          <w:szCs w:val="24"/>
          <w:rtl/>
        </w:rPr>
        <w:t>ת</w:t>
      </w:r>
      <w:r w:rsidR="0065160F" w:rsidRPr="009B3AB0">
        <w:rPr>
          <w:rFonts w:ascii="David" w:hAnsi="David" w:cs="David" w:hint="cs"/>
          <w:sz w:val="24"/>
          <w:szCs w:val="24"/>
          <w:rtl/>
        </w:rPr>
        <w:t xml:space="preserve"> </w:t>
      </w:r>
      <w:r w:rsidR="000D0084">
        <w:rPr>
          <w:rFonts w:ascii="David" w:hAnsi="David" w:cs="David" w:hint="cs"/>
          <w:sz w:val="24"/>
          <w:szCs w:val="24"/>
          <w:rtl/>
        </w:rPr>
        <w:t>כ</w:t>
      </w:r>
      <w:r w:rsidR="0065160F" w:rsidRPr="009B3AB0">
        <w:rPr>
          <w:rFonts w:ascii="David" w:hAnsi="David" w:cs="David" w:hint="cs"/>
          <w:sz w:val="24"/>
          <w:szCs w:val="24"/>
          <w:rtl/>
        </w:rPr>
        <w:t>מצב ש</w:t>
      </w:r>
      <w:r w:rsidR="006A0384">
        <w:rPr>
          <w:rFonts w:ascii="David" w:hAnsi="David" w:cs="David" w:hint="cs"/>
          <w:sz w:val="24"/>
          <w:szCs w:val="24"/>
          <w:rtl/>
        </w:rPr>
        <w:t xml:space="preserve">בו </w:t>
      </w:r>
      <w:r w:rsidR="0065160F" w:rsidRPr="009B3AB0">
        <w:rPr>
          <w:rFonts w:ascii="David" w:hAnsi="David" w:cs="David" w:hint="cs"/>
          <w:sz w:val="24"/>
          <w:szCs w:val="24"/>
          <w:rtl/>
        </w:rPr>
        <w:t>א</w:t>
      </w:r>
      <w:r w:rsidR="00B8067F" w:rsidRPr="009B3AB0">
        <w:rPr>
          <w:rFonts w:ascii="David" w:hAnsi="David" w:cs="David" w:hint="cs"/>
          <w:sz w:val="24"/>
          <w:szCs w:val="24"/>
          <w:rtl/>
        </w:rPr>
        <w:t xml:space="preserve">נו מרוכזים לגמרי באדם שמולנו, </w:t>
      </w:r>
      <w:r w:rsidR="00F102BA">
        <w:rPr>
          <w:rFonts w:ascii="David" w:hAnsi="David" w:cs="David" w:hint="cs"/>
          <w:sz w:val="24"/>
          <w:szCs w:val="24"/>
          <w:rtl/>
        </w:rPr>
        <w:t>מדובר ב</w:t>
      </w:r>
      <w:r w:rsidR="00B8067F" w:rsidRPr="009B3AB0">
        <w:rPr>
          <w:rFonts w:ascii="David" w:hAnsi="David" w:cs="David" w:hint="cs"/>
          <w:sz w:val="24"/>
          <w:szCs w:val="24"/>
          <w:rtl/>
        </w:rPr>
        <w:t>הקשבה עמוקה. זהו מצב שבו אנו משק</w:t>
      </w:r>
      <w:r w:rsidR="00DA21BA" w:rsidRPr="009B3AB0">
        <w:rPr>
          <w:rFonts w:ascii="David" w:hAnsi="David" w:cs="David" w:hint="cs"/>
          <w:sz w:val="24"/>
          <w:szCs w:val="24"/>
          <w:rtl/>
        </w:rPr>
        <w:t xml:space="preserve">יטים את האגו, שמים בצד את הידע </w:t>
      </w:r>
      <w:r w:rsidR="006A0384">
        <w:rPr>
          <w:rFonts w:ascii="David" w:hAnsi="David" w:cs="David" w:hint="cs"/>
          <w:sz w:val="24"/>
          <w:szCs w:val="24"/>
          <w:rtl/>
        </w:rPr>
        <w:t>וה</w:t>
      </w:r>
      <w:r w:rsidR="00DA21BA" w:rsidRPr="009B3AB0">
        <w:rPr>
          <w:rFonts w:ascii="David" w:hAnsi="David" w:cs="David" w:hint="cs"/>
          <w:sz w:val="24"/>
          <w:szCs w:val="24"/>
          <w:rtl/>
        </w:rPr>
        <w:t>דעות האישיות</w:t>
      </w:r>
      <w:r w:rsidR="006A0384">
        <w:rPr>
          <w:rFonts w:ascii="David" w:hAnsi="David" w:cs="David" w:hint="cs"/>
          <w:sz w:val="24"/>
          <w:szCs w:val="24"/>
          <w:rtl/>
        </w:rPr>
        <w:t>,</w:t>
      </w:r>
      <w:r w:rsidR="00DA21BA" w:rsidRPr="009B3AB0">
        <w:rPr>
          <w:rFonts w:ascii="David" w:hAnsi="David" w:cs="David" w:hint="cs"/>
          <w:sz w:val="24"/>
          <w:szCs w:val="24"/>
          <w:rtl/>
        </w:rPr>
        <w:t xml:space="preserve"> ומק</w:t>
      </w:r>
      <w:r w:rsidR="004F0D16" w:rsidRPr="009B3AB0">
        <w:rPr>
          <w:rFonts w:ascii="David" w:hAnsi="David" w:cs="David" w:hint="cs"/>
          <w:sz w:val="24"/>
          <w:szCs w:val="24"/>
          <w:rtl/>
        </w:rPr>
        <w:t xml:space="preserve">בלים אינפורמציה מהאדם שיושב מולנו. </w:t>
      </w:r>
      <w:r w:rsidR="005C40B0" w:rsidRPr="009B3AB0">
        <w:rPr>
          <w:rFonts w:ascii="David" w:hAnsi="David" w:cs="David" w:hint="cs"/>
          <w:sz w:val="24"/>
          <w:szCs w:val="24"/>
          <w:rtl/>
        </w:rPr>
        <w:t>להקשבה</w:t>
      </w:r>
      <w:r w:rsidR="0008324C">
        <w:rPr>
          <w:rFonts w:ascii="David" w:hAnsi="David" w:cs="David" w:hint="cs"/>
          <w:sz w:val="24"/>
          <w:szCs w:val="24"/>
          <w:rtl/>
        </w:rPr>
        <w:t xml:space="preserve"> </w:t>
      </w:r>
      <w:r w:rsidR="0008324C">
        <w:rPr>
          <w:rFonts w:ascii="David" w:hAnsi="David" w:cs="David" w:hint="cs"/>
          <w:i/>
          <w:iCs/>
          <w:sz w:val="24"/>
          <w:szCs w:val="24"/>
          <w:rtl/>
        </w:rPr>
        <w:t>בנישאת עדות</w:t>
      </w:r>
      <w:r w:rsidR="005C40B0" w:rsidRPr="009B3AB0">
        <w:rPr>
          <w:rFonts w:ascii="David" w:hAnsi="David" w:cs="David" w:hint="cs"/>
          <w:sz w:val="24"/>
          <w:szCs w:val="24"/>
          <w:rtl/>
        </w:rPr>
        <w:t xml:space="preserve"> יש מספר ארכיטיפים:</w:t>
      </w:r>
      <w:r w:rsidR="000D622B" w:rsidRPr="009B3AB0">
        <w:rPr>
          <w:rStyle w:val="FootnoteReference"/>
          <w:rFonts w:ascii="David" w:hAnsi="David" w:cs="David"/>
          <w:sz w:val="24"/>
          <w:szCs w:val="24"/>
          <w:rtl/>
        </w:rPr>
        <w:footnoteReference w:id="41"/>
      </w:r>
    </w:p>
    <w:p w14:paraId="11CA2D07" w14:textId="4FD976AA" w:rsidR="005C40B0" w:rsidRPr="009B3AB0" w:rsidRDefault="005C40B0" w:rsidP="009B3AB0">
      <w:pPr>
        <w:pStyle w:val="ListParagraph"/>
        <w:numPr>
          <w:ilvl w:val="0"/>
          <w:numId w:val="6"/>
        </w:numPr>
        <w:bidi/>
        <w:spacing w:line="360" w:lineRule="auto"/>
        <w:jc w:val="both"/>
        <w:rPr>
          <w:rFonts w:ascii="David" w:hAnsi="David" w:cs="David"/>
        </w:rPr>
      </w:pPr>
      <w:r w:rsidRPr="009B3AB0">
        <w:rPr>
          <w:rFonts w:ascii="David" w:hAnsi="David" w:cs="David" w:hint="cs"/>
          <w:rtl/>
        </w:rPr>
        <w:t xml:space="preserve">"מזהה הפערים" </w:t>
      </w:r>
      <w:r w:rsidRPr="009B3AB0">
        <w:rPr>
          <w:rFonts w:ascii="David" w:hAnsi="David" w:cs="David"/>
          <w:rtl/>
        </w:rPr>
        <w:t>–</w:t>
      </w:r>
      <w:r w:rsidRPr="009B3AB0">
        <w:rPr>
          <w:rFonts w:ascii="David" w:hAnsi="David" w:cs="David" w:hint="cs"/>
          <w:rtl/>
        </w:rPr>
        <w:t xml:space="preserve"> אלה אנשים שמקשיבים למה שחס</w:t>
      </w:r>
      <w:r w:rsidR="00AE7071" w:rsidRPr="009B3AB0">
        <w:rPr>
          <w:rFonts w:ascii="David" w:hAnsi="David" w:cs="David" w:hint="cs"/>
          <w:rtl/>
        </w:rPr>
        <w:t xml:space="preserve">ר. לעיתים עורכי דין מקשיבים לסיפורים של הלקוחות שלהם </w:t>
      </w:r>
      <w:r w:rsidR="00CE7FF4" w:rsidRPr="009B3AB0">
        <w:rPr>
          <w:rFonts w:ascii="David" w:hAnsi="David" w:cs="David" w:hint="cs"/>
          <w:rtl/>
        </w:rPr>
        <w:t xml:space="preserve">וישר מנתחים אותם משפטית, אלו ראיות חסרות ומה הצעד הבא שצריך לעשות ע"מ להרשיע בתיק. </w:t>
      </w:r>
    </w:p>
    <w:p w14:paraId="517B7522" w14:textId="462C7553" w:rsidR="00CE7FF4" w:rsidRPr="009B3AB0" w:rsidRDefault="000D622B" w:rsidP="009B3AB0">
      <w:pPr>
        <w:pStyle w:val="ListParagraph"/>
        <w:numPr>
          <w:ilvl w:val="0"/>
          <w:numId w:val="6"/>
        </w:numPr>
        <w:bidi/>
        <w:spacing w:line="360" w:lineRule="auto"/>
        <w:jc w:val="both"/>
        <w:rPr>
          <w:rFonts w:ascii="David" w:hAnsi="David" w:cs="David"/>
        </w:rPr>
      </w:pPr>
      <w:r w:rsidRPr="009B3AB0">
        <w:rPr>
          <w:rFonts w:ascii="David" w:hAnsi="David" w:cs="David" w:hint="cs"/>
          <w:rtl/>
        </w:rPr>
        <w:t xml:space="preserve">"מתאר </w:t>
      </w:r>
      <w:r w:rsidR="00980860" w:rsidRPr="009B3AB0">
        <w:rPr>
          <w:rFonts w:ascii="David" w:hAnsi="David" w:cs="David" w:hint="cs"/>
          <w:rtl/>
        </w:rPr>
        <w:t xml:space="preserve">האפשרויות" </w:t>
      </w:r>
      <w:r w:rsidR="00583393" w:rsidRPr="009B3AB0">
        <w:rPr>
          <w:rFonts w:ascii="David" w:hAnsi="David" w:cs="David"/>
          <w:rtl/>
        </w:rPr>
        <w:t>–</w:t>
      </w:r>
      <w:r w:rsidR="00980860" w:rsidRPr="009B3AB0">
        <w:rPr>
          <w:rFonts w:ascii="David" w:hAnsi="David" w:cs="David" w:hint="cs"/>
          <w:rtl/>
        </w:rPr>
        <w:t xml:space="preserve"> </w:t>
      </w:r>
      <w:r w:rsidR="00583393" w:rsidRPr="009B3AB0">
        <w:rPr>
          <w:rFonts w:ascii="David" w:hAnsi="David" w:cs="David" w:hint="cs"/>
          <w:rtl/>
        </w:rPr>
        <w:t xml:space="preserve">אלה האנשים שמקשיבים למה הסיטואציה יכולה להיות אפשרית, במקום במה יכול למנוע את זה. </w:t>
      </w:r>
      <w:r w:rsidR="00AA3DCF" w:rsidRPr="009B3AB0">
        <w:rPr>
          <w:rFonts w:ascii="David" w:hAnsi="David" w:cs="David" w:hint="cs"/>
          <w:rtl/>
        </w:rPr>
        <w:t xml:space="preserve">הצד השלילי בהקשבה זו, זה סף סבלנות נמוך, וכניסה שטחית לפרטים. </w:t>
      </w:r>
    </w:p>
    <w:p w14:paraId="4BE785AB" w14:textId="64AA441A" w:rsidR="000A6119" w:rsidRPr="009B3AB0" w:rsidRDefault="00AA3DCF" w:rsidP="009B3AB0">
      <w:pPr>
        <w:pStyle w:val="ListParagraph"/>
        <w:numPr>
          <w:ilvl w:val="0"/>
          <w:numId w:val="6"/>
        </w:numPr>
        <w:bidi/>
        <w:spacing w:line="360" w:lineRule="auto"/>
        <w:jc w:val="both"/>
        <w:rPr>
          <w:rFonts w:ascii="David" w:hAnsi="David" w:cs="David"/>
        </w:rPr>
      </w:pPr>
      <w:r w:rsidRPr="009B3AB0">
        <w:rPr>
          <w:rFonts w:ascii="David" w:hAnsi="David" w:cs="David" w:hint="cs"/>
          <w:rtl/>
        </w:rPr>
        <w:t>"סנסור רגשות</w:t>
      </w:r>
      <w:r w:rsidR="00BA1DF4" w:rsidRPr="009B3AB0">
        <w:rPr>
          <w:rFonts w:ascii="David" w:hAnsi="David" w:cs="David" w:hint="cs"/>
          <w:rtl/>
        </w:rPr>
        <w:t xml:space="preserve">" </w:t>
      </w:r>
      <w:r w:rsidR="00BA1DF4" w:rsidRPr="009B3AB0">
        <w:rPr>
          <w:rFonts w:ascii="David" w:hAnsi="David" w:cs="David"/>
          <w:rtl/>
        </w:rPr>
        <w:t>–</w:t>
      </w:r>
      <w:r w:rsidR="00BA1DF4" w:rsidRPr="009B3AB0">
        <w:rPr>
          <w:rFonts w:ascii="David" w:hAnsi="David" w:cs="David" w:hint="cs"/>
          <w:rtl/>
        </w:rPr>
        <w:t xml:space="preserve"> האנשים המקשיבים ומתרכזים ברגשות של המספר. אלה אנשים המנסים להבין איך המספר הרגיש בזמן הסיטואציה</w:t>
      </w:r>
      <w:r w:rsidR="00302A0A" w:rsidRPr="009B3AB0">
        <w:rPr>
          <w:rFonts w:ascii="David" w:hAnsi="David" w:cs="David" w:hint="cs"/>
          <w:rtl/>
        </w:rPr>
        <w:t xml:space="preserve">. מצד שני, </w:t>
      </w:r>
      <w:r w:rsidR="00982FB5" w:rsidRPr="009B3AB0">
        <w:rPr>
          <w:rFonts w:ascii="David" w:hAnsi="David" w:cs="David" w:hint="cs"/>
          <w:rtl/>
        </w:rPr>
        <w:t xml:space="preserve">אנשים אלה נמנעים מלנתח עובדות בסיטואציות אלה, </w:t>
      </w:r>
      <w:r w:rsidR="005127D5">
        <w:rPr>
          <w:rFonts w:ascii="David" w:hAnsi="David" w:cs="David" w:hint="cs"/>
          <w:rtl/>
        </w:rPr>
        <w:t>דבר המקשה</w:t>
      </w:r>
      <w:r w:rsidR="005127D5" w:rsidRPr="009B3AB0">
        <w:rPr>
          <w:rFonts w:ascii="David" w:hAnsi="David" w:cs="David" w:hint="cs"/>
          <w:rtl/>
        </w:rPr>
        <w:t xml:space="preserve"> </w:t>
      </w:r>
      <w:r w:rsidR="00982FB5" w:rsidRPr="009B3AB0">
        <w:rPr>
          <w:rFonts w:ascii="David" w:hAnsi="David" w:cs="David" w:hint="cs"/>
          <w:rtl/>
        </w:rPr>
        <w:t>עליהם לראות את המקרה בצורה אובייקטיבית.</w:t>
      </w:r>
    </w:p>
    <w:p w14:paraId="6CD4492C" w14:textId="01BF60D0" w:rsidR="00AA3DCF" w:rsidRPr="009B3AB0" w:rsidRDefault="00EC2C56" w:rsidP="009B3AB0">
      <w:pPr>
        <w:pStyle w:val="ListParagraph"/>
        <w:numPr>
          <w:ilvl w:val="0"/>
          <w:numId w:val="6"/>
        </w:numPr>
        <w:bidi/>
        <w:spacing w:line="360" w:lineRule="auto"/>
        <w:jc w:val="both"/>
        <w:rPr>
          <w:rFonts w:ascii="David" w:hAnsi="David" w:cs="David"/>
        </w:rPr>
      </w:pPr>
      <w:r w:rsidRPr="009B3AB0">
        <w:rPr>
          <w:rFonts w:ascii="David" w:hAnsi="David" w:cs="David" w:hint="cs"/>
          <w:rtl/>
        </w:rPr>
        <w:t xml:space="preserve">"מחפש הדאטה" </w:t>
      </w:r>
      <w:r w:rsidRPr="009B3AB0">
        <w:rPr>
          <w:rFonts w:ascii="David" w:hAnsi="David" w:cs="David"/>
          <w:rtl/>
        </w:rPr>
        <w:t>–</w:t>
      </w:r>
      <w:r w:rsidRPr="009B3AB0">
        <w:rPr>
          <w:rFonts w:ascii="David" w:hAnsi="David" w:cs="David" w:hint="cs"/>
          <w:rtl/>
        </w:rPr>
        <w:t xml:space="preserve"> האנשים המקשיבים </w:t>
      </w:r>
      <w:r w:rsidR="004B5DF8" w:rsidRPr="009B3AB0">
        <w:rPr>
          <w:rFonts w:ascii="David" w:hAnsi="David" w:cs="David" w:hint="cs"/>
          <w:rtl/>
        </w:rPr>
        <w:t xml:space="preserve">רק לעובדות, ולא לרגשות המעורבים בסיפור. הקשבה מסוג זה </w:t>
      </w:r>
      <w:r w:rsidR="008A05C9" w:rsidRPr="009B3AB0">
        <w:rPr>
          <w:rFonts w:ascii="David" w:hAnsi="David" w:cs="David" w:hint="cs"/>
          <w:rtl/>
        </w:rPr>
        <w:t xml:space="preserve">נותנת לאדם יכולת לנתח סיטואציות ואפשרויות תגובה בצורה טובה. אך מנגד, לעיתים </w:t>
      </w:r>
      <w:r w:rsidR="00431735" w:rsidRPr="009B3AB0">
        <w:rPr>
          <w:rFonts w:ascii="David" w:hAnsi="David" w:cs="David" w:hint="cs"/>
          <w:rtl/>
        </w:rPr>
        <w:t>רטוריקה ורגש הם חלק בלתי נפרד, ואי התייחסות אליהם מכשילה.</w:t>
      </w:r>
      <w:r w:rsidR="00982FB5" w:rsidRPr="009B3AB0">
        <w:rPr>
          <w:rFonts w:ascii="David" w:hAnsi="David" w:cs="David" w:hint="cs"/>
          <w:rtl/>
        </w:rPr>
        <w:t xml:space="preserve"> </w:t>
      </w:r>
    </w:p>
    <w:p w14:paraId="2AEB3890" w14:textId="77777777" w:rsidR="00ED7CF8" w:rsidRPr="009B3AB0" w:rsidRDefault="004604C4" w:rsidP="009B3AB0">
      <w:pPr>
        <w:pStyle w:val="ListParagraph"/>
        <w:numPr>
          <w:ilvl w:val="0"/>
          <w:numId w:val="6"/>
        </w:numPr>
        <w:bidi/>
        <w:spacing w:line="360" w:lineRule="auto"/>
        <w:jc w:val="both"/>
        <w:rPr>
          <w:rFonts w:ascii="David" w:hAnsi="David" w:cs="David"/>
        </w:rPr>
      </w:pPr>
      <w:r w:rsidRPr="009B3AB0">
        <w:rPr>
          <w:rFonts w:ascii="David" w:hAnsi="David" w:cs="David" w:hint="cs"/>
          <w:rtl/>
        </w:rPr>
        <w:t xml:space="preserve">"מעולה בקישורים" </w:t>
      </w:r>
      <w:r w:rsidRPr="009B3AB0">
        <w:rPr>
          <w:rFonts w:ascii="David" w:hAnsi="David" w:cs="David"/>
          <w:rtl/>
        </w:rPr>
        <w:t>–</w:t>
      </w:r>
      <w:r w:rsidRPr="009B3AB0">
        <w:rPr>
          <w:rFonts w:ascii="David" w:hAnsi="David" w:cs="David" w:hint="cs"/>
          <w:rtl/>
        </w:rPr>
        <w:t xml:space="preserve"> אנשים אלה מקשיבים </w:t>
      </w:r>
      <w:r w:rsidR="00853101" w:rsidRPr="009B3AB0">
        <w:rPr>
          <w:rFonts w:ascii="David" w:hAnsi="David" w:cs="David" w:hint="cs"/>
          <w:rtl/>
        </w:rPr>
        <w:t xml:space="preserve">לחיבורים והשלכות למעשים. </w:t>
      </w:r>
      <w:r w:rsidR="00F100A4" w:rsidRPr="009B3AB0">
        <w:rPr>
          <w:rFonts w:ascii="David" w:hAnsi="David" w:cs="David" w:hint="cs"/>
          <w:rtl/>
        </w:rPr>
        <w:t xml:space="preserve">רעיונות חדשים ישר קופצים למוחם ואיך לפתור בעיות בסיפור. מנגד, דעתם מוסחת בקלות </w:t>
      </w:r>
      <w:r w:rsidR="00ED7CF8" w:rsidRPr="009B3AB0">
        <w:rPr>
          <w:rFonts w:ascii="David" w:hAnsi="David" w:cs="David" w:hint="cs"/>
          <w:rtl/>
        </w:rPr>
        <w:t>ברעיונו</w:t>
      </w:r>
      <w:r w:rsidR="00ED7CF8" w:rsidRPr="009B3AB0">
        <w:rPr>
          <w:rFonts w:ascii="David" w:hAnsi="David" w:cs="David" w:hint="eastAsia"/>
          <w:rtl/>
        </w:rPr>
        <w:t>ת</w:t>
      </w:r>
      <w:r w:rsidR="00F100A4" w:rsidRPr="009B3AB0">
        <w:rPr>
          <w:rFonts w:ascii="David" w:hAnsi="David" w:cs="David" w:hint="cs"/>
          <w:rtl/>
        </w:rPr>
        <w:t xml:space="preserve"> חדשים</w:t>
      </w:r>
      <w:r w:rsidR="00ED7CF8" w:rsidRPr="009B3AB0">
        <w:rPr>
          <w:rFonts w:ascii="David" w:hAnsi="David" w:cs="David" w:hint="cs"/>
          <w:rtl/>
        </w:rPr>
        <w:t>, שלפעמים התשובה ממש מתחת לאף שלהם.</w:t>
      </w:r>
    </w:p>
    <w:p w14:paraId="7A0CF97D" w14:textId="73038C4F" w:rsidR="004604C4" w:rsidRPr="009B3AB0" w:rsidRDefault="00ED7CF8" w:rsidP="009B3AB0">
      <w:pPr>
        <w:pStyle w:val="ListParagraph"/>
        <w:numPr>
          <w:ilvl w:val="0"/>
          <w:numId w:val="6"/>
        </w:numPr>
        <w:bidi/>
        <w:spacing w:line="360" w:lineRule="auto"/>
        <w:jc w:val="both"/>
        <w:rPr>
          <w:rFonts w:ascii="David" w:hAnsi="David" w:cs="David"/>
        </w:rPr>
      </w:pPr>
      <w:r w:rsidRPr="009B3AB0">
        <w:rPr>
          <w:rFonts w:ascii="David" w:hAnsi="David" w:cs="David" w:hint="cs"/>
          <w:rtl/>
        </w:rPr>
        <w:lastRenderedPageBreak/>
        <w:t>"מעריך סיכונים"</w:t>
      </w:r>
      <w:r w:rsidR="00730E6C">
        <w:rPr>
          <w:rFonts w:ascii="David" w:hAnsi="David" w:cs="David" w:hint="cs"/>
          <w:rtl/>
        </w:rPr>
        <w:t xml:space="preserve"> </w:t>
      </w:r>
      <w:r w:rsidR="00730E6C" w:rsidRPr="009B3AB0">
        <w:rPr>
          <w:rFonts w:ascii="David" w:hAnsi="David" w:cs="David"/>
          <w:rtl/>
        </w:rPr>
        <w:t>–</w:t>
      </w:r>
      <w:r w:rsidR="00730E6C" w:rsidRPr="009B3AB0">
        <w:rPr>
          <w:rFonts w:ascii="David" w:hAnsi="David" w:cs="David" w:hint="cs"/>
          <w:rtl/>
        </w:rPr>
        <w:t xml:space="preserve"> </w:t>
      </w:r>
      <w:r w:rsidRPr="009B3AB0">
        <w:rPr>
          <w:rFonts w:ascii="David" w:hAnsi="David" w:cs="David" w:hint="cs"/>
          <w:rtl/>
        </w:rPr>
        <w:t xml:space="preserve">האנשים שמחפשים יציבות בהקשבה שלהם לאחר. </w:t>
      </w:r>
      <w:r w:rsidR="005F3461" w:rsidRPr="009B3AB0">
        <w:rPr>
          <w:rFonts w:ascii="David" w:hAnsi="David" w:cs="David" w:hint="cs"/>
          <w:rtl/>
        </w:rPr>
        <w:t xml:space="preserve">הם מצפים לרע מכל, ומעריכים סיכונים. מצד שני, לעיתים התקבעות </w:t>
      </w:r>
      <w:r w:rsidR="00DB5DEC" w:rsidRPr="009B3AB0">
        <w:rPr>
          <w:rFonts w:ascii="David" w:hAnsi="David" w:cs="David" w:hint="cs"/>
          <w:rtl/>
        </w:rPr>
        <w:t xml:space="preserve">מונעת פתרונות יצירתיים ויעילים יותר לסיטואציה. </w:t>
      </w:r>
      <w:r w:rsidRPr="009B3AB0">
        <w:rPr>
          <w:rFonts w:ascii="David" w:hAnsi="David" w:cs="David" w:hint="cs"/>
          <w:rtl/>
        </w:rPr>
        <w:t xml:space="preserve"> </w:t>
      </w:r>
    </w:p>
    <w:p w14:paraId="4E197617" w14:textId="7FFC1DAB" w:rsidR="00EF6E5F" w:rsidRPr="009B3AB0" w:rsidRDefault="00090405" w:rsidP="009B3AB0">
      <w:pPr>
        <w:spacing w:line="360" w:lineRule="auto"/>
        <w:jc w:val="both"/>
        <w:rPr>
          <w:rFonts w:ascii="David" w:hAnsi="David" w:cs="David"/>
          <w:sz w:val="24"/>
          <w:szCs w:val="24"/>
          <w:rtl/>
        </w:rPr>
      </w:pPr>
      <w:r w:rsidRPr="00090405">
        <w:rPr>
          <w:rFonts w:ascii="David" w:hAnsi="David" w:cs="David"/>
          <w:sz w:val="24"/>
          <w:szCs w:val="24"/>
          <w:rtl/>
        </w:rPr>
        <w:t>ישנן שתי דרכים עיקריות בעולם הטיפול בעבודה עם אנשים הסובלים מ</w:t>
      </w:r>
      <w:r w:rsidRPr="00090405">
        <w:rPr>
          <w:rFonts w:ascii="David" w:hAnsi="David" w:cs="David"/>
          <w:sz w:val="24"/>
          <w:szCs w:val="24"/>
        </w:rPr>
        <w:t>PTSD</w:t>
      </w:r>
      <w:r w:rsidR="00730E6C">
        <w:rPr>
          <w:rFonts w:ascii="David" w:hAnsi="David" w:cs="David"/>
          <w:sz w:val="24"/>
          <w:szCs w:val="24"/>
        </w:rPr>
        <w:t>-</w:t>
      </w:r>
      <w:r w:rsidR="00730E6C">
        <w:rPr>
          <w:rFonts w:ascii="David" w:hAnsi="David" w:cs="David" w:hint="cs"/>
          <w:sz w:val="24"/>
          <w:szCs w:val="24"/>
          <w:rtl/>
        </w:rPr>
        <w:t>:</w:t>
      </w:r>
      <w:r w:rsidRPr="00090405">
        <w:rPr>
          <w:rFonts w:ascii="David" w:hAnsi="David" w:cs="David"/>
          <w:sz w:val="24"/>
          <w:szCs w:val="24"/>
          <w:rtl/>
        </w:rPr>
        <w:t xml:space="preserve"> חוויה מחודשת של האירוע והקשבה</w:t>
      </w:r>
      <w:r w:rsidR="00730E6C">
        <w:rPr>
          <w:rFonts w:ascii="David" w:hAnsi="David" w:cs="David" w:hint="cs"/>
          <w:sz w:val="24"/>
          <w:szCs w:val="24"/>
          <w:rtl/>
        </w:rPr>
        <w:t>,</w:t>
      </w:r>
      <w:r w:rsidR="00F07981">
        <w:rPr>
          <w:rFonts w:ascii="David" w:hAnsi="David" w:cs="David" w:hint="cs"/>
          <w:sz w:val="24"/>
          <w:szCs w:val="24"/>
          <w:rtl/>
        </w:rPr>
        <w:t xml:space="preserve"> </w:t>
      </w:r>
      <w:r w:rsidRPr="00090405">
        <w:rPr>
          <w:rFonts w:ascii="David" w:hAnsi="David" w:cs="David"/>
          <w:sz w:val="24"/>
          <w:szCs w:val="24"/>
          <w:rtl/>
        </w:rPr>
        <w:t>המציבות את האדם שמנגד במעמד של "נושא עדות". נשיאת עדות באופן מיטבי תתרחש כאשר נפגע העבירה משתף מרצונו האישי, ולא תחת כפייה או הכרח. גם כאשר הנפגעים בוחרים לחלוק עם עו"ד את סיפורם, יש להקפיד להימנע מלהפנות ביקורת או לצפות מעבר ליכולתו ורצונו של הנפגע (גם אם מדובר באירועים קשים ביותר).</w:t>
      </w:r>
      <w:r w:rsidR="00E20CED" w:rsidRPr="00E20CED">
        <w:rPr>
          <w:rtl/>
        </w:rPr>
        <w:t xml:space="preserve"> </w:t>
      </w:r>
      <w:r w:rsidR="00E20CED" w:rsidRPr="00E20CED">
        <w:rPr>
          <w:rFonts w:ascii="David" w:hAnsi="David" w:cs="David"/>
          <w:sz w:val="24"/>
          <w:szCs w:val="24"/>
          <w:rtl/>
        </w:rPr>
        <w:t>הקשבה מיטבית מטרתה אינה מציאת פתרונות, אלא מתן מקום מרכזי לתחושות וחוויות הנפגע, ועל כן אין ציפייה מנושא העדות למצוא פתרון או לייעץ לנפגע. למעשה, ההקשבה מחזירה את הנפגע לאירוע הטראומטי, ובעזרת נושא העדות הוא חווה את הסיטואציה קצת אחרת ומרגיש שהוא אינו לבד במערכה</w:t>
      </w:r>
      <w:r w:rsidR="00B40C2C" w:rsidRPr="009B3AB0">
        <w:rPr>
          <w:rFonts w:ascii="David" w:hAnsi="David" w:cs="David" w:hint="cs"/>
          <w:sz w:val="24"/>
          <w:szCs w:val="24"/>
          <w:rtl/>
        </w:rPr>
        <w:t>.</w:t>
      </w:r>
      <w:r w:rsidR="00D222C7">
        <w:rPr>
          <w:rStyle w:val="FootnoteReference"/>
          <w:rFonts w:ascii="David" w:hAnsi="David" w:cs="David"/>
          <w:sz w:val="24"/>
          <w:szCs w:val="24"/>
          <w:rtl/>
        </w:rPr>
        <w:footnoteReference w:id="42"/>
      </w:r>
      <w:r w:rsidR="00B40C2C" w:rsidRPr="009B3AB0">
        <w:rPr>
          <w:rFonts w:ascii="David" w:hAnsi="David" w:cs="David" w:hint="cs"/>
          <w:sz w:val="24"/>
          <w:szCs w:val="24"/>
          <w:rtl/>
        </w:rPr>
        <w:t xml:space="preserve"> </w:t>
      </w:r>
      <w:r w:rsidR="00524737" w:rsidRPr="00524737">
        <w:rPr>
          <w:rFonts w:ascii="David" w:hAnsi="David" w:cs="David"/>
          <w:sz w:val="24"/>
          <w:szCs w:val="24"/>
          <w:rtl/>
        </w:rPr>
        <w:t>נשיאת עדות עשויה להשפיע באופן חיובי על הנפגע במס' דרכים, כגון בניית אמון וביטחון, תמיכה חברתית והתמודדות עם רגשות לא רצויים.</w:t>
      </w:r>
      <w:r w:rsidR="00524737" w:rsidRPr="00524737">
        <w:rPr>
          <w:rStyle w:val="FootnoteReference"/>
          <w:rFonts w:ascii="David" w:hAnsi="David" w:cs="David"/>
          <w:sz w:val="24"/>
          <w:szCs w:val="24"/>
          <w:rtl/>
        </w:rPr>
        <w:t xml:space="preserve"> </w:t>
      </w:r>
      <w:r w:rsidR="00524737" w:rsidRPr="009B3AB0">
        <w:rPr>
          <w:rStyle w:val="FootnoteReference"/>
          <w:rFonts w:ascii="David" w:hAnsi="David" w:cs="David"/>
          <w:sz w:val="24"/>
          <w:szCs w:val="24"/>
          <w:rtl/>
        </w:rPr>
        <w:footnoteReference w:id="43"/>
      </w:r>
      <w:r w:rsidR="00524737" w:rsidRPr="009B3AB0">
        <w:rPr>
          <w:rFonts w:ascii="David" w:hAnsi="David" w:cs="David" w:hint="cs"/>
          <w:sz w:val="24"/>
          <w:szCs w:val="24"/>
          <w:rtl/>
        </w:rPr>
        <w:t xml:space="preserve"> </w:t>
      </w:r>
      <w:r w:rsidR="00524737">
        <w:rPr>
          <w:rFonts w:ascii="David" w:hAnsi="David" w:cs="David" w:hint="cs"/>
          <w:sz w:val="24"/>
          <w:szCs w:val="24"/>
          <w:rtl/>
        </w:rPr>
        <w:t>ע</w:t>
      </w:r>
      <w:r w:rsidR="00524737" w:rsidRPr="00524737">
        <w:rPr>
          <w:rFonts w:ascii="David" w:hAnsi="David" w:cs="David"/>
          <w:sz w:val="24"/>
          <w:szCs w:val="24"/>
          <w:rtl/>
        </w:rPr>
        <w:t>ם זאת, לעיתים קרובות נושא העדות עלול לשאת מחיר אישי, ולכן עליו להיות גם בקשב לעצמו ולצרכיו</w:t>
      </w:r>
      <w:r w:rsidR="00E31512" w:rsidRPr="009B3AB0">
        <w:rPr>
          <w:rFonts w:ascii="David" w:hAnsi="David" w:cs="David" w:hint="cs"/>
          <w:sz w:val="24"/>
          <w:szCs w:val="24"/>
          <w:rtl/>
        </w:rPr>
        <w:t>.</w:t>
      </w:r>
      <w:r w:rsidR="00C74E98">
        <w:rPr>
          <w:rStyle w:val="FootnoteReference"/>
          <w:rFonts w:ascii="David" w:hAnsi="David" w:cs="David"/>
          <w:sz w:val="24"/>
          <w:szCs w:val="24"/>
          <w:rtl/>
        </w:rPr>
        <w:footnoteReference w:id="44"/>
      </w:r>
    </w:p>
    <w:p w14:paraId="01B5A11B" w14:textId="060B27C1" w:rsidR="00C8545E" w:rsidRPr="009B3AB0" w:rsidRDefault="00FD02D7" w:rsidP="009B3AB0">
      <w:pPr>
        <w:spacing w:line="360" w:lineRule="auto"/>
        <w:jc w:val="both"/>
        <w:rPr>
          <w:rFonts w:ascii="David" w:hAnsi="David" w:cs="David"/>
          <w:sz w:val="24"/>
          <w:szCs w:val="24"/>
          <w:rtl/>
        </w:rPr>
      </w:pPr>
      <w:r w:rsidRPr="009B3AB0">
        <w:rPr>
          <w:rFonts w:ascii="David" w:hAnsi="David" w:cs="David" w:hint="cs"/>
          <w:sz w:val="24"/>
          <w:szCs w:val="24"/>
          <w:u w:val="single"/>
          <w:rtl/>
        </w:rPr>
        <w:t>המעגל המשני ל</w:t>
      </w:r>
      <w:r w:rsidR="009B55EB" w:rsidRPr="009B3AB0">
        <w:rPr>
          <w:rFonts w:ascii="David" w:hAnsi="David" w:cs="David" w:hint="cs"/>
          <w:sz w:val="24"/>
          <w:szCs w:val="24"/>
          <w:u w:val="single"/>
          <w:rtl/>
        </w:rPr>
        <w:t>-</w:t>
      </w:r>
      <w:r w:rsidR="009B55EB" w:rsidRPr="009B3AB0">
        <w:rPr>
          <w:rFonts w:ascii="David" w:hAnsi="David" w:cs="David" w:hint="cs"/>
          <w:sz w:val="24"/>
          <w:szCs w:val="24"/>
          <w:u w:val="single"/>
        </w:rPr>
        <w:t>PT</w:t>
      </w:r>
      <w:r w:rsidR="009B55EB" w:rsidRPr="009B3AB0">
        <w:rPr>
          <w:rFonts w:ascii="David" w:hAnsi="David" w:cs="David"/>
          <w:sz w:val="24"/>
          <w:szCs w:val="24"/>
          <w:u w:val="single"/>
        </w:rPr>
        <w:t>SD</w:t>
      </w:r>
    </w:p>
    <w:p w14:paraId="70067DEE" w14:textId="77C6B61B" w:rsidR="006C4DDD" w:rsidRPr="009B3AB0" w:rsidRDefault="005D266F" w:rsidP="000A7E83">
      <w:pPr>
        <w:spacing w:line="360" w:lineRule="auto"/>
        <w:jc w:val="both"/>
        <w:rPr>
          <w:rFonts w:ascii="David" w:hAnsi="David" w:cs="David"/>
          <w:sz w:val="24"/>
          <w:szCs w:val="24"/>
          <w:rtl/>
        </w:rPr>
      </w:pPr>
      <w:r w:rsidRPr="009B3AB0">
        <w:rPr>
          <w:rFonts w:ascii="David" w:hAnsi="David" w:cs="David" w:hint="cs"/>
          <w:sz w:val="24"/>
          <w:szCs w:val="24"/>
          <w:rtl/>
        </w:rPr>
        <w:t>על מנת ל</w:t>
      </w:r>
      <w:r w:rsidR="005F2AEB" w:rsidRPr="009B3AB0">
        <w:rPr>
          <w:rFonts w:ascii="David" w:hAnsi="David" w:cs="David" w:hint="cs"/>
          <w:sz w:val="24"/>
          <w:szCs w:val="24"/>
          <w:rtl/>
        </w:rPr>
        <w:t xml:space="preserve">הבין את גודל המחיר הרגשי או </w:t>
      </w:r>
      <w:r w:rsidR="00B73062">
        <w:rPr>
          <w:rFonts w:ascii="David" w:hAnsi="David" w:cs="David" w:hint="cs"/>
          <w:sz w:val="24"/>
          <w:szCs w:val="24"/>
          <w:rtl/>
        </w:rPr>
        <w:t>ה</w:t>
      </w:r>
      <w:r w:rsidR="005F2AEB" w:rsidRPr="009B3AB0">
        <w:rPr>
          <w:rFonts w:ascii="David" w:hAnsi="David" w:cs="David" w:hint="cs"/>
          <w:sz w:val="24"/>
          <w:szCs w:val="24"/>
          <w:rtl/>
        </w:rPr>
        <w:t xml:space="preserve">השפעה </w:t>
      </w:r>
      <w:r w:rsidR="00B73062">
        <w:rPr>
          <w:rFonts w:ascii="David" w:hAnsi="David" w:cs="David" w:hint="cs"/>
          <w:sz w:val="24"/>
          <w:szCs w:val="24"/>
          <w:rtl/>
        </w:rPr>
        <w:t>ה</w:t>
      </w:r>
      <w:r w:rsidR="005F2AEB" w:rsidRPr="009B3AB0">
        <w:rPr>
          <w:rFonts w:ascii="David" w:hAnsi="David" w:cs="David" w:hint="cs"/>
          <w:sz w:val="24"/>
          <w:szCs w:val="24"/>
          <w:rtl/>
        </w:rPr>
        <w:t>נפשית של משפטנים</w:t>
      </w:r>
      <w:r w:rsidR="001E4158" w:rsidRPr="009B3AB0">
        <w:rPr>
          <w:rFonts w:ascii="David" w:hAnsi="David" w:cs="David" w:hint="cs"/>
          <w:sz w:val="24"/>
          <w:szCs w:val="24"/>
          <w:rtl/>
        </w:rPr>
        <w:t xml:space="preserve">, </w:t>
      </w:r>
      <w:r w:rsidR="00B53CAA">
        <w:rPr>
          <w:rFonts w:ascii="David" w:hAnsi="David" w:cs="David" w:hint="cs"/>
          <w:sz w:val="24"/>
          <w:szCs w:val="24"/>
          <w:rtl/>
        </w:rPr>
        <w:t>א</w:t>
      </w:r>
      <w:r w:rsidR="001E4158" w:rsidRPr="009B3AB0">
        <w:rPr>
          <w:rFonts w:ascii="David" w:hAnsi="David" w:cs="David" w:hint="cs"/>
          <w:sz w:val="24"/>
          <w:szCs w:val="24"/>
          <w:rtl/>
        </w:rPr>
        <w:t xml:space="preserve">גדיר את המחיר </w:t>
      </w:r>
      <w:r w:rsidR="000870BE" w:rsidRPr="009B3AB0">
        <w:rPr>
          <w:rFonts w:ascii="David" w:hAnsi="David" w:cs="David" w:hint="cs"/>
          <w:sz w:val="24"/>
          <w:szCs w:val="24"/>
          <w:rtl/>
        </w:rPr>
        <w:t xml:space="preserve">בעבודה עם נפגעים ואנשים החווים </w:t>
      </w:r>
      <w:r w:rsidR="003D0F24">
        <w:rPr>
          <w:rFonts w:ascii="David" w:hAnsi="David" w:cs="David" w:hint="cs"/>
          <w:sz w:val="24"/>
          <w:szCs w:val="24"/>
        </w:rPr>
        <w:t>PTSD</w:t>
      </w:r>
      <w:r w:rsidR="000870BE" w:rsidRPr="009B3AB0">
        <w:rPr>
          <w:rFonts w:ascii="David" w:hAnsi="David" w:cs="David" w:hint="cs"/>
          <w:sz w:val="24"/>
          <w:szCs w:val="24"/>
          <w:rtl/>
        </w:rPr>
        <w:t xml:space="preserve">. </w:t>
      </w:r>
      <w:r w:rsidR="000E5B6D" w:rsidRPr="009B3AB0">
        <w:rPr>
          <w:rFonts w:ascii="David" w:hAnsi="David" w:cs="David" w:hint="cs"/>
          <w:sz w:val="24"/>
          <w:szCs w:val="24"/>
          <w:rtl/>
        </w:rPr>
        <w:t>לעיתים המעגל המשני מפתח</w:t>
      </w:r>
      <w:r w:rsidR="004E23EE" w:rsidRPr="009B3AB0">
        <w:rPr>
          <w:rFonts w:ascii="David" w:hAnsi="David" w:cs="David" w:hint="cs"/>
          <w:sz w:val="24"/>
          <w:szCs w:val="24"/>
          <w:rtl/>
        </w:rPr>
        <w:t xml:space="preserve"> "</w:t>
      </w:r>
      <w:r w:rsidR="004E23EE" w:rsidRPr="009B3AB0">
        <w:rPr>
          <w:rFonts w:ascii="David" w:hAnsi="David" w:cs="David" w:hint="cs"/>
          <w:i/>
          <w:iCs/>
          <w:sz w:val="24"/>
          <w:szCs w:val="24"/>
          <w:rtl/>
        </w:rPr>
        <w:t>טראומה משנית</w:t>
      </w:r>
      <w:r w:rsidR="004E23EE" w:rsidRPr="009B3AB0">
        <w:rPr>
          <w:rFonts w:ascii="David" w:hAnsi="David" w:cs="David" w:hint="cs"/>
          <w:sz w:val="24"/>
          <w:szCs w:val="24"/>
          <w:rtl/>
        </w:rPr>
        <w:t>" (</w:t>
      </w:r>
      <w:r w:rsidR="004E23EE" w:rsidRPr="009B3AB0">
        <w:rPr>
          <w:rFonts w:ascii="David" w:hAnsi="David" w:cs="David"/>
          <w:sz w:val="24"/>
          <w:szCs w:val="24"/>
        </w:rPr>
        <w:t xml:space="preserve">Secondary </w:t>
      </w:r>
      <w:r w:rsidR="00B23DB3" w:rsidRPr="009B3AB0">
        <w:rPr>
          <w:rFonts w:ascii="David" w:hAnsi="David" w:cs="David"/>
          <w:sz w:val="24"/>
          <w:szCs w:val="24"/>
        </w:rPr>
        <w:t>trauma</w:t>
      </w:r>
      <w:r w:rsidR="00B23DB3" w:rsidRPr="009B3AB0">
        <w:rPr>
          <w:rFonts w:ascii="David" w:hAnsi="David" w:cs="David" w:hint="cs"/>
          <w:sz w:val="24"/>
          <w:szCs w:val="24"/>
          <w:rtl/>
        </w:rPr>
        <w:t xml:space="preserve">), המכונה לעיתים </w:t>
      </w:r>
      <w:r w:rsidR="00B23DB3" w:rsidRPr="009B3AB0">
        <w:rPr>
          <w:rFonts w:ascii="David" w:hAnsi="David" w:cs="David" w:hint="cs"/>
          <w:i/>
          <w:iCs/>
          <w:sz w:val="24"/>
          <w:szCs w:val="24"/>
          <w:rtl/>
        </w:rPr>
        <w:t>תשישות החמלה</w:t>
      </w:r>
      <w:r w:rsidR="00B23DB3" w:rsidRPr="009B3AB0">
        <w:rPr>
          <w:rFonts w:ascii="David" w:hAnsi="David" w:cs="David" w:hint="cs"/>
          <w:sz w:val="24"/>
          <w:szCs w:val="24"/>
          <w:rtl/>
        </w:rPr>
        <w:t xml:space="preserve">. </w:t>
      </w:r>
      <w:r w:rsidR="000E5B6D" w:rsidRPr="009B3AB0">
        <w:rPr>
          <w:rFonts w:ascii="David" w:hAnsi="David" w:cs="David" w:hint="cs"/>
          <w:sz w:val="24"/>
          <w:szCs w:val="24"/>
          <w:rtl/>
        </w:rPr>
        <w:t xml:space="preserve">מעגל זה מפתח סממנים דומים או זהים </w:t>
      </w:r>
      <w:r w:rsidR="007665C5" w:rsidRPr="009B3AB0">
        <w:rPr>
          <w:rFonts w:ascii="David" w:hAnsi="David" w:cs="David" w:hint="cs"/>
          <w:sz w:val="24"/>
          <w:szCs w:val="24"/>
          <w:rtl/>
        </w:rPr>
        <w:t xml:space="preserve">ללקוחות שלהם, </w:t>
      </w:r>
      <w:r w:rsidR="00BC4235" w:rsidRPr="009B3AB0">
        <w:rPr>
          <w:rFonts w:ascii="David" w:hAnsi="David" w:cs="David" w:hint="cs"/>
          <w:sz w:val="24"/>
          <w:szCs w:val="24"/>
          <w:rtl/>
        </w:rPr>
        <w:t xml:space="preserve">למשל, </w:t>
      </w:r>
      <w:r w:rsidR="0061014C" w:rsidRPr="009B3AB0">
        <w:rPr>
          <w:rFonts w:ascii="David" w:hAnsi="David" w:cs="David" w:hint="cs"/>
          <w:sz w:val="24"/>
          <w:szCs w:val="24"/>
          <w:rtl/>
        </w:rPr>
        <w:t>פלשבקים, סיוטים, התמכרויות שונות, כעס בלתי נשלט ועוד.</w:t>
      </w:r>
      <w:r w:rsidR="0061014C" w:rsidRPr="009B3AB0">
        <w:rPr>
          <w:rStyle w:val="FootnoteReference"/>
          <w:rFonts w:ascii="David" w:hAnsi="David" w:cs="David"/>
          <w:sz w:val="24"/>
          <w:szCs w:val="24"/>
          <w:rtl/>
        </w:rPr>
        <w:footnoteReference w:id="45"/>
      </w:r>
      <w:r w:rsidR="0061014C" w:rsidRPr="009B3AB0">
        <w:rPr>
          <w:rFonts w:ascii="David" w:hAnsi="David" w:cs="David" w:hint="cs"/>
          <w:sz w:val="24"/>
          <w:szCs w:val="24"/>
          <w:rtl/>
        </w:rPr>
        <w:t xml:space="preserve"> </w:t>
      </w:r>
      <w:r w:rsidR="001A4A2A" w:rsidRPr="009B3AB0">
        <w:rPr>
          <w:rFonts w:ascii="David" w:hAnsi="David" w:cs="David" w:hint="cs"/>
          <w:sz w:val="24"/>
          <w:szCs w:val="24"/>
          <w:rtl/>
        </w:rPr>
        <w:t xml:space="preserve">לעיתים מעגל המשני חווה </w:t>
      </w:r>
      <w:r w:rsidR="004C6E22" w:rsidRPr="009B3AB0">
        <w:rPr>
          <w:rFonts w:ascii="David" w:hAnsi="David" w:cs="David" w:hint="cs"/>
          <w:sz w:val="24"/>
          <w:szCs w:val="24"/>
          <w:rtl/>
        </w:rPr>
        <w:t>"</w:t>
      </w:r>
      <w:r w:rsidR="001A4A2A" w:rsidRPr="009B3AB0">
        <w:rPr>
          <w:rFonts w:ascii="David" w:hAnsi="David" w:cs="David" w:hint="cs"/>
          <w:i/>
          <w:iCs/>
          <w:sz w:val="24"/>
          <w:szCs w:val="24"/>
          <w:rtl/>
        </w:rPr>
        <w:t>טראומה עקיפה</w:t>
      </w:r>
      <w:r w:rsidR="004C6E22" w:rsidRPr="009B3AB0">
        <w:rPr>
          <w:rFonts w:ascii="David" w:hAnsi="David" w:cs="David" w:hint="cs"/>
          <w:sz w:val="24"/>
          <w:szCs w:val="24"/>
          <w:rtl/>
        </w:rPr>
        <w:t>"</w:t>
      </w:r>
      <w:r w:rsidR="001A4A2A" w:rsidRPr="009B3AB0">
        <w:rPr>
          <w:rFonts w:ascii="David" w:hAnsi="David" w:cs="David" w:hint="cs"/>
          <w:sz w:val="24"/>
          <w:szCs w:val="24"/>
          <w:rtl/>
        </w:rPr>
        <w:t xml:space="preserve"> </w:t>
      </w:r>
      <w:r w:rsidR="004C6E22" w:rsidRPr="009B3AB0">
        <w:rPr>
          <w:rFonts w:ascii="David" w:hAnsi="David" w:cs="David" w:hint="cs"/>
          <w:sz w:val="24"/>
          <w:szCs w:val="24"/>
          <w:rtl/>
        </w:rPr>
        <w:t>(</w:t>
      </w:r>
      <w:r w:rsidR="004C6E22" w:rsidRPr="009B3AB0">
        <w:rPr>
          <w:rFonts w:ascii="David" w:hAnsi="David" w:cs="David"/>
          <w:sz w:val="24"/>
          <w:szCs w:val="24"/>
        </w:rPr>
        <w:t>Vicarious trauma</w:t>
      </w:r>
      <w:r w:rsidR="004C6E22" w:rsidRPr="009B3AB0">
        <w:rPr>
          <w:rFonts w:ascii="David" w:hAnsi="David" w:cs="David" w:hint="cs"/>
          <w:sz w:val="24"/>
          <w:szCs w:val="24"/>
          <w:rtl/>
        </w:rPr>
        <w:t xml:space="preserve">), המערערת את תחושת הביטחון </w:t>
      </w:r>
      <w:r w:rsidR="00B73062">
        <w:rPr>
          <w:rFonts w:ascii="David" w:hAnsi="David" w:cs="David" w:hint="cs"/>
          <w:sz w:val="24"/>
          <w:szCs w:val="24"/>
          <w:rtl/>
        </w:rPr>
        <w:t>ה</w:t>
      </w:r>
      <w:r w:rsidR="004C6E22" w:rsidRPr="009B3AB0">
        <w:rPr>
          <w:rFonts w:ascii="David" w:hAnsi="David" w:cs="David" w:hint="cs"/>
          <w:sz w:val="24"/>
          <w:szCs w:val="24"/>
          <w:rtl/>
        </w:rPr>
        <w:t xml:space="preserve">עצמי </w:t>
      </w:r>
      <w:r w:rsidR="00A84DBF" w:rsidRPr="009B3AB0">
        <w:rPr>
          <w:rFonts w:ascii="David" w:hAnsi="David" w:cs="David" w:hint="cs"/>
          <w:sz w:val="24"/>
          <w:szCs w:val="24"/>
          <w:rtl/>
        </w:rPr>
        <w:t xml:space="preserve">של הפרט, השקפת </w:t>
      </w:r>
      <w:r w:rsidR="00B73062">
        <w:rPr>
          <w:rFonts w:ascii="David" w:hAnsi="David" w:cs="David" w:hint="cs"/>
          <w:sz w:val="24"/>
          <w:szCs w:val="24"/>
          <w:rtl/>
        </w:rPr>
        <w:t>ה</w:t>
      </w:r>
      <w:r w:rsidR="00A84DBF" w:rsidRPr="009B3AB0">
        <w:rPr>
          <w:rFonts w:ascii="David" w:hAnsi="David" w:cs="David" w:hint="cs"/>
          <w:sz w:val="24"/>
          <w:szCs w:val="24"/>
          <w:rtl/>
        </w:rPr>
        <w:t>עולם</w:t>
      </w:r>
      <w:r w:rsidR="00B73062">
        <w:rPr>
          <w:rFonts w:ascii="David" w:hAnsi="David" w:cs="David" w:hint="cs"/>
          <w:sz w:val="24"/>
          <w:szCs w:val="24"/>
          <w:rtl/>
        </w:rPr>
        <w:t>,</w:t>
      </w:r>
      <w:r w:rsidR="00A84DBF" w:rsidRPr="009B3AB0">
        <w:rPr>
          <w:rFonts w:ascii="David" w:hAnsi="David" w:cs="David" w:hint="cs"/>
          <w:sz w:val="24"/>
          <w:szCs w:val="24"/>
          <w:rtl/>
        </w:rPr>
        <w:t xml:space="preserve"> ו</w:t>
      </w:r>
      <w:r w:rsidR="002A355B" w:rsidRPr="009B3AB0">
        <w:rPr>
          <w:rFonts w:ascii="David" w:hAnsi="David" w:cs="David" w:hint="cs"/>
          <w:sz w:val="24"/>
          <w:szCs w:val="24"/>
          <w:rtl/>
        </w:rPr>
        <w:t>פגיעה הכי קשה ביכולתו לשמור ולייצר קשרים אינטימיים.</w:t>
      </w:r>
      <w:r w:rsidR="00637637" w:rsidRPr="009B3AB0">
        <w:rPr>
          <w:rStyle w:val="FootnoteReference"/>
          <w:rFonts w:ascii="David" w:hAnsi="David" w:cs="David"/>
          <w:sz w:val="24"/>
          <w:szCs w:val="24"/>
          <w:rtl/>
        </w:rPr>
        <w:footnoteReference w:id="46"/>
      </w:r>
      <w:r w:rsidR="00250B88" w:rsidRPr="009B3AB0">
        <w:rPr>
          <w:rFonts w:ascii="David" w:hAnsi="David" w:cs="David" w:hint="cs"/>
          <w:sz w:val="24"/>
          <w:szCs w:val="24"/>
          <w:rtl/>
        </w:rPr>
        <w:t xml:space="preserve"> </w:t>
      </w:r>
      <w:r w:rsidR="009A49DF">
        <w:rPr>
          <w:rFonts w:ascii="David" w:hAnsi="David" w:cs="David" w:hint="cs"/>
          <w:sz w:val="24"/>
          <w:szCs w:val="24"/>
          <w:rtl/>
        </w:rPr>
        <w:t xml:space="preserve">שתי </w:t>
      </w:r>
      <w:r w:rsidR="00250B88" w:rsidRPr="009B3AB0">
        <w:rPr>
          <w:rFonts w:ascii="David" w:hAnsi="David" w:cs="David" w:hint="cs"/>
          <w:sz w:val="24"/>
          <w:szCs w:val="24"/>
          <w:rtl/>
        </w:rPr>
        <w:t>התופעות המצוינות פה</w:t>
      </w:r>
      <w:r w:rsidR="00BB1027" w:rsidRPr="009B3AB0">
        <w:rPr>
          <w:rFonts w:ascii="David" w:hAnsi="David" w:cs="David" w:hint="cs"/>
          <w:sz w:val="24"/>
          <w:szCs w:val="24"/>
          <w:rtl/>
        </w:rPr>
        <w:t xml:space="preserve"> אינן סטטיות: יכולות לחול בה</w:t>
      </w:r>
      <w:r w:rsidR="00AA6C93">
        <w:rPr>
          <w:rFonts w:ascii="David" w:hAnsi="David" w:cs="David" w:hint="cs"/>
          <w:sz w:val="24"/>
          <w:szCs w:val="24"/>
          <w:rtl/>
        </w:rPr>
        <w:t xml:space="preserve">ן </w:t>
      </w:r>
      <w:r w:rsidR="00BB1027" w:rsidRPr="009B3AB0">
        <w:rPr>
          <w:rFonts w:ascii="David" w:hAnsi="David" w:cs="David" w:hint="cs"/>
          <w:sz w:val="24"/>
          <w:szCs w:val="24"/>
          <w:rtl/>
        </w:rPr>
        <w:t>התקדמות, נסיגה</w:t>
      </w:r>
      <w:r w:rsidR="00B73062">
        <w:rPr>
          <w:rFonts w:ascii="David" w:hAnsi="David" w:cs="David" w:hint="cs"/>
          <w:sz w:val="24"/>
          <w:szCs w:val="24"/>
          <w:rtl/>
        </w:rPr>
        <w:t>,</w:t>
      </w:r>
      <w:r w:rsidR="00BB1027" w:rsidRPr="009B3AB0">
        <w:rPr>
          <w:rFonts w:ascii="David" w:hAnsi="David" w:cs="David" w:hint="cs"/>
          <w:sz w:val="24"/>
          <w:szCs w:val="24"/>
          <w:rtl/>
        </w:rPr>
        <w:t xml:space="preserve"> מיזוג והפרדה. קיומן ביחד או לחוד, עשוי להוביל לפגיעה רצינית בעובד</w:t>
      </w:r>
      <w:r w:rsidR="00B73062">
        <w:rPr>
          <w:rFonts w:ascii="David" w:hAnsi="David" w:cs="David" w:hint="cs"/>
          <w:sz w:val="24"/>
          <w:szCs w:val="24"/>
          <w:rtl/>
        </w:rPr>
        <w:t>,</w:t>
      </w:r>
      <w:r w:rsidR="00FE36A8">
        <w:rPr>
          <w:rFonts w:ascii="David" w:hAnsi="David" w:cs="David" w:hint="cs"/>
          <w:sz w:val="24"/>
          <w:szCs w:val="24"/>
          <w:rtl/>
        </w:rPr>
        <w:t xml:space="preserve"> כגון</w:t>
      </w:r>
      <w:r w:rsidR="00115837" w:rsidRPr="009B3AB0">
        <w:rPr>
          <w:rFonts w:ascii="David" w:hAnsi="David" w:cs="David" w:hint="cs"/>
          <w:sz w:val="24"/>
          <w:szCs w:val="24"/>
          <w:rtl/>
        </w:rPr>
        <w:t xml:space="preserve"> צמצום חיי החברה שלו, פיתוח ציניות, חוסר אונים, ייאוש, עייפות מתמדת, חוסר סבלנות ועוד. </w:t>
      </w:r>
      <w:r w:rsidR="006C3877" w:rsidRPr="009B3AB0">
        <w:rPr>
          <w:rFonts w:ascii="David" w:hAnsi="David" w:cs="David" w:hint="cs"/>
          <w:sz w:val="24"/>
          <w:szCs w:val="24"/>
          <w:rtl/>
        </w:rPr>
        <w:t>במחקרים אחרים נחשפו ממצאים בעייתיי</w:t>
      </w:r>
      <w:r w:rsidR="006C3877" w:rsidRPr="009B3AB0">
        <w:rPr>
          <w:rFonts w:ascii="David" w:hAnsi="David" w:cs="David" w:hint="eastAsia"/>
          <w:sz w:val="24"/>
          <w:szCs w:val="24"/>
          <w:rtl/>
        </w:rPr>
        <w:t>ם</w:t>
      </w:r>
      <w:r w:rsidR="006C3877" w:rsidRPr="009B3AB0">
        <w:rPr>
          <w:rFonts w:ascii="David" w:hAnsi="David" w:cs="David" w:hint="cs"/>
          <w:sz w:val="24"/>
          <w:szCs w:val="24"/>
          <w:rtl/>
        </w:rPr>
        <w:t xml:space="preserve"> ב</w:t>
      </w:r>
      <w:r w:rsidR="00735A2C" w:rsidRPr="009B3AB0">
        <w:rPr>
          <w:rFonts w:ascii="David" w:hAnsi="David" w:cs="David" w:hint="cs"/>
          <w:sz w:val="24"/>
          <w:szCs w:val="24"/>
          <w:rtl/>
        </w:rPr>
        <w:t>הבחנות אלה: בארצות הברית נמצא כי 87% מעורכי דין של מבקשי מקלט סבלו משני סממנים או יותר של טראומה משנית;</w:t>
      </w:r>
      <w:r w:rsidR="00735A2C" w:rsidRPr="009B3AB0">
        <w:rPr>
          <w:rStyle w:val="FootnoteReference"/>
          <w:rFonts w:ascii="David" w:hAnsi="David" w:cs="David"/>
          <w:sz w:val="24"/>
          <w:szCs w:val="24"/>
          <w:rtl/>
        </w:rPr>
        <w:footnoteReference w:id="47"/>
      </w:r>
      <w:r w:rsidR="00592095" w:rsidRPr="009B3AB0">
        <w:rPr>
          <w:rFonts w:ascii="David" w:hAnsi="David" w:cs="David" w:hint="cs"/>
          <w:sz w:val="24"/>
          <w:szCs w:val="24"/>
          <w:rtl/>
        </w:rPr>
        <w:t xml:space="preserve"> מחקר נוסף מצא כי 39.5% מעורכי הדין שעבדו עם נפגעי טראומה</w:t>
      </w:r>
      <w:r w:rsidR="00F00CC8" w:rsidRPr="009B3AB0">
        <w:rPr>
          <w:rFonts w:ascii="David" w:hAnsi="David" w:cs="David" w:hint="cs"/>
          <w:sz w:val="24"/>
          <w:szCs w:val="24"/>
          <w:rtl/>
        </w:rPr>
        <w:t>, סבלו מדיכאון;</w:t>
      </w:r>
      <w:r w:rsidR="00F00CC8" w:rsidRPr="009B3AB0">
        <w:rPr>
          <w:rStyle w:val="FootnoteReference"/>
          <w:rFonts w:ascii="David" w:hAnsi="David" w:cs="David"/>
          <w:sz w:val="24"/>
          <w:szCs w:val="24"/>
          <w:rtl/>
        </w:rPr>
        <w:footnoteReference w:id="48"/>
      </w:r>
      <w:r w:rsidR="00F00CC8" w:rsidRPr="009B3AB0">
        <w:rPr>
          <w:rFonts w:ascii="David" w:hAnsi="David" w:cs="David" w:hint="cs"/>
          <w:sz w:val="24"/>
          <w:szCs w:val="24"/>
          <w:rtl/>
        </w:rPr>
        <w:t xml:space="preserve"> עורכי דין </w:t>
      </w:r>
      <w:r w:rsidR="000A7E83">
        <w:rPr>
          <w:rFonts w:ascii="David" w:hAnsi="David" w:cs="David" w:hint="cs"/>
          <w:sz w:val="24"/>
          <w:szCs w:val="24"/>
          <w:rtl/>
        </w:rPr>
        <w:t>ב</w:t>
      </w:r>
      <w:r w:rsidR="00F00CC8" w:rsidRPr="009B3AB0">
        <w:rPr>
          <w:rFonts w:ascii="David" w:hAnsi="David" w:cs="David" w:hint="cs"/>
          <w:sz w:val="24"/>
          <w:szCs w:val="24"/>
          <w:rtl/>
        </w:rPr>
        <w:t xml:space="preserve">תחום הפלילי דיווחו על שינויים </w:t>
      </w:r>
      <w:r w:rsidR="000A7E83">
        <w:rPr>
          <w:rFonts w:ascii="David" w:hAnsi="David" w:cs="David" w:hint="cs"/>
          <w:sz w:val="24"/>
          <w:szCs w:val="24"/>
          <w:rtl/>
        </w:rPr>
        <w:t>ברגשותיהם</w:t>
      </w:r>
      <w:r w:rsidR="00F00CC8" w:rsidRPr="009B3AB0">
        <w:rPr>
          <w:rFonts w:ascii="David" w:hAnsi="David" w:cs="David" w:hint="cs"/>
          <w:sz w:val="24"/>
          <w:szCs w:val="24"/>
          <w:rtl/>
        </w:rPr>
        <w:t>,</w:t>
      </w:r>
      <w:r w:rsidR="000A7E83">
        <w:rPr>
          <w:rFonts w:ascii="David" w:hAnsi="David" w:cs="David" w:hint="cs"/>
          <w:sz w:val="24"/>
          <w:szCs w:val="24"/>
          <w:rtl/>
        </w:rPr>
        <w:t xml:space="preserve"> כגון,</w:t>
      </w:r>
      <w:r w:rsidR="00F00CC8" w:rsidRPr="009B3AB0">
        <w:rPr>
          <w:rFonts w:ascii="David" w:hAnsi="David" w:cs="David" w:hint="cs"/>
          <w:sz w:val="24"/>
          <w:szCs w:val="24"/>
          <w:rtl/>
        </w:rPr>
        <w:t xml:space="preserve"> אובדן בטחון, פגיעה באינטימיות, דיכאון ולחץ.</w:t>
      </w:r>
      <w:r w:rsidR="00F00CC8" w:rsidRPr="009B3AB0">
        <w:rPr>
          <w:rStyle w:val="FootnoteReference"/>
          <w:rFonts w:ascii="David" w:hAnsi="David" w:cs="David"/>
          <w:sz w:val="24"/>
          <w:szCs w:val="24"/>
          <w:rtl/>
        </w:rPr>
        <w:footnoteReference w:id="49"/>
      </w:r>
      <w:r w:rsidR="00F00CC8" w:rsidRPr="009B3AB0">
        <w:rPr>
          <w:rFonts w:ascii="David" w:hAnsi="David" w:cs="David" w:hint="cs"/>
          <w:sz w:val="24"/>
          <w:szCs w:val="24"/>
          <w:rtl/>
        </w:rPr>
        <w:t xml:space="preserve"> בנוסף,</w:t>
      </w:r>
      <w:r w:rsidR="005C00B9">
        <w:rPr>
          <w:rFonts w:ascii="David" w:hAnsi="David" w:cs="David" w:hint="cs"/>
          <w:sz w:val="24"/>
          <w:szCs w:val="24"/>
          <w:rtl/>
        </w:rPr>
        <w:t xml:space="preserve"> </w:t>
      </w:r>
      <w:r w:rsidR="00F0577E" w:rsidRPr="009B3AB0">
        <w:rPr>
          <w:rFonts w:ascii="David" w:hAnsi="David" w:cs="David" w:hint="cs"/>
          <w:sz w:val="24"/>
          <w:szCs w:val="24"/>
          <w:rtl/>
        </w:rPr>
        <w:t>במקרים קיצוניים</w:t>
      </w:r>
      <w:r w:rsidR="005C00B9">
        <w:rPr>
          <w:rFonts w:ascii="David" w:hAnsi="David" w:cs="David" w:hint="cs"/>
          <w:sz w:val="24"/>
          <w:szCs w:val="24"/>
          <w:rtl/>
        </w:rPr>
        <w:t xml:space="preserve"> אף יותר, חלקם עלולים לפתח</w:t>
      </w:r>
      <w:r w:rsidR="00F0577E" w:rsidRPr="009B3AB0">
        <w:rPr>
          <w:rFonts w:ascii="David" w:hAnsi="David" w:cs="David" w:hint="cs"/>
          <w:sz w:val="24"/>
          <w:szCs w:val="24"/>
          <w:rtl/>
        </w:rPr>
        <w:t xml:space="preserve"> "</w:t>
      </w:r>
      <w:r w:rsidR="00F0577E" w:rsidRPr="009B3AB0">
        <w:rPr>
          <w:rFonts w:ascii="David" w:hAnsi="David" w:cs="David" w:hint="cs"/>
          <w:i/>
          <w:iCs/>
          <w:sz w:val="24"/>
          <w:szCs w:val="24"/>
          <w:rtl/>
        </w:rPr>
        <w:t>פנטזיית הצלה</w:t>
      </w:r>
      <w:r w:rsidR="00F0577E" w:rsidRPr="009B3AB0">
        <w:rPr>
          <w:rFonts w:ascii="David" w:hAnsi="David" w:cs="David" w:hint="cs"/>
          <w:sz w:val="24"/>
          <w:szCs w:val="24"/>
          <w:rtl/>
        </w:rPr>
        <w:t xml:space="preserve">" </w:t>
      </w:r>
      <w:r w:rsidR="005C00B9">
        <w:rPr>
          <w:rFonts w:ascii="David" w:hAnsi="David" w:cs="David" w:hint="cs"/>
          <w:sz w:val="24"/>
          <w:szCs w:val="24"/>
          <w:rtl/>
        </w:rPr>
        <w:t>ותחושה כי הם ה</w:t>
      </w:r>
      <w:r w:rsidR="00F0577E" w:rsidRPr="009B3AB0">
        <w:rPr>
          <w:rFonts w:ascii="David" w:hAnsi="David" w:cs="David" w:hint="cs"/>
          <w:sz w:val="24"/>
          <w:szCs w:val="24"/>
          <w:rtl/>
        </w:rPr>
        <w:t xml:space="preserve">יחידים </w:t>
      </w:r>
      <w:r w:rsidR="005C00B9">
        <w:rPr>
          <w:rFonts w:ascii="David" w:hAnsi="David" w:cs="David" w:hint="cs"/>
          <w:sz w:val="24"/>
          <w:szCs w:val="24"/>
          <w:rtl/>
        </w:rPr>
        <w:t>ש</w:t>
      </w:r>
      <w:r w:rsidR="00F0577E" w:rsidRPr="009B3AB0">
        <w:rPr>
          <w:rFonts w:ascii="David" w:hAnsi="David" w:cs="David" w:hint="cs"/>
          <w:sz w:val="24"/>
          <w:szCs w:val="24"/>
          <w:rtl/>
        </w:rPr>
        <w:t xml:space="preserve">יכולים לסייע ללקוחותיהם. צורת עבודה זו רק תגביר את </w:t>
      </w:r>
      <w:r w:rsidR="00B73062">
        <w:rPr>
          <w:rFonts w:ascii="David" w:hAnsi="David" w:cs="David" w:hint="cs"/>
          <w:sz w:val="24"/>
          <w:szCs w:val="24"/>
          <w:rtl/>
        </w:rPr>
        <w:lastRenderedPageBreak/>
        <w:t>ה</w:t>
      </w:r>
      <w:r w:rsidR="00F0577E" w:rsidRPr="009B3AB0">
        <w:rPr>
          <w:rFonts w:ascii="David" w:hAnsi="David" w:cs="David" w:hint="cs"/>
          <w:sz w:val="24"/>
          <w:szCs w:val="24"/>
          <w:rtl/>
        </w:rPr>
        <w:t>מצוקה הקיימת, ותפגע ביעילות העובד או תגרום לו לעזוב לגמרי את עבודתו.</w:t>
      </w:r>
      <w:r w:rsidR="00F0577E" w:rsidRPr="009B3AB0">
        <w:rPr>
          <w:rStyle w:val="FootnoteReference"/>
          <w:rFonts w:ascii="David" w:hAnsi="David" w:cs="David"/>
          <w:sz w:val="24"/>
          <w:szCs w:val="24"/>
          <w:rtl/>
        </w:rPr>
        <w:footnoteReference w:id="50"/>
      </w:r>
      <w:r w:rsidR="00F0577E" w:rsidRPr="009B3AB0">
        <w:rPr>
          <w:rFonts w:ascii="David" w:hAnsi="David" w:cs="David" w:hint="cs"/>
          <w:sz w:val="24"/>
          <w:szCs w:val="24"/>
          <w:rtl/>
        </w:rPr>
        <w:t xml:space="preserve"> </w:t>
      </w:r>
      <w:r w:rsidR="00810D1D" w:rsidRPr="009B3AB0">
        <w:rPr>
          <w:rFonts w:ascii="David" w:hAnsi="David" w:cs="David" w:hint="cs"/>
          <w:sz w:val="24"/>
          <w:szCs w:val="24"/>
          <w:rtl/>
        </w:rPr>
        <w:t xml:space="preserve">אמנם, לעורכי דין יש אתוס מקצועי ברור, </w:t>
      </w:r>
      <w:r w:rsidR="004908A4" w:rsidRPr="009B3AB0">
        <w:rPr>
          <w:rFonts w:ascii="David" w:hAnsi="David" w:cs="David" w:hint="cs"/>
          <w:sz w:val="24"/>
          <w:szCs w:val="24"/>
          <w:rtl/>
        </w:rPr>
        <w:t>המבוסס על אדני השכלתנות והרציונליזם</w:t>
      </w:r>
      <w:r w:rsidR="00B73062">
        <w:rPr>
          <w:rFonts w:ascii="David" w:hAnsi="David" w:cs="David" w:hint="cs"/>
          <w:sz w:val="24"/>
          <w:szCs w:val="24"/>
          <w:rtl/>
        </w:rPr>
        <w:t>.</w:t>
      </w:r>
      <w:r w:rsidR="004908A4" w:rsidRPr="009B3AB0">
        <w:rPr>
          <w:rFonts w:ascii="David" w:hAnsi="David" w:cs="David" w:hint="cs"/>
          <w:sz w:val="24"/>
          <w:szCs w:val="24"/>
          <w:rtl/>
        </w:rPr>
        <w:t xml:space="preserve"> </w:t>
      </w:r>
      <w:r w:rsidR="00B73062">
        <w:rPr>
          <w:rFonts w:ascii="David" w:hAnsi="David" w:cs="David" w:hint="cs"/>
          <w:sz w:val="24"/>
          <w:szCs w:val="24"/>
          <w:rtl/>
        </w:rPr>
        <w:t xml:space="preserve">עם זאת </w:t>
      </w:r>
      <w:r w:rsidR="004908A4" w:rsidRPr="009B3AB0">
        <w:rPr>
          <w:rFonts w:ascii="David" w:hAnsi="David" w:cs="David" w:hint="cs"/>
          <w:sz w:val="24"/>
          <w:szCs w:val="24"/>
          <w:rtl/>
        </w:rPr>
        <w:t xml:space="preserve">גם משפטנים, כמו בעלי מקצוע אחרים העובדים עם </w:t>
      </w:r>
      <w:r w:rsidR="005C6FA0" w:rsidRPr="009B3AB0">
        <w:rPr>
          <w:rFonts w:ascii="David" w:hAnsi="David" w:cs="David" w:hint="cs"/>
          <w:sz w:val="24"/>
          <w:szCs w:val="24"/>
          <w:rtl/>
        </w:rPr>
        <w:t xml:space="preserve">אנשים </w:t>
      </w:r>
      <w:r w:rsidR="005566A1">
        <w:rPr>
          <w:rFonts w:ascii="David" w:hAnsi="David" w:cs="David" w:hint="cs"/>
          <w:sz w:val="24"/>
          <w:szCs w:val="24"/>
          <w:rtl/>
        </w:rPr>
        <w:t>הסובלים מ-</w:t>
      </w:r>
      <w:r w:rsidR="005566A1">
        <w:rPr>
          <w:rFonts w:ascii="David" w:hAnsi="David" w:cs="David" w:hint="cs"/>
          <w:sz w:val="24"/>
          <w:szCs w:val="24"/>
        </w:rPr>
        <w:t>PTSD</w:t>
      </w:r>
      <w:r w:rsidR="005C6FA0" w:rsidRPr="009B3AB0">
        <w:rPr>
          <w:rFonts w:ascii="David" w:hAnsi="David" w:cs="David" w:hint="cs"/>
          <w:sz w:val="24"/>
          <w:szCs w:val="24"/>
          <w:rtl/>
        </w:rPr>
        <w:t xml:space="preserve">, חשופים לסיכונים אלה. </w:t>
      </w:r>
      <w:r w:rsidR="00353F84" w:rsidRPr="009B3AB0">
        <w:rPr>
          <w:rFonts w:ascii="David" w:hAnsi="David" w:cs="David" w:hint="cs"/>
          <w:sz w:val="24"/>
          <w:szCs w:val="24"/>
          <w:rtl/>
        </w:rPr>
        <w:t>במחקרה של נעמי לבנקרון,</w:t>
      </w:r>
      <w:r w:rsidR="00353F84" w:rsidRPr="009B3AB0">
        <w:rPr>
          <w:rStyle w:val="FootnoteReference"/>
          <w:rFonts w:ascii="David" w:hAnsi="David" w:cs="David"/>
          <w:sz w:val="24"/>
          <w:szCs w:val="24"/>
          <w:rtl/>
        </w:rPr>
        <w:footnoteReference w:id="51"/>
      </w:r>
      <w:r w:rsidR="00353F84" w:rsidRPr="009B3AB0">
        <w:rPr>
          <w:rFonts w:ascii="David" w:hAnsi="David" w:cs="David" w:hint="cs"/>
          <w:sz w:val="24"/>
          <w:szCs w:val="24"/>
          <w:rtl/>
        </w:rPr>
        <w:t xml:space="preserve"> </w:t>
      </w:r>
      <w:r w:rsidR="0010648D" w:rsidRPr="0010648D">
        <w:rPr>
          <w:rFonts w:ascii="David" w:hAnsi="David" w:cs="David"/>
          <w:sz w:val="24"/>
          <w:szCs w:val="24"/>
          <w:rtl/>
        </w:rPr>
        <w:t>נמצא כי סטודנטים למשפטים אינם בעלי כלים מספיקים להתמודדות רגשית בעבודתם, ולמעשה נמצא כי לעיתים נוצרת אווירה המעודדת ניתוק רגשי בניתוח תיק הלקוח. רק בתחילת עבודתם המעשית, הם ייחשפו לראשונה למקרים קשים ביותר כגון חקירת קורבנות אונס, ייצוג נאשם ברצח ועוד. חוויות אלה בפני עצמן, אינן חוויות פשוטות, אך גם כל אחת בנפרד עלולה לגרום לנזק לא מבוטל.</w:t>
      </w:r>
    </w:p>
    <w:p w14:paraId="4D1D585B" w14:textId="4ADF3054" w:rsidR="005C65B6" w:rsidRPr="009B3AB0" w:rsidRDefault="00AF17E1" w:rsidP="009B3AB0">
      <w:pPr>
        <w:spacing w:line="360" w:lineRule="auto"/>
        <w:jc w:val="both"/>
        <w:rPr>
          <w:rFonts w:ascii="David" w:hAnsi="David" w:cs="David"/>
          <w:sz w:val="24"/>
          <w:szCs w:val="24"/>
          <w:u w:val="single"/>
          <w:rtl/>
        </w:rPr>
      </w:pPr>
      <w:r w:rsidRPr="009B3AB0">
        <w:rPr>
          <w:rFonts w:ascii="David" w:hAnsi="David" w:cs="David" w:hint="cs"/>
          <w:sz w:val="24"/>
          <w:szCs w:val="24"/>
          <w:u w:val="single"/>
          <w:rtl/>
        </w:rPr>
        <w:t>מענה ל</w:t>
      </w:r>
      <w:r w:rsidR="001846F7" w:rsidRPr="009B3AB0">
        <w:rPr>
          <w:rFonts w:ascii="David" w:hAnsi="David" w:cs="David" w:hint="cs"/>
          <w:sz w:val="24"/>
          <w:szCs w:val="24"/>
          <w:u w:val="single"/>
          <w:rtl/>
        </w:rPr>
        <w:t xml:space="preserve">מעגל המשני </w:t>
      </w:r>
      <w:r w:rsidR="001757C8" w:rsidRPr="009B3AB0">
        <w:rPr>
          <w:rFonts w:ascii="David" w:hAnsi="David" w:cs="David" w:hint="cs"/>
          <w:sz w:val="24"/>
          <w:szCs w:val="24"/>
          <w:u w:val="single"/>
          <w:rtl/>
        </w:rPr>
        <w:t>ל-</w:t>
      </w:r>
      <w:r w:rsidR="009B55EB" w:rsidRPr="009B3AB0">
        <w:rPr>
          <w:rFonts w:ascii="David" w:hAnsi="David" w:cs="David" w:hint="cs"/>
          <w:sz w:val="24"/>
          <w:szCs w:val="24"/>
          <w:u w:val="single"/>
        </w:rPr>
        <w:t>PT</w:t>
      </w:r>
      <w:r w:rsidR="009B55EB" w:rsidRPr="009B3AB0">
        <w:rPr>
          <w:rFonts w:ascii="David" w:hAnsi="David" w:cs="David"/>
          <w:sz w:val="24"/>
          <w:szCs w:val="24"/>
          <w:u w:val="single"/>
        </w:rPr>
        <w:t>SD</w:t>
      </w:r>
    </w:p>
    <w:p w14:paraId="168DECFA" w14:textId="17C195F4" w:rsidR="00AF17E1" w:rsidRPr="009B3AB0" w:rsidRDefault="00021C5E" w:rsidP="009B3AB0">
      <w:pPr>
        <w:spacing w:line="360" w:lineRule="auto"/>
        <w:jc w:val="both"/>
        <w:rPr>
          <w:rFonts w:ascii="David" w:hAnsi="David" w:cs="David"/>
          <w:sz w:val="24"/>
          <w:szCs w:val="24"/>
          <w:u w:val="single"/>
          <w:rtl/>
        </w:rPr>
      </w:pPr>
      <w:r w:rsidRPr="009B3AB0">
        <w:rPr>
          <w:rFonts w:ascii="David" w:hAnsi="David" w:cs="David" w:hint="cs"/>
          <w:sz w:val="24"/>
          <w:szCs w:val="24"/>
          <w:rtl/>
        </w:rPr>
        <w:t xml:space="preserve">ראשית, </w:t>
      </w:r>
      <w:r w:rsidR="005C4FF5" w:rsidRPr="009B3AB0">
        <w:rPr>
          <w:rFonts w:ascii="David" w:hAnsi="David" w:cs="David" w:hint="cs"/>
          <w:sz w:val="24"/>
          <w:szCs w:val="24"/>
          <w:rtl/>
        </w:rPr>
        <w:t>ישנ</w:t>
      </w:r>
      <w:r w:rsidR="00B73062">
        <w:rPr>
          <w:rFonts w:ascii="David" w:hAnsi="David" w:cs="David" w:hint="cs"/>
          <w:sz w:val="24"/>
          <w:szCs w:val="24"/>
          <w:rtl/>
        </w:rPr>
        <w:t>ם</w:t>
      </w:r>
      <w:r w:rsidR="005C4FF5" w:rsidRPr="009B3AB0">
        <w:rPr>
          <w:rFonts w:ascii="David" w:hAnsi="David" w:cs="David" w:hint="cs"/>
          <w:sz w:val="24"/>
          <w:szCs w:val="24"/>
          <w:rtl/>
        </w:rPr>
        <w:t xml:space="preserve"> מנגנונים מוכרים המאפשרים </w:t>
      </w:r>
      <w:r w:rsidR="00B73062">
        <w:rPr>
          <w:rFonts w:ascii="David" w:hAnsi="David" w:cs="David" w:hint="cs"/>
          <w:sz w:val="24"/>
          <w:szCs w:val="24"/>
          <w:rtl/>
        </w:rPr>
        <w:t>למנוע את</w:t>
      </w:r>
      <w:r w:rsidR="00B73062" w:rsidRPr="009B3AB0">
        <w:rPr>
          <w:rFonts w:ascii="David" w:hAnsi="David" w:cs="David" w:hint="cs"/>
          <w:sz w:val="24"/>
          <w:szCs w:val="24"/>
          <w:rtl/>
        </w:rPr>
        <w:t xml:space="preserve"> </w:t>
      </w:r>
      <w:r w:rsidR="00B73062">
        <w:rPr>
          <w:rFonts w:ascii="David" w:hAnsi="David" w:cs="David" w:hint="cs"/>
          <w:sz w:val="24"/>
          <w:szCs w:val="24"/>
          <w:rtl/>
        </w:rPr>
        <w:t>ה</w:t>
      </w:r>
      <w:r w:rsidR="005C4FF5" w:rsidRPr="009B3AB0">
        <w:rPr>
          <w:rFonts w:ascii="David" w:hAnsi="David" w:cs="David" w:hint="cs"/>
          <w:sz w:val="24"/>
          <w:szCs w:val="24"/>
          <w:rtl/>
        </w:rPr>
        <w:t>תופעות ש</w:t>
      </w:r>
      <w:r w:rsidR="00B73062">
        <w:rPr>
          <w:rFonts w:ascii="David" w:hAnsi="David" w:cs="David" w:hint="cs"/>
          <w:sz w:val="24"/>
          <w:szCs w:val="24"/>
          <w:rtl/>
        </w:rPr>
        <w:t>הוזכרו</w:t>
      </w:r>
      <w:r w:rsidR="005C4FF5" w:rsidRPr="009B3AB0">
        <w:rPr>
          <w:rFonts w:ascii="David" w:hAnsi="David" w:cs="David" w:hint="cs"/>
          <w:sz w:val="24"/>
          <w:szCs w:val="24"/>
          <w:rtl/>
        </w:rPr>
        <w:t xml:space="preserve"> לעיל או לכל הפחות </w:t>
      </w:r>
      <w:r w:rsidR="00B73062">
        <w:rPr>
          <w:rFonts w:ascii="David" w:hAnsi="David" w:cs="David" w:hint="cs"/>
          <w:sz w:val="24"/>
          <w:szCs w:val="24"/>
          <w:rtl/>
        </w:rPr>
        <w:t xml:space="preserve">להביא </w:t>
      </w:r>
      <w:r w:rsidR="005C4FF5" w:rsidRPr="009B3AB0">
        <w:rPr>
          <w:rFonts w:ascii="David" w:hAnsi="David" w:cs="David" w:hint="cs"/>
          <w:sz w:val="24"/>
          <w:szCs w:val="24"/>
          <w:rtl/>
        </w:rPr>
        <w:t xml:space="preserve">לצמצומם. </w:t>
      </w:r>
      <w:r w:rsidR="00B73062">
        <w:rPr>
          <w:rFonts w:ascii="David" w:hAnsi="David" w:cs="David" w:hint="cs"/>
          <w:sz w:val="24"/>
          <w:szCs w:val="24"/>
          <w:rtl/>
        </w:rPr>
        <w:t xml:space="preserve">המנגנון </w:t>
      </w:r>
      <w:r w:rsidR="005C4FF5" w:rsidRPr="009B3AB0">
        <w:rPr>
          <w:rFonts w:ascii="David" w:hAnsi="David" w:cs="David" w:hint="cs"/>
          <w:sz w:val="24"/>
          <w:szCs w:val="24"/>
          <w:rtl/>
        </w:rPr>
        <w:t xml:space="preserve">הנפוץ ביותר </w:t>
      </w:r>
      <w:r w:rsidR="004D0468" w:rsidRPr="009B3AB0">
        <w:rPr>
          <w:rFonts w:ascii="David" w:hAnsi="David" w:cs="David" w:hint="cs"/>
          <w:sz w:val="24"/>
          <w:szCs w:val="24"/>
          <w:rtl/>
        </w:rPr>
        <w:t>הוא שיח בריא בין שני פרטים, שותפים לעבודה, חברים או עם בני משפחה. מנגנון זה לעיתים מוגבל</w:t>
      </w:r>
      <w:r w:rsidR="00A169F9" w:rsidRPr="009B3AB0">
        <w:rPr>
          <w:rFonts w:ascii="David" w:hAnsi="David" w:cs="David" w:hint="cs"/>
          <w:sz w:val="24"/>
          <w:szCs w:val="24"/>
          <w:rtl/>
        </w:rPr>
        <w:t>, אם זה מוסדי או רגשי</w:t>
      </w:r>
      <w:r w:rsidR="00C964DA">
        <w:rPr>
          <w:rFonts w:ascii="David" w:hAnsi="David" w:cs="David" w:hint="cs"/>
          <w:sz w:val="24"/>
          <w:szCs w:val="24"/>
          <w:rtl/>
        </w:rPr>
        <w:t>.</w:t>
      </w:r>
      <w:r w:rsidR="00A169F9" w:rsidRPr="009B3AB0">
        <w:rPr>
          <w:rFonts w:ascii="David" w:hAnsi="David" w:cs="David" w:hint="cs"/>
          <w:sz w:val="24"/>
          <w:szCs w:val="24"/>
          <w:rtl/>
        </w:rPr>
        <w:t xml:space="preserve"> בין אם זה בגלל </w:t>
      </w:r>
      <w:r w:rsidR="001C327E" w:rsidRPr="009B3AB0">
        <w:rPr>
          <w:rFonts w:ascii="David" w:hAnsi="David" w:cs="David" w:hint="cs"/>
          <w:sz w:val="24"/>
          <w:szCs w:val="24"/>
          <w:rtl/>
        </w:rPr>
        <w:t xml:space="preserve">חובת הסודיות או תחושת דחייה שאולי השותף ידחה אותנו בשל האזנה לחוויות אלה. </w:t>
      </w:r>
      <w:r w:rsidR="005664AC" w:rsidRPr="009B3AB0">
        <w:rPr>
          <w:rFonts w:ascii="David" w:hAnsi="David" w:cs="David" w:hint="cs"/>
          <w:sz w:val="24"/>
          <w:szCs w:val="24"/>
          <w:rtl/>
        </w:rPr>
        <w:t>מנגד</w:t>
      </w:r>
      <w:r w:rsidR="00C964DA">
        <w:rPr>
          <w:rFonts w:ascii="David" w:hAnsi="David" w:cs="David" w:hint="cs"/>
          <w:sz w:val="24"/>
          <w:szCs w:val="24"/>
          <w:rtl/>
        </w:rPr>
        <w:t>,</w:t>
      </w:r>
      <w:r w:rsidR="005664AC" w:rsidRPr="009B3AB0">
        <w:rPr>
          <w:rFonts w:ascii="David" w:hAnsi="David" w:cs="David" w:hint="cs"/>
          <w:sz w:val="24"/>
          <w:szCs w:val="24"/>
          <w:rtl/>
        </w:rPr>
        <w:t xml:space="preserve"> הידוק קשרים עם קולגות לעבודה יכול להוביל להרגשה שאיש מחוץ לעבודה אינו מבין לרוחו של העובד. </w:t>
      </w:r>
      <w:r w:rsidR="000818D3" w:rsidRPr="009B3AB0">
        <w:rPr>
          <w:rFonts w:ascii="David" w:hAnsi="David" w:cs="David" w:hint="cs"/>
          <w:sz w:val="24"/>
          <w:szCs w:val="24"/>
          <w:rtl/>
        </w:rPr>
        <w:t xml:space="preserve">דרכי התמודדות אחרות כגון </w:t>
      </w:r>
      <w:r w:rsidR="007919DB" w:rsidRPr="009B3AB0">
        <w:rPr>
          <w:rFonts w:ascii="David" w:hAnsi="David" w:cs="David" w:hint="cs"/>
          <w:sz w:val="24"/>
          <w:szCs w:val="24"/>
          <w:rtl/>
        </w:rPr>
        <w:t xml:space="preserve">צמצום שעות עבודה או מציאת תחביבים מוכרות לכל, אך בפועל לא ננקטו על ידי העובדים. </w:t>
      </w:r>
      <w:r w:rsidRPr="009B3AB0">
        <w:rPr>
          <w:rFonts w:ascii="David" w:hAnsi="David" w:cs="David" w:hint="cs"/>
          <w:sz w:val="24"/>
          <w:szCs w:val="24"/>
          <w:rtl/>
        </w:rPr>
        <w:t xml:space="preserve">שנית, לעומת עורכי דין, למטפלים מתחום בריאות הנפש יש את הכלים </w:t>
      </w:r>
      <w:r w:rsidR="00966EE5" w:rsidRPr="009B3AB0">
        <w:rPr>
          <w:rFonts w:ascii="David" w:hAnsi="David" w:cs="David" w:hint="cs"/>
          <w:sz w:val="24"/>
          <w:szCs w:val="24"/>
          <w:rtl/>
        </w:rPr>
        <w:t xml:space="preserve">להתמודדות עם מצבים אלה. הם רוכשים זאת כבר בלימודים, לומדים להציב גבולות, </w:t>
      </w:r>
      <w:r w:rsidR="00737966" w:rsidRPr="009B3AB0">
        <w:rPr>
          <w:rFonts w:ascii="David" w:hAnsi="David" w:cs="David" w:hint="cs"/>
          <w:sz w:val="24"/>
          <w:szCs w:val="24"/>
          <w:rtl/>
        </w:rPr>
        <w:t>ואף מקבלים הנחיות ממקום העבודה שמטרתם לצמצם את מחיר הרגשי</w:t>
      </w:r>
      <w:r w:rsidR="00C964DA">
        <w:rPr>
          <w:rFonts w:ascii="David" w:hAnsi="David" w:cs="David" w:hint="cs"/>
          <w:sz w:val="24"/>
          <w:szCs w:val="24"/>
          <w:rtl/>
        </w:rPr>
        <w:t>.</w:t>
      </w:r>
      <w:r w:rsidR="009645B0" w:rsidRPr="009B3AB0">
        <w:rPr>
          <w:rFonts w:ascii="David" w:hAnsi="David" w:cs="David" w:hint="cs"/>
          <w:sz w:val="24"/>
          <w:szCs w:val="24"/>
          <w:rtl/>
        </w:rPr>
        <w:t xml:space="preserve"> דברים אלה נעדרים מעולם המשפט.</w:t>
      </w:r>
      <w:r w:rsidR="00EF62B0">
        <w:rPr>
          <w:rStyle w:val="FootnoteReference"/>
          <w:rFonts w:ascii="David" w:hAnsi="David" w:cs="David"/>
          <w:sz w:val="24"/>
          <w:szCs w:val="24"/>
          <w:rtl/>
        </w:rPr>
        <w:footnoteReference w:id="52"/>
      </w:r>
      <w:r w:rsidR="009645B0" w:rsidRPr="009B3AB0">
        <w:rPr>
          <w:rFonts w:ascii="David" w:hAnsi="David" w:cs="David" w:hint="cs"/>
          <w:sz w:val="24"/>
          <w:szCs w:val="24"/>
          <w:rtl/>
        </w:rPr>
        <w:t xml:space="preserve"> </w:t>
      </w:r>
      <w:r w:rsidR="00493399" w:rsidRPr="009B3AB0">
        <w:rPr>
          <w:rFonts w:ascii="David" w:hAnsi="David" w:cs="David" w:hint="cs"/>
          <w:sz w:val="24"/>
          <w:szCs w:val="24"/>
          <w:rtl/>
        </w:rPr>
        <w:t xml:space="preserve">על כן, אני מציע  להכניס לתוכנית הלימוד המשפטית </w:t>
      </w:r>
      <w:r w:rsidR="006D1806" w:rsidRPr="009B3AB0">
        <w:rPr>
          <w:rFonts w:ascii="David" w:hAnsi="David" w:cs="David" w:hint="cs"/>
          <w:sz w:val="24"/>
          <w:szCs w:val="24"/>
          <w:rtl/>
        </w:rPr>
        <w:t xml:space="preserve">את הכלים הנחוצים להתמודדות נפשית עם מאורעות מסוג זה. </w:t>
      </w:r>
      <w:r w:rsidR="00223E81" w:rsidRPr="009B3AB0">
        <w:rPr>
          <w:rFonts w:ascii="David" w:hAnsi="David" w:cs="David" w:hint="cs"/>
          <w:sz w:val="24"/>
          <w:szCs w:val="24"/>
          <w:rtl/>
        </w:rPr>
        <w:t>כמו כן,</w:t>
      </w:r>
      <w:r w:rsidR="00990A97" w:rsidRPr="009B3AB0">
        <w:rPr>
          <w:rFonts w:ascii="David" w:hAnsi="David" w:cs="David" w:hint="cs"/>
          <w:sz w:val="24"/>
          <w:szCs w:val="24"/>
          <w:rtl/>
        </w:rPr>
        <w:t xml:space="preserve"> כדי לטפל בבעיות אלה, אפשר לעודד במסגרת העבודה</w:t>
      </w:r>
      <w:r w:rsidR="002A6106">
        <w:rPr>
          <w:rFonts w:ascii="David" w:hAnsi="David" w:cs="David" w:hint="cs"/>
          <w:sz w:val="24"/>
          <w:szCs w:val="24"/>
          <w:rtl/>
        </w:rPr>
        <w:t xml:space="preserve"> </w:t>
      </w:r>
      <w:r w:rsidR="00C964DA">
        <w:rPr>
          <w:rFonts w:ascii="David" w:hAnsi="David" w:cs="David" w:hint="cs"/>
          <w:sz w:val="24"/>
          <w:szCs w:val="24"/>
          <w:rtl/>
        </w:rPr>
        <w:t>או</w:t>
      </w:r>
      <w:r w:rsidR="00990A97" w:rsidRPr="009B3AB0">
        <w:rPr>
          <w:rFonts w:ascii="David" w:hAnsi="David" w:cs="David" w:hint="cs"/>
          <w:sz w:val="24"/>
          <w:szCs w:val="24"/>
          <w:rtl/>
        </w:rPr>
        <w:t xml:space="preserve"> </w:t>
      </w:r>
      <w:r w:rsidR="00A75011" w:rsidRPr="009B3AB0">
        <w:rPr>
          <w:rFonts w:ascii="David" w:hAnsi="David" w:cs="David" w:hint="cs"/>
          <w:sz w:val="24"/>
          <w:szCs w:val="24"/>
          <w:rtl/>
        </w:rPr>
        <w:t xml:space="preserve">לימודים האזנה למוסיקה, ספורט, אוכל וקריאה- דברים </w:t>
      </w:r>
      <w:r w:rsidR="00C964DA">
        <w:rPr>
          <w:rFonts w:ascii="David" w:hAnsi="David" w:cs="David" w:hint="cs"/>
          <w:sz w:val="24"/>
          <w:szCs w:val="24"/>
          <w:rtl/>
        </w:rPr>
        <w:t>אשר</w:t>
      </w:r>
      <w:r w:rsidR="00C964DA" w:rsidRPr="009B3AB0">
        <w:rPr>
          <w:rFonts w:ascii="David" w:hAnsi="David" w:cs="David" w:hint="cs"/>
          <w:sz w:val="24"/>
          <w:szCs w:val="24"/>
          <w:rtl/>
        </w:rPr>
        <w:t xml:space="preserve"> </w:t>
      </w:r>
      <w:r w:rsidR="00A75011" w:rsidRPr="009B3AB0">
        <w:rPr>
          <w:rFonts w:ascii="David" w:hAnsi="David" w:cs="David" w:hint="cs"/>
          <w:sz w:val="24"/>
          <w:szCs w:val="24"/>
          <w:rtl/>
        </w:rPr>
        <w:t xml:space="preserve">כבר הוכיחו את עצמם כיעילים בעולם הטיפול. </w:t>
      </w:r>
    </w:p>
    <w:p w14:paraId="406C2014" w14:textId="7765DACB" w:rsidR="00685AF4" w:rsidRPr="009B3AB0" w:rsidRDefault="00685AF4" w:rsidP="009B3AB0">
      <w:pPr>
        <w:spacing w:line="360" w:lineRule="auto"/>
        <w:rPr>
          <w:rFonts w:ascii="David" w:hAnsi="David" w:cs="David"/>
          <w:sz w:val="24"/>
          <w:szCs w:val="24"/>
          <w:u w:val="single"/>
          <w:rtl/>
        </w:rPr>
      </w:pPr>
      <w:r w:rsidRPr="009B3AB0">
        <w:rPr>
          <w:rFonts w:ascii="David" w:hAnsi="David" w:cs="David" w:hint="cs"/>
          <w:sz w:val="24"/>
          <w:szCs w:val="24"/>
          <w:u w:val="single"/>
          <w:rtl/>
        </w:rPr>
        <w:t>נקודת מבט אישית</w:t>
      </w:r>
    </w:p>
    <w:p w14:paraId="166FDFD1" w14:textId="31798E26" w:rsidR="00722080" w:rsidRDefault="006A2866" w:rsidP="009B3AB0">
      <w:pPr>
        <w:spacing w:line="360" w:lineRule="auto"/>
        <w:jc w:val="both"/>
        <w:rPr>
          <w:rFonts w:ascii="David" w:hAnsi="David" w:cs="David"/>
          <w:sz w:val="24"/>
          <w:szCs w:val="24"/>
          <w:rtl/>
        </w:rPr>
      </w:pPr>
      <w:r w:rsidRPr="009B3AB0">
        <w:rPr>
          <w:rFonts w:ascii="David" w:hAnsi="David" w:cs="David" w:hint="cs"/>
          <w:sz w:val="24"/>
          <w:szCs w:val="24"/>
          <w:rtl/>
        </w:rPr>
        <w:t>מאפיין משותף לכל סוגי הפוסט טראומה זה תסמונת ה-</w:t>
      </w:r>
      <w:r w:rsidRPr="009B3AB0">
        <w:rPr>
          <w:rFonts w:ascii="David" w:hAnsi="David" w:cs="David" w:hint="cs"/>
          <w:i/>
          <w:iCs/>
          <w:sz w:val="24"/>
          <w:szCs w:val="24"/>
          <w:rtl/>
        </w:rPr>
        <w:t>אילו</w:t>
      </w:r>
      <w:r w:rsidRPr="009B3AB0">
        <w:rPr>
          <w:rFonts w:ascii="David" w:hAnsi="David" w:cs="David" w:hint="cs"/>
          <w:sz w:val="24"/>
          <w:szCs w:val="24"/>
          <w:rtl/>
        </w:rPr>
        <w:t xml:space="preserve">. אילו הייתי עושה כך או אחרת בזמן </w:t>
      </w:r>
      <w:r w:rsidR="008D5F64" w:rsidRPr="009B3AB0">
        <w:rPr>
          <w:rFonts w:ascii="David" w:hAnsi="David" w:cs="David" w:hint="cs"/>
          <w:sz w:val="24"/>
          <w:szCs w:val="24"/>
          <w:rtl/>
        </w:rPr>
        <w:t xml:space="preserve">הפגיעה אולי דברים היו נראים אחרת. </w:t>
      </w:r>
      <w:r w:rsidR="005A2392" w:rsidRPr="009B3AB0">
        <w:rPr>
          <w:rFonts w:ascii="David" w:hAnsi="David" w:cs="David" w:hint="cs"/>
          <w:sz w:val="24"/>
          <w:szCs w:val="24"/>
          <w:rtl/>
        </w:rPr>
        <w:t xml:space="preserve">החשיבה המיותרת והחוזרת של נפגעים בסיטואציה, </w:t>
      </w:r>
      <w:r w:rsidR="00621D01" w:rsidRPr="009B3AB0">
        <w:rPr>
          <w:rFonts w:ascii="David" w:hAnsi="David" w:cs="David" w:hint="cs"/>
          <w:sz w:val="24"/>
          <w:szCs w:val="24"/>
          <w:rtl/>
        </w:rPr>
        <w:t>ה</w:t>
      </w:r>
      <w:r w:rsidR="005A2392" w:rsidRPr="009B3AB0">
        <w:rPr>
          <w:rFonts w:ascii="David" w:hAnsi="David" w:cs="David" w:hint="cs"/>
          <w:sz w:val="24"/>
          <w:szCs w:val="24"/>
          <w:rtl/>
        </w:rPr>
        <w:t xml:space="preserve">מנסים לחשוב מה היה קורה </w:t>
      </w:r>
      <w:r w:rsidR="005A2392" w:rsidRPr="009B3AB0">
        <w:rPr>
          <w:rFonts w:ascii="David" w:hAnsi="David" w:cs="David" w:hint="cs"/>
          <w:i/>
          <w:iCs/>
          <w:sz w:val="24"/>
          <w:szCs w:val="24"/>
          <w:rtl/>
        </w:rPr>
        <w:t>אילו</w:t>
      </w:r>
      <w:r w:rsidR="005A2392" w:rsidRPr="009B3AB0">
        <w:rPr>
          <w:rFonts w:ascii="David" w:hAnsi="David" w:cs="David" w:hint="cs"/>
          <w:sz w:val="24"/>
          <w:szCs w:val="24"/>
          <w:rtl/>
        </w:rPr>
        <w:t xml:space="preserve"> לא הייתי יוצא לעבודה באותו יום, מה </w:t>
      </w:r>
      <w:r w:rsidR="00CE6A45" w:rsidRPr="009B3AB0">
        <w:rPr>
          <w:rFonts w:ascii="David" w:hAnsi="David" w:cs="David" w:hint="cs"/>
          <w:sz w:val="24"/>
          <w:szCs w:val="24"/>
          <w:rtl/>
        </w:rPr>
        <w:t xml:space="preserve">היה קורה </w:t>
      </w:r>
      <w:r w:rsidR="00CE6A45" w:rsidRPr="009B3AB0">
        <w:rPr>
          <w:rFonts w:ascii="David" w:hAnsi="David" w:cs="David" w:hint="cs"/>
          <w:i/>
          <w:iCs/>
          <w:sz w:val="24"/>
          <w:szCs w:val="24"/>
          <w:rtl/>
        </w:rPr>
        <w:t>אילו</w:t>
      </w:r>
      <w:r w:rsidR="00CE6A45" w:rsidRPr="009B3AB0">
        <w:rPr>
          <w:rFonts w:ascii="David" w:hAnsi="David" w:cs="David" w:hint="cs"/>
          <w:sz w:val="24"/>
          <w:szCs w:val="24"/>
          <w:rtl/>
        </w:rPr>
        <w:t xml:space="preserve"> הייתי צועקת בזמן התקיפה או מה היה קורה </w:t>
      </w:r>
      <w:r w:rsidR="00CE6A45" w:rsidRPr="009B3AB0">
        <w:rPr>
          <w:rFonts w:ascii="David" w:hAnsi="David" w:cs="David" w:hint="cs"/>
          <w:i/>
          <w:iCs/>
          <w:sz w:val="24"/>
          <w:szCs w:val="24"/>
          <w:rtl/>
        </w:rPr>
        <w:t>אילו</w:t>
      </w:r>
      <w:r w:rsidR="00CE6A45" w:rsidRPr="009B3AB0">
        <w:rPr>
          <w:rFonts w:ascii="David" w:hAnsi="David" w:cs="David" w:hint="cs"/>
          <w:sz w:val="24"/>
          <w:szCs w:val="24"/>
          <w:rtl/>
        </w:rPr>
        <w:t xml:space="preserve"> הייתי מחפה מהחלון בצורה </w:t>
      </w:r>
      <w:r w:rsidR="004E7D10" w:rsidRPr="009B3AB0">
        <w:rPr>
          <w:rFonts w:ascii="David" w:hAnsi="David" w:cs="David" w:hint="cs"/>
          <w:sz w:val="24"/>
          <w:szCs w:val="24"/>
          <w:rtl/>
        </w:rPr>
        <w:t xml:space="preserve">נכונה. </w:t>
      </w:r>
      <w:r w:rsidR="00961B63" w:rsidRPr="009B3AB0">
        <w:rPr>
          <w:rFonts w:ascii="David" w:hAnsi="David" w:cs="David" w:hint="cs"/>
          <w:sz w:val="24"/>
          <w:szCs w:val="24"/>
          <w:rtl/>
        </w:rPr>
        <w:t xml:space="preserve">אנשים רבים מסיימים את השירות הצבאי בלא מעט קשיים. </w:t>
      </w:r>
      <w:r w:rsidR="006F4ACB" w:rsidRPr="009B3AB0">
        <w:rPr>
          <w:rFonts w:ascii="David" w:hAnsi="David" w:cs="David" w:hint="cs"/>
          <w:sz w:val="24"/>
          <w:szCs w:val="24"/>
          <w:rtl/>
        </w:rPr>
        <w:t xml:space="preserve">לעיתים חוויות לא נעימות אל מול המפקדים, או המעבר החד מהחיים האזרחיים למסגרת צבאית הנוקשה (או להפך). </w:t>
      </w:r>
      <w:r w:rsidR="00C962A8" w:rsidRPr="009B3AB0">
        <w:rPr>
          <w:rFonts w:ascii="David" w:hAnsi="David" w:cs="David" w:hint="cs"/>
          <w:sz w:val="24"/>
          <w:szCs w:val="24"/>
          <w:rtl/>
        </w:rPr>
        <w:t>אך במקרים מסוימים, הקושי נובע מחוויות מסוימות המתרחשות במהלך השירות הצבאי-</w:t>
      </w:r>
      <w:r w:rsidR="00466025">
        <w:rPr>
          <w:rFonts w:ascii="David" w:hAnsi="David" w:cs="David" w:hint="cs"/>
          <w:sz w:val="24"/>
          <w:szCs w:val="24"/>
          <w:rtl/>
        </w:rPr>
        <w:t xml:space="preserve"> </w:t>
      </w:r>
      <w:r w:rsidR="00C962A8" w:rsidRPr="009B3AB0">
        <w:rPr>
          <w:rFonts w:ascii="David" w:hAnsi="David" w:cs="David" w:hint="cs"/>
          <w:sz w:val="24"/>
          <w:szCs w:val="24"/>
          <w:rtl/>
        </w:rPr>
        <w:t>בין אם מדובר בלחימה בקרב או חשיפה ל</w:t>
      </w:r>
      <w:r w:rsidR="00D00BBD" w:rsidRPr="009B3AB0">
        <w:rPr>
          <w:rFonts w:ascii="David" w:hAnsi="David" w:cs="David" w:hint="cs"/>
          <w:sz w:val="24"/>
          <w:szCs w:val="24"/>
          <w:rtl/>
        </w:rPr>
        <w:t>אירוע טראומתי כלשהו.</w:t>
      </w:r>
      <w:r w:rsidR="00932780" w:rsidRPr="009B3AB0">
        <w:rPr>
          <w:rFonts w:ascii="David" w:hAnsi="David" w:cs="David" w:hint="cs"/>
          <w:sz w:val="24"/>
          <w:szCs w:val="24"/>
          <w:rtl/>
        </w:rPr>
        <w:t xml:space="preserve"> </w:t>
      </w:r>
      <w:r w:rsidR="00615BBA" w:rsidRPr="009B3AB0">
        <w:rPr>
          <w:rFonts w:ascii="David" w:hAnsi="David" w:cs="David" w:hint="cs"/>
          <w:sz w:val="24"/>
          <w:szCs w:val="24"/>
          <w:rtl/>
        </w:rPr>
        <w:t xml:space="preserve">ישנה </w:t>
      </w:r>
      <w:r w:rsidR="00932780" w:rsidRPr="009B3AB0">
        <w:rPr>
          <w:rFonts w:ascii="David" w:hAnsi="David" w:cs="David" w:hint="cs"/>
          <w:sz w:val="24"/>
          <w:szCs w:val="24"/>
          <w:rtl/>
        </w:rPr>
        <w:t>אמרה ידועה "תחזור בריא ושלם", אך אם האדם חוזר בריא, הייתכן שהוא לא חוזר שלם?</w:t>
      </w:r>
      <w:r w:rsidR="00D00BBD" w:rsidRPr="009B3AB0">
        <w:rPr>
          <w:rFonts w:ascii="David" w:hAnsi="David" w:cs="David" w:hint="cs"/>
          <w:sz w:val="24"/>
          <w:szCs w:val="24"/>
          <w:rtl/>
        </w:rPr>
        <w:t xml:space="preserve"> </w:t>
      </w:r>
      <w:r w:rsidR="00672042" w:rsidRPr="009B3AB0">
        <w:rPr>
          <w:rFonts w:ascii="David" w:hAnsi="David" w:cs="David" w:hint="cs"/>
          <w:sz w:val="24"/>
          <w:szCs w:val="24"/>
          <w:rtl/>
        </w:rPr>
        <w:t xml:space="preserve">לעיתים </w:t>
      </w:r>
      <w:r w:rsidR="00CD6B7D" w:rsidRPr="009B3AB0">
        <w:rPr>
          <w:rFonts w:ascii="David" w:hAnsi="David" w:cs="David" w:hint="cs"/>
          <w:sz w:val="24"/>
          <w:szCs w:val="24"/>
          <w:rtl/>
        </w:rPr>
        <w:t xml:space="preserve">צה"ל </w:t>
      </w:r>
      <w:r w:rsidR="00672042" w:rsidRPr="009B3AB0">
        <w:rPr>
          <w:rFonts w:ascii="David" w:hAnsi="David" w:cs="David" w:hint="cs"/>
          <w:sz w:val="24"/>
          <w:szCs w:val="24"/>
          <w:rtl/>
        </w:rPr>
        <w:t>מאבד גיבורים רבים ב</w:t>
      </w:r>
      <w:r w:rsidR="00CD6B7D" w:rsidRPr="009B3AB0">
        <w:rPr>
          <w:rFonts w:ascii="David" w:hAnsi="David" w:cs="David" w:hint="cs"/>
          <w:sz w:val="24"/>
          <w:szCs w:val="24"/>
          <w:rtl/>
        </w:rPr>
        <w:t>מהלך ה</w:t>
      </w:r>
      <w:r w:rsidR="00672042" w:rsidRPr="009B3AB0">
        <w:rPr>
          <w:rFonts w:ascii="David" w:hAnsi="David" w:cs="David" w:hint="cs"/>
          <w:sz w:val="24"/>
          <w:szCs w:val="24"/>
          <w:rtl/>
        </w:rPr>
        <w:t xml:space="preserve">קרב, אבל לא תמיד אלא שחוזרים הביתה חוזרים שלמים, </w:t>
      </w:r>
      <w:r w:rsidR="00C327EE" w:rsidRPr="009B3AB0">
        <w:rPr>
          <w:rFonts w:ascii="David" w:hAnsi="David" w:cs="David" w:hint="cs"/>
          <w:sz w:val="24"/>
          <w:szCs w:val="24"/>
          <w:rtl/>
        </w:rPr>
        <w:t>לעיתים הם</w:t>
      </w:r>
      <w:r w:rsidR="00DD77C7" w:rsidRPr="009B3AB0">
        <w:rPr>
          <w:rFonts w:ascii="David" w:hAnsi="David" w:cs="David" w:hint="cs"/>
          <w:sz w:val="24"/>
          <w:szCs w:val="24"/>
          <w:rtl/>
        </w:rPr>
        <w:t xml:space="preserve"> משאירים חלק </w:t>
      </w:r>
      <w:r w:rsidR="0027149D" w:rsidRPr="009B3AB0">
        <w:rPr>
          <w:rFonts w:ascii="David" w:hAnsi="David" w:cs="David" w:hint="cs"/>
          <w:sz w:val="24"/>
          <w:szCs w:val="24"/>
          <w:rtl/>
        </w:rPr>
        <w:t>מהנפש</w:t>
      </w:r>
      <w:r w:rsidR="006A7126" w:rsidRPr="009B3AB0">
        <w:rPr>
          <w:rFonts w:ascii="David" w:hAnsi="David" w:cs="David" w:hint="cs"/>
          <w:sz w:val="24"/>
          <w:szCs w:val="24"/>
          <w:rtl/>
        </w:rPr>
        <w:t xml:space="preserve"> </w:t>
      </w:r>
      <w:r w:rsidR="00DD77C7" w:rsidRPr="009B3AB0">
        <w:rPr>
          <w:rFonts w:ascii="David" w:hAnsi="David" w:cs="David" w:hint="cs"/>
          <w:sz w:val="24"/>
          <w:szCs w:val="24"/>
          <w:rtl/>
        </w:rPr>
        <w:t>בשדה הקרב.</w:t>
      </w:r>
      <w:r w:rsidR="0027149D" w:rsidRPr="009B3AB0">
        <w:rPr>
          <w:rFonts w:ascii="David" w:hAnsi="David" w:cs="David" w:hint="cs"/>
          <w:sz w:val="24"/>
          <w:szCs w:val="24"/>
          <w:rtl/>
        </w:rPr>
        <w:t xml:space="preserve"> </w:t>
      </w:r>
      <w:r w:rsidR="00DD77C7" w:rsidRPr="009B3AB0">
        <w:rPr>
          <w:rFonts w:ascii="David" w:hAnsi="David" w:cs="David" w:hint="cs"/>
          <w:sz w:val="24"/>
          <w:szCs w:val="24"/>
          <w:rtl/>
        </w:rPr>
        <w:t xml:space="preserve">בקרב לוחמים רבים </w:t>
      </w:r>
      <w:r w:rsidR="0034449E" w:rsidRPr="009B3AB0">
        <w:rPr>
          <w:rFonts w:ascii="David" w:hAnsi="David" w:cs="David" w:hint="cs"/>
          <w:sz w:val="24"/>
          <w:szCs w:val="24"/>
          <w:rtl/>
        </w:rPr>
        <w:t>חווים</w:t>
      </w:r>
      <w:r w:rsidR="00DD77C7" w:rsidRPr="009B3AB0">
        <w:rPr>
          <w:rFonts w:ascii="David" w:hAnsi="David" w:cs="David" w:hint="cs"/>
          <w:sz w:val="24"/>
          <w:szCs w:val="24"/>
          <w:rtl/>
        </w:rPr>
        <w:t xml:space="preserve"> אירועים קשים </w:t>
      </w:r>
      <w:r w:rsidR="0034449E" w:rsidRPr="009B3AB0">
        <w:rPr>
          <w:rFonts w:ascii="David" w:hAnsi="David" w:cs="David" w:hint="cs"/>
          <w:sz w:val="24"/>
          <w:szCs w:val="24"/>
          <w:rtl/>
        </w:rPr>
        <w:t>ה</w:t>
      </w:r>
      <w:r w:rsidR="00DD77C7" w:rsidRPr="009B3AB0">
        <w:rPr>
          <w:rFonts w:ascii="David" w:hAnsi="David" w:cs="David" w:hint="cs"/>
          <w:sz w:val="24"/>
          <w:szCs w:val="24"/>
          <w:rtl/>
        </w:rPr>
        <w:t xml:space="preserve">הופכים לצלקת נפשית קשה מנשוא. </w:t>
      </w:r>
      <w:r w:rsidR="002C137B" w:rsidRPr="009B3AB0">
        <w:rPr>
          <w:rFonts w:ascii="David" w:hAnsi="David" w:cs="David" w:hint="cs"/>
          <w:sz w:val="24"/>
          <w:szCs w:val="24"/>
          <w:rtl/>
        </w:rPr>
        <w:t>צלקת זו מלווה אותם לאורך היום, בבית</w:t>
      </w:r>
      <w:r w:rsidR="000A79F3" w:rsidRPr="009B3AB0">
        <w:rPr>
          <w:rFonts w:ascii="David" w:hAnsi="David" w:cs="David" w:hint="cs"/>
          <w:sz w:val="24"/>
          <w:szCs w:val="24"/>
          <w:rtl/>
        </w:rPr>
        <w:t xml:space="preserve">, </w:t>
      </w:r>
      <w:r w:rsidR="002C137B" w:rsidRPr="009B3AB0">
        <w:rPr>
          <w:rFonts w:ascii="David" w:hAnsi="David" w:cs="David" w:hint="cs"/>
          <w:sz w:val="24"/>
          <w:szCs w:val="24"/>
          <w:rtl/>
        </w:rPr>
        <w:t>בעבודה</w:t>
      </w:r>
      <w:r w:rsidR="00995E74" w:rsidRPr="009B3AB0">
        <w:rPr>
          <w:rFonts w:ascii="David" w:hAnsi="David" w:cs="David" w:hint="cs"/>
          <w:sz w:val="24"/>
          <w:szCs w:val="24"/>
          <w:rtl/>
        </w:rPr>
        <w:t xml:space="preserve">, בלימודים או </w:t>
      </w:r>
      <w:r w:rsidR="002C137B" w:rsidRPr="009B3AB0">
        <w:rPr>
          <w:rFonts w:ascii="David" w:hAnsi="David" w:cs="David" w:hint="cs"/>
          <w:sz w:val="24"/>
          <w:szCs w:val="24"/>
          <w:rtl/>
        </w:rPr>
        <w:t xml:space="preserve">בבילוי עם חברים. </w:t>
      </w:r>
      <w:r w:rsidR="00DD5D73" w:rsidRPr="009B3AB0">
        <w:rPr>
          <w:rFonts w:ascii="David" w:hAnsi="David" w:cs="David" w:hint="cs"/>
          <w:sz w:val="24"/>
          <w:szCs w:val="24"/>
          <w:rtl/>
        </w:rPr>
        <w:t xml:space="preserve">תסמינים של </w:t>
      </w:r>
      <w:r w:rsidR="00BD22BA">
        <w:rPr>
          <w:rFonts w:ascii="David" w:hAnsi="David" w:cs="David" w:hint="cs"/>
          <w:sz w:val="24"/>
          <w:szCs w:val="24"/>
        </w:rPr>
        <w:t>PTSD</w:t>
      </w:r>
      <w:r w:rsidR="00DD5D73" w:rsidRPr="009B3AB0">
        <w:rPr>
          <w:rFonts w:ascii="David" w:hAnsi="David" w:cs="David" w:hint="cs"/>
          <w:sz w:val="24"/>
          <w:szCs w:val="24"/>
          <w:rtl/>
        </w:rPr>
        <w:t xml:space="preserve"> צבאית</w:t>
      </w:r>
      <w:r w:rsidR="009108C5" w:rsidRPr="009B3AB0">
        <w:rPr>
          <w:rFonts w:ascii="David" w:hAnsi="David" w:cs="David" w:hint="cs"/>
          <w:sz w:val="24"/>
          <w:szCs w:val="24"/>
          <w:rtl/>
        </w:rPr>
        <w:t xml:space="preserve"> או בשמ</w:t>
      </w:r>
      <w:r w:rsidR="00722080">
        <w:rPr>
          <w:rFonts w:ascii="David" w:hAnsi="David" w:cs="David" w:hint="cs"/>
          <w:sz w:val="24"/>
          <w:szCs w:val="24"/>
          <w:rtl/>
        </w:rPr>
        <w:t>ה</w:t>
      </w:r>
      <w:r w:rsidR="009108C5" w:rsidRPr="009B3AB0">
        <w:rPr>
          <w:rFonts w:ascii="David" w:hAnsi="David" w:cs="David" w:hint="cs"/>
          <w:sz w:val="24"/>
          <w:szCs w:val="24"/>
          <w:rtl/>
        </w:rPr>
        <w:t xml:space="preserve"> </w:t>
      </w:r>
      <w:r w:rsidR="009108C5" w:rsidRPr="009B3AB0">
        <w:rPr>
          <w:rFonts w:ascii="David" w:hAnsi="David" w:cs="David" w:hint="cs"/>
          <w:sz w:val="24"/>
          <w:szCs w:val="24"/>
          <w:rtl/>
        </w:rPr>
        <w:lastRenderedPageBreak/>
        <w:t>השני "תגובת קרב",</w:t>
      </w:r>
      <w:r w:rsidR="00DD5D73" w:rsidRPr="009B3AB0">
        <w:rPr>
          <w:rFonts w:ascii="David" w:hAnsi="David" w:cs="David" w:hint="cs"/>
          <w:sz w:val="24"/>
          <w:szCs w:val="24"/>
          <w:rtl/>
        </w:rPr>
        <w:t xml:space="preserve"> אינם שונים</w:t>
      </w:r>
      <w:r w:rsidR="00722080">
        <w:rPr>
          <w:rFonts w:ascii="David" w:hAnsi="David" w:cs="David" w:hint="cs"/>
          <w:sz w:val="24"/>
          <w:szCs w:val="24"/>
          <w:rtl/>
        </w:rPr>
        <w:t xml:space="preserve"> מ-</w:t>
      </w:r>
      <w:r w:rsidR="00722080">
        <w:rPr>
          <w:rFonts w:ascii="David" w:hAnsi="David" w:cs="David" w:hint="cs"/>
          <w:sz w:val="24"/>
          <w:szCs w:val="24"/>
        </w:rPr>
        <w:t>PTSD</w:t>
      </w:r>
      <w:r w:rsidR="00722080">
        <w:rPr>
          <w:rFonts w:ascii="David" w:hAnsi="David" w:cs="David" w:hint="cs"/>
          <w:sz w:val="24"/>
          <w:szCs w:val="24"/>
          <w:rtl/>
        </w:rPr>
        <w:t xml:space="preserve"> "רגילה"</w:t>
      </w:r>
      <w:r w:rsidR="00DD5D73" w:rsidRPr="009B3AB0">
        <w:rPr>
          <w:rFonts w:ascii="David" w:hAnsi="David" w:cs="David" w:hint="cs"/>
          <w:sz w:val="24"/>
          <w:szCs w:val="24"/>
          <w:rtl/>
        </w:rPr>
        <w:t xml:space="preserve">, </w:t>
      </w:r>
      <w:r w:rsidR="00722080">
        <w:rPr>
          <w:rFonts w:ascii="David" w:hAnsi="David" w:cs="David" w:hint="cs"/>
          <w:sz w:val="24"/>
          <w:szCs w:val="24"/>
          <w:rtl/>
        </w:rPr>
        <w:t xml:space="preserve">וכוללים </w:t>
      </w:r>
      <w:r w:rsidR="00DD5D73" w:rsidRPr="009B3AB0">
        <w:rPr>
          <w:rFonts w:ascii="David" w:hAnsi="David" w:cs="David" w:hint="cs"/>
          <w:sz w:val="24"/>
          <w:szCs w:val="24"/>
          <w:rtl/>
        </w:rPr>
        <w:t>פלאשבקים, סיוטים, הזיות</w:t>
      </w:r>
      <w:r w:rsidR="003A1647">
        <w:rPr>
          <w:rFonts w:ascii="David" w:hAnsi="David" w:cs="David" w:hint="cs"/>
          <w:sz w:val="24"/>
          <w:szCs w:val="24"/>
          <w:rtl/>
        </w:rPr>
        <w:t>,</w:t>
      </w:r>
      <w:r w:rsidR="00DD5D73" w:rsidRPr="009B3AB0">
        <w:rPr>
          <w:rFonts w:ascii="David" w:hAnsi="David" w:cs="David" w:hint="cs"/>
          <w:sz w:val="24"/>
          <w:szCs w:val="24"/>
          <w:rtl/>
        </w:rPr>
        <w:t xml:space="preserve"> </w:t>
      </w:r>
      <w:r w:rsidR="00722080">
        <w:rPr>
          <w:rFonts w:ascii="David" w:hAnsi="David" w:cs="David" w:hint="cs"/>
          <w:sz w:val="24"/>
          <w:szCs w:val="24"/>
          <w:rtl/>
        </w:rPr>
        <w:t xml:space="preserve">וכן </w:t>
      </w:r>
      <w:r w:rsidR="00DD5D73" w:rsidRPr="009B3AB0">
        <w:rPr>
          <w:rFonts w:ascii="David" w:hAnsi="David" w:cs="David" w:hint="cs"/>
          <w:sz w:val="24"/>
          <w:szCs w:val="24"/>
          <w:rtl/>
        </w:rPr>
        <w:t xml:space="preserve">גירויים </w:t>
      </w:r>
      <w:r w:rsidR="0086588D" w:rsidRPr="009B3AB0">
        <w:rPr>
          <w:rFonts w:ascii="David" w:hAnsi="David" w:cs="David" w:hint="cs"/>
          <w:sz w:val="24"/>
          <w:szCs w:val="24"/>
          <w:rtl/>
        </w:rPr>
        <w:t xml:space="preserve">עזים </w:t>
      </w:r>
      <w:r w:rsidR="00722080">
        <w:rPr>
          <w:rFonts w:ascii="David" w:hAnsi="David" w:cs="David" w:hint="cs"/>
          <w:sz w:val="24"/>
          <w:szCs w:val="24"/>
          <w:rtl/>
        </w:rPr>
        <w:t xml:space="preserve">הבאים לידי ביטוי </w:t>
      </w:r>
      <w:r w:rsidR="0086588D" w:rsidRPr="009B3AB0">
        <w:rPr>
          <w:rFonts w:ascii="David" w:hAnsi="David" w:cs="David" w:hint="cs"/>
          <w:sz w:val="24"/>
          <w:szCs w:val="24"/>
          <w:rtl/>
        </w:rPr>
        <w:t xml:space="preserve">בריח או </w:t>
      </w:r>
      <w:r w:rsidR="00722080">
        <w:rPr>
          <w:rFonts w:ascii="David" w:hAnsi="David" w:cs="David" w:hint="cs"/>
          <w:sz w:val="24"/>
          <w:szCs w:val="24"/>
          <w:rtl/>
        </w:rPr>
        <w:t>ב</w:t>
      </w:r>
      <w:r w:rsidR="0086588D" w:rsidRPr="009B3AB0">
        <w:rPr>
          <w:rFonts w:ascii="David" w:hAnsi="David" w:cs="David" w:hint="cs"/>
          <w:sz w:val="24"/>
          <w:szCs w:val="24"/>
          <w:rtl/>
        </w:rPr>
        <w:t xml:space="preserve">קולות. </w:t>
      </w:r>
    </w:p>
    <w:p w14:paraId="221F2F94" w14:textId="3B78025D" w:rsidR="0072357E" w:rsidRPr="009B3AB0" w:rsidRDefault="0086588D" w:rsidP="009B3AB0">
      <w:pPr>
        <w:spacing w:line="360" w:lineRule="auto"/>
        <w:jc w:val="both"/>
        <w:rPr>
          <w:rFonts w:ascii="David" w:hAnsi="David" w:cs="David"/>
          <w:sz w:val="24"/>
          <w:szCs w:val="24"/>
          <w:rtl/>
        </w:rPr>
      </w:pPr>
      <w:r w:rsidRPr="009B3AB0">
        <w:rPr>
          <w:rFonts w:ascii="David" w:hAnsi="David" w:cs="David" w:hint="cs"/>
          <w:sz w:val="24"/>
          <w:szCs w:val="24"/>
          <w:rtl/>
        </w:rPr>
        <w:t xml:space="preserve">השלכות </w:t>
      </w:r>
      <w:r w:rsidR="00430946" w:rsidRPr="009B3AB0">
        <w:rPr>
          <w:rFonts w:ascii="David" w:hAnsi="David" w:cs="David" w:hint="cs"/>
          <w:sz w:val="24"/>
          <w:szCs w:val="24"/>
          <w:rtl/>
        </w:rPr>
        <w:t xml:space="preserve">ודילמות רבות </w:t>
      </w:r>
      <w:r w:rsidRPr="009B3AB0">
        <w:rPr>
          <w:rFonts w:ascii="David" w:hAnsi="David" w:cs="David" w:hint="cs"/>
          <w:sz w:val="24"/>
          <w:szCs w:val="24"/>
          <w:rtl/>
        </w:rPr>
        <w:t>בא</w:t>
      </w:r>
      <w:r w:rsidR="00722080">
        <w:rPr>
          <w:rFonts w:ascii="David" w:hAnsi="David" w:cs="David" w:hint="cs"/>
          <w:sz w:val="24"/>
          <w:szCs w:val="24"/>
          <w:rtl/>
        </w:rPr>
        <w:t>ות</w:t>
      </w:r>
      <w:r w:rsidRPr="009B3AB0">
        <w:rPr>
          <w:rFonts w:ascii="David" w:hAnsi="David" w:cs="David" w:hint="cs"/>
          <w:sz w:val="24"/>
          <w:szCs w:val="24"/>
          <w:rtl/>
        </w:rPr>
        <w:t xml:space="preserve"> לידי ביטוי בסוגיות שונות בחברה האזרחית, למשל מופעי זיקוקים ביום העצמאות</w:t>
      </w:r>
      <w:r w:rsidR="00074781" w:rsidRPr="009B3AB0">
        <w:rPr>
          <w:rFonts w:ascii="David" w:hAnsi="David" w:cs="David" w:hint="cs"/>
          <w:sz w:val="24"/>
          <w:szCs w:val="24"/>
          <w:rtl/>
        </w:rPr>
        <w:t xml:space="preserve">-לא רק הרעש מחזיר </w:t>
      </w:r>
      <w:r w:rsidR="00722080">
        <w:rPr>
          <w:rFonts w:ascii="David" w:hAnsi="David" w:cs="David" w:hint="cs"/>
          <w:sz w:val="24"/>
          <w:szCs w:val="24"/>
          <w:rtl/>
        </w:rPr>
        <w:t xml:space="preserve">את </w:t>
      </w:r>
      <w:r w:rsidR="00430946" w:rsidRPr="009B3AB0">
        <w:rPr>
          <w:rFonts w:ascii="David" w:hAnsi="David" w:cs="David" w:hint="cs"/>
          <w:sz w:val="24"/>
          <w:szCs w:val="24"/>
          <w:rtl/>
        </w:rPr>
        <w:t xml:space="preserve">אותם </w:t>
      </w:r>
      <w:r w:rsidR="00722080">
        <w:rPr>
          <w:rFonts w:ascii="David" w:hAnsi="David" w:cs="David" w:hint="cs"/>
          <w:sz w:val="24"/>
          <w:szCs w:val="24"/>
          <w:rtl/>
        </w:rPr>
        <w:t>ה</w:t>
      </w:r>
      <w:r w:rsidR="00430946" w:rsidRPr="009B3AB0">
        <w:rPr>
          <w:rFonts w:ascii="David" w:hAnsi="David" w:cs="David" w:hint="cs"/>
          <w:sz w:val="24"/>
          <w:szCs w:val="24"/>
          <w:rtl/>
        </w:rPr>
        <w:t>נפגעים</w:t>
      </w:r>
      <w:r w:rsidR="00074781" w:rsidRPr="009B3AB0">
        <w:rPr>
          <w:rFonts w:ascii="David" w:hAnsi="David" w:cs="David" w:hint="cs"/>
          <w:sz w:val="24"/>
          <w:szCs w:val="24"/>
          <w:rtl/>
        </w:rPr>
        <w:t xml:space="preserve"> אחורה, אלא </w:t>
      </w:r>
      <w:r w:rsidR="00722080">
        <w:rPr>
          <w:rFonts w:ascii="David" w:hAnsi="David" w:cs="David" w:hint="cs"/>
          <w:sz w:val="24"/>
          <w:szCs w:val="24"/>
          <w:rtl/>
        </w:rPr>
        <w:t>ש</w:t>
      </w:r>
      <w:r w:rsidR="00074781" w:rsidRPr="009B3AB0">
        <w:rPr>
          <w:rFonts w:ascii="David" w:hAnsi="David" w:cs="David" w:hint="cs"/>
          <w:sz w:val="24"/>
          <w:szCs w:val="24"/>
          <w:rtl/>
        </w:rPr>
        <w:t>הם מתקיימים בחשיכה</w:t>
      </w:r>
      <w:r w:rsidR="00722080">
        <w:rPr>
          <w:rFonts w:ascii="David" w:hAnsi="David" w:cs="David" w:hint="cs"/>
          <w:sz w:val="24"/>
          <w:szCs w:val="24"/>
          <w:rtl/>
        </w:rPr>
        <w:t>,</w:t>
      </w:r>
      <w:r w:rsidR="00074781" w:rsidRPr="009B3AB0">
        <w:rPr>
          <w:rFonts w:ascii="David" w:hAnsi="David" w:cs="David" w:hint="cs"/>
          <w:sz w:val="24"/>
          <w:szCs w:val="24"/>
          <w:rtl/>
        </w:rPr>
        <w:t xml:space="preserve"> מה שמדמה במקרים רבים תרחיש צבאי.</w:t>
      </w:r>
      <w:r w:rsidR="000A79F3" w:rsidRPr="009B3AB0">
        <w:rPr>
          <w:rFonts w:ascii="David" w:hAnsi="David" w:cs="David" w:hint="cs"/>
          <w:sz w:val="24"/>
          <w:szCs w:val="24"/>
          <w:rtl/>
        </w:rPr>
        <w:t xml:space="preserve"> ש</w:t>
      </w:r>
      <w:r w:rsidR="00722080">
        <w:rPr>
          <w:rFonts w:ascii="David" w:hAnsi="David" w:cs="David" w:hint="cs"/>
          <w:sz w:val="24"/>
          <w:szCs w:val="24"/>
          <w:rtl/>
        </w:rPr>
        <w:t>ת</w:t>
      </w:r>
      <w:r w:rsidR="000A79F3" w:rsidRPr="009B3AB0">
        <w:rPr>
          <w:rFonts w:ascii="David" w:hAnsi="David" w:cs="David" w:hint="cs"/>
          <w:sz w:val="24"/>
          <w:szCs w:val="24"/>
          <w:rtl/>
        </w:rPr>
        <w:t xml:space="preserve">י טראומות אלה מעלות דילמות רבות </w:t>
      </w:r>
      <w:r w:rsidR="007A467F" w:rsidRPr="009B3AB0">
        <w:rPr>
          <w:rFonts w:ascii="David" w:hAnsi="David" w:cs="David" w:hint="cs"/>
          <w:sz w:val="24"/>
          <w:szCs w:val="24"/>
          <w:rtl/>
        </w:rPr>
        <w:t xml:space="preserve">במרחב הציבורי. אני מציע ללמוד </w:t>
      </w:r>
      <w:r w:rsidR="00473236" w:rsidRPr="009B3AB0">
        <w:rPr>
          <w:rFonts w:ascii="David" w:hAnsi="David" w:cs="David" w:hint="cs"/>
          <w:sz w:val="24"/>
          <w:szCs w:val="24"/>
          <w:rtl/>
        </w:rPr>
        <w:t>מטיפול עיקרי וחדשני בעולם הטראומה הצבאית ולהקישה למשפטי.</w:t>
      </w:r>
      <w:r w:rsidR="00FB71A0" w:rsidRPr="009B3AB0">
        <w:rPr>
          <w:rFonts w:ascii="David" w:hAnsi="David" w:cs="David"/>
          <w:sz w:val="24"/>
          <w:szCs w:val="24"/>
        </w:rPr>
        <w:t xml:space="preserve"> </w:t>
      </w:r>
      <w:r w:rsidR="00FB71A0" w:rsidRPr="009B3AB0">
        <w:rPr>
          <w:rFonts w:ascii="David" w:hAnsi="David" w:cs="David" w:hint="cs"/>
          <w:sz w:val="24"/>
          <w:szCs w:val="24"/>
          <w:rtl/>
        </w:rPr>
        <w:t>דר</w:t>
      </w:r>
      <w:r w:rsidR="005F3C08" w:rsidRPr="009B3AB0">
        <w:rPr>
          <w:rFonts w:ascii="David" w:hAnsi="David" w:cs="David" w:hint="cs"/>
          <w:sz w:val="24"/>
          <w:szCs w:val="24"/>
          <w:rtl/>
        </w:rPr>
        <w:t xml:space="preserve">ך ייחודית </w:t>
      </w:r>
      <w:r w:rsidR="009F5CAB" w:rsidRPr="009B3AB0">
        <w:rPr>
          <w:rFonts w:ascii="David" w:hAnsi="David" w:cs="David" w:hint="cs"/>
          <w:sz w:val="24"/>
          <w:szCs w:val="24"/>
          <w:rtl/>
        </w:rPr>
        <w:t xml:space="preserve">לטיפול </w:t>
      </w:r>
      <w:r w:rsidR="000F351B" w:rsidRPr="009B3AB0">
        <w:rPr>
          <w:rFonts w:ascii="David" w:hAnsi="David" w:cs="David" w:hint="cs"/>
          <w:sz w:val="24"/>
          <w:szCs w:val="24"/>
          <w:rtl/>
        </w:rPr>
        <w:t>ב-</w:t>
      </w:r>
      <w:r w:rsidR="000F351B" w:rsidRPr="009B3AB0">
        <w:rPr>
          <w:rFonts w:ascii="David" w:hAnsi="David" w:cs="David" w:hint="cs"/>
          <w:sz w:val="24"/>
          <w:szCs w:val="24"/>
        </w:rPr>
        <w:t>PTSD</w:t>
      </w:r>
      <w:r w:rsidR="009F5CAB" w:rsidRPr="009B3AB0">
        <w:rPr>
          <w:rFonts w:ascii="David" w:hAnsi="David" w:cs="David" w:hint="cs"/>
          <w:sz w:val="24"/>
          <w:szCs w:val="24"/>
          <w:rtl/>
        </w:rPr>
        <w:t xml:space="preserve"> צבאית מתבטאת "במסע עיבוד", </w:t>
      </w:r>
      <w:r w:rsidR="006C4511" w:rsidRPr="009B3AB0">
        <w:rPr>
          <w:rFonts w:ascii="David" w:hAnsi="David" w:cs="David" w:hint="cs"/>
          <w:sz w:val="24"/>
          <w:szCs w:val="24"/>
          <w:rtl/>
        </w:rPr>
        <w:t xml:space="preserve">קיום מסע בסביבה סטרילית וחדשה, אקלים </w:t>
      </w:r>
      <w:r w:rsidR="00782E4B" w:rsidRPr="009B3AB0">
        <w:rPr>
          <w:rFonts w:ascii="David" w:hAnsi="David" w:cs="David" w:hint="cs"/>
          <w:sz w:val="24"/>
          <w:szCs w:val="24"/>
          <w:rtl/>
        </w:rPr>
        <w:t>ומקום שונה</w:t>
      </w:r>
      <w:r w:rsidR="00851323" w:rsidRPr="009B3AB0">
        <w:rPr>
          <w:rFonts w:ascii="David" w:hAnsi="David" w:cs="David" w:hint="cs"/>
          <w:sz w:val="24"/>
          <w:szCs w:val="24"/>
          <w:rtl/>
        </w:rPr>
        <w:t xml:space="preserve">. מסע זה מעניק </w:t>
      </w:r>
      <w:r w:rsidR="006C4511" w:rsidRPr="009B3AB0">
        <w:rPr>
          <w:rFonts w:ascii="David" w:hAnsi="David" w:cs="David" w:hint="cs"/>
          <w:sz w:val="24"/>
          <w:szCs w:val="24"/>
          <w:rtl/>
        </w:rPr>
        <w:t>אפשרות לחדש קשרים בין עצביים, ול</w:t>
      </w:r>
      <w:r w:rsidR="00851323" w:rsidRPr="009B3AB0">
        <w:rPr>
          <w:rFonts w:ascii="David" w:hAnsi="David" w:cs="David" w:hint="cs"/>
          <w:sz w:val="24"/>
          <w:szCs w:val="24"/>
          <w:rtl/>
        </w:rPr>
        <w:t>ווסת מחדש את הרגשות</w:t>
      </w:r>
      <w:r w:rsidR="00782E4B" w:rsidRPr="009B3AB0">
        <w:rPr>
          <w:rFonts w:ascii="David" w:hAnsi="David" w:cs="David" w:hint="cs"/>
          <w:sz w:val="24"/>
          <w:szCs w:val="24"/>
          <w:rtl/>
        </w:rPr>
        <w:t xml:space="preserve"> של אלה היוצאים אליה</w:t>
      </w:r>
      <w:r w:rsidR="00D45861" w:rsidRPr="009B3AB0">
        <w:rPr>
          <w:rFonts w:ascii="David" w:hAnsi="David" w:cs="David" w:hint="cs"/>
          <w:sz w:val="24"/>
          <w:szCs w:val="24"/>
          <w:rtl/>
        </w:rPr>
        <w:t>.</w:t>
      </w:r>
      <w:r w:rsidR="001251DA" w:rsidRPr="009B3AB0">
        <w:rPr>
          <w:rFonts w:ascii="David" w:hAnsi="David" w:cs="David" w:hint="cs"/>
          <w:sz w:val="24"/>
          <w:szCs w:val="24"/>
          <w:rtl/>
        </w:rPr>
        <w:t xml:space="preserve"> אני סבור שיש להכניס את מסעות </w:t>
      </w:r>
      <w:r w:rsidR="00722080">
        <w:rPr>
          <w:rFonts w:ascii="David" w:hAnsi="David" w:cs="David" w:hint="cs"/>
          <w:sz w:val="24"/>
          <w:szCs w:val="24"/>
          <w:rtl/>
        </w:rPr>
        <w:t>ה</w:t>
      </w:r>
      <w:r w:rsidR="001251DA" w:rsidRPr="009B3AB0">
        <w:rPr>
          <w:rFonts w:ascii="David" w:hAnsi="David" w:cs="David" w:hint="cs"/>
          <w:sz w:val="24"/>
          <w:szCs w:val="24"/>
          <w:rtl/>
        </w:rPr>
        <w:t>עיבוד מ</w:t>
      </w:r>
      <w:r w:rsidR="00722080">
        <w:rPr>
          <w:rFonts w:ascii="David" w:hAnsi="David" w:cs="David" w:hint="cs"/>
          <w:sz w:val="24"/>
          <w:szCs w:val="24"/>
          <w:rtl/>
        </w:rPr>
        <w:t>ה</w:t>
      </w:r>
      <w:r w:rsidR="001251DA" w:rsidRPr="009B3AB0">
        <w:rPr>
          <w:rFonts w:ascii="David" w:hAnsi="David" w:cs="David" w:hint="cs"/>
          <w:sz w:val="24"/>
          <w:szCs w:val="24"/>
          <w:rtl/>
        </w:rPr>
        <w:t xml:space="preserve">עולם של תגובות </w:t>
      </w:r>
      <w:r w:rsidR="00722080">
        <w:rPr>
          <w:rFonts w:ascii="David" w:hAnsi="David" w:cs="David" w:hint="cs"/>
          <w:sz w:val="24"/>
          <w:szCs w:val="24"/>
          <w:rtl/>
        </w:rPr>
        <w:t>ה</w:t>
      </w:r>
      <w:r w:rsidR="001251DA" w:rsidRPr="009B3AB0">
        <w:rPr>
          <w:rFonts w:ascii="David" w:hAnsi="David" w:cs="David" w:hint="cs"/>
          <w:sz w:val="24"/>
          <w:szCs w:val="24"/>
          <w:rtl/>
        </w:rPr>
        <w:t>קרב, ל</w:t>
      </w:r>
      <w:r w:rsidR="00542093">
        <w:rPr>
          <w:rFonts w:ascii="David" w:hAnsi="David" w:cs="David" w:hint="cs"/>
          <w:sz w:val="24"/>
          <w:szCs w:val="24"/>
          <w:rtl/>
        </w:rPr>
        <w:t>-</w:t>
      </w:r>
      <w:r w:rsidR="00542093">
        <w:rPr>
          <w:rFonts w:ascii="David" w:hAnsi="David" w:cs="David" w:hint="cs"/>
          <w:sz w:val="24"/>
          <w:szCs w:val="24"/>
        </w:rPr>
        <w:t xml:space="preserve"> P</w:t>
      </w:r>
      <w:r w:rsidR="00542093">
        <w:rPr>
          <w:rFonts w:ascii="David" w:hAnsi="David" w:cs="David"/>
          <w:sz w:val="24"/>
          <w:szCs w:val="24"/>
        </w:rPr>
        <w:t>TSD</w:t>
      </w:r>
      <w:r w:rsidR="009E515D">
        <w:rPr>
          <w:rFonts w:ascii="David" w:hAnsi="David" w:cs="David" w:hint="cs"/>
          <w:sz w:val="24"/>
          <w:szCs w:val="24"/>
          <w:rtl/>
        </w:rPr>
        <w:t xml:space="preserve"> </w:t>
      </w:r>
      <w:r w:rsidR="001251DA" w:rsidRPr="009B3AB0">
        <w:rPr>
          <w:rFonts w:ascii="David" w:hAnsi="David" w:cs="David" w:hint="cs"/>
          <w:sz w:val="24"/>
          <w:szCs w:val="24"/>
          <w:rtl/>
        </w:rPr>
        <w:t xml:space="preserve">משפטית. </w:t>
      </w:r>
      <w:r w:rsidR="00A82093" w:rsidRPr="009B3AB0">
        <w:rPr>
          <w:rFonts w:ascii="David" w:hAnsi="David" w:cs="David" w:hint="cs"/>
          <w:sz w:val="24"/>
          <w:szCs w:val="24"/>
          <w:rtl/>
        </w:rPr>
        <w:t>מסעות אלה בעלי השפעה רבה במהלך חייהם של אותם אנשים היוצאים אליה</w:t>
      </w:r>
      <w:r w:rsidR="00581D28">
        <w:rPr>
          <w:rFonts w:ascii="David" w:hAnsi="David" w:cs="David" w:hint="cs"/>
          <w:sz w:val="24"/>
          <w:szCs w:val="24"/>
          <w:rtl/>
        </w:rPr>
        <w:t>ם</w:t>
      </w:r>
      <w:r w:rsidR="00A82093" w:rsidRPr="009B3AB0">
        <w:rPr>
          <w:rFonts w:ascii="David" w:hAnsi="David" w:cs="David" w:hint="cs"/>
          <w:sz w:val="24"/>
          <w:szCs w:val="24"/>
          <w:rtl/>
        </w:rPr>
        <w:t>, הם לומדים להסתכל בצורה אחרת על החוויה שהם עברו</w:t>
      </w:r>
      <w:r w:rsidR="00D42A3F" w:rsidRPr="009B3AB0">
        <w:rPr>
          <w:rFonts w:ascii="David" w:hAnsi="David" w:cs="David" w:hint="cs"/>
          <w:sz w:val="24"/>
          <w:szCs w:val="24"/>
          <w:rtl/>
        </w:rPr>
        <w:t xml:space="preserve"> ואיך להתמודד איתה. </w:t>
      </w:r>
      <w:r w:rsidR="00FA110D" w:rsidRPr="009B3AB0">
        <w:rPr>
          <w:rFonts w:ascii="David" w:hAnsi="David" w:cs="David" w:hint="cs"/>
          <w:sz w:val="24"/>
          <w:szCs w:val="24"/>
          <w:rtl/>
        </w:rPr>
        <w:t xml:space="preserve">כשם שאנו רואים הצלחה במסעות אלה בעולם הפוסט טראומה הצבאית, ניתן ליישם </w:t>
      </w:r>
      <w:r w:rsidR="0095325A" w:rsidRPr="009B3AB0">
        <w:rPr>
          <w:rFonts w:ascii="David" w:hAnsi="David" w:cs="David" w:hint="cs"/>
          <w:sz w:val="24"/>
          <w:szCs w:val="24"/>
          <w:rtl/>
        </w:rPr>
        <w:t>הצלחה זו גם בעולם המשפטי. לקחת את אותם נפגעים</w:t>
      </w:r>
      <w:r w:rsidR="009E515D">
        <w:rPr>
          <w:rFonts w:ascii="David" w:hAnsi="David" w:cs="David" w:hint="cs"/>
          <w:sz w:val="24"/>
          <w:szCs w:val="24"/>
          <w:rtl/>
        </w:rPr>
        <w:t xml:space="preserve"> </w:t>
      </w:r>
      <w:r w:rsidR="00581D28">
        <w:rPr>
          <w:rFonts w:ascii="David" w:hAnsi="David" w:cs="David" w:hint="cs"/>
          <w:sz w:val="24"/>
          <w:szCs w:val="24"/>
          <w:rtl/>
        </w:rPr>
        <w:t>או</w:t>
      </w:r>
      <w:r w:rsidR="00ED61FD" w:rsidRPr="009B3AB0">
        <w:rPr>
          <w:rFonts w:ascii="David" w:hAnsi="David" w:cs="David" w:hint="cs"/>
          <w:sz w:val="24"/>
          <w:szCs w:val="24"/>
          <w:rtl/>
        </w:rPr>
        <w:t xml:space="preserve"> עורכי דין למסעות עיבוד</w:t>
      </w:r>
      <w:r w:rsidR="00EB6203" w:rsidRPr="009B3AB0">
        <w:rPr>
          <w:rFonts w:ascii="David" w:hAnsi="David" w:cs="David" w:hint="cs"/>
          <w:sz w:val="24"/>
          <w:szCs w:val="24"/>
          <w:rtl/>
        </w:rPr>
        <w:t xml:space="preserve">, בכדי ללמד אותם וויסות מחדש של רגשות והסתכלות שונה על האירוע הטראומתי. </w:t>
      </w:r>
    </w:p>
    <w:p w14:paraId="32416992" w14:textId="061E0D1D" w:rsidR="00A55461" w:rsidRPr="009B3AB0" w:rsidRDefault="0072357E" w:rsidP="009B3AB0">
      <w:pPr>
        <w:spacing w:line="360" w:lineRule="auto"/>
        <w:jc w:val="both"/>
        <w:rPr>
          <w:rFonts w:ascii="David" w:hAnsi="David" w:cs="David"/>
          <w:sz w:val="24"/>
          <w:szCs w:val="24"/>
          <w:rtl/>
        </w:rPr>
      </w:pPr>
      <w:r w:rsidRPr="009B3AB0">
        <w:rPr>
          <w:rFonts w:ascii="David" w:hAnsi="David" w:cs="David" w:hint="cs"/>
          <w:sz w:val="24"/>
          <w:szCs w:val="24"/>
          <w:rtl/>
        </w:rPr>
        <w:t xml:space="preserve">בנימה אישית, אני לקחתי על עצמי במסגרת העבודה </w:t>
      </w:r>
      <w:r w:rsidR="00F84B6D" w:rsidRPr="009B3AB0">
        <w:rPr>
          <w:rFonts w:ascii="David" w:hAnsi="David" w:cs="David" w:hint="cs"/>
          <w:sz w:val="24"/>
          <w:szCs w:val="24"/>
          <w:rtl/>
        </w:rPr>
        <w:t>לתת ל</w:t>
      </w:r>
      <w:r w:rsidR="00653644" w:rsidRPr="009B3AB0">
        <w:rPr>
          <w:rFonts w:ascii="David" w:hAnsi="David" w:cs="David" w:hint="cs"/>
          <w:sz w:val="24"/>
          <w:szCs w:val="24"/>
          <w:rtl/>
        </w:rPr>
        <w:t>שלושה מ</w:t>
      </w:r>
      <w:r w:rsidR="00F84B6D" w:rsidRPr="009B3AB0">
        <w:rPr>
          <w:rFonts w:ascii="David" w:hAnsi="David" w:cs="David" w:hint="cs"/>
          <w:sz w:val="24"/>
          <w:szCs w:val="24"/>
          <w:rtl/>
        </w:rPr>
        <w:t>חברי לשאת את החוויה האישית שאני עברתי</w:t>
      </w:r>
      <w:r w:rsidR="00653644" w:rsidRPr="009B3AB0">
        <w:rPr>
          <w:rFonts w:ascii="David" w:hAnsi="David" w:cs="David" w:hint="cs"/>
          <w:sz w:val="24"/>
          <w:szCs w:val="24"/>
          <w:rtl/>
        </w:rPr>
        <w:t xml:space="preserve"> במסגרת הצבא</w:t>
      </w:r>
      <w:r w:rsidR="00AB0B06" w:rsidRPr="009B3AB0">
        <w:rPr>
          <w:rFonts w:ascii="David" w:hAnsi="David" w:cs="David" w:hint="cs"/>
          <w:sz w:val="24"/>
          <w:szCs w:val="24"/>
          <w:rtl/>
        </w:rPr>
        <w:t xml:space="preserve"> </w:t>
      </w:r>
      <w:r w:rsidR="00AB0B06" w:rsidRPr="009B3AB0">
        <w:rPr>
          <w:rFonts w:ascii="David" w:hAnsi="David" w:cs="David"/>
          <w:sz w:val="24"/>
          <w:szCs w:val="24"/>
          <w:rtl/>
        </w:rPr>
        <w:t>–</w:t>
      </w:r>
      <w:r w:rsidR="00AB0B06" w:rsidRPr="009B3AB0">
        <w:rPr>
          <w:rFonts w:ascii="David" w:hAnsi="David" w:cs="David" w:hint="cs"/>
          <w:sz w:val="24"/>
          <w:szCs w:val="24"/>
          <w:rtl/>
        </w:rPr>
        <w:t xml:space="preserve"> חווית סף מוות</w:t>
      </w:r>
      <w:r w:rsidR="00653644" w:rsidRPr="009B3AB0">
        <w:rPr>
          <w:rFonts w:ascii="David" w:hAnsi="David" w:cs="David" w:hint="cs"/>
          <w:sz w:val="24"/>
          <w:szCs w:val="24"/>
          <w:rtl/>
        </w:rPr>
        <w:t xml:space="preserve">. במסגרת העבודה אומנם התמקדנו איך האחר יכול לשאת את העדות של </w:t>
      </w:r>
      <w:r w:rsidR="00834395" w:rsidRPr="009B3AB0">
        <w:rPr>
          <w:rFonts w:ascii="David" w:hAnsi="David" w:cs="David" w:hint="cs"/>
          <w:sz w:val="24"/>
          <w:szCs w:val="24"/>
          <w:rtl/>
        </w:rPr>
        <w:t xml:space="preserve">האדם שעבר את החוויה, אך ברצוני גם לחלוק על ההרגשה של "הנותן". </w:t>
      </w:r>
      <w:r w:rsidR="001654AD" w:rsidRPr="009B3AB0">
        <w:rPr>
          <w:rFonts w:ascii="David" w:hAnsi="David" w:cs="David" w:hint="cs"/>
          <w:sz w:val="24"/>
          <w:szCs w:val="24"/>
          <w:rtl/>
        </w:rPr>
        <w:t xml:space="preserve">אני הרגשתי סופת רגשות. מצד אחד הרגשתי פחד </w:t>
      </w:r>
      <w:r w:rsidR="00D06C9A" w:rsidRPr="009B3AB0">
        <w:rPr>
          <w:rFonts w:ascii="David" w:hAnsi="David" w:cs="David" w:hint="cs"/>
          <w:sz w:val="24"/>
          <w:szCs w:val="24"/>
          <w:rtl/>
        </w:rPr>
        <w:t>וחשיפה</w:t>
      </w:r>
      <w:r w:rsidR="00AB0B06" w:rsidRPr="009B3AB0">
        <w:rPr>
          <w:rStyle w:val="CommentReference"/>
          <w:rFonts w:hint="cs"/>
          <w:rtl/>
        </w:rPr>
        <w:t>,</w:t>
      </w:r>
      <w:r w:rsidR="00E412C0" w:rsidRPr="009B3AB0">
        <w:rPr>
          <w:rFonts w:ascii="David" w:hAnsi="David" w:cs="David" w:hint="cs"/>
          <w:sz w:val="24"/>
          <w:szCs w:val="24"/>
          <w:rtl/>
        </w:rPr>
        <w:t xml:space="preserve"> פחדתי ממה שהם יחשבו עלי</w:t>
      </w:r>
      <w:r w:rsidR="009C0695" w:rsidRPr="009B3AB0">
        <w:rPr>
          <w:rFonts w:ascii="David" w:hAnsi="David" w:cs="David" w:hint="cs"/>
          <w:sz w:val="24"/>
          <w:szCs w:val="24"/>
          <w:rtl/>
        </w:rPr>
        <w:t>, והרגשתי שאני חושף את הרבדים הכי אינטימיים שלי</w:t>
      </w:r>
      <w:r w:rsidR="007C2C3B" w:rsidRPr="009B3AB0">
        <w:rPr>
          <w:rFonts w:ascii="David" w:hAnsi="David" w:cs="David" w:hint="cs"/>
          <w:sz w:val="24"/>
          <w:szCs w:val="24"/>
          <w:rtl/>
        </w:rPr>
        <w:t xml:space="preserve">. מצד שני, </w:t>
      </w:r>
      <w:r w:rsidR="00A2028A" w:rsidRPr="009B3AB0">
        <w:rPr>
          <w:rFonts w:ascii="David" w:hAnsi="David" w:cs="David" w:hint="cs"/>
          <w:sz w:val="24"/>
          <w:szCs w:val="24"/>
          <w:rtl/>
        </w:rPr>
        <w:t>הרגשתי</w:t>
      </w:r>
      <w:r w:rsidR="007C2C3B" w:rsidRPr="009B3AB0">
        <w:rPr>
          <w:rFonts w:ascii="David" w:hAnsi="David" w:cs="David" w:hint="cs"/>
          <w:sz w:val="24"/>
          <w:szCs w:val="24"/>
          <w:rtl/>
        </w:rPr>
        <w:t xml:space="preserve"> </w:t>
      </w:r>
      <w:r w:rsidR="00A2028A" w:rsidRPr="009B3AB0">
        <w:rPr>
          <w:rFonts w:ascii="David" w:hAnsi="David" w:cs="David" w:hint="cs"/>
          <w:sz w:val="24"/>
          <w:szCs w:val="24"/>
          <w:rtl/>
        </w:rPr>
        <w:t xml:space="preserve">גם רגשות בפן חיובי יותר- הקלה, אני לא לבד </w:t>
      </w:r>
      <w:r w:rsidR="00C71615" w:rsidRPr="009B3AB0">
        <w:rPr>
          <w:rFonts w:ascii="David" w:hAnsi="David" w:cs="David" w:hint="cs"/>
          <w:sz w:val="24"/>
          <w:szCs w:val="24"/>
          <w:rtl/>
        </w:rPr>
        <w:t xml:space="preserve">ויש לי חברים ומשפחה שאני תמיד יכול לסמוך עליהם </w:t>
      </w:r>
      <w:r w:rsidR="00922592" w:rsidRPr="009B3AB0">
        <w:rPr>
          <w:rFonts w:ascii="David" w:hAnsi="David" w:cs="David" w:hint="cs"/>
          <w:sz w:val="24"/>
          <w:szCs w:val="24"/>
          <w:rtl/>
        </w:rPr>
        <w:t>ולשתף אותם</w:t>
      </w:r>
      <w:r w:rsidR="00C71615" w:rsidRPr="009B3AB0">
        <w:rPr>
          <w:rFonts w:ascii="David" w:hAnsi="David" w:cs="David" w:hint="cs"/>
          <w:sz w:val="24"/>
          <w:szCs w:val="24"/>
          <w:rtl/>
        </w:rPr>
        <w:t xml:space="preserve">. </w:t>
      </w:r>
      <w:r w:rsidR="00DB3636" w:rsidRPr="009B3AB0">
        <w:rPr>
          <w:rFonts w:ascii="David" w:hAnsi="David" w:cs="David" w:hint="cs"/>
          <w:sz w:val="24"/>
          <w:szCs w:val="24"/>
          <w:rtl/>
        </w:rPr>
        <w:t xml:space="preserve">לעניות דעתי, </w:t>
      </w:r>
      <w:r w:rsidR="00733A42" w:rsidRPr="009B3AB0">
        <w:rPr>
          <w:rFonts w:ascii="David" w:hAnsi="David" w:cs="David" w:hint="cs"/>
          <w:sz w:val="24"/>
          <w:szCs w:val="24"/>
          <w:rtl/>
        </w:rPr>
        <w:t>לעודד</w:t>
      </w:r>
      <w:r w:rsidR="00DB3636" w:rsidRPr="009B3AB0">
        <w:rPr>
          <w:rFonts w:ascii="David" w:hAnsi="David" w:cs="David" w:hint="cs"/>
          <w:sz w:val="24"/>
          <w:szCs w:val="24"/>
          <w:rtl/>
        </w:rPr>
        <w:t xml:space="preserve"> נפגעים </w:t>
      </w:r>
      <w:r w:rsidR="00BC3EC5">
        <w:rPr>
          <w:rFonts w:ascii="David" w:hAnsi="David" w:cs="David" w:hint="cs"/>
          <w:sz w:val="24"/>
          <w:szCs w:val="24"/>
          <w:rtl/>
        </w:rPr>
        <w:t>הסובלים</w:t>
      </w:r>
      <w:r w:rsidR="00DB3636" w:rsidRPr="009B3AB0">
        <w:rPr>
          <w:rFonts w:ascii="David" w:hAnsi="David" w:cs="David" w:hint="cs"/>
          <w:sz w:val="24"/>
          <w:szCs w:val="24"/>
          <w:rtl/>
        </w:rPr>
        <w:t xml:space="preserve"> </w:t>
      </w:r>
      <w:r w:rsidR="00BC3EC5">
        <w:rPr>
          <w:rFonts w:ascii="David" w:hAnsi="David" w:cs="David" w:hint="cs"/>
          <w:sz w:val="24"/>
          <w:szCs w:val="24"/>
          <w:rtl/>
        </w:rPr>
        <w:t>מ</w:t>
      </w:r>
      <w:r w:rsidR="00DB3636" w:rsidRPr="009B3AB0">
        <w:rPr>
          <w:rFonts w:ascii="David" w:hAnsi="David" w:cs="David" w:hint="cs"/>
          <w:sz w:val="24"/>
          <w:szCs w:val="24"/>
          <w:rtl/>
        </w:rPr>
        <w:t xml:space="preserve">פוסט טראומה </w:t>
      </w:r>
      <w:r w:rsidR="00733A42" w:rsidRPr="009B3AB0">
        <w:rPr>
          <w:rFonts w:ascii="David" w:hAnsi="David" w:cs="David" w:hint="cs"/>
          <w:sz w:val="24"/>
          <w:szCs w:val="24"/>
          <w:rtl/>
        </w:rPr>
        <w:t>להיפתח ולתת לאנשים לשאת את עדותם</w:t>
      </w:r>
      <w:r w:rsidR="00C4074A" w:rsidRPr="009B3AB0">
        <w:rPr>
          <w:rFonts w:ascii="David" w:hAnsi="David" w:cs="David" w:hint="cs"/>
          <w:sz w:val="24"/>
          <w:szCs w:val="24"/>
          <w:rtl/>
        </w:rPr>
        <w:t>, יהווה צעד משמעותי בתהליך החלמה וויסות מחדש של הרגשות שהם חווים.</w:t>
      </w:r>
      <w:r w:rsidR="00733A42" w:rsidRPr="009B3AB0">
        <w:rPr>
          <w:rFonts w:ascii="David" w:hAnsi="David" w:cs="David" w:hint="cs"/>
          <w:sz w:val="24"/>
          <w:szCs w:val="24"/>
          <w:rtl/>
        </w:rPr>
        <w:t xml:space="preserve"> </w:t>
      </w:r>
    </w:p>
    <w:p w14:paraId="1F0EDD2D" w14:textId="33290D8F" w:rsidR="00EA23DC" w:rsidRPr="009B3AB0" w:rsidRDefault="00EA23DC" w:rsidP="009B3AB0">
      <w:pPr>
        <w:spacing w:line="360" w:lineRule="auto"/>
        <w:jc w:val="both"/>
        <w:rPr>
          <w:rFonts w:ascii="David" w:hAnsi="David" w:cs="David"/>
          <w:sz w:val="24"/>
          <w:szCs w:val="24"/>
          <w:u w:val="single"/>
          <w:rtl/>
        </w:rPr>
      </w:pPr>
      <w:r w:rsidRPr="009B3AB0">
        <w:rPr>
          <w:rFonts w:ascii="David" w:hAnsi="David" w:cs="David" w:hint="cs"/>
          <w:sz w:val="24"/>
          <w:szCs w:val="24"/>
          <w:u w:val="single"/>
          <w:rtl/>
        </w:rPr>
        <w:t>סיכום</w:t>
      </w:r>
    </w:p>
    <w:p w14:paraId="64922B21" w14:textId="7957AB31" w:rsidR="00C53E1B" w:rsidRDefault="009C4E05" w:rsidP="009B3AB0">
      <w:pPr>
        <w:spacing w:line="360" w:lineRule="auto"/>
        <w:jc w:val="both"/>
        <w:rPr>
          <w:rFonts w:ascii="David" w:hAnsi="David" w:cs="David"/>
          <w:sz w:val="24"/>
          <w:szCs w:val="24"/>
          <w:rtl/>
        </w:rPr>
      </w:pPr>
      <w:r w:rsidRPr="009B3AB0">
        <w:rPr>
          <w:rFonts w:ascii="David" w:hAnsi="David" w:cs="David" w:hint="cs"/>
          <w:sz w:val="24"/>
          <w:szCs w:val="24"/>
          <w:rtl/>
        </w:rPr>
        <w:t>בהמשך לכל האמור לעיל,</w:t>
      </w:r>
      <w:r w:rsidR="00FD7E0E" w:rsidRPr="009B3AB0">
        <w:rPr>
          <w:rFonts w:ascii="David" w:hAnsi="David" w:cs="David" w:hint="cs"/>
          <w:sz w:val="24"/>
          <w:szCs w:val="24"/>
          <w:rtl/>
        </w:rPr>
        <w:t xml:space="preserve"> </w:t>
      </w:r>
      <w:r w:rsidR="005027DF" w:rsidRPr="009B3AB0">
        <w:rPr>
          <w:rFonts w:ascii="David" w:hAnsi="David" w:cs="David" w:hint="cs"/>
          <w:sz w:val="24"/>
          <w:szCs w:val="24"/>
          <w:rtl/>
        </w:rPr>
        <w:t>עולות שאלות רבות ב</w:t>
      </w:r>
      <w:r w:rsidR="00581D28">
        <w:rPr>
          <w:rFonts w:ascii="David" w:hAnsi="David" w:cs="David" w:hint="cs"/>
          <w:sz w:val="24"/>
          <w:szCs w:val="24"/>
          <w:rtl/>
        </w:rPr>
        <w:t>נוגע ל</w:t>
      </w:r>
      <w:r w:rsidR="005027DF" w:rsidRPr="009B3AB0">
        <w:rPr>
          <w:rFonts w:ascii="David" w:hAnsi="David" w:cs="David" w:hint="cs"/>
          <w:sz w:val="24"/>
          <w:szCs w:val="24"/>
          <w:rtl/>
        </w:rPr>
        <w:t xml:space="preserve">שילוב והתייחסות של מערכת המשפט אל מול אותם נפגעים </w:t>
      </w:r>
      <w:r w:rsidR="006D606A" w:rsidRPr="009B3AB0">
        <w:rPr>
          <w:rFonts w:ascii="David" w:hAnsi="David" w:cs="David" w:hint="cs"/>
          <w:sz w:val="24"/>
          <w:szCs w:val="24"/>
          <w:rtl/>
        </w:rPr>
        <w:t>מ-</w:t>
      </w:r>
      <w:r w:rsidR="006D606A" w:rsidRPr="009B3AB0">
        <w:rPr>
          <w:rFonts w:ascii="David" w:hAnsi="David" w:cs="David" w:hint="cs"/>
          <w:sz w:val="24"/>
          <w:szCs w:val="24"/>
        </w:rPr>
        <w:t>PTSD</w:t>
      </w:r>
      <w:r w:rsidR="005027DF" w:rsidRPr="009B3AB0">
        <w:rPr>
          <w:rFonts w:ascii="David" w:hAnsi="David" w:cs="David" w:hint="cs"/>
          <w:sz w:val="24"/>
          <w:szCs w:val="24"/>
          <w:rtl/>
        </w:rPr>
        <w:t xml:space="preserve">, בין אם זה עורכי דין או </w:t>
      </w:r>
      <w:r w:rsidR="009B3AB0" w:rsidRPr="009B3AB0">
        <w:rPr>
          <w:rFonts w:ascii="David" w:hAnsi="David" w:cs="David" w:hint="cs"/>
          <w:sz w:val="24"/>
          <w:szCs w:val="24"/>
          <w:rtl/>
        </w:rPr>
        <w:t xml:space="preserve">צדדים </w:t>
      </w:r>
      <w:r w:rsidR="00581D28">
        <w:rPr>
          <w:rFonts w:ascii="David" w:hAnsi="David" w:cs="David" w:hint="cs"/>
          <w:sz w:val="24"/>
          <w:szCs w:val="24"/>
          <w:rtl/>
        </w:rPr>
        <w:t xml:space="preserve">בדיון המשפטי </w:t>
      </w:r>
      <w:r w:rsidR="005027DF" w:rsidRPr="009B3AB0">
        <w:rPr>
          <w:rFonts w:ascii="David" w:hAnsi="David" w:cs="David" w:hint="cs"/>
          <w:sz w:val="24"/>
          <w:szCs w:val="24"/>
          <w:rtl/>
        </w:rPr>
        <w:t xml:space="preserve">. </w:t>
      </w:r>
    </w:p>
    <w:p w14:paraId="543B4A70" w14:textId="6601B355" w:rsidR="0029108B" w:rsidRPr="009B3AB0" w:rsidRDefault="00E660CF" w:rsidP="009B3AB0">
      <w:pPr>
        <w:spacing w:line="360" w:lineRule="auto"/>
        <w:jc w:val="both"/>
        <w:rPr>
          <w:rFonts w:ascii="David" w:hAnsi="David" w:cs="David"/>
          <w:sz w:val="24"/>
          <w:szCs w:val="24"/>
          <w:rtl/>
        </w:rPr>
      </w:pPr>
      <w:r>
        <w:rPr>
          <w:rFonts w:ascii="David" w:hAnsi="David" w:cs="David" w:hint="cs"/>
          <w:sz w:val="24"/>
          <w:szCs w:val="24"/>
          <w:rtl/>
        </w:rPr>
        <w:t>ראשית</w:t>
      </w:r>
      <w:r w:rsidR="0029108B">
        <w:rPr>
          <w:rFonts w:ascii="David" w:hAnsi="David" w:cs="David" w:hint="cs"/>
          <w:sz w:val="24"/>
          <w:szCs w:val="24"/>
          <w:rtl/>
        </w:rPr>
        <w:t xml:space="preserve"> הוצגו הרגשות הדומיננטיים של אותם נפגעים ואיך רגשות אלו משפיע</w:t>
      </w:r>
      <w:r w:rsidR="00581D28">
        <w:rPr>
          <w:rFonts w:ascii="David" w:hAnsi="David" w:cs="David" w:hint="cs"/>
          <w:sz w:val="24"/>
          <w:szCs w:val="24"/>
          <w:rtl/>
        </w:rPr>
        <w:t>ים</w:t>
      </w:r>
      <w:r w:rsidR="0029108B">
        <w:rPr>
          <w:rFonts w:ascii="David" w:hAnsi="David" w:cs="David" w:hint="cs"/>
          <w:sz w:val="24"/>
          <w:szCs w:val="24"/>
          <w:rtl/>
        </w:rPr>
        <w:t xml:space="preserve"> </w:t>
      </w:r>
      <w:r w:rsidR="00581D28">
        <w:rPr>
          <w:rFonts w:ascii="David" w:hAnsi="David" w:cs="David" w:hint="cs"/>
          <w:sz w:val="24"/>
          <w:szCs w:val="24"/>
          <w:rtl/>
        </w:rPr>
        <w:t>ע</w:t>
      </w:r>
      <w:r w:rsidR="0029108B">
        <w:rPr>
          <w:rFonts w:ascii="David" w:hAnsi="David" w:cs="David" w:hint="cs"/>
          <w:sz w:val="24"/>
          <w:szCs w:val="24"/>
          <w:rtl/>
        </w:rPr>
        <w:t xml:space="preserve">ליהם, בין אם זה בצורה פיזית או נפשית. </w:t>
      </w:r>
      <w:r w:rsidR="00D237AF">
        <w:rPr>
          <w:rFonts w:ascii="David" w:hAnsi="David" w:cs="David" w:hint="cs"/>
          <w:sz w:val="24"/>
          <w:szCs w:val="24"/>
          <w:rtl/>
        </w:rPr>
        <w:t xml:space="preserve">כעס, פחד, אשמה ובושה הם רגשות בולטים מתוך שלל רגשות שבהם נפגעי </w:t>
      </w:r>
      <w:r w:rsidR="00D237AF">
        <w:rPr>
          <w:rFonts w:ascii="David" w:hAnsi="David" w:cs="David" w:hint="cs"/>
          <w:sz w:val="24"/>
          <w:szCs w:val="24"/>
        </w:rPr>
        <w:t>PTSD</w:t>
      </w:r>
      <w:r w:rsidR="00D237AF">
        <w:rPr>
          <w:rFonts w:ascii="David" w:hAnsi="David" w:cs="David" w:hint="cs"/>
          <w:sz w:val="24"/>
          <w:szCs w:val="24"/>
          <w:rtl/>
        </w:rPr>
        <w:t xml:space="preserve"> חו</w:t>
      </w:r>
      <w:r w:rsidR="00740F11">
        <w:rPr>
          <w:rFonts w:ascii="David" w:hAnsi="David" w:cs="David" w:hint="cs"/>
          <w:sz w:val="24"/>
          <w:szCs w:val="24"/>
          <w:rtl/>
        </w:rPr>
        <w:t xml:space="preserve">וים במהלך היום-יום. </w:t>
      </w:r>
      <w:r>
        <w:rPr>
          <w:rFonts w:ascii="David" w:hAnsi="David" w:cs="David" w:hint="cs"/>
          <w:sz w:val="24"/>
          <w:szCs w:val="24"/>
          <w:rtl/>
        </w:rPr>
        <w:t>שנית,</w:t>
      </w:r>
      <w:r w:rsidR="00740F11">
        <w:rPr>
          <w:rFonts w:ascii="David" w:hAnsi="David" w:cs="David" w:hint="cs"/>
          <w:sz w:val="24"/>
          <w:szCs w:val="24"/>
          <w:rtl/>
        </w:rPr>
        <w:t xml:space="preserve"> </w:t>
      </w:r>
      <w:r w:rsidR="00581D28">
        <w:rPr>
          <w:rFonts w:ascii="David" w:hAnsi="David" w:cs="David" w:hint="cs"/>
          <w:sz w:val="24"/>
          <w:szCs w:val="24"/>
          <w:rtl/>
        </w:rPr>
        <w:t xml:space="preserve">נבחנו </w:t>
      </w:r>
      <w:r w:rsidR="001F742D">
        <w:rPr>
          <w:rFonts w:ascii="David" w:hAnsi="David" w:cs="David" w:hint="cs"/>
          <w:sz w:val="24"/>
          <w:szCs w:val="24"/>
          <w:rtl/>
        </w:rPr>
        <w:t>השפעות והשלכות של רגשות אלו בעולם המשפט</w:t>
      </w:r>
      <w:r w:rsidR="00640AC8">
        <w:rPr>
          <w:rFonts w:ascii="David" w:hAnsi="David" w:cs="David" w:hint="cs"/>
          <w:sz w:val="24"/>
          <w:szCs w:val="24"/>
          <w:rtl/>
        </w:rPr>
        <w:t>, ו</w:t>
      </w:r>
      <w:r w:rsidR="0074169F">
        <w:rPr>
          <w:rFonts w:ascii="David" w:hAnsi="David" w:cs="David" w:hint="cs"/>
          <w:sz w:val="24"/>
          <w:szCs w:val="24"/>
          <w:rtl/>
        </w:rPr>
        <w:t>האם בכלל ראוי לדון ברגשות במשפט</w:t>
      </w:r>
      <w:r w:rsidR="001F742D">
        <w:rPr>
          <w:rFonts w:ascii="David" w:hAnsi="David" w:cs="David" w:hint="cs"/>
          <w:sz w:val="24"/>
          <w:szCs w:val="24"/>
          <w:rtl/>
        </w:rPr>
        <w:t xml:space="preserve">, </w:t>
      </w:r>
      <w:r w:rsidR="00640AC8">
        <w:rPr>
          <w:rFonts w:ascii="David" w:hAnsi="David" w:cs="David" w:hint="cs"/>
          <w:sz w:val="24"/>
          <w:szCs w:val="24"/>
          <w:rtl/>
        </w:rPr>
        <w:t xml:space="preserve">רגשות </w:t>
      </w:r>
      <w:r w:rsidR="005F3A67">
        <w:rPr>
          <w:rFonts w:ascii="David" w:hAnsi="David" w:cs="David" w:hint="cs"/>
          <w:sz w:val="24"/>
          <w:szCs w:val="24"/>
          <w:rtl/>
        </w:rPr>
        <w:t>אשר</w:t>
      </w:r>
      <w:r w:rsidR="001F742D">
        <w:rPr>
          <w:rFonts w:ascii="David" w:hAnsi="David" w:cs="David" w:hint="cs"/>
          <w:sz w:val="24"/>
          <w:szCs w:val="24"/>
          <w:rtl/>
        </w:rPr>
        <w:t xml:space="preserve"> משפיע</w:t>
      </w:r>
      <w:r w:rsidR="005F3A67">
        <w:rPr>
          <w:rFonts w:ascii="David" w:hAnsi="David" w:cs="David" w:hint="cs"/>
          <w:sz w:val="24"/>
          <w:szCs w:val="24"/>
          <w:rtl/>
        </w:rPr>
        <w:t>ים</w:t>
      </w:r>
      <w:r w:rsidR="001F742D">
        <w:rPr>
          <w:rFonts w:ascii="David" w:hAnsi="David" w:cs="David" w:hint="cs"/>
          <w:sz w:val="24"/>
          <w:szCs w:val="24"/>
          <w:rtl/>
        </w:rPr>
        <w:t xml:space="preserve"> על כלל השחקנים בעולם המשפט-עורכי דין ונפגעים בפרט. </w:t>
      </w:r>
      <w:r>
        <w:rPr>
          <w:rFonts w:ascii="David" w:hAnsi="David" w:cs="David" w:hint="cs"/>
          <w:sz w:val="24"/>
          <w:szCs w:val="24"/>
          <w:rtl/>
        </w:rPr>
        <w:t>שלישית</w:t>
      </w:r>
      <w:r w:rsidR="002B2D7A">
        <w:rPr>
          <w:rFonts w:ascii="David" w:hAnsi="David" w:cs="David" w:hint="cs"/>
          <w:sz w:val="24"/>
          <w:szCs w:val="24"/>
          <w:rtl/>
        </w:rPr>
        <w:t>, ראינו את ההבדלים המעשיים בין חוויה חיובי</w:t>
      </w:r>
      <w:r w:rsidR="00714EDA">
        <w:rPr>
          <w:rFonts w:ascii="David" w:hAnsi="David" w:cs="David" w:hint="cs"/>
          <w:sz w:val="24"/>
          <w:szCs w:val="24"/>
          <w:rtl/>
        </w:rPr>
        <w:t>ת</w:t>
      </w:r>
      <w:r w:rsidR="002B2D7A">
        <w:rPr>
          <w:rFonts w:ascii="David" w:hAnsi="David" w:cs="David" w:hint="cs"/>
          <w:sz w:val="24"/>
          <w:szCs w:val="24"/>
          <w:rtl/>
        </w:rPr>
        <w:t xml:space="preserve"> לבין חוויה שלילית, והצגתי </w:t>
      </w:r>
      <w:r w:rsidR="00D53899">
        <w:rPr>
          <w:rFonts w:ascii="David" w:hAnsi="David" w:cs="David" w:hint="cs"/>
          <w:sz w:val="24"/>
          <w:szCs w:val="24"/>
          <w:rtl/>
        </w:rPr>
        <w:t>פתרון</w:t>
      </w:r>
      <w:r w:rsidR="002B2D7A">
        <w:rPr>
          <w:rFonts w:ascii="David" w:hAnsi="David" w:cs="David" w:hint="cs"/>
          <w:sz w:val="24"/>
          <w:szCs w:val="24"/>
          <w:rtl/>
        </w:rPr>
        <w:t xml:space="preserve"> שלעניות דעתי ישנ</w:t>
      </w:r>
      <w:r w:rsidR="00D53899">
        <w:rPr>
          <w:rFonts w:ascii="David" w:hAnsi="David" w:cs="David" w:hint="cs"/>
          <w:sz w:val="24"/>
          <w:szCs w:val="24"/>
          <w:rtl/>
        </w:rPr>
        <w:t xml:space="preserve">ה </w:t>
      </w:r>
      <w:r w:rsidR="005F3A67">
        <w:rPr>
          <w:rFonts w:ascii="David" w:hAnsi="David" w:cs="David" w:hint="cs"/>
          <w:sz w:val="24"/>
          <w:szCs w:val="24"/>
          <w:rtl/>
        </w:rPr>
        <w:t xml:space="preserve">את </w:t>
      </w:r>
      <w:r w:rsidR="00D53899">
        <w:rPr>
          <w:rFonts w:ascii="David" w:hAnsi="David" w:cs="David" w:hint="cs"/>
          <w:sz w:val="24"/>
          <w:szCs w:val="24"/>
          <w:rtl/>
        </w:rPr>
        <w:t>עצם חווית המשפט (תוך כדי ולאחר</w:t>
      </w:r>
      <w:r w:rsidR="005F3A67">
        <w:rPr>
          <w:rFonts w:ascii="David" w:hAnsi="David" w:cs="David" w:hint="cs"/>
          <w:sz w:val="24"/>
          <w:szCs w:val="24"/>
          <w:rtl/>
        </w:rPr>
        <w:t>י</w:t>
      </w:r>
      <w:r w:rsidR="00D53899">
        <w:rPr>
          <w:rFonts w:ascii="David" w:hAnsi="David" w:cs="David" w:hint="cs"/>
          <w:sz w:val="24"/>
          <w:szCs w:val="24"/>
          <w:rtl/>
        </w:rPr>
        <w:t>ה).</w:t>
      </w:r>
      <w:r w:rsidR="000B64FC">
        <w:rPr>
          <w:rFonts w:ascii="David" w:hAnsi="David" w:cs="David" w:hint="cs"/>
          <w:sz w:val="24"/>
          <w:szCs w:val="24"/>
          <w:rtl/>
        </w:rPr>
        <w:t xml:space="preserve"> ל</w:t>
      </w:r>
      <w:r>
        <w:rPr>
          <w:rFonts w:ascii="David" w:hAnsi="David" w:cs="David" w:hint="cs"/>
          <w:sz w:val="24"/>
          <w:szCs w:val="24"/>
          <w:rtl/>
        </w:rPr>
        <w:t xml:space="preserve">בסוף </w:t>
      </w:r>
      <w:r w:rsidR="000B64FC">
        <w:rPr>
          <w:rFonts w:ascii="David" w:hAnsi="David" w:cs="David" w:hint="cs"/>
          <w:sz w:val="24"/>
          <w:szCs w:val="24"/>
          <w:rtl/>
        </w:rPr>
        <w:t>ראינו איך ניתן ללמוד מעולם ה-</w:t>
      </w:r>
      <w:r w:rsidR="000B64FC">
        <w:rPr>
          <w:rFonts w:ascii="David" w:hAnsi="David" w:cs="David" w:hint="cs"/>
          <w:sz w:val="24"/>
          <w:szCs w:val="24"/>
        </w:rPr>
        <w:t>PTSD</w:t>
      </w:r>
      <w:r w:rsidR="000B64FC">
        <w:rPr>
          <w:rFonts w:ascii="David" w:hAnsi="David" w:cs="David" w:hint="cs"/>
          <w:sz w:val="24"/>
          <w:szCs w:val="24"/>
          <w:rtl/>
        </w:rPr>
        <w:t xml:space="preserve"> הצבאי, </w:t>
      </w:r>
      <w:r w:rsidR="00FA2C2A">
        <w:rPr>
          <w:rFonts w:ascii="David" w:hAnsi="David" w:cs="David" w:hint="cs"/>
          <w:sz w:val="24"/>
          <w:szCs w:val="24"/>
          <w:rtl/>
        </w:rPr>
        <w:t>ואיך מסעות עיבוד הן כלי יעיל וטוב אשר יכול</w:t>
      </w:r>
      <w:r w:rsidR="000E2A03">
        <w:rPr>
          <w:rFonts w:ascii="David" w:hAnsi="David" w:cs="David" w:hint="cs"/>
          <w:sz w:val="24"/>
          <w:szCs w:val="24"/>
          <w:rtl/>
        </w:rPr>
        <w:t>ות</w:t>
      </w:r>
      <w:r w:rsidR="00FA2C2A">
        <w:rPr>
          <w:rFonts w:ascii="David" w:hAnsi="David" w:cs="David" w:hint="cs"/>
          <w:sz w:val="24"/>
          <w:szCs w:val="24"/>
          <w:rtl/>
        </w:rPr>
        <w:t xml:space="preserve"> לסייע בעולם המשפט. </w:t>
      </w:r>
    </w:p>
    <w:p w14:paraId="009072F6" w14:textId="3E386E06" w:rsidR="000F0F5D" w:rsidRPr="009B3AB0" w:rsidRDefault="00D317AD" w:rsidP="009B3AB0">
      <w:pPr>
        <w:spacing w:line="360" w:lineRule="auto"/>
        <w:jc w:val="both"/>
        <w:rPr>
          <w:rFonts w:ascii="David" w:hAnsi="David" w:cs="David"/>
          <w:sz w:val="24"/>
          <w:szCs w:val="24"/>
          <w:rtl/>
        </w:rPr>
      </w:pPr>
      <w:r>
        <w:rPr>
          <w:rFonts w:ascii="David" w:hAnsi="David" w:cs="David" w:hint="cs"/>
          <w:sz w:val="24"/>
          <w:szCs w:val="24"/>
          <w:rtl/>
        </w:rPr>
        <w:t>לאורך כל</w:t>
      </w:r>
      <w:r w:rsidR="00655D73" w:rsidRPr="009B3AB0">
        <w:rPr>
          <w:rFonts w:ascii="David" w:hAnsi="David" w:cs="David" w:hint="cs"/>
          <w:sz w:val="24"/>
          <w:szCs w:val="24"/>
          <w:rtl/>
        </w:rPr>
        <w:t xml:space="preserve"> </w:t>
      </w:r>
      <w:r w:rsidR="00E24998" w:rsidRPr="009B3AB0">
        <w:rPr>
          <w:rFonts w:ascii="David" w:hAnsi="David" w:cs="David" w:hint="cs"/>
          <w:sz w:val="24"/>
          <w:szCs w:val="24"/>
          <w:rtl/>
        </w:rPr>
        <w:t xml:space="preserve">עבודה זו ניתן לראות את כוחה של הקשבה לאחר, בין אם זה לקוח, שופט או אולי "סתם" אדם ברחוב. </w:t>
      </w:r>
      <w:r w:rsidR="00C960A6" w:rsidRPr="009B3AB0">
        <w:rPr>
          <w:rFonts w:ascii="David" w:hAnsi="David" w:cs="David" w:hint="cs"/>
          <w:sz w:val="24"/>
          <w:szCs w:val="24"/>
          <w:rtl/>
        </w:rPr>
        <w:t xml:space="preserve">שחקני המשפט צריכים לקבל מסר ברור, </w:t>
      </w:r>
      <w:r w:rsidR="002F3716" w:rsidRPr="009B3AB0">
        <w:rPr>
          <w:rFonts w:ascii="David" w:hAnsi="David" w:cs="David" w:hint="cs"/>
          <w:sz w:val="24"/>
          <w:szCs w:val="24"/>
          <w:rtl/>
        </w:rPr>
        <w:t xml:space="preserve">צריך להקשיב איש לרעהו ולא רק לשמוע. </w:t>
      </w:r>
      <w:r w:rsidR="003206E6" w:rsidRPr="009B3AB0">
        <w:rPr>
          <w:rFonts w:ascii="David" w:hAnsi="David" w:cs="David" w:hint="cs"/>
          <w:sz w:val="24"/>
          <w:szCs w:val="24"/>
          <w:rtl/>
        </w:rPr>
        <w:t xml:space="preserve"> </w:t>
      </w:r>
    </w:p>
    <w:p w14:paraId="280DB72A" w14:textId="77777777" w:rsidR="00010D3D" w:rsidRPr="009B3AB0" w:rsidRDefault="00010D3D" w:rsidP="009B3AB0">
      <w:pPr>
        <w:spacing w:line="360" w:lineRule="auto"/>
        <w:jc w:val="both"/>
        <w:rPr>
          <w:rFonts w:ascii="David" w:hAnsi="David" w:cs="David"/>
          <w:sz w:val="24"/>
          <w:szCs w:val="24"/>
          <w:rtl/>
        </w:rPr>
      </w:pPr>
    </w:p>
    <w:sectPr w:rsidR="00010D3D" w:rsidRPr="009B3AB0" w:rsidSect="0099526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BC12" w14:textId="77777777" w:rsidR="00645493" w:rsidRDefault="00645493" w:rsidP="006D42E6">
      <w:pPr>
        <w:spacing w:after="0" w:line="240" w:lineRule="auto"/>
      </w:pPr>
      <w:r>
        <w:separator/>
      </w:r>
    </w:p>
  </w:endnote>
  <w:endnote w:type="continuationSeparator" w:id="0">
    <w:p w14:paraId="69CF2F4A" w14:textId="77777777" w:rsidR="00645493" w:rsidRDefault="00645493" w:rsidP="006D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9629022"/>
      <w:docPartObj>
        <w:docPartGallery w:val="Page Numbers (Bottom of Page)"/>
        <w:docPartUnique/>
      </w:docPartObj>
    </w:sdtPr>
    <w:sdtEndPr>
      <w:rPr>
        <w:noProof/>
      </w:rPr>
    </w:sdtEndPr>
    <w:sdtContent>
      <w:p w14:paraId="65A8C079" w14:textId="3B11D78D" w:rsidR="006D42E6" w:rsidRDefault="006D4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A7E23" w14:textId="77777777" w:rsidR="006D42E6" w:rsidRDefault="006D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F921" w14:textId="77777777" w:rsidR="00645493" w:rsidRDefault="00645493" w:rsidP="006D42E6">
      <w:pPr>
        <w:spacing w:after="0" w:line="240" w:lineRule="auto"/>
      </w:pPr>
      <w:r>
        <w:separator/>
      </w:r>
    </w:p>
  </w:footnote>
  <w:footnote w:type="continuationSeparator" w:id="0">
    <w:p w14:paraId="26ED033C" w14:textId="77777777" w:rsidR="00645493" w:rsidRDefault="00645493" w:rsidP="006D42E6">
      <w:pPr>
        <w:spacing w:after="0" w:line="240" w:lineRule="auto"/>
      </w:pPr>
      <w:r>
        <w:continuationSeparator/>
      </w:r>
    </w:p>
  </w:footnote>
  <w:footnote w:id="1">
    <w:p w14:paraId="696627BA" w14:textId="5B621980" w:rsidR="009816E9" w:rsidRPr="00C4679C" w:rsidRDefault="009816E9">
      <w:pPr>
        <w:pStyle w:val="FootnoteText"/>
        <w:rPr>
          <w:rFonts w:ascii="David" w:hAnsi="David" w:cs="David"/>
          <w:rtl/>
        </w:rPr>
      </w:pPr>
      <w:r w:rsidRPr="00C4679C">
        <w:rPr>
          <w:rStyle w:val="FootnoteReference"/>
          <w:rFonts w:ascii="David" w:hAnsi="David" w:cs="David"/>
        </w:rPr>
        <w:footnoteRef/>
      </w:r>
      <w:r w:rsidRPr="00C4679C">
        <w:rPr>
          <w:rFonts w:ascii="David" w:hAnsi="David" w:cs="David"/>
          <w:rtl/>
        </w:rPr>
        <w:t xml:space="preserve"> </w:t>
      </w:r>
      <w:r w:rsidR="009C22FF" w:rsidRPr="00C4679C">
        <w:rPr>
          <w:rFonts w:ascii="David" w:hAnsi="David" w:cs="David"/>
        </w:rPr>
        <w:t xml:space="preserve">Rachel Sharp, </w:t>
      </w:r>
      <w:r w:rsidR="00873274" w:rsidRPr="00C4679C">
        <w:rPr>
          <w:rFonts w:ascii="David" w:hAnsi="David" w:cs="David"/>
        </w:rPr>
        <w:t>"Quotes to help survivors cope with trauma"</w:t>
      </w:r>
      <w:r w:rsidR="00BB2205" w:rsidRPr="00C4679C">
        <w:rPr>
          <w:rFonts w:ascii="David" w:hAnsi="David" w:cs="David"/>
        </w:rPr>
        <w:t xml:space="preserve"> </w:t>
      </w:r>
      <w:r w:rsidR="00BB2205" w:rsidRPr="00C4679C">
        <w:rPr>
          <w:rFonts w:ascii="David" w:hAnsi="David" w:cs="David"/>
          <w:b/>
          <w:bCs/>
        </w:rPr>
        <w:t xml:space="preserve">Declutter the mind </w:t>
      </w:r>
      <w:r w:rsidR="00E8014C" w:rsidRPr="00C4679C">
        <w:rPr>
          <w:rFonts w:ascii="David" w:hAnsi="David" w:cs="David"/>
        </w:rPr>
        <w:t>(2021) https://declutterthemind.com/blog/ptsd-quotes</w:t>
      </w:r>
      <w:r w:rsidR="00E8014C" w:rsidRPr="00C4679C">
        <w:rPr>
          <w:rFonts w:ascii="David" w:hAnsi="David" w:cs="David"/>
          <w:rtl/>
        </w:rPr>
        <w:t>/</w:t>
      </w:r>
    </w:p>
  </w:footnote>
  <w:footnote w:id="2">
    <w:p w14:paraId="391BD975" w14:textId="4B6792DF" w:rsidR="007617DF" w:rsidRPr="007617DF" w:rsidRDefault="007617DF" w:rsidP="007617DF">
      <w:pPr>
        <w:pStyle w:val="FootnoteText"/>
        <w:rPr>
          <w:rFonts w:ascii="David" w:hAnsi="David" w:cs="David"/>
          <w:rtl/>
        </w:rPr>
      </w:pPr>
      <w:r>
        <w:rPr>
          <w:rStyle w:val="FootnoteReference"/>
        </w:rPr>
        <w:footnoteRef/>
      </w:r>
      <w:r>
        <w:rPr>
          <w:rtl/>
        </w:rPr>
        <w:t xml:space="preserve"> </w:t>
      </w:r>
      <w:r w:rsidRPr="007617DF">
        <w:rPr>
          <w:rFonts w:ascii="David" w:hAnsi="David" w:cs="David"/>
          <w:rtl/>
        </w:rPr>
        <w:t>יורם רבין, יוני לבני, "</w:t>
      </w:r>
      <w:r w:rsidRPr="00FC3762">
        <w:rPr>
          <w:rFonts w:ascii="David" w:hAnsi="David" w:cs="David"/>
          <w:b/>
          <w:bCs/>
          <w:rtl/>
        </w:rPr>
        <w:t>התסמונת הפוסט-טראומטית כטענת הגנה במשפט הפלילי</w:t>
      </w:r>
      <w:r>
        <w:rPr>
          <w:rFonts w:ascii="David" w:hAnsi="David" w:cs="David" w:hint="cs"/>
          <w:rtl/>
        </w:rPr>
        <w:t>", 205.</w:t>
      </w:r>
    </w:p>
  </w:footnote>
  <w:footnote w:id="3">
    <w:p w14:paraId="17CD0675" w14:textId="061406DA" w:rsidR="009C6241" w:rsidRPr="00C4679C" w:rsidRDefault="009C6241" w:rsidP="00C15F0F">
      <w:pPr>
        <w:pStyle w:val="FootnoteText"/>
        <w:rPr>
          <w:rFonts w:ascii="David" w:hAnsi="David" w:cs="David"/>
          <w:rtl/>
        </w:rPr>
      </w:pPr>
      <w:r w:rsidRPr="00C4679C">
        <w:rPr>
          <w:rStyle w:val="FootnoteReference"/>
          <w:rFonts w:ascii="David" w:hAnsi="David" w:cs="David"/>
        </w:rPr>
        <w:footnoteRef/>
      </w:r>
      <w:r w:rsidRPr="00C4679C">
        <w:rPr>
          <w:rFonts w:ascii="David" w:hAnsi="David" w:cs="David"/>
          <w:rtl/>
        </w:rPr>
        <w:t xml:space="preserve"> </w:t>
      </w:r>
      <w:r w:rsidR="00C15F0F" w:rsidRPr="00C4679C">
        <w:rPr>
          <w:rFonts w:ascii="David" w:hAnsi="David" w:cs="David"/>
          <w:rtl/>
        </w:rPr>
        <w:t>דומיניק לה קפרה</w:t>
      </w:r>
      <w:r w:rsidR="00EE19B6" w:rsidRPr="00C4679C">
        <w:rPr>
          <w:rFonts w:ascii="David" w:hAnsi="David" w:cs="David"/>
          <w:rtl/>
        </w:rPr>
        <w:t xml:space="preserve"> </w:t>
      </w:r>
      <w:r w:rsidR="00C15F0F" w:rsidRPr="00C4679C">
        <w:rPr>
          <w:rFonts w:ascii="David" w:hAnsi="David" w:cs="David"/>
          <w:b/>
          <w:bCs/>
          <w:rtl/>
        </w:rPr>
        <w:t>לכתוב היסטוריה, לכתוב טראומה</w:t>
      </w:r>
      <w:r w:rsidR="00EE19B6" w:rsidRPr="00C4679C">
        <w:rPr>
          <w:rFonts w:ascii="David" w:hAnsi="David" w:cs="David"/>
          <w:rtl/>
        </w:rPr>
        <w:t xml:space="preserve"> </w:t>
      </w:r>
      <w:r w:rsidR="00C15F0F" w:rsidRPr="00C4679C">
        <w:rPr>
          <w:rFonts w:ascii="David" w:hAnsi="David" w:cs="David"/>
          <w:rtl/>
        </w:rPr>
        <w:t>תרגם יניב פרקש, עורך מדעי עמוס גולדברג, רסלינג ו</w:t>
      </w:r>
      <w:r w:rsidR="00532BC5" w:rsidRPr="00C4679C">
        <w:rPr>
          <w:rFonts w:ascii="David" w:hAnsi="David" w:cs="David"/>
          <w:rtl/>
        </w:rPr>
        <w:t>יד ושם, 2001, עמ' 14.</w:t>
      </w:r>
      <w:r w:rsidR="00C15F0F" w:rsidRPr="00C4679C">
        <w:rPr>
          <w:rFonts w:ascii="David" w:hAnsi="David" w:cs="David"/>
          <w:rtl/>
        </w:rPr>
        <w:t xml:space="preserve"> </w:t>
      </w:r>
    </w:p>
  </w:footnote>
  <w:footnote w:id="4">
    <w:p w14:paraId="22C5264B" w14:textId="6E416B95" w:rsidR="00CE65D2" w:rsidRPr="00C4679C" w:rsidRDefault="00CE65D2">
      <w:pPr>
        <w:pStyle w:val="FootnoteText"/>
        <w:rPr>
          <w:rFonts w:ascii="David" w:hAnsi="David" w:cs="David"/>
        </w:rPr>
      </w:pPr>
      <w:r w:rsidRPr="00C4679C">
        <w:rPr>
          <w:rStyle w:val="FootnoteReference"/>
          <w:rFonts w:ascii="David" w:hAnsi="David" w:cs="David"/>
        </w:rPr>
        <w:footnoteRef/>
      </w:r>
      <w:r w:rsidRPr="00C4679C">
        <w:rPr>
          <w:rFonts w:ascii="David" w:hAnsi="David" w:cs="David"/>
          <w:rtl/>
        </w:rPr>
        <w:t xml:space="preserve"> שם.</w:t>
      </w:r>
    </w:p>
  </w:footnote>
  <w:footnote w:id="5">
    <w:p w14:paraId="48AA744C" w14:textId="15AC2B56" w:rsidR="006C19CC" w:rsidRDefault="006C19CC">
      <w:pPr>
        <w:pStyle w:val="FootnoteText"/>
      </w:pPr>
      <w:r>
        <w:rPr>
          <w:rStyle w:val="FootnoteReference"/>
        </w:rPr>
        <w:footnoteRef/>
      </w:r>
      <w:r>
        <w:rPr>
          <w:rtl/>
        </w:rPr>
        <w:t xml:space="preserve"> </w:t>
      </w:r>
      <w:r w:rsidRPr="006C19CC">
        <w:rPr>
          <w:rFonts w:ascii="David" w:hAnsi="David" w:cs="David"/>
          <w:rtl/>
        </w:rPr>
        <w:t>שם.</w:t>
      </w:r>
    </w:p>
  </w:footnote>
  <w:footnote w:id="6">
    <w:p w14:paraId="457FCFD3" w14:textId="6EAEEB1F" w:rsidR="00AB7A0C" w:rsidRPr="00C4679C" w:rsidRDefault="00AB7A0C">
      <w:pPr>
        <w:pStyle w:val="FootnoteText"/>
        <w:rPr>
          <w:rFonts w:ascii="David" w:hAnsi="David" w:cs="David"/>
          <w:i/>
          <w:iCs/>
          <w:rtl/>
        </w:rPr>
      </w:pPr>
      <w:r w:rsidRPr="00C4679C">
        <w:rPr>
          <w:rStyle w:val="FootnoteReference"/>
          <w:rFonts w:ascii="David" w:hAnsi="David" w:cs="David"/>
        </w:rPr>
        <w:footnoteRef/>
      </w:r>
      <w:r w:rsidRPr="00C4679C">
        <w:rPr>
          <w:rFonts w:ascii="David" w:hAnsi="David" w:cs="David"/>
          <w:rtl/>
        </w:rPr>
        <w:t xml:space="preserve"> </w:t>
      </w:r>
      <w:r w:rsidRPr="00C4679C">
        <w:rPr>
          <w:rFonts w:ascii="David" w:hAnsi="David" w:cs="David"/>
        </w:rPr>
        <w:t xml:space="preserve">Zehava Solomon, </w:t>
      </w:r>
      <w:r w:rsidRPr="00C4679C">
        <w:rPr>
          <w:rFonts w:ascii="David" w:hAnsi="David" w:cs="David"/>
          <w:i/>
          <w:iCs/>
        </w:rPr>
        <w:t xml:space="preserve">Combat stress Reaction: The enduring </w:t>
      </w:r>
      <w:r w:rsidR="007410EB" w:rsidRPr="00C4679C">
        <w:rPr>
          <w:rFonts w:ascii="David" w:hAnsi="David" w:cs="David"/>
          <w:i/>
          <w:iCs/>
        </w:rPr>
        <w:t>toll of war, Springer, 1993</w:t>
      </w:r>
      <w:r w:rsidR="007410EB" w:rsidRPr="00C4679C">
        <w:rPr>
          <w:rFonts w:ascii="David" w:hAnsi="David" w:cs="David"/>
          <w:i/>
          <w:iCs/>
          <w:rtl/>
        </w:rPr>
        <w:t>.</w:t>
      </w:r>
    </w:p>
  </w:footnote>
  <w:footnote w:id="7">
    <w:p w14:paraId="426CC604" w14:textId="1D64D509" w:rsidR="00B34CC3" w:rsidRPr="00C4679C" w:rsidRDefault="00B34CC3">
      <w:pPr>
        <w:pStyle w:val="FootnoteText"/>
        <w:rPr>
          <w:rFonts w:ascii="David" w:hAnsi="David" w:cs="David"/>
          <w:rtl/>
        </w:rPr>
      </w:pPr>
      <w:r w:rsidRPr="00C4679C">
        <w:rPr>
          <w:rStyle w:val="FootnoteReference"/>
          <w:rFonts w:ascii="David" w:hAnsi="David" w:cs="David"/>
        </w:rPr>
        <w:footnoteRef/>
      </w:r>
      <w:r w:rsidRPr="00C4679C">
        <w:rPr>
          <w:rFonts w:ascii="David" w:hAnsi="David" w:cs="David"/>
          <w:rtl/>
        </w:rPr>
        <w:t xml:space="preserve"> </w:t>
      </w:r>
      <w:r w:rsidRPr="00C4679C">
        <w:rPr>
          <w:rFonts w:ascii="David" w:hAnsi="David" w:cs="David"/>
        </w:rPr>
        <w:t xml:space="preserve">Judith L. Herman, 'Complex PTSD: A syndrome in survivors of prolonged and repeated trauma', </w:t>
      </w:r>
      <w:r w:rsidRPr="00C4679C">
        <w:rPr>
          <w:rFonts w:ascii="David" w:hAnsi="David" w:cs="David"/>
          <w:i/>
          <w:iCs/>
        </w:rPr>
        <w:t>Journal of traumatic stress 5</w:t>
      </w:r>
      <w:r w:rsidRPr="00C4679C">
        <w:rPr>
          <w:rFonts w:ascii="David" w:hAnsi="David" w:cs="David"/>
        </w:rPr>
        <w:t xml:space="preserve"> (1992), p. 377</w:t>
      </w:r>
      <w:r w:rsidRPr="00C4679C">
        <w:rPr>
          <w:rFonts w:ascii="David" w:hAnsi="David" w:cs="David"/>
          <w:rtl/>
        </w:rPr>
        <w:t xml:space="preserve">. </w:t>
      </w:r>
    </w:p>
  </w:footnote>
  <w:footnote w:id="8">
    <w:p w14:paraId="5D38CA9E" w14:textId="3FFDE2BF" w:rsidR="003B3808" w:rsidRPr="003B3808" w:rsidRDefault="003B3808" w:rsidP="003B3808">
      <w:pPr>
        <w:pStyle w:val="FootnoteText"/>
        <w:rPr>
          <w:rFonts w:ascii="David" w:hAnsi="David" w:cs="David"/>
          <w:rtl/>
        </w:rPr>
      </w:pPr>
      <w:r w:rsidRPr="003B3808">
        <w:rPr>
          <w:rStyle w:val="FootnoteReference"/>
          <w:rFonts w:ascii="David" w:hAnsi="David" w:cs="David"/>
        </w:rPr>
        <w:footnoteRef/>
      </w:r>
      <w:r w:rsidRPr="003B3808">
        <w:rPr>
          <w:rFonts w:ascii="David" w:hAnsi="David" w:cs="David"/>
          <w:rtl/>
        </w:rPr>
        <w:t xml:space="preserve"> אשכול, ש. (2020). על מה אנחנו מדברים כשאנחנו מדברים על "רגשות</w:t>
      </w:r>
      <w:r w:rsidRPr="003B3808">
        <w:rPr>
          <w:rFonts w:ascii="David" w:hAnsi="David" w:cs="David"/>
        </w:rPr>
        <w:t>"? </w:t>
      </w:r>
      <w:r w:rsidRPr="003B3808">
        <w:rPr>
          <w:rFonts w:ascii="David" w:hAnsi="David" w:cs="David"/>
          <w:rtl/>
        </w:rPr>
        <w:t>על הגנה על רגשות במשפט הישראלי ומה שעומד מאחוריה</w:t>
      </w:r>
      <w:r w:rsidRPr="003B3808">
        <w:rPr>
          <w:rFonts w:ascii="David" w:hAnsi="David" w:cs="David"/>
        </w:rPr>
        <w:t>, </w:t>
      </w:r>
      <w:r w:rsidRPr="003B3808">
        <w:rPr>
          <w:rFonts w:ascii="David" w:hAnsi="David" w:cs="David"/>
          <w:i/>
          <w:iCs/>
          <w:rtl/>
        </w:rPr>
        <w:t>משפט, חברה ותרבות</w:t>
      </w:r>
      <w:r w:rsidRPr="003B3808">
        <w:rPr>
          <w:rFonts w:ascii="David" w:hAnsi="David" w:cs="David"/>
        </w:rPr>
        <w:t>, </w:t>
      </w:r>
      <w:r w:rsidRPr="003B3808">
        <w:rPr>
          <w:rFonts w:ascii="David" w:hAnsi="David" w:cs="David"/>
          <w:i/>
          <w:iCs/>
          <w:rtl/>
        </w:rPr>
        <w:t>ג' 292.</w:t>
      </w:r>
    </w:p>
  </w:footnote>
  <w:footnote w:id="9">
    <w:p w14:paraId="244E4F42" w14:textId="7AF897F5" w:rsidR="004B2026" w:rsidRPr="00295F26" w:rsidRDefault="004B2026">
      <w:pPr>
        <w:pStyle w:val="FootnoteText"/>
        <w:rPr>
          <w:rFonts w:ascii="David" w:hAnsi="David" w:cs="David"/>
          <w:rtl/>
        </w:rPr>
      </w:pPr>
      <w:r w:rsidRPr="00C4679C">
        <w:rPr>
          <w:rStyle w:val="FootnoteReference"/>
          <w:rFonts w:ascii="David" w:hAnsi="David" w:cs="David"/>
        </w:rPr>
        <w:footnoteRef/>
      </w:r>
      <w:r w:rsidRPr="00C4679C">
        <w:rPr>
          <w:rFonts w:ascii="David" w:hAnsi="David" w:cs="David"/>
          <w:rtl/>
        </w:rPr>
        <w:t xml:space="preserve"> </w:t>
      </w:r>
      <w:r w:rsidRPr="00C4679C">
        <w:rPr>
          <w:rFonts w:ascii="David" w:hAnsi="David" w:cs="David"/>
        </w:rPr>
        <w:t xml:space="preserve">Allan </w:t>
      </w:r>
      <w:r w:rsidR="003333CA" w:rsidRPr="00C4679C">
        <w:rPr>
          <w:rFonts w:ascii="David" w:hAnsi="David" w:cs="David"/>
        </w:rPr>
        <w:t>Young,</w:t>
      </w:r>
      <w:r w:rsidRPr="00C4679C">
        <w:rPr>
          <w:rFonts w:ascii="David" w:hAnsi="David" w:cs="David"/>
        </w:rPr>
        <w:t xml:space="preserve"> The Harmony of </w:t>
      </w:r>
      <w:r w:rsidR="00725C1A" w:rsidRPr="00C4679C">
        <w:rPr>
          <w:rFonts w:ascii="David" w:hAnsi="David" w:cs="David"/>
        </w:rPr>
        <w:t>Illusions:</w:t>
      </w:r>
      <w:r w:rsidRPr="00C4679C">
        <w:rPr>
          <w:rFonts w:ascii="David" w:hAnsi="David" w:cs="David"/>
        </w:rPr>
        <w:t xml:space="preserve"> Inventing Post - Traumatic Stress </w:t>
      </w:r>
      <w:r w:rsidR="006F3CE9" w:rsidRPr="00C4679C">
        <w:rPr>
          <w:rFonts w:ascii="David" w:hAnsi="David" w:cs="David"/>
        </w:rPr>
        <w:t>Disorder,</w:t>
      </w:r>
      <w:r w:rsidRPr="00C4679C">
        <w:rPr>
          <w:rFonts w:ascii="David" w:hAnsi="David" w:cs="David"/>
        </w:rPr>
        <w:t xml:space="preserve"> Princeton University </w:t>
      </w:r>
      <w:r w:rsidR="000D518B" w:rsidRPr="00C4679C">
        <w:rPr>
          <w:rFonts w:ascii="David" w:hAnsi="David" w:cs="David"/>
        </w:rPr>
        <w:t>Press,</w:t>
      </w:r>
      <w:r w:rsidRPr="00C4679C">
        <w:rPr>
          <w:rFonts w:ascii="David" w:hAnsi="David" w:cs="David"/>
        </w:rPr>
        <w:t xml:space="preserve"> 1998</w:t>
      </w:r>
      <w:r w:rsidRPr="00C4679C">
        <w:rPr>
          <w:rFonts w:ascii="David" w:hAnsi="David" w:cs="David"/>
          <w:rtl/>
        </w:rPr>
        <w:t>.</w:t>
      </w:r>
    </w:p>
  </w:footnote>
  <w:footnote w:id="10">
    <w:p w14:paraId="54B1DFD5" w14:textId="65C82B7A" w:rsidR="00FB4F89" w:rsidRPr="006C19CC" w:rsidRDefault="00FB4F89">
      <w:pPr>
        <w:pStyle w:val="FootnoteText"/>
        <w:rPr>
          <w:rFonts w:ascii="David" w:hAnsi="David" w:cs="David"/>
          <w:rtl/>
        </w:rPr>
      </w:pPr>
      <w:r w:rsidRPr="006C19CC">
        <w:rPr>
          <w:rStyle w:val="FootnoteReference"/>
          <w:rFonts w:ascii="David" w:hAnsi="David" w:cs="David"/>
        </w:rPr>
        <w:footnoteRef/>
      </w:r>
      <w:r w:rsidRPr="006C19CC">
        <w:rPr>
          <w:rFonts w:ascii="David" w:hAnsi="David" w:cs="David"/>
          <w:rtl/>
        </w:rPr>
        <w:t xml:space="preserve"> </w:t>
      </w:r>
      <w:r w:rsidRPr="006C19CC">
        <w:rPr>
          <w:rFonts w:ascii="David" w:hAnsi="David" w:cs="David"/>
        </w:rPr>
        <w:t xml:space="preserve">Diagnostic and </w:t>
      </w:r>
      <w:r w:rsidR="00F325E0" w:rsidRPr="006C19CC">
        <w:rPr>
          <w:rFonts w:ascii="David" w:hAnsi="David" w:cs="David"/>
        </w:rPr>
        <w:t>Statistical</w:t>
      </w:r>
      <w:r w:rsidRPr="006C19CC">
        <w:rPr>
          <w:rFonts w:ascii="David" w:hAnsi="David" w:cs="David"/>
        </w:rPr>
        <w:t xml:space="preserve"> manual of mental </w:t>
      </w:r>
      <w:r w:rsidR="00F325E0" w:rsidRPr="006C19CC">
        <w:rPr>
          <w:rFonts w:ascii="David" w:hAnsi="David" w:cs="David"/>
        </w:rPr>
        <w:t>Disorders (1994), section 309.81</w:t>
      </w:r>
      <w:r w:rsidR="00F325E0" w:rsidRPr="006C19CC">
        <w:rPr>
          <w:rFonts w:ascii="David" w:hAnsi="David" w:cs="David"/>
          <w:rtl/>
        </w:rPr>
        <w:t>.</w:t>
      </w:r>
    </w:p>
  </w:footnote>
  <w:footnote w:id="11">
    <w:p w14:paraId="3C472DE2" w14:textId="54D2949A" w:rsidR="00A91571" w:rsidRPr="00C4679C" w:rsidRDefault="003524D8">
      <w:pPr>
        <w:pStyle w:val="FootnoteText"/>
        <w:rPr>
          <w:rFonts w:ascii="David" w:hAnsi="David" w:cs="David"/>
          <w:rtl/>
        </w:rPr>
      </w:pPr>
      <w:r w:rsidRPr="00C4679C">
        <w:rPr>
          <w:rStyle w:val="FootnoteReference"/>
          <w:rFonts w:ascii="David" w:hAnsi="David" w:cs="David"/>
        </w:rPr>
        <w:footnoteRef/>
      </w:r>
      <w:r w:rsidR="00A91571" w:rsidRPr="00C4679C">
        <w:rPr>
          <w:rFonts w:ascii="David" w:hAnsi="David" w:cs="David"/>
          <w:rtl/>
        </w:rPr>
        <w:t xml:space="preserve">מכון </w:t>
      </w:r>
      <w:r w:rsidR="00A2242C" w:rsidRPr="00C4679C">
        <w:rPr>
          <w:rFonts w:ascii="David" w:hAnsi="David" w:cs="David"/>
          <w:rtl/>
        </w:rPr>
        <w:t xml:space="preserve">טמיר לפסיכותרפיה </w:t>
      </w:r>
      <w:r w:rsidR="00C838CA" w:rsidRPr="00C4679C">
        <w:rPr>
          <w:rFonts w:ascii="David" w:hAnsi="David" w:cs="David"/>
          <w:b/>
          <w:bCs/>
          <w:rtl/>
        </w:rPr>
        <w:t>הפרעת דחק פוסט טראומטית| תסמינים, אבחון וטיפול</w:t>
      </w:r>
      <w:r w:rsidR="00C838CA" w:rsidRPr="00C4679C">
        <w:rPr>
          <w:rFonts w:ascii="David" w:hAnsi="David" w:cs="David"/>
          <w:rtl/>
        </w:rPr>
        <w:t xml:space="preserve"> </w:t>
      </w:r>
      <w:r w:rsidR="008248E2" w:rsidRPr="00C4679C">
        <w:rPr>
          <w:rFonts w:ascii="David" w:hAnsi="David" w:cs="David"/>
          <w:rtl/>
        </w:rPr>
        <w:t>(2022)</w:t>
      </w:r>
    </w:p>
    <w:p w14:paraId="339AC43F" w14:textId="79D6B0BD" w:rsidR="003524D8" w:rsidRDefault="00A91571">
      <w:pPr>
        <w:pStyle w:val="FootnoteText"/>
        <w:rPr>
          <w:rtl/>
        </w:rPr>
      </w:pPr>
      <w:r w:rsidRPr="00C4679C">
        <w:rPr>
          <w:rFonts w:ascii="David" w:hAnsi="David" w:cs="David"/>
        </w:rPr>
        <w:t>https://www.tipulpsychology.co.il/therapy/adults/ptsd.html#:~:text=%D7%94%D7%A4%D7%A8%D7%A2%D7%AA%20%D7%93%D7%97%D7%A7%20%D7%A4%D7%95%D7%A1%D7%98%2D%D7%98%D7%A8%D7%90%D7%95%D7%9E%D7%98%D7%99%D7%AA%2C%20%D7%90%D7%95,%D7%97%D7%95%D7%A1%D7%A8%20%D7%90%D7%95%D7%A0%D7%99%D7%9D%20%D7%90%D7%95%20%D7%90%D7%99%D7%9E%D7%94%20%D7%A7%D7%99%D7%A6%D7%95%D7%A0%D7%99%D7%AA</w:t>
      </w:r>
      <w:r w:rsidRPr="00C4679C">
        <w:rPr>
          <w:rFonts w:ascii="David" w:hAnsi="David" w:cs="David"/>
          <w:rtl/>
        </w:rPr>
        <w:t>.</w:t>
      </w:r>
    </w:p>
  </w:footnote>
  <w:footnote w:id="12">
    <w:p w14:paraId="1D91AA1C" w14:textId="1210EEED" w:rsidR="004A7A8B" w:rsidRDefault="004A7A8B" w:rsidP="004A7A8B">
      <w:pPr>
        <w:pStyle w:val="FootnoteText"/>
      </w:pPr>
      <w:r>
        <w:rPr>
          <w:rStyle w:val="FootnoteReference"/>
        </w:rPr>
        <w:footnoteRef/>
      </w:r>
      <w:r>
        <w:rPr>
          <w:rtl/>
        </w:rPr>
        <w:t xml:space="preserve"> </w:t>
      </w:r>
      <w:r w:rsidRPr="004A7A8B">
        <w:rPr>
          <w:rFonts w:ascii="David" w:hAnsi="David" w:cs="David"/>
          <w:rtl/>
        </w:rPr>
        <w:t>דנציג – רוזנברג, ה., ופלג, ע</w:t>
      </w:r>
      <w:r w:rsidRPr="004A7A8B">
        <w:rPr>
          <w:rFonts w:ascii="David" w:hAnsi="David" w:cs="David"/>
        </w:rPr>
        <w:t>. (2020) Post </w:t>
      </w:r>
      <w:r w:rsidRPr="00830A32">
        <w:rPr>
          <w:rFonts w:ascii="David" w:hAnsi="David" w:cs="David"/>
          <w:b/>
          <w:bCs/>
          <w:rtl/>
        </w:rPr>
        <w:t>ופוסט-טראומה</w:t>
      </w:r>
      <w:r w:rsidRPr="00830A32">
        <w:rPr>
          <w:rFonts w:ascii="David" w:hAnsi="David" w:cs="David"/>
          <w:b/>
          <w:bCs/>
        </w:rPr>
        <w:t>: </w:t>
      </w:r>
      <w:r w:rsidRPr="00830A32">
        <w:rPr>
          <w:rFonts w:ascii="David" w:hAnsi="David" w:cs="David"/>
          <w:b/>
          <w:bCs/>
          <w:rtl/>
        </w:rPr>
        <w:t>עיבוד רגשות של נפגעות תקיפה מינית בהליך הפלילי</w:t>
      </w:r>
      <w:r w:rsidRPr="00830A32">
        <w:rPr>
          <w:rFonts w:ascii="David" w:hAnsi="David" w:cs="David"/>
          <w:b/>
          <w:bCs/>
        </w:rPr>
        <w:t> </w:t>
      </w:r>
      <w:r w:rsidRPr="00830A32">
        <w:rPr>
          <w:rFonts w:ascii="David" w:hAnsi="David" w:cs="David"/>
          <w:b/>
          <w:bCs/>
          <w:rtl/>
        </w:rPr>
        <w:t>ובפייסבוק</w:t>
      </w:r>
      <w:r w:rsidRPr="004A7A8B">
        <w:rPr>
          <w:rFonts w:ascii="David" w:hAnsi="David" w:cs="David"/>
        </w:rPr>
        <w:t>, </w:t>
      </w:r>
      <w:r w:rsidRPr="004A7A8B">
        <w:rPr>
          <w:rFonts w:ascii="David" w:hAnsi="David" w:cs="David"/>
          <w:i/>
          <w:iCs/>
          <w:rtl/>
        </w:rPr>
        <w:t>משפט, חברה ותרבות</w:t>
      </w:r>
      <w:r w:rsidRPr="004A7A8B">
        <w:rPr>
          <w:rFonts w:ascii="David" w:hAnsi="David" w:cs="David"/>
        </w:rPr>
        <w:t>, </w:t>
      </w:r>
      <w:r w:rsidRPr="004A7A8B">
        <w:rPr>
          <w:rFonts w:ascii="David" w:hAnsi="David" w:cs="David"/>
          <w:i/>
          <w:iCs/>
          <w:rtl/>
        </w:rPr>
        <w:t>ג</w:t>
      </w:r>
      <w:r>
        <w:rPr>
          <w:rFonts w:ascii="David" w:hAnsi="David" w:cs="David" w:hint="cs"/>
          <w:i/>
          <w:iCs/>
          <w:rtl/>
        </w:rPr>
        <w:t xml:space="preserve">, </w:t>
      </w:r>
      <w:r w:rsidR="002021FA">
        <w:rPr>
          <w:rFonts w:ascii="David" w:hAnsi="David" w:cs="David" w:hint="cs"/>
          <w:i/>
          <w:iCs/>
          <w:rtl/>
        </w:rPr>
        <w:t>364.</w:t>
      </w:r>
    </w:p>
  </w:footnote>
  <w:footnote w:id="13">
    <w:p w14:paraId="3F7DB62D" w14:textId="63868A16" w:rsidR="00B8116B" w:rsidRPr="00F431F0" w:rsidRDefault="00260894">
      <w:pPr>
        <w:pStyle w:val="FootnoteText"/>
        <w:rPr>
          <w:rFonts w:ascii="David" w:hAnsi="David" w:cs="David"/>
          <w:rtl/>
        </w:rPr>
      </w:pPr>
      <w:r w:rsidRPr="00295F26">
        <w:rPr>
          <w:rStyle w:val="FootnoteReference"/>
          <w:rFonts w:ascii="David" w:hAnsi="David" w:cs="David"/>
        </w:rPr>
        <w:footnoteRef/>
      </w:r>
      <w:r w:rsidR="00B8116B">
        <w:rPr>
          <w:rFonts w:ascii="David" w:hAnsi="David" w:cs="David"/>
        </w:rPr>
        <w:t xml:space="preserve"> </w:t>
      </w:r>
      <w:r w:rsidR="00B8116B">
        <w:rPr>
          <w:rFonts w:ascii="David" w:hAnsi="David" w:cs="David" w:hint="cs"/>
          <w:rtl/>
        </w:rPr>
        <w:t xml:space="preserve">ד"ר אילן טל </w:t>
      </w:r>
      <w:r w:rsidR="00B8116B">
        <w:rPr>
          <w:rFonts w:ascii="David" w:hAnsi="David" w:cs="David" w:hint="cs"/>
          <w:b/>
          <w:bCs/>
          <w:rtl/>
        </w:rPr>
        <w:t>איך מזהים תגובה פוסט טראומטית</w:t>
      </w:r>
      <w:r w:rsidR="00F431F0">
        <w:rPr>
          <w:rFonts w:ascii="David" w:hAnsi="David" w:cs="David" w:hint="cs"/>
          <w:b/>
          <w:bCs/>
          <w:rtl/>
        </w:rPr>
        <w:t xml:space="preserve">? פוסט טראומה ודרכי טיפול </w:t>
      </w:r>
      <w:r w:rsidR="00F431F0">
        <w:rPr>
          <w:rFonts w:ascii="David" w:hAnsi="David" w:cs="David" w:hint="cs"/>
          <w:rtl/>
        </w:rPr>
        <w:t xml:space="preserve">תמיכה רגשית ונפשית </w:t>
      </w:r>
    </w:p>
    <w:p w14:paraId="3EFBB389" w14:textId="6CF649E5" w:rsidR="00B8116B" w:rsidRDefault="00260894">
      <w:pPr>
        <w:pStyle w:val="FootnoteText"/>
        <w:rPr>
          <w:rFonts w:ascii="David" w:hAnsi="David" w:cs="David"/>
        </w:rPr>
      </w:pPr>
      <w:r w:rsidRPr="00295F26">
        <w:rPr>
          <w:rFonts w:ascii="David" w:hAnsi="David" w:cs="David"/>
        </w:rPr>
        <w:t>https://www.drtal.co.il/%D7%AA%D7%92%D7%95%D7%91%D7%94_%D7%A4%D7%95%D7%A1%</w:t>
      </w:r>
    </w:p>
    <w:p w14:paraId="223B0BA7" w14:textId="61B02EAE" w:rsidR="00260894" w:rsidRPr="00295F26" w:rsidRDefault="00260894">
      <w:pPr>
        <w:pStyle w:val="FootnoteText"/>
        <w:rPr>
          <w:rFonts w:ascii="David" w:hAnsi="David" w:cs="David"/>
        </w:rPr>
      </w:pPr>
      <w:r w:rsidRPr="00295F26">
        <w:rPr>
          <w:rFonts w:ascii="David" w:hAnsi="David" w:cs="David"/>
        </w:rPr>
        <w:t>D7%98_%D7%98%D7%A8%D7%90%D7%95%D7%9E%D7%98%D7%99%D7%AA</w:t>
      </w:r>
    </w:p>
  </w:footnote>
  <w:footnote w:id="14">
    <w:p w14:paraId="4F69E31F" w14:textId="71E88C77" w:rsidR="009515FB" w:rsidRPr="00452E6D" w:rsidRDefault="009515FB" w:rsidP="00452E6D">
      <w:pPr>
        <w:pStyle w:val="FootnoteText"/>
        <w:rPr>
          <w:rFonts w:ascii="David" w:hAnsi="David" w:cs="David"/>
          <w:rtl/>
        </w:rPr>
      </w:pPr>
      <w:r w:rsidRPr="00452E6D">
        <w:rPr>
          <w:rStyle w:val="FootnoteReference"/>
          <w:rFonts w:ascii="David" w:hAnsi="David" w:cs="David"/>
        </w:rPr>
        <w:footnoteRef/>
      </w:r>
      <w:r w:rsidRPr="00452E6D">
        <w:rPr>
          <w:rFonts w:ascii="David" w:hAnsi="David" w:cs="David"/>
          <w:rtl/>
        </w:rPr>
        <w:t xml:space="preserve"> </w:t>
      </w:r>
      <w:hyperlink r:id="rId1" w:tgtFrame="_blank" w:history="1">
        <w:r w:rsidR="00452E6D" w:rsidRPr="00452E6D">
          <w:rPr>
            <w:rStyle w:val="Hyperlink"/>
            <w:rFonts w:ascii="David" w:hAnsi="David" w:cs="David"/>
            <w:color w:val="auto"/>
            <w:u w:val="none"/>
            <w:rtl/>
          </w:rPr>
          <w:t>לייטרסדורף – שקדי, ש., וגל, ט. (2017). "לתבוע ברגש?": רגשות התובעים בהליך הפלילי</w:t>
        </w:r>
        <w:r w:rsidR="00452E6D" w:rsidRPr="00452E6D">
          <w:rPr>
            <w:rStyle w:val="Hyperlink"/>
            <w:rFonts w:ascii="David" w:hAnsi="David" w:cs="David"/>
            <w:color w:val="auto"/>
            <w:u w:val="none"/>
          </w:rPr>
          <w:t>. </w:t>
        </w:r>
        <w:r w:rsidR="00452E6D" w:rsidRPr="00452E6D">
          <w:rPr>
            <w:rStyle w:val="Hyperlink"/>
            <w:rFonts w:ascii="David" w:hAnsi="David" w:cs="David"/>
            <w:i/>
            <w:iCs/>
            <w:color w:val="auto"/>
            <w:u w:val="none"/>
            <w:rtl/>
          </w:rPr>
          <w:t>המשפט, כ"ג</w:t>
        </w:r>
        <w:r w:rsidR="00452E6D" w:rsidRPr="00452E6D">
          <w:rPr>
            <w:rStyle w:val="Hyperlink"/>
            <w:rFonts w:ascii="David" w:hAnsi="David" w:cs="David"/>
            <w:color w:val="auto"/>
            <w:u w:val="none"/>
          </w:rPr>
          <w:t xml:space="preserve">, </w:t>
        </w:r>
        <w:r w:rsidR="00452E6D" w:rsidRPr="00452E6D">
          <w:rPr>
            <w:rStyle w:val="Hyperlink"/>
            <w:rFonts w:ascii="David" w:hAnsi="David" w:cs="David"/>
            <w:color w:val="auto"/>
            <w:u w:val="none"/>
            <w:rtl/>
          </w:rPr>
          <w:t>65.</w:t>
        </w:r>
      </w:hyperlink>
    </w:p>
  </w:footnote>
  <w:footnote w:id="15">
    <w:p w14:paraId="2F6E4279" w14:textId="72CB5279" w:rsidR="00C80BDB" w:rsidRPr="00C80BDB" w:rsidRDefault="00C80BDB">
      <w:pPr>
        <w:pStyle w:val="FootnoteText"/>
        <w:rPr>
          <w:rFonts w:ascii="David" w:hAnsi="David" w:cs="David"/>
          <w:rtl/>
        </w:rPr>
      </w:pPr>
      <w:r w:rsidRPr="00452E6D">
        <w:rPr>
          <w:rStyle w:val="FootnoteReference"/>
          <w:rFonts w:ascii="David" w:hAnsi="David" w:cs="David"/>
        </w:rPr>
        <w:footnoteRef/>
      </w:r>
      <w:r w:rsidRPr="00452E6D">
        <w:rPr>
          <w:rFonts w:ascii="David" w:hAnsi="David" w:cs="David"/>
          <w:rtl/>
        </w:rPr>
        <w:t xml:space="preserve"> דיון כיתתי</w:t>
      </w:r>
      <w:r w:rsidRPr="00C80BDB">
        <w:rPr>
          <w:rFonts w:ascii="David" w:hAnsi="David" w:cs="David"/>
          <w:rtl/>
        </w:rPr>
        <w:t xml:space="preserve">. </w:t>
      </w:r>
    </w:p>
  </w:footnote>
  <w:footnote w:id="16">
    <w:p w14:paraId="3147401D" w14:textId="4B7F0A62" w:rsidR="00041EBA" w:rsidRDefault="00041EBA" w:rsidP="00AC76FD">
      <w:pPr>
        <w:pStyle w:val="FootnoteText"/>
        <w:rPr>
          <w:rtl/>
        </w:rPr>
      </w:pPr>
      <w:r w:rsidRPr="00295F26">
        <w:rPr>
          <w:rStyle w:val="FootnoteReference"/>
          <w:rFonts w:ascii="David" w:hAnsi="David" w:cs="David"/>
        </w:rPr>
        <w:footnoteRef/>
      </w:r>
      <w:r w:rsidRPr="00295F26">
        <w:rPr>
          <w:rFonts w:ascii="David" w:hAnsi="David" w:cs="David"/>
          <w:rtl/>
        </w:rPr>
        <w:t xml:space="preserve"> </w:t>
      </w:r>
      <w:r w:rsidR="00AC76FD" w:rsidRPr="00295F26">
        <w:rPr>
          <w:rFonts w:ascii="David" w:hAnsi="David" w:cs="David"/>
        </w:rPr>
        <w:t>LZ Tiedens (2001), Anger and advancement versus sadness and subjugation: The effect of negative emotion expressions on social status conferral. J Pers Soc Psychol. 80 (1), 86-94</w:t>
      </w:r>
      <w:r w:rsidR="00AC76FD" w:rsidRPr="00295F26">
        <w:rPr>
          <w:rFonts w:ascii="David" w:hAnsi="David" w:cs="David"/>
          <w:rtl/>
        </w:rPr>
        <w:t>.</w:t>
      </w:r>
    </w:p>
  </w:footnote>
  <w:footnote w:id="17">
    <w:p w14:paraId="2811527F" w14:textId="01F4278E" w:rsidR="007266A9" w:rsidRPr="007266A9" w:rsidRDefault="007266A9">
      <w:pPr>
        <w:pStyle w:val="FootnoteText"/>
        <w:rPr>
          <w:rFonts w:ascii="David" w:hAnsi="David" w:cs="David"/>
        </w:rPr>
      </w:pPr>
      <w:r w:rsidRPr="007266A9">
        <w:rPr>
          <w:rStyle w:val="FootnoteReference"/>
          <w:rFonts w:ascii="David" w:hAnsi="David" w:cs="David"/>
        </w:rPr>
        <w:footnoteRef/>
      </w:r>
      <w:r w:rsidRPr="007266A9">
        <w:rPr>
          <w:rFonts w:ascii="David" w:hAnsi="David" w:cs="David"/>
          <w:rtl/>
        </w:rPr>
        <w:t xml:space="preserve"> דיון כיתתי.</w:t>
      </w:r>
    </w:p>
  </w:footnote>
  <w:footnote w:id="18">
    <w:p w14:paraId="090E51A9" w14:textId="6BE1E3EE" w:rsidR="00FD326D" w:rsidRPr="00FD326D" w:rsidRDefault="00FD326D">
      <w:pPr>
        <w:pStyle w:val="FootnoteText"/>
        <w:rPr>
          <w:rFonts w:ascii="David" w:hAnsi="David" w:cs="David"/>
        </w:rPr>
      </w:pPr>
      <w:r w:rsidRPr="00D43E3A">
        <w:rPr>
          <w:rStyle w:val="FootnoteReference"/>
          <w:rFonts w:ascii="David" w:hAnsi="David" w:cs="David"/>
        </w:rPr>
        <w:footnoteRef/>
      </w:r>
      <w:r w:rsidRPr="00D43E3A">
        <w:rPr>
          <w:rFonts w:ascii="David" w:hAnsi="David" w:cs="David"/>
          <w:rtl/>
        </w:rPr>
        <w:t xml:space="preserve"> דיון כיתתי.</w:t>
      </w:r>
    </w:p>
  </w:footnote>
  <w:footnote w:id="19">
    <w:p w14:paraId="768E2167" w14:textId="26CEE6B0" w:rsidR="00AC4265" w:rsidRPr="00AC4265" w:rsidRDefault="00AC4265">
      <w:pPr>
        <w:pStyle w:val="FootnoteText"/>
        <w:rPr>
          <w:rFonts w:ascii="David" w:hAnsi="David" w:cs="David"/>
        </w:rPr>
      </w:pPr>
      <w:r w:rsidRPr="00AC4265">
        <w:rPr>
          <w:rStyle w:val="FootnoteReference"/>
          <w:rFonts w:ascii="David" w:hAnsi="David" w:cs="David"/>
        </w:rPr>
        <w:footnoteRef/>
      </w:r>
      <w:r w:rsidRPr="00AC4265">
        <w:rPr>
          <w:rFonts w:ascii="David" w:hAnsi="David" w:cs="David"/>
          <w:rtl/>
        </w:rPr>
        <w:t xml:space="preserve"> דיון כיתתי.</w:t>
      </w:r>
    </w:p>
  </w:footnote>
  <w:footnote w:id="20">
    <w:p w14:paraId="60D3AE2B" w14:textId="59FEF6AD" w:rsidR="0058521D" w:rsidRPr="00E75104" w:rsidRDefault="0058521D" w:rsidP="00E75104">
      <w:pPr>
        <w:pStyle w:val="FootnoteText"/>
        <w:rPr>
          <w:rFonts w:ascii="David" w:hAnsi="David" w:cs="David"/>
          <w:rtl/>
        </w:rPr>
      </w:pPr>
      <w:r w:rsidRPr="00E75104">
        <w:rPr>
          <w:rStyle w:val="FootnoteReference"/>
          <w:rFonts w:ascii="David" w:hAnsi="David" w:cs="David"/>
        </w:rPr>
        <w:footnoteRef/>
      </w:r>
      <w:r w:rsidRPr="00E75104">
        <w:rPr>
          <w:rFonts w:ascii="David" w:hAnsi="David" w:cs="David"/>
          <w:rtl/>
        </w:rPr>
        <w:t xml:space="preserve"> דנ"א 2401-95 </w:t>
      </w:r>
      <w:r w:rsidRPr="00E75104">
        <w:rPr>
          <w:rFonts w:ascii="David" w:hAnsi="David" w:cs="David"/>
          <w:b/>
          <w:bCs/>
          <w:rtl/>
        </w:rPr>
        <w:t>רותי נחמני</w:t>
      </w:r>
      <w:r w:rsidRPr="00E75104">
        <w:rPr>
          <w:rFonts w:ascii="David" w:hAnsi="David" w:cs="David"/>
          <w:rtl/>
        </w:rPr>
        <w:t> נ</w:t>
      </w:r>
      <w:r w:rsidRPr="00E75104">
        <w:rPr>
          <w:rFonts w:ascii="David" w:hAnsi="David" w:cs="David"/>
        </w:rPr>
        <w:t>' </w:t>
      </w:r>
      <w:r w:rsidRPr="00E75104">
        <w:rPr>
          <w:rFonts w:ascii="David" w:hAnsi="David" w:cs="David"/>
          <w:b/>
          <w:bCs/>
          <w:rtl/>
        </w:rPr>
        <w:t>דניאל נחמני</w:t>
      </w:r>
      <w:r w:rsidRPr="00E75104">
        <w:rPr>
          <w:rFonts w:ascii="David" w:hAnsi="David" w:cs="David"/>
          <w:rtl/>
        </w:rPr>
        <w:t> </w:t>
      </w:r>
      <w:r w:rsidRPr="00E75104">
        <w:rPr>
          <w:rFonts w:ascii="David" w:hAnsi="David" w:cs="David"/>
        </w:rPr>
        <w:t xml:space="preserve">, </w:t>
      </w:r>
      <w:r w:rsidRPr="00E75104">
        <w:rPr>
          <w:rFonts w:ascii="David" w:hAnsi="David" w:cs="David"/>
          <w:rtl/>
        </w:rPr>
        <w:t>פ"ד נ(4) 661</w:t>
      </w:r>
      <w:r w:rsidR="00E75104" w:rsidRPr="00E75104">
        <w:rPr>
          <w:rFonts w:ascii="David" w:hAnsi="David" w:cs="David"/>
          <w:rtl/>
        </w:rPr>
        <w:t>.</w:t>
      </w:r>
    </w:p>
  </w:footnote>
  <w:footnote w:id="21">
    <w:p w14:paraId="0F7FBE80" w14:textId="6307CD38" w:rsidR="002F2150" w:rsidRPr="001B6158" w:rsidRDefault="002F2150" w:rsidP="002F2150">
      <w:pPr>
        <w:pStyle w:val="FootnoteText"/>
        <w:rPr>
          <w:rFonts w:ascii="David" w:hAnsi="David" w:cs="David"/>
        </w:rPr>
      </w:pPr>
      <w:r w:rsidRPr="001B6158">
        <w:rPr>
          <w:rStyle w:val="FootnoteReference"/>
          <w:rFonts w:ascii="David" w:hAnsi="David" w:cs="David"/>
        </w:rPr>
        <w:footnoteRef/>
      </w:r>
      <w:r w:rsidRPr="001B6158">
        <w:rPr>
          <w:rFonts w:ascii="David" w:hAnsi="David" w:cs="David"/>
          <w:rtl/>
        </w:rPr>
        <w:t xml:space="preserve"> </w:t>
      </w:r>
      <w:r w:rsidR="00E75104">
        <w:rPr>
          <w:rFonts w:ascii="David" w:hAnsi="David" w:cs="David" w:hint="cs"/>
          <w:rtl/>
        </w:rPr>
        <w:t>שם</w:t>
      </w:r>
      <w:r w:rsidR="009C7573" w:rsidRPr="00527618">
        <w:rPr>
          <w:rFonts w:ascii="David" w:hAnsi="David" w:cs="David"/>
          <w:b/>
          <w:bCs/>
          <w:rtl/>
        </w:rPr>
        <w:t>,</w:t>
      </w:r>
      <w:r w:rsidRPr="001B6158">
        <w:rPr>
          <w:rFonts w:ascii="David" w:hAnsi="David" w:cs="David"/>
          <w:b/>
          <w:bCs/>
          <w:rtl/>
        </w:rPr>
        <w:t xml:space="preserve"> </w:t>
      </w:r>
      <w:r w:rsidRPr="001B6158">
        <w:rPr>
          <w:rFonts w:ascii="David" w:hAnsi="David" w:cs="David"/>
          <w:rtl/>
        </w:rPr>
        <w:t xml:space="preserve">פס' 10 לפסק דינו של השופט </w:t>
      </w:r>
      <w:r w:rsidR="00952B76" w:rsidRPr="00527618">
        <w:rPr>
          <w:rFonts w:ascii="David" w:hAnsi="David" w:cs="David"/>
          <w:rtl/>
        </w:rPr>
        <w:t>תיאודור</w:t>
      </w:r>
      <w:r w:rsidR="009C7573" w:rsidRPr="001B6158">
        <w:rPr>
          <w:rFonts w:ascii="David" w:hAnsi="David" w:cs="David"/>
          <w:rtl/>
        </w:rPr>
        <w:t xml:space="preserve"> או</w:t>
      </w:r>
      <w:r w:rsidR="00E75104">
        <w:rPr>
          <w:rFonts w:ascii="David" w:hAnsi="David" w:cs="David" w:hint="cs"/>
          <w:rtl/>
        </w:rPr>
        <w:t>ר.</w:t>
      </w:r>
    </w:p>
  </w:footnote>
  <w:footnote w:id="22">
    <w:p w14:paraId="63689A22" w14:textId="1E93F10D" w:rsidR="000C70EA" w:rsidRPr="002818D3" w:rsidRDefault="00681997" w:rsidP="00D43E3A">
      <w:pPr>
        <w:pStyle w:val="FootnoteText"/>
        <w:shd w:val="clear" w:color="auto" w:fill="FFFFFF" w:themeFill="background1"/>
        <w:rPr>
          <w:rFonts w:ascii="David" w:hAnsi="David" w:cs="David"/>
        </w:rPr>
      </w:pPr>
      <w:r w:rsidRPr="004B65F6">
        <w:rPr>
          <w:rStyle w:val="FootnoteReference"/>
          <w:rFonts w:ascii="David" w:hAnsi="David" w:cs="David"/>
        </w:rPr>
        <w:footnoteRef/>
      </w:r>
      <w:r w:rsidRPr="004B65F6">
        <w:rPr>
          <w:rFonts w:ascii="David" w:hAnsi="David" w:cs="David"/>
          <w:rtl/>
        </w:rPr>
        <w:t xml:space="preserve"> בסימן טראומה: עיונים ישראליים בזהות, זיכרון וייצוג, מיכל אלברשטין, נדב דוידוביץ', רקפת זלשיק</w:t>
      </w:r>
      <w:r w:rsidR="002818D3" w:rsidRPr="004B65F6">
        <w:rPr>
          <w:rFonts w:ascii="David" w:hAnsi="David" w:cs="David" w:hint="cs"/>
          <w:rtl/>
        </w:rPr>
        <w:t>,</w:t>
      </w:r>
      <w:r w:rsidR="002818D3" w:rsidRPr="004B65F6">
        <w:rPr>
          <w:rFonts w:ascii="David" w:hAnsi="David" w:cs="David"/>
          <w:rtl/>
        </w:rPr>
        <w:t xml:space="preserve"> </w:t>
      </w:r>
      <w:r w:rsidR="002818D3" w:rsidRPr="004B65F6">
        <w:rPr>
          <w:rFonts w:ascii="David" w:hAnsi="David" w:cs="David" w:hint="cs"/>
          <w:rtl/>
        </w:rPr>
        <w:t>עמ</w:t>
      </w:r>
      <w:r w:rsidR="002818D3" w:rsidRPr="004B65F6">
        <w:rPr>
          <w:rFonts w:ascii="David" w:hAnsi="David" w:cs="David"/>
          <w:rtl/>
        </w:rPr>
        <w:t>'</w:t>
      </w:r>
      <w:r w:rsidR="000C70EA" w:rsidRPr="004B65F6">
        <w:rPr>
          <w:rFonts w:ascii="David" w:hAnsi="David" w:cs="David"/>
          <w:rtl/>
        </w:rPr>
        <w:t xml:space="preserve"> 279.</w:t>
      </w:r>
    </w:p>
  </w:footnote>
  <w:footnote w:id="23">
    <w:p w14:paraId="56643C90" w14:textId="0C0856B2" w:rsidR="00147DA1" w:rsidRDefault="00147DA1">
      <w:pPr>
        <w:pStyle w:val="FootnoteText"/>
        <w:rPr>
          <w:rtl/>
        </w:rPr>
      </w:pPr>
      <w:r>
        <w:rPr>
          <w:rStyle w:val="FootnoteReference"/>
        </w:rPr>
        <w:footnoteRef/>
      </w:r>
      <w:r>
        <w:rPr>
          <w:rtl/>
        </w:rPr>
        <w:t xml:space="preserve"> </w:t>
      </w:r>
      <w:r w:rsidRPr="00147DA1">
        <w:rPr>
          <w:rFonts w:ascii="David" w:hAnsi="David" w:cs="David"/>
          <w:rtl/>
        </w:rPr>
        <w:t>דיון כיתתי.</w:t>
      </w:r>
    </w:p>
  </w:footnote>
  <w:footnote w:id="24">
    <w:p w14:paraId="209A04E4" w14:textId="31A6F996" w:rsidR="00E26D74" w:rsidRPr="00A759E4" w:rsidRDefault="00E26D74">
      <w:pPr>
        <w:pStyle w:val="FootnoteText"/>
        <w:rPr>
          <w:rFonts w:ascii="David" w:hAnsi="David" w:cs="David"/>
          <w:rtl/>
        </w:rPr>
      </w:pPr>
      <w:r w:rsidRPr="00A759E4">
        <w:rPr>
          <w:rStyle w:val="FootnoteReference"/>
          <w:rFonts w:ascii="David" w:hAnsi="David" w:cs="David"/>
        </w:rPr>
        <w:footnoteRef/>
      </w:r>
      <w:r w:rsidRPr="00A759E4">
        <w:rPr>
          <w:rFonts w:ascii="David" w:hAnsi="David" w:cs="David"/>
          <w:rtl/>
        </w:rPr>
        <w:t xml:space="preserve"> </w:t>
      </w:r>
      <w:r w:rsidRPr="00A759E4">
        <w:rPr>
          <w:rFonts w:ascii="David" w:hAnsi="David" w:cs="David"/>
          <w:shd w:val="clear" w:color="auto" w:fill="FFFFFF"/>
        </w:rPr>
        <w:t>Maroney, T. A. (2012). Angry judges.</w:t>
      </w:r>
      <w:r w:rsidRPr="00A759E4">
        <w:rPr>
          <w:rFonts w:ascii="David" w:hAnsi="David" w:cs="David"/>
          <w:i/>
          <w:iCs/>
          <w:shd w:val="clear" w:color="auto" w:fill="FFFFFF"/>
        </w:rPr>
        <w:t> Vanderbilt Law Review, 65</w:t>
      </w:r>
      <w:r w:rsidRPr="00A759E4">
        <w:rPr>
          <w:rFonts w:ascii="David" w:hAnsi="David" w:cs="David"/>
          <w:shd w:val="clear" w:color="auto" w:fill="FFFFFF"/>
        </w:rPr>
        <w:t>, 1210</w:t>
      </w:r>
      <w:r w:rsidRPr="00A759E4">
        <w:rPr>
          <w:rFonts w:ascii="David" w:hAnsi="David" w:cs="David"/>
          <w:shd w:val="clear" w:color="auto" w:fill="FFFFFF"/>
          <w:rtl/>
        </w:rPr>
        <w:t>.</w:t>
      </w:r>
    </w:p>
  </w:footnote>
  <w:footnote w:id="25">
    <w:p w14:paraId="576C3C15" w14:textId="7CA38FA6" w:rsidR="001B0237" w:rsidRPr="00A759E4" w:rsidRDefault="001B0237" w:rsidP="001B6158">
      <w:pPr>
        <w:pStyle w:val="FootnoteText"/>
        <w:rPr>
          <w:rFonts w:ascii="David" w:hAnsi="David" w:cs="David"/>
          <w:rtl/>
        </w:rPr>
      </w:pPr>
      <w:r w:rsidRPr="00A759E4">
        <w:rPr>
          <w:rStyle w:val="FootnoteReference"/>
          <w:rFonts w:ascii="David" w:hAnsi="David" w:cs="David"/>
        </w:rPr>
        <w:footnoteRef/>
      </w:r>
      <w:r w:rsidRPr="00A759E4">
        <w:rPr>
          <w:rFonts w:ascii="David" w:hAnsi="David" w:cs="David"/>
          <w:rtl/>
        </w:rPr>
        <w:t xml:space="preserve"> </w:t>
      </w:r>
      <w:r w:rsidR="001B6158" w:rsidRPr="00A759E4">
        <w:rPr>
          <w:rFonts w:ascii="David" w:hAnsi="David" w:cs="David"/>
          <w:rtl/>
        </w:rPr>
        <w:t>לייטרסדורף – שקדי, ש., וגל, ט. (2017). "לתבוע ברגש?": רגשות התובעים בהליך הפלילי</w:t>
      </w:r>
      <w:r w:rsidR="001B6158" w:rsidRPr="00A759E4">
        <w:rPr>
          <w:rFonts w:ascii="David" w:hAnsi="David" w:cs="David"/>
        </w:rPr>
        <w:t>. </w:t>
      </w:r>
      <w:r w:rsidR="001B6158" w:rsidRPr="00A759E4">
        <w:rPr>
          <w:rFonts w:ascii="David" w:hAnsi="David" w:cs="David"/>
          <w:i/>
          <w:iCs/>
          <w:rtl/>
        </w:rPr>
        <w:t>המשפט, כ"ג</w:t>
      </w:r>
      <w:r w:rsidR="001B6158" w:rsidRPr="00A759E4">
        <w:rPr>
          <w:rFonts w:ascii="David" w:hAnsi="David" w:cs="David"/>
          <w:rtl/>
        </w:rPr>
        <w:t xml:space="preserve"> </w:t>
      </w:r>
      <w:r w:rsidR="001B6158" w:rsidRPr="00A759E4">
        <w:rPr>
          <w:rFonts w:ascii="David" w:hAnsi="David" w:cs="David"/>
        </w:rPr>
        <w:t>79</w:t>
      </w:r>
      <w:r w:rsidR="001B6158" w:rsidRPr="00A759E4">
        <w:rPr>
          <w:rFonts w:ascii="David" w:hAnsi="David" w:cs="David"/>
          <w:rtl/>
        </w:rPr>
        <w:t>.</w:t>
      </w:r>
    </w:p>
  </w:footnote>
  <w:footnote w:id="26">
    <w:p w14:paraId="139F724F" w14:textId="7A20D566" w:rsidR="009264E3" w:rsidRPr="00A759E4" w:rsidRDefault="009264E3" w:rsidP="009264E3">
      <w:pPr>
        <w:pStyle w:val="FootnoteText"/>
        <w:rPr>
          <w:rFonts w:ascii="David" w:hAnsi="David" w:cs="David"/>
          <w:rtl/>
        </w:rPr>
      </w:pPr>
      <w:r w:rsidRPr="00A759E4">
        <w:rPr>
          <w:rStyle w:val="FootnoteReference"/>
          <w:rFonts w:ascii="David" w:hAnsi="David" w:cs="David"/>
        </w:rPr>
        <w:footnoteRef/>
      </w:r>
      <w:r w:rsidRPr="00A759E4">
        <w:rPr>
          <w:rFonts w:ascii="David" w:hAnsi="David" w:cs="David"/>
          <w:rtl/>
        </w:rPr>
        <w:t xml:space="preserve"> </w:t>
      </w:r>
      <w:r w:rsidRPr="00A759E4">
        <w:rPr>
          <w:rFonts w:ascii="David" w:hAnsi="David" w:cs="David"/>
        </w:rPr>
        <w:t>Adler, R.S., Rosen, B. &amp; Silverstein, E.M. Emotions in Negotiation: How to Manage Fear and Anger</w:t>
      </w:r>
      <w:r w:rsidRPr="00A759E4">
        <w:rPr>
          <w:rFonts w:ascii="David" w:hAnsi="David" w:cs="David"/>
          <w:rtl/>
        </w:rPr>
        <w:t>.</w:t>
      </w:r>
    </w:p>
  </w:footnote>
  <w:footnote w:id="27">
    <w:p w14:paraId="58F4194B" w14:textId="77777777" w:rsidR="00F37EBB" w:rsidRPr="00A759E4" w:rsidRDefault="00F37EBB" w:rsidP="00F37EBB">
      <w:pPr>
        <w:pStyle w:val="FootnoteText"/>
        <w:rPr>
          <w:rFonts w:ascii="David" w:hAnsi="David" w:cs="David"/>
          <w:rtl/>
        </w:rPr>
      </w:pPr>
      <w:r w:rsidRPr="00A759E4">
        <w:rPr>
          <w:rStyle w:val="FootnoteReference"/>
          <w:rFonts w:ascii="David" w:hAnsi="David" w:cs="David"/>
        </w:rPr>
        <w:footnoteRef/>
      </w:r>
      <w:r w:rsidRPr="00A759E4">
        <w:rPr>
          <w:rFonts w:ascii="David" w:hAnsi="David" w:cs="David"/>
          <w:rtl/>
        </w:rPr>
        <w:t xml:space="preserve"> דיון כיתתי.</w:t>
      </w:r>
    </w:p>
  </w:footnote>
  <w:footnote w:id="28">
    <w:p w14:paraId="54EF22E4" w14:textId="66FEB127" w:rsidR="005C0847" w:rsidRPr="00A759E4" w:rsidRDefault="005C0847" w:rsidP="0018486D">
      <w:pPr>
        <w:pStyle w:val="FootnoteText"/>
        <w:rPr>
          <w:rFonts w:ascii="David" w:hAnsi="David" w:cs="David"/>
          <w:rtl/>
        </w:rPr>
      </w:pPr>
      <w:r w:rsidRPr="00A759E4">
        <w:rPr>
          <w:rStyle w:val="FootnoteReference"/>
          <w:rFonts w:ascii="David" w:hAnsi="David" w:cs="David"/>
        </w:rPr>
        <w:footnoteRef/>
      </w:r>
      <w:r w:rsidR="004D621B" w:rsidRPr="00A759E4">
        <w:rPr>
          <w:rFonts w:ascii="David" w:hAnsi="David" w:cs="David"/>
        </w:rPr>
        <w:t> </w:t>
      </w:r>
      <w:r w:rsidR="00684E25">
        <w:rPr>
          <w:rFonts w:ascii="David" w:hAnsi="David" w:cs="David" w:hint="cs"/>
          <w:rtl/>
        </w:rPr>
        <w:t>לעיל ה"ש 21,</w:t>
      </w:r>
      <w:r w:rsidR="0018486D" w:rsidRPr="00A759E4">
        <w:rPr>
          <w:rFonts w:ascii="David" w:hAnsi="David" w:cs="David"/>
        </w:rPr>
        <w:t xml:space="preserve"> </w:t>
      </w:r>
      <w:r w:rsidR="0018486D" w:rsidRPr="00A759E4">
        <w:rPr>
          <w:rFonts w:ascii="David" w:hAnsi="David" w:cs="David"/>
          <w:rtl/>
        </w:rPr>
        <w:t>בתרשים במאמרה של ד"ר לייטרסדורף-שקדי ניתן לראות את הצד המתנגש לרגש, ואת הצד שמשלים איתו</w:t>
      </w:r>
      <w:r w:rsidR="009258CA">
        <w:rPr>
          <w:rFonts w:ascii="David" w:hAnsi="David" w:cs="David" w:hint="cs"/>
          <w:rtl/>
        </w:rPr>
        <w:t>.</w:t>
      </w:r>
    </w:p>
  </w:footnote>
  <w:footnote w:id="29">
    <w:p w14:paraId="15F9A1D3" w14:textId="5EB2BABC" w:rsidR="00214D7B" w:rsidRDefault="00214D7B">
      <w:pPr>
        <w:pStyle w:val="FootnoteText"/>
      </w:pPr>
      <w:r w:rsidRPr="00A759E4">
        <w:rPr>
          <w:rStyle w:val="FootnoteReference"/>
          <w:rFonts w:ascii="David" w:hAnsi="David" w:cs="David"/>
        </w:rPr>
        <w:footnoteRef/>
      </w:r>
      <w:r w:rsidRPr="00A759E4">
        <w:rPr>
          <w:rFonts w:ascii="David" w:hAnsi="David" w:cs="David"/>
          <w:rtl/>
        </w:rPr>
        <w:t xml:space="preserve"> </w:t>
      </w:r>
      <w:r w:rsidR="002B67E9" w:rsidRPr="00A759E4">
        <w:rPr>
          <w:rFonts w:ascii="David" w:hAnsi="David" w:cs="David"/>
          <w:rtl/>
        </w:rPr>
        <w:t>דיון כיתתי</w:t>
      </w:r>
      <w:r w:rsidRPr="00A759E4">
        <w:rPr>
          <w:rFonts w:ascii="David" w:hAnsi="David" w:cs="David"/>
          <w:rtl/>
        </w:rPr>
        <w:t>.</w:t>
      </w:r>
      <w:r>
        <w:rPr>
          <w:rFonts w:hint="cs"/>
          <w:rtl/>
        </w:rPr>
        <w:t xml:space="preserve"> </w:t>
      </w:r>
    </w:p>
  </w:footnote>
  <w:footnote w:id="30">
    <w:p w14:paraId="22BCC37F" w14:textId="3558612A" w:rsidR="00F17A1D" w:rsidRPr="00F17A1D" w:rsidRDefault="00F17A1D" w:rsidP="00F17A1D">
      <w:pPr>
        <w:pStyle w:val="FootnoteText"/>
        <w:rPr>
          <w:rtl/>
        </w:rPr>
      </w:pPr>
      <w:r>
        <w:rPr>
          <w:rStyle w:val="FootnoteReference"/>
        </w:rPr>
        <w:footnoteRef/>
      </w:r>
      <w:r>
        <w:rPr>
          <w:rtl/>
        </w:rPr>
        <w:t xml:space="preserve"> </w:t>
      </w:r>
      <w:r w:rsidRPr="00F17A1D">
        <w:rPr>
          <w:rFonts w:ascii="David" w:hAnsi="David" w:cs="David"/>
          <w:rtl/>
        </w:rPr>
        <w:t>דנציג – רוזנברג, ה., ופלג, ע</w:t>
      </w:r>
      <w:r w:rsidRPr="00F17A1D">
        <w:rPr>
          <w:rFonts w:ascii="David" w:hAnsi="David" w:cs="David"/>
        </w:rPr>
        <w:t>. (2020) Post </w:t>
      </w:r>
      <w:r w:rsidRPr="00F17A1D">
        <w:rPr>
          <w:rFonts w:ascii="David" w:hAnsi="David" w:cs="David"/>
          <w:rtl/>
        </w:rPr>
        <w:t>ופוסט-טראומה</w:t>
      </w:r>
      <w:r w:rsidRPr="00F17A1D">
        <w:rPr>
          <w:rFonts w:ascii="David" w:hAnsi="David" w:cs="David"/>
        </w:rPr>
        <w:t>: </w:t>
      </w:r>
      <w:r w:rsidRPr="00BD74F6">
        <w:rPr>
          <w:rFonts w:ascii="David" w:hAnsi="David" w:cs="David"/>
          <w:rtl/>
        </w:rPr>
        <w:t>עיבוד רגשות של נפגעות תקיפה מינית בהליך הפלילי</w:t>
      </w:r>
      <w:r w:rsidRPr="00F17A1D">
        <w:rPr>
          <w:rFonts w:ascii="David" w:hAnsi="David" w:cs="David"/>
        </w:rPr>
        <w:t> </w:t>
      </w:r>
      <w:r w:rsidRPr="00F17A1D">
        <w:rPr>
          <w:rFonts w:ascii="David" w:hAnsi="David" w:cs="David"/>
          <w:rtl/>
        </w:rPr>
        <w:t>ובפייסבוק</w:t>
      </w:r>
      <w:r w:rsidRPr="00F17A1D">
        <w:rPr>
          <w:rFonts w:ascii="David" w:hAnsi="David" w:cs="David"/>
        </w:rPr>
        <w:t>, </w:t>
      </w:r>
      <w:r w:rsidRPr="00F17A1D">
        <w:rPr>
          <w:rFonts w:ascii="David" w:hAnsi="David" w:cs="David"/>
          <w:i/>
          <w:iCs/>
          <w:rtl/>
        </w:rPr>
        <w:t>משפט, חברה ותרבות</w:t>
      </w:r>
      <w:r w:rsidRPr="00F17A1D">
        <w:rPr>
          <w:rFonts w:ascii="David" w:hAnsi="David" w:cs="David"/>
        </w:rPr>
        <w:t>, </w:t>
      </w:r>
      <w:r w:rsidRPr="00F17A1D">
        <w:rPr>
          <w:rFonts w:ascii="David" w:hAnsi="David" w:cs="David"/>
          <w:i/>
          <w:iCs/>
          <w:rtl/>
        </w:rPr>
        <w:t>ג</w:t>
      </w:r>
      <w:r>
        <w:rPr>
          <w:rFonts w:ascii="David" w:hAnsi="David" w:cs="David" w:hint="cs"/>
          <w:i/>
          <w:iCs/>
          <w:rtl/>
        </w:rPr>
        <w:t xml:space="preserve">', </w:t>
      </w:r>
      <w:r w:rsidR="00BD74F6">
        <w:rPr>
          <w:rFonts w:ascii="David" w:hAnsi="David" w:cs="David" w:hint="cs"/>
          <w:i/>
          <w:iCs/>
          <w:rtl/>
        </w:rPr>
        <w:t>345.</w:t>
      </w:r>
    </w:p>
  </w:footnote>
  <w:footnote w:id="31">
    <w:p w14:paraId="79D1839B" w14:textId="7FA6C247" w:rsidR="00126264" w:rsidRPr="00295F26" w:rsidRDefault="00126264" w:rsidP="00DC3952">
      <w:pPr>
        <w:pStyle w:val="FootnoteText"/>
        <w:rPr>
          <w:rFonts w:ascii="David" w:hAnsi="David" w:cs="David"/>
          <w:b/>
          <w:bCs/>
        </w:rPr>
      </w:pPr>
      <w:r w:rsidRPr="00295F26">
        <w:rPr>
          <w:rStyle w:val="FootnoteReference"/>
          <w:rFonts w:ascii="David" w:hAnsi="David" w:cs="David"/>
        </w:rPr>
        <w:footnoteRef/>
      </w:r>
      <w:r w:rsidR="00DC3952" w:rsidRPr="00295F26">
        <w:rPr>
          <w:rFonts w:ascii="David" w:hAnsi="David" w:cs="David"/>
          <w:rtl/>
        </w:rPr>
        <w:t>טיפול בהפרעה פוסט-טראומטית באמצעות חשיפה ממושכת </w:t>
      </w:r>
      <w:r w:rsidR="00DC3952" w:rsidRPr="00295F26">
        <w:rPr>
          <w:rFonts w:ascii="David" w:hAnsi="David" w:cs="David"/>
        </w:rPr>
        <w:t>(PE)</w:t>
      </w:r>
      <w:r w:rsidR="00DC3952" w:rsidRPr="00295F26">
        <w:rPr>
          <w:rFonts w:ascii="David" w:hAnsi="David" w:cs="David"/>
          <w:rtl/>
        </w:rPr>
        <w:t>‏ עיבוד רגשי של חוויות טראומטיות / עדנה ב' פואה, ניצה נקש, אליזבת א' האמברי, ברברה א' רוטבאום</w:t>
      </w:r>
      <w:r w:rsidR="00765E37" w:rsidRPr="00295F26">
        <w:rPr>
          <w:rFonts w:ascii="David" w:hAnsi="David" w:cs="David"/>
          <w:rtl/>
        </w:rPr>
        <w:t xml:space="preserve">, עמוד 7. </w:t>
      </w:r>
    </w:p>
  </w:footnote>
  <w:footnote w:id="32">
    <w:p w14:paraId="06A80F00" w14:textId="34EB35DC" w:rsidR="00EA25AB" w:rsidRPr="00295F26" w:rsidRDefault="009C56A6" w:rsidP="00C523C0">
      <w:pPr>
        <w:pStyle w:val="FootnoteText"/>
        <w:rPr>
          <w:rFonts w:ascii="David" w:hAnsi="David" w:cs="David"/>
        </w:rPr>
      </w:pPr>
      <w:r w:rsidRPr="00295F26">
        <w:rPr>
          <w:rStyle w:val="FootnoteReference"/>
          <w:rFonts w:ascii="David" w:hAnsi="David" w:cs="David"/>
        </w:rPr>
        <w:footnoteRef/>
      </w:r>
      <w:r w:rsidR="00C523C0" w:rsidRPr="00C523C0">
        <w:rPr>
          <w:rFonts w:ascii="David" w:hAnsi="David" w:cs="David"/>
        </w:rPr>
        <w:t>80-271. PP, 5-</w:t>
      </w:r>
      <w:r w:rsidR="003C73CD" w:rsidRPr="00C523C0">
        <w:rPr>
          <w:rFonts w:ascii="David" w:hAnsi="David" w:cs="David"/>
        </w:rPr>
        <w:t>DSM,</w:t>
      </w:r>
      <w:r w:rsidR="008830C3">
        <w:rPr>
          <w:rFonts w:ascii="David" w:hAnsi="David" w:cs="David" w:hint="cs"/>
        </w:rPr>
        <w:t xml:space="preserve"> </w:t>
      </w:r>
      <w:r w:rsidR="00C523C0" w:rsidRPr="00C523C0">
        <w:rPr>
          <w:rFonts w:ascii="David" w:hAnsi="David" w:cs="David"/>
          <w:rtl/>
        </w:rPr>
        <w:t xml:space="preserve">מסמך הקונסנזוס הפסיכיאטרי המכונן, מקובל ומתעדכן </w:t>
      </w:r>
      <w:r w:rsidR="00C523C0">
        <w:rPr>
          <w:rFonts w:ascii="David" w:hAnsi="David" w:cs="David" w:hint="cs"/>
          <w:rtl/>
        </w:rPr>
        <w:t>(</w:t>
      </w:r>
      <w:r w:rsidR="00C523C0" w:rsidRPr="00C523C0">
        <w:rPr>
          <w:rFonts w:ascii="David" w:hAnsi="David" w:cs="David"/>
          <w:rtl/>
        </w:rPr>
        <w:t>האחרון ממאי</w:t>
      </w:r>
      <w:r w:rsidR="00C523C0">
        <w:rPr>
          <w:rFonts w:ascii="David" w:hAnsi="David" w:cs="David" w:hint="cs"/>
          <w:rtl/>
        </w:rPr>
        <w:t xml:space="preserve"> </w:t>
      </w:r>
      <w:r w:rsidR="00C523C0" w:rsidRPr="00C523C0">
        <w:rPr>
          <w:rFonts w:ascii="David" w:hAnsi="David" w:cs="David"/>
          <w:rtl/>
        </w:rPr>
        <w:t>2013)</w:t>
      </w:r>
      <w:r w:rsidR="00C523C0">
        <w:rPr>
          <w:rFonts w:ascii="David" w:hAnsi="David" w:cs="David" w:hint="cs"/>
          <w:rtl/>
        </w:rPr>
        <w:t xml:space="preserve"> </w:t>
      </w:r>
      <w:r w:rsidR="00C523C0" w:rsidRPr="00C523C0">
        <w:rPr>
          <w:rFonts w:ascii="David" w:hAnsi="David" w:cs="David"/>
          <w:rtl/>
        </w:rPr>
        <w:t xml:space="preserve">שמגדיר </w:t>
      </w:r>
      <w:r w:rsidR="006A0815" w:rsidRPr="00C523C0">
        <w:rPr>
          <w:rFonts w:ascii="David" w:hAnsi="David" w:cs="David"/>
        </w:rPr>
        <w:t>PTSD,</w:t>
      </w:r>
      <w:r w:rsidR="00C523C0">
        <w:rPr>
          <w:rFonts w:ascii="David" w:hAnsi="David" w:cs="David" w:hint="cs"/>
          <w:rtl/>
        </w:rPr>
        <w:t xml:space="preserve"> </w:t>
      </w:r>
      <w:r w:rsidR="00C523C0" w:rsidRPr="00C523C0">
        <w:rPr>
          <w:rFonts w:ascii="David" w:hAnsi="David" w:cs="David"/>
          <w:rtl/>
        </w:rPr>
        <w:t>הפרעת דחק פוסט-טראומתית</w:t>
      </w:r>
      <w:r w:rsidR="00C523C0" w:rsidRPr="00C523C0">
        <w:rPr>
          <w:rFonts w:ascii="David" w:hAnsi="David" w:cs="David"/>
        </w:rPr>
        <w:t>.</w:t>
      </w:r>
    </w:p>
  </w:footnote>
  <w:footnote w:id="33">
    <w:p w14:paraId="5CC33109" w14:textId="30F9C7EB" w:rsidR="009A0801" w:rsidRDefault="009A0801" w:rsidP="00FC39DE">
      <w:pPr>
        <w:pStyle w:val="FootnoteText"/>
        <w:rPr>
          <w:rtl/>
        </w:rPr>
      </w:pPr>
      <w:r w:rsidRPr="00295F26">
        <w:rPr>
          <w:rStyle w:val="FootnoteReference"/>
          <w:rFonts w:ascii="David" w:hAnsi="David" w:cs="David"/>
        </w:rPr>
        <w:footnoteRef/>
      </w:r>
      <w:r w:rsidRPr="00295F26">
        <w:rPr>
          <w:rFonts w:ascii="David" w:hAnsi="David" w:cs="David"/>
          <w:rtl/>
        </w:rPr>
        <w:t xml:space="preserve"> </w:t>
      </w:r>
      <w:r w:rsidR="00FC39DE" w:rsidRPr="00295F26">
        <w:rPr>
          <w:rFonts w:ascii="David" w:hAnsi="David" w:cs="David"/>
        </w:rPr>
        <w:t>"</w:t>
      </w:r>
      <w:r w:rsidR="00FC39DE" w:rsidRPr="00295F26">
        <w:rPr>
          <w:rFonts w:ascii="David" w:hAnsi="David" w:cs="David"/>
          <w:rtl/>
        </w:rPr>
        <w:t>מעצמן הדמעות זולגות": מחיריה הרגשיים של עריכת דין חברתית</w:t>
      </w:r>
      <w:r w:rsidR="00FC39DE" w:rsidRPr="00295F26">
        <w:rPr>
          <w:rFonts w:ascii="David" w:hAnsi="David" w:cs="David"/>
        </w:rPr>
        <w:t>. </w:t>
      </w:r>
      <w:r w:rsidR="00FC39DE" w:rsidRPr="00295F26">
        <w:rPr>
          <w:rFonts w:ascii="David" w:hAnsi="David" w:cs="David"/>
          <w:i/>
          <w:iCs/>
          <w:rtl/>
        </w:rPr>
        <w:t xml:space="preserve">מעשי משפט, </w:t>
      </w:r>
      <w:r w:rsidR="00C76DFC" w:rsidRPr="00295F26">
        <w:rPr>
          <w:rFonts w:ascii="David" w:hAnsi="David" w:cs="David"/>
          <w:i/>
          <w:iCs/>
          <w:rtl/>
        </w:rPr>
        <w:t>22.</w:t>
      </w:r>
    </w:p>
  </w:footnote>
  <w:footnote w:id="34">
    <w:p w14:paraId="30498DEC" w14:textId="0BAB1F22" w:rsidR="00624EEC" w:rsidRPr="00B0727A" w:rsidRDefault="00624EEC">
      <w:pPr>
        <w:pStyle w:val="FootnoteText"/>
        <w:rPr>
          <w:rFonts w:ascii="David" w:hAnsi="David" w:cs="David"/>
        </w:rPr>
      </w:pPr>
      <w:r>
        <w:rPr>
          <w:rStyle w:val="FootnoteReference"/>
        </w:rPr>
        <w:footnoteRef/>
      </w:r>
      <w:r>
        <w:rPr>
          <w:rtl/>
        </w:rPr>
        <w:t xml:space="preserve"> </w:t>
      </w:r>
      <w:r w:rsidRPr="00624EEC">
        <w:rPr>
          <w:rFonts w:ascii="David" w:hAnsi="David" w:cs="David"/>
          <w:rtl/>
        </w:rPr>
        <w:t>ה"ש 6.</w:t>
      </w:r>
    </w:p>
  </w:footnote>
  <w:footnote w:id="35">
    <w:p w14:paraId="236D25C1" w14:textId="33DFCC70" w:rsidR="00B0727A" w:rsidRPr="00A25AD4" w:rsidRDefault="00B0727A">
      <w:pPr>
        <w:pStyle w:val="FootnoteText"/>
        <w:rPr>
          <w:rFonts w:ascii="David" w:hAnsi="David" w:cs="David"/>
          <w:rtl/>
        </w:rPr>
      </w:pPr>
      <w:r w:rsidRPr="00B0727A">
        <w:rPr>
          <w:rStyle w:val="FootnoteReference"/>
          <w:rFonts w:ascii="David" w:hAnsi="David" w:cs="David"/>
        </w:rPr>
        <w:footnoteRef/>
      </w:r>
      <w:r w:rsidRPr="00B0727A">
        <w:rPr>
          <w:rFonts w:ascii="David" w:hAnsi="David" w:cs="David"/>
          <w:rtl/>
        </w:rPr>
        <w:t xml:space="preserve"> שם, עמוד 370.</w:t>
      </w:r>
    </w:p>
  </w:footnote>
  <w:footnote w:id="36">
    <w:p w14:paraId="5709870C" w14:textId="4AC0FB16" w:rsidR="007837A6" w:rsidRPr="00EB0E7D" w:rsidRDefault="007837A6" w:rsidP="00842248">
      <w:pPr>
        <w:pStyle w:val="FootnoteText"/>
        <w:rPr>
          <w:rFonts w:ascii="David" w:hAnsi="David" w:cs="David"/>
          <w:rtl/>
        </w:rPr>
      </w:pPr>
      <w:r w:rsidRPr="00EB0E7D">
        <w:rPr>
          <w:rStyle w:val="FootnoteReference"/>
          <w:rFonts w:ascii="David" w:hAnsi="David" w:cs="David"/>
        </w:rPr>
        <w:footnoteRef/>
      </w:r>
      <w:r w:rsidRPr="00EB0E7D">
        <w:rPr>
          <w:rFonts w:ascii="David" w:hAnsi="David" w:cs="David"/>
          <w:rtl/>
        </w:rPr>
        <w:t xml:space="preserve"> שם,</w:t>
      </w:r>
      <w:r w:rsidR="00A25AD4" w:rsidRPr="00EB0E7D">
        <w:rPr>
          <w:rFonts w:ascii="David" w:hAnsi="David" w:cs="David"/>
          <w:rtl/>
        </w:rPr>
        <w:t xml:space="preserve"> עמוד 370</w:t>
      </w:r>
      <w:r w:rsidR="00842248" w:rsidRPr="00EB0E7D">
        <w:rPr>
          <w:rFonts w:ascii="David" w:hAnsi="David" w:cs="David"/>
          <w:rtl/>
        </w:rPr>
        <w:t>;</w:t>
      </w:r>
      <w:r w:rsidR="00842248" w:rsidRPr="00EB0E7D">
        <w:rPr>
          <w:rFonts w:ascii="David" w:hAnsi="David" w:cs="David"/>
        </w:rPr>
        <w:t xml:space="preserve"> Balson, J. (2013).</w:t>
      </w:r>
      <w:r w:rsidR="00842248" w:rsidRPr="00EB0E7D">
        <w:rPr>
          <w:rFonts w:ascii="David" w:hAnsi="David" w:cs="David"/>
          <w:b/>
          <w:bCs/>
        </w:rPr>
        <w:t xml:space="preserve"> Therapeutic jurisprudence: Facilitating healing in crime</w:t>
      </w:r>
      <w:r w:rsidR="00842248" w:rsidRPr="00EB0E7D">
        <w:rPr>
          <w:rFonts w:ascii="David" w:hAnsi="David" w:cs="David"/>
        </w:rPr>
        <w:t xml:space="preserve"> victims.</w:t>
      </w:r>
      <w:r w:rsidR="00842248" w:rsidRPr="00EB0E7D">
        <w:rPr>
          <w:rFonts w:ascii="David" w:hAnsi="David" w:cs="David"/>
          <w:i/>
          <w:iCs/>
        </w:rPr>
        <w:t> Phoenix Law Review, 6</w:t>
      </w:r>
      <w:r w:rsidR="00842248" w:rsidRPr="00EB0E7D">
        <w:rPr>
          <w:rFonts w:ascii="David" w:hAnsi="David" w:cs="David"/>
        </w:rPr>
        <w:t>, 1027</w:t>
      </w:r>
      <w:r w:rsidR="00842248" w:rsidRPr="00EB0E7D">
        <w:rPr>
          <w:rFonts w:ascii="David" w:hAnsi="David" w:cs="David"/>
          <w:rtl/>
        </w:rPr>
        <w:t>.</w:t>
      </w:r>
    </w:p>
  </w:footnote>
  <w:footnote w:id="37">
    <w:p w14:paraId="61F4CB43" w14:textId="77777777" w:rsidR="008E7466" w:rsidRPr="00D443E5" w:rsidRDefault="008E7466" w:rsidP="008E7466">
      <w:pPr>
        <w:pStyle w:val="FootnoteText"/>
        <w:rPr>
          <w:rFonts w:ascii="David" w:hAnsi="David" w:cs="David"/>
          <w:rtl/>
        </w:rPr>
      </w:pPr>
      <w:r w:rsidRPr="009C7573">
        <w:rPr>
          <w:rStyle w:val="FootnoteReference"/>
          <w:rFonts w:ascii="David" w:hAnsi="David" w:cs="David"/>
        </w:rPr>
        <w:footnoteRef/>
      </w:r>
      <w:r w:rsidRPr="009C7573">
        <w:rPr>
          <w:rFonts w:ascii="David" w:hAnsi="David" w:cs="David"/>
          <w:rtl/>
        </w:rPr>
        <w:t xml:space="preserve"> דנציג – רוזנברג, ה., ופלג, ע</w:t>
      </w:r>
      <w:r w:rsidRPr="009C7573">
        <w:rPr>
          <w:rFonts w:ascii="David" w:hAnsi="David" w:cs="David"/>
        </w:rPr>
        <w:t>. (2020) Post </w:t>
      </w:r>
      <w:r w:rsidRPr="009C7573">
        <w:rPr>
          <w:rFonts w:ascii="David" w:hAnsi="David" w:cs="David"/>
          <w:rtl/>
        </w:rPr>
        <w:t>ופוסט-טראומה</w:t>
      </w:r>
      <w:r w:rsidRPr="009C7573">
        <w:rPr>
          <w:rFonts w:ascii="David" w:hAnsi="David" w:cs="David"/>
        </w:rPr>
        <w:t>: </w:t>
      </w:r>
      <w:r w:rsidRPr="009C7573">
        <w:rPr>
          <w:rFonts w:ascii="David" w:hAnsi="David" w:cs="David"/>
          <w:rtl/>
        </w:rPr>
        <w:t>עיבוד רגשות של נפגעות תקיפה מינית בהליך הפלילי</w:t>
      </w:r>
      <w:r w:rsidRPr="009C7573">
        <w:rPr>
          <w:rFonts w:ascii="David" w:hAnsi="David" w:cs="David"/>
        </w:rPr>
        <w:t> </w:t>
      </w:r>
      <w:r w:rsidRPr="009C7573">
        <w:rPr>
          <w:rFonts w:ascii="David" w:hAnsi="David" w:cs="David"/>
          <w:rtl/>
        </w:rPr>
        <w:t>ובפייסבוק</w:t>
      </w:r>
      <w:r w:rsidRPr="009C7573">
        <w:rPr>
          <w:rFonts w:ascii="David" w:hAnsi="David" w:cs="David"/>
        </w:rPr>
        <w:t>, </w:t>
      </w:r>
      <w:r w:rsidRPr="009C7573">
        <w:rPr>
          <w:rFonts w:ascii="David" w:hAnsi="David" w:cs="David"/>
          <w:i/>
          <w:iCs/>
          <w:rtl/>
        </w:rPr>
        <w:t>משפט, חברה ותרבות</w:t>
      </w:r>
      <w:r w:rsidRPr="009C7573">
        <w:rPr>
          <w:rFonts w:ascii="David" w:hAnsi="David" w:cs="David"/>
          <w:rtl/>
        </w:rPr>
        <w:t>, ג', 344.</w:t>
      </w:r>
    </w:p>
  </w:footnote>
  <w:footnote w:id="38">
    <w:p w14:paraId="3195EC82" w14:textId="29E00736" w:rsidR="00FB566E" w:rsidRPr="00BF4D18" w:rsidRDefault="00FB566E">
      <w:pPr>
        <w:pStyle w:val="FootnoteText"/>
        <w:rPr>
          <w:rFonts w:ascii="David" w:hAnsi="David" w:cs="David"/>
          <w:rtl/>
        </w:rPr>
      </w:pPr>
      <w:r w:rsidRPr="00BF4D18">
        <w:rPr>
          <w:rStyle w:val="FootnoteReference"/>
          <w:rFonts w:ascii="David" w:hAnsi="David" w:cs="David"/>
        </w:rPr>
        <w:footnoteRef/>
      </w:r>
      <w:r w:rsidRPr="00BF4D18">
        <w:rPr>
          <w:rFonts w:ascii="David" w:hAnsi="David" w:cs="David"/>
          <w:rtl/>
        </w:rPr>
        <w:t xml:space="preserve"> </w:t>
      </w:r>
      <w:r w:rsidR="00BF4D18" w:rsidRPr="00BF4D18">
        <w:rPr>
          <w:rFonts w:ascii="David" w:hAnsi="David" w:cs="David"/>
          <w:rtl/>
        </w:rPr>
        <w:t>לעיל ה"ש 9.</w:t>
      </w:r>
    </w:p>
  </w:footnote>
  <w:footnote w:id="39">
    <w:p w14:paraId="411BAC9A" w14:textId="6022F856" w:rsidR="00CD6CC2" w:rsidRPr="0067422D" w:rsidRDefault="00CD6CC2">
      <w:pPr>
        <w:pStyle w:val="FootnoteText"/>
        <w:rPr>
          <w:rFonts w:ascii="David" w:hAnsi="David" w:cs="David"/>
          <w:rtl/>
        </w:rPr>
      </w:pPr>
      <w:r w:rsidRPr="0067422D">
        <w:rPr>
          <w:rStyle w:val="FootnoteReference"/>
          <w:rFonts w:ascii="David" w:hAnsi="David" w:cs="David"/>
        </w:rPr>
        <w:footnoteRef/>
      </w:r>
      <w:r w:rsidRPr="0067422D">
        <w:rPr>
          <w:rFonts w:ascii="David" w:hAnsi="David" w:cs="David"/>
          <w:rtl/>
        </w:rPr>
        <w:t xml:space="preserve"> שם.</w:t>
      </w:r>
    </w:p>
  </w:footnote>
  <w:footnote w:id="40">
    <w:p w14:paraId="54980D69" w14:textId="58B54764" w:rsidR="0019064E" w:rsidRPr="0019064E" w:rsidRDefault="0019064E">
      <w:pPr>
        <w:pStyle w:val="FootnoteText"/>
        <w:rPr>
          <w:rFonts w:ascii="David" w:hAnsi="David" w:cs="David"/>
          <w:rtl/>
        </w:rPr>
      </w:pPr>
      <w:r w:rsidRPr="0019064E">
        <w:rPr>
          <w:rStyle w:val="FootnoteReference"/>
          <w:rFonts w:ascii="David" w:hAnsi="David" w:cs="David"/>
        </w:rPr>
        <w:footnoteRef/>
      </w:r>
      <w:r w:rsidRPr="0019064E">
        <w:rPr>
          <w:rFonts w:ascii="David" w:hAnsi="David" w:cs="David"/>
          <w:rtl/>
        </w:rPr>
        <w:t xml:space="preserve"> דיון כיתתי.</w:t>
      </w:r>
    </w:p>
  </w:footnote>
  <w:footnote w:id="41">
    <w:p w14:paraId="4BA5F88D" w14:textId="61C2159A" w:rsidR="009673C2" w:rsidRPr="007B4F57" w:rsidRDefault="000D622B">
      <w:pPr>
        <w:pStyle w:val="FootnoteText"/>
        <w:rPr>
          <w:rFonts w:ascii="David" w:hAnsi="David" w:cs="David"/>
          <w:rtl/>
        </w:rPr>
      </w:pPr>
      <w:r w:rsidRPr="007B4F57">
        <w:rPr>
          <w:rStyle w:val="FootnoteReference"/>
          <w:rFonts w:ascii="David" w:hAnsi="David" w:cs="David"/>
        </w:rPr>
        <w:footnoteRef/>
      </w:r>
      <w:r w:rsidRPr="007B4F57">
        <w:rPr>
          <w:rFonts w:ascii="David" w:hAnsi="David" w:cs="David"/>
          <w:rtl/>
        </w:rPr>
        <w:t xml:space="preserve"> </w:t>
      </w:r>
      <w:r w:rsidR="009673C2" w:rsidRPr="007B4F57">
        <w:rPr>
          <w:rFonts w:ascii="David" w:hAnsi="David" w:cs="David"/>
          <w:rtl/>
        </w:rPr>
        <w:t xml:space="preserve">ויקטור פרנקל </w:t>
      </w:r>
      <w:r w:rsidR="0064217E" w:rsidRPr="007B4F57">
        <w:rPr>
          <w:rFonts w:ascii="David" w:hAnsi="David" w:cs="David"/>
          <w:b/>
          <w:bCs/>
          <w:rtl/>
        </w:rPr>
        <w:t xml:space="preserve">הקשבה בסיס האמפתיה ויצירתיות </w:t>
      </w:r>
    </w:p>
    <w:p w14:paraId="275362FD" w14:textId="04FF27C9" w:rsidR="000D622B" w:rsidRPr="007B4F57" w:rsidRDefault="000D622B">
      <w:pPr>
        <w:pStyle w:val="FootnoteText"/>
        <w:rPr>
          <w:rFonts w:ascii="David" w:hAnsi="David" w:cs="David"/>
        </w:rPr>
      </w:pPr>
      <w:r w:rsidRPr="007B4F57">
        <w:rPr>
          <w:rFonts w:ascii="David" w:hAnsi="David" w:cs="David"/>
        </w:rPr>
        <w:t>https://migdala.com/%D7%94%D7%A7%D7%A9%D7%91%D7%94-%D7%91%D7%A1%D7%99%D7%A1-%D7%94%D7%90%D7%9E%D7%A4%D7%AA%D7%99%D7%94-%D7%95%D7%94%D7%99%D7%A6%D7%99%D7%A8%D7%AA%D7%99%D7%95%D7%AA</w:t>
      </w:r>
      <w:r w:rsidRPr="007B4F57">
        <w:rPr>
          <w:rFonts w:ascii="David" w:hAnsi="David" w:cs="David"/>
          <w:rtl/>
        </w:rPr>
        <w:t>/</w:t>
      </w:r>
      <w:r w:rsidR="00980860" w:rsidRPr="007B4F57">
        <w:rPr>
          <w:rFonts w:ascii="David" w:hAnsi="David" w:cs="David"/>
          <w:rtl/>
        </w:rPr>
        <w:t xml:space="preserve"> </w:t>
      </w:r>
    </w:p>
  </w:footnote>
  <w:footnote w:id="42">
    <w:p w14:paraId="30111A9A" w14:textId="75C06E16" w:rsidR="00D222C7" w:rsidRPr="00D222C7" w:rsidRDefault="00D222C7" w:rsidP="00D222C7">
      <w:pPr>
        <w:pStyle w:val="FootnoteText"/>
        <w:rPr>
          <w:rFonts w:ascii="David" w:hAnsi="David" w:cs="David"/>
          <w:rtl/>
        </w:rPr>
      </w:pPr>
      <w:r w:rsidRPr="00D222C7">
        <w:rPr>
          <w:rStyle w:val="FootnoteReference"/>
          <w:rFonts w:ascii="David" w:hAnsi="David" w:cs="David"/>
        </w:rPr>
        <w:footnoteRef/>
      </w:r>
      <w:r w:rsidRPr="00D222C7">
        <w:rPr>
          <w:rFonts w:ascii="David" w:hAnsi="David" w:cs="David"/>
          <w:rtl/>
        </w:rPr>
        <w:t xml:space="preserve"> </w:t>
      </w:r>
      <w:r w:rsidRPr="00F10464">
        <w:rPr>
          <w:rFonts w:ascii="David" w:hAnsi="David" w:cs="David"/>
        </w:rPr>
        <w:t>Yakren, S. (2008). Lawyer as emotional laborer.</w:t>
      </w:r>
      <w:r w:rsidRPr="00F10464">
        <w:rPr>
          <w:rFonts w:ascii="David" w:hAnsi="David" w:cs="David"/>
          <w:i/>
          <w:iCs/>
        </w:rPr>
        <w:t xml:space="preserve"> University of Michigan Journal </w:t>
      </w:r>
      <w:r w:rsidR="00497594" w:rsidRPr="00F10464">
        <w:rPr>
          <w:rFonts w:ascii="David" w:hAnsi="David" w:cs="David"/>
          <w:i/>
          <w:iCs/>
        </w:rPr>
        <w:t>of Law</w:t>
      </w:r>
      <w:r w:rsidRPr="00F10464">
        <w:rPr>
          <w:rFonts w:ascii="David" w:hAnsi="David" w:cs="David"/>
        </w:rPr>
        <w:t xml:space="preserve"> Reform, 42, </w:t>
      </w:r>
      <w:r w:rsidR="00F10464">
        <w:rPr>
          <w:rFonts w:ascii="David" w:hAnsi="David" w:cs="David" w:hint="cs"/>
          <w:rtl/>
        </w:rPr>
        <w:t>161.</w:t>
      </w:r>
    </w:p>
  </w:footnote>
  <w:footnote w:id="43">
    <w:p w14:paraId="12905F6F" w14:textId="77777777" w:rsidR="00524737" w:rsidRDefault="00524737" w:rsidP="00524737">
      <w:pPr>
        <w:pStyle w:val="FootnoteText"/>
        <w:rPr>
          <w:rtl/>
        </w:rPr>
      </w:pPr>
      <w:r w:rsidRPr="007B4F57">
        <w:rPr>
          <w:rStyle w:val="FootnoteReference"/>
          <w:rFonts w:ascii="David" w:hAnsi="David" w:cs="David"/>
        </w:rPr>
        <w:footnoteRef/>
      </w:r>
      <w:r w:rsidRPr="007B4F57">
        <w:rPr>
          <w:rFonts w:ascii="David" w:hAnsi="David" w:cs="David"/>
          <w:rtl/>
        </w:rPr>
        <w:t xml:space="preserve"> שם</w:t>
      </w:r>
      <w:r>
        <w:rPr>
          <w:rFonts w:ascii="David" w:hAnsi="David" w:cs="David" w:hint="cs"/>
          <w:rtl/>
        </w:rPr>
        <w:t xml:space="preserve">; </w:t>
      </w:r>
      <w:r w:rsidRPr="00FC12AE">
        <w:rPr>
          <w:rFonts w:ascii="David" w:hAnsi="David" w:cs="David"/>
        </w:rPr>
        <w:t> </w:t>
      </w:r>
      <w:r w:rsidRPr="00FC12AE">
        <w:rPr>
          <w:rFonts w:ascii="David" w:hAnsi="David" w:cs="David" w:hint="cs"/>
          <w:rtl/>
        </w:rPr>
        <w:t>דנציג - רוזנברג, ה., ופרדר, י. (2010). "האחרת שבתוכנו": על עריכת-דין חברתית "רגישת-תרבות</w:t>
      </w:r>
      <w:r w:rsidRPr="00FC12AE">
        <w:rPr>
          <w:rFonts w:ascii="David" w:hAnsi="David" w:cs="David" w:hint="cs"/>
        </w:rPr>
        <w:t>". </w:t>
      </w:r>
      <w:r w:rsidRPr="00FC12AE">
        <w:rPr>
          <w:rFonts w:ascii="David" w:hAnsi="David" w:cs="David" w:hint="cs"/>
          <w:i/>
          <w:iCs/>
          <w:rtl/>
        </w:rPr>
        <w:t>מעשי משפ</w:t>
      </w:r>
      <w:r>
        <w:rPr>
          <w:rFonts w:ascii="David" w:hAnsi="David" w:cs="David" w:hint="cs"/>
          <w:rtl/>
        </w:rPr>
        <w:t>ט, ג', 49.</w:t>
      </w:r>
    </w:p>
  </w:footnote>
  <w:footnote w:id="44">
    <w:p w14:paraId="2C489976" w14:textId="6B68F66E" w:rsidR="00C74E98" w:rsidRPr="001B5A64" w:rsidRDefault="00C74E98" w:rsidP="00C74E98">
      <w:pPr>
        <w:pStyle w:val="FootnoteText"/>
        <w:rPr>
          <w:rFonts w:ascii="David" w:hAnsi="David" w:cs="David"/>
          <w:rtl/>
        </w:rPr>
      </w:pPr>
      <w:r w:rsidRPr="001B5A64">
        <w:rPr>
          <w:rStyle w:val="FootnoteReference"/>
          <w:rFonts w:ascii="David" w:hAnsi="David" w:cs="David"/>
        </w:rPr>
        <w:footnoteRef/>
      </w:r>
      <w:r w:rsidRPr="001B5A64">
        <w:rPr>
          <w:rFonts w:ascii="David" w:hAnsi="David" w:cs="David"/>
          <w:rtl/>
        </w:rPr>
        <w:t xml:space="preserve"> </w:t>
      </w:r>
      <w:r w:rsidRPr="001B5A64">
        <w:rPr>
          <w:rFonts w:ascii="David" w:hAnsi="David" w:cs="David"/>
          <w:b/>
          <w:bCs/>
        </w:rPr>
        <w:t> </w:t>
      </w:r>
      <w:r w:rsidRPr="001B5A64">
        <w:rPr>
          <w:rFonts w:ascii="David" w:hAnsi="David" w:cs="David" w:hint="cs"/>
          <w:rtl/>
        </w:rPr>
        <w:t>לבנקרון, נ. (2014)</w:t>
      </w:r>
      <w:r w:rsidR="00143478">
        <w:rPr>
          <w:rFonts w:ascii="David" w:hAnsi="David" w:cs="David" w:hint="cs"/>
          <w:rtl/>
        </w:rPr>
        <w:t xml:space="preserve"> </w:t>
      </w:r>
      <w:r w:rsidRPr="001B5A64">
        <w:rPr>
          <w:rFonts w:ascii="David" w:hAnsi="David" w:cs="David" w:hint="cs"/>
          <w:rtl/>
        </w:rPr>
        <w:t>"מעצמן הדמעות זולגות": מחיריה הרגשיים של עריכת דין חברתית</w:t>
      </w:r>
      <w:r w:rsidRPr="001B5A64">
        <w:rPr>
          <w:rFonts w:ascii="David" w:hAnsi="David" w:cs="David" w:hint="cs"/>
        </w:rPr>
        <w:t>. </w:t>
      </w:r>
      <w:r w:rsidRPr="001B5A64">
        <w:rPr>
          <w:rFonts w:ascii="David" w:hAnsi="David" w:cs="David" w:hint="cs"/>
          <w:i/>
          <w:iCs/>
          <w:rtl/>
        </w:rPr>
        <w:t>מעשי משפט, ו</w:t>
      </w:r>
      <w:r w:rsidR="00143478">
        <w:rPr>
          <w:rFonts w:ascii="David" w:hAnsi="David" w:cs="David" w:hint="cs"/>
          <w:rtl/>
        </w:rPr>
        <w:t>' 17</w:t>
      </w:r>
      <w:r w:rsidR="007B7701">
        <w:rPr>
          <w:rFonts w:ascii="David" w:hAnsi="David" w:cs="David" w:hint="cs"/>
          <w:rtl/>
        </w:rPr>
        <w:t>.</w:t>
      </w:r>
    </w:p>
  </w:footnote>
  <w:footnote w:id="45">
    <w:p w14:paraId="2FF6CFC5" w14:textId="6E0332E9" w:rsidR="0061014C" w:rsidRPr="00EE2B4B" w:rsidRDefault="0061014C" w:rsidP="00836E98">
      <w:pPr>
        <w:pStyle w:val="FootnoteText"/>
        <w:rPr>
          <w:rFonts w:ascii="David" w:hAnsi="David" w:cs="David"/>
          <w:rtl/>
        </w:rPr>
      </w:pPr>
      <w:r w:rsidRPr="00EE2B4B">
        <w:rPr>
          <w:rStyle w:val="FootnoteReference"/>
          <w:rFonts w:ascii="David" w:hAnsi="David" w:cs="David"/>
        </w:rPr>
        <w:footnoteRef/>
      </w:r>
      <w:r w:rsidRPr="00EE2B4B">
        <w:rPr>
          <w:rFonts w:ascii="David" w:hAnsi="David" w:cs="David"/>
          <w:rtl/>
        </w:rPr>
        <w:t xml:space="preserve"> </w:t>
      </w:r>
      <w:r w:rsidR="00D20E6D">
        <w:rPr>
          <w:rFonts w:ascii="David" w:hAnsi="David" w:cs="David" w:hint="cs"/>
          <w:rtl/>
        </w:rPr>
        <w:t>שם.</w:t>
      </w:r>
    </w:p>
  </w:footnote>
  <w:footnote w:id="46">
    <w:p w14:paraId="61B0D477" w14:textId="4E8B6050" w:rsidR="00637637" w:rsidRPr="00EE2B4B" w:rsidRDefault="00637637" w:rsidP="003002B5">
      <w:pPr>
        <w:pStyle w:val="FootnoteText"/>
        <w:rPr>
          <w:rFonts w:ascii="David" w:hAnsi="David" w:cs="David"/>
          <w:rtl/>
        </w:rPr>
      </w:pPr>
      <w:r w:rsidRPr="00EE2B4B">
        <w:rPr>
          <w:rStyle w:val="FootnoteReference"/>
          <w:rFonts w:ascii="David" w:hAnsi="David" w:cs="David"/>
        </w:rPr>
        <w:footnoteRef/>
      </w:r>
      <w:r w:rsidRPr="00EE2B4B">
        <w:rPr>
          <w:rFonts w:ascii="David" w:hAnsi="David" w:cs="David"/>
          <w:rtl/>
        </w:rPr>
        <w:t xml:space="preserve"> שם; </w:t>
      </w:r>
      <w:r w:rsidR="003002B5" w:rsidRPr="00EE2B4B">
        <w:rPr>
          <w:rFonts w:ascii="David" w:hAnsi="David" w:cs="David"/>
        </w:rPr>
        <w:t xml:space="preserve">Hadas Goldblatt &amp; Eli Buchbinder, </w:t>
      </w:r>
      <w:r w:rsidR="003002B5" w:rsidRPr="00EE2B4B">
        <w:rPr>
          <w:rFonts w:ascii="David" w:hAnsi="David" w:cs="David"/>
          <w:i/>
          <w:iCs/>
        </w:rPr>
        <w:t xml:space="preserve">Between the professional and the private: The meaning of working with intimate partner </w:t>
      </w:r>
      <w:r w:rsidR="00E027F6" w:rsidRPr="00EE2B4B">
        <w:rPr>
          <w:rFonts w:ascii="David" w:hAnsi="David" w:cs="David"/>
          <w:i/>
          <w:iCs/>
        </w:rPr>
        <w:t xml:space="preserve">violence in social workers' Private lives, 26 </w:t>
      </w:r>
      <w:r w:rsidR="00E027F6" w:rsidRPr="00EE2B4B">
        <w:rPr>
          <w:rFonts w:ascii="David" w:hAnsi="David" w:cs="David"/>
        </w:rPr>
        <w:t>Violence against wo</w:t>
      </w:r>
      <w:r w:rsidR="0067422D" w:rsidRPr="00EE2B4B">
        <w:rPr>
          <w:rFonts w:ascii="David" w:hAnsi="David" w:cs="David"/>
        </w:rPr>
        <w:t>men 1741 (2011)</w:t>
      </w:r>
      <w:r w:rsidR="0067422D" w:rsidRPr="00EE2B4B">
        <w:rPr>
          <w:rFonts w:ascii="David" w:hAnsi="David" w:cs="David"/>
          <w:rtl/>
        </w:rPr>
        <w:t>.</w:t>
      </w:r>
    </w:p>
  </w:footnote>
  <w:footnote w:id="47">
    <w:p w14:paraId="1A76DEC1" w14:textId="7425C898" w:rsidR="00735A2C" w:rsidRPr="006B032C" w:rsidRDefault="00735A2C" w:rsidP="00AD22D9">
      <w:pPr>
        <w:pStyle w:val="FootnoteText"/>
        <w:rPr>
          <w:rFonts w:ascii="David" w:hAnsi="David" w:cs="David"/>
        </w:rPr>
      </w:pPr>
      <w:r w:rsidRPr="006B032C">
        <w:rPr>
          <w:rStyle w:val="FootnoteReference"/>
          <w:rFonts w:ascii="David" w:hAnsi="David" w:cs="David"/>
        </w:rPr>
        <w:footnoteRef/>
      </w:r>
      <w:r w:rsidR="00154988" w:rsidRPr="006B032C">
        <w:rPr>
          <w:rFonts w:ascii="David" w:hAnsi="David" w:cs="David"/>
        </w:rPr>
        <w:t xml:space="preserve">Lin Piwowarczyk et al., </w:t>
      </w:r>
      <w:r w:rsidR="00154988" w:rsidRPr="006B032C">
        <w:rPr>
          <w:rFonts w:ascii="David" w:hAnsi="David" w:cs="David"/>
          <w:i/>
          <w:iCs/>
        </w:rPr>
        <w:t xml:space="preserve">Secondary Trauma in Asylum Lawyers, </w:t>
      </w:r>
      <w:r w:rsidR="00BF52E9" w:rsidRPr="006B032C">
        <w:rPr>
          <w:rFonts w:ascii="David" w:hAnsi="David" w:cs="David"/>
        </w:rPr>
        <w:t>14(5), Benders Immig. Bull. (2009)</w:t>
      </w:r>
      <w:r w:rsidR="00BF52E9" w:rsidRPr="006B032C">
        <w:rPr>
          <w:rFonts w:ascii="David" w:hAnsi="David" w:cs="David"/>
          <w:rtl/>
        </w:rPr>
        <w:t>.</w:t>
      </w:r>
      <w:r w:rsidRPr="006B032C">
        <w:rPr>
          <w:rFonts w:ascii="David" w:hAnsi="David" w:cs="David"/>
          <w:rtl/>
        </w:rPr>
        <w:t xml:space="preserve"> </w:t>
      </w:r>
    </w:p>
  </w:footnote>
  <w:footnote w:id="48">
    <w:p w14:paraId="6942625E" w14:textId="1758E6B0" w:rsidR="00F00CC8" w:rsidRPr="006B032C" w:rsidRDefault="00F00CC8">
      <w:pPr>
        <w:pStyle w:val="FootnoteText"/>
        <w:rPr>
          <w:rFonts w:ascii="David" w:hAnsi="David" w:cs="David"/>
          <w:rtl/>
        </w:rPr>
      </w:pPr>
      <w:r w:rsidRPr="006B032C">
        <w:rPr>
          <w:rStyle w:val="FootnoteReference"/>
          <w:rFonts w:ascii="David" w:hAnsi="David" w:cs="David"/>
        </w:rPr>
        <w:footnoteRef/>
      </w:r>
      <w:r w:rsidRPr="006B032C">
        <w:rPr>
          <w:rFonts w:ascii="David" w:hAnsi="David" w:cs="David"/>
          <w:rtl/>
        </w:rPr>
        <w:t xml:space="preserve"> </w:t>
      </w:r>
      <w:r w:rsidR="005F3A9B" w:rsidRPr="006B032C">
        <w:rPr>
          <w:rFonts w:ascii="David" w:hAnsi="David" w:cs="David"/>
        </w:rPr>
        <w:t xml:space="preserve">Andrew P. Levin et al., </w:t>
      </w:r>
      <w:r w:rsidR="00025A47" w:rsidRPr="006B032C">
        <w:rPr>
          <w:rFonts w:ascii="David" w:hAnsi="David" w:cs="David"/>
          <w:i/>
          <w:iCs/>
        </w:rPr>
        <w:t xml:space="preserve">Secondary </w:t>
      </w:r>
      <w:r w:rsidR="006B032C" w:rsidRPr="006B032C">
        <w:rPr>
          <w:rFonts w:ascii="David" w:hAnsi="David" w:cs="David"/>
          <w:i/>
          <w:iCs/>
        </w:rPr>
        <w:t>Traumatic</w:t>
      </w:r>
      <w:r w:rsidR="00025A47" w:rsidRPr="006B032C">
        <w:rPr>
          <w:rFonts w:ascii="David" w:hAnsi="David" w:cs="David"/>
          <w:i/>
          <w:iCs/>
        </w:rPr>
        <w:t xml:space="preserve"> Stress in attorneys and their </w:t>
      </w:r>
      <w:r w:rsidR="006B032C" w:rsidRPr="006B032C">
        <w:rPr>
          <w:rFonts w:ascii="David" w:hAnsi="David" w:cs="David"/>
          <w:i/>
          <w:iCs/>
        </w:rPr>
        <w:t>Administrative</w:t>
      </w:r>
      <w:r w:rsidR="00025A47" w:rsidRPr="006B032C">
        <w:rPr>
          <w:rFonts w:ascii="David" w:hAnsi="David" w:cs="David"/>
          <w:i/>
          <w:iCs/>
        </w:rPr>
        <w:t xml:space="preserve"> </w:t>
      </w:r>
      <w:r w:rsidR="0023280D" w:rsidRPr="006B032C">
        <w:rPr>
          <w:rFonts w:ascii="David" w:hAnsi="David" w:cs="David"/>
          <w:i/>
          <w:iCs/>
        </w:rPr>
        <w:t xml:space="preserve">Support staff working with trauma- </w:t>
      </w:r>
      <w:r w:rsidR="003322AB" w:rsidRPr="006B032C">
        <w:rPr>
          <w:rFonts w:ascii="David" w:hAnsi="David" w:cs="David"/>
          <w:i/>
          <w:iCs/>
        </w:rPr>
        <w:t>ex</w:t>
      </w:r>
      <w:r w:rsidR="008B4B3A" w:rsidRPr="006B032C">
        <w:rPr>
          <w:rFonts w:ascii="David" w:hAnsi="David" w:cs="David"/>
          <w:i/>
          <w:iCs/>
        </w:rPr>
        <w:t xml:space="preserve">posed clients, 199(12) </w:t>
      </w:r>
      <w:r w:rsidR="008B4B3A" w:rsidRPr="006B032C">
        <w:rPr>
          <w:rFonts w:ascii="David" w:hAnsi="David" w:cs="David"/>
        </w:rPr>
        <w:t>J. Nervous &amp; Mental Disease ,1</w:t>
      </w:r>
      <w:r w:rsidR="00D63B94" w:rsidRPr="006B032C">
        <w:rPr>
          <w:rFonts w:ascii="David" w:hAnsi="David" w:cs="David"/>
        </w:rPr>
        <w:t>, 3 (1992)</w:t>
      </w:r>
      <w:r w:rsidR="00D63B94" w:rsidRPr="006B032C">
        <w:rPr>
          <w:rFonts w:ascii="David" w:hAnsi="David" w:cs="David"/>
          <w:rtl/>
        </w:rPr>
        <w:t xml:space="preserve">. </w:t>
      </w:r>
    </w:p>
  </w:footnote>
  <w:footnote w:id="49">
    <w:p w14:paraId="0F924C60" w14:textId="6D2A2DE6" w:rsidR="00F00CC8" w:rsidRPr="006B032C" w:rsidRDefault="00F00CC8">
      <w:pPr>
        <w:pStyle w:val="FootnoteText"/>
        <w:rPr>
          <w:rFonts w:ascii="David" w:hAnsi="David" w:cs="David"/>
        </w:rPr>
      </w:pPr>
      <w:r w:rsidRPr="006B032C">
        <w:rPr>
          <w:rStyle w:val="FootnoteReference"/>
          <w:rFonts w:ascii="David" w:hAnsi="David" w:cs="David"/>
        </w:rPr>
        <w:footnoteRef/>
      </w:r>
      <w:r w:rsidRPr="006B032C">
        <w:rPr>
          <w:rFonts w:ascii="David" w:hAnsi="David" w:cs="David"/>
          <w:rtl/>
        </w:rPr>
        <w:t xml:space="preserve"> </w:t>
      </w:r>
      <w:r w:rsidR="006B032C" w:rsidRPr="006B032C">
        <w:rPr>
          <w:rFonts w:ascii="David" w:hAnsi="David" w:cs="David"/>
          <w:rtl/>
        </w:rPr>
        <w:t xml:space="preserve">לעיל ה"ש 24. </w:t>
      </w:r>
    </w:p>
  </w:footnote>
  <w:footnote w:id="50">
    <w:p w14:paraId="247E2C5F" w14:textId="7F70180A" w:rsidR="00F0577E" w:rsidRPr="006B032C" w:rsidRDefault="00F0577E" w:rsidP="008061DA">
      <w:pPr>
        <w:pStyle w:val="FootnoteText"/>
        <w:rPr>
          <w:rFonts w:ascii="David" w:hAnsi="David" w:cs="David"/>
        </w:rPr>
      </w:pPr>
      <w:r w:rsidRPr="006B032C">
        <w:rPr>
          <w:rStyle w:val="FootnoteReference"/>
          <w:rFonts w:ascii="David" w:hAnsi="David" w:cs="David"/>
        </w:rPr>
        <w:footnoteRef/>
      </w:r>
      <w:r w:rsidRPr="006B032C">
        <w:rPr>
          <w:rFonts w:ascii="David" w:hAnsi="David" w:cs="David"/>
          <w:rtl/>
        </w:rPr>
        <w:t xml:space="preserve"> שם</w:t>
      </w:r>
      <w:r w:rsidR="008061DA">
        <w:rPr>
          <w:rFonts w:ascii="David" w:hAnsi="David" w:cs="David" w:hint="cs"/>
          <w:rtl/>
        </w:rPr>
        <w:t>;</w:t>
      </w:r>
      <w:r w:rsidR="008061DA" w:rsidRPr="008061DA">
        <w:rPr>
          <w:sz w:val="22"/>
          <w:szCs w:val="22"/>
        </w:rPr>
        <w:t xml:space="preserve"> </w:t>
      </w:r>
      <w:r w:rsidR="008061DA" w:rsidRPr="008061DA">
        <w:rPr>
          <w:rFonts w:ascii="David" w:hAnsi="David" w:cs="David" w:hint="cs"/>
          <w:rtl/>
        </w:rPr>
        <w:t>דוח ממצאי סקר למיפוי גורמי הלחץ והשחיקה בקרב עובדי הפרקליטות (פורסם בגלובס, 14.6.18)</w:t>
      </w:r>
      <w:r w:rsidR="008061DA">
        <w:rPr>
          <w:rFonts w:ascii="David" w:hAnsi="David" w:cs="David" w:hint="cs"/>
          <w:rtl/>
        </w:rPr>
        <w:t>.</w:t>
      </w:r>
    </w:p>
  </w:footnote>
  <w:footnote w:id="51">
    <w:p w14:paraId="75668A74" w14:textId="5633B6C3" w:rsidR="00353F84" w:rsidRDefault="00353F84">
      <w:pPr>
        <w:pStyle w:val="FootnoteText"/>
        <w:rPr>
          <w:rtl/>
        </w:rPr>
      </w:pPr>
      <w:r w:rsidRPr="006B032C">
        <w:rPr>
          <w:rStyle w:val="FootnoteReference"/>
          <w:rFonts w:ascii="David" w:hAnsi="David" w:cs="David"/>
        </w:rPr>
        <w:footnoteRef/>
      </w:r>
      <w:r w:rsidRPr="006B032C">
        <w:rPr>
          <w:rFonts w:ascii="David" w:hAnsi="David" w:cs="David"/>
          <w:rtl/>
        </w:rPr>
        <w:t xml:space="preserve"> לעיל ה"ש 22.</w:t>
      </w:r>
      <w:r>
        <w:rPr>
          <w:rFonts w:hint="cs"/>
          <w:rtl/>
        </w:rPr>
        <w:t xml:space="preserve"> </w:t>
      </w:r>
    </w:p>
  </w:footnote>
  <w:footnote w:id="52">
    <w:p w14:paraId="253480DE" w14:textId="60F909BA" w:rsidR="00EF62B0" w:rsidRPr="008358B9" w:rsidRDefault="00EF62B0">
      <w:pPr>
        <w:pStyle w:val="FootnoteText"/>
        <w:rPr>
          <w:rFonts w:ascii="David" w:hAnsi="David" w:cs="David"/>
        </w:rPr>
      </w:pPr>
      <w:r w:rsidRPr="008358B9">
        <w:rPr>
          <w:rStyle w:val="FootnoteReference"/>
          <w:rFonts w:ascii="David" w:hAnsi="David" w:cs="David"/>
        </w:rPr>
        <w:footnoteRef/>
      </w:r>
      <w:r w:rsidRPr="008358B9">
        <w:rPr>
          <w:rFonts w:ascii="David" w:hAnsi="David" w:cs="David"/>
          <w:rtl/>
        </w:rPr>
        <w:t xml:space="preserve"> </w:t>
      </w:r>
      <w:r w:rsidR="008358B9" w:rsidRPr="008358B9">
        <w:rPr>
          <w:rFonts w:ascii="David" w:hAnsi="David" w:cs="David"/>
          <w:rtl/>
        </w:rPr>
        <w:t>לעיל ה"ש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A2F"/>
    <w:multiLevelType w:val="hybridMultilevel"/>
    <w:tmpl w:val="DA28E9B4"/>
    <w:lvl w:ilvl="0" w:tplc="56DA72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060A9"/>
    <w:multiLevelType w:val="hybridMultilevel"/>
    <w:tmpl w:val="97982E72"/>
    <w:lvl w:ilvl="0" w:tplc="34A28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E60BF"/>
    <w:multiLevelType w:val="hybridMultilevel"/>
    <w:tmpl w:val="CED67322"/>
    <w:lvl w:ilvl="0" w:tplc="5C5A6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E5938"/>
    <w:multiLevelType w:val="hybridMultilevel"/>
    <w:tmpl w:val="329E288C"/>
    <w:lvl w:ilvl="0" w:tplc="2B1E6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36EA4"/>
    <w:multiLevelType w:val="hybridMultilevel"/>
    <w:tmpl w:val="9AF66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778E4"/>
    <w:multiLevelType w:val="multilevel"/>
    <w:tmpl w:val="402E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7892296">
    <w:abstractNumId w:val="0"/>
  </w:num>
  <w:num w:numId="2" w16cid:durableId="1078986977">
    <w:abstractNumId w:val="2"/>
  </w:num>
  <w:num w:numId="3" w16cid:durableId="1890267659">
    <w:abstractNumId w:val="5"/>
  </w:num>
  <w:num w:numId="4" w16cid:durableId="2048066277">
    <w:abstractNumId w:val="1"/>
  </w:num>
  <w:num w:numId="5" w16cid:durableId="197592060">
    <w:abstractNumId w:val="4"/>
  </w:num>
  <w:num w:numId="6" w16cid:durableId="1288008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23"/>
    <w:rsid w:val="00000544"/>
    <w:rsid w:val="000008E7"/>
    <w:rsid w:val="000022DD"/>
    <w:rsid w:val="0000353C"/>
    <w:rsid w:val="00005255"/>
    <w:rsid w:val="00006394"/>
    <w:rsid w:val="00010D3D"/>
    <w:rsid w:val="00013B3E"/>
    <w:rsid w:val="00016FBB"/>
    <w:rsid w:val="00021C5E"/>
    <w:rsid w:val="00022744"/>
    <w:rsid w:val="000228E2"/>
    <w:rsid w:val="000252F4"/>
    <w:rsid w:val="00025A47"/>
    <w:rsid w:val="0003093F"/>
    <w:rsid w:val="00033268"/>
    <w:rsid w:val="00041EBA"/>
    <w:rsid w:val="000435DB"/>
    <w:rsid w:val="000476D5"/>
    <w:rsid w:val="00047788"/>
    <w:rsid w:val="00051245"/>
    <w:rsid w:val="000512E0"/>
    <w:rsid w:val="00051A19"/>
    <w:rsid w:val="00052799"/>
    <w:rsid w:val="00063186"/>
    <w:rsid w:val="00074781"/>
    <w:rsid w:val="000749B5"/>
    <w:rsid w:val="0008017B"/>
    <w:rsid w:val="000818D3"/>
    <w:rsid w:val="0008324C"/>
    <w:rsid w:val="000870BE"/>
    <w:rsid w:val="00090405"/>
    <w:rsid w:val="000923BF"/>
    <w:rsid w:val="00092917"/>
    <w:rsid w:val="000951EB"/>
    <w:rsid w:val="00095A1C"/>
    <w:rsid w:val="000961D3"/>
    <w:rsid w:val="000A1CB1"/>
    <w:rsid w:val="000A4D42"/>
    <w:rsid w:val="000A6119"/>
    <w:rsid w:val="000A79F3"/>
    <w:rsid w:val="000A7E83"/>
    <w:rsid w:val="000B224D"/>
    <w:rsid w:val="000B64FC"/>
    <w:rsid w:val="000B7EB5"/>
    <w:rsid w:val="000C1CAC"/>
    <w:rsid w:val="000C5161"/>
    <w:rsid w:val="000C70EA"/>
    <w:rsid w:val="000D0084"/>
    <w:rsid w:val="000D04DF"/>
    <w:rsid w:val="000D518B"/>
    <w:rsid w:val="000D622B"/>
    <w:rsid w:val="000E2A03"/>
    <w:rsid w:val="000E3972"/>
    <w:rsid w:val="000E5B52"/>
    <w:rsid w:val="000E5B6D"/>
    <w:rsid w:val="000E5BB5"/>
    <w:rsid w:val="000F004F"/>
    <w:rsid w:val="000F0F5D"/>
    <w:rsid w:val="000F1246"/>
    <w:rsid w:val="000F351B"/>
    <w:rsid w:val="000F3F41"/>
    <w:rsid w:val="000F6C60"/>
    <w:rsid w:val="0010648D"/>
    <w:rsid w:val="00115837"/>
    <w:rsid w:val="00120045"/>
    <w:rsid w:val="00121617"/>
    <w:rsid w:val="001251DA"/>
    <w:rsid w:val="00126264"/>
    <w:rsid w:val="001304BA"/>
    <w:rsid w:val="001304E2"/>
    <w:rsid w:val="001330A1"/>
    <w:rsid w:val="00133612"/>
    <w:rsid w:val="00134EE4"/>
    <w:rsid w:val="00137651"/>
    <w:rsid w:val="00137ECB"/>
    <w:rsid w:val="00141D13"/>
    <w:rsid w:val="00143478"/>
    <w:rsid w:val="00145794"/>
    <w:rsid w:val="00147171"/>
    <w:rsid w:val="00147DA1"/>
    <w:rsid w:val="00152316"/>
    <w:rsid w:val="00154988"/>
    <w:rsid w:val="001549CE"/>
    <w:rsid w:val="00156C2A"/>
    <w:rsid w:val="0016127A"/>
    <w:rsid w:val="0016242F"/>
    <w:rsid w:val="001654AD"/>
    <w:rsid w:val="00166131"/>
    <w:rsid w:val="00166513"/>
    <w:rsid w:val="0017177E"/>
    <w:rsid w:val="001757C8"/>
    <w:rsid w:val="00181123"/>
    <w:rsid w:val="00182E4F"/>
    <w:rsid w:val="001846F7"/>
    <w:rsid w:val="0018486D"/>
    <w:rsid w:val="0019064E"/>
    <w:rsid w:val="00191923"/>
    <w:rsid w:val="001936D8"/>
    <w:rsid w:val="001A0F79"/>
    <w:rsid w:val="001A270E"/>
    <w:rsid w:val="001A30A5"/>
    <w:rsid w:val="001A4A2A"/>
    <w:rsid w:val="001A5002"/>
    <w:rsid w:val="001A7594"/>
    <w:rsid w:val="001B0237"/>
    <w:rsid w:val="001B2CF8"/>
    <w:rsid w:val="001B3077"/>
    <w:rsid w:val="001B5A64"/>
    <w:rsid w:val="001B6158"/>
    <w:rsid w:val="001B6EAD"/>
    <w:rsid w:val="001B765E"/>
    <w:rsid w:val="001C327E"/>
    <w:rsid w:val="001C393B"/>
    <w:rsid w:val="001C4DCD"/>
    <w:rsid w:val="001D292A"/>
    <w:rsid w:val="001E4158"/>
    <w:rsid w:val="001E78D5"/>
    <w:rsid w:val="001F2BB0"/>
    <w:rsid w:val="001F60AD"/>
    <w:rsid w:val="001F742D"/>
    <w:rsid w:val="002021FA"/>
    <w:rsid w:val="002026DE"/>
    <w:rsid w:val="00205F42"/>
    <w:rsid w:val="00214D7B"/>
    <w:rsid w:val="00215CC9"/>
    <w:rsid w:val="002174CE"/>
    <w:rsid w:val="00220577"/>
    <w:rsid w:val="00223E81"/>
    <w:rsid w:val="002272E1"/>
    <w:rsid w:val="0023280D"/>
    <w:rsid w:val="002337AD"/>
    <w:rsid w:val="0023389C"/>
    <w:rsid w:val="0023564A"/>
    <w:rsid w:val="00236B92"/>
    <w:rsid w:val="0024139A"/>
    <w:rsid w:val="00247EFF"/>
    <w:rsid w:val="0025013D"/>
    <w:rsid w:val="00250B88"/>
    <w:rsid w:val="0025221C"/>
    <w:rsid w:val="00252B28"/>
    <w:rsid w:val="00256197"/>
    <w:rsid w:val="00260894"/>
    <w:rsid w:val="00260B05"/>
    <w:rsid w:val="00263473"/>
    <w:rsid w:val="0026421C"/>
    <w:rsid w:val="00266343"/>
    <w:rsid w:val="0027149D"/>
    <w:rsid w:val="00275520"/>
    <w:rsid w:val="00277A70"/>
    <w:rsid w:val="002818D3"/>
    <w:rsid w:val="00282214"/>
    <w:rsid w:val="0029108B"/>
    <w:rsid w:val="002917E2"/>
    <w:rsid w:val="00295F26"/>
    <w:rsid w:val="002A1471"/>
    <w:rsid w:val="002A1D40"/>
    <w:rsid w:val="002A355B"/>
    <w:rsid w:val="002A48CA"/>
    <w:rsid w:val="002A4B19"/>
    <w:rsid w:val="002A6106"/>
    <w:rsid w:val="002A6D21"/>
    <w:rsid w:val="002B15B1"/>
    <w:rsid w:val="002B2D7A"/>
    <w:rsid w:val="002B67E9"/>
    <w:rsid w:val="002C137B"/>
    <w:rsid w:val="002C2F2E"/>
    <w:rsid w:val="002C72ED"/>
    <w:rsid w:val="002D2561"/>
    <w:rsid w:val="002D5654"/>
    <w:rsid w:val="002E0561"/>
    <w:rsid w:val="002F14DC"/>
    <w:rsid w:val="002F2150"/>
    <w:rsid w:val="002F27BD"/>
    <w:rsid w:val="002F3716"/>
    <w:rsid w:val="002F3E50"/>
    <w:rsid w:val="002F483A"/>
    <w:rsid w:val="002F6218"/>
    <w:rsid w:val="003002B5"/>
    <w:rsid w:val="00301DBB"/>
    <w:rsid w:val="00302A0A"/>
    <w:rsid w:val="00305B73"/>
    <w:rsid w:val="00310F0E"/>
    <w:rsid w:val="00314192"/>
    <w:rsid w:val="0031491C"/>
    <w:rsid w:val="00320222"/>
    <w:rsid w:val="003206E6"/>
    <w:rsid w:val="003322AB"/>
    <w:rsid w:val="003333CA"/>
    <w:rsid w:val="00334E6B"/>
    <w:rsid w:val="003372E1"/>
    <w:rsid w:val="0034112C"/>
    <w:rsid w:val="0034449E"/>
    <w:rsid w:val="003450DC"/>
    <w:rsid w:val="003501E3"/>
    <w:rsid w:val="00350F49"/>
    <w:rsid w:val="003524D8"/>
    <w:rsid w:val="00353F84"/>
    <w:rsid w:val="00356352"/>
    <w:rsid w:val="00362AF2"/>
    <w:rsid w:val="003673E6"/>
    <w:rsid w:val="003703DD"/>
    <w:rsid w:val="003771CE"/>
    <w:rsid w:val="003863DC"/>
    <w:rsid w:val="0039053F"/>
    <w:rsid w:val="00391902"/>
    <w:rsid w:val="00394526"/>
    <w:rsid w:val="0039533A"/>
    <w:rsid w:val="00397B3B"/>
    <w:rsid w:val="003A1647"/>
    <w:rsid w:val="003A389B"/>
    <w:rsid w:val="003A5C8F"/>
    <w:rsid w:val="003A7775"/>
    <w:rsid w:val="003B0EC6"/>
    <w:rsid w:val="003B1298"/>
    <w:rsid w:val="003B3808"/>
    <w:rsid w:val="003B4C71"/>
    <w:rsid w:val="003B75C0"/>
    <w:rsid w:val="003B784F"/>
    <w:rsid w:val="003C1E1D"/>
    <w:rsid w:val="003C291A"/>
    <w:rsid w:val="003C2AFB"/>
    <w:rsid w:val="003C39D6"/>
    <w:rsid w:val="003C73CD"/>
    <w:rsid w:val="003D0F24"/>
    <w:rsid w:val="003D207C"/>
    <w:rsid w:val="003D2406"/>
    <w:rsid w:val="003D69BC"/>
    <w:rsid w:val="003E266F"/>
    <w:rsid w:val="003F044E"/>
    <w:rsid w:val="003F4A70"/>
    <w:rsid w:val="003F7C6C"/>
    <w:rsid w:val="0040465F"/>
    <w:rsid w:val="00404C27"/>
    <w:rsid w:val="00415A03"/>
    <w:rsid w:val="00423BE4"/>
    <w:rsid w:val="004241C7"/>
    <w:rsid w:val="0042463F"/>
    <w:rsid w:val="00430946"/>
    <w:rsid w:val="00431735"/>
    <w:rsid w:val="00447730"/>
    <w:rsid w:val="00452345"/>
    <w:rsid w:val="00452E6D"/>
    <w:rsid w:val="004561CA"/>
    <w:rsid w:val="0045666F"/>
    <w:rsid w:val="004573FC"/>
    <w:rsid w:val="004604C4"/>
    <w:rsid w:val="00466025"/>
    <w:rsid w:val="004678EF"/>
    <w:rsid w:val="00473236"/>
    <w:rsid w:val="00473890"/>
    <w:rsid w:val="00473DD1"/>
    <w:rsid w:val="00482A1F"/>
    <w:rsid w:val="00482C6C"/>
    <w:rsid w:val="004908A4"/>
    <w:rsid w:val="00493399"/>
    <w:rsid w:val="00495D77"/>
    <w:rsid w:val="004962F7"/>
    <w:rsid w:val="004962F9"/>
    <w:rsid w:val="00497594"/>
    <w:rsid w:val="004A0F45"/>
    <w:rsid w:val="004A13C2"/>
    <w:rsid w:val="004A7A8B"/>
    <w:rsid w:val="004B2026"/>
    <w:rsid w:val="004B5DF8"/>
    <w:rsid w:val="004B65F6"/>
    <w:rsid w:val="004C1304"/>
    <w:rsid w:val="004C40D3"/>
    <w:rsid w:val="004C56BE"/>
    <w:rsid w:val="004C66F9"/>
    <w:rsid w:val="004C6E22"/>
    <w:rsid w:val="004D0468"/>
    <w:rsid w:val="004D621B"/>
    <w:rsid w:val="004E23EE"/>
    <w:rsid w:val="004E5DF4"/>
    <w:rsid w:val="004E6B50"/>
    <w:rsid w:val="004E7D10"/>
    <w:rsid w:val="004E7FAF"/>
    <w:rsid w:val="004F0D16"/>
    <w:rsid w:val="004F29E9"/>
    <w:rsid w:val="00500A6C"/>
    <w:rsid w:val="00501BA9"/>
    <w:rsid w:val="005027DF"/>
    <w:rsid w:val="005033E5"/>
    <w:rsid w:val="00506014"/>
    <w:rsid w:val="005076AD"/>
    <w:rsid w:val="00511D0C"/>
    <w:rsid w:val="005127D5"/>
    <w:rsid w:val="0051631F"/>
    <w:rsid w:val="005237E1"/>
    <w:rsid w:val="00524737"/>
    <w:rsid w:val="00525177"/>
    <w:rsid w:val="00527618"/>
    <w:rsid w:val="00532BC5"/>
    <w:rsid w:val="00533E74"/>
    <w:rsid w:val="005352B2"/>
    <w:rsid w:val="00540D33"/>
    <w:rsid w:val="00542093"/>
    <w:rsid w:val="00556001"/>
    <w:rsid w:val="005566A1"/>
    <w:rsid w:val="00562BB2"/>
    <w:rsid w:val="005664AC"/>
    <w:rsid w:val="00573ECA"/>
    <w:rsid w:val="00574225"/>
    <w:rsid w:val="0057785B"/>
    <w:rsid w:val="00581D28"/>
    <w:rsid w:val="005828EA"/>
    <w:rsid w:val="00582CB6"/>
    <w:rsid w:val="00582F58"/>
    <w:rsid w:val="00583393"/>
    <w:rsid w:val="0058521D"/>
    <w:rsid w:val="00590FCD"/>
    <w:rsid w:val="00591D6E"/>
    <w:rsid w:val="00592095"/>
    <w:rsid w:val="005A114B"/>
    <w:rsid w:val="005A2392"/>
    <w:rsid w:val="005B0E2F"/>
    <w:rsid w:val="005B6A77"/>
    <w:rsid w:val="005C00B9"/>
    <w:rsid w:val="005C0847"/>
    <w:rsid w:val="005C3B32"/>
    <w:rsid w:val="005C40B0"/>
    <w:rsid w:val="005C4FF5"/>
    <w:rsid w:val="005C65B6"/>
    <w:rsid w:val="005C6FA0"/>
    <w:rsid w:val="005D14EC"/>
    <w:rsid w:val="005D266F"/>
    <w:rsid w:val="005D4CA7"/>
    <w:rsid w:val="005D5ED4"/>
    <w:rsid w:val="005D64DF"/>
    <w:rsid w:val="005E4417"/>
    <w:rsid w:val="005F010E"/>
    <w:rsid w:val="005F15F6"/>
    <w:rsid w:val="005F2AEB"/>
    <w:rsid w:val="005F3461"/>
    <w:rsid w:val="005F3A67"/>
    <w:rsid w:val="005F3A9B"/>
    <w:rsid w:val="005F3C08"/>
    <w:rsid w:val="005F7E37"/>
    <w:rsid w:val="0060006D"/>
    <w:rsid w:val="00600379"/>
    <w:rsid w:val="00607260"/>
    <w:rsid w:val="0061014C"/>
    <w:rsid w:val="00615BBA"/>
    <w:rsid w:val="00617694"/>
    <w:rsid w:val="00621D01"/>
    <w:rsid w:val="006220E7"/>
    <w:rsid w:val="00624EEC"/>
    <w:rsid w:val="006252F6"/>
    <w:rsid w:val="00635F29"/>
    <w:rsid w:val="00636E36"/>
    <w:rsid w:val="00637637"/>
    <w:rsid w:val="00640AC8"/>
    <w:rsid w:val="0064217E"/>
    <w:rsid w:val="006449E5"/>
    <w:rsid w:val="00645493"/>
    <w:rsid w:val="0065160F"/>
    <w:rsid w:val="006518FD"/>
    <w:rsid w:val="0065283E"/>
    <w:rsid w:val="00653644"/>
    <w:rsid w:val="00655D73"/>
    <w:rsid w:val="00655F27"/>
    <w:rsid w:val="00662B01"/>
    <w:rsid w:val="006654B8"/>
    <w:rsid w:val="00665EE8"/>
    <w:rsid w:val="00672042"/>
    <w:rsid w:val="00673282"/>
    <w:rsid w:val="0067422D"/>
    <w:rsid w:val="00676C79"/>
    <w:rsid w:val="00681997"/>
    <w:rsid w:val="00684E25"/>
    <w:rsid w:val="00685AF4"/>
    <w:rsid w:val="00686B5B"/>
    <w:rsid w:val="00697A7E"/>
    <w:rsid w:val="006A0384"/>
    <w:rsid w:val="006A0815"/>
    <w:rsid w:val="006A158B"/>
    <w:rsid w:val="006A2866"/>
    <w:rsid w:val="006A31B9"/>
    <w:rsid w:val="006A44F7"/>
    <w:rsid w:val="006A69F6"/>
    <w:rsid w:val="006A7126"/>
    <w:rsid w:val="006B032C"/>
    <w:rsid w:val="006B09B1"/>
    <w:rsid w:val="006B2520"/>
    <w:rsid w:val="006B2617"/>
    <w:rsid w:val="006B2846"/>
    <w:rsid w:val="006B2EA1"/>
    <w:rsid w:val="006B3285"/>
    <w:rsid w:val="006B3FEB"/>
    <w:rsid w:val="006B6999"/>
    <w:rsid w:val="006C19CC"/>
    <w:rsid w:val="006C3877"/>
    <w:rsid w:val="006C4511"/>
    <w:rsid w:val="006C4DDD"/>
    <w:rsid w:val="006D02FB"/>
    <w:rsid w:val="006D1806"/>
    <w:rsid w:val="006D42E6"/>
    <w:rsid w:val="006D606A"/>
    <w:rsid w:val="006D60B2"/>
    <w:rsid w:val="006D6305"/>
    <w:rsid w:val="006E1A8F"/>
    <w:rsid w:val="006F24E0"/>
    <w:rsid w:val="006F2904"/>
    <w:rsid w:val="006F3CE9"/>
    <w:rsid w:val="006F4ACB"/>
    <w:rsid w:val="00705FE8"/>
    <w:rsid w:val="007064C3"/>
    <w:rsid w:val="00707E02"/>
    <w:rsid w:val="007133A4"/>
    <w:rsid w:val="00713F07"/>
    <w:rsid w:val="00714EDA"/>
    <w:rsid w:val="0072037E"/>
    <w:rsid w:val="00722080"/>
    <w:rsid w:val="0072357E"/>
    <w:rsid w:val="00723A12"/>
    <w:rsid w:val="00725C1A"/>
    <w:rsid w:val="007266A9"/>
    <w:rsid w:val="00730E6C"/>
    <w:rsid w:val="0073169A"/>
    <w:rsid w:val="00733A42"/>
    <w:rsid w:val="00735A2C"/>
    <w:rsid w:val="00737454"/>
    <w:rsid w:val="00737966"/>
    <w:rsid w:val="00740F11"/>
    <w:rsid w:val="007410EB"/>
    <w:rsid w:val="0074169F"/>
    <w:rsid w:val="0074400A"/>
    <w:rsid w:val="0075033B"/>
    <w:rsid w:val="00754F2D"/>
    <w:rsid w:val="0075547A"/>
    <w:rsid w:val="00756FAC"/>
    <w:rsid w:val="00760E0F"/>
    <w:rsid w:val="007617DF"/>
    <w:rsid w:val="00761AE7"/>
    <w:rsid w:val="007624BB"/>
    <w:rsid w:val="0076378D"/>
    <w:rsid w:val="00765E37"/>
    <w:rsid w:val="007665C5"/>
    <w:rsid w:val="00767ED1"/>
    <w:rsid w:val="00777CC3"/>
    <w:rsid w:val="00780C23"/>
    <w:rsid w:val="00782E4B"/>
    <w:rsid w:val="007837A6"/>
    <w:rsid w:val="00787A45"/>
    <w:rsid w:val="007919DB"/>
    <w:rsid w:val="007934EC"/>
    <w:rsid w:val="00796D97"/>
    <w:rsid w:val="007A0AFC"/>
    <w:rsid w:val="007A14B5"/>
    <w:rsid w:val="007A467F"/>
    <w:rsid w:val="007A61DB"/>
    <w:rsid w:val="007B24CD"/>
    <w:rsid w:val="007B29E3"/>
    <w:rsid w:val="007B46DD"/>
    <w:rsid w:val="007B4F57"/>
    <w:rsid w:val="007B7701"/>
    <w:rsid w:val="007B7B51"/>
    <w:rsid w:val="007C2C3B"/>
    <w:rsid w:val="007C4765"/>
    <w:rsid w:val="007C59B5"/>
    <w:rsid w:val="007C6554"/>
    <w:rsid w:val="007D009A"/>
    <w:rsid w:val="007D6489"/>
    <w:rsid w:val="007D6566"/>
    <w:rsid w:val="007E376E"/>
    <w:rsid w:val="007E7216"/>
    <w:rsid w:val="007F195B"/>
    <w:rsid w:val="007F2F4B"/>
    <w:rsid w:val="00800660"/>
    <w:rsid w:val="008061DA"/>
    <w:rsid w:val="00810D1D"/>
    <w:rsid w:val="0081155C"/>
    <w:rsid w:val="00813241"/>
    <w:rsid w:val="00813863"/>
    <w:rsid w:val="00813AAF"/>
    <w:rsid w:val="00815B03"/>
    <w:rsid w:val="00820E43"/>
    <w:rsid w:val="008248E2"/>
    <w:rsid w:val="008260BE"/>
    <w:rsid w:val="00826C44"/>
    <w:rsid w:val="0082777A"/>
    <w:rsid w:val="00830A32"/>
    <w:rsid w:val="0083290A"/>
    <w:rsid w:val="00834395"/>
    <w:rsid w:val="008358B9"/>
    <w:rsid w:val="00836E98"/>
    <w:rsid w:val="00842248"/>
    <w:rsid w:val="00844FA3"/>
    <w:rsid w:val="00851323"/>
    <w:rsid w:val="00852ADC"/>
    <w:rsid w:val="00853101"/>
    <w:rsid w:val="008544F9"/>
    <w:rsid w:val="00861F47"/>
    <w:rsid w:val="00864A69"/>
    <w:rsid w:val="0086588D"/>
    <w:rsid w:val="008721CF"/>
    <w:rsid w:val="00873274"/>
    <w:rsid w:val="00874BBF"/>
    <w:rsid w:val="00874D15"/>
    <w:rsid w:val="00875316"/>
    <w:rsid w:val="008761B4"/>
    <w:rsid w:val="00877493"/>
    <w:rsid w:val="00881133"/>
    <w:rsid w:val="00881EE8"/>
    <w:rsid w:val="008830C3"/>
    <w:rsid w:val="00885197"/>
    <w:rsid w:val="00886B12"/>
    <w:rsid w:val="008901C0"/>
    <w:rsid w:val="00892E72"/>
    <w:rsid w:val="008A05C9"/>
    <w:rsid w:val="008A6D83"/>
    <w:rsid w:val="008A7BA5"/>
    <w:rsid w:val="008B3B05"/>
    <w:rsid w:val="008B4B3A"/>
    <w:rsid w:val="008B515C"/>
    <w:rsid w:val="008B5611"/>
    <w:rsid w:val="008C7BE7"/>
    <w:rsid w:val="008D032D"/>
    <w:rsid w:val="008D2D93"/>
    <w:rsid w:val="008D5F64"/>
    <w:rsid w:val="008E144A"/>
    <w:rsid w:val="008E7037"/>
    <w:rsid w:val="008E7466"/>
    <w:rsid w:val="008F6690"/>
    <w:rsid w:val="009108C5"/>
    <w:rsid w:val="00922592"/>
    <w:rsid w:val="009258CA"/>
    <w:rsid w:val="009264E3"/>
    <w:rsid w:val="00926893"/>
    <w:rsid w:val="00932780"/>
    <w:rsid w:val="00932C67"/>
    <w:rsid w:val="00936E96"/>
    <w:rsid w:val="00943408"/>
    <w:rsid w:val="00945700"/>
    <w:rsid w:val="009502CC"/>
    <w:rsid w:val="009515FB"/>
    <w:rsid w:val="00952B76"/>
    <w:rsid w:val="0095325A"/>
    <w:rsid w:val="00954400"/>
    <w:rsid w:val="00954D37"/>
    <w:rsid w:val="00961B63"/>
    <w:rsid w:val="009645B0"/>
    <w:rsid w:val="00966EE5"/>
    <w:rsid w:val="009673C2"/>
    <w:rsid w:val="009760D4"/>
    <w:rsid w:val="00980860"/>
    <w:rsid w:val="009816E9"/>
    <w:rsid w:val="00982FB5"/>
    <w:rsid w:val="00984B0E"/>
    <w:rsid w:val="009853B6"/>
    <w:rsid w:val="00990A97"/>
    <w:rsid w:val="00991176"/>
    <w:rsid w:val="00995268"/>
    <w:rsid w:val="00995E74"/>
    <w:rsid w:val="009A0801"/>
    <w:rsid w:val="009A3B1A"/>
    <w:rsid w:val="009A49DF"/>
    <w:rsid w:val="009A4DC8"/>
    <w:rsid w:val="009A7AA8"/>
    <w:rsid w:val="009B3AB0"/>
    <w:rsid w:val="009B46DC"/>
    <w:rsid w:val="009B55EB"/>
    <w:rsid w:val="009C0695"/>
    <w:rsid w:val="009C0A28"/>
    <w:rsid w:val="009C157D"/>
    <w:rsid w:val="009C1F4D"/>
    <w:rsid w:val="009C22FF"/>
    <w:rsid w:val="009C4E05"/>
    <w:rsid w:val="009C56A6"/>
    <w:rsid w:val="009C6241"/>
    <w:rsid w:val="009C6C3B"/>
    <w:rsid w:val="009C7573"/>
    <w:rsid w:val="009C7849"/>
    <w:rsid w:val="009D5436"/>
    <w:rsid w:val="009E3E07"/>
    <w:rsid w:val="009E515D"/>
    <w:rsid w:val="009E520B"/>
    <w:rsid w:val="009E532E"/>
    <w:rsid w:val="009F31B1"/>
    <w:rsid w:val="009F3E63"/>
    <w:rsid w:val="009F5CAB"/>
    <w:rsid w:val="009F65F8"/>
    <w:rsid w:val="00A033A5"/>
    <w:rsid w:val="00A1071C"/>
    <w:rsid w:val="00A15DDA"/>
    <w:rsid w:val="00A169F9"/>
    <w:rsid w:val="00A2028A"/>
    <w:rsid w:val="00A2242C"/>
    <w:rsid w:val="00A245F6"/>
    <w:rsid w:val="00A25AD4"/>
    <w:rsid w:val="00A27D03"/>
    <w:rsid w:val="00A31C95"/>
    <w:rsid w:val="00A44EB7"/>
    <w:rsid w:val="00A50A6D"/>
    <w:rsid w:val="00A55461"/>
    <w:rsid w:val="00A56BCC"/>
    <w:rsid w:val="00A57228"/>
    <w:rsid w:val="00A642F3"/>
    <w:rsid w:val="00A73769"/>
    <w:rsid w:val="00A75011"/>
    <w:rsid w:val="00A759E4"/>
    <w:rsid w:val="00A81F09"/>
    <w:rsid w:val="00A82093"/>
    <w:rsid w:val="00A84DA3"/>
    <w:rsid w:val="00A84DBF"/>
    <w:rsid w:val="00A86958"/>
    <w:rsid w:val="00A91571"/>
    <w:rsid w:val="00A93895"/>
    <w:rsid w:val="00A967E6"/>
    <w:rsid w:val="00AA217C"/>
    <w:rsid w:val="00AA25A5"/>
    <w:rsid w:val="00AA2F6F"/>
    <w:rsid w:val="00AA3DCF"/>
    <w:rsid w:val="00AA683A"/>
    <w:rsid w:val="00AA6C93"/>
    <w:rsid w:val="00AB0B06"/>
    <w:rsid w:val="00AB39CA"/>
    <w:rsid w:val="00AB3A7D"/>
    <w:rsid w:val="00AB7A0C"/>
    <w:rsid w:val="00AC065B"/>
    <w:rsid w:val="00AC1FF7"/>
    <w:rsid w:val="00AC3809"/>
    <w:rsid w:val="00AC4265"/>
    <w:rsid w:val="00AC76FD"/>
    <w:rsid w:val="00AD04AD"/>
    <w:rsid w:val="00AD22D9"/>
    <w:rsid w:val="00AD5763"/>
    <w:rsid w:val="00AD5876"/>
    <w:rsid w:val="00AE2E9E"/>
    <w:rsid w:val="00AE7071"/>
    <w:rsid w:val="00AF17E1"/>
    <w:rsid w:val="00AF3A0E"/>
    <w:rsid w:val="00B00820"/>
    <w:rsid w:val="00B053FF"/>
    <w:rsid w:val="00B06D92"/>
    <w:rsid w:val="00B0727A"/>
    <w:rsid w:val="00B213FF"/>
    <w:rsid w:val="00B23DB3"/>
    <w:rsid w:val="00B25E02"/>
    <w:rsid w:val="00B33162"/>
    <w:rsid w:val="00B34CC3"/>
    <w:rsid w:val="00B35A28"/>
    <w:rsid w:val="00B40C2C"/>
    <w:rsid w:val="00B41551"/>
    <w:rsid w:val="00B504E6"/>
    <w:rsid w:val="00B53CAA"/>
    <w:rsid w:val="00B60377"/>
    <w:rsid w:val="00B6460E"/>
    <w:rsid w:val="00B650D1"/>
    <w:rsid w:val="00B66929"/>
    <w:rsid w:val="00B70F5E"/>
    <w:rsid w:val="00B73062"/>
    <w:rsid w:val="00B76655"/>
    <w:rsid w:val="00B8067F"/>
    <w:rsid w:val="00B8116B"/>
    <w:rsid w:val="00B84966"/>
    <w:rsid w:val="00B933E3"/>
    <w:rsid w:val="00B95683"/>
    <w:rsid w:val="00BA1DF4"/>
    <w:rsid w:val="00BA37C3"/>
    <w:rsid w:val="00BB1027"/>
    <w:rsid w:val="00BB15F8"/>
    <w:rsid w:val="00BB2205"/>
    <w:rsid w:val="00BB40F5"/>
    <w:rsid w:val="00BC0909"/>
    <w:rsid w:val="00BC0FEB"/>
    <w:rsid w:val="00BC1524"/>
    <w:rsid w:val="00BC3EC5"/>
    <w:rsid w:val="00BC3FAD"/>
    <w:rsid w:val="00BC4235"/>
    <w:rsid w:val="00BC6547"/>
    <w:rsid w:val="00BD114A"/>
    <w:rsid w:val="00BD22BA"/>
    <w:rsid w:val="00BD3814"/>
    <w:rsid w:val="00BD5558"/>
    <w:rsid w:val="00BD6377"/>
    <w:rsid w:val="00BD74F6"/>
    <w:rsid w:val="00BE2975"/>
    <w:rsid w:val="00BE7780"/>
    <w:rsid w:val="00BE7BD0"/>
    <w:rsid w:val="00BF4D18"/>
    <w:rsid w:val="00BF52E9"/>
    <w:rsid w:val="00C01A92"/>
    <w:rsid w:val="00C036F3"/>
    <w:rsid w:val="00C04074"/>
    <w:rsid w:val="00C15F0F"/>
    <w:rsid w:val="00C214B3"/>
    <w:rsid w:val="00C249F9"/>
    <w:rsid w:val="00C24C1C"/>
    <w:rsid w:val="00C327EE"/>
    <w:rsid w:val="00C4074A"/>
    <w:rsid w:val="00C40A9D"/>
    <w:rsid w:val="00C42D36"/>
    <w:rsid w:val="00C44271"/>
    <w:rsid w:val="00C4529C"/>
    <w:rsid w:val="00C462A0"/>
    <w:rsid w:val="00C4679C"/>
    <w:rsid w:val="00C5175A"/>
    <w:rsid w:val="00C523C0"/>
    <w:rsid w:val="00C53E1B"/>
    <w:rsid w:val="00C60546"/>
    <w:rsid w:val="00C610CD"/>
    <w:rsid w:val="00C71615"/>
    <w:rsid w:val="00C72DAE"/>
    <w:rsid w:val="00C73B07"/>
    <w:rsid w:val="00C74E98"/>
    <w:rsid w:val="00C75F23"/>
    <w:rsid w:val="00C76DFC"/>
    <w:rsid w:val="00C80BDB"/>
    <w:rsid w:val="00C80C89"/>
    <w:rsid w:val="00C810E2"/>
    <w:rsid w:val="00C82F95"/>
    <w:rsid w:val="00C838CA"/>
    <w:rsid w:val="00C8545E"/>
    <w:rsid w:val="00C855A8"/>
    <w:rsid w:val="00C86D99"/>
    <w:rsid w:val="00C90BA4"/>
    <w:rsid w:val="00C91959"/>
    <w:rsid w:val="00C91CFE"/>
    <w:rsid w:val="00C93F4B"/>
    <w:rsid w:val="00C960A6"/>
    <w:rsid w:val="00C962A8"/>
    <w:rsid w:val="00C964DA"/>
    <w:rsid w:val="00C97226"/>
    <w:rsid w:val="00CA2474"/>
    <w:rsid w:val="00CB2CD4"/>
    <w:rsid w:val="00CB784E"/>
    <w:rsid w:val="00CC1BB7"/>
    <w:rsid w:val="00CC2D4D"/>
    <w:rsid w:val="00CC300B"/>
    <w:rsid w:val="00CD140B"/>
    <w:rsid w:val="00CD54AE"/>
    <w:rsid w:val="00CD641E"/>
    <w:rsid w:val="00CD6B7D"/>
    <w:rsid w:val="00CD6CC2"/>
    <w:rsid w:val="00CE65D2"/>
    <w:rsid w:val="00CE6878"/>
    <w:rsid w:val="00CE6A45"/>
    <w:rsid w:val="00CE7FF4"/>
    <w:rsid w:val="00CF0064"/>
    <w:rsid w:val="00D00BBD"/>
    <w:rsid w:val="00D0651A"/>
    <w:rsid w:val="00D06C9A"/>
    <w:rsid w:val="00D10127"/>
    <w:rsid w:val="00D11476"/>
    <w:rsid w:val="00D156AB"/>
    <w:rsid w:val="00D20E6D"/>
    <w:rsid w:val="00D222C7"/>
    <w:rsid w:val="00D237AF"/>
    <w:rsid w:val="00D258BA"/>
    <w:rsid w:val="00D26BFA"/>
    <w:rsid w:val="00D27A09"/>
    <w:rsid w:val="00D317AD"/>
    <w:rsid w:val="00D33CC7"/>
    <w:rsid w:val="00D34A75"/>
    <w:rsid w:val="00D37BD5"/>
    <w:rsid w:val="00D42A3F"/>
    <w:rsid w:val="00D43323"/>
    <w:rsid w:val="00D43E3A"/>
    <w:rsid w:val="00D4401F"/>
    <w:rsid w:val="00D443E5"/>
    <w:rsid w:val="00D45861"/>
    <w:rsid w:val="00D53899"/>
    <w:rsid w:val="00D56178"/>
    <w:rsid w:val="00D60A99"/>
    <w:rsid w:val="00D61085"/>
    <w:rsid w:val="00D63B94"/>
    <w:rsid w:val="00D711FE"/>
    <w:rsid w:val="00D75A7D"/>
    <w:rsid w:val="00D80B1C"/>
    <w:rsid w:val="00D82083"/>
    <w:rsid w:val="00D8210C"/>
    <w:rsid w:val="00D82DCA"/>
    <w:rsid w:val="00D96482"/>
    <w:rsid w:val="00DA1563"/>
    <w:rsid w:val="00DA21BA"/>
    <w:rsid w:val="00DA4C7B"/>
    <w:rsid w:val="00DA6F2D"/>
    <w:rsid w:val="00DB08ED"/>
    <w:rsid w:val="00DB3636"/>
    <w:rsid w:val="00DB45EA"/>
    <w:rsid w:val="00DB5715"/>
    <w:rsid w:val="00DB5DEC"/>
    <w:rsid w:val="00DB7289"/>
    <w:rsid w:val="00DB7D59"/>
    <w:rsid w:val="00DC3952"/>
    <w:rsid w:val="00DC7C0D"/>
    <w:rsid w:val="00DD09FE"/>
    <w:rsid w:val="00DD1157"/>
    <w:rsid w:val="00DD33C6"/>
    <w:rsid w:val="00DD4E32"/>
    <w:rsid w:val="00DD5D73"/>
    <w:rsid w:val="00DD64B7"/>
    <w:rsid w:val="00DD77C7"/>
    <w:rsid w:val="00DE10EB"/>
    <w:rsid w:val="00E00D4D"/>
    <w:rsid w:val="00E027F6"/>
    <w:rsid w:val="00E037DD"/>
    <w:rsid w:val="00E10C3B"/>
    <w:rsid w:val="00E13334"/>
    <w:rsid w:val="00E17ACA"/>
    <w:rsid w:val="00E20BDC"/>
    <w:rsid w:val="00E20CED"/>
    <w:rsid w:val="00E24998"/>
    <w:rsid w:val="00E26921"/>
    <w:rsid w:val="00E26D74"/>
    <w:rsid w:val="00E31512"/>
    <w:rsid w:val="00E318A4"/>
    <w:rsid w:val="00E3788B"/>
    <w:rsid w:val="00E412C0"/>
    <w:rsid w:val="00E42484"/>
    <w:rsid w:val="00E5567E"/>
    <w:rsid w:val="00E63FF9"/>
    <w:rsid w:val="00E648D6"/>
    <w:rsid w:val="00E64ECD"/>
    <w:rsid w:val="00E660CF"/>
    <w:rsid w:val="00E75104"/>
    <w:rsid w:val="00E8014C"/>
    <w:rsid w:val="00E9124C"/>
    <w:rsid w:val="00E937DE"/>
    <w:rsid w:val="00E95DAE"/>
    <w:rsid w:val="00E96C7F"/>
    <w:rsid w:val="00EA04C5"/>
    <w:rsid w:val="00EA23DC"/>
    <w:rsid w:val="00EA25AB"/>
    <w:rsid w:val="00EA3658"/>
    <w:rsid w:val="00EB0E7D"/>
    <w:rsid w:val="00EB2AB1"/>
    <w:rsid w:val="00EB5BCF"/>
    <w:rsid w:val="00EB6203"/>
    <w:rsid w:val="00EB6C00"/>
    <w:rsid w:val="00EC2C56"/>
    <w:rsid w:val="00EC69E8"/>
    <w:rsid w:val="00ED49D6"/>
    <w:rsid w:val="00ED57CE"/>
    <w:rsid w:val="00ED61FD"/>
    <w:rsid w:val="00ED7CF8"/>
    <w:rsid w:val="00EE19B6"/>
    <w:rsid w:val="00EE2A77"/>
    <w:rsid w:val="00EE2B4B"/>
    <w:rsid w:val="00EE3955"/>
    <w:rsid w:val="00EF15A0"/>
    <w:rsid w:val="00EF55A3"/>
    <w:rsid w:val="00EF62B0"/>
    <w:rsid w:val="00EF6E5F"/>
    <w:rsid w:val="00F00CC8"/>
    <w:rsid w:val="00F0186B"/>
    <w:rsid w:val="00F03E37"/>
    <w:rsid w:val="00F05412"/>
    <w:rsid w:val="00F0577E"/>
    <w:rsid w:val="00F062CC"/>
    <w:rsid w:val="00F0686D"/>
    <w:rsid w:val="00F07981"/>
    <w:rsid w:val="00F07FE6"/>
    <w:rsid w:val="00F100A4"/>
    <w:rsid w:val="00F102BA"/>
    <w:rsid w:val="00F10464"/>
    <w:rsid w:val="00F13211"/>
    <w:rsid w:val="00F167AE"/>
    <w:rsid w:val="00F17A1D"/>
    <w:rsid w:val="00F17D3C"/>
    <w:rsid w:val="00F20E9A"/>
    <w:rsid w:val="00F21BCB"/>
    <w:rsid w:val="00F22B36"/>
    <w:rsid w:val="00F25508"/>
    <w:rsid w:val="00F27003"/>
    <w:rsid w:val="00F325E0"/>
    <w:rsid w:val="00F3300D"/>
    <w:rsid w:val="00F37EBB"/>
    <w:rsid w:val="00F4010C"/>
    <w:rsid w:val="00F4090C"/>
    <w:rsid w:val="00F431F0"/>
    <w:rsid w:val="00F43B4A"/>
    <w:rsid w:val="00F444CA"/>
    <w:rsid w:val="00F46E35"/>
    <w:rsid w:val="00F533C9"/>
    <w:rsid w:val="00F5770E"/>
    <w:rsid w:val="00F7137D"/>
    <w:rsid w:val="00F73765"/>
    <w:rsid w:val="00F814FC"/>
    <w:rsid w:val="00F84243"/>
    <w:rsid w:val="00F84B6D"/>
    <w:rsid w:val="00F92223"/>
    <w:rsid w:val="00F94DEF"/>
    <w:rsid w:val="00FA110D"/>
    <w:rsid w:val="00FA2263"/>
    <w:rsid w:val="00FA2C2A"/>
    <w:rsid w:val="00FA62AD"/>
    <w:rsid w:val="00FB3411"/>
    <w:rsid w:val="00FB3A79"/>
    <w:rsid w:val="00FB4F89"/>
    <w:rsid w:val="00FB566E"/>
    <w:rsid w:val="00FB6520"/>
    <w:rsid w:val="00FB71A0"/>
    <w:rsid w:val="00FC12AE"/>
    <w:rsid w:val="00FC143B"/>
    <w:rsid w:val="00FC3762"/>
    <w:rsid w:val="00FC39DE"/>
    <w:rsid w:val="00FC4BCE"/>
    <w:rsid w:val="00FC78D5"/>
    <w:rsid w:val="00FC7F4E"/>
    <w:rsid w:val="00FD02D7"/>
    <w:rsid w:val="00FD326D"/>
    <w:rsid w:val="00FD7E0E"/>
    <w:rsid w:val="00FE2DB3"/>
    <w:rsid w:val="00FE36A8"/>
    <w:rsid w:val="00FF2E61"/>
    <w:rsid w:val="00FF4339"/>
    <w:rsid w:val="00FF76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E2C4"/>
  <w15:chartTrackingRefBased/>
  <w15:docId w15:val="{F997311A-E9D9-4342-9044-34103EF4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83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C39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852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2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42E6"/>
  </w:style>
  <w:style w:type="paragraph" w:styleId="Footer">
    <w:name w:val="footer"/>
    <w:basedOn w:val="Normal"/>
    <w:link w:val="FooterChar"/>
    <w:uiPriority w:val="99"/>
    <w:unhideWhenUsed/>
    <w:rsid w:val="006D42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2E6"/>
  </w:style>
  <w:style w:type="paragraph" w:styleId="ListParagraph">
    <w:name w:val="List Paragraph"/>
    <w:basedOn w:val="Normal"/>
    <w:uiPriority w:val="34"/>
    <w:qFormat/>
    <w:rsid w:val="005D5ED4"/>
    <w:pPr>
      <w:bidi w:val="0"/>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9C6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241"/>
    <w:rPr>
      <w:sz w:val="20"/>
      <w:szCs w:val="20"/>
    </w:rPr>
  </w:style>
  <w:style w:type="character" w:styleId="FootnoteReference">
    <w:name w:val="footnote reference"/>
    <w:basedOn w:val="DefaultParagraphFont"/>
    <w:uiPriority w:val="99"/>
    <w:semiHidden/>
    <w:unhideWhenUsed/>
    <w:rsid w:val="009C6241"/>
    <w:rPr>
      <w:vertAlign w:val="superscript"/>
    </w:rPr>
  </w:style>
  <w:style w:type="character" w:styleId="Hyperlink">
    <w:name w:val="Hyperlink"/>
    <w:basedOn w:val="DefaultParagraphFont"/>
    <w:uiPriority w:val="99"/>
    <w:unhideWhenUsed/>
    <w:rsid w:val="004D621B"/>
    <w:rPr>
      <w:color w:val="0563C1" w:themeColor="hyperlink"/>
      <w:u w:val="single"/>
    </w:rPr>
  </w:style>
  <w:style w:type="character" w:styleId="UnresolvedMention">
    <w:name w:val="Unresolved Mention"/>
    <w:basedOn w:val="DefaultParagraphFont"/>
    <w:uiPriority w:val="99"/>
    <w:semiHidden/>
    <w:unhideWhenUsed/>
    <w:rsid w:val="004D621B"/>
    <w:rPr>
      <w:color w:val="605E5C"/>
      <w:shd w:val="clear" w:color="auto" w:fill="E1DFDD"/>
    </w:rPr>
  </w:style>
  <w:style w:type="character" w:customStyle="1" w:styleId="Heading3Char">
    <w:name w:val="Heading 3 Char"/>
    <w:basedOn w:val="DefaultParagraphFont"/>
    <w:link w:val="Heading3"/>
    <w:uiPriority w:val="9"/>
    <w:semiHidden/>
    <w:rsid w:val="00DC3952"/>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9816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16E9"/>
    <w:rPr>
      <w:i/>
      <w:iCs/>
      <w:color w:val="404040" w:themeColor="text1" w:themeTint="BF"/>
    </w:rPr>
  </w:style>
  <w:style w:type="character" w:styleId="FollowedHyperlink">
    <w:name w:val="FollowedHyperlink"/>
    <w:basedOn w:val="DefaultParagraphFont"/>
    <w:uiPriority w:val="99"/>
    <w:semiHidden/>
    <w:unhideWhenUsed/>
    <w:rsid w:val="005D266F"/>
    <w:rPr>
      <w:color w:val="954F72" w:themeColor="followedHyperlink"/>
      <w:u w:val="single"/>
    </w:rPr>
  </w:style>
  <w:style w:type="character" w:styleId="CommentReference">
    <w:name w:val="annotation reference"/>
    <w:basedOn w:val="DefaultParagraphFont"/>
    <w:uiPriority w:val="99"/>
    <w:semiHidden/>
    <w:unhideWhenUsed/>
    <w:rsid w:val="00506014"/>
    <w:rPr>
      <w:sz w:val="16"/>
      <w:szCs w:val="16"/>
    </w:rPr>
  </w:style>
  <w:style w:type="paragraph" w:styleId="CommentText">
    <w:name w:val="annotation text"/>
    <w:basedOn w:val="Normal"/>
    <w:link w:val="CommentTextChar"/>
    <w:uiPriority w:val="99"/>
    <w:unhideWhenUsed/>
    <w:rsid w:val="00506014"/>
    <w:pPr>
      <w:spacing w:line="240" w:lineRule="auto"/>
    </w:pPr>
    <w:rPr>
      <w:sz w:val="20"/>
      <w:szCs w:val="20"/>
    </w:rPr>
  </w:style>
  <w:style w:type="character" w:customStyle="1" w:styleId="CommentTextChar">
    <w:name w:val="Comment Text Char"/>
    <w:basedOn w:val="DefaultParagraphFont"/>
    <w:link w:val="CommentText"/>
    <w:uiPriority w:val="99"/>
    <w:rsid w:val="00506014"/>
    <w:rPr>
      <w:sz w:val="20"/>
      <w:szCs w:val="20"/>
    </w:rPr>
  </w:style>
  <w:style w:type="paragraph" w:styleId="CommentSubject">
    <w:name w:val="annotation subject"/>
    <w:basedOn w:val="CommentText"/>
    <w:next w:val="CommentText"/>
    <w:link w:val="CommentSubjectChar"/>
    <w:uiPriority w:val="99"/>
    <w:semiHidden/>
    <w:unhideWhenUsed/>
    <w:rsid w:val="00506014"/>
    <w:rPr>
      <w:b/>
      <w:bCs/>
    </w:rPr>
  </w:style>
  <w:style w:type="character" w:customStyle="1" w:styleId="CommentSubjectChar">
    <w:name w:val="Comment Subject Char"/>
    <w:basedOn w:val="CommentTextChar"/>
    <w:link w:val="CommentSubject"/>
    <w:uiPriority w:val="99"/>
    <w:semiHidden/>
    <w:rsid w:val="00506014"/>
    <w:rPr>
      <w:b/>
      <w:bCs/>
      <w:sz w:val="20"/>
      <w:szCs w:val="20"/>
    </w:rPr>
  </w:style>
  <w:style w:type="paragraph" w:styleId="BalloonText">
    <w:name w:val="Balloon Text"/>
    <w:basedOn w:val="Normal"/>
    <w:link w:val="BalloonTextChar"/>
    <w:uiPriority w:val="99"/>
    <w:semiHidden/>
    <w:unhideWhenUsed/>
    <w:rsid w:val="0050601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06014"/>
    <w:rPr>
      <w:rFonts w:ascii="Tahoma" w:hAnsi="Tahoma" w:cs="Tahoma"/>
      <w:sz w:val="18"/>
      <w:szCs w:val="18"/>
    </w:rPr>
  </w:style>
  <w:style w:type="paragraph" w:styleId="Revision">
    <w:name w:val="Revision"/>
    <w:hidden/>
    <w:uiPriority w:val="99"/>
    <w:semiHidden/>
    <w:rsid w:val="00C93F4B"/>
    <w:pPr>
      <w:spacing w:after="0" w:line="240" w:lineRule="auto"/>
    </w:pPr>
  </w:style>
  <w:style w:type="character" w:customStyle="1" w:styleId="Heading1Char">
    <w:name w:val="Heading 1 Char"/>
    <w:basedOn w:val="DefaultParagraphFont"/>
    <w:link w:val="Heading1"/>
    <w:uiPriority w:val="9"/>
    <w:rsid w:val="00C838CA"/>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D43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E3A"/>
    <w:rPr>
      <w:sz w:val="20"/>
      <w:szCs w:val="20"/>
    </w:rPr>
  </w:style>
  <w:style w:type="character" w:styleId="EndnoteReference">
    <w:name w:val="endnote reference"/>
    <w:basedOn w:val="DefaultParagraphFont"/>
    <w:uiPriority w:val="99"/>
    <w:semiHidden/>
    <w:unhideWhenUsed/>
    <w:rsid w:val="00D43E3A"/>
    <w:rPr>
      <w:vertAlign w:val="superscript"/>
    </w:rPr>
  </w:style>
  <w:style w:type="character" w:customStyle="1" w:styleId="Heading5Char">
    <w:name w:val="Heading 5 Char"/>
    <w:basedOn w:val="DefaultParagraphFont"/>
    <w:link w:val="Heading5"/>
    <w:uiPriority w:val="9"/>
    <w:semiHidden/>
    <w:rsid w:val="0058521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2662">
      <w:bodyDiv w:val="1"/>
      <w:marLeft w:val="0"/>
      <w:marRight w:val="0"/>
      <w:marTop w:val="0"/>
      <w:marBottom w:val="0"/>
      <w:divBdr>
        <w:top w:val="none" w:sz="0" w:space="0" w:color="auto"/>
        <w:left w:val="none" w:sz="0" w:space="0" w:color="auto"/>
        <w:bottom w:val="none" w:sz="0" w:space="0" w:color="auto"/>
        <w:right w:val="none" w:sz="0" w:space="0" w:color="auto"/>
      </w:divBdr>
      <w:divsChild>
        <w:div w:id="10499099">
          <w:marLeft w:val="0"/>
          <w:marRight w:val="0"/>
          <w:marTop w:val="0"/>
          <w:marBottom w:val="0"/>
          <w:divBdr>
            <w:top w:val="none" w:sz="0" w:space="0" w:color="auto"/>
            <w:left w:val="none" w:sz="0" w:space="0" w:color="auto"/>
            <w:bottom w:val="none" w:sz="0" w:space="0" w:color="auto"/>
            <w:right w:val="none" w:sz="0" w:space="0" w:color="auto"/>
          </w:divBdr>
        </w:div>
        <w:div w:id="20907342">
          <w:marLeft w:val="0"/>
          <w:marRight w:val="0"/>
          <w:marTop w:val="0"/>
          <w:marBottom w:val="0"/>
          <w:divBdr>
            <w:top w:val="none" w:sz="0" w:space="0" w:color="auto"/>
            <w:left w:val="none" w:sz="0" w:space="0" w:color="auto"/>
            <w:bottom w:val="none" w:sz="0" w:space="0" w:color="auto"/>
            <w:right w:val="none" w:sz="0" w:space="0" w:color="auto"/>
          </w:divBdr>
        </w:div>
      </w:divsChild>
    </w:div>
    <w:div w:id="197743777">
      <w:bodyDiv w:val="1"/>
      <w:marLeft w:val="0"/>
      <w:marRight w:val="0"/>
      <w:marTop w:val="0"/>
      <w:marBottom w:val="0"/>
      <w:divBdr>
        <w:top w:val="none" w:sz="0" w:space="0" w:color="auto"/>
        <w:left w:val="none" w:sz="0" w:space="0" w:color="auto"/>
        <w:bottom w:val="none" w:sz="0" w:space="0" w:color="auto"/>
        <w:right w:val="none" w:sz="0" w:space="0" w:color="auto"/>
      </w:divBdr>
      <w:divsChild>
        <w:div w:id="175965735">
          <w:marLeft w:val="0"/>
          <w:marRight w:val="0"/>
          <w:marTop w:val="0"/>
          <w:marBottom w:val="0"/>
          <w:divBdr>
            <w:top w:val="none" w:sz="0" w:space="0" w:color="auto"/>
            <w:left w:val="none" w:sz="0" w:space="0" w:color="auto"/>
            <w:bottom w:val="none" w:sz="0" w:space="0" w:color="auto"/>
            <w:right w:val="none" w:sz="0" w:space="0" w:color="auto"/>
          </w:divBdr>
        </w:div>
        <w:div w:id="117528592">
          <w:marLeft w:val="0"/>
          <w:marRight w:val="0"/>
          <w:marTop w:val="0"/>
          <w:marBottom w:val="0"/>
          <w:divBdr>
            <w:top w:val="none" w:sz="0" w:space="0" w:color="auto"/>
            <w:left w:val="none" w:sz="0" w:space="0" w:color="auto"/>
            <w:bottom w:val="none" w:sz="0" w:space="0" w:color="auto"/>
            <w:right w:val="none" w:sz="0" w:space="0" w:color="auto"/>
          </w:divBdr>
        </w:div>
      </w:divsChild>
    </w:div>
    <w:div w:id="518588926">
      <w:bodyDiv w:val="1"/>
      <w:marLeft w:val="0"/>
      <w:marRight w:val="0"/>
      <w:marTop w:val="0"/>
      <w:marBottom w:val="0"/>
      <w:divBdr>
        <w:top w:val="none" w:sz="0" w:space="0" w:color="auto"/>
        <w:left w:val="none" w:sz="0" w:space="0" w:color="auto"/>
        <w:bottom w:val="none" w:sz="0" w:space="0" w:color="auto"/>
        <w:right w:val="none" w:sz="0" w:space="0" w:color="auto"/>
      </w:divBdr>
    </w:div>
    <w:div w:id="685210511">
      <w:bodyDiv w:val="1"/>
      <w:marLeft w:val="0"/>
      <w:marRight w:val="0"/>
      <w:marTop w:val="0"/>
      <w:marBottom w:val="0"/>
      <w:divBdr>
        <w:top w:val="none" w:sz="0" w:space="0" w:color="auto"/>
        <w:left w:val="none" w:sz="0" w:space="0" w:color="auto"/>
        <w:bottom w:val="none" w:sz="0" w:space="0" w:color="auto"/>
        <w:right w:val="none" w:sz="0" w:space="0" w:color="auto"/>
      </w:divBdr>
    </w:div>
    <w:div w:id="994410001">
      <w:bodyDiv w:val="1"/>
      <w:marLeft w:val="0"/>
      <w:marRight w:val="0"/>
      <w:marTop w:val="0"/>
      <w:marBottom w:val="0"/>
      <w:divBdr>
        <w:top w:val="none" w:sz="0" w:space="0" w:color="auto"/>
        <w:left w:val="none" w:sz="0" w:space="0" w:color="auto"/>
        <w:bottom w:val="none" w:sz="0" w:space="0" w:color="auto"/>
        <w:right w:val="none" w:sz="0" w:space="0" w:color="auto"/>
      </w:divBdr>
    </w:div>
    <w:div w:id="1001935503">
      <w:bodyDiv w:val="1"/>
      <w:marLeft w:val="0"/>
      <w:marRight w:val="0"/>
      <w:marTop w:val="0"/>
      <w:marBottom w:val="0"/>
      <w:divBdr>
        <w:top w:val="none" w:sz="0" w:space="0" w:color="auto"/>
        <w:left w:val="none" w:sz="0" w:space="0" w:color="auto"/>
        <w:bottom w:val="none" w:sz="0" w:space="0" w:color="auto"/>
        <w:right w:val="none" w:sz="0" w:space="0" w:color="auto"/>
      </w:divBdr>
    </w:div>
    <w:div w:id="1108357524">
      <w:bodyDiv w:val="1"/>
      <w:marLeft w:val="0"/>
      <w:marRight w:val="0"/>
      <w:marTop w:val="0"/>
      <w:marBottom w:val="0"/>
      <w:divBdr>
        <w:top w:val="none" w:sz="0" w:space="0" w:color="auto"/>
        <w:left w:val="none" w:sz="0" w:space="0" w:color="auto"/>
        <w:bottom w:val="none" w:sz="0" w:space="0" w:color="auto"/>
        <w:right w:val="none" w:sz="0" w:space="0" w:color="auto"/>
      </w:divBdr>
    </w:div>
    <w:div w:id="1138645930">
      <w:bodyDiv w:val="1"/>
      <w:marLeft w:val="0"/>
      <w:marRight w:val="0"/>
      <w:marTop w:val="0"/>
      <w:marBottom w:val="0"/>
      <w:divBdr>
        <w:top w:val="none" w:sz="0" w:space="0" w:color="auto"/>
        <w:left w:val="none" w:sz="0" w:space="0" w:color="auto"/>
        <w:bottom w:val="none" w:sz="0" w:space="0" w:color="auto"/>
        <w:right w:val="none" w:sz="0" w:space="0" w:color="auto"/>
      </w:divBdr>
    </w:div>
    <w:div w:id="1542941971">
      <w:bodyDiv w:val="1"/>
      <w:marLeft w:val="0"/>
      <w:marRight w:val="0"/>
      <w:marTop w:val="0"/>
      <w:marBottom w:val="0"/>
      <w:divBdr>
        <w:top w:val="none" w:sz="0" w:space="0" w:color="auto"/>
        <w:left w:val="none" w:sz="0" w:space="0" w:color="auto"/>
        <w:bottom w:val="none" w:sz="0" w:space="0" w:color="auto"/>
        <w:right w:val="none" w:sz="0" w:space="0" w:color="auto"/>
      </w:divBdr>
    </w:div>
    <w:div w:id="1716584989">
      <w:bodyDiv w:val="1"/>
      <w:marLeft w:val="0"/>
      <w:marRight w:val="0"/>
      <w:marTop w:val="0"/>
      <w:marBottom w:val="0"/>
      <w:divBdr>
        <w:top w:val="none" w:sz="0" w:space="0" w:color="auto"/>
        <w:left w:val="none" w:sz="0" w:space="0" w:color="auto"/>
        <w:bottom w:val="none" w:sz="0" w:space="0" w:color="auto"/>
        <w:right w:val="none" w:sz="0" w:space="0" w:color="auto"/>
      </w:divBdr>
    </w:div>
    <w:div w:id="19895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vo.co.il/books/%d7%9b%d7%aa%d7%91%d7%99%20%d7%a2%d7%aa/%d7%9b%d7%aa%d7%91%d7%99%20%d7%a2%d7%aa/%d7%94%d7%9e%d7%a9%d7%a4%d7%98/%d7%9b%d7%a8%d7%9a%20%d7%9b%d7%92/hamishpat-23-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1E4C-6A0F-4AF0-84BF-49876567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3802</Words>
  <Characters>19010</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barad</dc:creator>
  <cp:keywords/>
  <dc:description/>
  <cp:lastModifiedBy>matan barad</cp:lastModifiedBy>
  <cp:revision>8</cp:revision>
  <dcterms:created xsi:type="dcterms:W3CDTF">2022-08-14T04:22:00Z</dcterms:created>
  <dcterms:modified xsi:type="dcterms:W3CDTF">2022-11-24T05:32:00Z</dcterms:modified>
</cp:coreProperties>
</file>