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4738" w14:textId="77777777" w:rsidR="00562063" w:rsidRDefault="00562063" w:rsidP="00562063">
      <w:pPr>
        <w:jc w:val="both"/>
        <w:rPr>
          <w:rFonts w:ascii="David" w:eastAsia="Times New Roman" w:hAnsi="David" w:cs="David"/>
          <w:color w:val="000000"/>
          <w:u w:val="single"/>
          <w:shd w:val="clear" w:color="auto" w:fill="FFFFFF"/>
          <w:rtl/>
        </w:rPr>
      </w:pPr>
    </w:p>
    <w:p w14:paraId="74A78D66" w14:textId="77777777" w:rsidR="00562063" w:rsidRDefault="00562063" w:rsidP="00562063">
      <w:pPr>
        <w:jc w:val="both"/>
        <w:rPr>
          <w:rFonts w:ascii="David" w:eastAsia="Times New Roman" w:hAnsi="David" w:cs="David"/>
          <w:color w:val="000000"/>
          <w:u w:val="single"/>
          <w:shd w:val="clear" w:color="auto" w:fill="FFFFFF"/>
          <w:rtl/>
        </w:rPr>
      </w:pPr>
    </w:p>
    <w:p w14:paraId="23DFDAE7" w14:textId="2BEC5B09" w:rsidR="00562063" w:rsidRDefault="00562063" w:rsidP="00562063">
      <w:pPr>
        <w:jc w:val="both"/>
        <w:rPr>
          <w:rFonts w:ascii="David" w:eastAsia="Times New Roman" w:hAnsi="David" w:cs="David"/>
          <w:color w:val="000000"/>
          <w:u w:val="single"/>
          <w:shd w:val="clear" w:color="auto" w:fill="FFFFFF"/>
          <w:rtl/>
        </w:rPr>
      </w:pPr>
    </w:p>
    <w:p w14:paraId="256D3333" w14:textId="6951F794" w:rsidR="00F95355" w:rsidRDefault="00F95355" w:rsidP="00562063">
      <w:pPr>
        <w:jc w:val="both"/>
        <w:rPr>
          <w:rFonts w:ascii="David" w:eastAsia="Times New Roman" w:hAnsi="David" w:cs="David"/>
          <w:color w:val="000000"/>
          <w:u w:val="single"/>
          <w:shd w:val="clear" w:color="auto" w:fill="FFFFFF"/>
          <w:rtl/>
        </w:rPr>
      </w:pPr>
    </w:p>
    <w:p w14:paraId="0893D09F" w14:textId="29B70DCC" w:rsidR="00F95355" w:rsidRDefault="00F95355" w:rsidP="00562063">
      <w:pPr>
        <w:jc w:val="both"/>
        <w:rPr>
          <w:rFonts w:ascii="David" w:eastAsia="Times New Roman" w:hAnsi="David" w:cs="David"/>
          <w:color w:val="000000"/>
          <w:u w:val="single"/>
          <w:shd w:val="clear" w:color="auto" w:fill="FFFFFF"/>
          <w:rtl/>
        </w:rPr>
      </w:pPr>
    </w:p>
    <w:p w14:paraId="6E992120" w14:textId="545B5A4B" w:rsidR="00F95355" w:rsidRDefault="00F95355" w:rsidP="00562063">
      <w:pPr>
        <w:jc w:val="both"/>
        <w:rPr>
          <w:rFonts w:ascii="David" w:eastAsia="Times New Roman" w:hAnsi="David" w:cs="David"/>
          <w:color w:val="000000"/>
          <w:u w:val="single"/>
          <w:shd w:val="clear" w:color="auto" w:fill="FFFFFF"/>
          <w:rtl/>
        </w:rPr>
      </w:pPr>
    </w:p>
    <w:p w14:paraId="4FA3C6E9" w14:textId="5912C66A" w:rsidR="00F95355" w:rsidRDefault="00F95355" w:rsidP="00562063">
      <w:pPr>
        <w:jc w:val="both"/>
        <w:rPr>
          <w:rFonts w:ascii="David" w:eastAsia="Times New Roman" w:hAnsi="David" w:cs="David"/>
          <w:color w:val="000000"/>
          <w:u w:val="single"/>
          <w:shd w:val="clear" w:color="auto" w:fill="FFFFFF"/>
          <w:rtl/>
        </w:rPr>
      </w:pPr>
    </w:p>
    <w:p w14:paraId="4052AE51" w14:textId="3EF64326" w:rsidR="00F95355" w:rsidRDefault="00F95355" w:rsidP="00562063">
      <w:pPr>
        <w:jc w:val="both"/>
        <w:rPr>
          <w:rFonts w:ascii="David" w:eastAsia="Times New Roman" w:hAnsi="David" w:cs="David"/>
          <w:color w:val="000000"/>
          <w:u w:val="single"/>
          <w:shd w:val="clear" w:color="auto" w:fill="FFFFFF"/>
          <w:rtl/>
        </w:rPr>
      </w:pPr>
    </w:p>
    <w:p w14:paraId="087AEDF6" w14:textId="6F07B215" w:rsidR="00F95355" w:rsidRDefault="00F95355" w:rsidP="00562063">
      <w:pPr>
        <w:jc w:val="both"/>
        <w:rPr>
          <w:rFonts w:ascii="David" w:eastAsia="Times New Roman" w:hAnsi="David" w:cs="David"/>
          <w:color w:val="000000"/>
          <w:u w:val="single"/>
          <w:shd w:val="clear" w:color="auto" w:fill="FFFFFF"/>
          <w:rtl/>
        </w:rPr>
      </w:pPr>
    </w:p>
    <w:p w14:paraId="1547C6EB" w14:textId="4FE8C102" w:rsidR="00F95355" w:rsidRDefault="00F95355" w:rsidP="00562063">
      <w:pPr>
        <w:jc w:val="both"/>
        <w:rPr>
          <w:rFonts w:ascii="David" w:eastAsia="Times New Roman" w:hAnsi="David" w:cs="David"/>
          <w:color w:val="000000"/>
          <w:u w:val="single"/>
          <w:shd w:val="clear" w:color="auto" w:fill="FFFFFF"/>
          <w:rtl/>
        </w:rPr>
      </w:pPr>
    </w:p>
    <w:p w14:paraId="2F413C26" w14:textId="74AD5026" w:rsidR="00F95355" w:rsidRDefault="00F95355" w:rsidP="00562063">
      <w:pPr>
        <w:jc w:val="both"/>
        <w:rPr>
          <w:rFonts w:ascii="David" w:eastAsia="Times New Roman" w:hAnsi="David" w:cs="David"/>
          <w:color w:val="000000"/>
          <w:u w:val="single"/>
          <w:shd w:val="clear" w:color="auto" w:fill="FFFFFF"/>
          <w:rtl/>
        </w:rPr>
      </w:pPr>
    </w:p>
    <w:p w14:paraId="37E8B38C" w14:textId="753CD181" w:rsidR="00F95355" w:rsidRDefault="00F95355" w:rsidP="00562063">
      <w:pPr>
        <w:jc w:val="both"/>
        <w:rPr>
          <w:rFonts w:ascii="David" w:eastAsia="Times New Roman" w:hAnsi="David" w:cs="David"/>
          <w:color w:val="000000"/>
          <w:u w:val="single"/>
          <w:shd w:val="clear" w:color="auto" w:fill="FFFFFF"/>
          <w:rtl/>
        </w:rPr>
      </w:pPr>
    </w:p>
    <w:p w14:paraId="393E454A" w14:textId="24F4F270" w:rsidR="00F95355" w:rsidRDefault="00F95355" w:rsidP="00562063">
      <w:pPr>
        <w:jc w:val="both"/>
        <w:rPr>
          <w:rFonts w:ascii="David" w:eastAsia="Times New Roman" w:hAnsi="David" w:cs="David"/>
          <w:color w:val="000000"/>
          <w:u w:val="single"/>
          <w:shd w:val="clear" w:color="auto" w:fill="FFFFFF"/>
          <w:rtl/>
        </w:rPr>
      </w:pPr>
    </w:p>
    <w:p w14:paraId="64058242" w14:textId="77777777" w:rsidR="00F95355" w:rsidRDefault="00F95355" w:rsidP="00562063">
      <w:pPr>
        <w:jc w:val="both"/>
        <w:rPr>
          <w:rFonts w:ascii="David" w:eastAsia="Times New Roman" w:hAnsi="David" w:cs="David"/>
          <w:color w:val="000000"/>
          <w:u w:val="single"/>
          <w:shd w:val="clear" w:color="auto" w:fill="FFFFFF"/>
          <w:rtl/>
        </w:rPr>
      </w:pPr>
    </w:p>
    <w:p w14:paraId="05D6C321" w14:textId="77777777" w:rsidR="00F95355" w:rsidRDefault="00F95355" w:rsidP="00562063">
      <w:pPr>
        <w:jc w:val="both"/>
        <w:rPr>
          <w:rFonts w:ascii="David" w:eastAsia="Times New Roman" w:hAnsi="David" w:cs="David"/>
          <w:color w:val="000000"/>
          <w:u w:val="single"/>
          <w:shd w:val="clear" w:color="auto" w:fill="FFFFFF"/>
          <w:rtl/>
        </w:rPr>
      </w:pPr>
    </w:p>
    <w:p w14:paraId="2CF5516D" w14:textId="5A41831C" w:rsidR="00F95355" w:rsidRDefault="00F95355" w:rsidP="00562063">
      <w:pPr>
        <w:jc w:val="both"/>
        <w:rPr>
          <w:rFonts w:ascii="David" w:eastAsia="Times New Roman" w:hAnsi="David" w:cs="David"/>
          <w:color w:val="000000"/>
          <w:u w:val="single"/>
          <w:shd w:val="clear" w:color="auto" w:fill="FFFFFF"/>
          <w:rtl/>
        </w:rPr>
      </w:pPr>
    </w:p>
    <w:p w14:paraId="1E4FB213" w14:textId="726F41C4" w:rsidR="00F95355" w:rsidRDefault="00F95355" w:rsidP="00F95355">
      <w:pPr>
        <w:spacing w:line="360" w:lineRule="auto"/>
        <w:jc w:val="both"/>
        <w:rPr>
          <w:rFonts w:ascii="David" w:eastAsia="Times New Roman" w:hAnsi="David" w:cs="David"/>
          <w:color w:val="000000"/>
          <w:u w:val="single"/>
          <w:shd w:val="clear" w:color="auto" w:fill="FFFFFF"/>
          <w:rtl/>
        </w:rPr>
      </w:pPr>
    </w:p>
    <w:p w14:paraId="313AE541" w14:textId="3B79BB91" w:rsidR="00F95355" w:rsidRDefault="00F95355" w:rsidP="00F95355">
      <w:pPr>
        <w:spacing w:line="360" w:lineRule="auto"/>
        <w:jc w:val="both"/>
        <w:rPr>
          <w:rFonts w:ascii="David" w:eastAsia="Times New Roman" w:hAnsi="David" w:cs="David"/>
          <w:color w:val="000000"/>
          <w:u w:val="single"/>
          <w:shd w:val="clear" w:color="auto" w:fill="FFFFFF"/>
          <w:rtl/>
        </w:rPr>
      </w:pPr>
    </w:p>
    <w:p w14:paraId="481D720E" w14:textId="2CAD6EC2" w:rsidR="00F95355" w:rsidRDefault="00F95355" w:rsidP="00F95355">
      <w:pPr>
        <w:spacing w:line="360" w:lineRule="auto"/>
        <w:jc w:val="both"/>
        <w:rPr>
          <w:rFonts w:ascii="David" w:eastAsia="Times New Roman" w:hAnsi="David" w:cs="David"/>
          <w:color w:val="000000"/>
          <w:u w:val="single"/>
          <w:shd w:val="clear" w:color="auto" w:fill="FFFFFF"/>
          <w:rtl/>
        </w:rPr>
      </w:pPr>
    </w:p>
    <w:p w14:paraId="147EE2FE" w14:textId="62D6EDEF" w:rsidR="00F95355" w:rsidRDefault="00F95355" w:rsidP="00F95355">
      <w:pPr>
        <w:spacing w:line="360" w:lineRule="auto"/>
        <w:jc w:val="both"/>
        <w:rPr>
          <w:rFonts w:ascii="David" w:eastAsia="Times New Roman" w:hAnsi="David" w:cs="David"/>
          <w:color w:val="000000"/>
          <w:u w:val="single"/>
          <w:shd w:val="clear" w:color="auto" w:fill="FFFFFF"/>
          <w:rtl/>
        </w:rPr>
      </w:pPr>
    </w:p>
    <w:p w14:paraId="6A72C47C" w14:textId="227CC3DC" w:rsidR="00F95355" w:rsidRDefault="00F95355" w:rsidP="00F95355">
      <w:pPr>
        <w:spacing w:line="360" w:lineRule="auto"/>
        <w:jc w:val="both"/>
        <w:rPr>
          <w:rFonts w:ascii="David" w:eastAsia="Times New Roman" w:hAnsi="David" w:cs="David"/>
          <w:color w:val="000000"/>
          <w:u w:val="single"/>
          <w:shd w:val="clear" w:color="auto" w:fill="FFFFFF"/>
          <w:rtl/>
        </w:rPr>
      </w:pPr>
    </w:p>
    <w:p w14:paraId="27729E93" w14:textId="77777777" w:rsidR="00F95355" w:rsidRDefault="00F95355" w:rsidP="00F95355">
      <w:pPr>
        <w:spacing w:line="360" w:lineRule="auto"/>
        <w:jc w:val="both"/>
        <w:rPr>
          <w:rFonts w:ascii="David" w:eastAsia="Times New Roman" w:hAnsi="David" w:cs="David"/>
          <w:color w:val="000000"/>
          <w:u w:val="single"/>
          <w:shd w:val="clear" w:color="auto" w:fill="FFFFFF"/>
          <w:rtl/>
        </w:rPr>
      </w:pPr>
    </w:p>
    <w:p w14:paraId="149FDE52" w14:textId="5420B1E0" w:rsidR="00F95355" w:rsidRDefault="00F95355" w:rsidP="00F95355">
      <w:pPr>
        <w:spacing w:line="360" w:lineRule="auto"/>
        <w:jc w:val="both"/>
        <w:rPr>
          <w:rFonts w:ascii="David" w:eastAsia="Times New Roman" w:hAnsi="David" w:cs="David"/>
          <w:color w:val="000000"/>
          <w:u w:val="single"/>
          <w:shd w:val="clear" w:color="auto" w:fill="FFFFFF"/>
          <w:rtl/>
        </w:rPr>
      </w:pPr>
    </w:p>
    <w:p w14:paraId="0554C029" w14:textId="1F5C99F2" w:rsidR="00F95355" w:rsidRDefault="00F95355" w:rsidP="00F95355">
      <w:pPr>
        <w:spacing w:line="360" w:lineRule="auto"/>
        <w:jc w:val="center"/>
        <w:rPr>
          <w:rFonts w:ascii="David" w:eastAsia="Times New Roman" w:hAnsi="David" w:cs="David"/>
          <w:color w:val="000000"/>
          <w:u w:val="single"/>
          <w:shd w:val="clear" w:color="auto" w:fill="FFFFFF"/>
          <w:rtl/>
        </w:rPr>
      </w:pPr>
    </w:p>
    <w:p w14:paraId="417C9A00" w14:textId="03E4371F" w:rsidR="00F95355" w:rsidRPr="006A1724" w:rsidRDefault="00F95355" w:rsidP="00F95355">
      <w:pPr>
        <w:pStyle w:val="a7"/>
        <w:spacing w:line="360" w:lineRule="auto"/>
        <w:jc w:val="center"/>
        <w:rPr>
          <w:rFonts w:ascii="David" w:hAnsi="David" w:cs="David"/>
          <w:rtl/>
        </w:rPr>
      </w:pPr>
      <w:r w:rsidRPr="006A1724">
        <w:rPr>
          <w:rFonts w:ascii="David" w:hAnsi="David" w:cs="David"/>
          <w:rtl/>
        </w:rPr>
        <w:t>דיני עונשין - ד"ר שי פרבר</w:t>
      </w:r>
    </w:p>
    <w:p w14:paraId="642CC8EA" w14:textId="2B7143E9" w:rsidR="00F95355" w:rsidRPr="006A1724" w:rsidRDefault="00F95355" w:rsidP="00F95355">
      <w:pPr>
        <w:pStyle w:val="a7"/>
        <w:spacing w:line="360" w:lineRule="auto"/>
        <w:jc w:val="center"/>
        <w:rPr>
          <w:sz w:val="32"/>
          <w:szCs w:val="32"/>
          <w:rtl/>
        </w:rPr>
      </w:pPr>
      <w:r w:rsidRPr="006A1724">
        <w:rPr>
          <w:rFonts w:ascii="David" w:hAnsi="David" w:cs="David"/>
          <w:sz w:val="32"/>
          <w:szCs w:val="32"/>
          <w:rtl/>
        </w:rPr>
        <w:t xml:space="preserve">עבודת הגשה </w:t>
      </w:r>
      <w:r>
        <w:rPr>
          <w:rFonts w:ascii="David" w:hAnsi="David" w:cs="David" w:hint="cs"/>
          <w:sz w:val="32"/>
          <w:szCs w:val="32"/>
          <w:rtl/>
        </w:rPr>
        <w:t>1</w:t>
      </w:r>
    </w:p>
    <w:p w14:paraId="3E8AA378" w14:textId="77777777" w:rsidR="00F95355" w:rsidRDefault="00F95355" w:rsidP="00F95355">
      <w:pPr>
        <w:spacing w:line="360" w:lineRule="auto"/>
        <w:jc w:val="both"/>
        <w:rPr>
          <w:rFonts w:ascii="David" w:eastAsia="Times New Roman" w:hAnsi="David" w:cs="David"/>
          <w:color w:val="000000"/>
          <w:u w:val="single"/>
          <w:shd w:val="clear" w:color="auto" w:fill="FFFFFF"/>
          <w:rtl/>
        </w:rPr>
      </w:pPr>
    </w:p>
    <w:p w14:paraId="17F21540"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7660473E"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3FE176A9"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482D7553"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3875B907"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416C9183"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7A23D066"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2F2EFBB9"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7D23CB4C"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34AAB7A0"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5712790E"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6ED926D8"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6A5C11A4"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359928E8"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0B7DB1BE" w14:textId="77777777" w:rsidR="00562063" w:rsidRDefault="00562063" w:rsidP="00F95355">
      <w:pPr>
        <w:spacing w:line="360" w:lineRule="auto"/>
        <w:jc w:val="both"/>
        <w:rPr>
          <w:rFonts w:ascii="David" w:eastAsia="Times New Roman" w:hAnsi="David" w:cs="David"/>
          <w:color w:val="000000"/>
          <w:u w:val="single"/>
          <w:shd w:val="clear" w:color="auto" w:fill="FFFFFF"/>
          <w:rtl/>
        </w:rPr>
      </w:pPr>
    </w:p>
    <w:p w14:paraId="1887C3DA" w14:textId="77777777" w:rsidR="00F95355" w:rsidRPr="00F95355" w:rsidRDefault="00F95355" w:rsidP="00F95355">
      <w:pPr>
        <w:spacing w:line="360" w:lineRule="auto"/>
        <w:jc w:val="both"/>
        <w:rPr>
          <w:rFonts w:ascii="David" w:eastAsia="Times New Roman" w:hAnsi="David" w:cs="David"/>
          <w:color w:val="000000"/>
          <w:u w:val="single"/>
          <w:shd w:val="clear" w:color="auto" w:fill="FFFFFF"/>
          <w:rtl/>
        </w:rPr>
      </w:pPr>
    </w:p>
    <w:p w14:paraId="546A4DD7" w14:textId="03B2076C" w:rsidR="00562063" w:rsidRPr="00562063" w:rsidRDefault="00562063" w:rsidP="007E4692">
      <w:pPr>
        <w:snapToGrid w:val="0"/>
        <w:spacing w:line="360" w:lineRule="auto"/>
        <w:contextualSpacing/>
        <w:jc w:val="both"/>
        <w:rPr>
          <w:rFonts w:ascii="David" w:eastAsia="Times New Roman" w:hAnsi="David" w:cs="David"/>
          <w:b/>
          <w:bCs/>
        </w:rPr>
      </w:pPr>
      <w:r w:rsidRPr="00562063">
        <w:rPr>
          <w:rFonts w:ascii="David" w:eastAsia="Times New Roman" w:hAnsi="David" w:cs="David" w:hint="cs"/>
          <w:b/>
          <w:bCs/>
          <w:color w:val="000000"/>
          <w:u w:val="single"/>
          <w:shd w:val="clear" w:color="auto" w:fill="FFFFFF"/>
          <w:rtl/>
        </w:rPr>
        <w:lastRenderedPageBreak/>
        <w:t>שאלה 1 :</w:t>
      </w:r>
    </w:p>
    <w:p w14:paraId="0D3902C8" w14:textId="02055E3B" w:rsid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אילן מואשם </w:t>
      </w:r>
      <w:r w:rsidRPr="00A42A4B">
        <w:rPr>
          <w:rFonts w:ascii="David" w:eastAsia="Times New Roman" w:hAnsi="David" w:cs="David" w:hint="cs"/>
          <w:b/>
          <w:bCs/>
          <w:color w:val="000000"/>
          <w:shd w:val="clear" w:color="auto" w:fill="FFFFFF"/>
          <w:rtl/>
        </w:rPr>
        <w:t>בסעיף 415 לחוק העונשין</w:t>
      </w:r>
      <w:r w:rsidRPr="00562063">
        <w:rPr>
          <w:rFonts w:ascii="David" w:eastAsia="Times New Roman" w:hAnsi="David" w:cs="David" w:hint="cs"/>
          <w:color w:val="000000"/>
          <w:shd w:val="clear" w:color="auto" w:fill="FFFFFF"/>
          <w:rtl/>
        </w:rPr>
        <w:t xml:space="preserve"> [להלן: החוק] בעבירה שהינה עוון ובנסיבות מחמירות הינה פשע. עבירה זו הינה עבירת תוצאה (6350/93 </w:t>
      </w:r>
      <w:proofErr w:type="spellStart"/>
      <w:r w:rsidRPr="00562063">
        <w:rPr>
          <w:rFonts w:ascii="David" w:eastAsia="Times New Roman" w:hAnsi="David" w:cs="David" w:hint="cs"/>
          <w:color w:val="000000"/>
          <w:shd w:val="clear" w:color="auto" w:fill="FFFFFF"/>
          <w:rtl/>
        </w:rPr>
        <w:t>מד״י</w:t>
      </w:r>
      <w:proofErr w:type="spellEnd"/>
      <w:r w:rsidRPr="00562063">
        <w:rPr>
          <w:rFonts w:ascii="David" w:eastAsia="Times New Roman" w:hAnsi="David" w:cs="David" w:hint="cs"/>
          <w:color w:val="000000"/>
          <w:shd w:val="clear" w:color="auto" w:fill="FFFFFF"/>
          <w:rtl/>
        </w:rPr>
        <w:t xml:space="preserve"> נ׳ </w:t>
      </w:r>
      <w:proofErr w:type="spellStart"/>
      <w:r w:rsidRPr="00562063">
        <w:rPr>
          <w:rFonts w:ascii="David" w:eastAsia="Times New Roman" w:hAnsi="David" w:cs="David" w:hint="cs"/>
          <w:color w:val="000000"/>
          <w:shd w:val="clear" w:color="auto" w:fill="FFFFFF"/>
          <w:rtl/>
        </w:rPr>
        <w:t>גולדין</w:t>
      </w:r>
      <w:proofErr w:type="spellEnd"/>
      <w:r w:rsidR="00AF6281">
        <w:rPr>
          <w:rFonts w:ascii="David" w:eastAsia="Times New Roman" w:hAnsi="David" w:cs="David" w:hint="cs"/>
          <w:color w:val="000000"/>
          <w:shd w:val="clear" w:color="auto" w:fill="FFFFFF"/>
          <w:rtl/>
        </w:rPr>
        <w:t>, ע״מ 35</w:t>
      </w:r>
      <w:r w:rsidRPr="00562063">
        <w:rPr>
          <w:rFonts w:ascii="David" w:eastAsia="Times New Roman" w:hAnsi="David" w:cs="David" w:hint="cs"/>
          <w:color w:val="000000"/>
          <w:shd w:val="clear" w:color="auto" w:fill="FFFFFF"/>
          <w:rtl/>
        </w:rPr>
        <w:t>). בעבירה זו התוצאה הי</w:t>
      </w:r>
      <w:r w:rsidR="00EC59E7">
        <w:rPr>
          <w:rFonts w:ascii="David" w:eastAsia="Times New Roman" w:hAnsi="David" w:cs="David" w:hint="cs"/>
          <w:color w:val="000000"/>
          <w:shd w:val="clear" w:color="auto" w:fill="FFFFFF"/>
          <w:rtl/>
        </w:rPr>
        <w:t>א</w:t>
      </w:r>
      <w:r w:rsidRPr="00562063">
        <w:rPr>
          <w:rFonts w:ascii="David" w:eastAsia="Times New Roman" w:hAnsi="David" w:cs="David" w:hint="cs"/>
          <w:color w:val="000000"/>
          <w:shd w:val="clear" w:color="auto" w:fill="FFFFFF"/>
          <w:rtl/>
        </w:rPr>
        <w:t xml:space="preserve"> מסוג מיוחד, מאחר ומקפלת בתוכה רכיב התנהגותי. כמו כן, האינטרסים החברתיים שהחוק בא להגן עליו הוא חופש הרצון, חופש הבחירה וחופש הפעולה של המרומה (1784/08 פרי נ׳ </w:t>
      </w:r>
      <w:proofErr w:type="spellStart"/>
      <w:r w:rsidRPr="00562063">
        <w:rPr>
          <w:rFonts w:ascii="David" w:eastAsia="Times New Roman" w:hAnsi="David" w:cs="David" w:hint="cs"/>
          <w:color w:val="000000"/>
          <w:shd w:val="clear" w:color="auto" w:fill="FFFFFF"/>
          <w:rtl/>
        </w:rPr>
        <w:t>מד״י</w:t>
      </w:r>
      <w:proofErr w:type="spellEnd"/>
      <w:r w:rsidR="00AF6281">
        <w:rPr>
          <w:rFonts w:ascii="David" w:eastAsia="Times New Roman" w:hAnsi="David" w:cs="David" w:hint="cs"/>
          <w:color w:val="000000"/>
          <w:shd w:val="clear" w:color="auto" w:fill="FFFFFF"/>
          <w:rtl/>
        </w:rPr>
        <w:t>, ע״מ 40</w:t>
      </w:r>
      <w:r w:rsidRPr="00562063">
        <w:rPr>
          <w:rFonts w:ascii="David" w:eastAsia="Times New Roman" w:hAnsi="David" w:cs="David" w:hint="cs"/>
          <w:color w:val="000000"/>
          <w:shd w:val="clear" w:color="auto" w:fill="FFFFFF"/>
          <w:rtl/>
        </w:rPr>
        <w:t>).</w:t>
      </w:r>
    </w:p>
    <w:p w14:paraId="62970CB3" w14:textId="77777777" w:rsidR="007E4692" w:rsidRPr="00562063" w:rsidRDefault="007E4692" w:rsidP="007E4692">
      <w:pPr>
        <w:snapToGrid w:val="0"/>
        <w:spacing w:before="240" w:line="360" w:lineRule="auto"/>
        <w:contextualSpacing/>
        <w:jc w:val="both"/>
        <w:rPr>
          <w:rFonts w:ascii="David" w:eastAsia="Times New Roman" w:hAnsi="David" w:cs="David"/>
          <w:rtl/>
        </w:rPr>
      </w:pPr>
    </w:p>
    <w:p w14:paraId="61FA7707" w14:textId="77777777" w:rsidR="007E4692"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color w:val="000000"/>
          <w:u w:val="single"/>
          <w:shd w:val="clear" w:color="auto" w:fill="FFFFFF"/>
          <w:rtl/>
        </w:rPr>
        <w:t>היסוד העובדתי (</w:t>
      </w:r>
      <w:proofErr w:type="spellStart"/>
      <w:r w:rsidRPr="00562063">
        <w:rPr>
          <w:rFonts w:ascii="David" w:eastAsia="Times New Roman" w:hAnsi="David" w:cs="David" w:hint="cs"/>
          <w:color w:val="000000"/>
          <w:u w:val="single"/>
          <w:shd w:val="clear" w:color="auto" w:fill="FFFFFF"/>
          <w:rtl/>
        </w:rPr>
        <w:t>אקטוס</w:t>
      </w:r>
      <w:proofErr w:type="spellEnd"/>
      <w:r w:rsidRPr="00562063">
        <w:rPr>
          <w:rFonts w:ascii="David" w:eastAsia="Times New Roman" w:hAnsi="David" w:cs="David" w:hint="cs"/>
          <w:color w:val="000000"/>
          <w:u w:val="single"/>
          <w:shd w:val="clear" w:color="auto" w:fill="FFFFFF"/>
          <w:rtl/>
        </w:rPr>
        <w:t xml:space="preserve"> </w:t>
      </w:r>
      <w:proofErr w:type="spellStart"/>
      <w:r w:rsidRPr="00562063">
        <w:rPr>
          <w:rFonts w:ascii="David" w:eastAsia="Times New Roman" w:hAnsi="David" w:cs="David" w:hint="cs"/>
          <w:color w:val="000000"/>
          <w:u w:val="single"/>
          <w:shd w:val="clear" w:color="auto" w:fill="FFFFFF"/>
          <w:rtl/>
        </w:rPr>
        <w:t>ריאוס</w:t>
      </w:r>
      <w:proofErr w:type="spellEnd"/>
      <w:r w:rsidRPr="00562063">
        <w:rPr>
          <w:rFonts w:ascii="David" w:eastAsia="Times New Roman" w:hAnsi="David" w:cs="David" w:hint="cs"/>
          <w:color w:val="000000"/>
          <w:u w:val="single"/>
          <w:shd w:val="clear" w:color="auto" w:fill="FFFFFF"/>
          <w:rtl/>
        </w:rPr>
        <w:t>)</w:t>
      </w:r>
      <w:r w:rsidR="004D34EF">
        <w:rPr>
          <w:rFonts w:ascii="David" w:eastAsia="Times New Roman" w:hAnsi="David" w:cs="David" w:hint="cs"/>
          <w:color w:val="000000"/>
          <w:u w:val="single"/>
          <w:shd w:val="clear" w:color="auto" w:fill="FFFFFF"/>
          <w:rtl/>
        </w:rPr>
        <w:t xml:space="preserve"> </w:t>
      </w:r>
      <w:r w:rsidR="004D34EF" w:rsidRPr="00A42A4B">
        <w:rPr>
          <w:rFonts w:ascii="David" w:eastAsia="Times New Roman" w:hAnsi="David" w:cs="David" w:hint="cs"/>
          <w:color w:val="000000"/>
          <w:u w:val="single"/>
          <w:shd w:val="clear" w:color="auto" w:fill="FFFFFF"/>
          <w:rtl/>
        </w:rPr>
        <w:t>לפי ס׳ 18 לחוק העונשין</w:t>
      </w:r>
      <w:r w:rsidRPr="00562063">
        <w:rPr>
          <w:rFonts w:ascii="David" w:eastAsia="Times New Roman" w:hAnsi="David" w:cs="David" w:hint="cs"/>
          <w:color w:val="000000"/>
          <w:u w:val="single"/>
          <w:shd w:val="clear" w:color="auto" w:fill="FFFFFF"/>
          <w:rtl/>
        </w:rPr>
        <w:t>:</w:t>
      </w:r>
    </w:p>
    <w:p w14:paraId="4545B8CD" w14:textId="57E07016" w:rsid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b/>
          <w:bCs/>
          <w:color w:val="000000"/>
          <w:shd w:val="clear" w:color="auto" w:fill="FFFFFF"/>
          <w:rtl/>
        </w:rPr>
        <w:t xml:space="preserve">״המקבל״ (תוצאה) </w:t>
      </w:r>
      <w:r w:rsidR="000D66D5">
        <w:rPr>
          <w:rFonts w:ascii="David" w:eastAsia="Times New Roman" w:hAnsi="David" w:cs="David" w:hint="cs"/>
          <w:b/>
          <w:bCs/>
          <w:color w:val="000000"/>
          <w:shd w:val="clear" w:color="auto" w:fill="FFFFFF"/>
          <w:rtl/>
        </w:rPr>
        <w:t xml:space="preserve">- </w:t>
      </w:r>
      <w:r w:rsidRPr="00562063">
        <w:rPr>
          <w:rFonts w:ascii="David" w:eastAsia="Times New Roman" w:hAnsi="David" w:cs="David" w:hint="cs"/>
          <w:color w:val="000000"/>
          <w:shd w:val="clear" w:color="auto" w:fill="FFFFFF"/>
          <w:rtl/>
        </w:rPr>
        <w:t xml:space="preserve">אילן הגיש את </w:t>
      </w:r>
      <w:r w:rsidR="00465E86">
        <w:rPr>
          <w:rFonts w:ascii="David" w:eastAsia="Times New Roman" w:hAnsi="David" w:cs="David" w:hint="cs"/>
          <w:color w:val="000000"/>
          <w:shd w:val="clear" w:color="auto" w:fill="FFFFFF"/>
          <w:rtl/>
        </w:rPr>
        <w:t>עבודתו</w:t>
      </w:r>
      <w:r w:rsidRPr="00562063">
        <w:rPr>
          <w:rFonts w:ascii="David" w:eastAsia="Times New Roman" w:hAnsi="David" w:cs="David" w:hint="cs"/>
          <w:color w:val="000000"/>
          <w:shd w:val="clear" w:color="auto" w:fill="FFFFFF"/>
          <w:rtl/>
        </w:rPr>
        <w:t xml:space="preserve"> במסגרת הקורס ׳דיני עונשין׳ ובכך, קיבל את הזכות לקבלת ציון בגינה.</w:t>
      </w:r>
      <w:r w:rsidRPr="00562063">
        <w:rPr>
          <w:rFonts w:ascii="David" w:eastAsia="Times New Roman" w:hAnsi="David" w:cs="David" w:hint="cs"/>
          <w:b/>
          <w:bCs/>
          <w:color w:val="000000"/>
          <w:shd w:val="clear" w:color="auto" w:fill="FFFFFF"/>
          <w:rtl/>
        </w:rPr>
        <w:t xml:space="preserve"> ״דבר״ (נסיבה) </w:t>
      </w:r>
      <w:r w:rsidR="000D66D5">
        <w:rPr>
          <w:rFonts w:ascii="David" w:eastAsia="Times New Roman" w:hAnsi="David" w:cs="David" w:hint="cs"/>
          <w:b/>
          <w:bCs/>
          <w:color w:val="000000"/>
          <w:shd w:val="clear" w:color="auto" w:fill="FFFFFF"/>
          <w:rtl/>
        </w:rPr>
        <w:t xml:space="preserve"> - </w:t>
      </w:r>
      <w:r w:rsidRPr="00A42A4B">
        <w:rPr>
          <w:rFonts w:ascii="David" w:eastAsia="Times New Roman" w:hAnsi="David" w:cs="David" w:hint="cs"/>
          <w:b/>
          <w:bCs/>
          <w:color w:val="000000"/>
          <w:shd w:val="clear" w:color="auto" w:fill="FFFFFF"/>
          <w:rtl/>
        </w:rPr>
        <w:t>ס׳ 414</w:t>
      </w:r>
      <w:r w:rsidRPr="00562063">
        <w:rPr>
          <w:rFonts w:ascii="David" w:eastAsia="Times New Roman" w:hAnsi="David" w:cs="David" w:hint="cs"/>
          <w:color w:val="000000"/>
          <w:shd w:val="clear" w:color="auto" w:fill="FFFFFF"/>
          <w:rtl/>
        </w:rPr>
        <w:t xml:space="preserve"> מונה מספר הגדרות ביניהם ׳זכות׳ הרלוונטית לענייניו. שכן, קבלת ציון מהווה זכות לכל דבר ועניין. </w:t>
      </w:r>
      <w:r w:rsidRPr="00562063">
        <w:rPr>
          <w:rFonts w:ascii="David" w:eastAsia="Times New Roman" w:hAnsi="David" w:cs="David" w:hint="cs"/>
          <w:b/>
          <w:bCs/>
          <w:color w:val="000000"/>
          <w:shd w:val="clear" w:color="auto" w:fill="FFFFFF"/>
          <w:rtl/>
        </w:rPr>
        <w:t>״במרמה״</w:t>
      </w:r>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(מעשה)</w:t>
      </w:r>
      <w:r w:rsidRPr="00562063">
        <w:rPr>
          <w:rFonts w:ascii="David" w:eastAsia="Times New Roman" w:hAnsi="David" w:cs="David" w:hint="cs"/>
          <w:color w:val="000000"/>
          <w:shd w:val="clear" w:color="auto" w:fill="FFFFFF"/>
          <w:rtl/>
        </w:rPr>
        <w:t xml:space="preserve"> </w:t>
      </w:r>
      <w:r w:rsidR="000D66D5" w:rsidRPr="000D66D5">
        <w:rPr>
          <w:rFonts w:ascii="David" w:eastAsia="Times New Roman" w:hAnsi="David" w:cs="David" w:hint="cs"/>
          <w:b/>
          <w:bCs/>
          <w:color w:val="000000"/>
          <w:shd w:val="clear" w:color="auto" w:fill="FFFFFF"/>
          <w:rtl/>
        </w:rPr>
        <w:t>-</w:t>
      </w:r>
      <w:r w:rsidR="000D66D5">
        <w:rPr>
          <w:rFonts w:ascii="David" w:eastAsia="Times New Roman" w:hAnsi="David" w:cs="David" w:hint="cs"/>
          <w:color w:val="000000"/>
          <w:shd w:val="clear" w:color="auto" w:fill="FFFFFF"/>
          <w:rtl/>
        </w:rPr>
        <w:t xml:space="preserve"> </w:t>
      </w:r>
      <w:r w:rsidR="004D34EF" w:rsidRPr="000D66D5">
        <w:rPr>
          <w:rFonts w:ascii="David" w:eastAsia="Times New Roman" w:hAnsi="David" w:cs="David" w:hint="cs"/>
          <w:color w:val="000000"/>
          <w:shd w:val="clear" w:color="auto" w:fill="FFFFFF"/>
          <w:rtl/>
        </w:rPr>
        <w:t>עתה נדרש לבחינת הרכיב ההתנהגותי בעבירה</w:t>
      </w:r>
      <w:r w:rsidR="004D34EF">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 xml:space="preserve">לפי </w:t>
      </w:r>
      <w:r w:rsidRPr="00A42A4B">
        <w:rPr>
          <w:rFonts w:ascii="David" w:eastAsia="Times New Roman" w:hAnsi="David" w:cs="David" w:hint="cs"/>
          <w:color w:val="000000"/>
          <w:shd w:val="clear" w:color="auto" w:fill="FFFFFF"/>
          <w:rtl/>
        </w:rPr>
        <w:t xml:space="preserve">ס׳ 414 </w:t>
      </w:r>
      <w:r w:rsidRPr="00562063">
        <w:rPr>
          <w:rFonts w:ascii="David" w:eastAsia="Times New Roman" w:hAnsi="David" w:cs="David" w:hint="cs"/>
          <w:color w:val="000000"/>
          <w:shd w:val="clear" w:color="auto" w:fill="FFFFFF"/>
          <w:rtl/>
        </w:rPr>
        <w:t>המגדיר ״מרמה״ ניתן לראות כי, אילן נמנע מכתיבת העבודה בעצמו, יצר קשר באופן אקטיבי (במעשה) עם אלונה על מנת לקבל עבודה מוכנה ואף שילם עבורה.</w:t>
      </w:r>
      <w:r w:rsidR="00EC59E7">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 xml:space="preserve">ניתן להניח שאילן הגיש את העבודה תחת שמו כאילו כתב אותה הוא ובשל כך, קיבל את </w:t>
      </w:r>
      <w:proofErr w:type="spellStart"/>
      <w:r w:rsidRPr="00562063">
        <w:rPr>
          <w:rFonts w:ascii="David" w:eastAsia="Times New Roman" w:hAnsi="David" w:cs="David" w:hint="cs"/>
          <w:color w:val="000000"/>
          <w:shd w:val="clear" w:color="auto" w:fill="FFFFFF"/>
          <w:rtl/>
        </w:rPr>
        <w:t>ה״דבר</w:t>
      </w:r>
      <w:proofErr w:type="spellEnd"/>
      <w:r w:rsidRPr="00562063">
        <w:rPr>
          <w:rFonts w:ascii="David" w:eastAsia="Times New Roman" w:hAnsi="David" w:cs="David" w:hint="cs"/>
          <w:color w:val="000000"/>
          <w:shd w:val="clear" w:color="auto" w:fill="FFFFFF"/>
          <w:rtl/>
        </w:rPr>
        <w:t xml:space="preserve">״ המיוחס לו ע"י הצגת טענה כוזבת בדרך של מעשה (2955/94 </w:t>
      </w:r>
      <w:proofErr w:type="spellStart"/>
      <w:r w:rsidRPr="00562063">
        <w:rPr>
          <w:rFonts w:ascii="David" w:eastAsia="Times New Roman" w:hAnsi="David" w:cs="David" w:hint="cs"/>
          <w:color w:val="000000"/>
          <w:shd w:val="clear" w:color="auto" w:fill="FFFFFF"/>
          <w:rtl/>
        </w:rPr>
        <w:t>מד״י</w:t>
      </w:r>
      <w:proofErr w:type="spellEnd"/>
      <w:r w:rsidRPr="00562063">
        <w:rPr>
          <w:rFonts w:ascii="David" w:eastAsia="Times New Roman" w:hAnsi="David" w:cs="David" w:hint="cs"/>
          <w:color w:val="000000"/>
          <w:shd w:val="clear" w:color="auto" w:fill="FFFFFF"/>
          <w:rtl/>
        </w:rPr>
        <w:t xml:space="preserve"> נ׳ דורי</w:t>
      </w:r>
      <w:r w:rsidR="00AF6281">
        <w:rPr>
          <w:rFonts w:ascii="David" w:eastAsia="Times New Roman" w:hAnsi="David" w:cs="David" w:hint="cs"/>
          <w:color w:val="000000"/>
          <w:shd w:val="clear" w:color="auto" w:fill="FFFFFF"/>
          <w:rtl/>
        </w:rPr>
        <w:t>, פס׳</w:t>
      </w:r>
      <w:r w:rsidR="00A42A4B">
        <w:rPr>
          <w:rFonts w:ascii="David" w:eastAsia="Times New Roman" w:hAnsi="David" w:cs="David" w:hint="cs"/>
          <w:color w:val="000000"/>
          <w:shd w:val="clear" w:color="auto" w:fill="FFFFFF"/>
          <w:rtl/>
        </w:rPr>
        <w:t xml:space="preserve"> </w:t>
      </w:r>
      <w:r w:rsidR="00AF6281">
        <w:rPr>
          <w:rFonts w:ascii="David" w:eastAsia="Times New Roman" w:hAnsi="David" w:cs="David" w:hint="cs"/>
          <w:color w:val="000000"/>
          <w:shd w:val="clear" w:color="auto" w:fill="FFFFFF"/>
          <w:rtl/>
        </w:rPr>
        <w:t>11 לשופט גולדברג</w:t>
      </w:r>
      <w:r w:rsidRPr="00562063">
        <w:rPr>
          <w:rFonts w:ascii="David" w:eastAsia="Times New Roman" w:hAnsi="David" w:cs="David" w:hint="cs"/>
          <w:color w:val="000000"/>
          <w:shd w:val="clear" w:color="auto" w:fill="FFFFFF"/>
          <w:rtl/>
        </w:rPr>
        <w:t>).</w:t>
      </w:r>
    </w:p>
    <w:p w14:paraId="02E206AB" w14:textId="77777777" w:rsidR="00A42A4B" w:rsidRDefault="00A42A4B" w:rsidP="007E4692">
      <w:pPr>
        <w:snapToGrid w:val="0"/>
        <w:spacing w:before="240" w:line="360" w:lineRule="auto"/>
        <w:contextualSpacing/>
        <w:jc w:val="both"/>
        <w:rPr>
          <w:rFonts w:ascii="David" w:eastAsia="Times New Roman" w:hAnsi="David" w:cs="David"/>
          <w:rtl/>
        </w:rPr>
      </w:pPr>
    </w:p>
    <w:p w14:paraId="1ECF5C3A" w14:textId="043CEC1A" w:rsidR="00562063" w:rsidRP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לעניין הנסיבות המחמירות </w:t>
      </w:r>
      <w:r w:rsidR="00396C8F">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בשל העובדה שאילן סטודנט למשפטים, מצופה ממנו לשמור על כללי האתיקה באדיקות יתרה. קל וחומר שעבודתו עוסקת בדיני עונשין, כלומר במשפט הפלילי והשלכותיו, היה עליו לדעת כי מעשיו מהווים עבירה פלילית. מכאן שהנסיבות הן מחמירות.</w:t>
      </w:r>
    </w:p>
    <w:p w14:paraId="3D321735" w14:textId="77777777" w:rsidR="007E4692" w:rsidRDefault="007E4692" w:rsidP="007E4692">
      <w:pPr>
        <w:snapToGrid w:val="0"/>
        <w:spacing w:before="240" w:line="360" w:lineRule="auto"/>
        <w:contextualSpacing/>
        <w:jc w:val="both"/>
        <w:rPr>
          <w:rFonts w:ascii="David" w:eastAsia="Times New Roman" w:hAnsi="David" w:cs="David"/>
          <w:color w:val="000000"/>
          <w:u w:val="single"/>
          <w:shd w:val="clear" w:color="auto" w:fill="FFFFFF"/>
          <w:rtl/>
        </w:rPr>
      </w:pPr>
    </w:p>
    <w:p w14:paraId="1411E90D" w14:textId="11CBF808" w:rsidR="00562063" w:rsidRPr="00562063" w:rsidRDefault="007E4692" w:rsidP="007E4692">
      <w:pPr>
        <w:snapToGrid w:val="0"/>
        <w:spacing w:before="240" w:line="360" w:lineRule="auto"/>
        <w:contextualSpacing/>
        <w:jc w:val="both"/>
        <w:rPr>
          <w:rFonts w:ascii="David" w:eastAsia="Times New Roman" w:hAnsi="David" w:cs="David"/>
          <w:color w:val="000000"/>
          <w:u w:val="single"/>
          <w:shd w:val="clear" w:color="auto" w:fill="FFFFFF"/>
          <w:rtl/>
        </w:rPr>
      </w:pPr>
      <w:r w:rsidRPr="007E4692">
        <w:rPr>
          <w:rFonts w:ascii="David" w:eastAsia="Times New Roman" w:hAnsi="David" w:cs="David" w:hint="cs"/>
          <w:color w:val="000000"/>
          <w:u w:val="single"/>
          <w:shd w:val="clear" w:color="auto" w:fill="FFFFFF"/>
          <w:rtl/>
        </w:rPr>
        <w:t>קש״ס</w:t>
      </w:r>
      <w:r>
        <w:rPr>
          <w:rFonts w:ascii="David" w:eastAsia="Times New Roman" w:hAnsi="David" w:cs="David"/>
          <w:color w:val="000000"/>
          <w:u w:val="single"/>
          <w:shd w:val="clear" w:color="auto" w:fill="FFFFFF"/>
          <w:rtl/>
        </w:rPr>
        <w:br/>
      </w:r>
      <w:r w:rsidR="00562063" w:rsidRPr="00562063">
        <w:rPr>
          <w:rFonts w:ascii="David" w:eastAsia="Times New Roman" w:hAnsi="David" w:cs="David" w:hint="cs"/>
          <w:color w:val="000000"/>
          <w:shd w:val="clear" w:color="auto" w:fill="FFFFFF"/>
          <w:rtl/>
        </w:rPr>
        <w:t xml:space="preserve">בעבירות תוצאה, נדרש להוכיח </w:t>
      </w:r>
      <w:proofErr w:type="spellStart"/>
      <w:r w:rsidR="00562063" w:rsidRPr="00562063">
        <w:rPr>
          <w:rFonts w:ascii="David" w:eastAsia="Times New Roman" w:hAnsi="David" w:cs="David" w:hint="cs"/>
          <w:color w:val="000000"/>
          <w:shd w:val="clear" w:color="auto" w:fill="FFFFFF"/>
          <w:rtl/>
        </w:rPr>
        <w:t>קש"ס</w:t>
      </w:r>
      <w:proofErr w:type="spellEnd"/>
      <w:r w:rsidR="00562063" w:rsidRPr="00562063">
        <w:rPr>
          <w:rFonts w:ascii="David" w:eastAsia="Times New Roman" w:hAnsi="David" w:cs="David" w:hint="cs"/>
          <w:color w:val="000000"/>
          <w:shd w:val="clear" w:color="auto" w:fill="FFFFFF"/>
          <w:rtl/>
        </w:rPr>
        <w:t xml:space="preserve"> בין התנהגות לתוצאה בשני מישורים</w:t>
      </w:r>
      <w:r>
        <w:rPr>
          <w:rFonts w:ascii="David" w:eastAsia="Times New Roman" w:hAnsi="David" w:cs="David" w:hint="cs"/>
          <w:color w:val="000000"/>
          <w:shd w:val="clear" w:color="auto" w:fill="FFFFFF"/>
          <w:rtl/>
        </w:rPr>
        <w:t>:</w:t>
      </w:r>
      <w:r w:rsidR="00562063" w:rsidRPr="00562063">
        <w:rPr>
          <w:rFonts w:ascii="David" w:eastAsia="Times New Roman" w:hAnsi="David" w:cs="David" w:hint="cs"/>
          <w:color w:val="000000"/>
          <w:shd w:val="clear" w:color="auto" w:fill="FFFFFF"/>
          <w:rtl/>
        </w:rPr>
        <w:t xml:space="preserve"> עובדתי ומשפטי. </w:t>
      </w:r>
      <w:proofErr w:type="spellStart"/>
      <w:r w:rsidR="00562063" w:rsidRPr="00562063">
        <w:rPr>
          <w:rFonts w:ascii="David" w:eastAsia="Times New Roman" w:hAnsi="David" w:cs="David" w:hint="cs"/>
          <w:b/>
          <w:bCs/>
          <w:color w:val="000000"/>
          <w:shd w:val="clear" w:color="auto" w:fill="FFFFFF"/>
          <w:rtl/>
        </w:rPr>
        <w:t>קש"ס</w:t>
      </w:r>
      <w:proofErr w:type="spellEnd"/>
      <w:r w:rsidR="00562063" w:rsidRPr="00562063">
        <w:rPr>
          <w:rFonts w:ascii="David" w:eastAsia="Times New Roman" w:hAnsi="David" w:cs="David" w:hint="cs"/>
          <w:b/>
          <w:bCs/>
          <w:color w:val="000000"/>
          <w:shd w:val="clear" w:color="auto" w:fill="FFFFFF"/>
          <w:rtl/>
        </w:rPr>
        <w:t xml:space="preserve"> עובדתי,</w:t>
      </w:r>
      <w:r w:rsidR="00562063" w:rsidRPr="00562063">
        <w:rPr>
          <w:rFonts w:ascii="David" w:eastAsia="Times New Roman" w:hAnsi="David" w:cs="David" w:hint="cs"/>
          <w:color w:val="000000"/>
          <w:shd w:val="clear" w:color="auto" w:fill="FFFFFF"/>
          <w:rtl/>
        </w:rPr>
        <w:t xml:space="preserve"> הנקרא גם כמבחן </w:t>
      </w:r>
      <w:proofErr w:type="spellStart"/>
      <w:r w:rsidR="00562063" w:rsidRPr="00562063">
        <w:rPr>
          <w:rFonts w:ascii="David" w:eastAsia="Times New Roman" w:hAnsi="David" w:cs="David" w:hint="cs"/>
          <w:color w:val="000000"/>
          <w:shd w:val="clear" w:color="auto" w:fill="FFFFFF"/>
          <w:rtl/>
        </w:rPr>
        <w:t>האלמלא</w:t>
      </w:r>
      <w:proofErr w:type="spellEnd"/>
      <w:r w:rsidR="00562063" w:rsidRPr="00562063">
        <w:rPr>
          <w:rFonts w:ascii="David" w:eastAsia="Times New Roman" w:hAnsi="David" w:cs="David" w:hint="cs"/>
          <w:color w:val="000000"/>
          <w:shd w:val="clear" w:color="auto" w:fill="FFFFFF"/>
          <w:rtl/>
        </w:rPr>
        <w:t>: אלמלא אילן הגיש עבודה שאינה נכתבה על ידו, לא היה מקבל</w:t>
      </w:r>
      <w:r w:rsidR="00591431">
        <w:rPr>
          <w:rFonts w:ascii="David" w:eastAsia="Times New Roman" w:hAnsi="David" w:cs="David" w:hint="cs"/>
          <w:color w:val="000000"/>
          <w:shd w:val="clear" w:color="auto" w:fill="FFFFFF"/>
          <w:rtl/>
        </w:rPr>
        <w:t xml:space="preserve"> במרמה</w:t>
      </w:r>
      <w:r w:rsidR="00562063" w:rsidRPr="00562063">
        <w:rPr>
          <w:rFonts w:ascii="David" w:eastAsia="Times New Roman" w:hAnsi="David" w:cs="David" w:hint="cs"/>
          <w:color w:val="000000"/>
          <w:shd w:val="clear" w:color="auto" w:fill="FFFFFF"/>
          <w:rtl/>
        </w:rPr>
        <w:t xml:space="preserve"> את הזכות לקבלת הציון.</w:t>
      </w:r>
    </w:p>
    <w:p w14:paraId="55A65EC6" w14:textId="77777777" w:rsidR="007E4692" w:rsidRDefault="00562063" w:rsidP="007E4692">
      <w:pPr>
        <w:snapToGrid w:val="0"/>
        <w:spacing w:before="240" w:line="360" w:lineRule="auto"/>
        <w:contextualSpacing/>
        <w:jc w:val="both"/>
        <w:rPr>
          <w:rFonts w:ascii="David" w:eastAsia="Times New Roman" w:hAnsi="David" w:cs="David"/>
          <w:rtl/>
        </w:rPr>
      </w:pPr>
      <w:proofErr w:type="spellStart"/>
      <w:r w:rsidRPr="00562063">
        <w:rPr>
          <w:rFonts w:ascii="David" w:eastAsia="Times New Roman" w:hAnsi="David" w:cs="David" w:hint="cs"/>
          <w:b/>
          <w:bCs/>
          <w:color w:val="000000"/>
          <w:shd w:val="clear" w:color="auto" w:fill="FFFFFF"/>
          <w:rtl/>
        </w:rPr>
        <w:t>קש"ס</w:t>
      </w:r>
      <w:proofErr w:type="spellEnd"/>
      <w:r w:rsidRPr="00562063">
        <w:rPr>
          <w:rFonts w:ascii="David" w:eastAsia="Times New Roman" w:hAnsi="David" w:cs="David" w:hint="cs"/>
          <w:b/>
          <w:bCs/>
          <w:color w:val="000000"/>
          <w:shd w:val="clear" w:color="auto" w:fill="FFFFFF"/>
          <w:rtl/>
        </w:rPr>
        <w:t xml:space="preserve"> משפטי</w:t>
      </w:r>
      <w:r w:rsidRPr="00562063">
        <w:rPr>
          <w:rFonts w:ascii="David" w:eastAsia="Times New Roman" w:hAnsi="David" w:cs="David" w:hint="cs"/>
          <w:color w:val="000000"/>
          <w:shd w:val="clear" w:color="auto" w:fill="FFFFFF"/>
          <w:rtl/>
        </w:rPr>
        <w:t xml:space="preserve"> - נבחן לפי </w:t>
      </w:r>
      <w:r w:rsidRPr="000D66D5">
        <w:rPr>
          <w:rFonts w:ascii="David" w:eastAsia="Times New Roman" w:hAnsi="David" w:cs="David" w:hint="cs"/>
          <w:b/>
          <w:bCs/>
          <w:color w:val="000000"/>
          <w:shd w:val="clear" w:color="auto" w:fill="FFFFFF"/>
          <w:rtl/>
        </w:rPr>
        <w:t>"מבחן הצפיות"</w:t>
      </w:r>
      <w:r w:rsidRPr="00562063">
        <w:rPr>
          <w:rFonts w:ascii="David" w:eastAsia="Times New Roman" w:hAnsi="David" w:cs="David" w:hint="cs"/>
          <w:color w:val="000000"/>
          <w:shd w:val="clear" w:color="auto" w:fill="FFFFFF"/>
          <w:rtl/>
        </w:rPr>
        <w:t xml:space="preserve"> אשר פועל בשני מישורים:</w:t>
      </w:r>
    </w:p>
    <w:p w14:paraId="6F2DE90A" w14:textId="194F7695" w:rsidR="00562063" w:rsidRP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b/>
          <w:bCs/>
          <w:color w:val="000000"/>
          <w:shd w:val="clear" w:color="auto" w:fill="FFFFFF"/>
          <w:rtl/>
        </w:rPr>
        <w:t>מבחן המסוגלות הסובייקטיבית -</w:t>
      </w:r>
      <w:r w:rsidRPr="00562063">
        <w:rPr>
          <w:rFonts w:ascii="David" w:eastAsia="Times New Roman" w:hAnsi="David" w:cs="David" w:hint="cs"/>
          <w:color w:val="000000"/>
          <w:shd w:val="clear" w:color="auto" w:fill="FFFFFF"/>
          <w:rtl/>
        </w:rPr>
        <w:t xml:space="preserve"> </w:t>
      </w:r>
      <w:r w:rsidRPr="00591431">
        <w:rPr>
          <w:rFonts w:ascii="David" w:eastAsia="Times New Roman" w:hAnsi="David" w:cs="David" w:hint="cs"/>
          <w:color w:val="000000"/>
          <w:shd w:val="clear" w:color="auto" w:fill="FFFFFF"/>
          <w:rtl/>
        </w:rPr>
        <w:t>האדם הסביר</w:t>
      </w:r>
      <w:r w:rsidR="00DE4EEF" w:rsidRPr="00591431">
        <w:rPr>
          <w:rFonts w:ascii="David" w:eastAsia="Times New Roman" w:hAnsi="David" w:cs="David" w:hint="cs"/>
          <w:color w:val="000000"/>
          <w:shd w:val="clear" w:color="auto" w:fill="FFFFFF"/>
          <w:rtl/>
        </w:rPr>
        <w:t xml:space="preserve"> בנעליו של אילן</w:t>
      </w:r>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יכול היה</w:t>
      </w:r>
      <w:r w:rsidRPr="00562063">
        <w:rPr>
          <w:rFonts w:ascii="David" w:eastAsia="Times New Roman" w:hAnsi="David" w:cs="David" w:hint="cs"/>
          <w:color w:val="000000"/>
          <w:shd w:val="clear" w:color="auto" w:fill="FFFFFF"/>
          <w:rtl/>
        </w:rPr>
        <w:t xml:space="preserve"> לצפות כי בנסיבות הספציפיות הכוללות הגשת עבודה אשר לא נכתבה על ידו, </w:t>
      </w:r>
      <w:r w:rsidR="004D34EF">
        <w:rPr>
          <w:rFonts w:ascii="David" w:eastAsia="Times New Roman" w:hAnsi="David" w:cs="David" w:hint="cs"/>
          <w:color w:val="000000"/>
          <w:shd w:val="clear" w:color="auto" w:fill="FFFFFF"/>
          <w:rtl/>
        </w:rPr>
        <w:t>תינתן לו</w:t>
      </w:r>
      <w:r w:rsidRPr="00562063">
        <w:rPr>
          <w:rFonts w:ascii="David" w:eastAsia="Times New Roman" w:hAnsi="David" w:cs="David" w:hint="cs"/>
          <w:color w:val="000000"/>
          <w:shd w:val="clear" w:color="auto" w:fill="FFFFFF"/>
          <w:rtl/>
        </w:rPr>
        <w:t xml:space="preserve"> </w:t>
      </w:r>
      <w:r w:rsidR="004D34EF">
        <w:rPr>
          <w:rFonts w:ascii="David" w:eastAsia="Times New Roman" w:hAnsi="David" w:cs="David" w:hint="cs"/>
          <w:color w:val="000000"/>
          <w:shd w:val="clear" w:color="auto" w:fill="FFFFFF"/>
          <w:rtl/>
        </w:rPr>
        <w:t>ה</w:t>
      </w:r>
      <w:r w:rsidRPr="00562063">
        <w:rPr>
          <w:rFonts w:ascii="David" w:eastAsia="Times New Roman" w:hAnsi="David" w:cs="David" w:hint="cs"/>
          <w:color w:val="000000"/>
          <w:shd w:val="clear" w:color="auto" w:fill="FFFFFF"/>
          <w:rtl/>
        </w:rPr>
        <w:t>זכות לקבלת ציון במרמה.</w:t>
      </w:r>
    </w:p>
    <w:p w14:paraId="4F5220A3" w14:textId="37112499" w:rsidR="00562063" w:rsidRP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b/>
          <w:bCs/>
          <w:color w:val="000000"/>
          <w:shd w:val="clear" w:color="auto" w:fill="FFFFFF"/>
          <w:rtl/>
        </w:rPr>
        <w:t>מבחן נורמטיבי-אובייקטיבי</w:t>
      </w:r>
      <w:r w:rsidR="007E4692">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 xml:space="preserve">(נתון להכרעת ביהמ"ש ע״י שיקולי צדק ומדיניות) </w:t>
      </w:r>
      <w:r w:rsidR="00396C8F" w:rsidRPr="00396C8F">
        <w:rPr>
          <w:rFonts w:ascii="David" w:eastAsia="Times New Roman" w:hAnsi="David" w:cs="David" w:hint="cs"/>
          <w:b/>
          <w:bCs/>
          <w:color w:val="000000"/>
          <w:shd w:val="clear" w:color="auto" w:fill="FFFFFF"/>
          <w:rtl/>
        </w:rPr>
        <w:t>-</w:t>
      </w:r>
      <w:r w:rsidRPr="00562063">
        <w:rPr>
          <w:rFonts w:ascii="David" w:eastAsia="Times New Roman" w:hAnsi="David" w:cs="David" w:hint="cs"/>
          <w:color w:val="000000"/>
          <w:shd w:val="clear" w:color="auto" w:fill="FFFFFF"/>
          <w:rtl/>
        </w:rPr>
        <w:t xml:space="preserve"> האדם הסביר </w:t>
      </w:r>
      <w:r w:rsidRPr="00562063">
        <w:rPr>
          <w:rFonts w:ascii="David" w:eastAsia="Times New Roman" w:hAnsi="David" w:cs="David" w:hint="cs"/>
          <w:b/>
          <w:bCs/>
          <w:color w:val="000000"/>
          <w:shd w:val="clear" w:color="auto" w:fill="FFFFFF"/>
          <w:rtl/>
        </w:rPr>
        <w:t>צריך היה</w:t>
      </w:r>
      <w:r w:rsidRPr="00562063">
        <w:rPr>
          <w:rFonts w:ascii="David" w:eastAsia="Times New Roman" w:hAnsi="David" w:cs="David" w:hint="cs"/>
          <w:color w:val="000000"/>
          <w:shd w:val="clear" w:color="auto" w:fill="FFFFFF"/>
          <w:rtl/>
        </w:rPr>
        <w:t xml:space="preserve"> לצפות כי יקבל את הזכות לקבלת הציון בדרך של מרמה בגין עבודה שאין הוא כתב אותה.</w:t>
      </w:r>
    </w:p>
    <w:p w14:paraId="4CCB2CE4" w14:textId="56B337A2"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29860251" w14:textId="77777777" w:rsidR="00562063" w:rsidRPr="00562063" w:rsidRDefault="00562063" w:rsidP="007E4692">
      <w:pPr>
        <w:snapToGrid w:val="0"/>
        <w:spacing w:before="240" w:line="360" w:lineRule="auto"/>
        <w:contextualSpacing/>
        <w:jc w:val="both"/>
        <w:rPr>
          <w:rFonts w:ascii="David" w:eastAsia="Times New Roman" w:hAnsi="David" w:cs="David"/>
        </w:rPr>
      </w:pPr>
      <w:r w:rsidRPr="00562063">
        <w:rPr>
          <w:rFonts w:ascii="David" w:eastAsia="Times New Roman" w:hAnsi="David" w:cs="David" w:hint="cs"/>
          <w:color w:val="000000"/>
          <w:u w:val="single"/>
          <w:shd w:val="clear" w:color="auto" w:fill="FFFFFF"/>
          <w:rtl/>
        </w:rPr>
        <w:t>טענות הצדדים:</w:t>
      </w:r>
    </w:p>
    <w:p w14:paraId="1513AEF3" w14:textId="391E8129"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ההגנה תטען כי התוצאה במקרה דנן לא התבצעה מאחר והדבר העיקרי הניתן בגין הגשת עבודה </w:t>
      </w:r>
      <w:r w:rsidRPr="00DE4EEF">
        <w:rPr>
          <w:rFonts w:ascii="David" w:eastAsia="Times New Roman" w:hAnsi="David" w:cs="David" w:hint="cs"/>
          <w:b/>
          <w:bCs/>
          <w:color w:val="000000"/>
          <w:shd w:val="clear" w:color="auto" w:fill="FFFFFF"/>
          <w:rtl/>
        </w:rPr>
        <w:t>הינו ציון ולא הזכות לציון.</w:t>
      </w:r>
      <w:r w:rsidRPr="00562063">
        <w:rPr>
          <w:rFonts w:ascii="David" w:eastAsia="Times New Roman" w:hAnsi="David" w:cs="David" w:hint="cs"/>
          <w:color w:val="000000"/>
          <w:shd w:val="clear" w:color="auto" w:fill="FFFFFF"/>
          <w:rtl/>
        </w:rPr>
        <w:t xml:space="preserve"> אילן לא קיבל ציון על העבודה לפיכך, התוצאה בעבירה זו לא קיימת</w:t>
      </w:r>
      <w:r w:rsidR="00D5648A">
        <w:rPr>
          <w:rFonts w:ascii="David" w:eastAsia="Times New Roman" w:hAnsi="David" w:cs="David" w:hint="cs"/>
          <w:color w:val="000000"/>
          <w:shd w:val="clear" w:color="auto" w:fill="FFFFFF"/>
          <w:rtl/>
        </w:rPr>
        <w:t xml:space="preserve"> ו</w:t>
      </w:r>
      <w:r w:rsidRPr="00562063">
        <w:rPr>
          <w:rFonts w:ascii="David" w:eastAsia="Times New Roman" w:hAnsi="David" w:cs="David" w:hint="cs"/>
          <w:color w:val="000000"/>
          <w:shd w:val="clear" w:color="auto" w:fill="FFFFFF"/>
          <w:rtl/>
        </w:rPr>
        <w:t>לא נוצר</w:t>
      </w:r>
      <w:r w:rsidR="00D5648A">
        <w:rPr>
          <w:rFonts w:ascii="David" w:eastAsia="Times New Roman" w:hAnsi="David" w:cs="David" w:hint="cs"/>
          <w:color w:val="000000"/>
          <w:shd w:val="clear" w:color="auto" w:fill="FFFFFF"/>
          <w:rtl/>
        </w:rPr>
        <w:t xml:space="preserve"> כל</w:t>
      </w:r>
      <w:r w:rsidRPr="00562063">
        <w:rPr>
          <w:rFonts w:ascii="David" w:eastAsia="Times New Roman" w:hAnsi="David" w:cs="David" w:hint="cs"/>
          <w:color w:val="000000"/>
          <w:shd w:val="clear" w:color="auto" w:fill="FFFFFF"/>
          <w:rtl/>
        </w:rPr>
        <w:t xml:space="preserve"> קש״ס</w:t>
      </w:r>
      <w:r w:rsidR="004D34EF">
        <w:rPr>
          <w:rFonts w:ascii="David" w:eastAsia="Times New Roman" w:hAnsi="David" w:cs="David" w:hint="cs"/>
          <w:color w:val="000000"/>
          <w:shd w:val="clear" w:color="auto" w:fill="FFFFFF"/>
          <w:rtl/>
        </w:rPr>
        <w:t xml:space="preserve">. </w:t>
      </w:r>
      <w:r w:rsidR="00D5648A">
        <w:rPr>
          <w:rFonts w:ascii="David" w:eastAsia="Times New Roman" w:hAnsi="David" w:cs="David" w:hint="cs"/>
          <w:color w:val="000000"/>
          <w:shd w:val="clear" w:color="auto" w:fill="FFFFFF"/>
          <w:rtl/>
        </w:rPr>
        <w:t>לכן</w:t>
      </w:r>
      <w:r w:rsidR="004D34EF">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לא מתקיים בעניינינו היסוד העובדתי. נוסף לכך, עבירה זו באה לידי ביטוי גם בדרך של פגיעה בחופש השיקול וההכרעה של המרומה בעוד למרמה ניתן יתרון או הישג בגין </w:t>
      </w:r>
      <w:proofErr w:type="spellStart"/>
      <w:r w:rsidRPr="00562063">
        <w:rPr>
          <w:rFonts w:ascii="David" w:eastAsia="Times New Roman" w:hAnsi="David" w:cs="David" w:hint="cs"/>
          <w:color w:val="000000"/>
          <w:shd w:val="clear" w:color="auto" w:fill="FFFFFF"/>
          <w:rtl/>
        </w:rPr>
        <w:t>ה״דבר</w:t>
      </w:r>
      <w:proofErr w:type="spellEnd"/>
      <w:r w:rsidRPr="00562063">
        <w:rPr>
          <w:rFonts w:ascii="David" w:eastAsia="Times New Roman" w:hAnsi="David" w:cs="David" w:hint="cs"/>
          <w:color w:val="000000"/>
          <w:shd w:val="clear" w:color="auto" w:fill="FFFFFF"/>
          <w:rtl/>
        </w:rPr>
        <w:t xml:space="preserve">״ שאותו קיבל (752/90 ברזל נ׳ </w:t>
      </w:r>
      <w:proofErr w:type="spellStart"/>
      <w:r w:rsidRPr="00562063">
        <w:rPr>
          <w:rFonts w:ascii="David" w:eastAsia="Times New Roman" w:hAnsi="David" w:cs="David" w:hint="cs"/>
          <w:color w:val="000000"/>
          <w:shd w:val="clear" w:color="auto" w:fill="FFFFFF"/>
          <w:rtl/>
        </w:rPr>
        <w:t>מד״י</w:t>
      </w:r>
      <w:proofErr w:type="spellEnd"/>
      <w:r w:rsidRPr="00562063">
        <w:rPr>
          <w:rFonts w:ascii="David" w:eastAsia="Times New Roman" w:hAnsi="David" w:cs="David" w:hint="cs"/>
          <w:color w:val="000000"/>
          <w:shd w:val="clear" w:color="auto" w:fill="FFFFFF"/>
          <w:rtl/>
        </w:rPr>
        <w:t>, ע״מ 555). במקרה דנן, לא נעשתה פגיעה בחופש השיקול וההכרעה של האוניברסיטה ואף לא ניתן יתרון או הישג לאילן מאחר</w:t>
      </w:r>
      <w:r w:rsidRPr="00DE4EEF">
        <w:rPr>
          <w:rFonts w:ascii="David" w:eastAsia="Times New Roman" w:hAnsi="David" w:cs="David" w:hint="cs"/>
          <w:b/>
          <w:bCs/>
          <w:color w:val="000000"/>
          <w:shd w:val="clear" w:color="auto" w:fill="FFFFFF"/>
          <w:rtl/>
        </w:rPr>
        <w:t xml:space="preserve"> ולא קיבל דבר</w:t>
      </w:r>
      <w:r w:rsidRPr="00562063">
        <w:rPr>
          <w:rFonts w:ascii="David" w:eastAsia="Times New Roman" w:hAnsi="David" w:cs="David" w:hint="cs"/>
          <w:color w:val="000000"/>
          <w:shd w:val="clear" w:color="auto" w:fill="FFFFFF"/>
          <w:rtl/>
        </w:rPr>
        <w:t xml:space="preserve"> בגין העבודה ולכן לאור האמור לעיל, אין להרשיעו. </w:t>
      </w:r>
      <w:r w:rsidRPr="00562063">
        <w:rPr>
          <w:rFonts w:ascii="David" w:eastAsia="Times New Roman" w:hAnsi="David" w:cs="David" w:hint="cs"/>
          <w:b/>
          <w:bCs/>
          <w:color w:val="000000"/>
          <w:shd w:val="clear" w:color="auto" w:fill="FFFFFF"/>
          <w:rtl/>
        </w:rPr>
        <w:t>מנגד,</w:t>
      </w:r>
      <w:r w:rsidRPr="00562063">
        <w:rPr>
          <w:rFonts w:ascii="David" w:eastAsia="Times New Roman" w:hAnsi="David" w:cs="David" w:hint="cs"/>
          <w:color w:val="000000"/>
          <w:shd w:val="clear" w:color="auto" w:fill="FFFFFF"/>
          <w:rtl/>
        </w:rPr>
        <w:t xml:space="preserve"> התביעה תטען כי אומנם הציון אותו ניסה </w:t>
      </w:r>
      <w:r w:rsidRPr="00562063">
        <w:rPr>
          <w:rFonts w:ascii="David" w:eastAsia="Times New Roman" w:hAnsi="David" w:cs="David" w:hint="cs"/>
          <w:color w:val="000000"/>
          <w:shd w:val="clear" w:color="auto" w:fill="FFFFFF"/>
          <w:rtl/>
        </w:rPr>
        <w:lastRenderedPageBreak/>
        <w:t>אילן להשיג על העבודה אינו ניתן לו</w:t>
      </w:r>
      <w:r w:rsidR="00DE4EEF">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אך לפי </w:t>
      </w:r>
      <w:r w:rsidRPr="00A42A4B">
        <w:rPr>
          <w:rFonts w:ascii="David" w:eastAsia="Times New Roman" w:hAnsi="David" w:cs="David" w:hint="cs"/>
          <w:b/>
          <w:bCs/>
          <w:color w:val="000000"/>
          <w:shd w:val="clear" w:color="auto" w:fill="FFFFFF"/>
          <w:rtl/>
        </w:rPr>
        <w:t>ס׳ 25 לחוק העונשין</w:t>
      </w:r>
      <w:r w:rsidR="00DE4EEF">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עצם ניסיונו להשגת הציון במרמה גם אם בפועל לא קיבל אותו, </w:t>
      </w:r>
      <w:r w:rsidR="00591431">
        <w:rPr>
          <w:rFonts w:ascii="David" w:eastAsia="Times New Roman" w:hAnsi="David" w:cs="David" w:hint="cs"/>
          <w:color w:val="000000"/>
          <w:shd w:val="clear" w:color="auto" w:fill="FFFFFF"/>
          <w:rtl/>
        </w:rPr>
        <w:t>מהווה עבירה</w:t>
      </w:r>
      <w:r w:rsidRPr="00562063">
        <w:rPr>
          <w:rFonts w:ascii="David" w:eastAsia="Times New Roman" w:hAnsi="David" w:cs="David" w:hint="cs"/>
          <w:color w:val="000000"/>
          <w:shd w:val="clear" w:color="auto" w:fill="FFFFFF"/>
          <w:rtl/>
        </w:rPr>
        <w:t>. כלומר, העובדה שאילן יזם את הקשר עם אלונה, שילם לה 500 ש״ח שתכתוב את העבודה עבורו והגיש אותה כאילו הייתה שלו, ממחישה את ניסיונו הרב לקבלת הציון ואין נפקא מינה אם קיבל את הציון או לא, כל עוד חצה את רף הניסיון במעשיו.</w:t>
      </w:r>
    </w:p>
    <w:p w14:paraId="2F2B6BBB" w14:textId="555C2657" w:rsidR="00562063" w:rsidRP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נוסף לכך, ההגנה תטען כי אילן נענש בצורה בלתי פורמאלית ע"י האוניברסיטה בכך שהודח מהתואר. הדחה זו יוצרת תחושות של נידוי, השפלה, וניתוק קשר מסביבתו היומיות ולכן, אינו צריך לשאת בעונש נוסף. </w:t>
      </w:r>
      <w:r w:rsidRPr="00562063">
        <w:rPr>
          <w:rFonts w:ascii="David" w:eastAsia="Times New Roman" w:hAnsi="David" w:cs="David" w:hint="cs"/>
          <w:b/>
          <w:bCs/>
          <w:color w:val="000000"/>
          <w:shd w:val="clear" w:color="auto" w:fill="FFFFFF"/>
          <w:rtl/>
        </w:rPr>
        <w:t>מנגד,</w:t>
      </w:r>
      <w:r w:rsidRPr="00562063">
        <w:rPr>
          <w:rFonts w:ascii="David" w:eastAsia="Times New Roman" w:hAnsi="David" w:cs="David" w:hint="cs"/>
          <w:color w:val="000000"/>
          <w:shd w:val="clear" w:color="auto" w:fill="FFFFFF"/>
          <w:rtl/>
        </w:rPr>
        <w:t xml:space="preserve"> התביעה תטען כי ענישה בלתי פורמאלית אינה מחליפה ענישה פורמאלית של רשויות החוק.</w:t>
      </w:r>
    </w:p>
    <w:p w14:paraId="52C64432" w14:textId="77777777" w:rsidR="002C7A12" w:rsidRDefault="002C7A12" w:rsidP="007E4692">
      <w:pPr>
        <w:snapToGrid w:val="0"/>
        <w:spacing w:before="240" w:line="360" w:lineRule="auto"/>
        <w:contextualSpacing/>
        <w:jc w:val="both"/>
        <w:rPr>
          <w:rFonts w:ascii="David" w:eastAsia="Times New Roman" w:hAnsi="David" w:cs="David"/>
          <w:color w:val="000000"/>
          <w:u w:val="single"/>
          <w:shd w:val="clear" w:color="auto" w:fill="FFFFFF"/>
          <w:rtl/>
        </w:rPr>
      </w:pPr>
    </w:p>
    <w:p w14:paraId="2FD0BB67" w14:textId="4AE87466" w:rsidR="00562063" w:rsidRP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color w:val="000000"/>
          <w:u w:val="single"/>
          <w:shd w:val="clear" w:color="auto" w:fill="FFFFFF"/>
          <w:rtl/>
        </w:rPr>
        <w:t>במידה ולא תתקבל טענתו של אילן ואכן יואשם בקבלת דבר במרמה, יש לבחון את סיפא העבירה, האם נעשתה בנסיבות מחמירות:</w:t>
      </w:r>
    </w:p>
    <w:p w14:paraId="75B2296B" w14:textId="42D2AA68" w:rsidR="00562063" w:rsidRDefault="00562063" w:rsidP="007E4692">
      <w:pPr>
        <w:snapToGrid w:val="0"/>
        <w:spacing w:before="240"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קביעת עבירה בנסיבות מחמירות תעשה לפי בחינת תחכום מעשה המרמה </w:t>
      </w:r>
      <w:r w:rsidR="000003CF">
        <w:rPr>
          <w:rFonts w:ascii="David" w:eastAsia="Times New Roman" w:hAnsi="David" w:cs="David" w:hint="cs"/>
          <w:color w:val="000000"/>
          <w:shd w:val="clear" w:color="auto" w:fill="FFFFFF"/>
          <w:rtl/>
        </w:rPr>
        <w:t>ו</w:t>
      </w:r>
      <w:r w:rsidRPr="00562063">
        <w:rPr>
          <w:rFonts w:ascii="David" w:eastAsia="Times New Roman" w:hAnsi="David" w:cs="David" w:hint="cs"/>
          <w:color w:val="000000"/>
          <w:shd w:val="clear" w:color="auto" w:fill="FFFFFF"/>
          <w:rtl/>
        </w:rPr>
        <w:t xml:space="preserve">היקף סכומי הכסף שהוצאו </w:t>
      </w:r>
      <w:r w:rsidR="00591431">
        <w:rPr>
          <w:rFonts w:ascii="David" w:eastAsia="Times New Roman" w:hAnsi="David" w:cs="David" w:hint="cs"/>
          <w:color w:val="000000"/>
          <w:shd w:val="clear" w:color="auto" w:fill="FFFFFF"/>
          <w:rtl/>
        </w:rPr>
        <w:t>למען התרמית</w:t>
      </w:r>
      <w:r w:rsidRPr="00562063">
        <w:rPr>
          <w:rFonts w:ascii="David" w:eastAsia="Times New Roman" w:hAnsi="David" w:cs="David" w:hint="cs"/>
          <w:color w:val="000000"/>
          <w:shd w:val="clear" w:color="auto" w:fill="FFFFFF"/>
          <w:rtl/>
        </w:rPr>
        <w:t xml:space="preserve"> (446/01 רודמן נ׳ </w:t>
      </w:r>
      <w:proofErr w:type="spellStart"/>
      <w:r w:rsidRPr="00562063">
        <w:rPr>
          <w:rFonts w:ascii="David" w:eastAsia="Times New Roman" w:hAnsi="David" w:cs="David" w:hint="cs"/>
          <w:color w:val="000000"/>
          <w:shd w:val="clear" w:color="auto" w:fill="FFFFFF"/>
          <w:rtl/>
        </w:rPr>
        <w:t>מד״י</w:t>
      </w:r>
      <w:proofErr w:type="spellEnd"/>
      <w:r w:rsidR="00AF6281">
        <w:rPr>
          <w:rFonts w:ascii="David" w:eastAsia="Times New Roman" w:hAnsi="David" w:cs="David" w:hint="cs"/>
          <w:color w:val="000000"/>
          <w:shd w:val="clear" w:color="auto" w:fill="FFFFFF"/>
          <w:rtl/>
        </w:rPr>
        <w:t>, ע״מ 42</w:t>
      </w:r>
      <w:r w:rsidRPr="00562063">
        <w:rPr>
          <w:rFonts w:ascii="David" w:eastAsia="Times New Roman" w:hAnsi="David" w:cs="David" w:hint="cs"/>
          <w:color w:val="000000"/>
          <w:shd w:val="clear" w:color="auto" w:fill="FFFFFF"/>
          <w:rtl/>
        </w:rPr>
        <w:t xml:space="preserve">), ההגנה תטען כי העבירה שאותה ביצע אילן לא כללה תחכום רב מאחר ודרשה ממנו </w:t>
      </w:r>
      <w:r w:rsidR="00A42A4B">
        <w:rPr>
          <w:rFonts w:ascii="David" w:eastAsia="Times New Roman" w:hAnsi="David" w:cs="David" w:hint="cs"/>
          <w:color w:val="000000"/>
          <w:shd w:val="clear" w:color="auto" w:fill="FFFFFF"/>
          <w:rtl/>
        </w:rPr>
        <w:t>בסה״כ</w:t>
      </w:r>
      <w:r w:rsidRPr="00401AC9">
        <w:rPr>
          <w:rFonts w:ascii="David" w:eastAsia="Times New Roman" w:hAnsi="David" w:cs="David" w:hint="cs"/>
          <w:color w:val="000000"/>
          <w:shd w:val="clear" w:color="auto" w:fill="FFFFFF"/>
          <w:rtl/>
        </w:rPr>
        <w:t xml:space="preserve"> להיענות למודעה של אלונה</w:t>
      </w:r>
      <w:r w:rsidRPr="00562063">
        <w:rPr>
          <w:rFonts w:ascii="David" w:eastAsia="Times New Roman" w:hAnsi="David" w:cs="David" w:hint="cs"/>
          <w:color w:val="000000"/>
          <w:shd w:val="clear" w:color="auto" w:fill="FFFFFF"/>
          <w:rtl/>
        </w:rPr>
        <w:t xml:space="preserve"> ואף לא כללה היקף נרחב של כסף</w:t>
      </w:r>
      <w:r w:rsidRPr="00401AC9">
        <w:rPr>
          <w:rFonts w:ascii="David" w:eastAsia="Times New Roman" w:hAnsi="David" w:cs="David" w:hint="cs"/>
          <w:color w:val="000000"/>
          <w:shd w:val="clear" w:color="auto" w:fill="FFFFFF"/>
          <w:rtl/>
        </w:rPr>
        <w:t xml:space="preserve"> אלא 500 ש״ח בלבד</w:t>
      </w:r>
      <w:r w:rsidRPr="00562063">
        <w:rPr>
          <w:rFonts w:ascii="David" w:eastAsia="Times New Roman" w:hAnsi="David" w:cs="David" w:hint="cs"/>
          <w:color w:val="000000"/>
          <w:shd w:val="clear" w:color="auto" w:fill="FFFFFF"/>
          <w:rtl/>
        </w:rPr>
        <w:t xml:space="preserve">. לכן, אין להתייחס לעבירה </w:t>
      </w:r>
      <w:r w:rsidR="00401AC9">
        <w:rPr>
          <w:rFonts w:ascii="David" w:eastAsia="Times New Roman" w:hAnsi="David" w:cs="David" w:hint="cs"/>
          <w:color w:val="000000"/>
          <w:shd w:val="clear" w:color="auto" w:fill="FFFFFF"/>
          <w:rtl/>
        </w:rPr>
        <w:t>כאילו נעברה</w:t>
      </w:r>
      <w:r w:rsidR="007E4692">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 xml:space="preserve">בנסיבות מחמירות. בנוסף, ההגנה תטען כי זמנו הפנוי של אילן </w:t>
      </w:r>
      <w:r w:rsidR="000003CF">
        <w:rPr>
          <w:rFonts w:ascii="David" w:eastAsia="Times New Roman" w:hAnsi="David" w:cs="David" w:hint="cs"/>
          <w:color w:val="000000"/>
          <w:shd w:val="clear" w:color="auto" w:fill="FFFFFF"/>
          <w:rtl/>
        </w:rPr>
        <w:t>הינו</w:t>
      </w:r>
      <w:r w:rsidRPr="00562063">
        <w:rPr>
          <w:rFonts w:ascii="David" w:eastAsia="Times New Roman" w:hAnsi="David" w:cs="David" w:hint="cs"/>
          <w:color w:val="000000"/>
          <w:shd w:val="clear" w:color="auto" w:fill="FFFFFF"/>
          <w:rtl/>
        </w:rPr>
        <w:t xml:space="preserve"> מועט, הוא מכלכל את לימודיו </w:t>
      </w:r>
      <w:r w:rsidR="000003CF">
        <w:rPr>
          <w:rFonts w:ascii="David" w:eastAsia="Times New Roman" w:hAnsi="David" w:cs="David" w:hint="cs"/>
          <w:color w:val="000000"/>
          <w:shd w:val="clear" w:color="auto" w:fill="FFFFFF"/>
          <w:rtl/>
        </w:rPr>
        <w:t>ע"י</w:t>
      </w:r>
      <w:r w:rsidRPr="00562063">
        <w:rPr>
          <w:rFonts w:ascii="David" w:eastAsia="Times New Roman" w:hAnsi="David" w:cs="David" w:hint="cs"/>
          <w:color w:val="000000"/>
          <w:shd w:val="clear" w:color="auto" w:fill="FFFFFF"/>
          <w:rtl/>
        </w:rPr>
        <w:t xml:space="preserve"> לקיחת חלק פעיל בלהקה והינו אזרח למופת המקדיש מזמנו המועט למען טיפול בקשישה. בשל כך, לא נותר לו אלא </w:t>
      </w:r>
      <w:r w:rsidRPr="000003CF">
        <w:rPr>
          <w:rFonts w:ascii="David" w:eastAsia="Times New Roman" w:hAnsi="David" w:cs="David" w:hint="cs"/>
          <w:b/>
          <w:bCs/>
          <w:color w:val="000000"/>
          <w:shd w:val="clear" w:color="auto" w:fill="FFFFFF"/>
          <w:rtl/>
        </w:rPr>
        <w:t xml:space="preserve">לבקש עזרה </w:t>
      </w:r>
      <w:r w:rsidR="000003CF">
        <w:rPr>
          <w:rFonts w:ascii="David" w:eastAsia="Times New Roman" w:hAnsi="David" w:cs="David" w:hint="cs"/>
          <w:color w:val="000000"/>
          <w:shd w:val="clear" w:color="auto" w:fill="FFFFFF"/>
          <w:rtl/>
        </w:rPr>
        <w:t>בתמימות למילוי</w:t>
      </w:r>
      <w:r w:rsidRPr="00562063">
        <w:rPr>
          <w:rFonts w:ascii="David" w:eastAsia="Times New Roman" w:hAnsi="David" w:cs="David" w:hint="cs"/>
          <w:color w:val="000000"/>
          <w:shd w:val="clear" w:color="auto" w:fill="FFFFFF"/>
          <w:rtl/>
        </w:rPr>
        <w:t xml:space="preserve"> מטלותיו במסגרת הלימודים ולאור האמור לעיל, יש להקל בנסיבות העבירה. </w:t>
      </w:r>
      <w:r w:rsidRPr="00562063">
        <w:rPr>
          <w:rFonts w:ascii="David" w:eastAsia="Times New Roman" w:hAnsi="David" w:cs="David" w:hint="cs"/>
          <w:b/>
          <w:bCs/>
          <w:color w:val="000000"/>
          <w:shd w:val="clear" w:color="auto" w:fill="FFFFFF"/>
          <w:rtl/>
        </w:rPr>
        <w:t xml:space="preserve">מנגד, </w:t>
      </w:r>
      <w:r w:rsidRPr="00562063">
        <w:rPr>
          <w:rFonts w:ascii="David" w:eastAsia="Times New Roman" w:hAnsi="David" w:cs="David" w:hint="cs"/>
          <w:color w:val="000000"/>
          <w:shd w:val="clear" w:color="auto" w:fill="FFFFFF"/>
          <w:rtl/>
        </w:rPr>
        <w:t>התביעה תטען כי חוסר הזמן לביצוע העבודה אינו מצדיק ביצוע עבירת מרמה. אילן יכול היה לנצל את הזמן הרב שמבלה בנסיעות למען כתיבת העבודה באופן חוקי וראוי.</w:t>
      </w:r>
    </w:p>
    <w:p w14:paraId="40AD7079" w14:textId="77777777" w:rsidR="00E256D9" w:rsidRPr="00562063" w:rsidRDefault="00E256D9" w:rsidP="007E4692">
      <w:pPr>
        <w:snapToGrid w:val="0"/>
        <w:spacing w:before="240" w:line="360" w:lineRule="auto"/>
        <w:contextualSpacing/>
        <w:jc w:val="both"/>
        <w:rPr>
          <w:rFonts w:ascii="David" w:eastAsia="Times New Roman" w:hAnsi="David" w:cs="David"/>
          <w:rtl/>
        </w:rPr>
      </w:pPr>
    </w:p>
    <w:p w14:paraId="4EEBE741" w14:textId="6F4779E0" w:rsidR="00562063" w:rsidRDefault="00562063" w:rsidP="007E4692">
      <w:pPr>
        <w:snapToGrid w:val="0"/>
        <w:spacing w:before="240" w:after="240"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לאור האמור לעיל, לא מן הנמנע להסיק כי אילן יורשע בעבירה הפלילית לפי ס' 415 לחוק העונשין אך, לאו דווקא בנסיבות מחמירות.</w:t>
      </w:r>
    </w:p>
    <w:p w14:paraId="241B8586" w14:textId="4EDE38C6" w:rsidR="003E2C1C" w:rsidRDefault="003E2C1C" w:rsidP="007E4692">
      <w:pPr>
        <w:snapToGrid w:val="0"/>
        <w:spacing w:before="240" w:after="240" w:line="360" w:lineRule="auto"/>
        <w:contextualSpacing/>
        <w:jc w:val="both"/>
        <w:rPr>
          <w:rFonts w:ascii="David" w:eastAsia="Times New Roman" w:hAnsi="David" w:cs="David"/>
          <w:rtl/>
        </w:rPr>
      </w:pPr>
    </w:p>
    <w:p w14:paraId="3E34EEA1" w14:textId="29F39E34" w:rsidR="003E2C1C" w:rsidRPr="003E2C1C" w:rsidRDefault="003E2C1C" w:rsidP="003E2C1C">
      <w:pPr>
        <w:spacing w:line="360" w:lineRule="auto"/>
        <w:jc w:val="both"/>
        <w:rPr>
          <w:rFonts w:ascii="David" w:hAnsi="David" w:cs="David"/>
          <w:b/>
          <w:bCs/>
          <w:rtl/>
        </w:rPr>
      </w:pPr>
      <w:r w:rsidRPr="00EF1302">
        <w:rPr>
          <w:rFonts w:ascii="David" w:hAnsi="David" w:cs="David" w:hint="cs"/>
          <w:b/>
          <w:bCs/>
          <w:highlight w:val="yellow"/>
          <w:rtl/>
        </w:rPr>
        <w:t xml:space="preserve">הפתרון טוב, ראה פתרון רשמי והשווה בנוגע לאלמנטים הדרושים העמקה, בין היתר, סעיף 438 לחוק העונשין. </w:t>
      </w:r>
      <w:r>
        <w:rPr>
          <w:rFonts w:ascii="David" w:hAnsi="David" w:cs="David" w:hint="cs"/>
          <w:b/>
          <w:bCs/>
          <w:highlight w:val="yellow"/>
          <w:rtl/>
        </w:rPr>
        <w:t>35</w:t>
      </w:r>
      <w:r w:rsidRPr="00EF1302">
        <w:rPr>
          <w:rFonts w:ascii="David" w:hAnsi="David" w:cs="David" w:hint="cs"/>
          <w:b/>
          <w:bCs/>
          <w:highlight w:val="yellow"/>
          <w:rtl/>
        </w:rPr>
        <w:t>/40.</w:t>
      </w:r>
    </w:p>
    <w:p w14:paraId="11CD639D" w14:textId="77777777" w:rsidR="002C7A12" w:rsidRDefault="002C7A12" w:rsidP="007E4692">
      <w:pPr>
        <w:snapToGrid w:val="0"/>
        <w:spacing w:line="360" w:lineRule="auto"/>
        <w:contextualSpacing/>
        <w:jc w:val="both"/>
        <w:rPr>
          <w:rFonts w:ascii="David" w:eastAsia="Times New Roman" w:hAnsi="David" w:cs="David"/>
          <w:b/>
          <w:bCs/>
          <w:color w:val="000000"/>
          <w:u w:val="single"/>
          <w:shd w:val="clear" w:color="auto" w:fill="FFFFFF"/>
          <w:rtl/>
        </w:rPr>
      </w:pPr>
    </w:p>
    <w:p w14:paraId="6C9B3701" w14:textId="77777777" w:rsidR="002902BC" w:rsidRPr="00562063" w:rsidRDefault="002902BC" w:rsidP="002902BC">
      <w:pPr>
        <w:snapToGrid w:val="0"/>
        <w:spacing w:line="360" w:lineRule="auto"/>
        <w:contextualSpacing/>
        <w:jc w:val="both"/>
        <w:rPr>
          <w:rFonts w:ascii="David" w:eastAsia="Times New Roman" w:hAnsi="David" w:cs="David"/>
          <w:b/>
          <w:bCs/>
          <w:u w:val="single"/>
          <w:rtl/>
        </w:rPr>
      </w:pPr>
      <w:r w:rsidRPr="00562063">
        <w:rPr>
          <w:rFonts w:ascii="David" w:eastAsia="Times New Roman" w:hAnsi="David" w:cs="David" w:hint="cs"/>
          <w:b/>
          <w:bCs/>
          <w:color w:val="000000"/>
          <w:u w:val="single"/>
          <w:shd w:val="clear" w:color="auto" w:fill="FFFFFF"/>
          <w:rtl/>
        </w:rPr>
        <w:t>מקרה 2:</w:t>
      </w:r>
    </w:p>
    <w:p w14:paraId="199A0AA4" w14:textId="77777777" w:rsidR="002902BC" w:rsidRPr="00562063" w:rsidRDefault="002902BC" w:rsidP="002902BC">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עומר מואשם </w:t>
      </w:r>
      <w:r w:rsidRPr="00A42A4B">
        <w:rPr>
          <w:rFonts w:ascii="David" w:eastAsia="Times New Roman" w:hAnsi="David" w:cs="David" w:hint="cs"/>
          <w:b/>
          <w:bCs/>
          <w:color w:val="000000"/>
          <w:shd w:val="clear" w:color="auto" w:fill="FFFFFF"/>
          <w:rtl/>
        </w:rPr>
        <w:t>בסעיף 333 לחוק העונשין</w:t>
      </w:r>
      <w:r w:rsidRPr="00562063">
        <w:rPr>
          <w:rFonts w:ascii="David" w:eastAsia="Times New Roman" w:hAnsi="David" w:cs="David" w:hint="cs"/>
          <w:color w:val="000000"/>
          <w:shd w:val="clear" w:color="auto" w:fill="FFFFFF"/>
          <w:rtl/>
        </w:rPr>
        <w:t xml:space="preserve"> [להלן: "החוק"] בעבירה שהינה פשע. עבירה זו הינה עבירה </w:t>
      </w:r>
      <w:proofErr w:type="spellStart"/>
      <w:r w:rsidRPr="00562063">
        <w:rPr>
          <w:rFonts w:ascii="David" w:eastAsia="Times New Roman" w:hAnsi="David" w:cs="David" w:hint="cs"/>
          <w:color w:val="000000"/>
          <w:shd w:val="clear" w:color="auto" w:fill="FFFFFF"/>
          <w:rtl/>
        </w:rPr>
        <w:t>תוצאתית</w:t>
      </w:r>
      <w:proofErr w:type="spellEnd"/>
      <w:r w:rsidRPr="00562063">
        <w:rPr>
          <w:rFonts w:ascii="David" w:eastAsia="Times New Roman" w:hAnsi="David" w:cs="David" w:hint="cs"/>
          <w:color w:val="000000"/>
          <w:shd w:val="clear" w:color="auto" w:fill="FFFFFF"/>
          <w:rtl/>
        </w:rPr>
        <w:t xml:space="preserve"> </w:t>
      </w:r>
      <w:r>
        <w:rPr>
          <w:rFonts w:ascii="David" w:eastAsia="Times New Roman" w:hAnsi="David" w:cs="David" w:hint="cs"/>
          <w:color w:val="000000"/>
          <w:shd w:val="clear" w:color="auto" w:fill="FFFFFF"/>
          <w:rtl/>
        </w:rPr>
        <w:t>ה</w:t>
      </w:r>
      <w:r w:rsidRPr="00562063">
        <w:rPr>
          <w:rFonts w:ascii="David" w:eastAsia="Times New Roman" w:hAnsi="David" w:cs="David" w:hint="cs"/>
          <w:color w:val="000000"/>
          <w:shd w:val="clear" w:color="auto" w:fill="FFFFFF"/>
          <w:rtl/>
        </w:rPr>
        <w:t xml:space="preserve">מקדשת ערך מוגן </w:t>
      </w:r>
      <w:r>
        <w:rPr>
          <w:rFonts w:ascii="David" w:eastAsia="Times New Roman" w:hAnsi="David" w:cs="David" w:hint="cs"/>
          <w:color w:val="000000"/>
          <w:shd w:val="clear" w:color="auto" w:fill="FFFFFF"/>
          <w:rtl/>
        </w:rPr>
        <w:t>ש</w:t>
      </w:r>
      <w:r w:rsidRPr="00562063">
        <w:rPr>
          <w:rFonts w:ascii="David" w:eastAsia="Times New Roman" w:hAnsi="David" w:cs="David" w:hint="cs"/>
          <w:color w:val="000000"/>
          <w:shd w:val="clear" w:color="auto" w:fill="FFFFFF"/>
          <w:rtl/>
        </w:rPr>
        <w:t>מתייחס לשלמות גופו של האדם.</w:t>
      </w:r>
    </w:p>
    <w:p w14:paraId="4596F0FF" w14:textId="77777777" w:rsidR="002902BC" w:rsidRPr="00562063" w:rsidRDefault="002902BC" w:rsidP="002902BC">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4AA8420D" w14:textId="77777777" w:rsidR="002902BC" w:rsidRPr="00562063" w:rsidRDefault="002902BC" w:rsidP="002902BC">
      <w:pPr>
        <w:snapToGrid w:val="0"/>
        <w:spacing w:line="360" w:lineRule="auto"/>
        <w:contextualSpacing/>
        <w:jc w:val="both"/>
        <w:rPr>
          <w:rFonts w:ascii="David" w:eastAsia="Times New Roman" w:hAnsi="David" w:cs="David"/>
          <w:u w:val="single"/>
          <w:rtl/>
        </w:rPr>
      </w:pPr>
      <w:r w:rsidRPr="00562063">
        <w:rPr>
          <w:rFonts w:ascii="David" w:eastAsia="Times New Roman" w:hAnsi="David" w:cs="David" w:hint="cs"/>
          <w:color w:val="000000"/>
          <w:u w:val="single"/>
          <w:shd w:val="clear" w:color="auto" w:fill="FFFFFF"/>
          <w:rtl/>
        </w:rPr>
        <w:t>היסוד העובדתי</w:t>
      </w:r>
      <w:r>
        <w:rPr>
          <w:rFonts w:ascii="David" w:eastAsia="Times New Roman" w:hAnsi="David" w:cs="David" w:hint="cs"/>
          <w:color w:val="000000"/>
          <w:u w:val="single"/>
          <w:shd w:val="clear" w:color="auto" w:fill="FFFFFF"/>
          <w:rtl/>
        </w:rPr>
        <w:t>:</w:t>
      </w:r>
    </w:p>
    <w:p w14:paraId="33FAB747" w14:textId="77777777" w:rsidR="002902BC" w:rsidRDefault="002902BC" w:rsidP="002902BC">
      <w:pPr>
        <w:snapToGrid w:val="0"/>
        <w:spacing w:line="360" w:lineRule="auto"/>
        <w:contextualSpacing/>
        <w:jc w:val="both"/>
        <w:rPr>
          <w:rFonts w:ascii="David" w:eastAsia="Times New Roman" w:hAnsi="David" w:cs="David"/>
          <w:rtl/>
        </w:rPr>
      </w:pPr>
      <w:r w:rsidRPr="00562063">
        <w:rPr>
          <w:rFonts w:ascii="David" w:eastAsia="Times New Roman" w:hAnsi="David" w:cs="David" w:hint="cs"/>
          <w:b/>
          <w:bCs/>
          <w:color w:val="000000"/>
          <w:shd w:val="clear" w:color="auto" w:fill="FFFFFF"/>
          <w:rtl/>
        </w:rPr>
        <w:t>"</w:t>
      </w:r>
      <w:commentRangeStart w:id="0"/>
      <w:r w:rsidRPr="00562063">
        <w:rPr>
          <w:rFonts w:ascii="David" w:eastAsia="Times New Roman" w:hAnsi="David" w:cs="David" w:hint="cs"/>
          <w:b/>
          <w:bCs/>
          <w:color w:val="000000"/>
          <w:shd w:val="clear" w:color="auto" w:fill="FFFFFF"/>
          <w:rtl/>
        </w:rPr>
        <w:t>החובט</w:t>
      </w:r>
      <w:commentRangeEnd w:id="0"/>
      <w:r>
        <w:rPr>
          <w:rStyle w:val="a9"/>
          <w:rtl/>
        </w:rPr>
        <w:commentReference w:id="0"/>
      </w:r>
      <w:r w:rsidRPr="00562063">
        <w:rPr>
          <w:rFonts w:ascii="David" w:eastAsia="Times New Roman" w:hAnsi="David" w:cs="David" w:hint="cs"/>
          <w:b/>
          <w:bCs/>
          <w:color w:val="000000"/>
          <w:shd w:val="clear" w:color="auto" w:fill="FFFFFF"/>
          <w:rtl/>
        </w:rPr>
        <w:t>" (מעשה)</w:t>
      </w:r>
      <w:r w:rsidRPr="00562063">
        <w:rPr>
          <w:rFonts w:ascii="David" w:eastAsia="Times New Roman" w:hAnsi="David" w:cs="David" w:hint="cs"/>
          <w:color w:val="000000"/>
          <w:shd w:val="clear" w:color="auto" w:fill="FFFFFF"/>
          <w:rtl/>
        </w:rPr>
        <w:t xml:space="preserve"> </w:t>
      </w:r>
      <w:r w:rsidRPr="00396C8F">
        <w:rPr>
          <w:rFonts w:ascii="David" w:eastAsia="Times New Roman" w:hAnsi="David" w:cs="David" w:hint="cs"/>
          <w:b/>
          <w:bCs/>
          <w:color w:val="000000"/>
          <w:shd w:val="clear" w:color="auto" w:fill="FFFFFF"/>
          <w:rtl/>
        </w:rPr>
        <w:t>-</w:t>
      </w:r>
      <w:r w:rsidRPr="00562063">
        <w:rPr>
          <w:rFonts w:ascii="David" w:eastAsia="Times New Roman" w:hAnsi="David" w:cs="David" w:hint="cs"/>
          <w:color w:val="000000"/>
          <w:shd w:val="clear" w:color="auto" w:fill="FFFFFF"/>
          <w:rtl/>
        </w:rPr>
        <w:t xml:space="preserve"> עומר חבט ביובל באמצעות מוט ברזל. </w:t>
      </w:r>
      <w:r w:rsidRPr="00562063">
        <w:rPr>
          <w:rFonts w:ascii="David" w:eastAsia="Times New Roman" w:hAnsi="David" w:cs="David" w:hint="cs"/>
          <w:b/>
          <w:bCs/>
          <w:color w:val="000000"/>
          <w:shd w:val="clear" w:color="auto" w:fill="FFFFFF"/>
          <w:rtl/>
        </w:rPr>
        <w:t>"בחברו" (נסיבה)</w:t>
      </w:r>
      <w:r w:rsidRPr="008249F7">
        <w:rPr>
          <w:rFonts w:ascii="David" w:eastAsia="Times New Roman" w:hAnsi="David" w:cs="David" w:hint="cs"/>
          <w:b/>
          <w:bCs/>
          <w:color w:val="000000"/>
          <w:shd w:val="clear" w:color="auto" w:fill="FFFFFF"/>
          <w:rtl/>
        </w:rPr>
        <w:t xml:space="preserve"> </w:t>
      </w:r>
      <w:r>
        <w:rPr>
          <w:rFonts w:ascii="David" w:eastAsia="Times New Roman" w:hAnsi="David" w:cs="David" w:hint="cs"/>
          <w:b/>
          <w:bCs/>
          <w:color w:val="000000"/>
          <w:shd w:val="clear" w:color="auto" w:fill="FFFFFF"/>
          <w:rtl/>
        </w:rPr>
        <w:t xml:space="preserve">- </w:t>
      </w:r>
      <w:r w:rsidRPr="00562063">
        <w:rPr>
          <w:rFonts w:ascii="David" w:eastAsia="Times New Roman" w:hAnsi="David" w:cs="David" w:hint="cs"/>
          <w:color w:val="000000"/>
          <w:shd w:val="clear" w:color="auto" w:fill="FFFFFF"/>
          <w:rtl/>
        </w:rPr>
        <w:t>לשון החוק "חברו" תפורש כך שפגיעה ב"אדם" אינה בהכרח מקיימת זיקה חברית או קשר אישי עם החובט ובמקרה דנן, ״חברו״ מיוחס ליובל.</w:t>
      </w:r>
      <w:r w:rsidRPr="00562063">
        <w:rPr>
          <w:rFonts w:ascii="David" w:eastAsia="Times New Roman" w:hAnsi="David" w:cs="David" w:hint="cs"/>
          <w:color w:val="262626"/>
          <w:shd w:val="clear" w:color="auto" w:fill="FFFFFF"/>
          <w:rtl/>
        </w:rPr>
        <w:t xml:space="preserve"> </w:t>
      </w:r>
      <w:r w:rsidRPr="00562063">
        <w:rPr>
          <w:rFonts w:ascii="David" w:eastAsia="Times New Roman" w:hAnsi="David" w:cs="David" w:hint="cs"/>
          <w:b/>
          <w:bCs/>
          <w:color w:val="000000"/>
          <w:shd w:val="clear" w:color="auto" w:fill="FFFFFF"/>
          <w:rtl/>
        </w:rPr>
        <w:t xml:space="preserve">"שלא כדין" (נסיבה) </w:t>
      </w:r>
      <w:r>
        <w:rPr>
          <w:rFonts w:ascii="David" w:eastAsia="Times New Roman" w:hAnsi="David" w:cs="David" w:hint="cs"/>
          <w:b/>
          <w:bCs/>
          <w:color w:val="000000"/>
          <w:shd w:val="clear" w:color="auto" w:fill="FFFFFF"/>
          <w:rtl/>
        </w:rPr>
        <w:t>-</w:t>
      </w:r>
      <w:r w:rsidRPr="00562063">
        <w:rPr>
          <w:rFonts w:ascii="David" w:eastAsia="Times New Roman" w:hAnsi="David" w:cs="David" w:hint="cs"/>
          <w:color w:val="000000"/>
          <w:shd w:val="clear" w:color="auto" w:fill="FFFFFF"/>
          <w:rtl/>
        </w:rPr>
        <w:t xml:space="preserve"> עומר יזם באופן אקטיבי את הפגיעה ביובל ללא כל סיבה מוצדקת  שבדין, לדוגמה: הגנה עצמית. </w:t>
      </w:r>
      <w:r w:rsidRPr="00562063">
        <w:rPr>
          <w:rFonts w:ascii="David" w:eastAsia="Times New Roman" w:hAnsi="David" w:cs="David" w:hint="cs"/>
          <w:b/>
          <w:bCs/>
          <w:color w:val="000000"/>
          <w:shd w:val="clear" w:color="auto" w:fill="FFFFFF"/>
          <w:rtl/>
        </w:rPr>
        <w:t>"חבלה חמורה" (תוצאה)</w:t>
      </w:r>
      <w:r w:rsidRPr="00562063">
        <w:rPr>
          <w:rFonts w:ascii="David" w:eastAsia="Times New Roman" w:hAnsi="David" w:cs="David" w:hint="cs"/>
          <w:color w:val="000000"/>
          <w:shd w:val="clear" w:color="auto" w:fill="FFFFFF"/>
          <w:rtl/>
        </w:rPr>
        <w:t xml:space="preserve"> </w:t>
      </w:r>
      <w:r>
        <w:rPr>
          <w:rFonts w:ascii="David" w:eastAsia="Times New Roman" w:hAnsi="David" w:cs="David" w:hint="cs"/>
          <w:b/>
          <w:bCs/>
          <w:color w:val="000000"/>
          <w:shd w:val="clear" w:color="auto" w:fill="FFFFFF"/>
          <w:rtl/>
        </w:rPr>
        <w:t>-</w:t>
      </w:r>
      <w:r w:rsidRPr="00562063">
        <w:rPr>
          <w:rFonts w:ascii="David" w:eastAsia="Times New Roman" w:hAnsi="David" w:cs="David" w:hint="cs"/>
          <w:color w:val="000000"/>
          <w:shd w:val="clear" w:color="auto" w:fill="FFFFFF"/>
          <w:rtl/>
        </w:rPr>
        <w:t xml:space="preserve"> החבלה החמורה במקרה זה מתבטאת במצבו העגום של יובל שנכנס לתרדמת. לפי </w:t>
      </w:r>
      <w:r w:rsidRPr="00A42A4B">
        <w:rPr>
          <w:rFonts w:ascii="David" w:eastAsia="Times New Roman" w:hAnsi="David" w:cs="David" w:hint="cs"/>
          <w:b/>
          <w:bCs/>
          <w:color w:val="000000"/>
          <w:shd w:val="clear" w:color="auto" w:fill="FFFFFF"/>
          <w:rtl/>
        </w:rPr>
        <w:t xml:space="preserve">ס׳ 34כד </w:t>
      </w:r>
      <w:r w:rsidRPr="00562063">
        <w:rPr>
          <w:rFonts w:ascii="David" w:eastAsia="Times New Roman" w:hAnsi="David" w:cs="David" w:hint="cs"/>
          <w:color w:val="000000"/>
          <w:shd w:val="clear" w:color="auto" w:fill="FFFFFF"/>
          <w:rtl/>
        </w:rPr>
        <w:t xml:space="preserve">המגדיר ״חבלה חמורה״ עולה כי תרדמת מהווה חבלה מסוכנת אשר פוגעת קשות בבריאותו של יובל </w:t>
      </w:r>
      <w:r>
        <w:rPr>
          <w:rFonts w:ascii="David" w:eastAsia="Times New Roman" w:hAnsi="David" w:cs="David" w:hint="cs"/>
          <w:color w:val="000000"/>
          <w:shd w:val="clear" w:color="auto" w:fill="FFFFFF"/>
          <w:rtl/>
        </w:rPr>
        <w:t xml:space="preserve">ואף </w:t>
      </w:r>
      <w:r w:rsidRPr="00562063">
        <w:rPr>
          <w:rFonts w:ascii="David" w:eastAsia="Times New Roman" w:hAnsi="David" w:cs="David" w:hint="cs"/>
          <w:color w:val="000000"/>
          <w:shd w:val="clear" w:color="auto" w:fill="FFFFFF"/>
          <w:rtl/>
        </w:rPr>
        <w:t>עלולה לפגוע בו לצמיתות.</w:t>
      </w:r>
    </w:p>
    <w:p w14:paraId="3455EE5E" w14:textId="77777777" w:rsidR="002902BC" w:rsidRDefault="002902BC" w:rsidP="002902BC">
      <w:pPr>
        <w:snapToGrid w:val="0"/>
        <w:spacing w:line="360" w:lineRule="auto"/>
        <w:contextualSpacing/>
        <w:jc w:val="both"/>
        <w:rPr>
          <w:rFonts w:ascii="David" w:eastAsia="Times New Roman" w:hAnsi="David" w:cs="David"/>
          <w:rtl/>
        </w:rPr>
      </w:pPr>
    </w:p>
    <w:p w14:paraId="5FA6623D" w14:textId="77777777" w:rsidR="002902BC" w:rsidRDefault="002902BC" w:rsidP="002902BC">
      <w:pPr>
        <w:snapToGrid w:val="0"/>
        <w:spacing w:line="360" w:lineRule="auto"/>
        <w:contextualSpacing/>
        <w:jc w:val="both"/>
        <w:rPr>
          <w:rFonts w:ascii="David" w:eastAsia="Times New Roman" w:hAnsi="David" w:cs="David"/>
          <w:rtl/>
        </w:rPr>
      </w:pPr>
    </w:p>
    <w:p w14:paraId="0D13B30D" w14:textId="77777777" w:rsidR="002902BC" w:rsidRDefault="002902BC" w:rsidP="002902BC">
      <w:pPr>
        <w:snapToGrid w:val="0"/>
        <w:spacing w:line="360" w:lineRule="auto"/>
        <w:contextualSpacing/>
        <w:jc w:val="both"/>
        <w:rPr>
          <w:rFonts w:ascii="David" w:eastAsia="Times New Roman" w:hAnsi="David" w:cs="David"/>
          <w:rtl/>
        </w:rPr>
      </w:pPr>
    </w:p>
    <w:p w14:paraId="47C8BAFC" w14:textId="77777777" w:rsidR="002902BC" w:rsidRPr="00562063" w:rsidRDefault="002902BC" w:rsidP="002902BC">
      <w:pPr>
        <w:snapToGrid w:val="0"/>
        <w:spacing w:line="360" w:lineRule="auto"/>
        <w:contextualSpacing/>
        <w:jc w:val="both"/>
        <w:rPr>
          <w:rFonts w:ascii="David" w:eastAsia="Times New Roman" w:hAnsi="David" w:cs="David"/>
          <w:u w:val="single"/>
          <w:rtl/>
        </w:rPr>
      </w:pPr>
      <w:proofErr w:type="spellStart"/>
      <w:r w:rsidRPr="002C7A12">
        <w:rPr>
          <w:rFonts w:ascii="David" w:eastAsia="Times New Roman" w:hAnsi="David" w:cs="David" w:hint="cs"/>
          <w:u w:val="single"/>
          <w:rtl/>
        </w:rPr>
        <w:t>קש״ס</w:t>
      </w:r>
      <w:proofErr w:type="spellEnd"/>
    </w:p>
    <w:p w14:paraId="7ABA3766" w14:textId="77777777" w:rsidR="002902BC" w:rsidRPr="00562063" w:rsidRDefault="002902BC" w:rsidP="002902BC">
      <w:pPr>
        <w:snapToGrid w:val="0"/>
        <w:spacing w:line="360" w:lineRule="auto"/>
        <w:contextualSpacing/>
        <w:jc w:val="both"/>
        <w:rPr>
          <w:rFonts w:ascii="David" w:eastAsia="Times New Roman" w:hAnsi="David" w:cs="David"/>
          <w:rtl/>
        </w:rPr>
      </w:pPr>
      <w:proofErr w:type="spellStart"/>
      <w:r w:rsidRPr="00562063">
        <w:rPr>
          <w:rFonts w:ascii="David" w:eastAsia="Times New Roman" w:hAnsi="David" w:cs="David" w:hint="cs"/>
          <w:b/>
          <w:bCs/>
          <w:color w:val="000000"/>
          <w:shd w:val="clear" w:color="auto" w:fill="FFFFFF"/>
          <w:rtl/>
        </w:rPr>
        <w:t>קש״ס</w:t>
      </w:r>
      <w:proofErr w:type="spellEnd"/>
      <w:r w:rsidRPr="00562063">
        <w:rPr>
          <w:rFonts w:ascii="David" w:eastAsia="Times New Roman" w:hAnsi="David" w:cs="David" w:hint="cs"/>
          <w:b/>
          <w:bCs/>
          <w:color w:val="000000"/>
          <w:shd w:val="clear" w:color="auto" w:fill="FFFFFF"/>
          <w:rtl/>
        </w:rPr>
        <w:t xml:space="preserve"> עובדתי</w:t>
      </w:r>
      <w:r>
        <w:rPr>
          <w:rFonts w:ascii="David" w:eastAsia="Times New Roman" w:hAnsi="David" w:cs="David" w:hint="cs"/>
          <w:b/>
          <w:bCs/>
          <w:color w:val="000000"/>
          <w:shd w:val="clear" w:color="auto" w:fill="FFFFFF"/>
          <w:rtl/>
        </w:rPr>
        <w:t>:</w:t>
      </w:r>
      <w:r>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אלמלא היה עומר חובט ב</w:t>
      </w:r>
      <w:r>
        <w:rPr>
          <w:rFonts w:ascii="David" w:eastAsia="Times New Roman" w:hAnsi="David" w:cs="David" w:hint="cs"/>
          <w:color w:val="000000"/>
          <w:shd w:val="clear" w:color="auto" w:fill="FFFFFF"/>
          <w:rtl/>
        </w:rPr>
        <w:t xml:space="preserve">ראשו של </w:t>
      </w:r>
      <w:r w:rsidRPr="00562063">
        <w:rPr>
          <w:rFonts w:ascii="David" w:eastAsia="Times New Roman" w:hAnsi="David" w:cs="David" w:hint="cs"/>
          <w:color w:val="000000"/>
          <w:shd w:val="clear" w:color="auto" w:fill="FFFFFF"/>
          <w:rtl/>
        </w:rPr>
        <w:t>יובל,</w:t>
      </w:r>
      <w:r>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לא היה נכנס</w:t>
      </w:r>
      <w:r>
        <w:rPr>
          <w:rFonts w:ascii="David" w:eastAsia="Times New Roman" w:hAnsi="David" w:cs="David" w:hint="cs"/>
          <w:color w:val="000000"/>
          <w:shd w:val="clear" w:color="auto" w:fill="FFFFFF"/>
          <w:rtl/>
        </w:rPr>
        <w:t xml:space="preserve"> יובל</w:t>
      </w:r>
      <w:r w:rsidRPr="00562063">
        <w:rPr>
          <w:rFonts w:ascii="David" w:eastAsia="Times New Roman" w:hAnsi="David" w:cs="David" w:hint="cs"/>
          <w:color w:val="000000"/>
          <w:shd w:val="clear" w:color="auto" w:fill="FFFFFF"/>
          <w:rtl/>
        </w:rPr>
        <w:t xml:space="preserve"> לתרדמת.</w:t>
      </w:r>
    </w:p>
    <w:p w14:paraId="54EC4CCC" w14:textId="77777777" w:rsidR="002902BC" w:rsidRPr="00401AC9" w:rsidRDefault="002902BC" w:rsidP="002902BC">
      <w:pPr>
        <w:snapToGrid w:val="0"/>
        <w:spacing w:line="360" w:lineRule="auto"/>
        <w:contextualSpacing/>
        <w:jc w:val="both"/>
        <w:rPr>
          <w:rFonts w:ascii="David" w:eastAsia="Times New Roman" w:hAnsi="David" w:cs="David"/>
          <w:color w:val="000000"/>
          <w:shd w:val="clear" w:color="auto" w:fill="FFFFFF"/>
          <w:rtl/>
        </w:rPr>
      </w:pPr>
      <w:proofErr w:type="spellStart"/>
      <w:r w:rsidRPr="00562063">
        <w:rPr>
          <w:rFonts w:ascii="David" w:eastAsia="Times New Roman" w:hAnsi="David" w:cs="David" w:hint="cs"/>
          <w:b/>
          <w:bCs/>
          <w:color w:val="000000"/>
          <w:shd w:val="clear" w:color="auto" w:fill="FFFFFF"/>
          <w:rtl/>
        </w:rPr>
        <w:t>קש"ס</w:t>
      </w:r>
      <w:proofErr w:type="spellEnd"/>
      <w:r w:rsidRPr="00562063">
        <w:rPr>
          <w:rFonts w:ascii="David" w:eastAsia="Times New Roman" w:hAnsi="David" w:cs="David" w:hint="cs"/>
          <w:b/>
          <w:bCs/>
          <w:color w:val="000000"/>
          <w:shd w:val="clear" w:color="auto" w:fill="FFFFFF"/>
          <w:rtl/>
        </w:rPr>
        <w:t xml:space="preserve"> משפטי</w:t>
      </w:r>
      <w:r w:rsidRPr="002C7A12">
        <w:rPr>
          <w:rFonts w:ascii="David" w:eastAsia="Times New Roman" w:hAnsi="David" w:cs="David" w:hint="cs"/>
          <w:b/>
          <w:bCs/>
          <w:color w:val="000000"/>
          <w:shd w:val="clear" w:color="auto" w:fill="FFFFFF"/>
          <w:rtl/>
        </w:rPr>
        <w:t>:</w:t>
      </w:r>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מבחן המסוגלות -</w:t>
      </w:r>
      <w:r w:rsidRPr="00562063">
        <w:rPr>
          <w:rFonts w:ascii="David" w:eastAsia="Times New Roman" w:hAnsi="David" w:cs="David" w:hint="cs"/>
          <w:color w:val="000000"/>
          <w:shd w:val="clear" w:color="auto" w:fill="FFFFFF"/>
          <w:rtl/>
        </w:rPr>
        <w:t xml:space="preserve"> האדם הסביר בנעליו של הנאשם </w:t>
      </w:r>
      <w:r w:rsidRPr="00562063">
        <w:rPr>
          <w:rFonts w:ascii="David" w:eastAsia="Times New Roman" w:hAnsi="David" w:cs="David" w:hint="cs"/>
          <w:b/>
          <w:bCs/>
          <w:color w:val="000000"/>
          <w:shd w:val="clear" w:color="auto" w:fill="FFFFFF"/>
          <w:rtl/>
        </w:rPr>
        <w:t>יכול היה</w:t>
      </w:r>
      <w:r w:rsidRPr="00562063">
        <w:rPr>
          <w:rFonts w:ascii="David" w:eastAsia="Times New Roman" w:hAnsi="David" w:cs="David" w:hint="cs"/>
          <w:color w:val="000000"/>
          <w:shd w:val="clear" w:color="auto" w:fill="FFFFFF"/>
          <w:rtl/>
        </w:rPr>
        <w:t xml:space="preserve"> לצפות שבסיטואציה הספציפית הזאת, חבטה בראש באמצעות מוט ברזל תגרום לתרדמת כלומר, לחבלה חמורה.</w:t>
      </w:r>
    </w:p>
    <w:p w14:paraId="084B1AFC" w14:textId="77777777" w:rsidR="002902BC" w:rsidRDefault="002902BC" w:rsidP="002902BC">
      <w:pPr>
        <w:snapToGrid w:val="0"/>
        <w:spacing w:line="360" w:lineRule="auto"/>
        <w:contextualSpacing/>
        <w:jc w:val="both"/>
        <w:rPr>
          <w:rFonts w:ascii="David" w:eastAsia="Times New Roman" w:hAnsi="David" w:cs="David"/>
          <w:color w:val="000000"/>
          <w:shd w:val="clear" w:color="auto" w:fill="FFFFFF"/>
          <w:rtl/>
        </w:rPr>
      </w:pPr>
      <w:r w:rsidRPr="00562063">
        <w:rPr>
          <w:rFonts w:ascii="David" w:eastAsia="Times New Roman" w:hAnsi="David" w:cs="David" w:hint="cs"/>
          <w:b/>
          <w:bCs/>
          <w:color w:val="000000"/>
          <w:shd w:val="clear" w:color="auto" w:fill="FFFFFF"/>
          <w:rtl/>
        </w:rPr>
        <w:t>מבחן נורמטיבי</w:t>
      </w:r>
      <w:r>
        <w:rPr>
          <w:rFonts w:ascii="David" w:eastAsia="Times New Roman" w:hAnsi="David" w:cs="David" w:hint="cs"/>
          <w:b/>
          <w:bCs/>
          <w:color w:val="000000"/>
          <w:shd w:val="clear" w:color="auto" w:fill="FFFFFF"/>
          <w:rtl/>
        </w:rPr>
        <w:t>-</w:t>
      </w:r>
      <w:r w:rsidRPr="00562063">
        <w:rPr>
          <w:rFonts w:ascii="David" w:eastAsia="Times New Roman" w:hAnsi="David" w:cs="David" w:hint="cs"/>
          <w:b/>
          <w:bCs/>
          <w:color w:val="000000"/>
          <w:shd w:val="clear" w:color="auto" w:fill="FFFFFF"/>
          <w:rtl/>
        </w:rPr>
        <w:t xml:space="preserve">אובייקטיבי </w:t>
      </w:r>
      <w:r>
        <w:rPr>
          <w:rFonts w:ascii="David" w:eastAsia="Times New Roman" w:hAnsi="David" w:cs="David" w:hint="cs"/>
          <w:b/>
          <w:bCs/>
          <w:color w:val="000000"/>
          <w:shd w:val="clear" w:color="auto" w:fill="FFFFFF"/>
          <w:rtl/>
        </w:rPr>
        <w:t xml:space="preserve">- </w:t>
      </w:r>
      <w:r>
        <w:rPr>
          <w:rFonts w:ascii="David" w:eastAsia="Times New Roman" w:hAnsi="David" w:cs="David" w:hint="cs"/>
          <w:color w:val="000000"/>
          <w:shd w:val="clear" w:color="auto" w:fill="FFFFFF"/>
          <w:rtl/>
        </w:rPr>
        <w:t xml:space="preserve">אדם מן היישוב </w:t>
      </w:r>
      <w:r w:rsidRPr="00274512">
        <w:rPr>
          <w:rFonts w:ascii="David" w:eastAsia="Times New Roman" w:hAnsi="David" w:cs="David" w:hint="cs"/>
          <w:b/>
          <w:bCs/>
          <w:color w:val="000000"/>
          <w:shd w:val="clear" w:color="auto" w:fill="FFFFFF"/>
          <w:rtl/>
        </w:rPr>
        <w:t>צריך היה</w:t>
      </w:r>
      <w:r>
        <w:rPr>
          <w:rFonts w:ascii="David" w:eastAsia="Times New Roman" w:hAnsi="David" w:cs="David" w:hint="cs"/>
          <w:color w:val="000000"/>
          <w:shd w:val="clear" w:color="auto" w:fill="FFFFFF"/>
          <w:rtl/>
        </w:rPr>
        <w:t xml:space="preserve"> לצפות שחבטה בראשו של אדם באמצעות מוט העשוי מברזל תוביל לחבלה חמורה.</w:t>
      </w:r>
    </w:p>
    <w:p w14:paraId="4456E61A" w14:textId="77777777" w:rsidR="002902BC" w:rsidRPr="00562063" w:rsidRDefault="002902BC" w:rsidP="002902BC">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54C641E5" w14:textId="77777777" w:rsidR="002902BC" w:rsidRPr="00562063" w:rsidRDefault="002902BC" w:rsidP="002902BC">
      <w:pPr>
        <w:snapToGrid w:val="0"/>
        <w:spacing w:line="360" w:lineRule="auto"/>
        <w:contextualSpacing/>
        <w:jc w:val="both"/>
        <w:rPr>
          <w:rFonts w:ascii="David" w:eastAsia="Times New Roman" w:hAnsi="David" w:cs="David"/>
          <w:u w:val="single"/>
          <w:rtl/>
        </w:rPr>
      </w:pPr>
      <w:r w:rsidRPr="00562063">
        <w:rPr>
          <w:rFonts w:ascii="David" w:eastAsia="Times New Roman" w:hAnsi="David" w:cs="David" w:hint="cs"/>
          <w:color w:val="000000"/>
          <w:u w:val="single"/>
          <w:shd w:val="clear" w:color="auto" w:fill="FFFFFF"/>
          <w:rtl/>
        </w:rPr>
        <w:t>טענות הצדדים</w:t>
      </w:r>
      <w:r>
        <w:rPr>
          <w:rFonts w:ascii="David" w:eastAsia="Times New Roman" w:hAnsi="David" w:cs="David" w:hint="cs"/>
          <w:color w:val="000000"/>
          <w:u w:val="single"/>
          <w:shd w:val="clear" w:color="auto" w:fill="FFFFFF"/>
          <w:rtl/>
        </w:rPr>
        <w:t>:</w:t>
      </w:r>
    </w:p>
    <w:p w14:paraId="54DACED9" w14:textId="77777777" w:rsidR="002902BC" w:rsidRPr="00562063" w:rsidRDefault="002902BC" w:rsidP="002902BC">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ההגנה תטען לניתוק </w:t>
      </w:r>
      <w:proofErr w:type="spellStart"/>
      <w:r w:rsidRPr="00562063">
        <w:rPr>
          <w:rFonts w:ascii="David" w:eastAsia="Times New Roman" w:hAnsi="David" w:cs="David" w:hint="cs"/>
          <w:color w:val="000000"/>
          <w:shd w:val="clear" w:color="auto" w:fill="FFFFFF"/>
          <w:rtl/>
        </w:rPr>
        <w:t>הקש"ס</w:t>
      </w:r>
      <w:proofErr w:type="spellEnd"/>
      <w:r w:rsidRPr="00562063">
        <w:rPr>
          <w:rFonts w:ascii="David" w:eastAsia="Times New Roman" w:hAnsi="David" w:cs="David" w:hint="cs"/>
          <w:color w:val="000000"/>
          <w:shd w:val="clear" w:color="auto" w:fill="FFFFFF"/>
          <w:rtl/>
        </w:rPr>
        <w:t xml:space="preserve"> בשל </w:t>
      </w:r>
      <w:r w:rsidRPr="00562063">
        <w:rPr>
          <w:rFonts w:ascii="David" w:eastAsia="Times New Roman" w:hAnsi="David" w:cs="David" w:hint="cs"/>
          <w:b/>
          <w:bCs/>
          <w:color w:val="000000"/>
          <w:shd w:val="clear" w:color="auto" w:fill="FFFFFF"/>
          <w:rtl/>
        </w:rPr>
        <w:t>גורם זר מתערב</w:t>
      </w:r>
      <w:r w:rsidRPr="00562063">
        <w:rPr>
          <w:rFonts w:ascii="David" w:eastAsia="Times New Roman" w:hAnsi="David" w:cs="David" w:hint="cs"/>
          <w:color w:val="000000"/>
          <w:shd w:val="clear" w:color="auto" w:fill="FFFFFF"/>
          <w:rtl/>
        </w:rPr>
        <w:t>. עומר, חבט חבטה קלה בראשו של יובל כלומר, לא במלוא כוחו. ממדי החבטה התעצמו בשל העובדה שליובל רגישות גבוהה בעצמות קרי</w:t>
      </w:r>
      <w:r>
        <w:rPr>
          <w:rFonts w:ascii="David" w:eastAsia="Times New Roman" w:hAnsi="David" w:cs="David"/>
          <w:color w:val="000000"/>
          <w:shd w:val="clear" w:color="auto" w:fill="FFFFFF"/>
        </w:rPr>
        <w:t>;</w:t>
      </w:r>
      <w:r w:rsidRPr="00562063">
        <w:rPr>
          <w:rFonts w:ascii="David" w:eastAsia="Times New Roman" w:hAnsi="David" w:cs="David" w:hint="cs"/>
          <w:color w:val="000000"/>
          <w:shd w:val="clear" w:color="auto" w:fill="FFFFFF"/>
          <w:rtl/>
        </w:rPr>
        <w:t xml:space="preserve"> ״הגורם הזר״. בשל גורם זה, נפל יובל ארצה וייתכן כי עקב כך קיבל מכה נוספת אשר גם היא </w:t>
      </w:r>
      <w:r>
        <w:rPr>
          <w:rFonts w:ascii="David" w:eastAsia="Times New Roman" w:hAnsi="David" w:cs="David" w:hint="cs"/>
          <w:color w:val="000000"/>
          <w:shd w:val="clear" w:color="auto" w:fill="FFFFFF"/>
          <w:rtl/>
        </w:rPr>
        <w:t xml:space="preserve">הועצמה </w:t>
      </w:r>
      <w:r w:rsidRPr="00562063">
        <w:rPr>
          <w:rFonts w:ascii="David" w:eastAsia="Times New Roman" w:hAnsi="David" w:cs="David" w:hint="cs"/>
          <w:color w:val="000000"/>
          <w:shd w:val="clear" w:color="auto" w:fill="FFFFFF"/>
          <w:rtl/>
        </w:rPr>
        <w:t xml:space="preserve">בשל רגישותו. לפיכך, השתלשלות האירועים אשר נגרמה עקב הגורם הזר היא זו שקשרה את גורלו בתרדמת. </w:t>
      </w:r>
      <w:r w:rsidRPr="00562063">
        <w:rPr>
          <w:rFonts w:ascii="David" w:eastAsia="Times New Roman" w:hAnsi="David" w:cs="David" w:hint="cs"/>
          <w:b/>
          <w:bCs/>
          <w:color w:val="000000"/>
          <w:shd w:val="clear" w:color="auto" w:fill="FFFFFF"/>
          <w:rtl/>
        </w:rPr>
        <w:t>מנגד,</w:t>
      </w:r>
      <w:r w:rsidRPr="00562063">
        <w:rPr>
          <w:rFonts w:ascii="David" w:eastAsia="Times New Roman" w:hAnsi="David" w:cs="David" w:hint="cs"/>
          <w:color w:val="000000"/>
          <w:shd w:val="clear" w:color="auto" w:fill="FFFFFF"/>
          <w:rtl/>
        </w:rPr>
        <w:t xml:space="preserve"> התביעה תטען כי רק גורם זר שהיה </w:t>
      </w:r>
      <w:r w:rsidRPr="00562063">
        <w:rPr>
          <w:rFonts w:ascii="David" w:eastAsia="Times New Roman" w:hAnsi="David" w:cs="David" w:hint="cs"/>
          <w:b/>
          <w:bCs/>
          <w:color w:val="000000"/>
          <w:shd w:val="clear" w:color="auto" w:fill="FFFFFF"/>
          <w:rtl/>
        </w:rPr>
        <w:t>מחוץ לצפיות הסבירה</w:t>
      </w:r>
      <w:r w:rsidRPr="00562063">
        <w:rPr>
          <w:rFonts w:ascii="David" w:eastAsia="Times New Roman" w:hAnsi="David" w:cs="David" w:hint="cs"/>
          <w:color w:val="000000"/>
          <w:shd w:val="clear" w:color="auto" w:fill="FFFFFF"/>
          <w:rtl/>
        </w:rPr>
        <w:t xml:space="preserve"> יכול שינתק את </w:t>
      </w:r>
      <w:proofErr w:type="spellStart"/>
      <w:r w:rsidRPr="00562063">
        <w:rPr>
          <w:rFonts w:ascii="David" w:eastAsia="Times New Roman" w:hAnsi="David" w:cs="David" w:hint="cs"/>
          <w:color w:val="000000"/>
          <w:shd w:val="clear" w:color="auto" w:fill="FFFFFF"/>
          <w:rtl/>
        </w:rPr>
        <w:t>הקש"ס</w:t>
      </w:r>
      <w:proofErr w:type="spellEnd"/>
      <w:r w:rsidRPr="00562063">
        <w:rPr>
          <w:rFonts w:ascii="David" w:eastAsia="Times New Roman" w:hAnsi="David" w:cs="David" w:hint="cs"/>
          <w:color w:val="000000"/>
          <w:shd w:val="clear" w:color="auto" w:fill="FFFFFF"/>
          <w:rtl/>
        </w:rPr>
        <w:t xml:space="preserve"> (לורנס</w:t>
      </w:r>
      <w:r>
        <w:rPr>
          <w:rFonts w:ascii="David" w:eastAsia="Times New Roman" w:hAnsi="David" w:cs="David" w:hint="cs"/>
          <w:color w:val="000000"/>
          <w:shd w:val="clear" w:color="auto" w:fill="FFFFFF"/>
          <w:rtl/>
        </w:rPr>
        <w:t>, פס' 3 לשופט לוין</w:t>
      </w:r>
      <w:r w:rsidRPr="00562063">
        <w:rPr>
          <w:rFonts w:ascii="David" w:eastAsia="Times New Roman" w:hAnsi="David" w:cs="David" w:hint="cs"/>
          <w:color w:val="000000"/>
          <w:shd w:val="clear" w:color="auto" w:fill="FFFFFF"/>
          <w:rtl/>
        </w:rPr>
        <w:t xml:space="preserve">). במקרה דנן, חבלה בראש ע"י מוט ברזל </w:t>
      </w:r>
      <w:r w:rsidRPr="00562063">
        <w:rPr>
          <w:rFonts w:ascii="David" w:eastAsia="Times New Roman" w:hAnsi="David" w:cs="David" w:hint="cs"/>
          <w:b/>
          <w:bCs/>
          <w:color w:val="000000"/>
          <w:shd w:val="clear" w:color="auto" w:fill="FFFFFF"/>
          <w:rtl/>
        </w:rPr>
        <w:t>יכולה</w:t>
      </w:r>
      <w:r w:rsidRPr="00562063">
        <w:rPr>
          <w:rFonts w:ascii="David" w:eastAsia="Times New Roman" w:hAnsi="David" w:cs="David" w:hint="cs"/>
          <w:color w:val="000000"/>
          <w:shd w:val="clear" w:color="auto" w:fill="FFFFFF"/>
          <w:rtl/>
        </w:rPr>
        <w:t xml:space="preserve"> לגרום לתוצאות קשות וביניהם תרדמת, עם או בלי רגישות בעצמות ולכן, אין זה מחוץ לצפיות הסבירה. כמו"כ, לאור דוקטרינת </w:t>
      </w:r>
      <w:r w:rsidRPr="00562063">
        <w:rPr>
          <w:rFonts w:ascii="David" w:eastAsia="Times New Roman" w:hAnsi="David" w:cs="David" w:hint="cs"/>
          <w:b/>
          <w:bCs/>
          <w:color w:val="000000"/>
          <w:shd w:val="clear" w:color="auto" w:fill="FFFFFF"/>
          <w:rtl/>
        </w:rPr>
        <w:t>"הגולגולת הדקה"</w:t>
      </w:r>
      <w:r w:rsidRPr="00562063">
        <w:rPr>
          <w:rFonts w:ascii="David" w:eastAsia="Times New Roman" w:hAnsi="David" w:cs="David" w:hint="cs"/>
          <w:color w:val="000000"/>
          <w:shd w:val="clear" w:color="auto" w:fill="FFFFFF"/>
          <w:rtl/>
        </w:rPr>
        <w:t>, על האדם שפוגע לצפות כי לנפגע יש "גולגולת דקה". עומר, היה צריך לקבל את הקורבן, יובל, כמות שהוא על אף רגישויותיו ולכן</w:t>
      </w:r>
      <w:r>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הוא אחראי כלפיו על נזקים בלתי צפויים אשר נובעים מחולשה מוקדמת ובלתי צפויה של הניזוק (6294/11 פלוני נ' </w:t>
      </w:r>
      <w:proofErr w:type="spellStart"/>
      <w:r w:rsidRPr="00562063">
        <w:rPr>
          <w:rFonts w:ascii="David" w:eastAsia="Times New Roman" w:hAnsi="David" w:cs="David" w:hint="cs"/>
          <w:color w:val="000000"/>
          <w:shd w:val="clear" w:color="auto" w:fill="FFFFFF"/>
          <w:rtl/>
        </w:rPr>
        <w:t>מד״י</w:t>
      </w:r>
      <w:proofErr w:type="spellEnd"/>
      <w:r>
        <w:rPr>
          <w:rFonts w:ascii="David" w:eastAsia="Times New Roman" w:hAnsi="David" w:cs="David" w:hint="cs"/>
          <w:color w:val="000000"/>
          <w:shd w:val="clear" w:color="auto" w:fill="FFFFFF"/>
          <w:rtl/>
        </w:rPr>
        <w:t xml:space="preserve">, פס' 136 לשופט </w:t>
      </w:r>
      <w:proofErr w:type="spellStart"/>
      <w:r>
        <w:rPr>
          <w:rFonts w:ascii="David" w:eastAsia="Times New Roman" w:hAnsi="David" w:cs="David" w:hint="cs"/>
          <w:color w:val="000000"/>
          <w:shd w:val="clear" w:color="auto" w:fill="FFFFFF"/>
          <w:rtl/>
        </w:rPr>
        <w:t>דנציגר</w:t>
      </w:r>
      <w:proofErr w:type="spellEnd"/>
      <w:r w:rsidRPr="00562063">
        <w:rPr>
          <w:rFonts w:ascii="David" w:eastAsia="Times New Roman" w:hAnsi="David" w:cs="David" w:hint="cs"/>
          <w:color w:val="444444"/>
          <w:shd w:val="clear" w:color="auto" w:fill="FFFFFF"/>
          <w:rtl/>
        </w:rPr>
        <w:t>)</w:t>
      </w:r>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 xml:space="preserve">בתגובה לכך, </w:t>
      </w:r>
      <w:r w:rsidRPr="00562063">
        <w:rPr>
          <w:rFonts w:ascii="David" w:eastAsia="Times New Roman" w:hAnsi="David" w:cs="David" w:hint="cs"/>
          <w:color w:val="000000"/>
          <w:shd w:val="clear" w:color="auto" w:fill="FFFFFF"/>
          <w:rtl/>
        </w:rPr>
        <w:t xml:space="preserve">עומר יטען לחריג "הגולגולת הדקה" - </w:t>
      </w:r>
      <w:r w:rsidRPr="00562063">
        <w:rPr>
          <w:rFonts w:ascii="David" w:eastAsia="Times New Roman" w:hAnsi="David" w:cs="David" w:hint="cs"/>
          <w:b/>
          <w:bCs/>
          <w:color w:val="000000"/>
          <w:shd w:val="clear" w:color="auto" w:fill="FFFFFF"/>
          <w:rtl/>
        </w:rPr>
        <w:t xml:space="preserve">"הגולגולת הדקיקה". </w:t>
      </w:r>
      <w:r w:rsidRPr="00562063">
        <w:rPr>
          <w:rFonts w:ascii="David" w:eastAsia="Times New Roman" w:hAnsi="David" w:cs="David" w:hint="cs"/>
          <w:color w:val="000000"/>
          <w:shd w:val="clear" w:color="auto" w:fill="FFFFFF"/>
          <w:rtl/>
        </w:rPr>
        <w:t xml:space="preserve">עומר לא יכול היה לצפות שמחבטה קלה בראש יובל יכנס לתרדמת, הרי שמדובר בנזק </w:t>
      </w:r>
      <w:r w:rsidRPr="00562063">
        <w:rPr>
          <w:rFonts w:ascii="David" w:eastAsia="Times New Roman" w:hAnsi="David" w:cs="David" w:hint="cs"/>
          <w:b/>
          <w:bCs/>
          <w:color w:val="000000"/>
          <w:shd w:val="clear" w:color="auto" w:fill="FFFFFF"/>
          <w:rtl/>
        </w:rPr>
        <w:t>שהאדם הסביר לא יכול היה וצריך לצפותו</w:t>
      </w:r>
      <w:r w:rsidRPr="00562063">
        <w:rPr>
          <w:rFonts w:ascii="David" w:eastAsia="Times New Roman" w:hAnsi="David" w:cs="David" w:hint="cs"/>
          <w:color w:val="000000"/>
          <w:shd w:val="clear" w:color="auto" w:fill="FFFFFF"/>
          <w:rtl/>
        </w:rPr>
        <w:t xml:space="preserve"> (מלכה</w:t>
      </w:r>
      <w:r>
        <w:rPr>
          <w:rFonts w:ascii="David" w:eastAsia="Times New Roman" w:hAnsi="David" w:cs="David" w:hint="cs"/>
          <w:color w:val="000000"/>
          <w:shd w:val="clear" w:color="auto" w:fill="FFFFFF"/>
          <w:rtl/>
        </w:rPr>
        <w:t xml:space="preserve">, פס' 4 לשופט </w:t>
      </w:r>
      <w:proofErr w:type="spellStart"/>
      <w:r>
        <w:rPr>
          <w:rFonts w:ascii="David" w:eastAsia="Times New Roman" w:hAnsi="David" w:cs="David" w:hint="cs"/>
          <w:color w:val="000000"/>
          <w:shd w:val="clear" w:color="auto" w:fill="FFFFFF"/>
          <w:rtl/>
        </w:rPr>
        <w:t>זילברג</w:t>
      </w:r>
      <w:proofErr w:type="spellEnd"/>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מנגד,</w:t>
      </w:r>
      <w:r w:rsidRPr="00562063">
        <w:rPr>
          <w:rFonts w:ascii="David" w:eastAsia="Times New Roman" w:hAnsi="David" w:cs="David" w:hint="cs"/>
          <w:color w:val="000000"/>
          <w:shd w:val="clear" w:color="auto" w:fill="FFFFFF"/>
          <w:rtl/>
        </w:rPr>
        <w:t xml:space="preserve"> המדינה יכולה לטעון שלולא המעשה של עומר, יובל כלל לא היה מגיע לתרדמת. כלומר, התנהגותו של עומר היוותה </w:t>
      </w:r>
      <w:r w:rsidRPr="00562063">
        <w:rPr>
          <w:rFonts w:ascii="David" w:eastAsia="Times New Roman" w:hAnsi="David" w:cs="David" w:hint="cs"/>
          <w:b/>
          <w:bCs/>
          <w:color w:val="000000"/>
          <w:shd w:val="clear" w:color="auto" w:fill="FFFFFF"/>
          <w:rtl/>
        </w:rPr>
        <w:t>חלק משרשרת הפעולות</w:t>
      </w:r>
      <w:r w:rsidRPr="00562063">
        <w:rPr>
          <w:rFonts w:ascii="David" w:eastAsia="Times New Roman" w:hAnsi="David" w:cs="David" w:hint="cs"/>
          <w:color w:val="000000"/>
          <w:shd w:val="clear" w:color="auto" w:fill="FFFFFF"/>
          <w:rtl/>
        </w:rPr>
        <w:t xml:space="preserve"> שהובילו את יובל לתרדמת ודי בכך בשביל לקבוע שקיים </w:t>
      </w:r>
      <w:proofErr w:type="spellStart"/>
      <w:r w:rsidRPr="00562063">
        <w:rPr>
          <w:rFonts w:ascii="David" w:eastAsia="Times New Roman" w:hAnsi="David" w:cs="David" w:hint="cs"/>
          <w:color w:val="000000"/>
          <w:shd w:val="clear" w:color="auto" w:fill="FFFFFF"/>
          <w:rtl/>
        </w:rPr>
        <w:t>קש״ס</w:t>
      </w:r>
      <w:proofErr w:type="spellEnd"/>
      <w:r w:rsidRPr="00562063">
        <w:rPr>
          <w:rFonts w:ascii="David" w:eastAsia="Times New Roman" w:hAnsi="David" w:cs="David" w:hint="cs"/>
          <w:color w:val="000000"/>
          <w:shd w:val="clear" w:color="auto" w:fill="FFFFFF"/>
          <w:rtl/>
        </w:rPr>
        <w:t xml:space="preserve"> בין מעשיו לתוצאה, גם אם התנהגותו אינה הסיבה המרכזית או הישירה לתוצאה (</w:t>
      </w:r>
      <w:commentRangeStart w:id="1"/>
      <w:proofErr w:type="spellStart"/>
      <w:r w:rsidRPr="00562063">
        <w:rPr>
          <w:rFonts w:ascii="David" w:eastAsia="Times New Roman" w:hAnsi="David" w:cs="David" w:hint="cs"/>
          <w:color w:val="000000"/>
          <w:shd w:val="clear" w:color="auto" w:fill="FFFFFF"/>
          <w:rtl/>
        </w:rPr>
        <w:t>בלקר</w:t>
      </w:r>
      <w:commentRangeEnd w:id="1"/>
      <w:proofErr w:type="spellEnd"/>
      <w:r>
        <w:rPr>
          <w:rStyle w:val="a9"/>
          <w:rtl/>
        </w:rPr>
        <w:commentReference w:id="1"/>
      </w:r>
      <w:r w:rsidRPr="00562063">
        <w:rPr>
          <w:rFonts w:ascii="David" w:eastAsia="Times New Roman" w:hAnsi="David" w:cs="David" w:hint="cs"/>
          <w:color w:val="000000"/>
          <w:shd w:val="clear" w:color="auto" w:fill="FFFFFF"/>
          <w:rtl/>
        </w:rPr>
        <w:t>).</w:t>
      </w:r>
    </w:p>
    <w:p w14:paraId="693E40CF" w14:textId="77777777" w:rsidR="002902BC" w:rsidRPr="00562063" w:rsidRDefault="002902BC" w:rsidP="002902BC">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14492735" w14:textId="77777777" w:rsidR="002902BC" w:rsidRDefault="002902BC" w:rsidP="002902BC">
      <w:pPr>
        <w:snapToGrid w:val="0"/>
        <w:spacing w:line="360" w:lineRule="auto"/>
        <w:contextualSpacing/>
        <w:jc w:val="both"/>
        <w:rPr>
          <w:rFonts w:ascii="David" w:eastAsia="Times New Roman" w:hAnsi="David" w:cs="David"/>
          <w:color w:val="000000"/>
          <w:shd w:val="clear" w:color="auto" w:fill="FFFFFF"/>
          <w:rtl/>
        </w:rPr>
      </w:pPr>
      <w:r w:rsidRPr="00562063">
        <w:rPr>
          <w:rFonts w:ascii="David" w:eastAsia="Times New Roman" w:hAnsi="David" w:cs="David" w:hint="cs"/>
          <w:color w:val="000000"/>
          <w:shd w:val="clear" w:color="auto" w:fill="FFFFFF"/>
          <w:rtl/>
        </w:rPr>
        <w:t xml:space="preserve">בנוסף, עומר יטען כי </w:t>
      </w:r>
      <w:r w:rsidRPr="00562063">
        <w:rPr>
          <w:rFonts w:ascii="David" w:eastAsia="Times New Roman" w:hAnsi="David" w:cs="David" w:hint="cs"/>
          <w:b/>
          <w:bCs/>
          <w:color w:val="000000"/>
          <w:shd w:val="clear" w:color="auto" w:fill="FFFFFF"/>
          <w:rtl/>
        </w:rPr>
        <w:t>עקרון האשם</w:t>
      </w:r>
      <w:r w:rsidRPr="00562063">
        <w:rPr>
          <w:rFonts w:ascii="David" w:eastAsia="Times New Roman" w:hAnsi="David" w:cs="David" w:hint="cs"/>
          <w:color w:val="000000"/>
          <w:shd w:val="clear" w:color="auto" w:fill="FFFFFF"/>
          <w:rtl/>
        </w:rPr>
        <w:t xml:space="preserve"> אינו מתקיים במקרה דנן מאחר ולשם קיומו נדרשים ארבעה רכיבים מצטברים אשר מספיק כי אחד מהם לא מתקיים כדי למנוע אחריות פלילית. ע"מ להטיל אחריות פלילית</w:t>
      </w:r>
      <w:r>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צריך שההתנהגות הפלילית תישא "אשמה פלילית". במקרה הנ"ל, מתקיים סייג לאחריות הפלילית של עומר</w:t>
      </w:r>
      <w:r>
        <w:rPr>
          <w:rFonts w:ascii="David" w:eastAsia="Times New Roman" w:hAnsi="David" w:cs="David" w:hint="cs"/>
          <w:color w:val="000000"/>
          <w:shd w:val="clear" w:color="auto" w:fill="FFFFFF"/>
          <w:rtl/>
        </w:rPr>
        <w:t xml:space="preserve"> - </w:t>
      </w:r>
      <w:r w:rsidRPr="00562063">
        <w:rPr>
          <w:rFonts w:ascii="David" w:eastAsia="Times New Roman" w:hAnsi="David" w:cs="David" w:hint="cs"/>
          <w:color w:val="000000"/>
          <w:shd w:val="clear" w:color="auto" w:fill="FFFFFF"/>
          <w:rtl/>
        </w:rPr>
        <w:t xml:space="preserve">היסוד הנפשי. טרם ביצוע המעשה, עומר היה בדרכו </w:t>
      </w:r>
      <w:proofErr w:type="spellStart"/>
      <w:r w:rsidRPr="00562063">
        <w:rPr>
          <w:rFonts w:ascii="David" w:eastAsia="Times New Roman" w:hAnsi="David" w:cs="David" w:hint="cs"/>
          <w:color w:val="000000"/>
          <w:shd w:val="clear" w:color="auto" w:fill="FFFFFF"/>
          <w:rtl/>
        </w:rPr>
        <w:t>לחד״כ</w:t>
      </w:r>
      <w:proofErr w:type="spellEnd"/>
      <w:r w:rsidRPr="00562063">
        <w:rPr>
          <w:rFonts w:ascii="David" w:eastAsia="Times New Roman" w:hAnsi="David" w:cs="David" w:hint="cs"/>
          <w:color w:val="000000"/>
          <w:shd w:val="clear" w:color="auto" w:fill="FFFFFF"/>
          <w:rtl/>
        </w:rPr>
        <w:t xml:space="preserve"> ונתקל במקרה ביובל. כלומר, המפגש ביניהם היה מקרי לחלוטין. בנוסף, מוט הברזל שבעזרתו חבט עומר בראשו של יובל היה מונח במקרה בחניון. דהיינו, עפ"י השתלשלות האירועים ניתן להניח שלעומר לא הייתה כוונת תחילה ואף לא כוונה כלל להזיק ליובל ובפרט להכניסו לתרדמת</w:t>
      </w:r>
      <w:r>
        <w:rPr>
          <w:rFonts w:ascii="David" w:eastAsia="Times New Roman" w:hAnsi="David" w:cs="David" w:hint="cs"/>
          <w:color w:val="000000"/>
          <w:shd w:val="clear" w:color="auto" w:fill="FFFFFF"/>
          <w:rtl/>
        </w:rPr>
        <w:t>, ראיה לכך היא ש</w:t>
      </w:r>
      <w:r w:rsidRPr="00562063">
        <w:rPr>
          <w:rFonts w:ascii="David" w:eastAsia="Times New Roman" w:hAnsi="David" w:cs="David" w:hint="cs"/>
          <w:color w:val="000000"/>
          <w:shd w:val="clear" w:color="auto" w:fill="FFFFFF"/>
          <w:rtl/>
        </w:rPr>
        <w:t xml:space="preserve">חש בהלה נוכח המקרה (נמנענו מפירוט היסוד הנפשי כהלכה מאחר ואינה כלולה בעבודה). </w:t>
      </w:r>
      <w:r w:rsidRPr="00562063">
        <w:rPr>
          <w:rFonts w:ascii="David" w:eastAsia="Times New Roman" w:hAnsi="David" w:cs="David" w:hint="cs"/>
          <w:b/>
          <w:bCs/>
          <w:color w:val="000000"/>
          <w:shd w:val="clear" w:color="auto" w:fill="FFFFFF"/>
          <w:rtl/>
        </w:rPr>
        <w:t xml:space="preserve">מנגד, </w:t>
      </w:r>
      <w:r w:rsidRPr="00562063">
        <w:rPr>
          <w:rFonts w:ascii="David" w:eastAsia="Times New Roman" w:hAnsi="David" w:cs="David" w:hint="cs"/>
          <w:color w:val="000000"/>
          <w:shd w:val="clear" w:color="auto" w:fill="FFFFFF"/>
          <w:rtl/>
        </w:rPr>
        <w:t>התביעה תטען כי לאור היחסים העכורים בין עומר ויובל</w:t>
      </w:r>
      <w:r>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אשר מתבטאים באיבה ארוכת שנים שרק הולכת וגוברת, אכן הייתה לעומר כוונה להזיק ליובל. החבטה הינה ביטוי לכעס שהתחולל אצל עומר טרם ביצוע המעשה </w:t>
      </w:r>
      <w:r w:rsidRPr="006D444D">
        <w:rPr>
          <w:rFonts w:ascii="David" w:eastAsia="Times New Roman" w:hAnsi="David" w:cs="David" w:hint="cs"/>
          <w:b/>
          <w:bCs/>
          <w:color w:val="000000"/>
          <w:shd w:val="clear" w:color="auto" w:fill="FFFFFF"/>
          <w:rtl/>
        </w:rPr>
        <w:t>וכוונתו הייתה לבצע את העבירה</w:t>
      </w:r>
      <w:r w:rsidRPr="00562063">
        <w:rPr>
          <w:rFonts w:ascii="David" w:eastAsia="Times New Roman" w:hAnsi="David" w:cs="David" w:hint="cs"/>
          <w:color w:val="000000"/>
          <w:shd w:val="clear" w:color="auto" w:fill="FFFFFF"/>
          <w:rtl/>
        </w:rPr>
        <w:t xml:space="preserve">. כמו״כ, עצם השארת יובל בחניון לבד, </w:t>
      </w:r>
      <w:r w:rsidRPr="00562063">
        <w:rPr>
          <w:rFonts w:ascii="David" w:eastAsia="Times New Roman" w:hAnsi="David" w:cs="David" w:hint="cs"/>
          <w:color w:val="000000"/>
          <w:shd w:val="clear" w:color="auto" w:fill="FFFFFF"/>
          <w:rtl/>
        </w:rPr>
        <w:lastRenderedPageBreak/>
        <w:t>ללא הגשת כל עזרה מצד עומר, אשר יכלה למנוע את חומרת מצבו, מעידה על כוונתו של עומר לפגוע ביובל.</w:t>
      </w:r>
    </w:p>
    <w:p w14:paraId="5571E635" w14:textId="77777777" w:rsidR="002902BC" w:rsidRDefault="002902BC" w:rsidP="002902BC">
      <w:pPr>
        <w:snapToGrid w:val="0"/>
        <w:spacing w:line="360" w:lineRule="auto"/>
        <w:contextualSpacing/>
        <w:jc w:val="both"/>
        <w:rPr>
          <w:rFonts w:ascii="David" w:eastAsia="Times New Roman" w:hAnsi="David" w:cs="David"/>
          <w:color w:val="000000"/>
          <w:shd w:val="clear" w:color="auto" w:fill="FFFFFF"/>
          <w:rtl/>
        </w:rPr>
      </w:pPr>
      <w:r w:rsidRPr="00562063">
        <w:rPr>
          <w:rFonts w:ascii="David" w:eastAsia="Times New Roman" w:hAnsi="David" w:cs="David" w:hint="cs"/>
          <w:color w:val="000000"/>
          <w:shd w:val="clear" w:color="auto" w:fill="FFFFFF"/>
          <w:rtl/>
        </w:rPr>
        <w:t>לאור הנסיבות המופיעות לעיל</w:t>
      </w:r>
      <w:r>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ניתן להסיק כי עומר יורשע בסעיף 333 לחוק </w:t>
      </w:r>
      <w:commentRangeStart w:id="2"/>
      <w:r w:rsidRPr="00562063">
        <w:rPr>
          <w:rFonts w:ascii="David" w:eastAsia="Times New Roman" w:hAnsi="David" w:cs="David" w:hint="cs"/>
          <w:color w:val="000000"/>
          <w:shd w:val="clear" w:color="auto" w:fill="FFFFFF"/>
          <w:rtl/>
        </w:rPr>
        <w:t>העונשין</w:t>
      </w:r>
      <w:commentRangeEnd w:id="2"/>
      <w:r>
        <w:rPr>
          <w:rStyle w:val="a9"/>
          <w:rtl/>
        </w:rPr>
        <w:commentReference w:id="2"/>
      </w:r>
      <w:r w:rsidRPr="00562063">
        <w:rPr>
          <w:rFonts w:ascii="David" w:eastAsia="Times New Roman" w:hAnsi="David" w:cs="David" w:hint="cs"/>
          <w:color w:val="000000"/>
          <w:shd w:val="clear" w:color="auto" w:fill="FFFFFF"/>
          <w:rtl/>
        </w:rPr>
        <w:t>.  </w:t>
      </w:r>
    </w:p>
    <w:p w14:paraId="3BCE369B" w14:textId="77777777" w:rsidR="002902BC" w:rsidRDefault="002902BC" w:rsidP="007E4692">
      <w:pPr>
        <w:snapToGrid w:val="0"/>
        <w:spacing w:line="360" w:lineRule="auto"/>
        <w:contextualSpacing/>
        <w:jc w:val="both"/>
        <w:rPr>
          <w:rFonts w:ascii="David" w:eastAsia="Times New Roman" w:hAnsi="David" w:cs="David"/>
          <w:b/>
          <w:bCs/>
          <w:color w:val="000000"/>
          <w:u w:val="single"/>
          <w:shd w:val="clear" w:color="auto" w:fill="FFFFFF"/>
          <w:rtl/>
        </w:rPr>
      </w:pPr>
    </w:p>
    <w:p w14:paraId="75382196" w14:textId="3A21BFF7" w:rsidR="00562063" w:rsidRPr="00562063" w:rsidRDefault="00562063" w:rsidP="007E4692">
      <w:pPr>
        <w:snapToGrid w:val="0"/>
        <w:spacing w:line="360" w:lineRule="auto"/>
        <w:contextualSpacing/>
        <w:jc w:val="both"/>
        <w:rPr>
          <w:rFonts w:ascii="David" w:eastAsia="Times New Roman" w:hAnsi="David" w:cs="David"/>
          <w:b/>
          <w:bCs/>
          <w:u w:val="single"/>
          <w:rtl/>
        </w:rPr>
      </w:pPr>
      <w:r w:rsidRPr="00562063">
        <w:rPr>
          <w:rFonts w:ascii="David" w:eastAsia="Times New Roman" w:hAnsi="David" w:cs="David" w:hint="cs"/>
          <w:b/>
          <w:bCs/>
          <w:color w:val="000000"/>
          <w:u w:val="single"/>
          <w:shd w:val="clear" w:color="auto" w:fill="FFFFFF"/>
          <w:rtl/>
        </w:rPr>
        <w:t>שאלה 3:</w:t>
      </w:r>
    </w:p>
    <w:p w14:paraId="056D6172" w14:textId="2B60114F" w:rsidR="00562063" w:rsidRPr="00562063" w:rsidRDefault="0009651C" w:rsidP="005B33EA">
      <w:pPr>
        <w:snapToGrid w:val="0"/>
        <w:spacing w:line="360" w:lineRule="auto"/>
        <w:contextualSpacing/>
        <w:jc w:val="both"/>
        <w:rPr>
          <w:rFonts w:ascii="David" w:eastAsia="Times New Roman" w:hAnsi="David" w:cs="David"/>
          <w:color w:val="000000"/>
          <w:shd w:val="clear" w:color="auto" w:fill="FFFFFF"/>
          <w:rtl/>
        </w:rPr>
      </w:pPr>
      <w:r w:rsidRPr="00562063">
        <w:rPr>
          <w:rFonts w:ascii="David" w:eastAsia="Times New Roman" w:hAnsi="David" w:cs="David" w:hint="cs"/>
          <w:color w:val="000000"/>
          <w:shd w:val="clear" w:color="auto" w:fill="FFFFFF"/>
          <w:rtl/>
        </w:rPr>
        <w:t xml:space="preserve">מדינת ״לה </w:t>
      </w:r>
      <w:proofErr w:type="spellStart"/>
      <w:r w:rsidRPr="00562063">
        <w:rPr>
          <w:rFonts w:ascii="David" w:eastAsia="Times New Roman" w:hAnsi="David" w:cs="David" w:hint="cs"/>
          <w:color w:val="000000"/>
          <w:shd w:val="clear" w:color="auto" w:fill="FFFFFF"/>
          <w:rtl/>
        </w:rPr>
        <w:t>לה</w:t>
      </w:r>
      <w:proofErr w:type="spellEnd"/>
      <w:r w:rsidRPr="00562063">
        <w:rPr>
          <w:rFonts w:ascii="David" w:eastAsia="Times New Roman" w:hAnsi="David" w:cs="David" w:hint="cs"/>
          <w:color w:val="000000"/>
          <w:shd w:val="clear" w:color="auto" w:fill="FFFFFF"/>
          <w:rtl/>
        </w:rPr>
        <w:t xml:space="preserve"> לנד״ [להלן: המדינה]</w:t>
      </w:r>
      <w:r>
        <w:rPr>
          <w:rFonts w:ascii="David" w:eastAsia="Times New Roman" w:hAnsi="David" w:cs="David" w:hint="cs"/>
          <w:color w:val="000000"/>
          <w:shd w:val="clear" w:color="auto" w:fill="FFFFFF"/>
          <w:rtl/>
        </w:rPr>
        <w:t xml:space="preserve"> תיקנה את חוק העונשין לאחר קשיים כלכליים אליהם נקלעה עקב עימות צבאי</w:t>
      </w:r>
      <w:r w:rsidR="00EA60B0">
        <w:rPr>
          <w:rFonts w:ascii="David" w:eastAsia="Times New Roman" w:hAnsi="David" w:cs="David" w:hint="cs"/>
          <w:color w:val="000000"/>
          <w:shd w:val="clear" w:color="auto" w:fill="FFFFFF"/>
          <w:rtl/>
        </w:rPr>
        <w:t>.</w:t>
      </w:r>
      <w:r>
        <w:rPr>
          <w:rFonts w:ascii="David" w:eastAsia="Times New Roman" w:hAnsi="David" w:cs="David" w:hint="cs"/>
          <w:color w:val="000000"/>
          <w:shd w:val="clear" w:color="auto" w:fill="FFFFFF"/>
          <w:rtl/>
        </w:rPr>
        <w:t xml:space="preserve"> </w:t>
      </w:r>
      <w:r w:rsidR="00EA60B0">
        <w:rPr>
          <w:rFonts w:ascii="David" w:eastAsia="Times New Roman" w:hAnsi="David" w:cs="David" w:hint="cs"/>
          <w:color w:val="000000"/>
          <w:shd w:val="clear" w:color="auto" w:fill="FFFFFF"/>
          <w:rtl/>
        </w:rPr>
        <w:t>מטרת התיקון הוא</w:t>
      </w:r>
      <w:r>
        <w:rPr>
          <w:rFonts w:ascii="David" w:eastAsia="Times New Roman" w:hAnsi="David" w:cs="David" w:hint="cs"/>
          <w:color w:val="000000"/>
          <w:shd w:val="clear" w:color="auto" w:fill="FFFFFF"/>
          <w:rtl/>
        </w:rPr>
        <w:t xml:space="preserve"> </w:t>
      </w:r>
      <w:r w:rsidRPr="00F71679">
        <w:rPr>
          <w:rFonts w:ascii="David" w:eastAsia="Times New Roman" w:hAnsi="David" w:cs="David" w:hint="cs"/>
          <w:b/>
          <w:bCs/>
          <w:color w:val="000000"/>
          <w:shd w:val="clear" w:color="auto" w:fill="FFFFFF"/>
          <w:rtl/>
        </w:rPr>
        <w:t>לסייע</w:t>
      </w:r>
      <w:r>
        <w:rPr>
          <w:rFonts w:ascii="David" w:eastAsia="Times New Roman" w:hAnsi="David" w:cs="David" w:hint="cs"/>
          <w:color w:val="000000"/>
          <w:shd w:val="clear" w:color="auto" w:fill="FFFFFF"/>
          <w:rtl/>
        </w:rPr>
        <w:t xml:space="preserve"> להחזרת יציבות כלכלת המדינה</w:t>
      </w:r>
      <w:r w:rsidR="00EA60B0">
        <w:rPr>
          <w:rFonts w:ascii="David" w:eastAsia="Times New Roman" w:hAnsi="David" w:cs="David" w:hint="cs"/>
          <w:color w:val="000000"/>
          <w:shd w:val="clear" w:color="auto" w:fill="FFFFFF"/>
          <w:rtl/>
        </w:rPr>
        <w:t xml:space="preserve"> באמצעות הטלת חלק מהנטל להגדלת קופת המדינה על האזרחים. </w:t>
      </w:r>
      <w:r w:rsidR="005B33EA">
        <w:rPr>
          <w:rFonts w:ascii="David" w:eastAsia="Times New Roman" w:hAnsi="David" w:cs="David" w:hint="cs"/>
          <w:color w:val="000000"/>
          <w:shd w:val="clear" w:color="auto" w:fill="FFFFFF"/>
          <w:rtl/>
        </w:rPr>
        <w:t>מטרת התיקון אכן חשובה</w:t>
      </w:r>
      <w:r w:rsidR="00F71679">
        <w:rPr>
          <w:rFonts w:ascii="David" w:eastAsia="Times New Roman" w:hAnsi="David" w:cs="David" w:hint="cs"/>
          <w:color w:val="000000"/>
          <w:shd w:val="clear" w:color="auto" w:fill="FFFFFF"/>
          <w:rtl/>
        </w:rPr>
        <w:t>,</w:t>
      </w:r>
      <w:r w:rsidR="005B33EA">
        <w:rPr>
          <w:rFonts w:ascii="David" w:eastAsia="Times New Roman" w:hAnsi="David" w:cs="David" w:hint="cs"/>
          <w:color w:val="000000"/>
          <w:shd w:val="clear" w:color="auto" w:fill="FFFFFF"/>
          <w:rtl/>
        </w:rPr>
        <w:t xml:space="preserve"> אך אופן </w:t>
      </w:r>
      <w:r w:rsidR="008E12B2">
        <w:rPr>
          <w:rFonts w:ascii="David" w:eastAsia="Times New Roman" w:hAnsi="David" w:cs="David" w:hint="cs"/>
          <w:color w:val="000000"/>
          <w:shd w:val="clear" w:color="auto" w:fill="FFFFFF"/>
          <w:rtl/>
        </w:rPr>
        <w:t>ביצועו</w:t>
      </w:r>
      <w:r w:rsidR="005B33EA">
        <w:rPr>
          <w:rFonts w:ascii="David" w:eastAsia="Times New Roman" w:hAnsi="David" w:cs="David" w:hint="cs"/>
          <w:color w:val="000000"/>
          <w:shd w:val="clear" w:color="auto" w:fill="FFFFFF"/>
          <w:rtl/>
        </w:rPr>
        <w:t xml:space="preserve"> מעלה מספר סוגיות הנוגעות </w:t>
      </w:r>
      <w:r w:rsidR="00562063" w:rsidRPr="00562063">
        <w:rPr>
          <w:rFonts w:ascii="David" w:eastAsia="Times New Roman" w:hAnsi="David" w:cs="David" w:hint="cs"/>
          <w:color w:val="000000"/>
          <w:shd w:val="clear" w:color="auto" w:fill="FFFFFF"/>
          <w:rtl/>
        </w:rPr>
        <w:t xml:space="preserve">הן לצד רוכש הדירה [להלן: מבצע </w:t>
      </w:r>
      <w:r w:rsidR="00522095">
        <w:rPr>
          <w:rFonts w:ascii="David" w:eastAsia="Times New Roman" w:hAnsi="David" w:cs="David" w:hint="cs"/>
          <w:color w:val="000000"/>
          <w:shd w:val="clear" w:color="auto" w:fill="FFFFFF"/>
          <w:rtl/>
        </w:rPr>
        <w:t xml:space="preserve"> </w:t>
      </w:r>
      <w:r w:rsidR="00562063" w:rsidRPr="00562063">
        <w:rPr>
          <w:rFonts w:ascii="David" w:eastAsia="Times New Roman" w:hAnsi="David" w:cs="David" w:hint="cs"/>
          <w:color w:val="000000"/>
          <w:shd w:val="clear" w:color="auto" w:fill="FFFFFF"/>
          <w:rtl/>
        </w:rPr>
        <w:t>העבירה]</w:t>
      </w:r>
      <w:r w:rsidR="005B33EA">
        <w:rPr>
          <w:rFonts w:ascii="David" w:eastAsia="Times New Roman" w:hAnsi="David" w:cs="David" w:hint="cs"/>
          <w:color w:val="000000"/>
          <w:shd w:val="clear" w:color="auto" w:fill="FFFFFF"/>
          <w:rtl/>
        </w:rPr>
        <w:t xml:space="preserve"> </w:t>
      </w:r>
      <w:r w:rsidR="00562063" w:rsidRPr="00562063">
        <w:rPr>
          <w:rFonts w:ascii="David" w:eastAsia="Times New Roman" w:hAnsi="David" w:cs="David" w:hint="cs"/>
          <w:color w:val="000000"/>
          <w:shd w:val="clear" w:color="auto" w:fill="FFFFFF"/>
          <w:rtl/>
        </w:rPr>
        <w:t xml:space="preserve">והן לצד שידע על אדם שביצע את אותה עבירה אך לא דיווח עליה [להלן: צד שלישי], עתה נבחן כל </w:t>
      </w:r>
      <w:r w:rsidR="005B33EA">
        <w:rPr>
          <w:rFonts w:ascii="David" w:eastAsia="Times New Roman" w:hAnsi="David" w:cs="David" w:hint="cs"/>
          <w:color w:val="000000"/>
          <w:shd w:val="clear" w:color="auto" w:fill="FFFFFF"/>
          <w:rtl/>
        </w:rPr>
        <w:t>סוגיה בנפרד</w:t>
      </w:r>
      <w:r w:rsidR="00562063" w:rsidRPr="00562063">
        <w:rPr>
          <w:rFonts w:ascii="David" w:eastAsia="Times New Roman" w:hAnsi="David" w:cs="David" w:hint="cs"/>
          <w:color w:val="000000"/>
          <w:shd w:val="clear" w:color="auto" w:fill="FFFFFF"/>
          <w:rtl/>
        </w:rPr>
        <w:t>.</w:t>
      </w:r>
    </w:p>
    <w:p w14:paraId="741396FD" w14:textId="77777777" w:rsidR="00562063" w:rsidRPr="00F95355" w:rsidRDefault="00562063" w:rsidP="007E4692">
      <w:pPr>
        <w:snapToGrid w:val="0"/>
        <w:spacing w:line="360" w:lineRule="auto"/>
        <w:contextualSpacing/>
        <w:jc w:val="both"/>
        <w:rPr>
          <w:rFonts w:ascii="David" w:eastAsia="Times New Roman" w:hAnsi="David" w:cs="David"/>
          <w:color w:val="000000"/>
          <w:shd w:val="clear" w:color="auto" w:fill="FFFF00"/>
          <w:rtl/>
        </w:rPr>
      </w:pPr>
    </w:p>
    <w:p w14:paraId="4248D7D9" w14:textId="0ECD466E"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u w:val="single"/>
          <w:shd w:val="clear" w:color="auto" w:fill="FFFFFF"/>
          <w:rtl/>
        </w:rPr>
        <w:t>עקרון החוקיות</w:t>
      </w:r>
    </w:p>
    <w:p w14:paraId="7F8D69A2" w14:textId="2FB482C8"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ע"מ לדעת האם התיקון שחוקק ע"י המדינה עומד בעקרון החוקיות, ננתח את </w:t>
      </w:r>
      <w:r w:rsidR="005B33EA">
        <w:rPr>
          <w:rFonts w:ascii="David" w:eastAsia="Times New Roman" w:hAnsi="David" w:cs="David" w:hint="cs"/>
          <w:color w:val="000000"/>
          <w:shd w:val="clear" w:color="auto" w:fill="FFFFFF"/>
          <w:rtl/>
        </w:rPr>
        <w:t>הנושאים</w:t>
      </w:r>
      <w:r w:rsidRPr="00562063">
        <w:rPr>
          <w:rFonts w:ascii="David" w:eastAsia="Times New Roman" w:hAnsi="David" w:cs="David" w:hint="cs"/>
          <w:color w:val="000000"/>
          <w:shd w:val="clear" w:color="auto" w:fill="FFFFFF"/>
          <w:rtl/>
        </w:rPr>
        <w:t xml:space="preserve"> הבאים:</w:t>
      </w:r>
    </w:p>
    <w:p w14:paraId="6F1A68D4"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63348C51"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בהירות:</w:t>
      </w:r>
    </w:p>
    <w:p w14:paraId="71F7F0A4" w14:textId="66F821A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בענייננו, התיקון שחוקק ע"י "המדינה" לוקה באי בהירות. למשל, לא ברור האם דין מבצע העבירה דהיינו, הקנס, ישולם בנוסף לאותו מס מוגדל ש</w:t>
      </w:r>
      <w:r w:rsidR="008E12B2">
        <w:rPr>
          <w:rFonts w:ascii="David" w:eastAsia="Times New Roman" w:hAnsi="David" w:cs="David" w:hint="cs"/>
          <w:color w:val="000000"/>
          <w:shd w:val="clear" w:color="auto" w:fill="FFFFFF"/>
          <w:rtl/>
        </w:rPr>
        <w:t xml:space="preserve">היה </w:t>
      </w:r>
      <w:r w:rsidRPr="00562063">
        <w:rPr>
          <w:rFonts w:ascii="David" w:eastAsia="Times New Roman" w:hAnsi="David" w:cs="David" w:hint="cs"/>
          <w:color w:val="000000"/>
          <w:shd w:val="clear" w:color="auto" w:fill="FFFFFF"/>
          <w:rtl/>
        </w:rPr>
        <w:t>עליו לשלם?. בנוסף, ישנה עמימות הנוגעת לעתיד החוק, לא ברור מה יקרה החל מרגע תיקון חוק זה, האם הינו צופה פני עתיד מלבד פני העבר?. על האדם לדעת האם מעשיו מהווים עבירה פלילית כדי שיוכל לכלכל את צעדיו. ישנן שאלות נוספות שעולות בשל אי בהירות החוק אך די באלו להבין כי החוק כפי שהוא, עלול להשתמע לשני פנים ואין זו התוצאה הרצויה (בר שלום).</w:t>
      </w:r>
    </w:p>
    <w:p w14:paraId="4FD7AF06"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2062654E"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פומביות:</w:t>
      </w:r>
    </w:p>
    <w:p w14:paraId="79D518EE" w14:textId="62C00ECB"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נשאלת השאלה האם בעת קניית הדירה, חובתו של הקונה לשלם מס מוגדל הייתה מוגדרת ברשומות כחוק? במידה ואין כך הדבר, ניתן לומר כי נעשתה פגיעה בעקרון הפומביות מאחר </w:t>
      </w:r>
      <w:proofErr w:type="spellStart"/>
      <w:r w:rsidRPr="00562063">
        <w:rPr>
          <w:rFonts w:ascii="David" w:eastAsia="Times New Roman" w:hAnsi="David" w:cs="David" w:hint="cs"/>
          <w:b/>
          <w:bCs/>
          <w:color w:val="000000"/>
          <w:shd w:val="clear" w:color="auto" w:fill="FFFFFF"/>
          <w:rtl/>
        </w:rPr>
        <w:t>ו״אין</w:t>
      </w:r>
      <w:proofErr w:type="spellEnd"/>
      <w:r w:rsidRPr="00562063">
        <w:rPr>
          <w:rFonts w:ascii="David" w:eastAsia="Times New Roman" w:hAnsi="David" w:cs="David" w:hint="cs"/>
          <w:b/>
          <w:bCs/>
          <w:color w:val="000000"/>
          <w:shd w:val="clear" w:color="auto" w:fill="FFFFFF"/>
          <w:rtl/>
        </w:rPr>
        <w:t xml:space="preserve"> עונשין אלא אם כן </w:t>
      </w:r>
      <w:proofErr w:type="spellStart"/>
      <w:r w:rsidRPr="00562063">
        <w:rPr>
          <w:rFonts w:ascii="David" w:eastAsia="Times New Roman" w:hAnsi="David" w:cs="David" w:hint="cs"/>
          <w:b/>
          <w:bCs/>
          <w:color w:val="000000"/>
          <w:shd w:val="clear" w:color="auto" w:fill="FFFFFF"/>
          <w:rtl/>
        </w:rPr>
        <w:t>מזהירין</w:t>
      </w:r>
      <w:proofErr w:type="spellEnd"/>
      <w:r w:rsidRPr="00562063">
        <w:rPr>
          <w:rFonts w:ascii="David" w:eastAsia="Times New Roman" w:hAnsi="David" w:cs="David" w:hint="cs"/>
          <w:b/>
          <w:bCs/>
          <w:color w:val="000000"/>
          <w:shd w:val="clear" w:color="auto" w:fill="FFFFFF"/>
          <w:rtl/>
        </w:rPr>
        <w:t xml:space="preserve">״. </w:t>
      </w:r>
      <w:r w:rsidRPr="00562063">
        <w:rPr>
          <w:rFonts w:ascii="David" w:eastAsia="Times New Roman" w:hAnsi="David" w:cs="David" w:hint="cs"/>
          <w:color w:val="000000"/>
          <w:shd w:val="clear" w:color="auto" w:fill="FFFFFF"/>
          <w:rtl/>
        </w:rPr>
        <w:t>כמו</w:t>
      </w:r>
      <w:r w:rsidR="00396C8F">
        <w:rPr>
          <w:rFonts w:ascii="David" w:eastAsia="Times New Roman" w:hAnsi="David" w:cs="David" w:hint="cs"/>
          <w:color w:val="000000"/>
          <w:shd w:val="clear" w:color="auto" w:fill="FFFFFF"/>
          <w:rtl/>
        </w:rPr>
        <w:t>״כ</w:t>
      </w:r>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ס׳</w:t>
      </w:r>
      <w:r w:rsidR="00522095">
        <w:rPr>
          <w:rFonts w:ascii="David" w:eastAsia="Times New Roman" w:hAnsi="David" w:cs="David" w:hint="cs"/>
          <w:b/>
          <w:bCs/>
          <w:color w:val="000000"/>
          <w:shd w:val="clear" w:color="auto" w:fill="FFFFFF"/>
          <w:rtl/>
        </w:rPr>
        <w:t xml:space="preserve"> </w:t>
      </w:r>
      <w:r w:rsidRPr="00562063">
        <w:rPr>
          <w:rFonts w:ascii="David" w:eastAsia="Times New Roman" w:hAnsi="David" w:cs="David" w:hint="cs"/>
          <w:b/>
          <w:bCs/>
          <w:color w:val="000000"/>
          <w:shd w:val="clear" w:color="auto" w:fill="FFFFFF"/>
          <w:rtl/>
        </w:rPr>
        <w:t>1 לחוק העונשין</w:t>
      </w:r>
      <w:r w:rsidRPr="00562063">
        <w:rPr>
          <w:rFonts w:ascii="David" w:eastAsia="Times New Roman" w:hAnsi="David" w:cs="David" w:hint="cs"/>
          <w:color w:val="000000"/>
          <w:shd w:val="clear" w:color="auto" w:fill="FFFFFF"/>
          <w:rtl/>
        </w:rPr>
        <w:t xml:space="preserve"> קובע כי אין עבירה אלא אם נקבעה בחוק</w:t>
      </w:r>
      <w:r w:rsidR="00F71679">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כלומר, לא נעשתה עבירה מצד הקונה כלל. אך במידה וכוונת המדינה הינה הטלת חובת תשלום המס החל מרגע התיקון ובאופן רטרואקטיבי, נדרש לדון בנושא הבא.</w:t>
      </w:r>
    </w:p>
    <w:p w14:paraId="7F2A5A1E"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16D03440"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חקיקה למפרע:</w:t>
      </w:r>
    </w:p>
    <w:p w14:paraId="2F818B91" w14:textId="5D399338" w:rsidR="00562063" w:rsidRDefault="00562063" w:rsidP="008249F7">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לפי </w:t>
      </w:r>
      <w:r w:rsidRPr="00562063">
        <w:rPr>
          <w:rFonts w:ascii="David" w:eastAsia="Times New Roman" w:hAnsi="David" w:cs="David" w:hint="cs"/>
          <w:b/>
          <w:bCs/>
          <w:color w:val="000000"/>
          <w:shd w:val="clear" w:color="auto" w:fill="FFFFFF"/>
          <w:rtl/>
        </w:rPr>
        <w:t>ס׳ 3(א) לחוק העונשין</w:t>
      </w:r>
      <w:r w:rsidRPr="00562063">
        <w:rPr>
          <w:rFonts w:ascii="David" w:eastAsia="Times New Roman" w:hAnsi="David" w:cs="David" w:hint="cs"/>
          <w:color w:val="000000"/>
          <w:shd w:val="clear" w:color="auto" w:fill="FFFFFF"/>
          <w:rtl/>
        </w:rPr>
        <w:t xml:space="preserve">, חיקוק אשר יוצר עבירה לא יחול על מעשה שנעשה טרם פרסומו. תיקון החוק מגדיר </w:t>
      </w:r>
      <w:r w:rsidRPr="00562063">
        <w:rPr>
          <w:rFonts w:ascii="David" w:eastAsia="Times New Roman" w:hAnsi="David" w:cs="David" w:hint="cs"/>
          <w:b/>
          <w:bCs/>
          <w:color w:val="000000"/>
          <w:shd w:val="clear" w:color="auto" w:fill="FFFFFF"/>
          <w:rtl/>
        </w:rPr>
        <w:t>בהווה</w:t>
      </w:r>
      <w:r w:rsidRPr="00562063">
        <w:rPr>
          <w:rFonts w:ascii="David" w:eastAsia="Times New Roman" w:hAnsi="David" w:cs="David" w:hint="cs"/>
          <w:color w:val="000000"/>
          <w:shd w:val="clear" w:color="auto" w:fill="FFFFFF"/>
          <w:rtl/>
        </w:rPr>
        <w:t xml:space="preserve"> עבירה בגין אי תשלום מס מוגדל החל על דירות שנקנו </w:t>
      </w:r>
      <w:r w:rsidRPr="00562063">
        <w:rPr>
          <w:rFonts w:ascii="David" w:eastAsia="Times New Roman" w:hAnsi="David" w:cs="David" w:hint="cs"/>
          <w:b/>
          <w:bCs/>
          <w:color w:val="000000"/>
          <w:shd w:val="clear" w:color="auto" w:fill="FFFFFF"/>
          <w:rtl/>
        </w:rPr>
        <w:t xml:space="preserve">בעבר </w:t>
      </w:r>
      <w:r w:rsidRPr="00562063">
        <w:rPr>
          <w:rFonts w:ascii="David" w:eastAsia="Times New Roman" w:hAnsi="David" w:cs="David" w:hint="cs"/>
          <w:color w:val="000000"/>
          <w:shd w:val="clear" w:color="auto" w:fill="FFFFFF"/>
          <w:rtl/>
        </w:rPr>
        <w:t xml:space="preserve">או על ידיעה שהתרחשה בעבר ולכן, עשוי להתבטל התיקון בשל איסור חקיקה למפרע (1613/91 ארביב נ׳ </w:t>
      </w:r>
      <w:proofErr w:type="spellStart"/>
      <w:r w:rsidRPr="00562063">
        <w:rPr>
          <w:rFonts w:ascii="David" w:eastAsia="Times New Roman" w:hAnsi="David" w:cs="David" w:hint="cs"/>
          <w:color w:val="000000"/>
          <w:shd w:val="clear" w:color="auto" w:fill="FFFFFF"/>
          <w:rtl/>
        </w:rPr>
        <w:t>מד״י</w:t>
      </w:r>
      <w:proofErr w:type="spellEnd"/>
      <w:r w:rsidRPr="00562063">
        <w:rPr>
          <w:rFonts w:ascii="David" w:eastAsia="Times New Roman" w:hAnsi="David" w:cs="David" w:hint="cs"/>
          <w:color w:val="000000"/>
          <w:shd w:val="clear" w:color="auto" w:fill="FFFFFF"/>
          <w:rtl/>
        </w:rPr>
        <w:t xml:space="preserve">, </w:t>
      </w:r>
      <w:r w:rsidR="00AF6281">
        <w:rPr>
          <w:rFonts w:ascii="David" w:eastAsia="Times New Roman" w:hAnsi="David" w:cs="David" w:hint="cs"/>
          <w:color w:val="000000"/>
          <w:shd w:val="clear" w:color="auto" w:fill="FFFFFF"/>
          <w:rtl/>
        </w:rPr>
        <w:t>פס׳</w:t>
      </w:r>
      <w:r w:rsidRPr="00562063">
        <w:rPr>
          <w:rFonts w:ascii="David" w:eastAsia="Times New Roman" w:hAnsi="David" w:cs="David" w:hint="cs"/>
          <w:color w:val="000000"/>
          <w:shd w:val="clear" w:color="auto" w:fill="FFFFFF"/>
          <w:rtl/>
        </w:rPr>
        <w:t xml:space="preserve"> 9</w:t>
      </w:r>
      <w:r w:rsidR="00A42A4B">
        <w:rPr>
          <w:rFonts w:ascii="David" w:eastAsia="Times New Roman" w:hAnsi="David" w:cs="David" w:hint="cs"/>
          <w:color w:val="000000"/>
          <w:shd w:val="clear" w:color="auto" w:fill="FFFFFF"/>
          <w:rtl/>
        </w:rPr>
        <w:t xml:space="preserve"> לשופט</w:t>
      </w:r>
      <w:r w:rsidRPr="00562063">
        <w:rPr>
          <w:rFonts w:ascii="David" w:eastAsia="Times New Roman" w:hAnsi="David" w:cs="David" w:hint="cs"/>
          <w:color w:val="000000"/>
          <w:shd w:val="clear" w:color="auto" w:fill="FFFFFF"/>
          <w:rtl/>
        </w:rPr>
        <w:t xml:space="preserve"> ברק).</w:t>
      </w:r>
    </w:p>
    <w:p w14:paraId="0C434DAA" w14:textId="77777777" w:rsidR="005B33EA" w:rsidRPr="00562063" w:rsidRDefault="005B33EA" w:rsidP="007E4692">
      <w:pPr>
        <w:snapToGrid w:val="0"/>
        <w:spacing w:line="360" w:lineRule="auto"/>
        <w:contextualSpacing/>
        <w:jc w:val="both"/>
        <w:rPr>
          <w:rFonts w:ascii="David" w:eastAsia="Times New Roman" w:hAnsi="David" w:cs="David"/>
          <w:rtl/>
        </w:rPr>
      </w:pPr>
    </w:p>
    <w:p w14:paraId="17D41385"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u w:val="single"/>
          <w:shd w:val="clear" w:color="auto" w:fill="FFFFFF"/>
          <w:rtl/>
        </w:rPr>
        <w:t>עקרון האשם</w:t>
      </w:r>
    </w:p>
    <w:p w14:paraId="3DFD80A0" w14:textId="1367495C"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מנוסח התיקון, עולה כי הצד השלישי נחשב כשותף מלא לפשע ודינו כדין מבצע העבירה. מכאן שהאחריות היא בעצם קולקטיבית ואינה אישית כנדרש בדין הרצוי ובעניינינו, האחריות האישית </w:t>
      </w:r>
      <w:r w:rsidRPr="00562063">
        <w:rPr>
          <w:rFonts w:ascii="David" w:eastAsia="Times New Roman" w:hAnsi="David" w:cs="David" w:hint="cs"/>
          <w:color w:val="000000"/>
          <w:shd w:val="clear" w:color="auto" w:fill="FFFFFF"/>
          <w:rtl/>
        </w:rPr>
        <w:lastRenderedPageBreak/>
        <w:t>אינה צריכה לחול על אותו צד שלישי מאחר ואין הוא רכש דירה. לאחר שלילת אחד מהרכיבים המצטברים להטלת האחריות הפלילית</w:t>
      </w:r>
      <w:r w:rsidR="008B2A9A">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ניתן לומר, כי אין </w:t>
      </w:r>
      <w:r w:rsidR="00715D7A">
        <w:rPr>
          <w:rFonts w:ascii="David" w:eastAsia="Times New Roman" w:hAnsi="David" w:cs="David" w:hint="cs"/>
          <w:color w:val="000000"/>
          <w:shd w:val="clear" w:color="auto" w:fill="FFFFFF"/>
          <w:rtl/>
        </w:rPr>
        <w:t>להטילה</w:t>
      </w:r>
      <w:r w:rsidRPr="00562063">
        <w:rPr>
          <w:rFonts w:ascii="David" w:eastAsia="Times New Roman" w:hAnsi="David" w:cs="David" w:hint="cs"/>
          <w:color w:val="000000"/>
          <w:shd w:val="clear" w:color="auto" w:fill="FFFFFF"/>
          <w:rtl/>
        </w:rPr>
        <w:t xml:space="preserve"> על הצד השלישי לעבירה.</w:t>
      </w:r>
    </w:p>
    <w:p w14:paraId="413C5384"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7805FA55" w14:textId="77777777" w:rsidR="00DB22A5" w:rsidRDefault="00DB22A5" w:rsidP="007E4692">
      <w:pPr>
        <w:snapToGrid w:val="0"/>
        <w:spacing w:line="360" w:lineRule="auto"/>
        <w:contextualSpacing/>
        <w:jc w:val="both"/>
        <w:rPr>
          <w:rFonts w:ascii="David" w:eastAsia="Times New Roman" w:hAnsi="David" w:cs="David"/>
          <w:color w:val="000000"/>
          <w:u w:val="single"/>
          <w:shd w:val="clear" w:color="auto" w:fill="FFFFFF"/>
          <w:rtl/>
        </w:rPr>
      </w:pPr>
    </w:p>
    <w:p w14:paraId="6EC12CB8" w14:textId="77777777" w:rsidR="00DB22A5" w:rsidRDefault="00DB22A5" w:rsidP="007E4692">
      <w:pPr>
        <w:snapToGrid w:val="0"/>
        <w:spacing w:line="360" w:lineRule="auto"/>
        <w:contextualSpacing/>
        <w:jc w:val="both"/>
        <w:rPr>
          <w:rFonts w:ascii="David" w:eastAsia="Times New Roman" w:hAnsi="David" w:cs="David"/>
          <w:color w:val="000000"/>
          <w:u w:val="single"/>
          <w:shd w:val="clear" w:color="auto" w:fill="FFFFFF"/>
          <w:rtl/>
        </w:rPr>
      </w:pPr>
    </w:p>
    <w:p w14:paraId="425CBD2E" w14:textId="18617B3A" w:rsidR="00562063" w:rsidRPr="00562063" w:rsidRDefault="00562063" w:rsidP="007E4692">
      <w:pPr>
        <w:snapToGrid w:val="0"/>
        <w:spacing w:line="360" w:lineRule="auto"/>
        <w:contextualSpacing/>
        <w:jc w:val="both"/>
        <w:rPr>
          <w:rFonts w:ascii="David" w:eastAsia="Times New Roman" w:hAnsi="David" w:cs="David"/>
          <w:rtl/>
        </w:rPr>
      </w:pPr>
      <w:r w:rsidRPr="008249F7">
        <w:rPr>
          <w:rFonts w:ascii="David" w:eastAsia="Times New Roman" w:hAnsi="David" w:cs="David" w:hint="cs"/>
          <w:color w:val="000000"/>
          <w:u w:val="single"/>
          <w:shd w:val="clear" w:color="auto" w:fill="FFFFFF"/>
          <w:rtl/>
        </w:rPr>
        <w:t>תיקון 113</w:t>
      </w:r>
      <w:r w:rsidRPr="00562063">
        <w:rPr>
          <w:rFonts w:ascii="David" w:eastAsia="Times New Roman" w:hAnsi="David" w:cs="David" w:hint="cs"/>
          <w:color w:val="000000"/>
          <w:u w:val="single"/>
          <w:shd w:val="clear" w:color="auto" w:fill="FFFFFF"/>
          <w:rtl/>
        </w:rPr>
        <w:t xml:space="preserve"> - הבניית שיקול הדעת השיפוטי בענישה</w:t>
      </w:r>
    </w:p>
    <w:p w14:paraId="7AD25976" w14:textId="0E4D9420"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xml:space="preserve">מטרת </w:t>
      </w:r>
      <w:r w:rsidRPr="008249F7">
        <w:rPr>
          <w:rFonts w:ascii="David" w:eastAsia="Times New Roman" w:hAnsi="David" w:cs="David" w:hint="cs"/>
          <w:b/>
          <w:bCs/>
          <w:color w:val="000000"/>
          <w:shd w:val="clear" w:color="auto" w:fill="FFFFFF"/>
          <w:rtl/>
        </w:rPr>
        <w:t>תיקון 113</w:t>
      </w:r>
      <w:r w:rsidRPr="00562063">
        <w:rPr>
          <w:rFonts w:ascii="David" w:eastAsia="Times New Roman" w:hAnsi="David" w:cs="David" w:hint="cs"/>
          <w:color w:val="000000"/>
          <w:shd w:val="clear" w:color="auto" w:fill="FFFFFF"/>
          <w:rtl/>
        </w:rPr>
        <w:t xml:space="preserve"> הוא להביא לאחידות בענישה בין מקרים דומים (8641/12 סעד נ׳ </w:t>
      </w:r>
      <w:proofErr w:type="spellStart"/>
      <w:r w:rsidRPr="00562063">
        <w:rPr>
          <w:rFonts w:ascii="David" w:eastAsia="Times New Roman" w:hAnsi="David" w:cs="David" w:hint="cs"/>
          <w:color w:val="000000"/>
          <w:shd w:val="clear" w:color="auto" w:fill="FFFFFF"/>
          <w:rtl/>
        </w:rPr>
        <w:t>מד״י</w:t>
      </w:r>
      <w:proofErr w:type="spellEnd"/>
      <w:r w:rsidR="00AF6281">
        <w:rPr>
          <w:rFonts w:ascii="David" w:eastAsia="Times New Roman" w:hAnsi="David" w:cs="David" w:hint="cs"/>
          <w:color w:val="000000"/>
          <w:shd w:val="clear" w:color="auto" w:fill="FFFFFF"/>
          <w:rtl/>
        </w:rPr>
        <w:t>, ע״מ 789</w:t>
      </w:r>
      <w:r w:rsidRPr="00562063">
        <w:rPr>
          <w:rFonts w:ascii="David" w:eastAsia="Times New Roman" w:hAnsi="David" w:cs="David" w:hint="cs"/>
          <w:color w:val="000000"/>
          <w:shd w:val="clear" w:color="auto" w:fill="FFFFFF"/>
          <w:rtl/>
        </w:rPr>
        <w:t xml:space="preserve">). </w:t>
      </w:r>
      <w:r w:rsidRPr="00562063">
        <w:rPr>
          <w:rFonts w:ascii="David" w:eastAsia="Times New Roman" w:hAnsi="David" w:cs="David" w:hint="cs"/>
          <w:b/>
          <w:bCs/>
          <w:color w:val="000000"/>
          <w:shd w:val="clear" w:color="auto" w:fill="FFFFFF"/>
          <w:rtl/>
        </w:rPr>
        <w:t xml:space="preserve">ס' </w:t>
      </w:r>
      <w:r w:rsidRPr="00396C8F">
        <w:rPr>
          <w:rFonts w:ascii="David" w:eastAsia="Times New Roman" w:hAnsi="David" w:cs="David" w:hint="cs"/>
          <w:b/>
          <w:bCs/>
          <w:color w:val="000000"/>
          <w:shd w:val="clear" w:color="auto" w:fill="FFFFFF"/>
          <w:rtl/>
        </w:rPr>
        <w:t xml:space="preserve">40ב </w:t>
      </w:r>
      <w:r w:rsidR="00522095" w:rsidRPr="00396C8F">
        <w:rPr>
          <w:rFonts w:ascii="David" w:eastAsia="Times New Roman" w:hAnsi="David" w:cs="David" w:hint="cs"/>
          <w:b/>
          <w:bCs/>
          <w:color w:val="000000"/>
          <w:shd w:val="clear" w:color="auto" w:fill="FFFFFF"/>
          <w:rtl/>
        </w:rPr>
        <w:t>לחוק העונשין</w:t>
      </w:r>
      <w:r w:rsidR="00522095">
        <w:rPr>
          <w:rFonts w:ascii="David" w:eastAsia="Times New Roman" w:hAnsi="David" w:cs="David" w:hint="cs"/>
          <w:color w:val="000000"/>
          <w:shd w:val="clear" w:color="auto" w:fill="FFFFFF"/>
          <w:rtl/>
        </w:rPr>
        <w:t xml:space="preserve"> </w:t>
      </w:r>
      <w:r w:rsidRPr="00562063">
        <w:rPr>
          <w:rFonts w:ascii="David" w:eastAsia="Times New Roman" w:hAnsi="David" w:cs="David" w:hint="cs"/>
          <w:color w:val="000000"/>
          <w:shd w:val="clear" w:color="auto" w:fill="FFFFFF"/>
          <w:rtl/>
        </w:rPr>
        <w:t xml:space="preserve">מדגיש כי העיקרון המנחה בענישה הינו קיומו של </w:t>
      </w:r>
      <w:r w:rsidRPr="00562063">
        <w:rPr>
          <w:rFonts w:ascii="David" w:eastAsia="Times New Roman" w:hAnsi="David" w:cs="David" w:hint="cs"/>
          <w:b/>
          <w:bCs/>
          <w:color w:val="000000"/>
          <w:shd w:val="clear" w:color="auto" w:fill="FFFFFF"/>
          <w:rtl/>
        </w:rPr>
        <w:t>יחס הולם</w:t>
      </w:r>
      <w:r w:rsidRPr="00562063">
        <w:rPr>
          <w:rFonts w:ascii="David" w:eastAsia="Times New Roman" w:hAnsi="David" w:cs="David" w:hint="cs"/>
          <w:color w:val="000000"/>
          <w:shd w:val="clear" w:color="auto" w:fill="FFFFFF"/>
          <w:rtl/>
        </w:rPr>
        <w:t xml:space="preserve"> בין סוג העונש המוטל עליו לבין חומרת מעשה העבירה בנסיבותיו ומידת האשמה שיש לנאשם. במקרה זה, אין הלימה בין חומרת מעשה העבירה של הצד השלישי לבין מבצע העבירה בפועל</w:t>
      </w:r>
      <w:r w:rsidR="001A1C49">
        <w:rPr>
          <w:rFonts w:ascii="David" w:eastAsia="Times New Roman" w:hAnsi="David" w:cs="David" w:hint="cs"/>
          <w:color w:val="000000"/>
          <w:shd w:val="clear" w:color="auto" w:fill="FFFFFF"/>
          <w:rtl/>
        </w:rPr>
        <w:t>,</w:t>
      </w:r>
      <w:r w:rsidRPr="00562063">
        <w:rPr>
          <w:rFonts w:ascii="David" w:eastAsia="Times New Roman" w:hAnsi="David" w:cs="David" w:hint="cs"/>
          <w:color w:val="000000"/>
          <w:shd w:val="clear" w:color="auto" w:fill="FFFFFF"/>
          <w:rtl/>
        </w:rPr>
        <w:t xml:space="preserve"> מאחר והעונש</w:t>
      </w:r>
      <w:r w:rsidR="001A1C49">
        <w:rPr>
          <w:rFonts w:ascii="David" w:eastAsia="Times New Roman" w:hAnsi="David" w:cs="David" w:hint="cs"/>
          <w:color w:val="000000"/>
          <w:shd w:val="clear" w:color="auto" w:fill="FFFFFF"/>
          <w:rtl/>
        </w:rPr>
        <w:t xml:space="preserve"> הוא</w:t>
      </w:r>
      <w:r w:rsidRPr="00562063">
        <w:rPr>
          <w:rFonts w:ascii="David" w:eastAsia="Times New Roman" w:hAnsi="David" w:cs="David" w:hint="cs"/>
          <w:color w:val="000000"/>
          <w:shd w:val="clear" w:color="auto" w:fill="FFFFFF"/>
          <w:rtl/>
        </w:rPr>
        <w:t xml:space="preserve"> זהה </w:t>
      </w:r>
      <w:r w:rsidR="001A1C49">
        <w:rPr>
          <w:rFonts w:ascii="David" w:eastAsia="Times New Roman" w:hAnsi="David" w:cs="David" w:hint="cs"/>
          <w:color w:val="000000"/>
          <w:shd w:val="clear" w:color="auto" w:fill="FFFFFF"/>
          <w:rtl/>
        </w:rPr>
        <w:t xml:space="preserve">על אף שהמעשה אינו אותו המעשה וזאת </w:t>
      </w:r>
      <w:r w:rsidRPr="00562063">
        <w:rPr>
          <w:rFonts w:ascii="David" w:eastAsia="Times New Roman" w:hAnsi="David" w:cs="David" w:hint="cs"/>
          <w:color w:val="000000"/>
          <w:shd w:val="clear" w:color="auto" w:fill="FFFFFF"/>
          <w:rtl/>
        </w:rPr>
        <w:t xml:space="preserve">בניגוד </w:t>
      </w:r>
      <w:r w:rsidR="001A1C49">
        <w:rPr>
          <w:rFonts w:ascii="David" w:eastAsia="Times New Roman" w:hAnsi="David" w:cs="David" w:hint="cs"/>
          <w:color w:val="000000"/>
          <w:shd w:val="clear" w:color="auto" w:fill="FFFFFF"/>
          <w:rtl/>
        </w:rPr>
        <w:t>לעקרון המנחה</w:t>
      </w:r>
      <w:r w:rsidRPr="00562063">
        <w:rPr>
          <w:rFonts w:ascii="David" w:eastAsia="Times New Roman" w:hAnsi="David" w:cs="David" w:hint="cs"/>
          <w:color w:val="000000"/>
          <w:shd w:val="clear" w:color="auto" w:fill="FFFFFF"/>
          <w:rtl/>
        </w:rPr>
        <w:t xml:space="preserve"> בתיקון 113. </w:t>
      </w:r>
    </w:p>
    <w:p w14:paraId="72BEF634" w14:textId="77777777" w:rsidR="00562063" w:rsidRPr="00562063" w:rsidRDefault="00562063" w:rsidP="007E4692">
      <w:pPr>
        <w:snapToGrid w:val="0"/>
        <w:spacing w:line="360" w:lineRule="auto"/>
        <w:contextualSpacing/>
        <w:jc w:val="both"/>
        <w:rPr>
          <w:rFonts w:ascii="David" w:eastAsia="Times New Roman" w:hAnsi="David" w:cs="David"/>
          <w:rtl/>
        </w:rPr>
      </w:pPr>
      <w:r w:rsidRPr="00562063">
        <w:rPr>
          <w:rFonts w:ascii="David" w:eastAsia="Times New Roman" w:hAnsi="David" w:cs="David" w:hint="cs"/>
          <w:color w:val="000000"/>
          <w:shd w:val="clear" w:color="auto" w:fill="FFFFFF"/>
          <w:rtl/>
        </w:rPr>
        <w:t> </w:t>
      </w:r>
    </w:p>
    <w:p w14:paraId="7C561E17" w14:textId="77777777" w:rsidR="00562063" w:rsidRPr="00562063" w:rsidRDefault="00562063" w:rsidP="007E4692">
      <w:pPr>
        <w:snapToGrid w:val="0"/>
        <w:spacing w:line="360" w:lineRule="auto"/>
        <w:contextualSpacing/>
        <w:jc w:val="both"/>
        <w:rPr>
          <w:rFonts w:ascii="David" w:eastAsia="Times New Roman" w:hAnsi="David" w:cs="David"/>
          <w:rtl/>
        </w:rPr>
      </w:pPr>
    </w:p>
    <w:p w14:paraId="3359F025" w14:textId="0CC6212B" w:rsidR="00673415" w:rsidRPr="00F3720E" w:rsidRDefault="00F3720E" w:rsidP="00F95355">
      <w:pPr>
        <w:spacing w:line="360" w:lineRule="auto"/>
        <w:jc w:val="both"/>
        <w:rPr>
          <w:rFonts w:ascii="David" w:hAnsi="David" w:cs="David"/>
          <w:b/>
          <w:bCs/>
          <w:rtl/>
        </w:rPr>
      </w:pPr>
      <w:r w:rsidRPr="00F3720E">
        <w:rPr>
          <w:rFonts w:ascii="David" w:hAnsi="David" w:cs="David" w:hint="cs"/>
          <w:b/>
          <w:bCs/>
          <w:highlight w:val="yellow"/>
          <w:rtl/>
        </w:rPr>
        <w:t>נראות העבודה - רווחים בין פסקאות ושורות. ראה לשונית פסקה, רווח לפני\אחרי.</w:t>
      </w:r>
    </w:p>
    <w:p w14:paraId="27F32732" w14:textId="363361F6" w:rsidR="00F3720E" w:rsidRDefault="00F3720E" w:rsidP="00F95355">
      <w:pPr>
        <w:spacing w:line="360" w:lineRule="auto"/>
        <w:jc w:val="both"/>
        <w:rPr>
          <w:rFonts w:ascii="David" w:hAnsi="David" w:cs="David"/>
          <w:rtl/>
        </w:rPr>
      </w:pPr>
    </w:p>
    <w:p w14:paraId="27A4A7CA" w14:textId="77777777" w:rsidR="00F3720E" w:rsidRPr="001F087C" w:rsidRDefault="00F3720E" w:rsidP="00F3720E">
      <w:pPr>
        <w:spacing w:line="360" w:lineRule="auto"/>
        <w:jc w:val="both"/>
        <w:rPr>
          <w:rFonts w:ascii="David" w:hAnsi="David" w:cs="David"/>
          <w:b/>
          <w:bCs/>
          <w:rtl/>
        </w:rPr>
      </w:pPr>
      <w:r w:rsidRPr="001F087C">
        <w:rPr>
          <w:rFonts w:ascii="David" w:hAnsi="David" w:cs="David" w:hint="cs"/>
          <w:b/>
          <w:bCs/>
          <w:highlight w:val="yellow"/>
          <w:rtl/>
        </w:rPr>
        <w:t>הדיון טוב, ראה פתרון רשמי והשווה תשובתך</w:t>
      </w:r>
      <w:r>
        <w:rPr>
          <w:rFonts w:ascii="David" w:hAnsi="David" w:cs="David" w:hint="cs"/>
          <w:b/>
          <w:bCs/>
          <w:highlight w:val="yellow"/>
          <w:rtl/>
        </w:rPr>
        <w:t xml:space="preserve"> בנוגע לאלמנטים חסרים או כאלו הדרושים העמקה</w:t>
      </w:r>
      <w:r w:rsidRPr="001F087C">
        <w:rPr>
          <w:rFonts w:ascii="David" w:hAnsi="David" w:cs="David" w:hint="cs"/>
          <w:b/>
          <w:bCs/>
          <w:highlight w:val="yellow"/>
          <w:rtl/>
        </w:rPr>
        <w:t xml:space="preserve">. </w:t>
      </w:r>
      <w:r>
        <w:rPr>
          <w:rFonts w:ascii="David" w:hAnsi="David" w:cs="David" w:hint="cs"/>
          <w:b/>
          <w:bCs/>
          <w:highlight w:val="yellow"/>
          <w:rtl/>
        </w:rPr>
        <w:t>17</w:t>
      </w:r>
      <w:r w:rsidRPr="001F087C">
        <w:rPr>
          <w:rFonts w:ascii="David" w:hAnsi="David" w:cs="David" w:hint="cs"/>
          <w:b/>
          <w:bCs/>
          <w:highlight w:val="yellow"/>
          <w:rtl/>
        </w:rPr>
        <w:t>/20.</w:t>
      </w:r>
    </w:p>
    <w:p w14:paraId="6C41E811" w14:textId="77777777" w:rsidR="00F3720E" w:rsidRPr="00F95355" w:rsidRDefault="00F3720E" w:rsidP="00F95355">
      <w:pPr>
        <w:spacing w:line="360" w:lineRule="auto"/>
        <w:jc w:val="both"/>
        <w:rPr>
          <w:rFonts w:ascii="David" w:hAnsi="David" w:cs="David"/>
        </w:rPr>
      </w:pPr>
    </w:p>
    <w:sectPr w:rsidR="00F3720E" w:rsidRPr="00F95355" w:rsidSect="00AB69DA">
      <w:headerReference w:type="default" r:id="rId11"/>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מחבר" w:date="2021-12-29T21:32:00Z" w:initials="DK">
    <w:p w14:paraId="0D9963D0" w14:textId="77777777" w:rsidR="002902BC" w:rsidRDefault="002902BC" w:rsidP="002902BC">
      <w:pPr>
        <w:pStyle w:val="aa"/>
      </w:pPr>
      <w:r>
        <w:rPr>
          <w:rStyle w:val="a9"/>
        </w:rPr>
        <w:annotationRef/>
      </w:r>
      <w:r>
        <w:rPr>
          <w:rFonts w:hint="cs"/>
          <w:rtl/>
        </w:rPr>
        <w:t>החובל</w:t>
      </w:r>
    </w:p>
  </w:comment>
  <w:comment w:id="1" w:author="מחבר" w:date="2021-12-29T21:36:00Z" w:initials="DK">
    <w:p w14:paraId="5096CCE5" w14:textId="77777777" w:rsidR="002902BC" w:rsidRDefault="002902BC" w:rsidP="002902BC">
      <w:pPr>
        <w:pStyle w:val="aa"/>
      </w:pPr>
      <w:r>
        <w:rPr>
          <w:rStyle w:val="a9"/>
        </w:rPr>
        <w:annotationRef/>
      </w:r>
      <w:r>
        <w:rPr>
          <w:rFonts w:hint="cs"/>
          <w:rtl/>
        </w:rPr>
        <w:t xml:space="preserve">יפה מאוד. </w:t>
      </w:r>
    </w:p>
  </w:comment>
  <w:comment w:id="2" w:author="מחבר" w:date="2021-12-29T21:35:00Z" w:initials="DK">
    <w:p w14:paraId="443F5F15" w14:textId="77777777" w:rsidR="002902BC" w:rsidRDefault="002902BC" w:rsidP="002902BC">
      <w:pPr>
        <w:pStyle w:val="aa"/>
        <w:rPr>
          <w:rtl/>
        </w:rPr>
      </w:pPr>
      <w:r>
        <w:rPr>
          <w:rStyle w:val="a9"/>
        </w:rPr>
        <w:annotationRef/>
      </w:r>
      <w:r>
        <w:rPr>
          <w:rFonts w:hint="cs"/>
          <w:rtl/>
        </w:rPr>
        <w:t xml:space="preserve">קיים ערבוב בין סוגיית גורם הזר לבין גולגולת דקיקה, ראו פתרון רשמי. </w:t>
      </w:r>
    </w:p>
    <w:p w14:paraId="4E2F8610" w14:textId="77777777" w:rsidR="002902BC" w:rsidRDefault="002902BC" w:rsidP="002902BC">
      <w:pPr>
        <w:pStyle w:val="aa"/>
        <w:rPr>
          <w:rtl/>
        </w:rPr>
      </w:pPr>
      <w:r>
        <w:rPr>
          <w:rFonts w:hint="cs"/>
          <w:rtl/>
        </w:rPr>
        <w:t xml:space="preserve">חסרה התייחסות למחדל. </w:t>
      </w:r>
    </w:p>
    <w:p w14:paraId="10370110" w14:textId="77777777" w:rsidR="002902BC" w:rsidRPr="006859C3" w:rsidRDefault="002902BC" w:rsidP="002902BC">
      <w:pPr>
        <w:pStyle w:val="aa"/>
        <w:rPr>
          <w:b/>
          <w:bCs/>
          <w:u w:val="single"/>
        </w:rPr>
      </w:pPr>
      <w:r w:rsidRPr="006859C3">
        <w:rPr>
          <w:rFonts w:hint="cs"/>
          <w:b/>
          <w:bCs/>
          <w:color w:val="FF0000"/>
          <w:u w:val="single"/>
          <w:rtl/>
        </w:rPr>
        <w:t>סה"כ ניקוד לשאלה זו: 3</w:t>
      </w:r>
      <w:r>
        <w:rPr>
          <w:rFonts w:hint="cs"/>
          <w:b/>
          <w:bCs/>
          <w:color w:val="FF0000"/>
          <w:u w:val="single"/>
          <w:rtl/>
        </w:rPr>
        <w:t>7</w:t>
      </w:r>
      <w:r w:rsidRPr="006859C3">
        <w:rPr>
          <w:rFonts w:hint="cs"/>
          <w:b/>
          <w:bCs/>
          <w:color w:val="FF0000"/>
          <w:u w:val="single"/>
          <w:rtl/>
        </w:rPr>
        <w:t>/40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9963D0" w15:done="0"/>
  <w15:commentEx w15:paraId="5096CCE5" w15:done="0"/>
  <w15:commentEx w15:paraId="103701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75277" w16cex:dateUtc="2021-12-29T19:32:00Z"/>
  <w16cex:commentExtensible w16cex:durableId="2577534C" w16cex:dateUtc="2021-12-29T19:36:00Z"/>
  <w16cex:commentExtensible w16cex:durableId="25775331" w16cex:dateUtc="2021-12-29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9963D0" w16cid:durableId="25775277"/>
  <w16cid:commentId w16cid:paraId="5096CCE5" w16cid:durableId="2577534C"/>
  <w16cid:commentId w16cid:paraId="10370110" w16cid:durableId="257753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ACD2" w14:textId="77777777" w:rsidR="002F0440" w:rsidRDefault="002F0440" w:rsidP="00DF6E91">
      <w:r>
        <w:separator/>
      </w:r>
    </w:p>
  </w:endnote>
  <w:endnote w:type="continuationSeparator" w:id="0">
    <w:p w14:paraId="431AE32D" w14:textId="77777777" w:rsidR="002F0440" w:rsidRDefault="002F0440" w:rsidP="00DF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742F" w14:textId="77777777" w:rsidR="002F0440" w:rsidRDefault="002F0440" w:rsidP="00DF6E91">
      <w:r>
        <w:separator/>
      </w:r>
    </w:p>
  </w:footnote>
  <w:footnote w:type="continuationSeparator" w:id="0">
    <w:p w14:paraId="01DCD1ED" w14:textId="77777777" w:rsidR="002F0440" w:rsidRDefault="002F0440" w:rsidP="00DF6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CD16" w14:textId="579CDFB7" w:rsidR="00DF6E91" w:rsidRDefault="00DF6E91">
    <w:pPr>
      <w:pStyle w:val="a3"/>
      <w:rPr>
        <w:rFonts w:ascii="David" w:hAnsi="David" w:cs="David"/>
        <w:rtl/>
      </w:rPr>
    </w:pPr>
    <w:r w:rsidRPr="00DF6E91">
      <w:rPr>
        <w:rFonts w:ascii="David" w:hAnsi="David" w:cs="David" w:hint="cs"/>
        <w:rtl/>
      </w:rPr>
      <w:t>תאריך הגשה: 19.12.21</w:t>
    </w:r>
  </w:p>
  <w:p w14:paraId="383F4426" w14:textId="49705001" w:rsidR="002902BC" w:rsidRPr="00DF6E91" w:rsidRDefault="002902BC">
    <w:pPr>
      <w:pStyle w:val="a3"/>
      <w:rPr>
        <w:rFonts w:ascii="David" w:hAnsi="David" w:cs="David"/>
        <w:rtl/>
      </w:rPr>
    </w:pPr>
    <w:r>
      <w:rPr>
        <w:rFonts w:ascii="David" w:hAnsi="David" w:cs="David" w:hint="cs"/>
        <w:rtl/>
      </w:rPr>
      <w:t>רז רחמני וסהר עוז</w:t>
    </w:r>
  </w:p>
  <w:p w14:paraId="109D6997" w14:textId="66B07F7C" w:rsidR="00465E86" w:rsidRDefault="00465E86">
    <w:pPr>
      <w:pStyle w:val="a3"/>
      <w:rPr>
        <w:rFonts w:ascii="David" w:hAnsi="David" w:cs="David"/>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058B0"/>
    <w:multiLevelType w:val="hybridMultilevel"/>
    <w:tmpl w:val="6986CCD4"/>
    <w:lvl w:ilvl="0" w:tplc="1EDAD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4803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מחבר">
    <w15:presenceInfo w15:providerId="None" w15:userId="מחב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8C"/>
    <w:rsid w:val="000003CF"/>
    <w:rsid w:val="00030CA6"/>
    <w:rsid w:val="0009651C"/>
    <w:rsid w:val="000D66D5"/>
    <w:rsid w:val="001A1C49"/>
    <w:rsid w:val="001E588C"/>
    <w:rsid w:val="002670C9"/>
    <w:rsid w:val="00274512"/>
    <w:rsid w:val="002902BC"/>
    <w:rsid w:val="002C7A12"/>
    <w:rsid w:val="002F0440"/>
    <w:rsid w:val="00396C8F"/>
    <w:rsid w:val="003E2C1C"/>
    <w:rsid w:val="00401AC9"/>
    <w:rsid w:val="00465E86"/>
    <w:rsid w:val="004678B5"/>
    <w:rsid w:val="004D34EF"/>
    <w:rsid w:val="00522095"/>
    <w:rsid w:val="00534C84"/>
    <w:rsid w:val="00562063"/>
    <w:rsid w:val="00591431"/>
    <w:rsid w:val="005B33EA"/>
    <w:rsid w:val="005D6E4A"/>
    <w:rsid w:val="006D444D"/>
    <w:rsid w:val="006E2CC9"/>
    <w:rsid w:val="00715D7A"/>
    <w:rsid w:val="00717306"/>
    <w:rsid w:val="007474EE"/>
    <w:rsid w:val="007710A6"/>
    <w:rsid w:val="0079318A"/>
    <w:rsid w:val="007E4692"/>
    <w:rsid w:val="008249F7"/>
    <w:rsid w:val="00884E4F"/>
    <w:rsid w:val="0089494D"/>
    <w:rsid w:val="008B2A9A"/>
    <w:rsid w:val="008E12B2"/>
    <w:rsid w:val="00954D90"/>
    <w:rsid w:val="009B7C24"/>
    <w:rsid w:val="00A42A4B"/>
    <w:rsid w:val="00AB69DA"/>
    <w:rsid w:val="00AF6281"/>
    <w:rsid w:val="00B809C6"/>
    <w:rsid w:val="00B95CA9"/>
    <w:rsid w:val="00C66387"/>
    <w:rsid w:val="00CB5373"/>
    <w:rsid w:val="00D5648A"/>
    <w:rsid w:val="00D73A9E"/>
    <w:rsid w:val="00DB22A5"/>
    <w:rsid w:val="00DE4EEF"/>
    <w:rsid w:val="00DF6E91"/>
    <w:rsid w:val="00E00114"/>
    <w:rsid w:val="00E256D9"/>
    <w:rsid w:val="00E578B4"/>
    <w:rsid w:val="00EA60B0"/>
    <w:rsid w:val="00EC59E7"/>
    <w:rsid w:val="00EE5DED"/>
    <w:rsid w:val="00F3720E"/>
    <w:rsid w:val="00F71679"/>
    <w:rsid w:val="00F95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E95F"/>
  <w15:chartTrackingRefBased/>
  <w15:docId w15:val="{1E07E25D-6B98-5C43-9CFC-77ECCA38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1E588C"/>
    <w:pPr>
      <w:bidi w:val="0"/>
      <w:spacing w:before="100" w:beforeAutospacing="1" w:after="100" w:afterAutospacing="1"/>
    </w:pPr>
    <w:rPr>
      <w:rFonts w:ascii="Times New Roman" w:eastAsia="Times New Roman" w:hAnsi="Times New Roman" w:cs="Times New Roman"/>
    </w:rPr>
  </w:style>
  <w:style w:type="paragraph" w:styleId="a3">
    <w:name w:val="header"/>
    <w:basedOn w:val="a"/>
    <w:link w:val="a4"/>
    <w:uiPriority w:val="99"/>
    <w:unhideWhenUsed/>
    <w:rsid w:val="00DF6E91"/>
    <w:pPr>
      <w:tabs>
        <w:tab w:val="center" w:pos="4153"/>
        <w:tab w:val="right" w:pos="8306"/>
      </w:tabs>
    </w:pPr>
  </w:style>
  <w:style w:type="character" w:customStyle="1" w:styleId="a4">
    <w:name w:val="כותרת עליונה תו"/>
    <w:basedOn w:val="a0"/>
    <w:link w:val="a3"/>
    <w:uiPriority w:val="99"/>
    <w:rsid w:val="00DF6E91"/>
  </w:style>
  <w:style w:type="paragraph" w:styleId="a5">
    <w:name w:val="footer"/>
    <w:basedOn w:val="a"/>
    <w:link w:val="a6"/>
    <w:uiPriority w:val="99"/>
    <w:unhideWhenUsed/>
    <w:rsid w:val="00DF6E91"/>
    <w:pPr>
      <w:tabs>
        <w:tab w:val="center" w:pos="4153"/>
        <w:tab w:val="right" w:pos="8306"/>
      </w:tabs>
    </w:pPr>
  </w:style>
  <w:style w:type="character" w:customStyle="1" w:styleId="a6">
    <w:name w:val="כותרת תחתונה תו"/>
    <w:basedOn w:val="a0"/>
    <w:link w:val="a5"/>
    <w:uiPriority w:val="99"/>
    <w:rsid w:val="00DF6E91"/>
  </w:style>
  <w:style w:type="paragraph" w:styleId="a7">
    <w:name w:val="Title"/>
    <w:basedOn w:val="a"/>
    <w:next w:val="a"/>
    <w:link w:val="a8"/>
    <w:uiPriority w:val="10"/>
    <w:qFormat/>
    <w:rsid w:val="00F95355"/>
    <w:pPr>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F95355"/>
    <w:rPr>
      <w:rFonts w:asciiTheme="majorHAnsi" w:eastAsiaTheme="majorEastAsia" w:hAnsiTheme="majorHAnsi" w:cstheme="majorBidi"/>
      <w:spacing w:val="-10"/>
      <w:kern w:val="28"/>
      <w:sz w:val="56"/>
      <w:szCs w:val="56"/>
    </w:rPr>
  </w:style>
  <w:style w:type="character" w:styleId="a9">
    <w:name w:val="annotation reference"/>
    <w:basedOn w:val="a0"/>
    <w:uiPriority w:val="99"/>
    <w:semiHidden/>
    <w:unhideWhenUsed/>
    <w:rsid w:val="002C7A12"/>
    <w:rPr>
      <w:sz w:val="16"/>
      <w:szCs w:val="16"/>
    </w:rPr>
  </w:style>
  <w:style w:type="paragraph" w:styleId="aa">
    <w:name w:val="annotation text"/>
    <w:basedOn w:val="a"/>
    <w:link w:val="ab"/>
    <w:uiPriority w:val="99"/>
    <w:semiHidden/>
    <w:unhideWhenUsed/>
    <w:rsid w:val="002C7A12"/>
    <w:rPr>
      <w:sz w:val="20"/>
      <w:szCs w:val="20"/>
    </w:rPr>
  </w:style>
  <w:style w:type="character" w:customStyle="1" w:styleId="ab">
    <w:name w:val="טקסט הערה תו"/>
    <w:basedOn w:val="a0"/>
    <w:link w:val="aa"/>
    <w:uiPriority w:val="99"/>
    <w:semiHidden/>
    <w:rsid w:val="002C7A12"/>
    <w:rPr>
      <w:sz w:val="20"/>
      <w:szCs w:val="20"/>
    </w:rPr>
  </w:style>
  <w:style w:type="paragraph" w:styleId="ac">
    <w:name w:val="annotation subject"/>
    <w:basedOn w:val="aa"/>
    <w:next w:val="aa"/>
    <w:link w:val="ad"/>
    <w:uiPriority w:val="99"/>
    <w:semiHidden/>
    <w:unhideWhenUsed/>
    <w:rsid w:val="002C7A12"/>
    <w:rPr>
      <w:b/>
      <w:bCs/>
    </w:rPr>
  </w:style>
  <w:style w:type="character" w:customStyle="1" w:styleId="ad">
    <w:name w:val="נושא הערה תו"/>
    <w:basedOn w:val="ab"/>
    <w:link w:val="ac"/>
    <w:uiPriority w:val="99"/>
    <w:semiHidden/>
    <w:rsid w:val="002C7A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620133">
      <w:bodyDiv w:val="1"/>
      <w:marLeft w:val="0"/>
      <w:marRight w:val="0"/>
      <w:marTop w:val="0"/>
      <w:marBottom w:val="0"/>
      <w:divBdr>
        <w:top w:val="none" w:sz="0" w:space="0" w:color="auto"/>
        <w:left w:val="none" w:sz="0" w:space="0" w:color="auto"/>
        <w:bottom w:val="none" w:sz="0" w:space="0" w:color="auto"/>
        <w:right w:val="none" w:sz="0" w:space="0" w:color="auto"/>
      </w:divBdr>
    </w:div>
    <w:div w:id="962542908">
      <w:bodyDiv w:val="1"/>
      <w:marLeft w:val="0"/>
      <w:marRight w:val="0"/>
      <w:marTop w:val="0"/>
      <w:marBottom w:val="0"/>
      <w:divBdr>
        <w:top w:val="none" w:sz="0" w:space="0" w:color="auto"/>
        <w:left w:val="none" w:sz="0" w:space="0" w:color="auto"/>
        <w:bottom w:val="none" w:sz="0" w:space="0" w:color="auto"/>
        <w:right w:val="none" w:sz="0" w:space="0" w:color="auto"/>
      </w:divBdr>
    </w:div>
    <w:div w:id="1104231351">
      <w:bodyDiv w:val="1"/>
      <w:marLeft w:val="0"/>
      <w:marRight w:val="0"/>
      <w:marTop w:val="0"/>
      <w:marBottom w:val="0"/>
      <w:divBdr>
        <w:top w:val="none" w:sz="0" w:space="0" w:color="auto"/>
        <w:left w:val="none" w:sz="0" w:space="0" w:color="auto"/>
        <w:bottom w:val="none" w:sz="0" w:space="0" w:color="auto"/>
        <w:right w:val="none" w:sz="0" w:space="0" w:color="auto"/>
      </w:divBdr>
    </w:div>
    <w:div w:id="16384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1723</Words>
  <Characters>8617</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Gal</dc:creator>
  <cp:keywords/>
  <dc:description/>
  <cp:lastModifiedBy>Raz Rahmany</cp:lastModifiedBy>
  <cp:revision>4</cp:revision>
  <dcterms:created xsi:type="dcterms:W3CDTF">2022-11-19T17:11:00Z</dcterms:created>
  <dcterms:modified xsi:type="dcterms:W3CDTF">2022-11-19T17:12:00Z</dcterms:modified>
</cp:coreProperties>
</file>