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A47B" w14:textId="77777777" w:rsidR="00663F89" w:rsidRPr="00C73859" w:rsidRDefault="00730D8F" w:rsidP="00663F89">
      <w:pPr>
        <w:spacing w:line="360" w:lineRule="auto"/>
        <w:jc w:val="both"/>
        <w:rPr>
          <w:rFonts w:ascii="Times New Roman" w:hAnsi="Times New Roman" w:cs="Times New Roman"/>
          <w:u w:val="single"/>
          <w:rtl/>
        </w:rPr>
      </w:pPr>
      <w:r w:rsidRPr="00C73859">
        <w:rPr>
          <w:rFonts w:ascii="Times New Roman" w:hAnsi="Times New Roman" w:cs="Times New Roman"/>
          <w:u w:val="single"/>
          <w:rtl/>
        </w:rPr>
        <w:t>חלק א׳</w:t>
      </w:r>
      <w:r w:rsidR="006834DF" w:rsidRPr="00C73859">
        <w:rPr>
          <w:rFonts w:ascii="Times New Roman" w:hAnsi="Times New Roman" w:cs="Times New Roman"/>
          <w:u w:val="single"/>
          <w:rtl/>
        </w:rPr>
        <w:t>-</w:t>
      </w:r>
    </w:p>
    <w:p w14:paraId="3D8BD2B7" w14:textId="7938C36B" w:rsidR="004F6A2C" w:rsidRDefault="00E472FB" w:rsidP="001A4ABC">
      <w:pPr>
        <w:spacing w:line="360" w:lineRule="auto"/>
        <w:jc w:val="both"/>
        <w:rPr>
          <w:rFonts w:ascii="Times New Roman" w:hAnsi="Times New Roman" w:cs="Times New Roman"/>
          <w:rtl/>
        </w:rPr>
      </w:pPr>
      <w:r w:rsidRPr="00C73859">
        <w:rPr>
          <w:rFonts w:ascii="Times New Roman" w:hAnsi="Times New Roman" w:cs="Times New Roman"/>
          <w:u w:val="single"/>
          <w:rtl/>
        </w:rPr>
        <w:t xml:space="preserve">שינוי או פגיעה- </w:t>
      </w:r>
      <w:r w:rsidR="00FB3B4C" w:rsidRPr="00C73859">
        <w:rPr>
          <w:rFonts w:ascii="Times New Roman" w:hAnsi="Times New Roman" w:cs="Times New Roman"/>
          <w:b/>
          <w:bCs/>
          <w:rtl/>
        </w:rPr>
        <w:t>עמותת ירושלים של זהב</w:t>
      </w:r>
      <w:r w:rsidR="00FB3B4C" w:rsidRPr="00C73859">
        <w:rPr>
          <w:rFonts w:ascii="Times New Roman" w:hAnsi="Times New Roman" w:cs="Times New Roman"/>
          <w:rtl/>
        </w:rPr>
        <w:t xml:space="preserve"> להלן: העמותה, תטען כי נעשה שינוי </w:t>
      </w:r>
      <w:r w:rsidR="00371005" w:rsidRPr="00C73859">
        <w:rPr>
          <w:rFonts w:ascii="Times New Roman" w:hAnsi="Times New Roman" w:cs="Times New Roman"/>
          <w:rtl/>
        </w:rPr>
        <w:t>ב</w:t>
      </w:r>
      <w:r w:rsidR="00D4406C" w:rsidRPr="00C73859">
        <w:rPr>
          <w:rFonts w:ascii="Times New Roman" w:hAnsi="Times New Roman" w:cs="Times New Roman"/>
          <w:rtl/>
        </w:rPr>
        <w:t>חוק יסוד: ירושלים בירת ישר</w:t>
      </w:r>
      <w:r w:rsidR="001B017D" w:rsidRPr="00C73859">
        <w:rPr>
          <w:rFonts w:ascii="Times New Roman" w:hAnsi="Times New Roman" w:cs="Times New Roman"/>
          <w:rtl/>
        </w:rPr>
        <w:t xml:space="preserve">אל </w:t>
      </w:r>
      <w:r w:rsidRPr="00C73859">
        <w:rPr>
          <w:rFonts w:ascii="Times New Roman" w:hAnsi="Times New Roman" w:cs="Times New Roman"/>
          <w:rtl/>
        </w:rPr>
        <w:t xml:space="preserve">סע׳ 2 להלן״ </w:t>
      </w:r>
      <w:proofErr w:type="spellStart"/>
      <w:r w:rsidRPr="00C73859">
        <w:rPr>
          <w:rFonts w:ascii="Times New Roman" w:hAnsi="Times New Roman" w:cs="Times New Roman"/>
          <w:rtl/>
        </w:rPr>
        <w:t>חו</w:t>
      </w:r>
      <w:r w:rsidR="00047A1F" w:rsidRPr="00C73859">
        <w:rPr>
          <w:rFonts w:ascii="Times New Roman" w:hAnsi="Times New Roman" w:cs="Times New Roman"/>
          <w:rtl/>
        </w:rPr>
        <w:t>״י</w:t>
      </w:r>
      <w:proofErr w:type="spellEnd"/>
      <w:r w:rsidR="00047A1F" w:rsidRPr="00C73859">
        <w:rPr>
          <w:rFonts w:ascii="Times New Roman" w:hAnsi="Times New Roman" w:cs="Times New Roman"/>
          <w:rtl/>
        </w:rPr>
        <w:t xml:space="preserve"> ירו</w:t>
      </w:r>
      <w:r w:rsidRPr="00C73859">
        <w:rPr>
          <w:rFonts w:ascii="Times New Roman" w:hAnsi="Times New Roman" w:cs="Times New Roman"/>
          <w:rtl/>
        </w:rPr>
        <w:t>שלים</w:t>
      </w:r>
      <w:r w:rsidR="009A3AAD" w:rsidRPr="00C73859">
        <w:rPr>
          <w:rFonts w:ascii="Times New Roman" w:hAnsi="Times New Roman" w:cs="Times New Roman"/>
          <w:rtl/>
        </w:rPr>
        <w:t xml:space="preserve"> (דרור, בייניש 34</w:t>
      </w:r>
      <w:r w:rsidR="00C73859">
        <w:rPr>
          <w:rFonts w:ascii="Times New Roman" w:hAnsi="Times New Roman" w:cs="Times New Roman" w:hint="cs"/>
          <w:rtl/>
        </w:rPr>
        <w:t xml:space="preserve">), </w:t>
      </w:r>
      <w:r w:rsidRPr="00C73859">
        <w:rPr>
          <w:rFonts w:ascii="Times New Roman" w:hAnsi="Times New Roman" w:cs="Times New Roman"/>
          <w:rtl/>
        </w:rPr>
        <w:t>לפיו משכן בית המשפט העליון יהיה בעיר ירושלים, כאשר מזיזים את מיקומו, החוק חווה שינוי מ</w:t>
      </w:r>
      <w:r w:rsidR="00540190" w:rsidRPr="00C73859">
        <w:rPr>
          <w:rFonts w:ascii="Times New Roman" w:hAnsi="Times New Roman" w:cs="Times New Roman"/>
          <w:rtl/>
        </w:rPr>
        <w:t>ה</w:t>
      </w:r>
      <w:r w:rsidRPr="00C73859">
        <w:rPr>
          <w:rFonts w:ascii="Times New Roman" w:hAnsi="Times New Roman" w:cs="Times New Roman"/>
          <w:rtl/>
        </w:rPr>
        <w:t>ותי בתכליתו.</w:t>
      </w:r>
      <w:r w:rsidR="00C73859">
        <w:rPr>
          <w:rFonts w:ascii="Times New Roman" w:hAnsi="Times New Roman" w:cs="Times New Roman" w:hint="cs"/>
          <w:rtl/>
        </w:rPr>
        <w:t xml:space="preserve"> בנוסף, </w:t>
      </w:r>
      <w:r w:rsidR="001A4ABC">
        <w:rPr>
          <w:rFonts w:ascii="Times New Roman" w:hAnsi="Times New Roman" w:cs="Times New Roman" w:hint="cs"/>
          <w:rtl/>
        </w:rPr>
        <w:t>נ</w:t>
      </w:r>
      <w:r w:rsidR="00C73859">
        <w:rPr>
          <w:rFonts w:ascii="Times New Roman" w:hAnsi="Times New Roman" w:cs="Times New Roman" w:hint="cs"/>
          <w:rtl/>
        </w:rPr>
        <w:t>י</w:t>
      </w:r>
      <w:r w:rsidR="001A4ABC">
        <w:rPr>
          <w:rFonts w:ascii="Times New Roman" w:hAnsi="Times New Roman" w:cs="Times New Roman" w:hint="cs"/>
          <w:rtl/>
        </w:rPr>
        <w:t>תן</w:t>
      </w:r>
      <w:r w:rsidR="00C73859">
        <w:rPr>
          <w:rFonts w:ascii="Times New Roman" w:hAnsi="Times New Roman" w:cs="Times New Roman" w:hint="cs"/>
          <w:rtl/>
        </w:rPr>
        <w:t xml:space="preserve"> לשנות חוק יסוד רק באמצעות </w:t>
      </w:r>
      <w:r w:rsidR="001A4ABC">
        <w:rPr>
          <w:rFonts w:ascii="Times New Roman" w:hAnsi="Times New Roman" w:cs="Times New Roman" w:hint="cs"/>
          <w:rtl/>
        </w:rPr>
        <w:t>חקיקה</w:t>
      </w:r>
      <w:r w:rsidR="00C73859">
        <w:rPr>
          <w:rFonts w:ascii="Times New Roman" w:hAnsi="Times New Roman" w:cs="Times New Roman" w:hint="cs"/>
          <w:rtl/>
        </w:rPr>
        <w:t xml:space="preserve"> בעל</w:t>
      </w:r>
      <w:r w:rsidR="001A4ABC">
        <w:rPr>
          <w:rFonts w:ascii="Times New Roman" w:hAnsi="Times New Roman" w:cs="Times New Roman" w:hint="cs"/>
          <w:rtl/>
        </w:rPr>
        <w:t>ת</w:t>
      </w:r>
      <w:r w:rsidR="00C73859">
        <w:rPr>
          <w:rFonts w:ascii="Times New Roman" w:hAnsi="Times New Roman" w:cs="Times New Roman" w:hint="cs"/>
          <w:rtl/>
        </w:rPr>
        <w:t xml:space="preserve"> מעמד נורמטיבי זהה, ולכן לא ניתן לשנות את </w:t>
      </w:r>
      <w:proofErr w:type="spellStart"/>
      <w:r w:rsidR="00C73859">
        <w:rPr>
          <w:rFonts w:ascii="Times New Roman" w:hAnsi="Times New Roman" w:cs="Times New Roman" w:hint="cs"/>
          <w:rtl/>
        </w:rPr>
        <w:t>חו״י</w:t>
      </w:r>
      <w:proofErr w:type="spellEnd"/>
      <w:r w:rsidR="00C73859">
        <w:rPr>
          <w:rFonts w:ascii="Times New Roman" w:hAnsi="Times New Roman" w:cs="Times New Roman" w:hint="cs"/>
          <w:rtl/>
        </w:rPr>
        <w:t xml:space="preserve"> ירושלים באמצעות חקיקה ראשית (</w:t>
      </w:r>
      <w:r w:rsidR="00C73859" w:rsidRPr="00C73859">
        <w:rPr>
          <w:rFonts w:ascii="Times New Roman" w:hAnsi="Times New Roman" w:cs="Times New Roman"/>
          <w:rtl/>
        </w:rPr>
        <w:t>המזרחי, שמגר 27 (ב)</w:t>
      </w:r>
      <w:r w:rsidR="00C73859">
        <w:rPr>
          <w:rFonts w:ascii="Times New Roman" w:hAnsi="Times New Roman" w:cs="Times New Roman" w:hint="cs"/>
          <w:rtl/>
        </w:rPr>
        <w:t>).</w:t>
      </w:r>
    </w:p>
    <w:p w14:paraId="5E704D51" w14:textId="1D3B2CB8" w:rsidR="006834DF" w:rsidRPr="00C73859" w:rsidRDefault="00C73859" w:rsidP="00C73859">
      <w:pPr>
        <w:spacing w:line="360" w:lineRule="auto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 </w:t>
      </w:r>
      <w:r w:rsidR="00E472FB" w:rsidRPr="00C73859">
        <w:rPr>
          <w:rFonts w:ascii="Times New Roman" w:hAnsi="Times New Roman" w:cs="Times New Roman"/>
          <w:rtl/>
        </w:rPr>
        <w:t xml:space="preserve">מנגד, </w:t>
      </w:r>
      <w:r w:rsidR="009F6DE6" w:rsidRPr="00C73859">
        <w:rPr>
          <w:rFonts w:ascii="Times New Roman" w:hAnsi="Times New Roman" w:cs="Times New Roman"/>
          <w:b/>
          <w:bCs/>
          <w:rtl/>
        </w:rPr>
        <w:t>אושפיז</w:t>
      </w:r>
      <w:r w:rsidR="009F6DE6" w:rsidRPr="00C73859">
        <w:rPr>
          <w:rFonts w:ascii="Times New Roman" w:hAnsi="Times New Roman" w:cs="Times New Roman"/>
          <w:rtl/>
        </w:rPr>
        <w:t xml:space="preserve"> יטען כי נעשתה פגיעה</w:t>
      </w:r>
      <w:r w:rsidR="001A4ABC">
        <w:rPr>
          <w:rFonts w:ascii="Times New Roman" w:hAnsi="Times New Roman" w:cs="Times New Roman" w:hint="cs"/>
          <w:rtl/>
        </w:rPr>
        <w:t xml:space="preserve"> ולא שינוי</w:t>
      </w:r>
      <w:r w:rsidR="009F6DE6" w:rsidRPr="00C73859">
        <w:rPr>
          <w:rFonts w:ascii="Times New Roman" w:hAnsi="Times New Roman" w:cs="Times New Roman"/>
          <w:rtl/>
        </w:rPr>
        <w:t xml:space="preserve"> ב</w:t>
      </w:r>
      <w:proofErr w:type="spellStart"/>
      <w:r w:rsidR="009F6DE6" w:rsidRPr="00C73859">
        <w:rPr>
          <w:rFonts w:ascii="Times New Roman" w:hAnsi="Times New Roman" w:cs="Times New Roman"/>
          <w:rtl/>
        </w:rPr>
        <w:t>חו</w:t>
      </w:r>
      <w:r w:rsidR="00FB3B4C" w:rsidRPr="00C73859">
        <w:rPr>
          <w:rFonts w:ascii="Times New Roman" w:hAnsi="Times New Roman" w:cs="Times New Roman"/>
          <w:rtl/>
        </w:rPr>
        <w:t>״י</w:t>
      </w:r>
      <w:proofErr w:type="spellEnd"/>
      <w:r w:rsidR="00FB3B4C" w:rsidRPr="00C73859">
        <w:rPr>
          <w:rFonts w:ascii="Times New Roman" w:hAnsi="Times New Roman" w:cs="Times New Roman"/>
          <w:rtl/>
        </w:rPr>
        <w:t xml:space="preserve"> ירושלים </w:t>
      </w:r>
      <w:r w:rsidR="009A3AAD" w:rsidRPr="00C73859">
        <w:rPr>
          <w:rFonts w:ascii="Times New Roman" w:hAnsi="Times New Roman" w:cs="Times New Roman"/>
          <w:rtl/>
        </w:rPr>
        <w:t>(</w:t>
      </w:r>
      <w:proofErr w:type="spellStart"/>
      <w:r w:rsidR="009A3AAD" w:rsidRPr="00C73859">
        <w:rPr>
          <w:rFonts w:ascii="Times New Roman" w:hAnsi="Times New Roman" w:cs="Times New Roman"/>
          <w:rtl/>
        </w:rPr>
        <w:t>רסלר</w:t>
      </w:r>
      <w:proofErr w:type="spellEnd"/>
      <w:r w:rsidR="009A3AAD" w:rsidRPr="00C73859">
        <w:rPr>
          <w:rFonts w:ascii="Times New Roman" w:hAnsi="Times New Roman" w:cs="Times New Roman"/>
          <w:rtl/>
        </w:rPr>
        <w:t>, בייניש,11</w:t>
      </w:r>
      <w:r w:rsidR="00540190" w:rsidRPr="00C73859">
        <w:rPr>
          <w:rFonts w:ascii="Times New Roman" w:hAnsi="Times New Roman" w:cs="Times New Roman"/>
          <w:rtl/>
        </w:rPr>
        <w:t>)</w:t>
      </w:r>
      <w:r w:rsidR="009A3AAD" w:rsidRPr="00C73859">
        <w:rPr>
          <w:rFonts w:ascii="Times New Roman" w:hAnsi="Times New Roman" w:cs="Times New Roman"/>
          <w:rtl/>
        </w:rPr>
        <w:t xml:space="preserve"> (</w:t>
      </w:r>
      <w:r w:rsidR="00A23D45" w:rsidRPr="00C73859">
        <w:rPr>
          <w:rFonts w:ascii="Times New Roman" w:hAnsi="Times New Roman" w:cs="Times New Roman"/>
          <w:rtl/>
        </w:rPr>
        <w:t>דרור, בייניש 41)</w:t>
      </w:r>
      <w:r w:rsidR="00810763" w:rsidRPr="00C73859">
        <w:rPr>
          <w:rFonts w:ascii="Times New Roman" w:hAnsi="Times New Roman" w:cs="Times New Roman"/>
          <w:rtl/>
        </w:rPr>
        <w:t xml:space="preserve"> </w:t>
      </w:r>
      <w:r w:rsidR="00DA1F67" w:rsidRPr="00C73859">
        <w:rPr>
          <w:rFonts w:ascii="Times New Roman" w:hAnsi="Times New Roman" w:cs="Times New Roman"/>
          <w:rtl/>
        </w:rPr>
        <w:t>מהסיבה</w:t>
      </w:r>
      <w:r w:rsidR="00E472FB" w:rsidRPr="00C73859">
        <w:rPr>
          <w:rFonts w:ascii="Times New Roman" w:hAnsi="Times New Roman" w:cs="Times New Roman"/>
          <w:rtl/>
        </w:rPr>
        <w:t xml:space="preserve"> </w:t>
      </w:r>
      <w:r w:rsidR="00DA1F67" w:rsidRPr="00C73859">
        <w:rPr>
          <w:rFonts w:ascii="Times New Roman" w:hAnsi="Times New Roman" w:cs="Times New Roman"/>
          <w:rtl/>
        </w:rPr>
        <w:t>ש</w:t>
      </w:r>
      <w:r w:rsidR="00E472FB" w:rsidRPr="00C73859">
        <w:rPr>
          <w:rFonts w:ascii="Times New Roman" w:hAnsi="Times New Roman" w:cs="Times New Roman"/>
          <w:rtl/>
        </w:rPr>
        <w:t>הפגיעה אמנם מהותית, אך היא לתקופת זמן מוגבלת</w:t>
      </w:r>
      <w:r w:rsidR="00DA1F67" w:rsidRPr="00C73859">
        <w:rPr>
          <w:rFonts w:ascii="Times New Roman" w:hAnsi="Times New Roman" w:cs="Times New Roman"/>
          <w:rtl/>
        </w:rPr>
        <w:t xml:space="preserve"> הפגיעה </w:t>
      </w:r>
      <w:r w:rsidR="001A4ABC">
        <w:rPr>
          <w:rFonts w:ascii="Times New Roman" w:hAnsi="Times New Roman" w:cs="Times New Roman" w:hint="cs"/>
          <w:rtl/>
        </w:rPr>
        <w:t>ו</w:t>
      </w:r>
      <w:r w:rsidR="00DA1F67" w:rsidRPr="00C73859">
        <w:rPr>
          <w:rFonts w:ascii="Times New Roman" w:hAnsi="Times New Roman" w:cs="Times New Roman"/>
          <w:rtl/>
        </w:rPr>
        <w:t>נעשית באמצעות הוראת שעה, כך שתוקפה הוא עד 4 שנים וזמ</w:t>
      </w:r>
      <w:r w:rsidR="001A4ABC">
        <w:rPr>
          <w:rFonts w:ascii="Times New Roman" w:hAnsi="Times New Roman" w:cs="Times New Roman" w:hint="cs"/>
          <w:rtl/>
        </w:rPr>
        <w:t xml:space="preserve">ן הפגיעה </w:t>
      </w:r>
      <w:proofErr w:type="spellStart"/>
      <w:r w:rsidR="001A4ABC">
        <w:rPr>
          <w:rFonts w:ascii="Times New Roman" w:hAnsi="Times New Roman" w:cs="Times New Roman" w:hint="cs"/>
          <w:rtl/>
        </w:rPr>
        <w:t>בחו״י</w:t>
      </w:r>
      <w:proofErr w:type="spellEnd"/>
      <w:r w:rsidR="001A4ABC">
        <w:rPr>
          <w:rFonts w:ascii="Times New Roman" w:hAnsi="Times New Roman" w:cs="Times New Roman" w:hint="cs"/>
          <w:rtl/>
        </w:rPr>
        <w:t xml:space="preserve"> ירושלים</w:t>
      </w:r>
      <w:r w:rsidR="00DA1F67" w:rsidRPr="00C73859">
        <w:rPr>
          <w:rFonts w:ascii="Times New Roman" w:hAnsi="Times New Roman" w:cs="Times New Roman"/>
          <w:rtl/>
        </w:rPr>
        <w:t xml:space="preserve"> מוגבל</w:t>
      </w:r>
      <w:r w:rsidR="001A4ABC">
        <w:rPr>
          <w:rFonts w:ascii="Times New Roman" w:hAnsi="Times New Roman" w:cs="Times New Roman" w:hint="cs"/>
          <w:rtl/>
        </w:rPr>
        <w:t>.</w:t>
      </w:r>
      <w:r w:rsidR="000026F6" w:rsidRPr="00C73859">
        <w:rPr>
          <w:rFonts w:ascii="Times New Roman" w:hAnsi="Times New Roman" w:cs="Times New Roman"/>
          <w:rtl/>
        </w:rPr>
        <w:t xml:space="preserve"> </w:t>
      </w:r>
    </w:p>
    <w:p w14:paraId="4017A52A" w14:textId="5F64FCCF" w:rsidR="000026F6" w:rsidRPr="00C73859" w:rsidRDefault="00DD30FF" w:rsidP="00663F89">
      <w:pPr>
        <w:spacing w:line="360" w:lineRule="auto"/>
        <w:jc w:val="both"/>
        <w:rPr>
          <w:rFonts w:ascii="Times New Roman" w:hAnsi="Times New Roman" w:cs="Times New Roman"/>
          <w:rtl/>
        </w:rPr>
      </w:pPr>
      <w:r w:rsidRPr="00C73859">
        <w:rPr>
          <w:rFonts w:ascii="Times New Roman" w:hAnsi="Times New Roman" w:cs="Times New Roman"/>
          <w:u w:val="single"/>
          <w:rtl/>
        </w:rPr>
        <w:t>האם ניתן לפגוע/</w:t>
      </w:r>
      <w:r w:rsidR="00540190" w:rsidRPr="00C73859">
        <w:rPr>
          <w:rFonts w:ascii="Times New Roman" w:hAnsi="Times New Roman" w:cs="Times New Roman"/>
          <w:u w:val="single"/>
          <w:rtl/>
        </w:rPr>
        <w:t xml:space="preserve"> </w:t>
      </w:r>
      <w:r w:rsidRPr="00C73859">
        <w:rPr>
          <w:rFonts w:ascii="Times New Roman" w:hAnsi="Times New Roman" w:cs="Times New Roman"/>
          <w:u w:val="single"/>
          <w:rtl/>
        </w:rPr>
        <w:t>לשנותו את חוק היסוד</w:t>
      </w:r>
      <w:r w:rsidRPr="00C73859">
        <w:rPr>
          <w:rFonts w:ascii="Times New Roman" w:hAnsi="Times New Roman" w:cs="Times New Roman"/>
          <w:rtl/>
        </w:rPr>
        <w:t xml:space="preserve">- </w:t>
      </w:r>
      <w:r w:rsidRPr="00C73859">
        <w:rPr>
          <w:rFonts w:ascii="Times New Roman" w:hAnsi="Times New Roman" w:cs="Times New Roman"/>
          <w:b/>
          <w:bCs/>
          <w:rtl/>
        </w:rPr>
        <w:t>העמותה</w:t>
      </w:r>
      <w:r w:rsidRPr="00C73859">
        <w:rPr>
          <w:rFonts w:ascii="Times New Roman" w:hAnsi="Times New Roman" w:cs="Times New Roman"/>
          <w:rtl/>
        </w:rPr>
        <w:t xml:space="preserve"> תטען כי חו״י ירושלים נהנה משריון </w:t>
      </w:r>
      <w:r w:rsidR="000125C4" w:rsidRPr="00C73859">
        <w:rPr>
          <w:rFonts w:ascii="Times New Roman" w:hAnsi="Times New Roman" w:cs="Times New Roman"/>
          <w:rtl/>
        </w:rPr>
        <w:t>נורמטיבי</w:t>
      </w:r>
      <w:r w:rsidRPr="00C73859">
        <w:rPr>
          <w:rFonts w:ascii="Times New Roman" w:hAnsi="Times New Roman" w:cs="Times New Roman"/>
          <w:rtl/>
        </w:rPr>
        <w:t xml:space="preserve"> </w:t>
      </w:r>
      <w:r w:rsidR="00AA5D73">
        <w:rPr>
          <w:rFonts w:ascii="Times New Roman" w:hAnsi="Times New Roman" w:cs="Times New Roman" w:hint="cs"/>
          <w:rtl/>
        </w:rPr>
        <w:t>למרות</w:t>
      </w:r>
      <w:r w:rsidRPr="00C73859">
        <w:rPr>
          <w:rFonts w:ascii="Times New Roman" w:hAnsi="Times New Roman" w:cs="Times New Roman"/>
          <w:rtl/>
        </w:rPr>
        <w:t xml:space="preserve"> שהוא חוק יסוד שותק</w:t>
      </w:r>
      <w:r w:rsidR="00AA5D73">
        <w:rPr>
          <w:rFonts w:ascii="Times New Roman" w:hAnsi="Times New Roman" w:cs="Times New Roman" w:hint="cs"/>
          <w:rtl/>
        </w:rPr>
        <w:t xml:space="preserve">- </w:t>
      </w:r>
      <w:r w:rsidR="00DA1F67" w:rsidRPr="00C73859">
        <w:rPr>
          <w:rFonts w:ascii="Times New Roman" w:hAnsi="Times New Roman" w:cs="Times New Roman"/>
          <w:rtl/>
        </w:rPr>
        <w:t xml:space="preserve">חוק יסוד </w:t>
      </w:r>
      <w:r w:rsidRPr="00C73859">
        <w:rPr>
          <w:rFonts w:ascii="Times New Roman" w:hAnsi="Times New Roman" w:cs="Times New Roman"/>
          <w:rtl/>
        </w:rPr>
        <w:t>ללא פסקת הגבלה</w:t>
      </w:r>
      <w:r w:rsidR="00E940F7" w:rsidRPr="00C73859">
        <w:rPr>
          <w:rFonts w:ascii="Times New Roman" w:hAnsi="Times New Roman" w:cs="Times New Roman"/>
          <w:rtl/>
        </w:rPr>
        <w:t xml:space="preserve">. </w:t>
      </w:r>
      <w:r w:rsidRPr="00C73859">
        <w:rPr>
          <w:rFonts w:ascii="Times New Roman" w:hAnsi="Times New Roman" w:cs="Times New Roman"/>
          <w:rtl/>
        </w:rPr>
        <w:t>במידה ומעוניינים לבצע שינוי בחוק</w:t>
      </w:r>
      <w:r w:rsidR="00DA1F67" w:rsidRPr="00C73859">
        <w:rPr>
          <w:rFonts w:ascii="Times New Roman" w:hAnsi="Times New Roman" w:cs="Times New Roman"/>
          <w:rtl/>
        </w:rPr>
        <w:t xml:space="preserve"> </w:t>
      </w:r>
      <w:r w:rsidR="00AA5D73">
        <w:rPr>
          <w:rFonts w:ascii="Times New Roman" w:hAnsi="Times New Roman" w:cs="Times New Roman" w:hint="cs"/>
          <w:rtl/>
        </w:rPr>
        <w:t xml:space="preserve">יסוד </w:t>
      </w:r>
      <w:r w:rsidR="00DA1F67" w:rsidRPr="00C73859">
        <w:rPr>
          <w:rFonts w:ascii="Times New Roman" w:hAnsi="Times New Roman" w:cs="Times New Roman"/>
          <w:rtl/>
        </w:rPr>
        <w:t>שותק</w:t>
      </w:r>
      <w:r w:rsidRPr="00C73859">
        <w:rPr>
          <w:rFonts w:ascii="Times New Roman" w:hAnsi="Times New Roman" w:cs="Times New Roman"/>
          <w:rtl/>
        </w:rPr>
        <w:t xml:space="preserve"> יש לבצע אותו רק באמצעות חוק יסוד, ולכן לא ניתן לשנותו (חירות, ברק 4).</w:t>
      </w:r>
      <w:r w:rsidR="009A3AAD" w:rsidRPr="00C73859">
        <w:rPr>
          <w:rFonts w:ascii="Times New Roman" w:hAnsi="Times New Roman" w:cs="Times New Roman"/>
          <w:rtl/>
        </w:rPr>
        <w:t xml:space="preserve"> </w:t>
      </w:r>
    </w:p>
    <w:p w14:paraId="6FF3D3B1" w14:textId="67E28B83" w:rsidR="00E940F7" w:rsidRPr="00C73859" w:rsidRDefault="00E940F7" w:rsidP="00663F89">
      <w:pPr>
        <w:spacing w:line="360" w:lineRule="auto"/>
        <w:jc w:val="both"/>
        <w:rPr>
          <w:rFonts w:ascii="Times New Roman" w:hAnsi="Times New Roman" w:cs="Times New Roman"/>
          <w:rtl/>
        </w:rPr>
      </w:pPr>
      <w:r w:rsidRPr="00C73859">
        <w:rPr>
          <w:rFonts w:ascii="Times New Roman" w:hAnsi="Times New Roman" w:cs="Times New Roman"/>
          <w:rtl/>
        </w:rPr>
        <w:t xml:space="preserve">מנגד, </w:t>
      </w:r>
      <w:r w:rsidRPr="00C73859">
        <w:rPr>
          <w:rFonts w:ascii="Times New Roman" w:hAnsi="Times New Roman" w:cs="Times New Roman"/>
          <w:b/>
          <w:bCs/>
          <w:rtl/>
        </w:rPr>
        <w:t>אושפיז</w:t>
      </w:r>
      <w:r w:rsidRPr="00C73859">
        <w:rPr>
          <w:rFonts w:ascii="Times New Roman" w:hAnsi="Times New Roman" w:cs="Times New Roman"/>
          <w:rtl/>
        </w:rPr>
        <w:t xml:space="preserve"> יטען כי ניתן לפגוע בחוק יסוד. (המזרחי, שמגר</w:t>
      </w:r>
      <w:r w:rsidR="00630905" w:rsidRPr="00C73859">
        <w:rPr>
          <w:rFonts w:ascii="Times New Roman" w:hAnsi="Times New Roman" w:cs="Times New Roman"/>
          <w:rtl/>
        </w:rPr>
        <w:t xml:space="preserve"> 27(ב)</w:t>
      </w:r>
      <w:r w:rsidRPr="00C73859">
        <w:rPr>
          <w:rFonts w:ascii="Times New Roman" w:hAnsi="Times New Roman" w:cs="Times New Roman"/>
          <w:rtl/>
        </w:rPr>
        <w:t>), בתנאי שהכנסת תעשה זאת באופן מפורש, במקרה זה בדרך של חקיקת החוק באמצעות 3 קריאות.</w:t>
      </w:r>
    </w:p>
    <w:p w14:paraId="2ECEE10F" w14:textId="1CEEAA96" w:rsidR="00C818E0" w:rsidRPr="00C73859" w:rsidRDefault="00E940F7" w:rsidP="00663F89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  <w:r w:rsidRPr="00C73859">
        <w:rPr>
          <w:b/>
          <w:bCs/>
          <w:rtl/>
        </w:rPr>
        <w:t xml:space="preserve">העמותה </w:t>
      </w:r>
      <w:r w:rsidRPr="00C73859">
        <w:rPr>
          <w:rtl/>
        </w:rPr>
        <w:t xml:space="preserve">תשיב </w:t>
      </w:r>
      <w:r w:rsidR="004B79F4" w:rsidRPr="00C73859">
        <w:rPr>
          <w:rtl/>
        </w:rPr>
        <w:t xml:space="preserve">כי לא ניתן לפגוע בחו״י ירושלים </w:t>
      </w:r>
      <w:r w:rsidRPr="00C73859">
        <w:rPr>
          <w:rtl/>
        </w:rPr>
        <w:t>באמצעות מבחנו של שמגר</w:t>
      </w:r>
      <w:r w:rsidR="00DA1F67" w:rsidRPr="00C73859">
        <w:rPr>
          <w:rtl/>
        </w:rPr>
        <w:t>.</w:t>
      </w:r>
      <w:r w:rsidRPr="00C73859">
        <w:rPr>
          <w:rtl/>
        </w:rPr>
        <w:t xml:space="preserve"> לפיו אפשר לפגוע </w:t>
      </w:r>
      <w:r w:rsidR="00DA1F67" w:rsidRPr="00C73859">
        <w:rPr>
          <w:rtl/>
        </w:rPr>
        <w:t xml:space="preserve">בחו״י </w:t>
      </w:r>
      <w:r w:rsidRPr="00C73859">
        <w:rPr>
          <w:rtl/>
        </w:rPr>
        <w:t xml:space="preserve">רק </w:t>
      </w:r>
      <w:r w:rsidR="004B79F4" w:rsidRPr="00C73859">
        <w:rPr>
          <w:rtl/>
        </w:rPr>
        <w:t>בדרך</w:t>
      </w:r>
      <w:r w:rsidRPr="00C73859">
        <w:rPr>
          <w:rtl/>
        </w:rPr>
        <w:t xml:space="preserve"> של שינוי</w:t>
      </w:r>
      <w:r w:rsidR="004B79F4" w:rsidRPr="00C73859">
        <w:rPr>
          <w:rtl/>
        </w:rPr>
        <w:t>, באמצעות</w:t>
      </w:r>
      <w:r w:rsidR="00DA1F67" w:rsidRPr="00C73859">
        <w:rPr>
          <w:rtl/>
        </w:rPr>
        <w:t xml:space="preserve"> חקיקה של</w:t>
      </w:r>
      <w:r w:rsidR="004B79F4" w:rsidRPr="00C73859">
        <w:rPr>
          <w:rtl/>
        </w:rPr>
        <w:t xml:space="preserve"> חו״י אחר.</w:t>
      </w:r>
    </w:p>
    <w:p w14:paraId="54989C44" w14:textId="05D49C1E" w:rsidR="007B323B" w:rsidRPr="00C73859" w:rsidRDefault="001E3ED4" w:rsidP="00663F89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  <w:r w:rsidRPr="00C73859">
        <w:rPr>
          <w:u w:val="single"/>
          <w:rtl/>
        </w:rPr>
        <w:t>האם הפגיעה מוצדקת-</w:t>
      </w:r>
      <w:r w:rsidR="00C20C2C" w:rsidRPr="00C73859">
        <w:rPr>
          <w:rtl/>
        </w:rPr>
        <w:t xml:space="preserve"> </w:t>
      </w:r>
      <w:r w:rsidR="00C8167F" w:rsidRPr="00C73859">
        <w:rPr>
          <w:rtl/>
        </w:rPr>
        <w:t>כדי לבחון האם הפגיעה</w:t>
      </w:r>
      <w:r w:rsidR="00C20C2C" w:rsidRPr="00C73859">
        <w:rPr>
          <w:rtl/>
        </w:rPr>
        <w:t xml:space="preserve"> בחו״י שותק</w:t>
      </w:r>
      <w:r w:rsidR="00C8167F" w:rsidRPr="00C73859">
        <w:rPr>
          <w:rtl/>
        </w:rPr>
        <w:t xml:space="preserve"> מוצדקת יש לבחון האם היא עומדת בפסקת ההגבלה</w:t>
      </w:r>
      <w:r w:rsidR="00DA1F67" w:rsidRPr="00C73859">
        <w:rPr>
          <w:rtl/>
        </w:rPr>
        <w:t>, לחו״י ירושלים אין פסקת הגבלה, ולכן יש לייבא אותה</w:t>
      </w:r>
      <w:r w:rsidR="00C8167F" w:rsidRPr="00C73859">
        <w:rPr>
          <w:rtl/>
        </w:rPr>
        <w:t xml:space="preserve"> מחו״י אחר</w:t>
      </w:r>
      <w:r w:rsidR="008501C7" w:rsidRPr="00C73859">
        <w:rPr>
          <w:rtl/>
        </w:rPr>
        <w:t>. חו</w:t>
      </w:r>
      <w:r w:rsidR="00DA1F67" w:rsidRPr="00C73859">
        <w:rPr>
          <w:rtl/>
        </w:rPr>
        <w:t xml:space="preserve">״י ירושלים </w:t>
      </w:r>
      <w:r w:rsidR="002E45E1" w:rsidRPr="00C73859">
        <w:rPr>
          <w:rtl/>
        </w:rPr>
        <w:t>אינו חוק העוסק בזכויות</w:t>
      </w:r>
      <w:r w:rsidR="00DA1F67" w:rsidRPr="00C73859">
        <w:rPr>
          <w:rtl/>
        </w:rPr>
        <w:t xml:space="preserve"> אדם</w:t>
      </w:r>
      <w:r w:rsidR="00242CDE">
        <w:rPr>
          <w:rFonts w:hint="cs"/>
          <w:rtl/>
        </w:rPr>
        <w:t xml:space="preserve">, אלא </w:t>
      </w:r>
      <w:r w:rsidR="00DA1F67" w:rsidRPr="00C73859">
        <w:rPr>
          <w:rtl/>
        </w:rPr>
        <w:t>מדובר בחוק מנהלי</w:t>
      </w:r>
      <w:r w:rsidR="00242CDE">
        <w:rPr>
          <w:rFonts w:hint="cs"/>
          <w:rtl/>
        </w:rPr>
        <w:t>.</w:t>
      </w:r>
      <w:r w:rsidR="002E45E1" w:rsidRPr="00C73859">
        <w:rPr>
          <w:rtl/>
        </w:rPr>
        <w:t xml:space="preserve"> </w:t>
      </w:r>
      <w:r w:rsidR="00242CDE">
        <w:rPr>
          <w:rFonts w:hint="cs"/>
          <w:rtl/>
        </w:rPr>
        <w:t>למרות</w:t>
      </w:r>
      <w:r w:rsidR="002E45E1" w:rsidRPr="00C73859">
        <w:rPr>
          <w:rtl/>
        </w:rPr>
        <w:t xml:space="preserve"> זאת </w:t>
      </w:r>
      <w:r w:rsidR="00242CDE">
        <w:rPr>
          <w:rFonts w:hint="cs"/>
          <w:rtl/>
        </w:rPr>
        <w:t>יש</w:t>
      </w:r>
      <w:r w:rsidR="002E45E1" w:rsidRPr="00C73859">
        <w:rPr>
          <w:rtl/>
        </w:rPr>
        <w:t xml:space="preserve"> לייבא את פסקת ההגבלה מחוק הנוגע לזכויות אדם (המרכז האקדמי, דעת מיעוט-לוי</w:t>
      </w:r>
      <w:r w:rsidR="00371005" w:rsidRPr="00C73859">
        <w:rPr>
          <w:rtl/>
        </w:rPr>
        <w:t xml:space="preserve"> 16</w:t>
      </w:r>
      <w:r w:rsidR="002E45E1" w:rsidRPr="00C73859">
        <w:rPr>
          <w:rtl/>
        </w:rPr>
        <w:t>)</w:t>
      </w:r>
      <w:r w:rsidR="00C8167F" w:rsidRPr="00C73859">
        <w:rPr>
          <w:rtl/>
        </w:rPr>
        <w:t xml:space="preserve">, ניקח </w:t>
      </w:r>
      <w:r w:rsidR="00DA1F67" w:rsidRPr="00C73859">
        <w:rPr>
          <w:rtl/>
        </w:rPr>
        <w:t>ל</w:t>
      </w:r>
      <w:r w:rsidR="00C8167F" w:rsidRPr="00C73859">
        <w:rPr>
          <w:rtl/>
        </w:rPr>
        <w:t xml:space="preserve">דוג׳ את פסקת ההגבלה של </w:t>
      </w:r>
      <w:proofErr w:type="spellStart"/>
      <w:r w:rsidR="00C8167F" w:rsidRPr="00C73859">
        <w:rPr>
          <w:rtl/>
        </w:rPr>
        <w:t>חו״י</w:t>
      </w:r>
      <w:proofErr w:type="spellEnd"/>
      <w:r w:rsidR="00C8167F" w:rsidRPr="00C73859">
        <w:rPr>
          <w:rtl/>
        </w:rPr>
        <w:t xml:space="preserve"> חופש העיסוק</w:t>
      </w:r>
      <w:r w:rsidR="00C20C2C" w:rsidRPr="00C73859">
        <w:rPr>
          <w:rtl/>
        </w:rPr>
        <w:t xml:space="preserve"> </w:t>
      </w:r>
      <w:r w:rsidR="00371005" w:rsidRPr="00C73859">
        <w:rPr>
          <w:rtl/>
        </w:rPr>
        <w:t>(</w:t>
      </w:r>
      <w:proofErr w:type="spellStart"/>
      <w:r w:rsidR="00371005" w:rsidRPr="00C73859">
        <w:rPr>
          <w:rtl/>
        </w:rPr>
        <w:t>הופנונג</w:t>
      </w:r>
      <w:proofErr w:type="spellEnd"/>
      <w:r w:rsidR="00371005" w:rsidRPr="00C73859">
        <w:rPr>
          <w:rtl/>
        </w:rPr>
        <w:t xml:space="preserve">, ברק 1) </w:t>
      </w:r>
      <w:r w:rsidR="00C818E0" w:rsidRPr="00C73859">
        <w:rPr>
          <w:rtl/>
        </w:rPr>
        <w:t>(</w:t>
      </w:r>
      <w:r w:rsidR="008C5AFB" w:rsidRPr="00C73859">
        <w:rPr>
          <w:rtl/>
        </w:rPr>
        <w:t>מופז, מצא</w:t>
      </w:r>
      <w:r w:rsidR="00C818E0" w:rsidRPr="00C73859">
        <w:rPr>
          <w:rtl/>
        </w:rPr>
        <w:t xml:space="preserve"> </w:t>
      </w:r>
      <w:r w:rsidR="008C5AFB" w:rsidRPr="00C73859">
        <w:rPr>
          <w:rtl/>
        </w:rPr>
        <w:t>17</w:t>
      </w:r>
      <w:r w:rsidR="00C818E0" w:rsidRPr="00C73859">
        <w:rPr>
          <w:rtl/>
        </w:rPr>
        <w:t>)</w:t>
      </w:r>
      <w:r w:rsidR="00C20C2C" w:rsidRPr="00C73859">
        <w:rPr>
          <w:rtl/>
        </w:rPr>
        <w:t>.</w:t>
      </w:r>
      <w:r w:rsidR="00C8167F" w:rsidRPr="00C73859">
        <w:rPr>
          <w:rtl/>
        </w:rPr>
        <w:t xml:space="preserve"> לפי</w:t>
      </w:r>
      <w:r w:rsidR="00C818E0" w:rsidRPr="00C73859">
        <w:rPr>
          <w:rtl/>
        </w:rPr>
        <w:t>ה עליה לקיים את התנאים הבאים: עיגון בחוק</w:t>
      </w:r>
      <w:r w:rsidR="00C20C2C" w:rsidRPr="00C73859">
        <w:rPr>
          <w:rtl/>
        </w:rPr>
        <w:t>, עמידה בערכי המדינה, תכלית ראויה ומידתיות. (</w:t>
      </w:r>
      <w:r w:rsidR="00371005" w:rsidRPr="00C73859">
        <w:rPr>
          <w:rtl/>
        </w:rPr>
        <w:t xml:space="preserve">לשכת </w:t>
      </w:r>
      <w:r w:rsidR="00C20C2C" w:rsidRPr="00C73859">
        <w:rPr>
          <w:rtl/>
        </w:rPr>
        <w:t>מנהלי השקעות, ברק 17).</w:t>
      </w:r>
    </w:p>
    <w:p w14:paraId="4CC2BE98" w14:textId="425E0A43" w:rsidR="00BF170B" w:rsidRPr="00C73859" w:rsidRDefault="00C20C2C" w:rsidP="007B323B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  <w:r w:rsidRPr="00C73859">
        <w:rPr>
          <w:rtl/>
        </w:rPr>
        <w:t xml:space="preserve"> </w:t>
      </w:r>
      <w:r w:rsidRPr="00C73859">
        <w:rPr>
          <w:b/>
          <w:bCs/>
          <w:rtl/>
        </w:rPr>
        <w:t>אושפיז</w:t>
      </w:r>
      <w:r w:rsidRPr="00C73859">
        <w:rPr>
          <w:rtl/>
        </w:rPr>
        <w:t xml:space="preserve"> יטען כי החוק עומד בפסקת ההגבלה מהסיבות הבאות:</w:t>
      </w:r>
      <w:r w:rsidR="00C818E0" w:rsidRPr="00C73859">
        <w:rPr>
          <w:rtl/>
        </w:rPr>
        <w:t xml:space="preserve"> </w:t>
      </w:r>
      <w:r w:rsidRPr="00C73859">
        <w:rPr>
          <w:rtl/>
        </w:rPr>
        <w:t xml:space="preserve">החוק נחקק ע״י הכנסת </w:t>
      </w:r>
      <w:r w:rsidR="002D6C0C" w:rsidRPr="00C73859">
        <w:rPr>
          <w:rtl/>
        </w:rPr>
        <w:t>בהליך תקין ו</w:t>
      </w:r>
      <w:r w:rsidRPr="00C73859">
        <w:rPr>
          <w:rtl/>
        </w:rPr>
        <w:t>ב</w:t>
      </w:r>
      <w:r w:rsidR="00DA1F67" w:rsidRPr="00C73859">
        <w:rPr>
          <w:rtl/>
        </w:rPr>
        <w:t xml:space="preserve">אמצעות </w:t>
      </w:r>
      <w:r w:rsidRPr="00C73859">
        <w:rPr>
          <w:rtl/>
        </w:rPr>
        <w:t>שלוש קריאות</w:t>
      </w:r>
      <w:r w:rsidR="00C818E0" w:rsidRPr="00C73859">
        <w:rPr>
          <w:rtl/>
        </w:rPr>
        <w:t>,</w:t>
      </w:r>
      <w:r w:rsidR="002D6C0C" w:rsidRPr="00C73859">
        <w:rPr>
          <w:rtl/>
        </w:rPr>
        <w:t xml:space="preserve"> ערכי המדינה- מעודד פעילות תקינה של המדינה </w:t>
      </w:r>
      <w:r w:rsidR="00663F89" w:rsidRPr="00C73859">
        <w:rPr>
          <w:rtl/>
        </w:rPr>
        <w:t>ושמירה על</w:t>
      </w:r>
      <w:r w:rsidR="002D6C0C" w:rsidRPr="00C73859">
        <w:rPr>
          <w:rtl/>
        </w:rPr>
        <w:t xml:space="preserve"> הדמוקרטיה,</w:t>
      </w:r>
      <w:r w:rsidR="00087C2C" w:rsidRPr="00C73859">
        <w:rPr>
          <w:rtl/>
        </w:rPr>
        <w:t xml:space="preserve"> הפגיעה </w:t>
      </w:r>
      <w:r w:rsidR="00663F89" w:rsidRPr="00C73859">
        <w:rPr>
          <w:rtl/>
        </w:rPr>
        <w:t xml:space="preserve">בחוק היסוד בעלת תכלית, היא </w:t>
      </w:r>
      <w:r w:rsidR="00087C2C" w:rsidRPr="00C73859">
        <w:rPr>
          <w:rtl/>
        </w:rPr>
        <w:t>מעודדת את הביטחון של אזרחי המדינה</w:t>
      </w:r>
      <w:r w:rsidR="005332FA" w:rsidRPr="00C73859">
        <w:rPr>
          <w:rtl/>
        </w:rPr>
        <w:t xml:space="preserve"> </w:t>
      </w:r>
      <w:r w:rsidR="002D6C0C" w:rsidRPr="00C73859">
        <w:rPr>
          <w:rtl/>
        </w:rPr>
        <w:t>ומקילה</w:t>
      </w:r>
      <w:r w:rsidR="00087C2C" w:rsidRPr="00C73859">
        <w:rPr>
          <w:rtl/>
        </w:rPr>
        <w:t xml:space="preserve"> על כוחות הביטחון</w:t>
      </w:r>
      <w:r w:rsidRPr="00C73859">
        <w:rPr>
          <w:rtl/>
        </w:rPr>
        <w:t xml:space="preserve">. בנוגע למבחן המידתיות יש לבחון האם הפגיעה </w:t>
      </w:r>
      <w:r w:rsidR="00663F89" w:rsidRPr="00C73859">
        <w:rPr>
          <w:rtl/>
        </w:rPr>
        <w:t xml:space="preserve">מידתית לפי </w:t>
      </w:r>
      <w:r w:rsidR="006B6221" w:rsidRPr="00C73859">
        <w:rPr>
          <w:rtl/>
        </w:rPr>
        <w:t>שלוש</w:t>
      </w:r>
      <w:r w:rsidR="00663F89" w:rsidRPr="00C73859">
        <w:rPr>
          <w:rtl/>
        </w:rPr>
        <w:t>ת</w:t>
      </w:r>
      <w:r w:rsidR="006B6221" w:rsidRPr="00C73859">
        <w:rPr>
          <w:rtl/>
        </w:rPr>
        <w:t xml:space="preserve"> המבחנים</w:t>
      </w:r>
      <w:r w:rsidR="00663F89" w:rsidRPr="00C73859">
        <w:rPr>
          <w:rtl/>
        </w:rPr>
        <w:t xml:space="preserve"> של ברק.</w:t>
      </w:r>
      <w:r w:rsidR="006B6221" w:rsidRPr="00C73859">
        <w:rPr>
          <w:rtl/>
        </w:rPr>
        <w:t xml:space="preserve"> </w:t>
      </w:r>
      <w:r w:rsidR="00583CEC" w:rsidRPr="00C73859">
        <w:rPr>
          <w:rtl/>
        </w:rPr>
        <w:t>(המזרחי, ברק 95)</w:t>
      </w:r>
      <w:r w:rsidR="00663F89" w:rsidRPr="00C73859">
        <w:rPr>
          <w:rtl/>
        </w:rPr>
        <w:t xml:space="preserve"> לפי מבחנים אלו:</w:t>
      </w:r>
      <w:r w:rsidR="002D6C0C" w:rsidRPr="00C73859">
        <w:rPr>
          <w:rtl/>
        </w:rPr>
        <w:t xml:space="preserve"> על הפגיעה לקדם </w:t>
      </w:r>
      <w:r w:rsidR="00632365" w:rsidRPr="00C73859">
        <w:rPr>
          <w:rtl/>
        </w:rPr>
        <w:t>קשר-אמצעי-מטרה</w:t>
      </w:r>
      <w:r w:rsidR="002D6C0C" w:rsidRPr="00C73859">
        <w:rPr>
          <w:rtl/>
        </w:rPr>
        <w:t xml:space="preserve">, </w:t>
      </w:r>
      <w:r w:rsidR="00014D82" w:rsidRPr="00C73859">
        <w:rPr>
          <w:rtl/>
        </w:rPr>
        <w:t>פגיעתו פ</w:t>
      </w:r>
      <w:r w:rsidR="00D419E0" w:rsidRPr="00C73859">
        <w:rPr>
          <w:rtl/>
        </w:rPr>
        <w:t>וגעת במידה המינימאלית בזכות</w:t>
      </w:r>
      <w:r w:rsidR="002A5877" w:rsidRPr="00C73859">
        <w:rPr>
          <w:rtl/>
        </w:rPr>
        <w:t xml:space="preserve"> ו</w:t>
      </w:r>
      <w:r w:rsidR="00D419E0" w:rsidRPr="00C73859">
        <w:rPr>
          <w:rtl/>
        </w:rPr>
        <w:t>מחיר</w:t>
      </w:r>
      <w:r w:rsidR="00242CDE">
        <w:rPr>
          <w:rFonts w:hint="cs"/>
          <w:rtl/>
        </w:rPr>
        <w:t xml:space="preserve"> הפגיעה</w:t>
      </w:r>
      <w:r w:rsidR="00D419E0" w:rsidRPr="00C73859">
        <w:rPr>
          <w:rtl/>
        </w:rPr>
        <w:t xml:space="preserve"> שווה את התועלת.</w:t>
      </w:r>
      <w:r w:rsidR="0042588A" w:rsidRPr="00C73859">
        <w:rPr>
          <w:rtl/>
        </w:rPr>
        <w:t xml:space="preserve"> </w:t>
      </w:r>
      <w:r w:rsidR="00632365" w:rsidRPr="00C73859">
        <w:rPr>
          <w:rtl/>
        </w:rPr>
        <w:t xml:space="preserve">לפי דעתו של </w:t>
      </w:r>
      <w:r w:rsidR="00632365" w:rsidRPr="00242CDE">
        <w:rPr>
          <w:b/>
          <w:bCs/>
          <w:rtl/>
        </w:rPr>
        <w:t>אושפיז</w:t>
      </w:r>
      <w:r w:rsidR="00632365" w:rsidRPr="00C73859">
        <w:rPr>
          <w:rtl/>
        </w:rPr>
        <w:t xml:space="preserve"> הפגיעה עומדת</w:t>
      </w:r>
      <w:r w:rsidR="00663F89" w:rsidRPr="00C73859">
        <w:rPr>
          <w:rtl/>
        </w:rPr>
        <w:t xml:space="preserve"> גם</w:t>
      </w:r>
      <w:r w:rsidR="00632365" w:rsidRPr="00C73859">
        <w:rPr>
          <w:rtl/>
        </w:rPr>
        <w:t xml:space="preserve"> במבחן המידתיות הראשון </w:t>
      </w:r>
      <w:r w:rsidR="00663F89" w:rsidRPr="00C73859">
        <w:rPr>
          <w:rtl/>
        </w:rPr>
        <w:t>מהסיבה</w:t>
      </w:r>
      <w:r w:rsidR="00632365" w:rsidRPr="00C73859">
        <w:rPr>
          <w:rtl/>
        </w:rPr>
        <w:t xml:space="preserve"> </w:t>
      </w:r>
      <w:r w:rsidR="00663F89" w:rsidRPr="00C73859">
        <w:rPr>
          <w:rtl/>
        </w:rPr>
        <w:t>ש</w:t>
      </w:r>
      <w:r w:rsidR="00632365" w:rsidRPr="00C73859">
        <w:rPr>
          <w:rtl/>
        </w:rPr>
        <w:t xml:space="preserve">הוא נוצר בהתאם לצורך של יצירת תחושת הביטחון בירושלים בתקופה הספציפית והמתוחה של חגי תשרי. </w:t>
      </w:r>
      <w:r w:rsidR="00663F89" w:rsidRPr="00C73859">
        <w:rPr>
          <w:rtl/>
        </w:rPr>
        <w:t>בנוגע למבחן השני</w:t>
      </w:r>
      <w:r w:rsidR="00632365" w:rsidRPr="00C73859">
        <w:rPr>
          <w:rtl/>
        </w:rPr>
        <w:t>,</w:t>
      </w:r>
      <w:r w:rsidR="00663F89" w:rsidRPr="00C73859">
        <w:rPr>
          <w:rtl/>
        </w:rPr>
        <w:t xml:space="preserve"> המדינה עושה את המינימום ההכרחי כדי למזער את ההתקהלות והפגיעה בפעולתו של בית המשפט.</w:t>
      </w:r>
      <w:r w:rsidR="00632365" w:rsidRPr="00C73859">
        <w:rPr>
          <w:rtl/>
        </w:rPr>
        <w:t xml:space="preserve"> </w:t>
      </w:r>
      <w:r w:rsidR="00663F89" w:rsidRPr="00C73859">
        <w:rPr>
          <w:rtl/>
        </w:rPr>
        <w:t xml:space="preserve">כאשר </w:t>
      </w:r>
      <w:r w:rsidR="00632365" w:rsidRPr="00C73859">
        <w:rPr>
          <w:rtl/>
        </w:rPr>
        <w:t xml:space="preserve">משנים את מיקומו של ביהמ״ש העליון </w:t>
      </w:r>
      <w:r w:rsidR="00663F89" w:rsidRPr="00C73859">
        <w:rPr>
          <w:rtl/>
        </w:rPr>
        <w:t xml:space="preserve">בלבד </w:t>
      </w:r>
      <w:r w:rsidR="00632365" w:rsidRPr="00C73859">
        <w:rPr>
          <w:rtl/>
        </w:rPr>
        <w:t>ורק לחגי תשרי.</w:t>
      </w:r>
      <w:r w:rsidR="007B6635" w:rsidRPr="00C73859">
        <w:rPr>
          <w:rtl/>
        </w:rPr>
        <w:t xml:space="preserve"> בנוגע </w:t>
      </w:r>
      <w:r w:rsidR="007B6635" w:rsidRPr="00C73859">
        <w:rPr>
          <w:rtl/>
        </w:rPr>
        <w:lastRenderedPageBreak/>
        <w:t xml:space="preserve">למבחן האמצעי </w:t>
      </w:r>
      <w:r w:rsidR="006B6221" w:rsidRPr="00C73859">
        <w:rPr>
          <w:rtl/>
        </w:rPr>
        <w:t>המידתי במובן הצר</w:t>
      </w:r>
      <w:r w:rsidR="007B6635" w:rsidRPr="00C73859">
        <w:rPr>
          <w:rtl/>
        </w:rPr>
        <w:t xml:space="preserve">- </w:t>
      </w:r>
      <w:r w:rsidR="006B6221" w:rsidRPr="00C73859">
        <w:rPr>
          <w:rtl/>
        </w:rPr>
        <w:t xml:space="preserve">עקרון שמירה על ביטחון האזרחים וצמצום איוש כוחות </w:t>
      </w:r>
      <w:r w:rsidR="00BF170B" w:rsidRPr="00C73859">
        <w:rPr>
          <w:rtl/>
        </w:rPr>
        <w:t>ה</w:t>
      </w:r>
      <w:r w:rsidR="006B6221" w:rsidRPr="00C73859">
        <w:rPr>
          <w:rtl/>
        </w:rPr>
        <w:t xml:space="preserve">ביטחון גובר על המחיר שבית המשפט ישלם לצורך העברתו לתל אביב לתקופה </w:t>
      </w:r>
      <w:r w:rsidR="00BF170B" w:rsidRPr="00C73859">
        <w:rPr>
          <w:rtl/>
        </w:rPr>
        <w:t>ה</w:t>
      </w:r>
      <w:r w:rsidR="006B6221" w:rsidRPr="00C73859">
        <w:rPr>
          <w:rtl/>
        </w:rPr>
        <w:t>מוגדרת.</w:t>
      </w:r>
    </w:p>
    <w:p w14:paraId="21CB15AD" w14:textId="4EEBE0A3" w:rsidR="00087C2C" w:rsidRPr="00C73859" w:rsidRDefault="00BF170B" w:rsidP="00663F89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  <w:r w:rsidRPr="00C73859">
        <w:rPr>
          <w:rtl/>
        </w:rPr>
        <w:t>מנגד,</w:t>
      </w:r>
      <w:r w:rsidR="004F4025" w:rsidRPr="00C73859">
        <w:rPr>
          <w:rtl/>
        </w:rPr>
        <w:t xml:space="preserve"> </w:t>
      </w:r>
      <w:r w:rsidR="004F4025" w:rsidRPr="00C73859">
        <w:rPr>
          <w:b/>
          <w:bCs/>
          <w:rtl/>
        </w:rPr>
        <w:t>העמותה</w:t>
      </w:r>
      <w:r w:rsidRPr="00C73859">
        <w:rPr>
          <w:rtl/>
        </w:rPr>
        <w:t xml:space="preserve"> </w:t>
      </w:r>
      <w:r w:rsidR="004F4025" w:rsidRPr="00C73859">
        <w:rPr>
          <w:rtl/>
        </w:rPr>
        <w:t xml:space="preserve">תטען כי </w:t>
      </w:r>
      <w:r w:rsidR="00583CEC" w:rsidRPr="00C73859">
        <w:rPr>
          <w:rtl/>
        </w:rPr>
        <w:t xml:space="preserve">הפגיעה לא עומדת בפסקת ההגבלה ממספר סיבות, ראשית </w:t>
      </w:r>
      <w:r w:rsidR="00305447" w:rsidRPr="00C73859">
        <w:rPr>
          <w:rtl/>
        </w:rPr>
        <w:t xml:space="preserve">היא לא עומדת במבחן המידתיות השני כחלק מפסקת ההגבלה- פגיעה שהינה </w:t>
      </w:r>
      <w:r w:rsidR="00663F89" w:rsidRPr="00C73859">
        <w:rPr>
          <w:rtl/>
        </w:rPr>
        <w:t>ה</w:t>
      </w:r>
      <w:r w:rsidR="00305447" w:rsidRPr="00C73859">
        <w:rPr>
          <w:rtl/>
        </w:rPr>
        <w:t>פחותה</w:t>
      </w:r>
      <w:r w:rsidR="00663F89" w:rsidRPr="00C73859">
        <w:rPr>
          <w:rtl/>
        </w:rPr>
        <w:t xml:space="preserve"> ביותר.</w:t>
      </w:r>
      <w:r w:rsidR="00305447" w:rsidRPr="00C73859">
        <w:rPr>
          <w:rtl/>
        </w:rPr>
        <w:t xml:space="preserve"> העברת בית המשפט העליון לתל אביב לתקופה קצרה תפגע בהליך תפקודו</w:t>
      </w:r>
      <w:r w:rsidR="00663F89" w:rsidRPr="00C73859">
        <w:rPr>
          <w:rtl/>
        </w:rPr>
        <w:t xml:space="preserve">. </w:t>
      </w:r>
      <w:r w:rsidR="00305447" w:rsidRPr="00C73859">
        <w:rPr>
          <w:rtl/>
        </w:rPr>
        <w:t>בנוסף, העברת בית המשפט העליון תדרוש משאבים כלכליים רבים, אשר לא מתגמלים את התועלת שבכך.</w:t>
      </w:r>
      <w:r w:rsidR="00FE7DA1" w:rsidRPr="00C73859">
        <w:rPr>
          <w:rtl/>
        </w:rPr>
        <w:t xml:space="preserve"> בנוסף, </w:t>
      </w:r>
      <w:r w:rsidR="00663F89" w:rsidRPr="00C73859">
        <w:rPr>
          <w:b/>
          <w:bCs/>
          <w:rtl/>
        </w:rPr>
        <w:t xml:space="preserve"> העמותה </w:t>
      </w:r>
      <w:r w:rsidR="00663F89" w:rsidRPr="00C73859">
        <w:rPr>
          <w:rtl/>
        </w:rPr>
        <w:t>תטען</w:t>
      </w:r>
      <w:r w:rsidR="00FE7DA1" w:rsidRPr="00C73859">
        <w:rPr>
          <w:rtl/>
        </w:rPr>
        <w:t xml:space="preserve"> </w:t>
      </w:r>
      <w:r w:rsidR="00663F89" w:rsidRPr="00C73859">
        <w:rPr>
          <w:rtl/>
        </w:rPr>
        <w:t xml:space="preserve">כי </w:t>
      </w:r>
      <w:r w:rsidR="00FE7DA1" w:rsidRPr="00C73859">
        <w:rPr>
          <w:rtl/>
        </w:rPr>
        <w:t>הליך החקיקה של חוק זה לא נעשה כנדרש, לפי (מגדלי העופות, בייניש</w:t>
      </w:r>
      <w:r w:rsidR="00371005" w:rsidRPr="00C73859">
        <w:rPr>
          <w:rtl/>
        </w:rPr>
        <w:t xml:space="preserve"> 16</w:t>
      </w:r>
      <w:r w:rsidR="00FE7DA1" w:rsidRPr="00C73859">
        <w:rPr>
          <w:rtl/>
        </w:rPr>
        <w:t>) לבית המשפט יש את הסמכות לבטל חקיקה כאשר תהליך החקיקה לא התנהל כנדרש.</w:t>
      </w:r>
      <w:r w:rsidR="00AE1631" w:rsidRPr="00C73859">
        <w:rPr>
          <w:rtl/>
        </w:rPr>
        <w:t xml:space="preserve"> </w:t>
      </w:r>
      <w:r w:rsidR="00663F89" w:rsidRPr="00C73859">
        <w:rPr>
          <w:rtl/>
        </w:rPr>
        <w:t>במקרה זה ישנה פגיעה ב</w:t>
      </w:r>
      <w:r w:rsidR="00AE1631" w:rsidRPr="00C73859">
        <w:rPr>
          <w:rtl/>
        </w:rPr>
        <w:t>עקרון ההשתתפות, לפיו בהליך החקיקה נדרש זמן מסוים</w:t>
      </w:r>
      <w:r w:rsidR="00663F89" w:rsidRPr="00C73859">
        <w:rPr>
          <w:rtl/>
        </w:rPr>
        <w:t xml:space="preserve"> בין הקריאות לחקיקתו</w:t>
      </w:r>
      <w:r w:rsidR="00AE1631" w:rsidRPr="00C73859">
        <w:rPr>
          <w:rtl/>
        </w:rPr>
        <w:t xml:space="preserve"> </w:t>
      </w:r>
      <w:r w:rsidR="00663F89" w:rsidRPr="00C73859">
        <w:rPr>
          <w:rtl/>
        </w:rPr>
        <w:t>כדי</w:t>
      </w:r>
      <w:r w:rsidR="00AE1631" w:rsidRPr="00C73859">
        <w:rPr>
          <w:rtl/>
        </w:rPr>
        <w:t xml:space="preserve"> </w:t>
      </w:r>
      <w:r w:rsidR="00663F89" w:rsidRPr="00C73859">
        <w:rPr>
          <w:rtl/>
        </w:rPr>
        <w:t>ש</w:t>
      </w:r>
      <w:r w:rsidR="00AE1631" w:rsidRPr="00C73859">
        <w:rPr>
          <w:rtl/>
        </w:rPr>
        <w:t>חברי הכנסת יוכלו להתעמק בנושא ולגבש עמדה לגביו</w:t>
      </w:r>
      <w:r w:rsidR="00663F89" w:rsidRPr="00C73859">
        <w:rPr>
          <w:rtl/>
        </w:rPr>
        <w:t xml:space="preserve">. </w:t>
      </w:r>
      <w:r w:rsidR="00AE1631" w:rsidRPr="00C73859">
        <w:rPr>
          <w:rtl/>
        </w:rPr>
        <w:t>(</w:t>
      </w:r>
      <w:proofErr w:type="spellStart"/>
      <w:r w:rsidR="00AE1631" w:rsidRPr="00C73859">
        <w:rPr>
          <w:rtl/>
        </w:rPr>
        <w:t>קווטינסקי</w:t>
      </w:r>
      <w:proofErr w:type="spellEnd"/>
      <w:r w:rsidR="00AE1631" w:rsidRPr="00C73859">
        <w:rPr>
          <w:rtl/>
        </w:rPr>
        <w:t xml:space="preserve">, </w:t>
      </w:r>
      <w:proofErr w:type="spellStart"/>
      <w:r w:rsidR="00AE1631" w:rsidRPr="00C73859">
        <w:rPr>
          <w:rtl/>
        </w:rPr>
        <w:t>סולברג</w:t>
      </w:r>
      <w:proofErr w:type="spellEnd"/>
      <w:r w:rsidR="00371005" w:rsidRPr="00C73859">
        <w:rPr>
          <w:rtl/>
        </w:rPr>
        <w:t xml:space="preserve"> 59</w:t>
      </w:r>
      <w:r w:rsidR="00AE1631" w:rsidRPr="00C73859">
        <w:rPr>
          <w:rtl/>
        </w:rPr>
        <w:t>) במקרה זה הקריאה השלישית התכנסה אחרי 3 ימים והדיון נערך במשך חצי שעה, דבר המראה כי לא נ</w:t>
      </w:r>
      <w:r w:rsidR="00663F89" w:rsidRPr="00C73859">
        <w:rPr>
          <w:rtl/>
        </w:rPr>
        <w:t>י</w:t>
      </w:r>
      <w:r w:rsidR="00AE1631" w:rsidRPr="00C73859">
        <w:rPr>
          <w:rtl/>
        </w:rPr>
        <w:t xml:space="preserve">תנה הזדמנות אמיתית </w:t>
      </w:r>
      <w:r w:rsidR="00663F89" w:rsidRPr="00C73859">
        <w:rPr>
          <w:rtl/>
        </w:rPr>
        <w:t xml:space="preserve">לחברי הכנסת </w:t>
      </w:r>
      <w:r w:rsidR="00AE1631" w:rsidRPr="00C73859">
        <w:rPr>
          <w:rtl/>
        </w:rPr>
        <w:t>לגבש עמדה בנוגע לנושא, עד להעברת החוק.</w:t>
      </w:r>
    </w:p>
    <w:p w14:paraId="4C776678" w14:textId="6419D608" w:rsidR="00761B60" w:rsidRPr="00C73859" w:rsidRDefault="00761B60" w:rsidP="00663F89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  <w:r w:rsidRPr="00C73859">
        <w:rPr>
          <w:u w:val="single"/>
          <w:rtl/>
        </w:rPr>
        <w:t>חלק ב-</w:t>
      </w:r>
    </w:p>
    <w:p w14:paraId="579EF3D1" w14:textId="77777777" w:rsidR="007B323B" w:rsidRPr="00C73859" w:rsidRDefault="00761B60" w:rsidP="00663F89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  <w:r w:rsidRPr="00C73859">
        <w:rPr>
          <w:u w:val="single"/>
          <w:rtl/>
        </w:rPr>
        <w:t>תיקון חוקתי שאינו חוקתי-</w:t>
      </w:r>
      <w:r w:rsidR="00BB398F" w:rsidRPr="00C73859">
        <w:rPr>
          <w:rtl/>
        </w:rPr>
        <w:t xml:space="preserve"> </w:t>
      </w:r>
    </w:p>
    <w:p w14:paraId="7ABA5BA6" w14:textId="06723A33" w:rsidR="007B323B" w:rsidRPr="002D66C6" w:rsidRDefault="00BB398F" w:rsidP="007B323B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  <w:r w:rsidRPr="00C73859">
        <w:rPr>
          <w:b/>
          <w:bCs/>
          <w:rtl/>
        </w:rPr>
        <w:t>העמותה</w:t>
      </w:r>
      <w:r w:rsidRPr="00C73859">
        <w:rPr>
          <w:rtl/>
        </w:rPr>
        <w:t xml:space="preserve"> תטען כי נעשה שינוי חוקתי שאינו חוקת</w:t>
      </w:r>
      <w:r w:rsidR="00C31F57" w:rsidRPr="00C73859">
        <w:rPr>
          <w:rtl/>
        </w:rPr>
        <w:t>י</w:t>
      </w:r>
      <w:r w:rsidRPr="00C73859">
        <w:rPr>
          <w:rtl/>
        </w:rPr>
        <w:t xml:space="preserve"> </w:t>
      </w:r>
      <w:r w:rsidRPr="002D66C6">
        <w:rPr>
          <w:rtl/>
        </w:rPr>
        <w:t>(בראון, בייניש 33), כדי שתיקון חוקתי יחשב חוקתי עליו לעבור שני מבחנים, המבחן הצורני והמהותי. המבחן הצורני מדבר על צורת ניסוח החוק</w:t>
      </w:r>
      <w:r w:rsidR="003A6D09" w:rsidRPr="002D66C6">
        <w:rPr>
          <w:rtl/>
        </w:rPr>
        <w:t>,</w:t>
      </w:r>
      <w:r w:rsidRPr="002D66C6">
        <w:rPr>
          <w:rtl/>
        </w:rPr>
        <w:t xml:space="preserve"> עצם זה שרשום בשם החוק הוראת שעה, </w:t>
      </w:r>
      <w:r w:rsidR="00DA4134" w:rsidRPr="002D66C6">
        <w:rPr>
          <w:rtl/>
        </w:rPr>
        <w:t>פוגעת בצורתו כחוק יסוד</w:t>
      </w:r>
      <w:r w:rsidR="003A6D09" w:rsidRPr="002D66C6">
        <w:rPr>
          <w:rtl/>
        </w:rPr>
        <w:t>.</w:t>
      </w:r>
      <w:r w:rsidR="00DA4134" w:rsidRPr="002D66C6">
        <w:rPr>
          <w:rtl/>
        </w:rPr>
        <w:t xml:space="preserve"> מעבר לכך, השינוי אינו עומד במבחן המהותי מהסיבה שהוראת שעה, אשר מגבילה את תוקפו לעד ארבע שנים מחלישה ופוגעת במהותו כחוק יסוד </w:t>
      </w:r>
      <w:r w:rsidR="003A6D09" w:rsidRPr="002D66C6">
        <w:rPr>
          <w:rtl/>
        </w:rPr>
        <w:t>על-</w:t>
      </w:r>
      <w:r w:rsidR="00DA4134" w:rsidRPr="002D66C6">
        <w:rPr>
          <w:rtl/>
        </w:rPr>
        <w:t>נצחי.</w:t>
      </w:r>
      <w:r w:rsidR="00F56648" w:rsidRPr="002D66C6">
        <w:rPr>
          <w:rtl/>
        </w:rPr>
        <w:t xml:space="preserve"> </w:t>
      </w:r>
      <w:r w:rsidR="00174288" w:rsidRPr="002D66C6">
        <w:rPr>
          <w:rtl/>
        </w:rPr>
        <w:t xml:space="preserve">ובנוסף מדובר באירוע קיצוני המשנה באופן מהותי את הגדרתה של מדינת ישראל </w:t>
      </w:r>
      <w:r w:rsidR="00CB00EA" w:rsidRPr="002D66C6">
        <w:rPr>
          <w:rtl/>
        </w:rPr>
        <w:t>ו</w:t>
      </w:r>
      <w:r w:rsidR="00CB23A6" w:rsidRPr="002D66C6">
        <w:rPr>
          <w:rtl/>
        </w:rPr>
        <w:t xml:space="preserve">תפקיד </w:t>
      </w:r>
      <w:r w:rsidR="00CB00EA" w:rsidRPr="002D66C6">
        <w:rPr>
          <w:rtl/>
        </w:rPr>
        <w:t>בירתה ירושלים</w:t>
      </w:r>
      <w:r w:rsidR="00D6448A" w:rsidRPr="002D66C6">
        <w:rPr>
          <w:rtl/>
        </w:rPr>
        <w:t xml:space="preserve"> כמקום משכן של מוסדות השלטון של המדינה</w:t>
      </w:r>
      <w:r w:rsidR="00B20DF1" w:rsidRPr="002D66C6">
        <w:rPr>
          <w:rtl/>
        </w:rPr>
        <w:t>, (המרכז האק</w:t>
      </w:r>
      <w:r w:rsidR="00EE076B" w:rsidRPr="002D66C6">
        <w:rPr>
          <w:rtl/>
        </w:rPr>
        <w:t>דמ</w:t>
      </w:r>
      <w:r w:rsidR="00B20DF1" w:rsidRPr="002D66C6">
        <w:rPr>
          <w:rtl/>
        </w:rPr>
        <w:t>י</w:t>
      </w:r>
      <w:r w:rsidR="002D66C6" w:rsidRPr="002D66C6">
        <w:rPr>
          <w:rFonts w:hint="cs"/>
          <w:rtl/>
        </w:rPr>
        <w:t xml:space="preserve">, </w:t>
      </w:r>
      <w:proofErr w:type="spellStart"/>
      <w:r w:rsidR="002D66C6" w:rsidRPr="002D66C6">
        <w:rPr>
          <w:rFonts w:hint="cs"/>
          <w:rtl/>
        </w:rPr>
        <w:t>פוגלמן</w:t>
      </w:r>
      <w:proofErr w:type="spellEnd"/>
      <w:r w:rsidR="002D66C6" w:rsidRPr="002D66C6">
        <w:rPr>
          <w:rFonts w:hint="cs"/>
          <w:rtl/>
        </w:rPr>
        <w:t xml:space="preserve"> 9-11</w:t>
      </w:r>
      <w:r w:rsidR="00B20DF1" w:rsidRPr="002D66C6">
        <w:rPr>
          <w:rtl/>
        </w:rPr>
        <w:t>)</w:t>
      </w:r>
      <w:r w:rsidR="00CB00EA" w:rsidRPr="002D66C6">
        <w:rPr>
          <w:rtl/>
        </w:rPr>
        <w:t xml:space="preserve"> </w:t>
      </w:r>
      <w:r w:rsidR="00CB23A6" w:rsidRPr="002D66C6">
        <w:rPr>
          <w:rtl/>
        </w:rPr>
        <w:t>ול</w:t>
      </w:r>
      <w:r w:rsidR="00174288" w:rsidRPr="002D66C6">
        <w:rPr>
          <w:rtl/>
        </w:rPr>
        <w:t>כן יש לפסול את החוק</w:t>
      </w:r>
      <w:r w:rsidR="00CB23A6" w:rsidRPr="002D66C6">
        <w:rPr>
          <w:rtl/>
        </w:rPr>
        <w:t xml:space="preserve">. </w:t>
      </w:r>
    </w:p>
    <w:p w14:paraId="418EB399" w14:textId="07FC7252" w:rsidR="00BB398F" w:rsidRPr="00C73859" w:rsidRDefault="00CB23A6" w:rsidP="007B323B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  <w:r w:rsidRPr="002D66C6">
        <w:rPr>
          <w:rtl/>
        </w:rPr>
        <w:t>מנגד</w:t>
      </w:r>
      <w:r w:rsidR="00174288" w:rsidRPr="002D66C6">
        <w:rPr>
          <w:b/>
          <w:bCs/>
          <w:rtl/>
        </w:rPr>
        <w:t xml:space="preserve"> </w:t>
      </w:r>
      <w:r w:rsidR="00D47836" w:rsidRPr="002D66C6">
        <w:rPr>
          <w:b/>
          <w:bCs/>
          <w:rtl/>
        </w:rPr>
        <w:t xml:space="preserve"> חברת הכנסת </w:t>
      </w:r>
      <w:r w:rsidR="00BB398F" w:rsidRPr="002D66C6">
        <w:rPr>
          <w:b/>
          <w:bCs/>
          <w:rtl/>
        </w:rPr>
        <w:t>תמר</w:t>
      </w:r>
      <w:r w:rsidR="00BB398F" w:rsidRPr="002D66C6">
        <w:rPr>
          <w:rtl/>
        </w:rPr>
        <w:t xml:space="preserve"> </w:t>
      </w:r>
      <w:r w:rsidR="00D47836" w:rsidRPr="002D66C6">
        <w:rPr>
          <w:b/>
          <w:bCs/>
          <w:rtl/>
        </w:rPr>
        <w:t>רימוני</w:t>
      </w:r>
      <w:r w:rsidR="00D47836" w:rsidRPr="002D66C6">
        <w:rPr>
          <w:rtl/>
        </w:rPr>
        <w:t xml:space="preserve"> להלן: תמר </w:t>
      </w:r>
      <w:r w:rsidR="00BB398F" w:rsidRPr="002D66C6">
        <w:rPr>
          <w:rtl/>
        </w:rPr>
        <w:t xml:space="preserve">תטען </w:t>
      </w:r>
      <w:r w:rsidR="00F56648" w:rsidRPr="002D66C6">
        <w:rPr>
          <w:rtl/>
        </w:rPr>
        <w:t>כי התיקון</w:t>
      </w:r>
      <w:r w:rsidR="00BB398F" w:rsidRPr="002D66C6">
        <w:rPr>
          <w:rtl/>
        </w:rPr>
        <w:t xml:space="preserve"> </w:t>
      </w:r>
      <w:r w:rsidR="00F56648" w:rsidRPr="002D66C6">
        <w:rPr>
          <w:rtl/>
        </w:rPr>
        <w:t>ה</w:t>
      </w:r>
      <w:r w:rsidR="00BB398F" w:rsidRPr="002D66C6">
        <w:rPr>
          <w:rtl/>
        </w:rPr>
        <w:t>חוקתי אכן חוקתי</w:t>
      </w:r>
      <w:r w:rsidR="00F56648" w:rsidRPr="002D66C6">
        <w:rPr>
          <w:rtl/>
        </w:rPr>
        <w:t>.</w:t>
      </w:r>
      <w:r w:rsidR="00A14171" w:rsidRPr="002D66C6">
        <w:rPr>
          <w:rtl/>
        </w:rPr>
        <w:t xml:space="preserve"> (בראון, בייניש 33), </w:t>
      </w:r>
      <w:r w:rsidR="00A76B3F" w:rsidRPr="002D66C6">
        <w:rPr>
          <w:rtl/>
        </w:rPr>
        <w:t xml:space="preserve"> </w:t>
      </w:r>
      <w:r w:rsidR="00BB398F" w:rsidRPr="002D66C6">
        <w:rPr>
          <w:rtl/>
        </w:rPr>
        <w:t xml:space="preserve">מהסיבה </w:t>
      </w:r>
      <w:r w:rsidR="00D6448A" w:rsidRPr="002D66C6">
        <w:rPr>
          <w:rtl/>
        </w:rPr>
        <w:t>ש</w:t>
      </w:r>
      <w:r w:rsidR="00BB398F" w:rsidRPr="002D66C6">
        <w:rPr>
          <w:rtl/>
        </w:rPr>
        <w:t>לא פגעו כאן בעקרונות על נצחיים</w:t>
      </w:r>
      <w:r w:rsidR="00AF3D3C" w:rsidRPr="002D66C6">
        <w:rPr>
          <w:rtl/>
        </w:rPr>
        <w:t xml:space="preserve">, מדובר בשינוי במשכנה של </w:t>
      </w:r>
      <w:r w:rsidR="002F159F" w:rsidRPr="002D66C6">
        <w:rPr>
          <w:rtl/>
        </w:rPr>
        <w:t>בית המשפט העליון</w:t>
      </w:r>
      <w:r w:rsidR="00AF3D3C" w:rsidRPr="002D66C6">
        <w:rPr>
          <w:rtl/>
        </w:rPr>
        <w:t xml:space="preserve"> לתקופה </w:t>
      </w:r>
      <w:r w:rsidR="005235C1" w:rsidRPr="002D66C6">
        <w:rPr>
          <w:rtl/>
        </w:rPr>
        <w:t>זמנית</w:t>
      </w:r>
      <w:r w:rsidR="00AF3D3C" w:rsidRPr="002D66C6">
        <w:rPr>
          <w:rtl/>
        </w:rPr>
        <w:t xml:space="preserve">, ולכן </w:t>
      </w:r>
      <w:r w:rsidR="007D1617" w:rsidRPr="002D66C6">
        <w:rPr>
          <w:rtl/>
        </w:rPr>
        <w:t>לא מדובר בשינוי הגדרת ירושלים כ</w:t>
      </w:r>
      <w:r w:rsidR="002B6186" w:rsidRPr="002D66C6">
        <w:rPr>
          <w:rtl/>
        </w:rPr>
        <w:t xml:space="preserve">משכן מוסדות השלטון של </w:t>
      </w:r>
      <w:r w:rsidR="002F159F" w:rsidRPr="002D66C6">
        <w:rPr>
          <w:rtl/>
        </w:rPr>
        <w:t>המדינה</w:t>
      </w:r>
      <w:r w:rsidR="005235C1" w:rsidRPr="002D66C6">
        <w:rPr>
          <w:rtl/>
        </w:rPr>
        <w:t xml:space="preserve">, אלא </w:t>
      </w:r>
      <w:r w:rsidR="002C5EB9" w:rsidRPr="002D66C6">
        <w:rPr>
          <w:rtl/>
        </w:rPr>
        <w:t>לתקופה</w:t>
      </w:r>
      <w:r w:rsidR="002C5EB9" w:rsidRPr="00C73859">
        <w:rPr>
          <w:rtl/>
        </w:rPr>
        <w:t xml:space="preserve"> המוגדרת בחוק</w:t>
      </w:r>
      <w:r w:rsidR="00725759" w:rsidRPr="00C73859">
        <w:rPr>
          <w:rtl/>
        </w:rPr>
        <w:t xml:space="preserve"> בנוסף, תפקידה של הוראת השעה הוא לבדוק האם הפתרון בחוק יעיל ומשרת את המטרתה שלשמה נחקק, עצם כתיבת החוק כהוראת שעה בצורתו </w:t>
      </w:r>
      <w:r w:rsidR="003A0C9B" w:rsidRPr="00C73859">
        <w:rPr>
          <w:rtl/>
        </w:rPr>
        <w:t>מוכיח שלא מדובר בפגיעה מהותית</w:t>
      </w:r>
      <w:r w:rsidR="00833654" w:rsidRPr="00C73859">
        <w:rPr>
          <w:rtl/>
        </w:rPr>
        <w:t>, אלא בניסיון.</w:t>
      </w:r>
    </w:p>
    <w:p w14:paraId="6B86B849" w14:textId="77777777" w:rsidR="007B323B" w:rsidRPr="00C73859" w:rsidRDefault="00F56648" w:rsidP="00663F89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b/>
          <w:bCs/>
          <w:rtl/>
        </w:rPr>
      </w:pPr>
      <w:r w:rsidRPr="00C73859">
        <w:rPr>
          <w:u w:val="single"/>
          <w:rtl/>
        </w:rPr>
        <w:t>שימוש לרעה</w:t>
      </w:r>
      <w:r w:rsidR="003600C8" w:rsidRPr="00C73859">
        <w:rPr>
          <w:u w:val="single"/>
          <w:rtl/>
        </w:rPr>
        <w:t xml:space="preserve"> בחוק יסוד-</w:t>
      </w:r>
      <w:r w:rsidR="00116D73" w:rsidRPr="00C73859">
        <w:rPr>
          <w:b/>
          <w:bCs/>
          <w:rtl/>
        </w:rPr>
        <w:t xml:space="preserve"> </w:t>
      </w:r>
    </w:p>
    <w:p w14:paraId="0CAE9781" w14:textId="6A90875B" w:rsidR="00F56648" w:rsidRPr="00C73859" w:rsidRDefault="00116D73" w:rsidP="007B323B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  <w:r w:rsidRPr="00C73859">
        <w:rPr>
          <w:b/>
          <w:bCs/>
          <w:rtl/>
        </w:rPr>
        <w:t>העמותה</w:t>
      </w:r>
      <w:r w:rsidRPr="00C73859">
        <w:rPr>
          <w:rtl/>
        </w:rPr>
        <w:t xml:space="preserve"> תטען כי נעשה שימוש לרעה ב</w:t>
      </w:r>
      <w:r w:rsidR="00D445D0" w:rsidRPr="00C73859">
        <w:rPr>
          <w:rtl/>
        </w:rPr>
        <w:t>תיקון ל</w:t>
      </w:r>
      <w:r w:rsidRPr="00C73859">
        <w:rPr>
          <w:rtl/>
        </w:rPr>
        <w:t>חוק יסוד</w:t>
      </w:r>
      <w:r w:rsidR="00D445D0" w:rsidRPr="00C73859">
        <w:rPr>
          <w:rtl/>
        </w:rPr>
        <w:t xml:space="preserve"> ועתידו להתבטל</w:t>
      </w:r>
      <w:r w:rsidRPr="00C73859">
        <w:rPr>
          <w:rtl/>
        </w:rPr>
        <w:t xml:space="preserve"> </w:t>
      </w:r>
      <w:r w:rsidR="004007FE" w:rsidRPr="00C73859">
        <w:rPr>
          <w:rtl/>
        </w:rPr>
        <w:t>לפי מבחניה של ברק-ארז בכל הנוגע לשימוש בדוקטרינת השימוש לרע</w:t>
      </w:r>
      <w:r w:rsidR="005A1609" w:rsidRPr="002D66C6">
        <w:rPr>
          <w:rtl/>
        </w:rPr>
        <w:t>ה</w:t>
      </w:r>
      <w:r w:rsidR="004007FE" w:rsidRPr="002D66C6">
        <w:rPr>
          <w:rtl/>
        </w:rPr>
        <w:t>,</w:t>
      </w:r>
      <w:r w:rsidR="004F6A2C" w:rsidRPr="002D66C6">
        <w:rPr>
          <w:rFonts w:hint="cs"/>
          <w:rtl/>
        </w:rPr>
        <w:t xml:space="preserve"> </w:t>
      </w:r>
      <w:r w:rsidR="006736B1" w:rsidRPr="002D66C6">
        <w:rPr>
          <w:rtl/>
        </w:rPr>
        <w:t>(שפיר, ברק-ארז</w:t>
      </w:r>
      <w:r w:rsidR="004F6A2C" w:rsidRPr="002D66C6">
        <w:rPr>
          <w:rFonts w:hint="cs"/>
          <w:rtl/>
        </w:rPr>
        <w:t>- 33-34</w:t>
      </w:r>
      <w:r w:rsidR="006736B1" w:rsidRPr="002D66C6">
        <w:rPr>
          <w:rtl/>
        </w:rPr>
        <w:t>)</w:t>
      </w:r>
      <w:r w:rsidR="000431F1" w:rsidRPr="00C73859">
        <w:rPr>
          <w:rtl/>
        </w:rPr>
        <w:t xml:space="preserve"> הכולל את מבחן</w:t>
      </w:r>
      <w:r w:rsidR="005A1609" w:rsidRPr="00C73859">
        <w:rPr>
          <w:rtl/>
        </w:rPr>
        <w:t xml:space="preserve"> הזיהוי</w:t>
      </w:r>
      <w:r w:rsidR="00F132E0" w:rsidRPr="00C73859">
        <w:rPr>
          <w:rtl/>
        </w:rPr>
        <w:t xml:space="preserve"> המורכב ממבחן היציבות, כלליות </w:t>
      </w:r>
      <w:r w:rsidR="00FC107D" w:rsidRPr="00C73859">
        <w:rPr>
          <w:rtl/>
        </w:rPr>
        <w:t>ומבחן המובחנות.</w:t>
      </w:r>
      <w:r w:rsidR="00FE4A59" w:rsidRPr="00C73859">
        <w:rPr>
          <w:rtl/>
        </w:rPr>
        <w:t xml:space="preserve"> הוראת שעה </w:t>
      </w:r>
      <w:r w:rsidR="003B2682" w:rsidRPr="00C73859">
        <w:rPr>
          <w:rtl/>
        </w:rPr>
        <w:t xml:space="preserve">המהווה חו״י אינה </w:t>
      </w:r>
      <w:r w:rsidR="00E82E15" w:rsidRPr="00C73859">
        <w:rPr>
          <w:rtl/>
        </w:rPr>
        <w:t>עומדת במבחן</w:t>
      </w:r>
      <w:r w:rsidR="003B2682" w:rsidRPr="00C73859">
        <w:rPr>
          <w:rtl/>
        </w:rPr>
        <w:t xml:space="preserve"> </w:t>
      </w:r>
      <w:r w:rsidR="00E82E15" w:rsidRPr="00C73859">
        <w:rPr>
          <w:rtl/>
        </w:rPr>
        <w:t>ה</w:t>
      </w:r>
      <w:r w:rsidR="003B2682" w:rsidRPr="00C73859">
        <w:rPr>
          <w:rtl/>
        </w:rPr>
        <w:t>יציבות</w:t>
      </w:r>
      <w:r w:rsidR="00BB3F04" w:rsidRPr="00C73859">
        <w:rPr>
          <w:rtl/>
        </w:rPr>
        <w:t xml:space="preserve"> </w:t>
      </w:r>
      <w:r w:rsidR="003B2682" w:rsidRPr="00C73859">
        <w:rPr>
          <w:rtl/>
        </w:rPr>
        <w:t xml:space="preserve">בכך </w:t>
      </w:r>
      <w:r w:rsidR="003B2682" w:rsidRPr="00C73859">
        <w:rPr>
          <w:rtl/>
        </w:rPr>
        <w:lastRenderedPageBreak/>
        <w:t xml:space="preserve">שהחוק </w:t>
      </w:r>
      <w:r w:rsidR="005231B4" w:rsidRPr="00C73859">
        <w:rPr>
          <w:rtl/>
        </w:rPr>
        <w:t>זמני</w:t>
      </w:r>
      <w:r w:rsidR="003B2682" w:rsidRPr="00C73859">
        <w:rPr>
          <w:rtl/>
        </w:rPr>
        <w:t xml:space="preserve"> </w:t>
      </w:r>
      <w:r w:rsidR="00E82E15" w:rsidRPr="00C73859">
        <w:rPr>
          <w:rtl/>
        </w:rPr>
        <w:t>ולא קבוע כפי שחוק יסוד צריך להיות.</w:t>
      </w:r>
      <w:r w:rsidR="0069079E" w:rsidRPr="00C73859">
        <w:rPr>
          <w:rtl/>
        </w:rPr>
        <w:t xml:space="preserve"> מבחן הכלליות </w:t>
      </w:r>
      <w:r w:rsidR="0043526A" w:rsidRPr="00C73859">
        <w:rPr>
          <w:rtl/>
        </w:rPr>
        <w:t xml:space="preserve">נכשל גם כן מהסיבה שחוק זה נוגע בתחום </w:t>
      </w:r>
      <w:r w:rsidR="00020363" w:rsidRPr="00C73859">
        <w:rPr>
          <w:rtl/>
        </w:rPr>
        <w:t>ספציפי</w:t>
      </w:r>
      <w:r w:rsidR="00567AB6" w:rsidRPr="00C73859">
        <w:rPr>
          <w:rtl/>
        </w:rPr>
        <w:t xml:space="preserve"> הנוגע לזמנים יוצאי דופן בשנה, בשונה מחוק יסוד שאמור לגעת בנושא בצורה הכללית ביותר. </w:t>
      </w:r>
      <w:r w:rsidR="00D06C6F" w:rsidRPr="00C73859">
        <w:rPr>
          <w:rtl/>
        </w:rPr>
        <w:t xml:space="preserve">מבחן המובחנות </w:t>
      </w:r>
      <w:r w:rsidR="006019D2" w:rsidRPr="00C73859">
        <w:rPr>
          <w:rtl/>
        </w:rPr>
        <w:t xml:space="preserve">לא מתגשם גם כן, </w:t>
      </w:r>
      <w:r w:rsidR="00EA6BD0" w:rsidRPr="00C73859">
        <w:rPr>
          <w:rtl/>
        </w:rPr>
        <w:t xml:space="preserve">מהסיבה שמדובר </w:t>
      </w:r>
      <w:r w:rsidR="001576DD" w:rsidRPr="00C73859">
        <w:rPr>
          <w:rtl/>
        </w:rPr>
        <w:t>ב</w:t>
      </w:r>
      <w:r w:rsidR="0099540B" w:rsidRPr="00C73859">
        <w:rPr>
          <w:rtl/>
        </w:rPr>
        <w:t xml:space="preserve">תיקון </w:t>
      </w:r>
      <w:r w:rsidR="001576DD" w:rsidRPr="00C73859">
        <w:rPr>
          <w:rtl/>
        </w:rPr>
        <w:t>שאינו תואם בתוכנו לרמה הנורמטיבית</w:t>
      </w:r>
      <w:r w:rsidR="0099540B" w:rsidRPr="00C73859">
        <w:rPr>
          <w:rtl/>
        </w:rPr>
        <w:t xml:space="preserve"> של חוק יסוד.</w:t>
      </w:r>
      <w:r w:rsidR="001576DD" w:rsidRPr="00C73859">
        <w:rPr>
          <w:rtl/>
        </w:rPr>
        <w:t xml:space="preserve"> חוק זה </w:t>
      </w:r>
      <w:r w:rsidR="00E86F1B" w:rsidRPr="00C73859">
        <w:rPr>
          <w:rtl/>
        </w:rPr>
        <w:t xml:space="preserve">כולל פרטים ומשתנים </w:t>
      </w:r>
      <w:r w:rsidR="0099540B" w:rsidRPr="00C73859">
        <w:rPr>
          <w:rtl/>
        </w:rPr>
        <w:t xml:space="preserve">המאפיינים חקיקה רגילה ולכן </w:t>
      </w:r>
      <w:r w:rsidR="007C1A28" w:rsidRPr="00C73859">
        <w:rPr>
          <w:rtl/>
        </w:rPr>
        <w:t>יש לבטלו.</w:t>
      </w:r>
    </w:p>
    <w:p w14:paraId="20B6848C" w14:textId="336EA21F" w:rsidR="006241DF" w:rsidRPr="00C73859" w:rsidRDefault="006241DF" w:rsidP="00663F89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  <w:r w:rsidRPr="002D66C6">
        <w:rPr>
          <w:rtl/>
        </w:rPr>
        <w:t xml:space="preserve">מנגד </w:t>
      </w:r>
      <w:r w:rsidRPr="002D66C6">
        <w:rPr>
          <w:b/>
          <w:bCs/>
          <w:rtl/>
        </w:rPr>
        <w:t>תמר</w:t>
      </w:r>
      <w:r w:rsidRPr="002D66C6">
        <w:rPr>
          <w:rtl/>
        </w:rPr>
        <w:t xml:space="preserve"> תטען כי יש לבחון האם נעשה שימוש לרעה באמצעות מבח</w:t>
      </w:r>
      <w:r w:rsidR="0089201E" w:rsidRPr="002D66C6">
        <w:rPr>
          <w:rtl/>
        </w:rPr>
        <w:t>ן</w:t>
      </w:r>
      <w:r w:rsidRPr="002D66C6">
        <w:rPr>
          <w:rtl/>
        </w:rPr>
        <w:t xml:space="preserve"> שונ</w:t>
      </w:r>
      <w:r w:rsidR="0089201E" w:rsidRPr="002D66C6">
        <w:rPr>
          <w:rtl/>
        </w:rPr>
        <w:t>ה</w:t>
      </w:r>
      <w:r w:rsidRPr="002D66C6">
        <w:rPr>
          <w:rtl/>
        </w:rPr>
        <w:t xml:space="preserve">, </w:t>
      </w:r>
      <w:r w:rsidR="0089201E" w:rsidRPr="002D66C6">
        <w:rPr>
          <w:rtl/>
        </w:rPr>
        <w:t>(שפיר, חיות</w:t>
      </w:r>
      <w:r w:rsidR="004F6A2C" w:rsidRPr="002D66C6">
        <w:rPr>
          <w:rFonts w:hint="cs"/>
          <w:rtl/>
        </w:rPr>
        <w:t xml:space="preserve"> 36</w:t>
      </w:r>
      <w:r w:rsidR="0089201E" w:rsidRPr="002D66C6">
        <w:rPr>
          <w:rtl/>
        </w:rPr>
        <w:t>) הכולל</w:t>
      </w:r>
      <w:r w:rsidR="001A2AF4" w:rsidRPr="002D66C6">
        <w:rPr>
          <w:rtl/>
        </w:rPr>
        <w:t xml:space="preserve"> את מבחן</w:t>
      </w:r>
      <w:r w:rsidR="006507DC" w:rsidRPr="002D66C6">
        <w:rPr>
          <w:rtl/>
        </w:rPr>
        <w:t xml:space="preserve"> הזיהוי, הכולל את מבחן היציבות, כלליות, והתאמה למארג החוקתי</w:t>
      </w:r>
      <w:r w:rsidR="00D746DC" w:rsidRPr="002D66C6">
        <w:rPr>
          <w:rtl/>
        </w:rPr>
        <w:t xml:space="preserve">. </w:t>
      </w:r>
      <w:r w:rsidR="00993FD7" w:rsidRPr="002D66C6">
        <w:rPr>
          <w:rtl/>
        </w:rPr>
        <w:t xml:space="preserve">אמנם </w:t>
      </w:r>
      <w:r w:rsidR="00346150" w:rsidRPr="002D66C6">
        <w:rPr>
          <w:rtl/>
        </w:rPr>
        <w:t xml:space="preserve">כפי שטענה העמותה התיקון </w:t>
      </w:r>
      <w:r w:rsidR="00DC3B66" w:rsidRPr="002D66C6">
        <w:rPr>
          <w:rtl/>
        </w:rPr>
        <w:t>ל</w:t>
      </w:r>
      <w:r w:rsidR="00346150" w:rsidRPr="002D66C6">
        <w:rPr>
          <w:rtl/>
        </w:rPr>
        <w:t xml:space="preserve">חוק נכשל </w:t>
      </w:r>
      <w:r w:rsidR="00DC3B66" w:rsidRPr="002D66C6">
        <w:rPr>
          <w:rtl/>
        </w:rPr>
        <w:t xml:space="preserve">במבחני היציבות והכלליות </w:t>
      </w:r>
      <w:r w:rsidR="00D52BB9" w:rsidRPr="002D66C6">
        <w:rPr>
          <w:rtl/>
        </w:rPr>
        <w:t>אך לא נעשה שימוש לרעה מהסיבה ש</w:t>
      </w:r>
      <w:r w:rsidR="00E16F77" w:rsidRPr="002D66C6">
        <w:rPr>
          <w:rtl/>
        </w:rPr>
        <w:t>התיקון לחוק עומד במבחן הצידו</w:t>
      </w:r>
      <w:r w:rsidR="008373EE" w:rsidRPr="002D66C6">
        <w:rPr>
          <w:rtl/>
        </w:rPr>
        <w:t xml:space="preserve">ק המצדיק את </w:t>
      </w:r>
      <w:r w:rsidR="007830AC" w:rsidRPr="002D66C6">
        <w:rPr>
          <w:rtl/>
        </w:rPr>
        <w:t>החרגתה של פעילות הרשות המכוננת.</w:t>
      </w:r>
      <w:r w:rsidR="00E70D0F" w:rsidRPr="002D66C6">
        <w:rPr>
          <w:rtl/>
        </w:rPr>
        <w:t xml:space="preserve"> מטרת השינוי הוא שמירה על ביטחון התושבים וחייהם</w:t>
      </w:r>
      <w:r w:rsidR="00AF79D2" w:rsidRPr="002D66C6">
        <w:rPr>
          <w:rtl/>
        </w:rPr>
        <w:t xml:space="preserve"> תוך צמצום המקומות העלולים לעודד התקהלויות, בינ</w:t>
      </w:r>
      <w:r w:rsidR="005407A9" w:rsidRPr="002D66C6">
        <w:rPr>
          <w:rtl/>
        </w:rPr>
        <w:t>י</w:t>
      </w:r>
      <w:r w:rsidR="00AF79D2" w:rsidRPr="002D66C6">
        <w:rPr>
          <w:rtl/>
        </w:rPr>
        <w:t>הם בית המשפט העליון</w:t>
      </w:r>
      <w:r w:rsidR="005407A9" w:rsidRPr="002D66C6">
        <w:rPr>
          <w:rtl/>
        </w:rPr>
        <w:t xml:space="preserve">. שינוי מיקומו של בית המשפט העליון </w:t>
      </w:r>
      <w:r w:rsidR="00D67F49" w:rsidRPr="002D66C6">
        <w:rPr>
          <w:rtl/>
        </w:rPr>
        <w:t>ל</w:t>
      </w:r>
      <w:r w:rsidR="005407A9" w:rsidRPr="002D66C6">
        <w:rPr>
          <w:rtl/>
        </w:rPr>
        <w:t xml:space="preserve">תקופה מוגדרת </w:t>
      </w:r>
      <w:r w:rsidR="00936456" w:rsidRPr="002D66C6">
        <w:rPr>
          <w:rtl/>
        </w:rPr>
        <w:t xml:space="preserve">במטרה למנוע, או לפחות להפחית </w:t>
      </w:r>
      <w:r w:rsidR="00177132" w:rsidRPr="002D66C6">
        <w:rPr>
          <w:rtl/>
        </w:rPr>
        <w:t xml:space="preserve">את </w:t>
      </w:r>
      <w:r w:rsidR="00095483" w:rsidRPr="002D66C6">
        <w:rPr>
          <w:rtl/>
        </w:rPr>
        <w:t>המהומות והתהקהלויות</w:t>
      </w:r>
      <w:r w:rsidR="00177132" w:rsidRPr="002D66C6">
        <w:rPr>
          <w:rtl/>
        </w:rPr>
        <w:t xml:space="preserve"> בעיר ועקב כך את פריסת הכוחות </w:t>
      </w:r>
      <w:r w:rsidR="00816EA0" w:rsidRPr="002D66C6">
        <w:rPr>
          <w:rtl/>
        </w:rPr>
        <w:t>עומדת במבחן הצידוק</w:t>
      </w:r>
      <w:r w:rsidR="00177132" w:rsidRPr="002D66C6">
        <w:rPr>
          <w:rtl/>
        </w:rPr>
        <w:t xml:space="preserve"> </w:t>
      </w:r>
      <w:r w:rsidR="00816EA0" w:rsidRPr="002D66C6">
        <w:rPr>
          <w:rtl/>
        </w:rPr>
        <w:t>ולמרות ה</w:t>
      </w:r>
      <w:r w:rsidR="00E83B8B" w:rsidRPr="002D66C6">
        <w:rPr>
          <w:rtl/>
        </w:rPr>
        <w:t>כשל במבחני</w:t>
      </w:r>
      <w:r w:rsidR="008C328B" w:rsidRPr="002D66C6">
        <w:rPr>
          <w:rtl/>
        </w:rPr>
        <w:t>ם</w:t>
      </w:r>
      <w:r w:rsidR="00E83B8B" w:rsidRPr="002D66C6">
        <w:rPr>
          <w:rtl/>
        </w:rPr>
        <w:t xml:space="preserve"> הקודמים </w:t>
      </w:r>
      <w:r w:rsidR="00816EA0" w:rsidRPr="002D66C6">
        <w:rPr>
          <w:rtl/>
        </w:rPr>
        <w:t xml:space="preserve">יש </w:t>
      </w:r>
      <w:r w:rsidR="005E13B5" w:rsidRPr="002D66C6">
        <w:rPr>
          <w:rtl/>
        </w:rPr>
        <w:t xml:space="preserve">לכך צידוק, </w:t>
      </w:r>
      <w:r w:rsidR="00E83B8B" w:rsidRPr="002D66C6">
        <w:rPr>
          <w:rtl/>
        </w:rPr>
        <w:t>ולכן אין לפסול חקיקה זו.</w:t>
      </w:r>
    </w:p>
    <w:p w14:paraId="5492E0EC" w14:textId="47F949BD" w:rsidR="00BB398F" w:rsidRPr="00C73859" w:rsidRDefault="00BB398F" w:rsidP="00663F89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  <w:r w:rsidRPr="00C73859">
        <w:rPr>
          <w:rtl/>
        </w:rPr>
        <w:br/>
      </w:r>
    </w:p>
    <w:p w14:paraId="7CDAF334" w14:textId="77777777" w:rsidR="00C818E0" w:rsidRPr="00C73859" w:rsidRDefault="00C818E0" w:rsidP="00663F89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highlight w:val="yellow"/>
          <w:rtl/>
        </w:rPr>
      </w:pPr>
    </w:p>
    <w:p w14:paraId="046ABADF" w14:textId="77777777" w:rsidR="00C818E0" w:rsidRPr="00C73859" w:rsidRDefault="00C818E0" w:rsidP="00663F89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tl/>
        </w:rPr>
      </w:pPr>
    </w:p>
    <w:p w14:paraId="645B4C18" w14:textId="71B2D3E5" w:rsidR="00E940F7" w:rsidRPr="00C73859" w:rsidRDefault="00E940F7" w:rsidP="00663F89">
      <w:pPr>
        <w:spacing w:line="360" w:lineRule="auto"/>
        <w:jc w:val="both"/>
        <w:rPr>
          <w:rFonts w:ascii="Times New Roman" w:hAnsi="Times New Roman" w:cs="Times New Roman"/>
        </w:rPr>
      </w:pPr>
      <w:r w:rsidRPr="00C73859">
        <w:rPr>
          <w:rFonts w:ascii="Times New Roman" w:hAnsi="Times New Roman" w:cs="Times New Roman"/>
          <w:rtl/>
        </w:rPr>
        <w:t xml:space="preserve"> </w:t>
      </w:r>
    </w:p>
    <w:p w14:paraId="04627B4E" w14:textId="008C657E" w:rsidR="007015F2" w:rsidRPr="00C73859" w:rsidRDefault="00E940F7" w:rsidP="00663F89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color w:val="333333"/>
          <w:sz w:val="22"/>
          <w:szCs w:val="22"/>
          <w:rtl/>
        </w:rPr>
      </w:pPr>
      <w:r w:rsidRPr="00C73859">
        <w:rPr>
          <w:rtl/>
        </w:rPr>
        <w:br/>
      </w:r>
    </w:p>
    <w:p w14:paraId="7E2E1029" w14:textId="1968E0D9" w:rsidR="00202A1C" w:rsidRPr="00C73859" w:rsidRDefault="00202A1C" w:rsidP="00663F89">
      <w:pPr>
        <w:spacing w:line="360" w:lineRule="auto"/>
        <w:jc w:val="both"/>
        <w:rPr>
          <w:rFonts w:ascii="Times New Roman" w:hAnsi="Times New Roman" w:cs="Times New Roman"/>
          <w:rtl/>
        </w:rPr>
      </w:pPr>
    </w:p>
    <w:sectPr w:rsidR="00202A1C" w:rsidRPr="00C73859" w:rsidSect="007D25D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CF29" w14:textId="77777777" w:rsidR="00F52237" w:rsidRDefault="00F52237" w:rsidP="005332FA">
      <w:r>
        <w:separator/>
      </w:r>
    </w:p>
  </w:endnote>
  <w:endnote w:type="continuationSeparator" w:id="0">
    <w:p w14:paraId="49C637D4" w14:textId="77777777" w:rsidR="00F52237" w:rsidRDefault="00F52237" w:rsidP="0053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94E4" w14:textId="77777777" w:rsidR="00F52237" w:rsidRDefault="00F52237" w:rsidP="005332FA">
      <w:r>
        <w:separator/>
      </w:r>
    </w:p>
  </w:footnote>
  <w:footnote w:type="continuationSeparator" w:id="0">
    <w:p w14:paraId="3DE90F73" w14:textId="77777777" w:rsidR="00F52237" w:rsidRDefault="00F52237" w:rsidP="0053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E1FC" w14:textId="40655973" w:rsidR="00663F89" w:rsidRPr="00663F89" w:rsidRDefault="00663F89">
    <w:pPr>
      <w:pStyle w:val="a4"/>
      <w:rPr>
        <w:rFonts w:ascii="Times New Roman" w:hAnsi="Times New Roman" w:cs="Times New Roman"/>
        <w:i/>
        <w:iCs/>
      </w:rPr>
    </w:pPr>
    <w:r w:rsidRPr="00663F89">
      <w:rPr>
        <w:rFonts w:ascii="Times New Roman" w:hAnsi="Times New Roman" w:cs="Times New Roman" w:hint="cs"/>
        <w:i/>
        <w:iCs/>
        <w:rtl/>
      </w:rPr>
      <w:t>עבודה משפט חוקתי - דנה שפיר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F2D"/>
    <w:multiLevelType w:val="hybridMultilevel"/>
    <w:tmpl w:val="8278B138"/>
    <w:lvl w:ilvl="0" w:tplc="38F2EB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1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94"/>
    <w:rsid w:val="000026F6"/>
    <w:rsid w:val="00003258"/>
    <w:rsid w:val="000125C4"/>
    <w:rsid w:val="00014D82"/>
    <w:rsid w:val="00020363"/>
    <w:rsid w:val="000431F1"/>
    <w:rsid w:val="00047A1F"/>
    <w:rsid w:val="00053560"/>
    <w:rsid w:val="0007748E"/>
    <w:rsid w:val="00087C2C"/>
    <w:rsid w:val="00095483"/>
    <w:rsid w:val="000F0F08"/>
    <w:rsid w:val="00116D73"/>
    <w:rsid w:val="00152D00"/>
    <w:rsid w:val="00154D67"/>
    <w:rsid w:val="001576DD"/>
    <w:rsid w:val="00170700"/>
    <w:rsid w:val="00174288"/>
    <w:rsid w:val="00177132"/>
    <w:rsid w:val="00196C36"/>
    <w:rsid w:val="001A2AF4"/>
    <w:rsid w:val="001A31F5"/>
    <w:rsid w:val="001A46FC"/>
    <w:rsid w:val="001A4ABC"/>
    <w:rsid w:val="001B017D"/>
    <w:rsid w:val="001B2238"/>
    <w:rsid w:val="001E3ED4"/>
    <w:rsid w:val="00202A1C"/>
    <w:rsid w:val="00242CDE"/>
    <w:rsid w:val="002A5877"/>
    <w:rsid w:val="002B6186"/>
    <w:rsid w:val="002C5EB9"/>
    <w:rsid w:val="002D66C6"/>
    <w:rsid w:val="002D6C0C"/>
    <w:rsid w:val="002E1B34"/>
    <w:rsid w:val="002E45E1"/>
    <w:rsid w:val="002F159F"/>
    <w:rsid w:val="002F63DB"/>
    <w:rsid w:val="00305447"/>
    <w:rsid w:val="00337697"/>
    <w:rsid w:val="00346150"/>
    <w:rsid w:val="003600C8"/>
    <w:rsid w:val="00371005"/>
    <w:rsid w:val="003A0C9B"/>
    <w:rsid w:val="003A6D09"/>
    <w:rsid w:val="003B2682"/>
    <w:rsid w:val="004007FE"/>
    <w:rsid w:val="0042588A"/>
    <w:rsid w:val="0043526A"/>
    <w:rsid w:val="004B79F4"/>
    <w:rsid w:val="004D64FC"/>
    <w:rsid w:val="004F4025"/>
    <w:rsid w:val="004F4D71"/>
    <w:rsid w:val="004F6A2C"/>
    <w:rsid w:val="005231B4"/>
    <w:rsid w:val="005235C1"/>
    <w:rsid w:val="005332FA"/>
    <w:rsid w:val="00540190"/>
    <w:rsid w:val="005407A9"/>
    <w:rsid w:val="0054189B"/>
    <w:rsid w:val="00567AB6"/>
    <w:rsid w:val="00583CEC"/>
    <w:rsid w:val="00587B9F"/>
    <w:rsid w:val="005956A6"/>
    <w:rsid w:val="00597E50"/>
    <w:rsid w:val="005A1609"/>
    <w:rsid w:val="005C0915"/>
    <w:rsid w:val="005E13B5"/>
    <w:rsid w:val="006019D2"/>
    <w:rsid w:val="006241DF"/>
    <w:rsid w:val="00630905"/>
    <w:rsid w:val="00630FBF"/>
    <w:rsid w:val="00632365"/>
    <w:rsid w:val="00643628"/>
    <w:rsid w:val="006507DC"/>
    <w:rsid w:val="00663F89"/>
    <w:rsid w:val="00672B3C"/>
    <w:rsid w:val="006736B1"/>
    <w:rsid w:val="006834DF"/>
    <w:rsid w:val="0069079E"/>
    <w:rsid w:val="006B6221"/>
    <w:rsid w:val="007015F2"/>
    <w:rsid w:val="00725759"/>
    <w:rsid w:val="00730C16"/>
    <w:rsid w:val="00730D8F"/>
    <w:rsid w:val="00761B60"/>
    <w:rsid w:val="00773094"/>
    <w:rsid w:val="007830AC"/>
    <w:rsid w:val="007A2F7B"/>
    <w:rsid w:val="007B323B"/>
    <w:rsid w:val="007B6635"/>
    <w:rsid w:val="007C1A28"/>
    <w:rsid w:val="007D1617"/>
    <w:rsid w:val="007D25D0"/>
    <w:rsid w:val="007F3C83"/>
    <w:rsid w:val="00810763"/>
    <w:rsid w:val="00816EA0"/>
    <w:rsid w:val="00833654"/>
    <w:rsid w:val="008373EE"/>
    <w:rsid w:val="008501C7"/>
    <w:rsid w:val="0089201E"/>
    <w:rsid w:val="008C328B"/>
    <w:rsid w:val="008C5AFB"/>
    <w:rsid w:val="009152E1"/>
    <w:rsid w:val="0092391D"/>
    <w:rsid w:val="00936456"/>
    <w:rsid w:val="00976A11"/>
    <w:rsid w:val="00993FD7"/>
    <w:rsid w:val="009941D6"/>
    <w:rsid w:val="0099540B"/>
    <w:rsid w:val="009A3AAD"/>
    <w:rsid w:val="009A6E2A"/>
    <w:rsid w:val="009E575A"/>
    <w:rsid w:val="009F6DE6"/>
    <w:rsid w:val="00A041C1"/>
    <w:rsid w:val="00A14171"/>
    <w:rsid w:val="00A23D45"/>
    <w:rsid w:val="00A62217"/>
    <w:rsid w:val="00A70D5C"/>
    <w:rsid w:val="00A76B3F"/>
    <w:rsid w:val="00AA5D73"/>
    <w:rsid w:val="00AE1631"/>
    <w:rsid w:val="00AF3D3C"/>
    <w:rsid w:val="00AF79D2"/>
    <w:rsid w:val="00B20DF1"/>
    <w:rsid w:val="00B3505B"/>
    <w:rsid w:val="00B513E4"/>
    <w:rsid w:val="00B54F30"/>
    <w:rsid w:val="00B97544"/>
    <w:rsid w:val="00BB398F"/>
    <w:rsid w:val="00BB3F04"/>
    <w:rsid w:val="00BF170B"/>
    <w:rsid w:val="00BF2E5B"/>
    <w:rsid w:val="00C20C2C"/>
    <w:rsid w:val="00C31F57"/>
    <w:rsid w:val="00C4098D"/>
    <w:rsid w:val="00C566C8"/>
    <w:rsid w:val="00C73859"/>
    <w:rsid w:val="00C73DE7"/>
    <w:rsid w:val="00C76FBE"/>
    <w:rsid w:val="00C8167F"/>
    <w:rsid w:val="00C818E0"/>
    <w:rsid w:val="00C878AF"/>
    <w:rsid w:val="00CB00EA"/>
    <w:rsid w:val="00CB23A6"/>
    <w:rsid w:val="00D06C6F"/>
    <w:rsid w:val="00D260B5"/>
    <w:rsid w:val="00D419E0"/>
    <w:rsid w:val="00D4406C"/>
    <w:rsid w:val="00D445D0"/>
    <w:rsid w:val="00D47836"/>
    <w:rsid w:val="00D52BB9"/>
    <w:rsid w:val="00D6448A"/>
    <w:rsid w:val="00D67F49"/>
    <w:rsid w:val="00D746DC"/>
    <w:rsid w:val="00D80641"/>
    <w:rsid w:val="00D84BAC"/>
    <w:rsid w:val="00D93BEC"/>
    <w:rsid w:val="00DA1F67"/>
    <w:rsid w:val="00DA2754"/>
    <w:rsid w:val="00DA4134"/>
    <w:rsid w:val="00DC3B66"/>
    <w:rsid w:val="00DD30FF"/>
    <w:rsid w:val="00DF4E6B"/>
    <w:rsid w:val="00E00F2D"/>
    <w:rsid w:val="00E16F77"/>
    <w:rsid w:val="00E472FB"/>
    <w:rsid w:val="00E70D0F"/>
    <w:rsid w:val="00E82E15"/>
    <w:rsid w:val="00E83B8B"/>
    <w:rsid w:val="00E86F1B"/>
    <w:rsid w:val="00E940F7"/>
    <w:rsid w:val="00EA3C8F"/>
    <w:rsid w:val="00EA6BD0"/>
    <w:rsid w:val="00EB642F"/>
    <w:rsid w:val="00EE076B"/>
    <w:rsid w:val="00F132E0"/>
    <w:rsid w:val="00F250D8"/>
    <w:rsid w:val="00F52237"/>
    <w:rsid w:val="00F56648"/>
    <w:rsid w:val="00F86AAA"/>
    <w:rsid w:val="00FA033E"/>
    <w:rsid w:val="00FB3B4C"/>
    <w:rsid w:val="00FC107D"/>
    <w:rsid w:val="00FE4A59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184FE"/>
  <w15:chartTrackingRefBased/>
  <w15:docId w15:val="{079C72D4-EC9B-FB4D-8340-3CA95A64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E1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E940F7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332F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332FA"/>
  </w:style>
  <w:style w:type="paragraph" w:styleId="a6">
    <w:name w:val="footer"/>
    <w:basedOn w:val="a"/>
    <w:link w:val="a7"/>
    <w:uiPriority w:val="99"/>
    <w:unhideWhenUsed/>
    <w:rsid w:val="005332F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3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Shapir</dc:creator>
  <cp:keywords/>
  <dc:description/>
  <cp:lastModifiedBy>Dana Shapir</cp:lastModifiedBy>
  <cp:revision>9</cp:revision>
  <dcterms:created xsi:type="dcterms:W3CDTF">2022-11-27T10:30:00Z</dcterms:created>
  <dcterms:modified xsi:type="dcterms:W3CDTF">2022-11-27T11:17:00Z</dcterms:modified>
</cp:coreProperties>
</file>