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87A65" w14:textId="485D3EAD" w:rsidR="005172AC" w:rsidRDefault="005172AC" w:rsidP="005172AC">
      <w:pPr>
        <w:shd w:val="clear" w:color="auto" w:fill="D5D2FF"/>
        <w:jc w:val="center"/>
        <w:rPr>
          <w:rFonts w:ascii="David" w:hAnsi="David" w:cs="David"/>
          <w:b/>
          <w:bCs/>
          <w:sz w:val="26"/>
          <w:szCs w:val="26"/>
          <w:u w:val="single"/>
          <w:rtl/>
        </w:rPr>
      </w:pPr>
      <w:r w:rsidRPr="005172AC">
        <w:rPr>
          <w:rFonts w:ascii="David" w:hAnsi="David" w:cs="David" w:hint="cs"/>
          <w:b/>
          <w:bCs/>
          <w:sz w:val="26"/>
          <w:szCs w:val="26"/>
          <w:u w:val="single"/>
          <w:rtl/>
        </w:rPr>
        <w:t>סיכום מקוצר- מבוא למשפט עברי:</w:t>
      </w:r>
    </w:p>
    <w:p w14:paraId="3C3A536E" w14:textId="77777777" w:rsidR="005172AC" w:rsidRPr="005172AC" w:rsidRDefault="005172AC" w:rsidP="005172AC">
      <w:pPr>
        <w:jc w:val="center"/>
        <w:rPr>
          <w:rFonts w:ascii="David" w:hAnsi="David" w:cs="David"/>
          <w:b/>
          <w:bCs/>
          <w:sz w:val="26"/>
          <w:szCs w:val="26"/>
          <w:u w:val="single"/>
          <w:rtl/>
        </w:rPr>
      </w:pPr>
    </w:p>
    <w:p w14:paraId="2550943E" w14:textId="097B4069" w:rsidR="005172AC" w:rsidRPr="00D5109E" w:rsidRDefault="005172AC" w:rsidP="005172AC">
      <w:pPr>
        <w:shd w:val="clear" w:color="auto" w:fill="EDEDED" w:themeFill="accent3" w:themeFillTint="33"/>
        <w:jc w:val="center"/>
        <w:rPr>
          <w:rFonts w:ascii="David" w:hAnsi="David" w:cs="David"/>
          <w:b/>
          <w:bCs/>
          <w:u w:val="single"/>
          <w:rtl/>
        </w:rPr>
      </w:pPr>
      <w:r w:rsidRPr="00D5109E">
        <w:rPr>
          <w:rFonts w:ascii="David" w:hAnsi="David" w:cs="David" w:hint="cs"/>
          <w:b/>
          <w:bCs/>
          <w:u w:val="single"/>
          <w:rtl/>
        </w:rPr>
        <w:t>מבוא:</w:t>
      </w:r>
    </w:p>
    <w:p w14:paraId="1CAD8893" w14:textId="5BA73A5C" w:rsidR="005172AC" w:rsidRPr="00D5109E" w:rsidRDefault="005172AC" w:rsidP="005172AC">
      <w:pPr>
        <w:jc w:val="both"/>
        <w:rPr>
          <w:rFonts w:ascii="David" w:hAnsi="David" w:cs="David"/>
          <w:sz w:val="22"/>
          <w:szCs w:val="22"/>
          <w:rtl/>
        </w:rPr>
      </w:pPr>
      <w:r w:rsidRPr="00D5109E">
        <w:rPr>
          <w:rFonts w:ascii="David" w:hAnsi="David" w:cs="David" w:hint="cs"/>
          <w:sz w:val="22"/>
          <w:szCs w:val="22"/>
          <w:rtl/>
        </w:rPr>
        <w:t>ישנם שני סוגי חוקים:</w:t>
      </w:r>
    </w:p>
    <w:p w14:paraId="3976CA04" w14:textId="741D1AB9" w:rsidR="005172AC" w:rsidRPr="00D5109E" w:rsidRDefault="005172AC" w:rsidP="005172AC">
      <w:pPr>
        <w:pStyle w:val="a7"/>
        <w:numPr>
          <w:ilvl w:val="0"/>
          <w:numId w:val="2"/>
        </w:numPr>
        <w:jc w:val="both"/>
        <w:rPr>
          <w:rFonts w:ascii="David" w:hAnsi="David" w:cs="David"/>
          <w:sz w:val="22"/>
          <w:szCs w:val="22"/>
        </w:rPr>
      </w:pPr>
      <w:r w:rsidRPr="00D5109E">
        <w:rPr>
          <w:rFonts w:ascii="David" w:hAnsi="David" w:cs="David" w:hint="cs"/>
          <w:sz w:val="22"/>
          <w:szCs w:val="22"/>
          <w:u w:val="single"/>
          <w:rtl/>
        </w:rPr>
        <w:t>דיספוזיטיבי-</w:t>
      </w:r>
      <w:r w:rsidRPr="00D5109E">
        <w:rPr>
          <w:rFonts w:ascii="David" w:hAnsi="David" w:cs="David" w:hint="cs"/>
          <w:sz w:val="22"/>
          <w:szCs w:val="22"/>
          <w:rtl/>
        </w:rPr>
        <w:t xml:space="preserve"> חוק ש</w:t>
      </w:r>
      <w:r w:rsidRPr="00D5109E">
        <w:rPr>
          <w:rFonts w:ascii="David" w:hAnsi="David" w:cs="David" w:hint="cs"/>
          <w:b/>
          <w:bCs/>
          <w:sz w:val="22"/>
          <w:szCs w:val="22"/>
          <w:rtl/>
        </w:rPr>
        <w:t>ניתן להתנות עליו</w:t>
      </w:r>
      <w:r w:rsidRPr="00D5109E">
        <w:rPr>
          <w:rFonts w:ascii="David" w:hAnsi="David" w:cs="David" w:hint="cs"/>
          <w:sz w:val="22"/>
          <w:szCs w:val="22"/>
          <w:rtl/>
        </w:rPr>
        <w:t xml:space="preserve">. תקף כל עוד הצדדים לא הסכימו אחרת. כשיש פער, לא ניתן להתנות. </w:t>
      </w:r>
    </w:p>
    <w:p w14:paraId="1B970F50" w14:textId="47E1C82D" w:rsidR="005172AC" w:rsidRPr="00D5109E" w:rsidRDefault="005172AC" w:rsidP="005172AC">
      <w:pPr>
        <w:pStyle w:val="a7"/>
        <w:numPr>
          <w:ilvl w:val="0"/>
          <w:numId w:val="2"/>
        </w:numPr>
        <w:jc w:val="both"/>
        <w:rPr>
          <w:rFonts w:ascii="David" w:hAnsi="David" w:cs="David"/>
          <w:sz w:val="22"/>
          <w:szCs w:val="22"/>
        </w:rPr>
      </w:pPr>
      <w:r w:rsidRPr="00D5109E">
        <w:rPr>
          <w:rFonts w:ascii="David" w:hAnsi="David" w:cs="David" w:hint="cs"/>
          <w:sz w:val="22"/>
          <w:szCs w:val="22"/>
          <w:u w:val="single"/>
          <w:rtl/>
        </w:rPr>
        <w:t>קוגנטי-</w:t>
      </w:r>
      <w:r w:rsidRPr="00D5109E">
        <w:rPr>
          <w:rFonts w:ascii="David" w:hAnsi="David" w:cs="David" w:hint="cs"/>
          <w:sz w:val="22"/>
          <w:szCs w:val="22"/>
          <w:rtl/>
        </w:rPr>
        <w:t xml:space="preserve"> חוק ש</w:t>
      </w:r>
      <w:r w:rsidRPr="00D5109E">
        <w:rPr>
          <w:rFonts w:ascii="David" w:hAnsi="David" w:cs="David" w:hint="cs"/>
          <w:b/>
          <w:bCs/>
          <w:sz w:val="22"/>
          <w:szCs w:val="22"/>
          <w:rtl/>
        </w:rPr>
        <w:t>לא ניתן להתנות עליו</w:t>
      </w:r>
      <w:r w:rsidRPr="00D5109E">
        <w:rPr>
          <w:rFonts w:ascii="David" w:hAnsi="David" w:cs="David" w:hint="cs"/>
          <w:sz w:val="22"/>
          <w:szCs w:val="22"/>
          <w:rtl/>
        </w:rPr>
        <w:t>. גם אם הצדדים הסכימו על כך ביניהם הדבר לא יתאפשר.</w:t>
      </w:r>
    </w:p>
    <w:p w14:paraId="3BC94402" w14:textId="39FDFE53" w:rsidR="005172AC" w:rsidRPr="00D5109E" w:rsidRDefault="005172AC" w:rsidP="005172AC">
      <w:pPr>
        <w:jc w:val="both"/>
        <w:rPr>
          <w:rFonts w:ascii="David" w:hAnsi="David" w:cs="David"/>
          <w:sz w:val="22"/>
          <w:szCs w:val="22"/>
          <w:rtl/>
        </w:rPr>
      </w:pPr>
      <w:r w:rsidRPr="00D5109E">
        <w:rPr>
          <w:rFonts w:ascii="David" w:hAnsi="David" w:cs="David" w:hint="cs"/>
          <w:sz w:val="22"/>
          <w:szCs w:val="22"/>
          <w:rtl/>
        </w:rPr>
        <w:t>בדיני איסורים מובן שלא ניתן יהיה להתנות, עם זאת בדיני ממונות נכנסים לדיון מתי אפשר ומתי לא. על מנת שנוכל להתנות בדיני ממונות יש מספר דברים שצריכים להתקיים.</w:t>
      </w:r>
    </w:p>
    <w:p w14:paraId="4E53596E" w14:textId="6E9AAAB9" w:rsidR="005172AC" w:rsidRPr="00D5109E" w:rsidRDefault="005172AC" w:rsidP="005172AC">
      <w:pPr>
        <w:jc w:val="both"/>
        <w:rPr>
          <w:rFonts w:ascii="David" w:hAnsi="David" w:cs="David"/>
          <w:sz w:val="22"/>
          <w:szCs w:val="22"/>
          <w:rtl/>
        </w:rPr>
      </w:pPr>
    </w:p>
    <w:p w14:paraId="3E946C46" w14:textId="757D15B1" w:rsidR="005172AC" w:rsidRPr="00D5109E" w:rsidRDefault="005172AC" w:rsidP="005172AC">
      <w:pPr>
        <w:jc w:val="both"/>
        <w:rPr>
          <w:rFonts w:ascii="David" w:hAnsi="David" w:cs="David"/>
          <w:color w:val="2E74B5" w:themeColor="accent5" w:themeShade="BF"/>
          <w:sz w:val="22"/>
          <w:szCs w:val="22"/>
          <w:u w:val="single"/>
          <w:rtl/>
        </w:rPr>
      </w:pPr>
      <w:r w:rsidRPr="00D5109E">
        <w:rPr>
          <w:rFonts w:ascii="David" w:hAnsi="David" w:cs="David" w:hint="cs"/>
          <w:color w:val="2E74B5" w:themeColor="accent5" w:themeShade="BF"/>
          <w:sz w:val="22"/>
          <w:szCs w:val="22"/>
          <w:u w:val="single"/>
          <w:rtl/>
        </w:rPr>
        <w:t>משנה, מסכת כתובות:</w:t>
      </w:r>
    </w:p>
    <w:p w14:paraId="5E94286F" w14:textId="50EB2EAC" w:rsidR="005172AC" w:rsidRPr="00D5109E" w:rsidRDefault="005172AC" w:rsidP="005172AC">
      <w:pPr>
        <w:jc w:val="both"/>
        <w:rPr>
          <w:rFonts w:ascii="David" w:hAnsi="David" w:cs="David"/>
          <w:sz w:val="22"/>
          <w:szCs w:val="22"/>
          <w:rtl/>
        </w:rPr>
      </w:pPr>
      <w:r w:rsidRPr="00D5109E">
        <w:rPr>
          <w:rFonts w:ascii="David" w:hAnsi="David" w:cs="David" w:hint="cs"/>
          <w:sz w:val="22"/>
          <w:szCs w:val="22"/>
          <w:rtl/>
        </w:rPr>
        <w:t xml:space="preserve">לפי הכתובה הבעל מחוייב בדיני ממונות לאשתו. כחלק מהכתובה נקבע כי כל נכסי האישה שהיא מביאה עמה לנישואין יהיו שייכים לאיש כולל פירותיהם, כל זמן שהשניים חיים יחד. האישה לא תוכל למכור את הפירות ובמצב של גירושין או מות האיש הם יחזרו לאישה. </w:t>
      </w:r>
    </w:p>
    <w:p w14:paraId="696A6754" w14:textId="3378F130" w:rsidR="005172AC" w:rsidRPr="00D5109E" w:rsidRDefault="005172AC" w:rsidP="005172AC">
      <w:pPr>
        <w:jc w:val="both"/>
        <w:rPr>
          <w:rFonts w:ascii="David" w:hAnsi="David" w:cs="David"/>
          <w:sz w:val="22"/>
          <w:szCs w:val="22"/>
          <w:rtl/>
        </w:rPr>
      </w:pPr>
      <w:r w:rsidRPr="00D5109E">
        <w:rPr>
          <w:rFonts w:ascii="David" w:hAnsi="David" w:cs="David" w:hint="cs"/>
          <w:sz w:val="22"/>
          <w:szCs w:val="22"/>
          <w:rtl/>
        </w:rPr>
        <w:t xml:space="preserve">עם זאת, הזוג יכול להתנות על דין זה. אם האיש יאמר אמירה הנוגעת לנכסים עצמם, הדבר יתפרש כך שאין לו בעלות על הנכסים עצמם אך לא על פירותיהם והמשמעות היא שהאישה תוכל למכרם כל זמן שהם יחד. אם האיש יאמר אמירה מפורטת שנוגעת לנכסים וכן לפירותיהם, הדבר יתפרש כך שאין לו בעלות לא על הנכסים ולא על פירותיהם. </w:t>
      </w:r>
      <w:r w:rsidR="00AC2D50">
        <w:rPr>
          <w:rFonts w:ascii="David" w:hAnsi="David" w:cs="David" w:hint="cs"/>
          <w:sz w:val="22"/>
          <w:szCs w:val="22"/>
          <w:rtl/>
        </w:rPr>
        <w:t xml:space="preserve">ר׳ שמעון בן גמליאל בדעת מיעוט אומר כי תניה שכזו לא תעזור. </w:t>
      </w:r>
    </w:p>
    <w:p w14:paraId="7DB3376E" w14:textId="7B8F965E" w:rsidR="005172AC" w:rsidRPr="00D5109E" w:rsidRDefault="005172AC" w:rsidP="005172AC">
      <w:pPr>
        <w:jc w:val="both"/>
        <w:rPr>
          <w:rFonts w:ascii="David" w:hAnsi="David" w:cs="David"/>
          <w:sz w:val="22"/>
          <w:szCs w:val="22"/>
          <w:rtl/>
        </w:rPr>
      </w:pPr>
      <w:r w:rsidRPr="00D5109E">
        <w:rPr>
          <w:rFonts w:ascii="David" w:hAnsi="David" w:cs="David" w:hint="cs"/>
          <w:sz w:val="22"/>
          <w:szCs w:val="22"/>
          <w:rtl/>
        </w:rPr>
        <w:t xml:space="preserve">מכאן אנו לומדים כי </w:t>
      </w:r>
      <w:r w:rsidRPr="00D5109E">
        <w:rPr>
          <w:rFonts w:ascii="David" w:hAnsi="David" w:cs="David" w:hint="cs"/>
          <w:color w:val="FF0000"/>
          <w:sz w:val="22"/>
          <w:szCs w:val="22"/>
          <w:rtl/>
        </w:rPr>
        <w:t xml:space="preserve">פירוש התניות ייעשה בצמצום. </w:t>
      </w:r>
      <w:r w:rsidRPr="00D5109E">
        <w:rPr>
          <w:rFonts w:ascii="David" w:hAnsi="David" w:cs="David" w:hint="cs"/>
          <w:sz w:val="22"/>
          <w:szCs w:val="22"/>
          <w:rtl/>
        </w:rPr>
        <w:t>ההנחה היא ש</w:t>
      </w:r>
      <w:r w:rsidRPr="00D5109E">
        <w:rPr>
          <w:rFonts w:ascii="David" w:hAnsi="David" w:cs="David" w:hint="cs"/>
          <w:color w:val="FF0000"/>
          <w:sz w:val="22"/>
          <w:szCs w:val="22"/>
          <w:rtl/>
        </w:rPr>
        <w:t>אדם לא יוותר על זכויותיו ולכן נשתדל לפרש את כל התניות בצמצום.</w:t>
      </w:r>
    </w:p>
    <w:p w14:paraId="40202C13" w14:textId="2D47B4BD" w:rsidR="005172AC" w:rsidRPr="00D5109E" w:rsidRDefault="005172AC" w:rsidP="00334BB7">
      <w:pPr>
        <w:jc w:val="both"/>
        <w:rPr>
          <w:rFonts w:ascii="David" w:hAnsi="David" w:cs="David" w:hint="cs"/>
          <w:sz w:val="22"/>
          <w:szCs w:val="22"/>
          <w:rtl/>
        </w:rPr>
      </w:pPr>
    </w:p>
    <w:p w14:paraId="32ED765A" w14:textId="2A05ACED" w:rsidR="005172AC" w:rsidRPr="00D5109E" w:rsidRDefault="005172AC" w:rsidP="005172AC">
      <w:pPr>
        <w:jc w:val="both"/>
        <w:rPr>
          <w:rFonts w:ascii="David" w:hAnsi="David" w:cs="David"/>
          <w:color w:val="2E74B5" w:themeColor="accent5" w:themeShade="BF"/>
          <w:sz w:val="22"/>
          <w:szCs w:val="22"/>
          <w:u w:val="single"/>
          <w:rtl/>
        </w:rPr>
      </w:pPr>
      <w:r w:rsidRPr="00D5109E">
        <w:rPr>
          <w:rFonts w:ascii="David" w:hAnsi="David" w:cs="David" w:hint="cs"/>
          <w:color w:val="2E74B5" w:themeColor="accent5" w:themeShade="BF"/>
          <w:sz w:val="22"/>
          <w:szCs w:val="22"/>
          <w:u w:val="single"/>
          <w:rtl/>
        </w:rPr>
        <w:t>תוספתא קידושין:</w:t>
      </w:r>
    </w:p>
    <w:p w14:paraId="36C7D0F2" w14:textId="6C617174" w:rsidR="005172AC" w:rsidRPr="00D5109E" w:rsidRDefault="005172AC" w:rsidP="005172AC">
      <w:pPr>
        <w:jc w:val="both"/>
        <w:rPr>
          <w:rFonts w:ascii="David" w:hAnsi="David" w:cs="David"/>
          <w:sz w:val="22"/>
          <w:szCs w:val="22"/>
          <w:rtl/>
        </w:rPr>
      </w:pPr>
      <w:r w:rsidRPr="00D5109E">
        <w:rPr>
          <w:rFonts w:ascii="David" w:hAnsi="David" w:cs="David" w:hint="cs"/>
          <w:sz w:val="22"/>
          <w:szCs w:val="22"/>
          <w:rtl/>
        </w:rPr>
        <w:t xml:space="preserve">כלה שמבקשת מהחתן שיסכימו על תנאי לפיו במקרה הצורך היא לא תידרש לבצע ייבום. התנאי לא תקף משום שמדובר באיסור תורה ולא דין ממוני. </w:t>
      </w:r>
    </w:p>
    <w:p w14:paraId="714A6500" w14:textId="039F9AED" w:rsidR="005172AC" w:rsidRPr="00D5109E" w:rsidRDefault="005172AC" w:rsidP="005172AC">
      <w:pPr>
        <w:jc w:val="both"/>
        <w:rPr>
          <w:rFonts w:ascii="David" w:hAnsi="David" w:cs="David"/>
          <w:sz w:val="22"/>
          <w:szCs w:val="22"/>
          <w:rtl/>
        </w:rPr>
      </w:pPr>
      <w:r w:rsidRPr="00D5109E">
        <w:rPr>
          <w:rFonts w:ascii="David" w:hAnsi="David" w:cs="David" w:hint="cs"/>
          <w:sz w:val="22"/>
          <w:szCs w:val="22"/>
          <w:rtl/>
        </w:rPr>
        <w:t xml:space="preserve">לעומת זאת אם האיש אומר לאישה שהוא יסכים לקדש אותה רק אם תוותר על המזונות התניה תהיה תקפה משום שמדובר בדין ממוני. </w:t>
      </w:r>
    </w:p>
    <w:p w14:paraId="1D073291" w14:textId="382BAE8E" w:rsidR="005172AC" w:rsidRPr="00D5109E" w:rsidRDefault="005172AC" w:rsidP="005172AC">
      <w:pPr>
        <w:jc w:val="both"/>
        <w:rPr>
          <w:rFonts w:ascii="David" w:hAnsi="David" w:cs="David"/>
          <w:sz w:val="22"/>
          <w:szCs w:val="22"/>
          <w:rtl/>
        </w:rPr>
      </w:pPr>
    </w:p>
    <w:p w14:paraId="7ED45B2B" w14:textId="5AB62DCC" w:rsidR="005172AC" w:rsidRPr="00D5109E" w:rsidRDefault="005172AC" w:rsidP="005172AC">
      <w:pPr>
        <w:jc w:val="both"/>
        <w:rPr>
          <w:rFonts w:ascii="David" w:hAnsi="David" w:cs="David"/>
          <w:color w:val="2E74B5" w:themeColor="accent5" w:themeShade="BF"/>
          <w:sz w:val="22"/>
          <w:szCs w:val="22"/>
          <w:u w:val="single"/>
          <w:rtl/>
        </w:rPr>
      </w:pPr>
      <w:r w:rsidRPr="00D5109E">
        <w:rPr>
          <w:rFonts w:ascii="David" w:hAnsi="David" w:cs="David" w:hint="cs"/>
          <w:color w:val="2E74B5" w:themeColor="accent5" w:themeShade="BF"/>
          <w:sz w:val="22"/>
          <w:szCs w:val="22"/>
          <w:u w:val="single"/>
          <w:rtl/>
        </w:rPr>
        <w:t>תלמוד בבלי, מסכת בבא מציעא:</w:t>
      </w:r>
    </w:p>
    <w:p w14:paraId="1A07C6C0" w14:textId="18FCECD4" w:rsidR="005172AC" w:rsidRPr="00D5109E" w:rsidRDefault="005172AC" w:rsidP="005172AC">
      <w:pPr>
        <w:jc w:val="both"/>
        <w:rPr>
          <w:rFonts w:ascii="David" w:hAnsi="David" w:cs="David"/>
          <w:sz w:val="22"/>
          <w:szCs w:val="22"/>
          <w:rtl/>
        </w:rPr>
      </w:pPr>
      <w:r w:rsidRPr="00D5109E">
        <w:rPr>
          <w:rFonts w:ascii="David" w:hAnsi="David" w:cs="David" w:hint="cs"/>
          <w:sz w:val="22"/>
          <w:szCs w:val="22"/>
          <w:rtl/>
        </w:rPr>
        <w:t xml:space="preserve">ישנם </w:t>
      </w:r>
      <w:r w:rsidRPr="00D5109E">
        <w:rPr>
          <w:rFonts w:ascii="David" w:hAnsi="David" w:cs="David" w:hint="cs"/>
          <w:sz w:val="22"/>
          <w:szCs w:val="22"/>
          <w:u w:val="single"/>
          <w:rtl/>
        </w:rPr>
        <w:t>ארבעה סוגי שומרים</w:t>
      </w:r>
      <w:r w:rsidRPr="00D5109E">
        <w:rPr>
          <w:rFonts w:ascii="David" w:hAnsi="David" w:cs="David" w:hint="cs"/>
          <w:sz w:val="22"/>
          <w:szCs w:val="22"/>
          <w:rtl/>
        </w:rPr>
        <w:t xml:space="preserve"> שמתחלקים ל</w:t>
      </w:r>
      <w:r w:rsidRPr="00D5109E">
        <w:rPr>
          <w:rFonts w:ascii="David" w:hAnsi="David" w:cs="David" w:hint="cs"/>
          <w:sz w:val="22"/>
          <w:szCs w:val="22"/>
          <w:u w:val="single"/>
          <w:rtl/>
        </w:rPr>
        <w:t>שתי קבוצות מרכזיות</w:t>
      </w:r>
      <w:r w:rsidRPr="00D5109E">
        <w:rPr>
          <w:rFonts w:ascii="David" w:hAnsi="David" w:cs="David" w:hint="cs"/>
          <w:sz w:val="22"/>
          <w:szCs w:val="22"/>
          <w:rtl/>
        </w:rPr>
        <w:t>:</w:t>
      </w:r>
    </w:p>
    <w:p w14:paraId="3A163192" w14:textId="652FBC02" w:rsidR="005172AC" w:rsidRPr="00D5109E" w:rsidRDefault="005172AC" w:rsidP="005172AC">
      <w:pPr>
        <w:pStyle w:val="a7"/>
        <w:numPr>
          <w:ilvl w:val="0"/>
          <w:numId w:val="5"/>
        </w:numPr>
        <w:jc w:val="both"/>
        <w:rPr>
          <w:rFonts w:ascii="David" w:hAnsi="David" w:cs="David"/>
          <w:sz w:val="22"/>
          <w:szCs w:val="22"/>
          <w:rtl/>
        </w:rPr>
      </w:pPr>
      <w:r w:rsidRPr="00D5109E">
        <w:rPr>
          <w:rFonts w:ascii="David" w:hAnsi="David" w:cs="David" w:hint="cs"/>
          <w:sz w:val="22"/>
          <w:szCs w:val="22"/>
          <w:u w:val="single"/>
          <w:rtl/>
        </w:rPr>
        <w:t>היוזמה מצד בעלי החפץ-</w:t>
      </w:r>
      <w:r w:rsidRPr="00D5109E">
        <w:rPr>
          <w:rFonts w:ascii="David" w:hAnsi="David" w:cs="David" w:hint="cs"/>
          <w:sz w:val="22"/>
          <w:szCs w:val="22"/>
          <w:rtl/>
        </w:rPr>
        <w:t xml:space="preserve"> </w:t>
      </w:r>
      <w:r w:rsidRPr="00D5109E">
        <w:rPr>
          <w:rFonts w:ascii="David" w:hAnsi="David" w:cs="David" w:hint="cs"/>
          <w:b/>
          <w:bCs/>
          <w:sz w:val="22"/>
          <w:szCs w:val="22"/>
          <w:rtl/>
        </w:rPr>
        <w:t>שומר חינם</w:t>
      </w:r>
      <w:r w:rsidRPr="00D5109E">
        <w:rPr>
          <w:rFonts w:ascii="David" w:hAnsi="David" w:cs="David" w:hint="cs"/>
          <w:sz w:val="22"/>
          <w:szCs w:val="22"/>
          <w:rtl/>
        </w:rPr>
        <w:t xml:space="preserve"> (אחריות נמוכה) ו</w:t>
      </w:r>
      <w:r w:rsidRPr="00D5109E">
        <w:rPr>
          <w:rFonts w:ascii="David" w:hAnsi="David" w:cs="David" w:hint="cs"/>
          <w:b/>
          <w:bCs/>
          <w:sz w:val="22"/>
          <w:szCs w:val="22"/>
          <w:rtl/>
        </w:rPr>
        <w:t xml:space="preserve">שומר שכר </w:t>
      </w:r>
      <w:r w:rsidRPr="00D5109E">
        <w:rPr>
          <w:rFonts w:ascii="David" w:hAnsi="David" w:cs="David" w:hint="cs"/>
          <w:sz w:val="22"/>
          <w:szCs w:val="22"/>
          <w:rtl/>
        </w:rPr>
        <w:t>(אחריות בינונית).</w:t>
      </w:r>
    </w:p>
    <w:p w14:paraId="5A7BEC61" w14:textId="4EB7F935" w:rsidR="005172AC" w:rsidRPr="00D5109E" w:rsidRDefault="005172AC" w:rsidP="005172AC">
      <w:pPr>
        <w:pStyle w:val="a7"/>
        <w:numPr>
          <w:ilvl w:val="0"/>
          <w:numId w:val="5"/>
        </w:numPr>
        <w:jc w:val="both"/>
        <w:rPr>
          <w:rFonts w:ascii="David" w:hAnsi="David" w:cs="David"/>
          <w:sz w:val="22"/>
          <w:szCs w:val="22"/>
          <w:rtl/>
        </w:rPr>
      </w:pPr>
      <w:r w:rsidRPr="00D5109E">
        <w:rPr>
          <w:rFonts w:ascii="David" w:hAnsi="David" w:cs="David" w:hint="cs"/>
          <w:sz w:val="22"/>
          <w:szCs w:val="22"/>
          <w:u w:val="single"/>
          <w:rtl/>
        </w:rPr>
        <w:t>היוזמה מצד השואל-</w:t>
      </w:r>
      <w:r w:rsidRPr="00D5109E">
        <w:rPr>
          <w:rFonts w:ascii="David" w:hAnsi="David" w:cs="David" w:hint="cs"/>
          <w:sz w:val="22"/>
          <w:szCs w:val="22"/>
          <w:rtl/>
        </w:rPr>
        <w:t xml:space="preserve"> </w:t>
      </w:r>
      <w:r w:rsidRPr="00D5109E">
        <w:rPr>
          <w:rFonts w:ascii="David" w:hAnsi="David" w:cs="David" w:hint="cs"/>
          <w:b/>
          <w:bCs/>
          <w:sz w:val="22"/>
          <w:szCs w:val="22"/>
          <w:rtl/>
        </w:rPr>
        <w:t>שוכר</w:t>
      </w:r>
      <w:r w:rsidRPr="00D5109E">
        <w:rPr>
          <w:rFonts w:ascii="David" w:hAnsi="David" w:cs="David" w:hint="cs"/>
          <w:sz w:val="22"/>
          <w:szCs w:val="22"/>
          <w:rtl/>
        </w:rPr>
        <w:t xml:space="preserve"> (אחריות בינונית) ו</w:t>
      </w:r>
      <w:r w:rsidRPr="00D5109E">
        <w:rPr>
          <w:rFonts w:ascii="David" w:hAnsi="David" w:cs="David" w:hint="cs"/>
          <w:b/>
          <w:bCs/>
          <w:sz w:val="22"/>
          <w:szCs w:val="22"/>
          <w:rtl/>
        </w:rPr>
        <w:t>שואל</w:t>
      </w:r>
      <w:r w:rsidRPr="00D5109E">
        <w:rPr>
          <w:rFonts w:ascii="David" w:hAnsi="David" w:cs="David" w:hint="cs"/>
          <w:sz w:val="22"/>
          <w:szCs w:val="22"/>
          <w:rtl/>
        </w:rPr>
        <w:t xml:space="preserve"> (אחריות גבוהה). </w:t>
      </w:r>
    </w:p>
    <w:p w14:paraId="6F2EEA69" w14:textId="74E9F1D2" w:rsidR="005172AC" w:rsidRPr="00D5109E" w:rsidRDefault="005172AC" w:rsidP="005172AC">
      <w:pPr>
        <w:jc w:val="both"/>
        <w:rPr>
          <w:rFonts w:ascii="David" w:hAnsi="David" w:cs="David"/>
          <w:sz w:val="22"/>
          <w:szCs w:val="22"/>
          <w:rtl/>
        </w:rPr>
      </w:pPr>
      <w:r w:rsidRPr="00D5109E">
        <w:rPr>
          <w:rFonts w:ascii="David" w:hAnsi="David" w:cs="David" w:hint="cs"/>
          <w:sz w:val="22"/>
          <w:szCs w:val="22"/>
          <w:rtl/>
        </w:rPr>
        <w:t xml:space="preserve">נטל הראייה וכן האחריות מוטלים תמיד על השומר. עם זאת, לעניין השאלה האם השומר והבעלים יכולים להתנות על דברים אלו הייתה מחלוקת משום שמקור הדין בתורה. ר׳ יהודה קבע שניתן להתנות על דבר שבממון גם אם מקורו בתורה, בעוד ר׳ שמעון לא מאפשר זאת. הלכה נקבעה כר׳ יהודה ולכן </w:t>
      </w:r>
      <w:r w:rsidRPr="00D5109E">
        <w:rPr>
          <w:rFonts w:ascii="David" w:hAnsi="David" w:cs="David" w:hint="cs"/>
          <w:color w:val="FF0000"/>
          <w:sz w:val="22"/>
          <w:szCs w:val="22"/>
          <w:rtl/>
        </w:rPr>
        <w:t>התנייה שכזו בדיני שומרים תתאפשר משום שמדובר בדבר שבממון</w:t>
      </w:r>
      <w:r w:rsidRPr="00D5109E">
        <w:rPr>
          <w:rFonts w:ascii="David" w:hAnsi="David" w:cs="David" w:hint="cs"/>
          <w:sz w:val="22"/>
          <w:szCs w:val="22"/>
          <w:rtl/>
        </w:rPr>
        <w:t xml:space="preserve">. </w:t>
      </w:r>
    </w:p>
    <w:p w14:paraId="36776AD0" w14:textId="4DEEF528" w:rsidR="005172AC" w:rsidRDefault="005172AC" w:rsidP="005172AC">
      <w:pPr>
        <w:rPr>
          <w:rFonts w:ascii="David" w:hAnsi="David" w:cs="David"/>
          <w:rtl/>
        </w:rPr>
      </w:pPr>
    </w:p>
    <w:p w14:paraId="563BBCDD" w14:textId="0C70C52C" w:rsidR="005172AC" w:rsidRPr="00D5109E" w:rsidRDefault="005172AC" w:rsidP="005172AC">
      <w:pPr>
        <w:shd w:val="clear" w:color="auto" w:fill="EDEDED" w:themeFill="accent3" w:themeFillTint="33"/>
        <w:jc w:val="center"/>
        <w:rPr>
          <w:rFonts w:ascii="David" w:hAnsi="David" w:cs="David"/>
          <w:b/>
          <w:bCs/>
          <w:u w:val="single"/>
          <w:rtl/>
        </w:rPr>
      </w:pPr>
      <w:r w:rsidRPr="00D5109E">
        <w:rPr>
          <w:rFonts w:ascii="David" w:hAnsi="David" w:cs="David" w:hint="cs"/>
          <w:b/>
          <w:bCs/>
          <w:u w:val="single"/>
          <w:rtl/>
        </w:rPr>
        <w:t>מתנה על מה שכתוב בתורה:</w:t>
      </w:r>
    </w:p>
    <w:p w14:paraId="1CDAFE41" w14:textId="77777777" w:rsidR="005172AC" w:rsidRPr="00D5109E" w:rsidRDefault="005172AC" w:rsidP="005172AC">
      <w:pPr>
        <w:jc w:val="both"/>
        <w:rPr>
          <w:rFonts w:ascii="David" w:hAnsi="David" w:cs="David"/>
          <w:sz w:val="22"/>
          <w:szCs w:val="22"/>
          <w:rtl/>
        </w:rPr>
      </w:pPr>
      <w:r w:rsidRPr="00D5109E">
        <w:rPr>
          <w:rFonts w:ascii="David" w:hAnsi="David" w:cs="David" w:hint="cs"/>
          <w:sz w:val="22"/>
          <w:szCs w:val="22"/>
          <w:rtl/>
        </w:rPr>
        <w:t>כל שבע שנים יש שנת שמיטה, וכחלק ממנה יש גם שמיטת חובות.</w:t>
      </w:r>
    </w:p>
    <w:p w14:paraId="500C4663" w14:textId="6DC610FF" w:rsidR="005172AC" w:rsidRPr="00D5109E" w:rsidRDefault="005172AC" w:rsidP="005172AC">
      <w:pPr>
        <w:jc w:val="both"/>
        <w:rPr>
          <w:rFonts w:ascii="David" w:hAnsi="David" w:cs="David"/>
          <w:color w:val="2E74B5" w:themeColor="accent5" w:themeShade="BF"/>
          <w:sz w:val="22"/>
          <w:szCs w:val="22"/>
          <w:u w:val="single"/>
          <w:rtl/>
        </w:rPr>
      </w:pPr>
      <w:r w:rsidRPr="00D5109E">
        <w:rPr>
          <w:rFonts w:ascii="David" w:hAnsi="David" w:cs="David" w:hint="cs"/>
          <w:color w:val="2E74B5" w:themeColor="accent5" w:themeShade="BF"/>
          <w:sz w:val="22"/>
          <w:szCs w:val="22"/>
          <w:u w:val="single"/>
          <w:rtl/>
        </w:rPr>
        <w:t>רמב״ם, הלכות שמיטה ויובל:</w:t>
      </w:r>
    </w:p>
    <w:p w14:paraId="707E82FC" w14:textId="77777777" w:rsidR="005172AC" w:rsidRPr="00D5109E" w:rsidRDefault="005172AC" w:rsidP="005172AC">
      <w:pPr>
        <w:jc w:val="both"/>
        <w:rPr>
          <w:rFonts w:ascii="David" w:hAnsi="David" w:cs="David"/>
          <w:sz w:val="22"/>
          <w:szCs w:val="22"/>
          <w:rtl/>
        </w:rPr>
      </w:pPr>
      <w:r w:rsidRPr="00D5109E">
        <w:rPr>
          <w:rFonts w:ascii="David" w:hAnsi="David" w:cs="David" w:hint="cs"/>
          <w:sz w:val="22"/>
          <w:szCs w:val="22"/>
          <w:rtl/>
        </w:rPr>
        <w:t xml:space="preserve">הרמב״ם מסביר שאם המלווה קובע תנאי מתלה להלוואה לפיו </w:t>
      </w:r>
      <w:r w:rsidRPr="00D5109E">
        <w:rPr>
          <w:rFonts w:ascii="David" w:hAnsi="David" w:cs="David" w:hint="cs"/>
          <w:color w:val="FF0000"/>
          <w:sz w:val="22"/>
          <w:szCs w:val="22"/>
          <w:rtl/>
        </w:rPr>
        <w:t>שנת שמיטה לא תחול על החוב התנאי לא תקף</w:t>
      </w:r>
      <w:r w:rsidRPr="00D5109E">
        <w:rPr>
          <w:rFonts w:ascii="David" w:hAnsi="David" w:cs="David" w:hint="cs"/>
          <w:sz w:val="22"/>
          <w:szCs w:val="22"/>
          <w:rtl/>
        </w:rPr>
        <w:t>. זאת משום שמדובר בביטול דין תורה ו</w:t>
      </w:r>
      <w:r w:rsidRPr="00D5109E">
        <w:rPr>
          <w:rFonts w:ascii="David" w:hAnsi="David" w:cs="David" w:hint="cs"/>
          <w:color w:val="FF0000"/>
          <w:sz w:val="22"/>
          <w:szCs w:val="22"/>
          <w:rtl/>
        </w:rPr>
        <w:t xml:space="preserve">אדם לא יכול להוציא עצמו מהדין. </w:t>
      </w:r>
    </w:p>
    <w:p w14:paraId="4A271EE7" w14:textId="6286EFAF" w:rsidR="005172AC" w:rsidRPr="00D5109E" w:rsidRDefault="005172AC" w:rsidP="005172AC">
      <w:pPr>
        <w:jc w:val="both"/>
        <w:rPr>
          <w:rFonts w:ascii="David" w:hAnsi="David" w:cs="David"/>
          <w:sz w:val="22"/>
          <w:szCs w:val="22"/>
          <w:rtl/>
        </w:rPr>
      </w:pPr>
      <w:r w:rsidRPr="00D5109E">
        <w:rPr>
          <w:rFonts w:ascii="David" w:hAnsi="David" w:cs="David" w:hint="cs"/>
          <w:sz w:val="22"/>
          <w:szCs w:val="22"/>
          <w:rtl/>
        </w:rPr>
        <w:t>לעומת זאת, אם המלווה והלווה מתנים ש</w:t>
      </w:r>
      <w:r w:rsidRPr="00D5109E">
        <w:rPr>
          <w:rFonts w:ascii="David" w:hAnsi="David" w:cs="David" w:hint="cs"/>
          <w:color w:val="FF0000"/>
          <w:sz w:val="22"/>
          <w:szCs w:val="22"/>
          <w:rtl/>
        </w:rPr>
        <w:t>החוב הספציפי לא יישמט התנאי תקף</w:t>
      </w:r>
      <w:r w:rsidRPr="00D5109E">
        <w:rPr>
          <w:rFonts w:ascii="David" w:hAnsi="David" w:cs="David" w:hint="cs"/>
          <w:sz w:val="22"/>
          <w:szCs w:val="22"/>
          <w:rtl/>
        </w:rPr>
        <w:t>. זאת משום שאותו אדם חייב את עצמו בממון שהתורה לא חייבה ו</w:t>
      </w:r>
      <w:r w:rsidRPr="00D5109E">
        <w:rPr>
          <w:rFonts w:ascii="David" w:hAnsi="David" w:cs="David" w:hint="cs"/>
          <w:color w:val="FF0000"/>
          <w:sz w:val="22"/>
          <w:szCs w:val="22"/>
          <w:rtl/>
        </w:rPr>
        <w:t>תנאי שבממון קיים</w:t>
      </w:r>
      <w:r w:rsidRPr="00D5109E">
        <w:rPr>
          <w:rFonts w:ascii="David" w:hAnsi="David" w:cs="David" w:hint="cs"/>
          <w:sz w:val="22"/>
          <w:szCs w:val="22"/>
          <w:rtl/>
        </w:rPr>
        <w:t xml:space="preserve">. </w:t>
      </w:r>
    </w:p>
    <w:p w14:paraId="2BCEED64" w14:textId="21D7AA4A" w:rsidR="005172AC" w:rsidRPr="00D5109E" w:rsidRDefault="005172AC" w:rsidP="005172AC">
      <w:pPr>
        <w:pStyle w:val="a7"/>
        <w:numPr>
          <w:ilvl w:val="0"/>
          <w:numId w:val="3"/>
        </w:numPr>
        <w:jc w:val="both"/>
        <w:rPr>
          <w:rFonts w:ascii="David" w:hAnsi="David" w:cs="David"/>
          <w:sz w:val="22"/>
          <w:szCs w:val="22"/>
        </w:rPr>
      </w:pPr>
      <w:r w:rsidRPr="00D5109E">
        <w:rPr>
          <w:rFonts w:ascii="David" w:hAnsi="David" w:cs="David" w:hint="cs"/>
          <w:sz w:val="22"/>
          <w:szCs w:val="22"/>
          <w:rtl/>
        </w:rPr>
        <w:t>פיתרון לבעיה שנוצרה לפיה עשירים העדיפו שלא להלוות לעניים כי פחדו שהחוב לא יחזור אליהם היה הפרוזבול (הפיכת החוב לציבורי ומניעת מחיקתו).</w:t>
      </w:r>
    </w:p>
    <w:p w14:paraId="69ACA190" w14:textId="2AF0D858" w:rsidR="005172AC" w:rsidRPr="00D5109E" w:rsidRDefault="005172AC" w:rsidP="005172AC">
      <w:pPr>
        <w:jc w:val="both"/>
        <w:rPr>
          <w:rFonts w:ascii="David" w:hAnsi="David" w:cs="David"/>
          <w:sz w:val="22"/>
          <w:szCs w:val="22"/>
          <w:rtl/>
        </w:rPr>
      </w:pPr>
    </w:p>
    <w:p w14:paraId="60E4B765" w14:textId="739C6FE3" w:rsidR="005172AC" w:rsidRPr="00D5109E" w:rsidRDefault="005172AC" w:rsidP="005172AC">
      <w:pPr>
        <w:jc w:val="both"/>
        <w:rPr>
          <w:rFonts w:ascii="David" w:hAnsi="David" w:cs="David"/>
          <w:color w:val="2E74B5" w:themeColor="accent5" w:themeShade="BF"/>
          <w:sz w:val="22"/>
          <w:szCs w:val="22"/>
          <w:u w:val="single"/>
          <w:rtl/>
        </w:rPr>
      </w:pPr>
      <w:r w:rsidRPr="00D5109E">
        <w:rPr>
          <w:rFonts w:ascii="David" w:hAnsi="David" w:cs="David" w:hint="cs"/>
          <w:color w:val="2E74B5" w:themeColor="accent5" w:themeShade="BF"/>
          <w:sz w:val="22"/>
          <w:szCs w:val="22"/>
          <w:u w:val="single"/>
          <w:rtl/>
        </w:rPr>
        <w:t>רמב״ם, הלכות מכירה:</w:t>
      </w:r>
    </w:p>
    <w:p w14:paraId="3BDA9CA9" w14:textId="25A932CE" w:rsidR="005172AC" w:rsidRPr="00D5109E" w:rsidRDefault="005172AC" w:rsidP="005172AC">
      <w:pPr>
        <w:jc w:val="both"/>
        <w:rPr>
          <w:rFonts w:ascii="David" w:hAnsi="David" w:cs="David"/>
          <w:sz w:val="22"/>
          <w:szCs w:val="22"/>
          <w:rtl/>
        </w:rPr>
      </w:pPr>
      <w:r w:rsidRPr="00D5109E">
        <w:rPr>
          <w:rFonts w:ascii="David" w:hAnsi="David" w:cs="David" w:hint="cs"/>
          <w:sz w:val="22"/>
          <w:szCs w:val="22"/>
          <w:u w:val="single"/>
          <w:rtl/>
        </w:rPr>
        <w:t>דין הונאה</w:t>
      </w:r>
      <w:r w:rsidRPr="00D5109E">
        <w:rPr>
          <w:rFonts w:ascii="David" w:hAnsi="David" w:cs="David" w:hint="cs"/>
          <w:sz w:val="22"/>
          <w:szCs w:val="22"/>
          <w:rtl/>
        </w:rPr>
        <w:t xml:space="preserve"> הוא דין שחל רק במיטלטלין ורק כשתנאי השוק קבועים. לפי דין זה במקרה בו דבר נמכר בפער של 20% כלפי מעלה/ מטה, גם א</w:t>
      </w:r>
      <w:r w:rsidR="00016FB4">
        <w:rPr>
          <w:rFonts w:ascii="David" w:hAnsi="David" w:cs="David" w:hint="cs"/>
          <w:sz w:val="22"/>
          <w:szCs w:val="22"/>
          <w:rtl/>
        </w:rPr>
        <w:t>ם</w:t>
      </w:r>
      <w:r w:rsidRPr="00D5109E">
        <w:rPr>
          <w:rFonts w:ascii="David" w:hAnsi="David" w:cs="David" w:hint="cs"/>
          <w:sz w:val="22"/>
          <w:szCs w:val="22"/>
          <w:rtl/>
        </w:rPr>
        <w:t xml:space="preserve"> נעשה בתו״ל, ייחשב כהונאה. </w:t>
      </w:r>
    </w:p>
    <w:p w14:paraId="4CB8C7A0" w14:textId="77777777" w:rsidR="005172AC" w:rsidRPr="00D5109E" w:rsidRDefault="005172AC" w:rsidP="005172AC">
      <w:pPr>
        <w:jc w:val="both"/>
        <w:rPr>
          <w:rFonts w:ascii="David" w:hAnsi="David" w:cs="David"/>
          <w:sz w:val="22"/>
          <w:szCs w:val="22"/>
          <w:rtl/>
        </w:rPr>
      </w:pPr>
      <w:r w:rsidRPr="00D5109E">
        <w:rPr>
          <w:rFonts w:ascii="David" w:hAnsi="David" w:cs="David" w:hint="cs"/>
          <w:sz w:val="22"/>
          <w:szCs w:val="22"/>
          <w:rtl/>
        </w:rPr>
        <w:t xml:space="preserve">המשמעות המעשית לקביעה זו היא שהצד הנפגע יוכל לבטל את העסקה או לבקש את הפער בחזרה. </w:t>
      </w:r>
    </w:p>
    <w:p w14:paraId="537D47DB" w14:textId="699D99BB" w:rsidR="005172AC" w:rsidRPr="00D5109E" w:rsidRDefault="005172AC" w:rsidP="005172AC">
      <w:pPr>
        <w:jc w:val="both"/>
        <w:rPr>
          <w:rFonts w:ascii="David" w:hAnsi="David" w:cs="David"/>
          <w:sz w:val="22"/>
          <w:szCs w:val="22"/>
          <w:rtl/>
        </w:rPr>
      </w:pPr>
      <w:r w:rsidRPr="00D5109E">
        <w:rPr>
          <w:rFonts w:ascii="David" w:hAnsi="David" w:cs="David" w:hint="cs"/>
          <w:sz w:val="22"/>
          <w:szCs w:val="22"/>
          <w:rtl/>
        </w:rPr>
        <w:t xml:space="preserve">הרמב״ם מסביר כי אדם לא יוכל לקבוע תנאי לפיו לצד השני לא יכולה להיות טענת הונאה. אם הנפגע יסכים לוותר על הפגיעה ולהחשיבה כמתנה הדבר יתאפשר, אך ורק אם שני הצדדים מודעים למהלך, משמעות הוויתור ומסכימים לו. </w:t>
      </w:r>
    </w:p>
    <w:p w14:paraId="5E1F8BDA" w14:textId="2869B040" w:rsidR="005172AC" w:rsidRPr="00D5109E" w:rsidRDefault="005172AC" w:rsidP="005172AC">
      <w:pPr>
        <w:jc w:val="both"/>
        <w:rPr>
          <w:rFonts w:ascii="David" w:hAnsi="David" w:cs="David"/>
          <w:sz w:val="22"/>
          <w:szCs w:val="22"/>
          <w:rtl/>
        </w:rPr>
      </w:pPr>
      <w:r w:rsidRPr="00D5109E">
        <w:rPr>
          <w:rFonts w:ascii="David" w:hAnsi="David" w:cs="David" w:hint="cs"/>
          <w:sz w:val="22"/>
          <w:szCs w:val="22"/>
          <w:rtl/>
        </w:rPr>
        <w:t xml:space="preserve">מכאן ניתן ללמוד כי </w:t>
      </w:r>
      <w:r w:rsidRPr="00D5109E">
        <w:rPr>
          <w:rFonts w:ascii="David" w:hAnsi="David" w:cs="David" w:hint="cs"/>
          <w:color w:val="FF0000"/>
          <w:sz w:val="22"/>
          <w:szCs w:val="22"/>
          <w:rtl/>
        </w:rPr>
        <w:t>על התנייה להיות ברורה ומקובלת על שני הצדדים על מנת שיהיה לה תוקף.</w:t>
      </w:r>
    </w:p>
    <w:p w14:paraId="75ED0AF6" w14:textId="77777777" w:rsidR="005172AC" w:rsidRPr="00D5109E" w:rsidRDefault="005172AC" w:rsidP="005172AC">
      <w:pPr>
        <w:jc w:val="both"/>
        <w:rPr>
          <w:rFonts w:ascii="David" w:hAnsi="David" w:cs="David"/>
          <w:sz w:val="22"/>
          <w:szCs w:val="22"/>
          <w:rtl/>
        </w:rPr>
      </w:pPr>
    </w:p>
    <w:p w14:paraId="41B692D8" w14:textId="77777777" w:rsidR="005172AC" w:rsidRPr="00D5109E" w:rsidRDefault="005172AC" w:rsidP="005172AC">
      <w:pPr>
        <w:jc w:val="both"/>
        <w:rPr>
          <w:rFonts w:ascii="David" w:hAnsi="David" w:cs="David"/>
          <w:color w:val="2E74B5" w:themeColor="accent5" w:themeShade="BF"/>
          <w:sz w:val="22"/>
          <w:szCs w:val="22"/>
          <w:u w:val="single"/>
          <w:rtl/>
        </w:rPr>
      </w:pPr>
      <w:r w:rsidRPr="00D5109E">
        <w:rPr>
          <w:rFonts w:ascii="David" w:hAnsi="David" w:cs="David" w:hint="cs"/>
          <w:color w:val="2E74B5" w:themeColor="accent5" w:themeShade="BF"/>
          <w:sz w:val="22"/>
          <w:szCs w:val="22"/>
          <w:u w:val="single"/>
          <w:rtl/>
        </w:rPr>
        <w:t>תלמוד בבלי, מסכת בבא בתרא:</w:t>
      </w:r>
    </w:p>
    <w:p w14:paraId="50388977" w14:textId="6B0F36CF" w:rsidR="005172AC" w:rsidRPr="00D5109E" w:rsidRDefault="005172AC" w:rsidP="005172AC">
      <w:pPr>
        <w:jc w:val="both"/>
        <w:rPr>
          <w:rFonts w:ascii="David" w:hAnsi="David" w:cs="David"/>
          <w:sz w:val="22"/>
          <w:szCs w:val="22"/>
          <w:rtl/>
        </w:rPr>
      </w:pPr>
      <w:r w:rsidRPr="00D5109E">
        <w:rPr>
          <w:rFonts w:ascii="David" w:hAnsi="David" w:cs="David" w:hint="cs"/>
          <w:sz w:val="22"/>
          <w:szCs w:val="22"/>
          <w:rtl/>
        </w:rPr>
        <w:t xml:space="preserve">לפי ההלכה לא ניתן לעשות צוואה. כחלק מדיני הירושה נקבע כי הבן בכור יקבל כפול ושאר האחים יתחלקו שווה בשווה ביתרה. התנייה של אדם על דין זה לא תהיה תקפה שכן היא התנייה על דין תורה. בנוסף, אין הסכמה של שני הצדדים, שכן הבן לא שותף לאמירה. </w:t>
      </w:r>
    </w:p>
    <w:p w14:paraId="1C84E451" w14:textId="09D6E69D" w:rsidR="005172AC" w:rsidRPr="00D5109E" w:rsidRDefault="005172AC" w:rsidP="005172AC">
      <w:pPr>
        <w:jc w:val="both"/>
        <w:rPr>
          <w:rFonts w:ascii="David" w:hAnsi="David" w:cs="David"/>
          <w:color w:val="FF0000"/>
          <w:sz w:val="22"/>
          <w:szCs w:val="22"/>
          <w:rtl/>
        </w:rPr>
      </w:pPr>
      <w:r w:rsidRPr="00D5109E">
        <w:rPr>
          <w:rFonts w:ascii="David" w:hAnsi="David" w:cs="David" w:hint="cs"/>
          <w:color w:val="FF0000"/>
          <w:sz w:val="22"/>
          <w:szCs w:val="22"/>
          <w:rtl/>
        </w:rPr>
        <w:t>על מנת שתנאי כזה יהיה תקף שני הצדדים צריכים להיות שותפים לו, בדגש על הצד הנפגע.</w:t>
      </w:r>
    </w:p>
    <w:p w14:paraId="1459C8D0" w14:textId="53799ABE" w:rsidR="005172AC" w:rsidRPr="00D5109E" w:rsidRDefault="005172AC" w:rsidP="005172AC">
      <w:pPr>
        <w:jc w:val="both"/>
        <w:rPr>
          <w:rFonts w:ascii="David" w:hAnsi="David" w:cs="David"/>
          <w:sz w:val="22"/>
          <w:szCs w:val="22"/>
          <w:rtl/>
        </w:rPr>
      </w:pPr>
    </w:p>
    <w:p w14:paraId="7B325A4A" w14:textId="29DEC8DB" w:rsidR="005172AC" w:rsidRPr="00D5109E" w:rsidRDefault="005172AC" w:rsidP="005172AC">
      <w:pPr>
        <w:jc w:val="both"/>
        <w:rPr>
          <w:rFonts w:ascii="David" w:hAnsi="David" w:cs="David"/>
          <w:color w:val="2E74B5" w:themeColor="accent5" w:themeShade="BF"/>
          <w:sz w:val="22"/>
          <w:szCs w:val="22"/>
          <w:u w:val="single"/>
          <w:rtl/>
        </w:rPr>
      </w:pPr>
      <w:r w:rsidRPr="00D5109E">
        <w:rPr>
          <w:rFonts w:ascii="David" w:hAnsi="David" w:cs="David" w:hint="cs"/>
          <w:color w:val="2E74B5" w:themeColor="accent5" w:themeShade="BF"/>
          <w:sz w:val="22"/>
          <w:szCs w:val="22"/>
          <w:u w:val="single"/>
          <w:rtl/>
        </w:rPr>
        <w:t>שו״ת הרשב״א:</w:t>
      </w:r>
    </w:p>
    <w:p w14:paraId="62CC4F0D" w14:textId="701DBCEB" w:rsidR="005172AC" w:rsidRPr="00D5109E" w:rsidRDefault="005172AC" w:rsidP="005172AC">
      <w:pPr>
        <w:jc w:val="both"/>
        <w:rPr>
          <w:rFonts w:ascii="David" w:hAnsi="David" w:cs="David"/>
          <w:sz w:val="22"/>
          <w:szCs w:val="22"/>
          <w:rtl/>
        </w:rPr>
      </w:pPr>
      <w:r w:rsidRPr="00D5109E">
        <w:rPr>
          <w:rFonts w:ascii="David" w:hAnsi="David" w:cs="David" w:hint="cs"/>
          <w:sz w:val="22"/>
          <w:szCs w:val="22"/>
          <w:rtl/>
        </w:rPr>
        <w:lastRenderedPageBreak/>
        <w:t>מקרה בו ראובן חיתן את לאה ביתו עם שמעון. לזוג נולדה בת, אך גם היא וגם לאה נפטרו. ראובן דורש משמעון את הנדוניה בטענה שזה הדין במקום מגוריהם (דין גויים). הרשב״א לא מוכן לקבל את הטענה וקובע שהוא לא חל משום שמבוסס על דיני הגויים (אם היו מתנים זאת באופן אישי לפני החתונה הדין היה תקף).</w:t>
      </w:r>
    </w:p>
    <w:p w14:paraId="3FE57723" w14:textId="07855F6A" w:rsidR="005172AC" w:rsidRPr="00D5109E" w:rsidRDefault="005172AC" w:rsidP="005172AC">
      <w:pPr>
        <w:jc w:val="both"/>
        <w:rPr>
          <w:rFonts w:ascii="David" w:hAnsi="David" w:cs="David"/>
          <w:color w:val="FF0000"/>
          <w:sz w:val="22"/>
          <w:szCs w:val="22"/>
          <w:rtl/>
        </w:rPr>
      </w:pPr>
      <w:r w:rsidRPr="00D5109E">
        <w:rPr>
          <w:rFonts w:ascii="David" w:hAnsi="David" w:cs="David" w:hint="cs"/>
          <w:sz w:val="22"/>
          <w:szCs w:val="22"/>
          <w:rtl/>
        </w:rPr>
        <w:t xml:space="preserve">מכאן ניתן ללמוד כי </w:t>
      </w:r>
      <w:r w:rsidRPr="00D5109E">
        <w:rPr>
          <w:rFonts w:ascii="David" w:hAnsi="David" w:cs="David" w:hint="cs"/>
          <w:color w:val="FF0000"/>
          <w:sz w:val="22"/>
          <w:szCs w:val="22"/>
          <w:rtl/>
        </w:rPr>
        <w:t>יש חשיבות גם לניסוח התנייה.</w:t>
      </w:r>
    </w:p>
    <w:p w14:paraId="22AA225A" w14:textId="73F49D0D" w:rsidR="005172AC" w:rsidRPr="00D5109E" w:rsidRDefault="005172AC" w:rsidP="005172AC">
      <w:pPr>
        <w:jc w:val="both"/>
        <w:rPr>
          <w:rFonts w:ascii="David" w:hAnsi="David" w:cs="David"/>
          <w:sz w:val="22"/>
          <w:szCs w:val="22"/>
          <w:rtl/>
        </w:rPr>
      </w:pPr>
    </w:p>
    <w:p w14:paraId="2FAEA3B1" w14:textId="26312921" w:rsidR="005172AC" w:rsidRPr="00D5109E" w:rsidRDefault="005172AC" w:rsidP="005172AC">
      <w:pPr>
        <w:jc w:val="both"/>
        <w:rPr>
          <w:rFonts w:ascii="David" w:hAnsi="David" w:cs="David"/>
          <w:color w:val="2E74B5" w:themeColor="accent5" w:themeShade="BF"/>
          <w:sz w:val="22"/>
          <w:szCs w:val="22"/>
          <w:u w:val="single"/>
          <w:rtl/>
        </w:rPr>
      </w:pPr>
      <w:r w:rsidRPr="00D5109E">
        <w:rPr>
          <w:rFonts w:ascii="David" w:hAnsi="David" w:cs="David" w:hint="cs"/>
          <w:color w:val="2E74B5" w:themeColor="accent5" w:themeShade="BF"/>
          <w:sz w:val="22"/>
          <w:szCs w:val="22"/>
          <w:u w:val="single"/>
          <w:rtl/>
        </w:rPr>
        <w:t>שו״ת מהרי״ק:</w:t>
      </w:r>
    </w:p>
    <w:p w14:paraId="4703A344" w14:textId="2151FD45" w:rsidR="005172AC" w:rsidRPr="00D5109E" w:rsidRDefault="005172AC" w:rsidP="005172AC">
      <w:pPr>
        <w:jc w:val="both"/>
        <w:rPr>
          <w:rFonts w:ascii="David" w:hAnsi="David" w:cs="David"/>
          <w:color w:val="FF0000"/>
          <w:sz w:val="22"/>
          <w:szCs w:val="22"/>
          <w:rtl/>
        </w:rPr>
      </w:pPr>
      <w:r w:rsidRPr="00D5109E">
        <w:rPr>
          <w:rFonts w:ascii="David" w:hAnsi="David" w:cs="David" w:hint="cs"/>
          <w:color w:val="FF0000"/>
          <w:sz w:val="22"/>
          <w:szCs w:val="22"/>
          <w:rtl/>
        </w:rPr>
        <w:t xml:space="preserve">כאשר מדובר בספק ממונות יש להקל וכאשר יש ספק איסורים יש להחמיר. </w:t>
      </w:r>
    </w:p>
    <w:p w14:paraId="616E1149" w14:textId="21CA6845" w:rsidR="005172AC" w:rsidRPr="00D5109E" w:rsidRDefault="005172AC" w:rsidP="005172AC">
      <w:pPr>
        <w:jc w:val="both"/>
        <w:rPr>
          <w:rFonts w:ascii="David" w:hAnsi="David" w:cs="David"/>
          <w:sz w:val="22"/>
          <w:szCs w:val="22"/>
          <w:rtl/>
        </w:rPr>
      </w:pPr>
      <w:r w:rsidRPr="00D5109E">
        <w:rPr>
          <w:rFonts w:ascii="David" w:hAnsi="David" w:cs="David" w:hint="cs"/>
          <w:sz w:val="22"/>
          <w:szCs w:val="22"/>
          <w:rtl/>
        </w:rPr>
        <w:t>במקרים בהם יש נושא ובו שני ספקות מקבילים, נבדוק מה הספק הבסיסי עליו מונח השני ונבחן לפיו (דוגמת הגזלן).</w:t>
      </w:r>
    </w:p>
    <w:p w14:paraId="6D0EDDEE" w14:textId="6E64DC82" w:rsidR="005172AC" w:rsidRDefault="005172AC" w:rsidP="005172AC">
      <w:pPr>
        <w:jc w:val="both"/>
        <w:rPr>
          <w:rFonts w:ascii="David" w:hAnsi="David" w:cs="David"/>
          <w:rtl/>
        </w:rPr>
      </w:pPr>
    </w:p>
    <w:p w14:paraId="2E6C5A8B" w14:textId="7C20ABEE" w:rsidR="005172AC" w:rsidRPr="00D5109E" w:rsidRDefault="005172AC" w:rsidP="005172AC">
      <w:pPr>
        <w:shd w:val="clear" w:color="auto" w:fill="EDEDED" w:themeFill="accent3" w:themeFillTint="33"/>
        <w:jc w:val="center"/>
        <w:rPr>
          <w:rFonts w:ascii="David" w:hAnsi="David" w:cs="David"/>
          <w:b/>
          <w:bCs/>
          <w:u w:val="single"/>
          <w:rtl/>
        </w:rPr>
      </w:pPr>
      <w:r w:rsidRPr="00D5109E">
        <w:rPr>
          <w:rFonts w:ascii="David" w:hAnsi="David" w:cs="David" w:hint="cs"/>
          <w:b/>
          <w:bCs/>
          <w:u w:val="single"/>
          <w:rtl/>
        </w:rPr>
        <w:t>תורה שבכתב ותורה שבעל פה:</w:t>
      </w:r>
    </w:p>
    <w:p w14:paraId="6F11B4ED" w14:textId="075AE920" w:rsidR="005172AC" w:rsidRPr="00D5109E" w:rsidRDefault="005172AC" w:rsidP="005172AC">
      <w:pPr>
        <w:jc w:val="both"/>
        <w:rPr>
          <w:rFonts w:ascii="David" w:hAnsi="David" w:cs="David"/>
          <w:sz w:val="22"/>
          <w:szCs w:val="22"/>
          <w:rtl/>
        </w:rPr>
      </w:pPr>
      <w:r w:rsidRPr="00D5109E">
        <w:rPr>
          <w:rFonts w:ascii="David" w:hAnsi="David" w:cs="David" w:hint="cs"/>
          <w:sz w:val="22"/>
          <w:szCs w:val="22"/>
          <w:rtl/>
        </w:rPr>
        <w:t xml:space="preserve">יש תורה שבכתב שהיא חמישה חומשי תורה ויש תושב״ע שניתנה למשה בסיני בע״פ ועוברת מדור לדור. </w:t>
      </w:r>
      <w:r w:rsidRPr="00D5109E">
        <w:rPr>
          <w:rFonts w:ascii="David" w:hAnsi="David" w:cs="David" w:hint="cs"/>
          <w:sz w:val="22"/>
          <w:szCs w:val="22"/>
          <w:u w:val="single"/>
          <w:rtl/>
        </w:rPr>
        <w:t>למה המבנה היה ככה מלכתחילה?</w:t>
      </w:r>
      <w:r w:rsidRPr="00D5109E">
        <w:rPr>
          <w:rFonts w:ascii="David" w:hAnsi="David" w:cs="David" w:hint="cs"/>
          <w:sz w:val="22"/>
          <w:szCs w:val="22"/>
          <w:rtl/>
        </w:rPr>
        <w:t xml:space="preserve"> ישנם כמה הסברים.</w:t>
      </w:r>
    </w:p>
    <w:p w14:paraId="45AE169D" w14:textId="7D314118" w:rsidR="005172AC" w:rsidRPr="00D5109E" w:rsidRDefault="005172AC" w:rsidP="005172AC">
      <w:pPr>
        <w:pStyle w:val="a7"/>
        <w:numPr>
          <w:ilvl w:val="0"/>
          <w:numId w:val="8"/>
        </w:numPr>
        <w:jc w:val="both"/>
        <w:rPr>
          <w:rFonts w:ascii="David" w:hAnsi="David" w:cs="David"/>
          <w:sz w:val="22"/>
          <w:szCs w:val="22"/>
        </w:rPr>
      </w:pPr>
      <w:r w:rsidRPr="00D5109E">
        <w:rPr>
          <w:rFonts w:ascii="David" w:hAnsi="David" w:cs="David" w:hint="cs"/>
          <w:sz w:val="22"/>
          <w:szCs w:val="22"/>
          <w:u w:val="single"/>
          <w:rtl/>
        </w:rPr>
        <w:t>לשמר את ייחודו של עם ישראל-</w:t>
      </w:r>
      <w:r w:rsidRPr="00D5109E">
        <w:rPr>
          <w:rFonts w:ascii="David" w:hAnsi="David" w:cs="David" w:hint="cs"/>
          <w:sz w:val="22"/>
          <w:szCs w:val="22"/>
          <w:rtl/>
        </w:rPr>
        <w:t xml:space="preserve"> בעוד התורה שבכתב גלויה לכולם, התורה שבע״פ עוברת מדור לדור בלבד. </w:t>
      </w:r>
    </w:p>
    <w:p w14:paraId="659B2CA1" w14:textId="67D410EC" w:rsidR="005172AC" w:rsidRPr="00D5109E" w:rsidRDefault="005172AC" w:rsidP="005172AC">
      <w:pPr>
        <w:pStyle w:val="a7"/>
        <w:numPr>
          <w:ilvl w:val="0"/>
          <w:numId w:val="8"/>
        </w:numPr>
        <w:jc w:val="both"/>
        <w:rPr>
          <w:rFonts w:ascii="David" w:hAnsi="David" w:cs="David"/>
          <w:sz w:val="22"/>
          <w:szCs w:val="22"/>
        </w:rPr>
      </w:pPr>
      <w:r w:rsidRPr="00D5109E">
        <w:rPr>
          <w:rFonts w:ascii="David" w:hAnsi="David" w:cs="David" w:hint="cs"/>
          <w:sz w:val="22"/>
          <w:szCs w:val="22"/>
          <w:u w:val="single"/>
          <w:rtl/>
        </w:rPr>
        <w:t>ספר העיקרים, ר׳ יוסף אלבו-</w:t>
      </w:r>
      <w:r w:rsidRPr="00D5109E">
        <w:rPr>
          <w:rFonts w:ascii="David" w:hAnsi="David" w:cs="David" w:hint="cs"/>
          <w:sz w:val="22"/>
          <w:szCs w:val="22"/>
          <w:rtl/>
        </w:rPr>
        <w:t xml:space="preserve"> כדי שתהיה גמישות ויכולת להתאים את כללי ההלכה הנצחיים למציאות המשתנה. </w:t>
      </w:r>
    </w:p>
    <w:p w14:paraId="4D9A25EB" w14:textId="46850EE7" w:rsidR="005172AC" w:rsidRPr="00D5109E" w:rsidRDefault="005172AC" w:rsidP="005172AC">
      <w:pPr>
        <w:jc w:val="both"/>
        <w:rPr>
          <w:rFonts w:ascii="David" w:hAnsi="David" w:cs="David"/>
          <w:sz w:val="22"/>
          <w:szCs w:val="22"/>
          <w:rtl/>
        </w:rPr>
      </w:pPr>
    </w:p>
    <w:p w14:paraId="79997EC5" w14:textId="2F5C1A2E" w:rsidR="005172AC" w:rsidRPr="00D5109E" w:rsidRDefault="005172AC" w:rsidP="005172AC">
      <w:pPr>
        <w:jc w:val="both"/>
        <w:rPr>
          <w:rFonts w:ascii="David" w:hAnsi="David" w:cs="David"/>
          <w:color w:val="2E74B5" w:themeColor="accent5" w:themeShade="BF"/>
          <w:sz w:val="22"/>
          <w:szCs w:val="22"/>
          <w:u w:val="single"/>
          <w:rtl/>
        </w:rPr>
      </w:pPr>
      <w:r w:rsidRPr="00D5109E">
        <w:rPr>
          <w:rFonts w:ascii="David" w:hAnsi="David" w:cs="David" w:hint="cs"/>
          <w:color w:val="2E74B5" w:themeColor="accent5" w:themeShade="BF"/>
          <w:sz w:val="22"/>
          <w:szCs w:val="22"/>
          <w:u w:val="single"/>
          <w:rtl/>
        </w:rPr>
        <w:t>הקדמת הרמב״ם לפירוש המשניות:</w:t>
      </w:r>
    </w:p>
    <w:p w14:paraId="4C99B5A9" w14:textId="1D53826B" w:rsidR="005172AC" w:rsidRPr="00D5109E" w:rsidRDefault="00D5109E" w:rsidP="005172AC">
      <w:pPr>
        <w:jc w:val="both"/>
        <w:rPr>
          <w:rFonts w:ascii="David" w:hAnsi="David" w:cs="David"/>
          <w:sz w:val="22"/>
          <w:szCs w:val="22"/>
          <w:rtl/>
        </w:rPr>
      </w:pPr>
      <w:r w:rsidRPr="00D5109E">
        <w:rPr>
          <w:rFonts w:ascii="David" w:hAnsi="David" w:cs="David" w:hint="cs"/>
          <w:noProof/>
          <w:sz w:val="22"/>
          <w:szCs w:val="22"/>
          <w:u w:val="single"/>
          <w:rtl/>
          <w:lang w:val="he-IL"/>
        </w:rPr>
        <mc:AlternateContent>
          <mc:Choice Requires="wps">
            <w:drawing>
              <wp:anchor distT="0" distB="0" distL="114300" distR="114300" simplePos="0" relativeHeight="251660288" behindDoc="0" locked="0" layoutInCell="1" allowOverlap="1" wp14:anchorId="3A40128D" wp14:editId="5E5998A9">
                <wp:simplePos x="0" y="0"/>
                <wp:positionH relativeFrom="column">
                  <wp:posOffset>-36830</wp:posOffset>
                </wp:positionH>
                <wp:positionV relativeFrom="paragraph">
                  <wp:posOffset>57345</wp:posOffset>
                </wp:positionV>
                <wp:extent cx="685800" cy="385200"/>
                <wp:effectExtent l="0" t="0" r="0" b="0"/>
                <wp:wrapNone/>
                <wp:docPr id="2" name="תיבת טקסט 2"/>
                <wp:cNvGraphicFramePr/>
                <a:graphic xmlns:a="http://schemas.openxmlformats.org/drawingml/2006/main">
                  <a:graphicData uri="http://schemas.microsoft.com/office/word/2010/wordprocessingShape">
                    <wps:wsp>
                      <wps:cNvSpPr txBox="1"/>
                      <wps:spPr>
                        <a:xfrm>
                          <a:off x="0" y="0"/>
                          <a:ext cx="685800" cy="385200"/>
                        </a:xfrm>
                        <a:prstGeom prst="rect">
                          <a:avLst/>
                        </a:prstGeom>
                        <a:noFill/>
                        <a:ln w="6350">
                          <a:noFill/>
                        </a:ln>
                      </wps:spPr>
                      <wps:txbx>
                        <w:txbxContent>
                          <w:p w14:paraId="2307F3CF" w14:textId="154950BF" w:rsidR="005172AC" w:rsidRPr="005172AC" w:rsidRDefault="005172AC" w:rsidP="005172AC">
                            <w:pPr>
                              <w:jc w:val="center"/>
                              <w:rPr>
                                <w:rFonts w:ascii="David" w:hAnsi="David" w:cs="David"/>
                                <w:sz w:val="20"/>
                                <w:szCs w:val="20"/>
                              </w:rPr>
                            </w:pPr>
                            <w:r w:rsidRPr="005172AC">
                              <w:rPr>
                                <w:rFonts w:ascii="David" w:hAnsi="David" w:cs="David" w:hint="cs"/>
                                <w:sz w:val="20"/>
                                <w:szCs w:val="20"/>
                                <w:rtl/>
                              </w:rPr>
                              <w:t>אין מחלוקת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0128D" id="_x0000_t202" coordsize="21600,21600" o:spt="202" path="m,l,21600r21600,l21600,xe">
                <v:stroke joinstyle="miter"/>
                <v:path gradientshapeok="t" o:connecttype="rect"/>
              </v:shapetype>
              <v:shape id="תיבת טקסט 2" o:spid="_x0000_s1026" type="#_x0000_t202" style="position:absolute;left:0;text-align:left;margin-left:-2.9pt;margin-top:4.5pt;width:54pt;height:3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" filled="f" stroked="f" strokeweight=".5pt">
                <v:textbox>
                  <w:txbxContent>
                    <w:p w14:paraId="2307F3CF" w14:textId="154950BF" w:rsidR="005172AC" w:rsidRPr="005172AC" w:rsidRDefault="005172AC" w:rsidP="005172AC">
                      <w:pPr>
                        <w:jc w:val="center"/>
                        <w:rPr>
                          <w:rFonts w:ascii="David" w:hAnsi="David" w:cs="David"/>
                          <w:sz w:val="20"/>
                          <w:szCs w:val="20"/>
                        </w:rPr>
                      </w:pPr>
                      <w:r w:rsidRPr="005172AC">
                        <w:rPr>
                          <w:rFonts w:ascii="David" w:hAnsi="David" w:cs="David" w:hint="cs"/>
                          <w:sz w:val="20"/>
                          <w:szCs w:val="20"/>
                          <w:rtl/>
                        </w:rPr>
                        <w:t>אין מחלוקת</w:t>
                      </w:r>
                    </w:p>
                  </w:txbxContent>
                </v:textbox>
              </v:shape>
            </w:pict>
          </mc:Fallback>
        </mc:AlternateContent>
      </w:r>
      <w:r w:rsidRPr="00D5109E">
        <w:rPr>
          <w:rFonts w:ascii="David" w:hAnsi="David" w:cs="David" w:hint="cs"/>
          <w:noProof/>
          <w:sz w:val="22"/>
          <w:szCs w:val="22"/>
          <w:u w:val="single"/>
          <w:rtl/>
          <w:lang w:val="he-IL"/>
        </w:rPr>
        <mc:AlternateContent>
          <mc:Choice Requires="wps">
            <w:drawing>
              <wp:anchor distT="0" distB="0" distL="114300" distR="114300" simplePos="0" relativeHeight="251659264" behindDoc="0" locked="0" layoutInCell="1" allowOverlap="1" wp14:anchorId="0A6A0FFD" wp14:editId="2A42D6A9">
                <wp:simplePos x="0" y="0"/>
                <wp:positionH relativeFrom="column">
                  <wp:posOffset>574430</wp:posOffset>
                </wp:positionH>
                <wp:positionV relativeFrom="paragraph">
                  <wp:posOffset>89242</wp:posOffset>
                </wp:positionV>
                <wp:extent cx="121920" cy="294640"/>
                <wp:effectExtent l="0" t="0" r="17780" b="10160"/>
                <wp:wrapNone/>
                <wp:docPr id="1" name="סוגר מסולסל שמאלי 1"/>
                <wp:cNvGraphicFramePr/>
                <a:graphic xmlns:a="http://schemas.openxmlformats.org/drawingml/2006/main">
                  <a:graphicData uri="http://schemas.microsoft.com/office/word/2010/wordprocessingShape">
                    <wps:wsp>
                      <wps:cNvSpPr/>
                      <wps:spPr>
                        <a:xfrm>
                          <a:off x="0" y="0"/>
                          <a:ext cx="121920" cy="29464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5594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סוגר מסולסל שמאלי 1" o:spid="_x0000_s1026" type="#_x0000_t87" style="position:absolute;left:0;text-align:left;margin-left:45.25pt;margin-top:7.05pt;width:9.6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" adj="745" strokecolor="black [3200]" strokeweight=".5pt">
                <v:stroke joinstyle="miter"/>
              </v:shape>
            </w:pict>
          </mc:Fallback>
        </mc:AlternateContent>
      </w:r>
      <w:r w:rsidR="005172AC" w:rsidRPr="00D5109E">
        <w:rPr>
          <w:rFonts w:ascii="David" w:hAnsi="David" w:cs="David" w:hint="cs"/>
          <w:sz w:val="22"/>
          <w:szCs w:val="22"/>
          <w:rtl/>
        </w:rPr>
        <w:t>הרמב״ם מחלק את התורה שבע״פ ל-5 חלקים:</w:t>
      </w:r>
    </w:p>
    <w:p w14:paraId="1656BD80" w14:textId="6524FA9C" w:rsidR="005172AC" w:rsidRPr="00D5109E" w:rsidRDefault="005172AC" w:rsidP="005172AC">
      <w:pPr>
        <w:pStyle w:val="a7"/>
        <w:numPr>
          <w:ilvl w:val="0"/>
          <w:numId w:val="9"/>
        </w:numPr>
        <w:jc w:val="both"/>
        <w:rPr>
          <w:rFonts w:ascii="David" w:hAnsi="David" w:cs="David"/>
          <w:sz w:val="22"/>
          <w:szCs w:val="22"/>
        </w:rPr>
      </w:pPr>
      <w:r w:rsidRPr="00D5109E">
        <w:rPr>
          <w:rFonts w:ascii="David" w:hAnsi="David" w:cs="David" w:hint="cs"/>
          <w:sz w:val="22"/>
          <w:szCs w:val="22"/>
          <w:u w:val="single"/>
          <w:rtl/>
        </w:rPr>
        <w:t>חלק ראשון-</w:t>
      </w:r>
      <w:r w:rsidRPr="00D5109E">
        <w:rPr>
          <w:rFonts w:ascii="David" w:hAnsi="David" w:cs="David" w:hint="cs"/>
          <w:sz w:val="22"/>
          <w:szCs w:val="22"/>
          <w:rtl/>
        </w:rPr>
        <w:t xml:space="preserve"> הלכות שניתנו למשה בסיני וניתן להסיקן מסברא או מדרש.</w:t>
      </w:r>
    </w:p>
    <w:p w14:paraId="79C30515" w14:textId="48631CC5" w:rsidR="005172AC" w:rsidRPr="00D5109E" w:rsidRDefault="005172AC" w:rsidP="005172AC">
      <w:pPr>
        <w:pStyle w:val="a7"/>
        <w:numPr>
          <w:ilvl w:val="0"/>
          <w:numId w:val="9"/>
        </w:numPr>
        <w:jc w:val="both"/>
        <w:rPr>
          <w:rFonts w:ascii="David" w:hAnsi="David" w:cs="David"/>
          <w:sz w:val="22"/>
          <w:szCs w:val="22"/>
        </w:rPr>
      </w:pPr>
      <w:r w:rsidRPr="00D5109E">
        <w:rPr>
          <w:rFonts w:ascii="David" w:hAnsi="David" w:cs="David" w:hint="cs"/>
          <w:sz w:val="22"/>
          <w:szCs w:val="22"/>
          <w:u w:val="single"/>
          <w:rtl/>
        </w:rPr>
        <w:t>חלק שני-</w:t>
      </w:r>
      <w:r w:rsidRPr="00D5109E">
        <w:rPr>
          <w:rFonts w:ascii="David" w:hAnsi="David" w:cs="David" w:hint="cs"/>
          <w:sz w:val="22"/>
          <w:szCs w:val="22"/>
          <w:rtl/>
        </w:rPr>
        <w:t xml:space="preserve"> הלכות שניתנו למשה בסיני ולא ניתן למצוא להן ראיות בתורה שבכתב. </w:t>
      </w:r>
    </w:p>
    <w:p w14:paraId="06FA37B5" w14:textId="43E41755" w:rsidR="005172AC" w:rsidRPr="00D5109E" w:rsidRDefault="005172AC" w:rsidP="005172AC">
      <w:pPr>
        <w:pStyle w:val="a7"/>
        <w:numPr>
          <w:ilvl w:val="0"/>
          <w:numId w:val="9"/>
        </w:numPr>
        <w:jc w:val="both"/>
        <w:rPr>
          <w:rFonts w:ascii="David" w:hAnsi="David" w:cs="David"/>
          <w:sz w:val="22"/>
          <w:szCs w:val="22"/>
        </w:rPr>
      </w:pPr>
      <w:r w:rsidRPr="00D5109E">
        <w:rPr>
          <w:rFonts w:ascii="David" w:hAnsi="David" w:cs="David" w:hint="cs"/>
          <w:noProof/>
          <w:sz w:val="22"/>
          <w:szCs w:val="22"/>
          <w:u w:val="single"/>
          <w:rtl/>
          <w:lang w:val="he-IL"/>
        </w:rPr>
        <mc:AlternateContent>
          <mc:Choice Requires="wps">
            <w:drawing>
              <wp:anchor distT="0" distB="0" distL="114300" distR="114300" simplePos="0" relativeHeight="251662336" behindDoc="0" locked="0" layoutInCell="1" allowOverlap="1" wp14:anchorId="6178EA45" wp14:editId="18D4F388">
                <wp:simplePos x="0" y="0"/>
                <wp:positionH relativeFrom="column">
                  <wp:posOffset>693420</wp:posOffset>
                </wp:positionH>
                <wp:positionV relativeFrom="paragraph">
                  <wp:posOffset>37465</wp:posOffset>
                </wp:positionV>
                <wp:extent cx="190500" cy="716280"/>
                <wp:effectExtent l="0" t="0" r="12700" b="7620"/>
                <wp:wrapNone/>
                <wp:docPr id="3" name="סוגר מסולסל שמאלי 3"/>
                <wp:cNvGraphicFramePr/>
                <a:graphic xmlns:a="http://schemas.openxmlformats.org/drawingml/2006/main">
                  <a:graphicData uri="http://schemas.microsoft.com/office/word/2010/wordprocessingShape">
                    <wps:wsp>
                      <wps:cNvSpPr/>
                      <wps:spPr>
                        <a:xfrm>
                          <a:off x="0" y="0"/>
                          <a:ext cx="190500" cy="71628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41D97" id="סוגר מסולסל שמאלי 3" o:spid="_x0000_s1026" type="#_x0000_t87" style="position:absolute;left:0;text-align:left;margin-left:54.6pt;margin-top:2.95pt;width:15pt;height:5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" adj="479" strokecolor="black [3200]" strokeweight=".5pt">
                <v:stroke joinstyle="miter"/>
              </v:shape>
            </w:pict>
          </mc:Fallback>
        </mc:AlternateContent>
      </w:r>
      <w:r w:rsidRPr="00D5109E">
        <w:rPr>
          <w:rFonts w:ascii="David" w:hAnsi="David" w:cs="David" w:hint="cs"/>
          <w:sz w:val="22"/>
          <w:szCs w:val="22"/>
          <w:u w:val="single"/>
          <w:rtl/>
        </w:rPr>
        <w:t>חלק שלישי-</w:t>
      </w:r>
      <w:r w:rsidRPr="00D5109E">
        <w:rPr>
          <w:rFonts w:ascii="David" w:hAnsi="David" w:cs="David" w:hint="cs"/>
          <w:sz w:val="22"/>
          <w:szCs w:val="22"/>
          <w:rtl/>
        </w:rPr>
        <w:t xml:space="preserve"> הלכות שחכמים מסיקים ע״י מדרש הפסוקים. </w:t>
      </w:r>
    </w:p>
    <w:p w14:paraId="29684300" w14:textId="205FDE04" w:rsidR="005172AC" w:rsidRPr="00D5109E" w:rsidRDefault="00D5109E" w:rsidP="005172AC">
      <w:pPr>
        <w:pStyle w:val="a7"/>
        <w:numPr>
          <w:ilvl w:val="0"/>
          <w:numId w:val="9"/>
        </w:numPr>
        <w:jc w:val="both"/>
        <w:rPr>
          <w:rFonts w:ascii="David" w:hAnsi="David" w:cs="David"/>
          <w:sz w:val="22"/>
          <w:szCs w:val="22"/>
        </w:rPr>
      </w:pPr>
      <w:r w:rsidRPr="00D5109E">
        <w:rPr>
          <w:rFonts w:ascii="David" w:hAnsi="David" w:cs="David" w:hint="cs"/>
          <w:noProof/>
          <w:sz w:val="22"/>
          <w:szCs w:val="22"/>
          <w:u w:val="single"/>
          <w:rtl/>
          <w:lang w:val="he-IL"/>
        </w:rPr>
        <mc:AlternateContent>
          <mc:Choice Requires="wps">
            <w:drawing>
              <wp:anchor distT="0" distB="0" distL="114300" distR="114300" simplePos="0" relativeHeight="251664384" behindDoc="0" locked="0" layoutInCell="1" allowOverlap="1" wp14:anchorId="3EABB6FA" wp14:editId="4A4FCA1A">
                <wp:simplePos x="0" y="0"/>
                <wp:positionH relativeFrom="column">
                  <wp:posOffset>92710</wp:posOffset>
                </wp:positionH>
                <wp:positionV relativeFrom="paragraph">
                  <wp:posOffset>64135</wp:posOffset>
                </wp:positionV>
                <wp:extent cx="685800" cy="385200"/>
                <wp:effectExtent l="0" t="0" r="0" b="0"/>
                <wp:wrapNone/>
                <wp:docPr id="4" name="תיבת טקסט 4"/>
                <wp:cNvGraphicFramePr/>
                <a:graphic xmlns:a="http://schemas.openxmlformats.org/drawingml/2006/main">
                  <a:graphicData uri="http://schemas.microsoft.com/office/word/2010/wordprocessingShape">
                    <wps:wsp>
                      <wps:cNvSpPr txBox="1"/>
                      <wps:spPr>
                        <a:xfrm>
                          <a:off x="0" y="0"/>
                          <a:ext cx="685800" cy="385200"/>
                        </a:xfrm>
                        <a:prstGeom prst="rect">
                          <a:avLst/>
                        </a:prstGeom>
                        <a:noFill/>
                        <a:ln w="6350">
                          <a:noFill/>
                        </a:ln>
                      </wps:spPr>
                      <wps:txbx>
                        <w:txbxContent>
                          <w:p w14:paraId="0F6E8546" w14:textId="2EF93DAD" w:rsidR="005172AC" w:rsidRPr="005172AC" w:rsidRDefault="00D5109E" w:rsidP="005172AC">
                            <w:pPr>
                              <w:jc w:val="center"/>
                              <w:rPr>
                                <w:rFonts w:ascii="David" w:hAnsi="David" w:cs="David"/>
                                <w:sz w:val="20"/>
                                <w:szCs w:val="20"/>
                              </w:rPr>
                            </w:pPr>
                            <w:r>
                              <w:rPr>
                                <w:rFonts w:ascii="David" w:hAnsi="David" w:cs="David" w:hint="cs"/>
                                <w:sz w:val="20"/>
                                <w:szCs w:val="20"/>
                                <w:rtl/>
                              </w:rPr>
                              <w:t>יש</w:t>
                            </w:r>
                            <w:r w:rsidR="005172AC" w:rsidRPr="005172AC">
                              <w:rPr>
                                <w:rFonts w:ascii="David" w:hAnsi="David" w:cs="David" w:hint="cs"/>
                                <w:sz w:val="20"/>
                                <w:szCs w:val="20"/>
                                <w:rtl/>
                              </w:rPr>
                              <w:t xml:space="preserve"> מחלוקת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BB6FA" id="תיבת טקסט 4" o:spid="_x0000_s1027" type="#_x0000_t202" style="position:absolute;left:0;text-align:left;margin-left:7.3pt;margin-top:5.05pt;width:54pt;height:3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" filled="f" stroked="f" strokeweight=".5pt">
                <v:textbox>
                  <w:txbxContent>
                    <w:p w14:paraId="0F6E8546" w14:textId="2EF93DAD" w:rsidR="005172AC" w:rsidRPr="005172AC" w:rsidRDefault="00D5109E" w:rsidP="005172AC">
                      <w:pPr>
                        <w:jc w:val="center"/>
                        <w:rPr>
                          <w:rFonts w:ascii="David" w:hAnsi="David" w:cs="David"/>
                          <w:sz w:val="20"/>
                          <w:szCs w:val="20"/>
                        </w:rPr>
                      </w:pPr>
                      <w:r>
                        <w:rPr>
                          <w:rFonts w:ascii="David" w:hAnsi="David" w:cs="David" w:hint="cs"/>
                          <w:sz w:val="20"/>
                          <w:szCs w:val="20"/>
                          <w:rtl/>
                        </w:rPr>
                        <w:t>יש</w:t>
                      </w:r>
                      <w:r w:rsidR="005172AC" w:rsidRPr="005172AC">
                        <w:rPr>
                          <w:rFonts w:ascii="David" w:hAnsi="David" w:cs="David" w:hint="cs"/>
                          <w:sz w:val="20"/>
                          <w:szCs w:val="20"/>
                          <w:rtl/>
                        </w:rPr>
                        <w:t xml:space="preserve"> מחלוקת</w:t>
                      </w:r>
                    </w:p>
                  </w:txbxContent>
                </v:textbox>
              </v:shape>
            </w:pict>
          </mc:Fallback>
        </mc:AlternateContent>
      </w:r>
      <w:r w:rsidR="005172AC" w:rsidRPr="00D5109E">
        <w:rPr>
          <w:rFonts w:ascii="David" w:hAnsi="David" w:cs="David" w:hint="cs"/>
          <w:sz w:val="22"/>
          <w:szCs w:val="22"/>
          <w:u w:val="single"/>
          <w:rtl/>
        </w:rPr>
        <w:t>חלק רביעי-</w:t>
      </w:r>
      <w:r w:rsidR="005172AC" w:rsidRPr="00D5109E">
        <w:rPr>
          <w:rFonts w:ascii="David" w:hAnsi="David" w:cs="David" w:hint="cs"/>
          <w:sz w:val="22"/>
          <w:szCs w:val="22"/>
          <w:rtl/>
        </w:rPr>
        <w:t xml:space="preserve"> גזירות שתקנו חכמים ונביאים.</w:t>
      </w:r>
    </w:p>
    <w:p w14:paraId="5716FC5C" w14:textId="5A448272" w:rsidR="005172AC" w:rsidRPr="00D5109E" w:rsidRDefault="005172AC" w:rsidP="005172AC">
      <w:pPr>
        <w:pStyle w:val="a7"/>
        <w:jc w:val="both"/>
        <w:rPr>
          <w:rFonts w:ascii="David" w:hAnsi="David" w:cs="David"/>
          <w:sz w:val="22"/>
          <w:szCs w:val="22"/>
        </w:rPr>
      </w:pPr>
      <w:r w:rsidRPr="00D5109E">
        <w:rPr>
          <w:rFonts w:ascii="David" w:hAnsi="David" w:cs="David" w:hint="cs"/>
          <w:sz w:val="22"/>
          <w:szCs w:val="22"/>
          <w:rtl/>
        </w:rPr>
        <w:t>גזירות שמהוות הרחבת האיסורים כדי לשים סייגים וגדרות לחטא.</w:t>
      </w:r>
    </w:p>
    <w:p w14:paraId="1DFD59CF" w14:textId="1AD01F10" w:rsidR="005172AC" w:rsidRPr="00D5109E" w:rsidRDefault="005172AC" w:rsidP="005172AC">
      <w:pPr>
        <w:pStyle w:val="a7"/>
        <w:numPr>
          <w:ilvl w:val="0"/>
          <w:numId w:val="9"/>
        </w:numPr>
        <w:jc w:val="both"/>
        <w:rPr>
          <w:rFonts w:ascii="David" w:hAnsi="David" w:cs="David"/>
          <w:sz w:val="22"/>
          <w:szCs w:val="22"/>
        </w:rPr>
      </w:pPr>
      <w:r w:rsidRPr="00D5109E">
        <w:rPr>
          <w:rFonts w:ascii="David" w:hAnsi="David" w:cs="David" w:hint="cs"/>
          <w:sz w:val="22"/>
          <w:szCs w:val="22"/>
          <w:u w:val="single"/>
          <w:rtl/>
        </w:rPr>
        <w:t>חלק חמישי-</w:t>
      </w:r>
      <w:r w:rsidRPr="00D5109E">
        <w:rPr>
          <w:rFonts w:ascii="David" w:hAnsi="David" w:cs="David" w:hint="cs"/>
          <w:sz w:val="22"/>
          <w:szCs w:val="22"/>
          <w:rtl/>
        </w:rPr>
        <w:t xml:space="preserve"> דינים שקובעים חכמים ע״י חקירה והסכמה</w:t>
      </w:r>
    </w:p>
    <w:p w14:paraId="35F82AEA" w14:textId="26A097DB" w:rsidR="005172AC" w:rsidRPr="00D5109E" w:rsidRDefault="005172AC" w:rsidP="005172AC">
      <w:pPr>
        <w:pStyle w:val="a7"/>
        <w:jc w:val="both"/>
        <w:rPr>
          <w:rFonts w:ascii="David" w:hAnsi="David" w:cs="David"/>
          <w:sz w:val="22"/>
          <w:szCs w:val="22"/>
        </w:rPr>
      </w:pPr>
      <w:r w:rsidRPr="00D5109E">
        <w:rPr>
          <w:rFonts w:ascii="David" w:hAnsi="David" w:cs="David" w:hint="cs"/>
          <w:sz w:val="22"/>
          <w:szCs w:val="22"/>
          <w:rtl/>
        </w:rPr>
        <w:t xml:space="preserve">בדברים הנוהגים בין בני אדם. עוסקים בדיני ממונות ותקנות דתיות. </w:t>
      </w:r>
    </w:p>
    <w:p w14:paraId="7E648EBD" w14:textId="77777777" w:rsidR="005172AC" w:rsidRPr="00D5109E" w:rsidRDefault="005172AC" w:rsidP="005172AC">
      <w:pPr>
        <w:jc w:val="both"/>
        <w:rPr>
          <w:rFonts w:ascii="David" w:hAnsi="David" w:cs="David"/>
          <w:sz w:val="22"/>
          <w:szCs w:val="22"/>
          <w:rtl/>
        </w:rPr>
      </w:pPr>
    </w:p>
    <w:p w14:paraId="4ABC535A" w14:textId="7E3AFFFE" w:rsidR="005172AC" w:rsidRPr="00D5109E" w:rsidRDefault="005172AC" w:rsidP="005172AC">
      <w:pPr>
        <w:jc w:val="both"/>
        <w:rPr>
          <w:rFonts w:ascii="David" w:hAnsi="David" w:cs="David"/>
          <w:sz w:val="22"/>
          <w:szCs w:val="22"/>
          <w:rtl/>
        </w:rPr>
      </w:pPr>
      <w:r w:rsidRPr="00D5109E">
        <w:rPr>
          <w:rFonts w:ascii="David" w:hAnsi="David" w:cs="David" w:hint="cs"/>
          <w:sz w:val="22"/>
          <w:szCs w:val="22"/>
          <w:rtl/>
        </w:rPr>
        <w:t xml:space="preserve">על החלק הראשון והשני ברור שהמקור הוא בתורה ועל החלק הרביעי והחמישי ברור שהמקור הוא מחכמים. </w:t>
      </w:r>
      <w:r w:rsidRPr="00D5109E">
        <w:rPr>
          <w:rFonts w:ascii="David" w:hAnsi="David" w:cs="David" w:hint="cs"/>
          <w:color w:val="FF0000"/>
          <w:sz w:val="22"/>
          <w:szCs w:val="22"/>
          <w:rtl/>
        </w:rPr>
        <w:t xml:space="preserve">המחלוקת נוגעת בחלק השלישי וחשובה על מנת שנוכל לדעת עד כמה ניתן להתגמש </w:t>
      </w:r>
      <w:r w:rsidRPr="00D5109E">
        <w:rPr>
          <w:rFonts w:ascii="David" w:hAnsi="David" w:cs="David" w:hint="cs"/>
          <w:sz w:val="22"/>
          <w:szCs w:val="22"/>
          <w:rtl/>
        </w:rPr>
        <w:t>עם הדין המדובר (ספק בדין תורה= להחמיר. ספק בדין חכמים= להקל).</w:t>
      </w:r>
    </w:p>
    <w:p w14:paraId="213172D9" w14:textId="0EF1761D" w:rsidR="005172AC" w:rsidRPr="00D5109E" w:rsidRDefault="005172AC" w:rsidP="005172AC">
      <w:pPr>
        <w:jc w:val="both"/>
        <w:rPr>
          <w:rFonts w:ascii="David" w:hAnsi="David" w:cs="David"/>
          <w:sz w:val="22"/>
          <w:szCs w:val="22"/>
          <w:rtl/>
        </w:rPr>
      </w:pPr>
      <w:r w:rsidRPr="00D5109E">
        <w:rPr>
          <w:rFonts w:ascii="David" w:hAnsi="David" w:cs="David" w:hint="cs"/>
          <w:sz w:val="22"/>
          <w:szCs w:val="22"/>
          <w:rtl/>
        </w:rPr>
        <w:t>המחלוקת המרכזית היא בין הרמב״ם ובין הרמב״ן.</w:t>
      </w:r>
    </w:p>
    <w:p w14:paraId="604CDF85" w14:textId="0027D8DF" w:rsidR="005172AC" w:rsidRPr="00D5109E" w:rsidRDefault="005172AC" w:rsidP="005172AC">
      <w:pPr>
        <w:jc w:val="both"/>
        <w:rPr>
          <w:rFonts w:ascii="David" w:hAnsi="David" w:cs="David"/>
          <w:sz w:val="22"/>
          <w:szCs w:val="22"/>
          <w:rtl/>
        </w:rPr>
      </w:pPr>
    </w:p>
    <w:p w14:paraId="13B7978A" w14:textId="5AC51916" w:rsidR="005172AC" w:rsidRPr="00D5109E" w:rsidRDefault="005172AC" w:rsidP="005172AC">
      <w:pPr>
        <w:jc w:val="both"/>
        <w:rPr>
          <w:rFonts w:ascii="David" w:hAnsi="David" w:cs="David"/>
          <w:color w:val="2E74B5" w:themeColor="accent5" w:themeShade="BF"/>
          <w:sz w:val="22"/>
          <w:szCs w:val="22"/>
          <w:u w:val="single"/>
          <w:rtl/>
        </w:rPr>
      </w:pPr>
      <w:r w:rsidRPr="00D5109E">
        <w:rPr>
          <w:rFonts w:ascii="David" w:hAnsi="David" w:cs="David" w:hint="cs"/>
          <w:color w:val="2E74B5" w:themeColor="accent5" w:themeShade="BF"/>
          <w:sz w:val="22"/>
          <w:szCs w:val="22"/>
          <w:u w:val="single"/>
          <w:rtl/>
        </w:rPr>
        <w:t>רמב״ם, ספר מצוות:</w:t>
      </w:r>
    </w:p>
    <w:p w14:paraId="5660367C" w14:textId="5A6EC7FC" w:rsidR="005172AC" w:rsidRPr="00D5109E" w:rsidRDefault="005172AC" w:rsidP="005172AC">
      <w:pPr>
        <w:jc w:val="both"/>
        <w:rPr>
          <w:rFonts w:ascii="David" w:hAnsi="David" w:cs="David"/>
          <w:sz w:val="22"/>
          <w:szCs w:val="22"/>
          <w:rtl/>
        </w:rPr>
      </w:pPr>
      <w:r w:rsidRPr="00D5109E">
        <w:rPr>
          <w:rFonts w:ascii="David" w:hAnsi="David" w:cs="David" w:hint="cs"/>
          <w:sz w:val="22"/>
          <w:szCs w:val="22"/>
          <w:rtl/>
        </w:rPr>
        <w:t xml:space="preserve">סופר במניין המצוות רק מצוות מן התורה. </w:t>
      </w:r>
    </w:p>
    <w:p w14:paraId="66FAE623" w14:textId="3F5C916F" w:rsidR="005172AC" w:rsidRPr="00D5109E" w:rsidRDefault="005172AC" w:rsidP="005172AC">
      <w:pPr>
        <w:jc w:val="both"/>
        <w:rPr>
          <w:rFonts w:ascii="David" w:hAnsi="David" w:cs="David"/>
          <w:color w:val="FF0000"/>
          <w:sz w:val="22"/>
          <w:szCs w:val="22"/>
          <w:rtl/>
        </w:rPr>
      </w:pPr>
      <w:r w:rsidRPr="00D5109E">
        <w:rPr>
          <w:rFonts w:ascii="David" w:hAnsi="David" w:cs="David" w:hint="cs"/>
          <w:sz w:val="22"/>
          <w:szCs w:val="22"/>
          <w:rtl/>
        </w:rPr>
        <w:t xml:space="preserve">על מנת לדעת מה מדאורייתא ומה מחכמים קובע כלל לפיו </w:t>
      </w:r>
      <w:r w:rsidRPr="00D5109E">
        <w:rPr>
          <w:rFonts w:ascii="David" w:hAnsi="David" w:cs="David" w:hint="cs"/>
          <w:color w:val="FF0000"/>
          <w:sz w:val="22"/>
          <w:szCs w:val="22"/>
          <w:rtl/>
        </w:rPr>
        <w:t xml:space="preserve">כל זמן שאין אמירה מפורשת </w:t>
      </w:r>
      <w:r w:rsidRPr="00D5109E">
        <w:rPr>
          <w:rFonts w:ascii="David" w:hAnsi="David" w:cs="David" w:hint="cs"/>
          <w:sz w:val="22"/>
          <w:szCs w:val="22"/>
          <w:rtl/>
        </w:rPr>
        <w:t xml:space="preserve">מצד חכמים </w:t>
      </w:r>
      <w:r w:rsidRPr="00D5109E">
        <w:rPr>
          <w:rFonts w:ascii="David" w:hAnsi="David" w:cs="David" w:hint="cs"/>
          <w:color w:val="FF0000"/>
          <w:sz w:val="22"/>
          <w:szCs w:val="22"/>
          <w:rtl/>
        </w:rPr>
        <w:t>מדובר בדין חכמים</w:t>
      </w:r>
      <w:r w:rsidRPr="00D5109E">
        <w:rPr>
          <w:rFonts w:ascii="David" w:hAnsi="David" w:cs="David" w:hint="cs"/>
          <w:sz w:val="22"/>
          <w:szCs w:val="22"/>
          <w:rtl/>
        </w:rPr>
        <w:t>, ו</w:t>
      </w:r>
      <w:r w:rsidRPr="00D5109E">
        <w:rPr>
          <w:rFonts w:ascii="David" w:hAnsi="David" w:cs="David" w:hint="cs"/>
          <w:color w:val="FF0000"/>
          <w:sz w:val="22"/>
          <w:szCs w:val="22"/>
          <w:rtl/>
        </w:rPr>
        <w:t xml:space="preserve">אם ציינו מפורשות </w:t>
      </w:r>
      <w:r w:rsidRPr="00D5109E">
        <w:rPr>
          <w:rFonts w:ascii="David" w:hAnsi="David" w:cs="David" w:hint="cs"/>
          <w:sz w:val="22"/>
          <w:szCs w:val="22"/>
          <w:rtl/>
        </w:rPr>
        <w:t xml:space="preserve">יהיה </w:t>
      </w:r>
      <w:r w:rsidRPr="00D5109E">
        <w:rPr>
          <w:rFonts w:ascii="David" w:hAnsi="David" w:cs="David" w:hint="cs"/>
          <w:color w:val="FF0000"/>
          <w:sz w:val="22"/>
          <w:szCs w:val="22"/>
          <w:rtl/>
        </w:rPr>
        <w:t>מדובר בדין תורה.</w:t>
      </w:r>
    </w:p>
    <w:p w14:paraId="532DDF23" w14:textId="21D62E4A" w:rsidR="005172AC" w:rsidRPr="00D5109E" w:rsidRDefault="005172AC" w:rsidP="005172AC">
      <w:pPr>
        <w:jc w:val="both"/>
        <w:rPr>
          <w:rFonts w:ascii="David" w:hAnsi="David" w:cs="David"/>
          <w:sz w:val="22"/>
          <w:szCs w:val="22"/>
          <w:rtl/>
        </w:rPr>
      </w:pPr>
    </w:p>
    <w:p w14:paraId="5048EB9D" w14:textId="7612C5AA" w:rsidR="005172AC" w:rsidRPr="00D5109E" w:rsidRDefault="005172AC" w:rsidP="005172AC">
      <w:pPr>
        <w:jc w:val="both"/>
        <w:rPr>
          <w:rFonts w:ascii="David" w:hAnsi="David" w:cs="David"/>
          <w:color w:val="2E74B5" w:themeColor="accent5" w:themeShade="BF"/>
          <w:sz w:val="22"/>
          <w:szCs w:val="22"/>
          <w:u w:val="single"/>
          <w:rtl/>
        </w:rPr>
      </w:pPr>
      <w:r w:rsidRPr="00D5109E">
        <w:rPr>
          <w:rFonts w:ascii="David" w:hAnsi="David" w:cs="David" w:hint="cs"/>
          <w:color w:val="2E74B5" w:themeColor="accent5" w:themeShade="BF"/>
          <w:sz w:val="22"/>
          <w:szCs w:val="22"/>
          <w:u w:val="single"/>
          <w:rtl/>
        </w:rPr>
        <w:t>רמב״ן, השגות לספר המצוות לרמב״ם:</w:t>
      </w:r>
    </w:p>
    <w:p w14:paraId="4935F694" w14:textId="013166BF" w:rsidR="005172AC" w:rsidRPr="00D5109E" w:rsidRDefault="005172AC" w:rsidP="005172AC">
      <w:pPr>
        <w:jc w:val="both"/>
        <w:rPr>
          <w:rFonts w:ascii="David" w:hAnsi="David" w:cs="David"/>
          <w:sz w:val="22"/>
          <w:szCs w:val="22"/>
          <w:rtl/>
        </w:rPr>
      </w:pPr>
      <w:r w:rsidRPr="00D5109E">
        <w:rPr>
          <w:rFonts w:ascii="David" w:hAnsi="David" w:cs="David" w:hint="cs"/>
          <w:sz w:val="22"/>
          <w:szCs w:val="22"/>
          <w:rtl/>
        </w:rPr>
        <w:t xml:space="preserve">קובע כלל הפך. </w:t>
      </w:r>
    </w:p>
    <w:p w14:paraId="5F3F6E46" w14:textId="17B4633F" w:rsidR="005172AC" w:rsidRPr="00D5109E" w:rsidRDefault="005172AC" w:rsidP="005172AC">
      <w:pPr>
        <w:jc w:val="both"/>
        <w:rPr>
          <w:rFonts w:ascii="David" w:hAnsi="David" w:cs="David"/>
          <w:sz w:val="22"/>
          <w:szCs w:val="22"/>
          <w:rtl/>
        </w:rPr>
      </w:pPr>
      <w:r w:rsidRPr="00D5109E">
        <w:rPr>
          <w:rFonts w:ascii="David" w:hAnsi="David" w:cs="David" w:hint="cs"/>
          <w:color w:val="FF0000"/>
          <w:sz w:val="22"/>
          <w:szCs w:val="22"/>
          <w:rtl/>
        </w:rPr>
        <w:t xml:space="preserve">כל זמן שאין אמירה </w:t>
      </w:r>
      <w:r w:rsidRPr="00D5109E">
        <w:rPr>
          <w:rFonts w:ascii="David" w:hAnsi="David" w:cs="David" w:hint="cs"/>
          <w:sz w:val="22"/>
          <w:szCs w:val="22"/>
          <w:rtl/>
        </w:rPr>
        <w:t>מדובר ב</w:t>
      </w:r>
      <w:r w:rsidRPr="00D5109E">
        <w:rPr>
          <w:rFonts w:ascii="David" w:hAnsi="David" w:cs="David" w:hint="cs"/>
          <w:color w:val="FF0000"/>
          <w:sz w:val="22"/>
          <w:szCs w:val="22"/>
          <w:rtl/>
        </w:rPr>
        <w:t>דין תורה</w:t>
      </w:r>
      <w:r w:rsidRPr="00D5109E">
        <w:rPr>
          <w:rFonts w:ascii="David" w:hAnsi="David" w:cs="David" w:hint="cs"/>
          <w:sz w:val="22"/>
          <w:szCs w:val="22"/>
          <w:rtl/>
        </w:rPr>
        <w:t xml:space="preserve">, </w:t>
      </w:r>
      <w:r w:rsidRPr="00D5109E">
        <w:rPr>
          <w:rFonts w:ascii="David" w:hAnsi="David" w:cs="David" w:hint="cs"/>
          <w:color w:val="FF0000"/>
          <w:sz w:val="22"/>
          <w:szCs w:val="22"/>
          <w:rtl/>
        </w:rPr>
        <w:t xml:space="preserve">אם ציינו מפורשות </w:t>
      </w:r>
      <w:r w:rsidRPr="00D5109E">
        <w:rPr>
          <w:rFonts w:ascii="David" w:hAnsi="David" w:cs="David" w:hint="cs"/>
          <w:sz w:val="22"/>
          <w:szCs w:val="22"/>
          <w:rtl/>
        </w:rPr>
        <w:t xml:space="preserve">יהיה </w:t>
      </w:r>
      <w:r w:rsidRPr="00D5109E">
        <w:rPr>
          <w:rFonts w:ascii="David" w:hAnsi="David" w:cs="David" w:hint="cs"/>
          <w:color w:val="FF0000"/>
          <w:sz w:val="22"/>
          <w:szCs w:val="22"/>
          <w:rtl/>
        </w:rPr>
        <w:t>מדובר בדין חכמים.</w:t>
      </w:r>
    </w:p>
    <w:p w14:paraId="7E5037C2" w14:textId="6677FF71" w:rsidR="005172AC" w:rsidRDefault="005172AC" w:rsidP="005172AC">
      <w:pPr>
        <w:jc w:val="both"/>
        <w:rPr>
          <w:rFonts w:ascii="David" w:hAnsi="David" w:cs="David"/>
          <w:rtl/>
        </w:rPr>
      </w:pPr>
    </w:p>
    <w:p w14:paraId="248F7688" w14:textId="2E75E6B6" w:rsidR="005172AC" w:rsidRPr="005172AC" w:rsidRDefault="005172AC" w:rsidP="005172AC">
      <w:pPr>
        <w:shd w:val="clear" w:color="auto" w:fill="EDEDED" w:themeFill="accent3" w:themeFillTint="33"/>
        <w:jc w:val="center"/>
        <w:rPr>
          <w:rFonts w:ascii="David" w:hAnsi="David" w:cs="David"/>
          <w:b/>
          <w:bCs/>
          <w:sz w:val="25"/>
          <w:szCs w:val="25"/>
          <w:u w:val="single"/>
          <w:rtl/>
        </w:rPr>
      </w:pPr>
      <w:r w:rsidRPr="005172AC">
        <w:rPr>
          <w:rFonts w:ascii="David" w:hAnsi="David" w:cs="David" w:hint="cs"/>
          <w:b/>
          <w:bCs/>
          <w:sz w:val="25"/>
          <w:szCs w:val="25"/>
          <w:u w:val="single"/>
          <w:rtl/>
        </w:rPr>
        <w:t xml:space="preserve">סמכות חכמים </w:t>
      </w:r>
      <w:r w:rsidRPr="00D5109E">
        <w:rPr>
          <w:rFonts w:ascii="David" w:hAnsi="David" w:cs="David" w:hint="cs"/>
          <w:b/>
          <w:bCs/>
          <w:u w:val="single"/>
          <w:rtl/>
        </w:rPr>
        <w:t>בפרשנות</w:t>
      </w:r>
      <w:r w:rsidRPr="005172AC">
        <w:rPr>
          <w:rFonts w:ascii="David" w:hAnsi="David" w:cs="David" w:hint="cs"/>
          <w:b/>
          <w:bCs/>
          <w:sz w:val="25"/>
          <w:szCs w:val="25"/>
          <w:u w:val="single"/>
          <w:rtl/>
        </w:rPr>
        <w:t xml:space="preserve"> ובפסיקה:</w:t>
      </w:r>
    </w:p>
    <w:p w14:paraId="7A2837DD" w14:textId="75FC6EBF" w:rsidR="005172AC" w:rsidRPr="00D5109E" w:rsidRDefault="005172AC" w:rsidP="005172AC">
      <w:pPr>
        <w:jc w:val="both"/>
        <w:rPr>
          <w:rFonts w:ascii="David" w:hAnsi="David" w:cs="David"/>
          <w:color w:val="2E74B5" w:themeColor="accent5" w:themeShade="BF"/>
          <w:sz w:val="22"/>
          <w:szCs w:val="22"/>
          <w:u w:val="single"/>
          <w:rtl/>
        </w:rPr>
      </w:pPr>
      <w:r w:rsidRPr="00D5109E">
        <w:rPr>
          <w:rFonts w:ascii="David" w:hAnsi="David" w:cs="David" w:hint="cs"/>
          <w:color w:val="2E74B5" w:themeColor="accent5" w:themeShade="BF"/>
          <w:sz w:val="22"/>
          <w:szCs w:val="22"/>
          <w:u w:val="single"/>
          <w:rtl/>
        </w:rPr>
        <w:t>דברים פרק י״ז:</w:t>
      </w:r>
    </w:p>
    <w:p w14:paraId="705F298A" w14:textId="5D5D7EE3" w:rsidR="005172AC" w:rsidRPr="00D5109E" w:rsidRDefault="005172AC" w:rsidP="005172AC">
      <w:pPr>
        <w:jc w:val="both"/>
        <w:rPr>
          <w:rFonts w:ascii="David" w:hAnsi="David" w:cs="David"/>
          <w:sz w:val="22"/>
          <w:szCs w:val="22"/>
          <w:rtl/>
        </w:rPr>
      </w:pPr>
      <w:r w:rsidRPr="00D5109E">
        <w:rPr>
          <w:rFonts w:ascii="David" w:hAnsi="David" w:cs="David" w:hint="cs"/>
          <w:sz w:val="22"/>
          <w:szCs w:val="22"/>
          <w:rtl/>
        </w:rPr>
        <w:t xml:space="preserve">כאשר לאדם הייתה שאלה הלכתית שלא ידע מה התשובה עליה היה נדרש ללכת ללשכת הגזית בבהמ״ק שם ישב ביה״ד הגדול. ביה״ד היה נותן תשובה ופוסק הלכה ואותו אדם היה מחוייב לציית להכרעתם. אדם שבכוונה לא הקשיב להכרעה דינו היה מוות. </w:t>
      </w:r>
    </w:p>
    <w:p w14:paraId="66D9AE58" w14:textId="132CD96B" w:rsidR="005172AC" w:rsidRPr="00D5109E" w:rsidRDefault="005172AC" w:rsidP="005172AC">
      <w:pPr>
        <w:jc w:val="both"/>
        <w:rPr>
          <w:rFonts w:ascii="David" w:hAnsi="David" w:cs="David"/>
          <w:sz w:val="22"/>
          <w:szCs w:val="22"/>
          <w:rtl/>
        </w:rPr>
      </w:pPr>
      <w:r w:rsidRPr="00D5109E">
        <w:rPr>
          <w:rFonts w:ascii="David" w:hAnsi="David" w:cs="David" w:hint="cs"/>
          <w:sz w:val="22"/>
          <w:szCs w:val="22"/>
          <w:rtl/>
        </w:rPr>
        <w:t xml:space="preserve">בסופו של דבר נפסק כי עונש מוות נוהג רק בזקן ממרא, שהוא אחד מחכמי הסנהדרין שחולק על דעת הרוב ומורה לפעול בניגוד להכרעתם. </w:t>
      </w:r>
    </w:p>
    <w:p w14:paraId="3A9DA62D" w14:textId="08DD48E5" w:rsidR="005172AC" w:rsidRPr="00D5109E" w:rsidRDefault="005172AC" w:rsidP="005172AC">
      <w:pPr>
        <w:jc w:val="both"/>
        <w:rPr>
          <w:rFonts w:ascii="David" w:hAnsi="David" w:cs="David"/>
          <w:color w:val="FF0000"/>
          <w:sz w:val="22"/>
          <w:szCs w:val="22"/>
          <w:rtl/>
        </w:rPr>
      </w:pPr>
      <w:r w:rsidRPr="00D5109E">
        <w:rPr>
          <w:rFonts w:ascii="David" w:hAnsi="David" w:cs="David" w:hint="cs"/>
          <w:sz w:val="22"/>
          <w:szCs w:val="22"/>
          <w:rtl/>
        </w:rPr>
        <w:t xml:space="preserve">מכאן ניתן ללמוד כי </w:t>
      </w:r>
      <w:r w:rsidRPr="00D5109E">
        <w:rPr>
          <w:rFonts w:ascii="David" w:hAnsi="David" w:cs="David" w:hint="cs"/>
          <w:color w:val="FF0000"/>
          <w:sz w:val="22"/>
          <w:szCs w:val="22"/>
          <w:rtl/>
        </w:rPr>
        <w:t>יש לציית לביה״ד ולסמכות חכמים.</w:t>
      </w:r>
    </w:p>
    <w:p w14:paraId="2C423BF4" w14:textId="6274B6EB" w:rsidR="005172AC" w:rsidRPr="00D5109E" w:rsidRDefault="005172AC" w:rsidP="005172AC">
      <w:pPr>
        <w:jc w:val="both"/>
        <w:rPr>
          <w:rFonts w:ascii="David" w:hAnsi="David" w:cs="David"/>
          <w:color w:val="2E74B5" w:themeColor="accent5" w:themeShade="BF"/>
          <w:sz w:val="22"/>
          <w:szCs w:val="22"/>
          <w:u w:val="single"/>
          <w:rtl/>
        </w:rPr>
      </w:pPr>
      <w:r w:rsidRPr="00D5109E">
        <w:rPr>
          <w:rFonts w:ascii="David" w:hAnsi="David" w:cs="David" w:hint="cs"/>
          <w:color w:val="2E74B5" w:themeColor="accent5" w:themeShade="BF"/>
          <w:sz w:val="22"/>
          <w:szCs w:val="22"/>
          <w:u w:val="single"/>
          <w:rtl/>
        </w:rPr>
        <w:t>רמב״ם, הלכות ממרים:</w:t>
      </w:r>
    </w:p>
    <w:p w14:paraId="41C67ECA" w14:textId="7CC76E12" w:rsidR="005172AC" w:rsidRPr="00D5109E" w:rsidRDefault="005172AC" w:rsidP="00D5109E">
      <w:pPr>
        <w:jc w:val="both"/>
        <w:rPr>
          <w:rFonts w:ascii="David" w:hAnsi="David" w:cs="David"/>
          <w:sz w:val="22"/>
          <w:szCs w:val="22"/>
          <w:rtl/>
        </w:rPr>
      </w:pPr>
      <w:r w:rsidRPr="00D5109E">
        <w:rPr>
          <w:rFonts w:ascii="David" w:hAnsi="David" w:cs="David" w:hint="cs"/>
          <w:sz w:val="22"/>
          <w:szCs w:val="22"/>
          <w:rtl/>
        </w:rPr>
        <w:t xml:space="preserve">הרמב״ם קובע כי יש חובת עשה להקשיב לדברי חכמים ואיסור לא תעשה לסור מדבריהם ימין ושמאל. החובות נוגעות בכל דיני התורה ובכל הפרשנויות והחידושים. הוא מסביר כי הציות להם וההליכה לפי התושב״ע היא חלק בלתי נפרד מהתורה שבכתב. </w:t>
      </w:r>
    </w:p>
    <w:p w14:paraId="12104F31" w14:textId="09D697F6" w:rsidR="005172AC" w:rsidRPr="00D5109E" w:rsidRDefault="005172AC" w:rsidP="00D5109E">
      <w:pPr>
        <w:pStyle w:val="a7"/>
        <w:numPr>
          <w:ilvl w:val="0"/>
          <w:numId w:val="3"/>
        </w:numPr>
        <w:jc w:val="both"/>
        <w:rPr>
          <w:rFonts w:ascii="David" w:hAnsi="David" w:cs="David"/>
          <w:sz w:val="22"/>
          <w:szCs w:val="22"/>
          <w:u w:val="single"/>
        </w:rPr>
      </w:pPr>
      <w:r w:rsidRPr="00D5109E">
        <w:rPr>
          <w:rFonts w:ascii="David" w:hAnsi="David" w:cs="David" w:hint="cs"/>
          <w:sz w:val="22"/>
          <w:szCs w:val="22"/>
          <w:u w:val="single"/>
          <w:rtl/>
        </w:rPr>
        <w:t>האם החובה טוטאלית או מסוייגת?</w:t>
      </w:r>
    </w:p>
    <w:p w14:paraId="08906FBE" w14:textId="77777777" w:rsidR="00D5109E" w:rsidRPr="00D5109E" w:rsidRDefault="00D5109E" w:rsidP="00D5109E">
      <w:pPr>
        <w:pStyle w:val="a7"/>
        <w:jc w:val="both"/>
        <w:rPr>
          <w:rFonts w:ascii="David" w:hAnsi="David" w:cs="David"/>
          <w:sz w:val="22"/>
          <w:szCs w:val="22"/>
          <w:u w:val="single"/>
          <w:rtl/>
        </w:rPr>
      </w:pPr>
    </w:p>
    <w:p w14:paraId="78E11D08" w14:textId="766CA94B" w:rsidR="005172AC" w:rsidRPr="00D5109E" w:rsidRDefault="005172AC" w:rsidP="005172AC">
      <w:pPr>
        <w:jc w:val="both"/>
        <w:rPr>
          <w:rFonts w:ascii="David" w:hAnsi="David" w:cs="David"/>
          <w:color w:val="2E74B5" w:themeColor="accent5" w:themeShade="BF"/>
          <w:sz w:val="22"/>
          <w:szCs w:val="22"/>
          <w:u w:val="single"/>
          <w:rtl/>
        </w:rPr>
      </w:pPr>
      <w:r w:rsidRPr="00D5109E">
        <w:rPr>
          <w:rFonts w:ascii="David" w:hAnsi="David" w:cs="David" w:hint="cs"/>
          <w:color w:val="2E74B5" w:themeColor="accent5" w:themeShade="BF"/>
          <w:sz w:val="22"/>
          <w:szCs w:val="22"/>
          <w:u w:val="single"/>
          <w:rtl/>
        </w:rPr>
        <w:t>ספרי, מדרש הלכה:</w:t>
      </w:r>
    </w:p>
    <w:p w14:paraId="01BF01D2" w14:textId="5266B3E1" w:rsidR="005172AC" w:rsidRPr="00D5109E" w:rsidRDefault="005172AC" w:rsidP="00D5109E">
      <w:pPr>
        <w:jc w:val="both"/>
        <w:rPr>
          <w:rFonts w:ascii="David" w:hAnsi="David" w:cs="David"/>
          <w:sz w:val="22"/>
          <w:szCs w:val="22"/>
          <w:rtl/>
        </w:rPr>
      </w:pPr>
      <w:r w:rsidRPr="00D5109E">
        <w:rPr>
          <w:rFonts w:ascii="David" w:hAnsi="David" w:cs="David" w:hint="cs"/>
          <w:sz w:val="22"/>
          <w:szCs w:val="22"/>
          <w:rtl/>
        </w:rPr>
        <w:t xml:space="preserve">החובה היא </w:t>
      </w:r>
      <w:r w:rsidRPr="00D5109E">
        <w:rPr>
          <w:rFonts w:ascii="David" w:hAnsi="David" w:cs="David" w:hint="cs"/>
          <w:color w:val="FF0000"/>
          <w:sz w:val="22"/>
          <w:szCs w:val="22"/>
          <w:rtl/>
        </w:rPr>
        <w:t xml:space="preserve">חובה מוחלטת. </w:t>
      </w:r>
      <w:r w:rsidRPr="00D5109E">
        <w:rPr>
          <w:rFonts w:ascii="David" w:hAnsi="David" w:cs="David" w:hint="cs"/>
          <w:sz w:val="22"/>
          <w:szCs w:val="22"/>
          <w:rtl/>
        </w:rPr>
        <w:t>כלומר גם כאשר אומרים דבר לא נכון באופן מפורש יש לשמוע בקולם.</w:t>
      </w:r>
    </w:p>
    <w:p w14:paraId="2891ECCC" w14:textId="490FADC8" w:rsidR="005172AC" w:rsidRPr="00D5109E" w:rsidRDefault="005172AC" w:rsidP="00D5109E">
      <w:pPr>
        <w:pStyle w:val="a7"/>
        <w:numPr>
          <w:ilvl w:val="0"/>
          <w:numId w:val="3"/>
        </w:numPr>
        <w:jc w:val="both"/>
        <w:rPr>
          <w:rFonts w:ascii="David" w:hAnsi="David" w:cs="David"/>
          <w:sz w:val="22"/>
          <w:szCs w:val="22"/>
        </w:rPr>
      </w:pPr>
      <w:r w:rsidRPr="00D5109E">
        <w:rPr>
          <w:rFonts w:ascii="David" w:hAnsi="David" w:cs="David" w:hint="cs"/>
          <w:sz w:val="22"/>
          <w:szCs w:val="22"/>
          <w:u w:val="single"/>
          <w:rtl/>
        </w:rPr>
        <w:t>איך ניתן להסביר זאת?</w:t>
      </w:r>
      <w:r w:rsidRPr="00D5109E">
        <w:rPr>
          <w:rFonts w:ascii="David" w:hAnsi="David" w:cs="David" w:hint="cs"/>
          <w:sz w:val="22"/>
          <w:szCs w:val="22"/>
          <w:rtl/>
        </w:rPr>
        <w:t xml:space="preserve"> נימוקים דתיים וחברתיים.</w:t>
      </w:r>
    </w:p>
    <w:p w14:paraId="798AB2D6" w14:textId="77777777" w:rsidR="00D5109E" w:rsidRPr="00D5109E" w:rsidRDefault="00D5109E" w:rsidP="00D5109E">
      <w:pPr>
        <w:pStyle w:val="a7"/>
        <w:jc w:val="both"/>
        <w:rPr>
          <w:rFonts w:ascii="David" w:hAnsi="David" w:cs="David"/>
          <w:sz w:val="22"/>
          <w:szCs w:val="22"/>
          <w:rtl/>
        </w:rPr>
      </w:pPr>
    </w:p>
    <w:p w14:paraId="50311065" w14:textId="1A6F31DC" w:rsidR="005172AC" w:rsidRPr="00D5109E" w:rsidRDefault="005172AC" w:rsidP="005172AC">
      <w:pPr>
        <w:jc w:val="both"/>
        <w:rPr>
          <w:rFonts w:ascii="David" w:hAnsi="David" w:cs="David"/>
          <w:color w:val="2E74B5" w:themeColor="accent5" w:themeShade="BF"/>
          <w:sz w:val="22"/>
          <w:szCs w:val="22"/>
          <w:u w:val="single"/>
          <w:rtl/>
        </w:rPr>
      </w:pPr>
      <w:r w:rsidRPr="00D5109E">
        <w:rPr>
          <w:rFonts w:ascii="David" w:hAnsi="David" w:cs="David" w:hint="cs"/>
          <w:color w:val="2E74B5" w:themeColor="accent5" w:themeShade="BF"/>
          <w:sz w:val="22"/>
          <w:szCs w:val="22"/>
          <w:u w:val="single"/>
          <w:rtl/>
        </w:rPr>
        <w:t>רמב״ן, דברים:</w:t>
      </w:r>
    </w:p>
    <w:p w14:paraId="36D8764D" w14:textId="1ADC0E82" w:rsidR="005172AC" w:rsidRPr="00D5109E" w:rsidRDefault="005172AC" w:rsidP="005172AC">
      <w:pPr>
        <w:jc w:val="both"/>
        <w:rPr>
          <w:rFonts w:ascii="David" w:hAnsi="David" w:cs="David"/>
          <w:sz w:val="22"/>
          <w:szCs w:val="22"/>
          <w:rtl/>
        </w:rPr>
      </w:pPr>
      <w:r w:rsidRPr="00D5109E">
        <w:rPr>
          <w:rFonts w:ascii="David" w:hAnsi="David" w:cs="David" w:hint="cs"/>
          <w:color w:val="FF0000"/>
          <w:sz w:val="22"/>
          <w:szCs w:val="22"/>
          <w:rtl/>
        </w:rPr>
        <w:lastRenderedPageBreak/>
        <w:t xml:space="preserve">החכמים הוסמכו ע״י ה׳ לפרש את החוקים </w:t>
      </w:r>
      <w:r w:rsidRPr="00D5109E">
        <w:rPr>
          <w:rFonts w:ascii="David" w:hAnsi="David" w:cs="David" w:hint="cs"/>
          <w:sz w:val="22"/>
          <w:szCs w:val="22"/>
          <w:rtl/>
        </w:rPr>
        <w:t>ועל כן ההלכה תהיה לפי קביעתם</w:t>
      </w:r>
      <w:r w:rsidRPr="00D5109E">
        <w:rPr>
          <w:rFonts w:ascii="David" w:hAnsi="David" w:cs="David" w:hint="cs"/>
          <w:color w:val="0D0D0D" w:themeColor="text1" w:themeTint="F2"/>
          <w:sz w:val="22"/>
          <w:szCs w:val="22"/>
          <w:rtl/>
        </w:rPr>
        <w:t xml:space="preserve">. </w:t>
      </w:r>
      <w:r w:rsidRPr="00D5109E">
        <w:rPr>
          <w:rFonts w:ascii="David" w:hAnsi="David" w:cs="David" w:hint="cs"/>
          <w:sz w:val="22"/>
          <w:szCs w:val="22"/>
          <w:rtl/>
        </w:rPr>
        <w:t xml:space="preserve">לכן, צריך להקשיב להם גם אם חושבים שטעו. בנוסף, </w:t>
      </w:r>
      <w:r w:rsidRPr="00D5109E">
        <w:rPr>
          <w:rFonts w:ascii="David" w:hAnsi="David" w:cs="David" w:hint="cs"/>
          <w:color w:val="FF0000"/>
          <w:sz w:val="22"/>
          <w:szCs w:val="22"/>
          <w:rtl/>
        </w:rPr>
        <w:t xml:space="preserve">אם לא נקבע הליך ברור </w:t>
      </w:r>
      <w:r w:rsidRPr="00D5109E">
        <w:rPr>
          <w:rFonts w:ascii="David" w:hAnsi="David" w:cs="David" w:hint="cs"/>
          <w:sz w:val="22"/>
          <w:szCs w:val="22"/>
          <w:rtl/>
        </w:rPr>
        <w:t xml:space="preserve">לפיו יהיה גוף אחד שמוסמך להכרעה </w:t>
      </w:r>
      <w:r w:rsidRPr="00D5109E">
        <w:rPr>
          <w:rFonts w:ascii="David" w:hAnsi="David" w:cs="David" w:hint="cs"/>
          <w:color w:val="FF0000"/>
          <w:sz w:val="22"/>
          <w:szCs w:val="22"/>
          <w:rtl/>
        </w:rPr>
        <w:t xml:space="preserve">נגיע למצב בו יש כמה תורות </w:t>
      </w:r>
      <w:r w:rsidRPr="00D5109E">
        <w:rPr>
          <w:rFonts w:ascii="David" w:hAnsi="David" w:cs="David" w:hint="cs"/>
          <w:sz w:val="22"/>
          <w:szCs w:val="22"/>
          <w:rtl/>
        </w:rPr>
        <w:t>שונות ומטרתנו היא לשמור על אחדות התורה.</w:t>
      </w:r>
    </w:p>
    <w:p w14:paraId="07254B4D" w14:textId="07365927" w:rsidR="005172AC" w:rsidRPr="00D5109E" w:rsidRDefault="005172AC" w:rsidP="005172AC">
      <w:pPr>
        <w:jc w:val="both"/>
        <w:rPr>
          <w:rFonts w:ascii="David" w:hAnsi="David" w:cs="David"/>
          <w:sz w:val="22"/>
          <w:szCs w:val="22"/>
          <w:rtl/>
        </w:rPr>
      </w:pPr>
    </w:p>
    <w:p w14:paraId="2450C895" w14:textId="04017C77" w:rsidR="005172AC" w:rsidRPr="00D5109E" w:rsidRDefault="005172AC" w:rsidP="005172AC">
      <w:pPr>
        <w:jc w:val="both"/>
        <w:rPr>
          <w:rFonts w:ascii="David" w:hAnsi="David" w:cs="David"/>
          <w:color w:val="2E74B5" w:themeColor="accent5" w:themeShade="BF"/>
          <w:sz w:val="22"/>
          <w:szCs w:val="22"/>
          <w:u w:val="single"/>
          <w:rtl/>
        </w:rPr>
      </w:pPr>
      <w:r w:rsidRPr="00D5109E">
        <w:rPr>
          <w:rFonts w:ascii="David" w:hAnsi="David" w:cs="David" w:hint="cs"/>
          <w:color w:val="2E74B5" w:themeColor="accent5" w:themeShade="BF"/>
          <w:sz w:val="22"/>
          <w:szCs w:val="22"/>
          <w:u w:val="single"/>
          <w:rtl/>
        </w:rPr>
        <w:t>ספר החינוך:</w:t>
      </w:r>
    </w:p>
    <w:p w14:paraId="092907D0" w14:textId="285780F2" w:rsidR="005172AC" w:rsidRPr="00D5109E" w:rsidRDefault="005172AC" w:rsidP="005172AC">
      <w:pPr>
        <w:jc w:val="both"/>
        <w:rPr>
          <w:rFonts w:ascii="David" w:hAnsi="David" w:cs="David"/>
          <w:sz w:val="22"/>
          <w:szCs w:val="22"/>
          <w:rtl/>
        </w:rPr>
      </w:pPr>
      <w:r w:rsidRPr="00D5109E">
        <w:rPr>
          <w:rFonts w:ascii="David" w:hAnsi="David" w:cs="David" w:hint="cs"/>
          <w:sz w:val="22"/>
          <w:szCs w:val="22"/>
          <w:rtl/>
        </w:rPr>
        <w:t>חוזר על דברי הרמב״ן ומדגיש ש</w:t>
      </w:r>
      <w:r w:rsidRPr="00D5109E">
        <w:rPr>
          <w:rFonts w:ascii="David" w:hAnsi="David" w:cs="David" w:hint="cs"/>
          <w:color w:val="FF0000"/>
          <w:sz w:val="22"/>
          <w:szCs w:val="22"/>
          <w:rtl/>
        </w:rPr>
        <w:t>יש עדיפות שכולם יטעו יחד כעם אחד מאשר שכל אחד יעשה כרצונו.</w:t>
      </w:r>
    </w:p>
    <w:p w14:paraId="2B191AB6" w14:textId="514E5DB7" w:rsidR="005172AC" w:rsidRPr="00D5109E" w:rsidRDefault="005172AC" w:rsidP="005172AC">
      <w:pPr>
        <w:jc w:val="both"/>
        <w:rPr>
          <w:rFonts w:ascii="David" w:hAnsi="David" w:cs="David"/>
          <w:sz w:val="22"/>
          <w:szCs w:val="22"/>
          <w:rtl/>
        </w:rPr>
      </w:pPr>
      <w:r w:rsidRPr="00D5109E">
        <w:rPr>
          <w:rFonts w:ascii="David" w:hAnsi="David" w:cs="David" w:hint="cs"/>
          <w:sz w:val="22"/>
          <w:szCs w:val="22"/>
          <w:u w:val="single"/>
          <w:rtl/>
        </w:rPr>
        <w:t xml:space="preserve">דוגמא לחשיבות האחדות מצוייה בתלמוד הבבלי </w:t>
      </w:r>
      <w:r w:rsidRPr="00D5109E">
        <w:rPr>
          <w:rFonts w:ascii="David" w:hAnsi="David" w:cs="David" w:hint="cs"/>
          <w:color w:val="2E74B5" w:themeColor="accent5" w:themeShade="BF"/>
          <w:sz w:val="22"/>
          <w:szCs w:val="22"/>
          <w:u w:val="single"/>
          <w:rtl/>
        </w:rPr>
        <w:t>במסכת ר״ה</w:t>
      </w:r>
      <w:r w:rsidRPr="00D5109E">
        <w:rPr>
          <w:rFonts w:ascii="David" w:hAnsi="David" w:cs="David" w:hint="cs"/>
          <w:sz w:val="22"/>
          <w:szCs w:val="22"/>
          <w:u w:val="single"/>
          <w:rtl/>
        </w:rPr>
        <w:t>.</w:t>
      </w:r>
      <w:r w:rsidRPr="00D5109E">
        <w:rPr>
          <w:rFonts w:ascii="David" w:hAnsi="David" w:cs="David" w:hint="cs"/>
          <w:sz w:val="22"/>
          <w:szCs w:val="22"/>
          <w:rtl/>
        </w:rPr>
        <w:t xml:space="preserve"> שם מסופר כי הגיעו לביה״ד עדים לספר שראו את הירח ביום ה-30 אך ביום ה-31 לא ראו אותו. למרות שהדבר היה מוזר רבן גמליאל קיבל את דבריהם. ר׳ דוסא לעומתו קבע כי הם עדי שקר ור׳ יהושע הסכים איתו. בעקבות כך רבן גמליאל דרש מר׳ יהושע לבוא אליו ולחלל את יום כיפור לפי חישובו. ר׳ יהושע הלך לר׳ דוסא ושאל אותו מה עליו לעשות. ר׳ דוסא ענה לו שעליו לחלל את יום כיפור כי אם לא יעשה זאת יווצר מצב בו כל אחד יערער על ביה״ד בימיו ועל בתי הדין הקודמים לו. ודבר זה הוא משהו שרוצים להימנע ממנו. בקטע זה הייתה גם השוואה בין משה ואהרון ובין ירובעל ושמואל כדי להדגיש ש</w:t>
      </w:r>
      <w:r w:rsidRPr="00D5109E">
        <w:rPr>
          <w:rFonts w:ascii="David" w:hAnsi="David" w:cs="David" w:hint="cs"/>
          <w:color w:val="FF0000"/>
          <w:sz w:val="22"/>
          <w:szCs w:val="22"/>
          <w:rtl/>
        </w:rPr>
        <w:t xml:space="preserve">על אף ירידת הדורות אין זה משנה מי השופט ויש לציית לו. </w:t>
      </w:r>
    </w:p>
    <w:p w14:paraId="7A86F845" w14:textId="26EF78B6" w:rsidR="005172AC" w:rsidRPr="00D5109E" w:rsidRDefault="005172AC" w:rsidP="005172AC">
      <w:pPr>
        <w:jc w:val="both"/>
        <w:rPr>
          <w:rFonts w:ascii="David" w:hAnsi="David" w:cs="David"/>
          <w:sz w:val="22"/>
          <w:szCs w:val="22"/>
          <w:rtl/>
        </w:rPr>
      </w:pPr>
    </w:p>
    <w:p w14:paraId="4BF6AB85" w14:textId="265D9CB4" w:rsidR="005172AC" w:rsidRPr="00D5109E" w:rsidRDefault="005172AC" w:rsidP="005172AC">
      <w:pPr>
        <w:jc w:val="both"/>
        <w:rPr>
          <w:rFonts w:ascii="David" w:hAnsi="David" w:cs="David"/>
          <w:color w:val="2E74B5" w:themeColor="accent5" w:themeShade="BF"/>
          <w:sz w:val="22"/>
          <w:szCs w:val="22"/>
          <w:u w:val="single"/>
          <w:rtl/>
        </w:rPr>
      </w:pPr>
      <w:r w:rsidRPr="00D5109E">
        <w:rPr>
          <w:rFonts w:ascii="David" w:hAnsi="David" w:cs="David" w:hint="cs"/>
          <w:color w:val="2E74B5" w:themeColor="accent5" w:themeShade="BF"/>
          <w:sz w:val="22"/>
          <w:szCs w:val="22"/>
          <w:u w:val="single"/>
          <w:rtl/>
        </w:rPr>
        <w:t xml:space="preserve">דרשות </w:t>
      </w:r>
      <w:proofErr w:type="spellStart"/>
      <w:r w:rsidRPr="00D5109E">
        <w:rPr>
          <w:rFonts w:ascii="David" w:hAnsi="David" w:cs="David" w:hint="cs"/>
          <w:color w:val="2E74B5" w:themeColor="accent5" w:themeShade="BF"/>
          <w:sz w:val="22"/>
          <w:szCs w:val="22"/>
          <w:u w:val="single"/>
          <w:rtl/>
        </w:rPr>
        <w:t>הר״ן</w:t>
      </w:r>
      <w:proofErr w:type="spellEnd"/>
      <w:r w:rsidRPr="00D5109E">
        <w:rPr>
          <w:rFonts w:ascii="David" w:hAnsi="David" w:cs="David" w:hint="cs"/>
          <w:color w:val="2E74B5" w:themeColor="accent5" w:themeShade="BF"/>
          <w:sz w:val="22"/>
          <w:szCs w:val="22"/>
          <w:u w:val="single"/>
          <w:rtl/>
        </w:rPr>
        <w:t>:</w:t>
      </w:r>
    </w:p>
    <w:p w14:paraId="705163F4" w14:textId="4FB043AD" w:rsidR="005172AC" w:rsidRPr="00D5109E" w:rsidRDefault="00D5109E" w:rsidP="00D5109E">
      <w:pPr>
        <w:jc w:val="both"/>
        <w:rPr>
          <w:rFonts w:ascii="David" w:hAnsi="David" w:cs="David"/>
          <w:sz w:val="22"/>
          <w:szCs w:val="22"/>
          <w:rtl/>
        </w:rPr>
      </w:pPr>
      <w:r w:rsidRPr="00D5109E">
        <w:rPr>
          <w:rFonts w:ascii="David" w:hAnsi="David" w:cs="David" w:hint="cs"/>
          <w:sz w:val="22"/>
          <w:szCs w:val="22"/>
          <w:rtl/>
        </w:rPr>
        <w:t xml:space="preserve">לחכמים ניתנה רשות להכריע במחלוקות גם אם הן של דורות קודמים להם ושל חכמים מהם. הסיבה לכך היא </w:t>
      </w:r>
      <w:r w:rsidRPr="00D5109E">
        <w:rPr>
          <w:rFonts w:ascii="David" w:hAnsi="David" w:cs="David" w:hint="cs"/>
          <w:color w:val="FF0000"/>
          <w:sz w:val="22"/>
          <w:szCs w:val="22"/>
          <w:rtl/>
        </w:rPr>
        <w:t>מניעת הפיכת התורה לכמה תורות</w:t>
      </w:r>
      <w:r w:rsidRPr="00D5109E">
        <w:rPr>
          <w:rFonts w:ascii="David" w:hAnsi="David" w:cs="David" w:hint="cs"/>
          <w:sz w:val="22"/>
          <w:szCs w:val="22"/>
          <w:rtl/>
        </w:rPr>
        <w:t xml:space="preserve">. אנו מעדיפים אחדות בעם גם במחיר טעות נדירה על פני פירוד. </w:t>
      </w:r>
    </w:p>
    <w:p w14:paraId="5F0E44C9" w14:textId="403F99C4" w:rsidR="00D5109E" w:rsidRPr="00D5109E" w:rsidRDefault="00D5109E" w:rsidP="00D5109E">
      <w:pPr>
        <w:jc w:val="both"/>
        <w:rPr>
          <w:rFonts w:ascii="David" w:hAnsi="David" w:cs="David"/>
          <w:sz w:val="22"/>
          <w:szCs w:val="22"/>
          <w:rtl/>
        </w:rPr>
      </w:pPr>
    </w:p>
    <w:p w14:paraId="40F2E63E" w14:textId="58256367" w:rsidR="00D5109E" w:rsidRPr="00D5109E" w:rsidRDefault="00D5109E" w:rsidP="00D5109E">
      <w:pPr>
        <w:jc w:val="both"/>
        <w:rPr>
          <w:rFonts w:ascii="David" w:hAnsi="David" w:cs="David"/>
          <w:color w:val="2E74B5" w:themeColor="accent5" w:themeShade="BF"/>
          <w:sz w:val="22"/>
          <w:szCs w:val="22"/>
          <w:u w:val="single"/>
          <w:rtl/>
        </w:rPr>
      </w:pPr>
      <w:r w:rsidRPr="00D5109E">
        <w:rPr>
          <w:rFonts w:ascii="David" w:hAnsi="David" w:cs="David" w:hint="cs"/>
          <w:color w:val="2E74B5" w:themeColor="accent5" w:themeShade="BF"/>
          <w:sz w:val="22"/>
          <w:szCs w:val="22"/>
          <w:u w:val="single"/>
          <w:rtl/>
        </w:rPr>
        <w:t>קצות החושן:</w:t>
      </w:r>
    </w:p>
    <w:p w14:paraId="1273CF32" w14:textId="606CFD2D" w:rsidR="00D5109E" w:rsidRPr="00D5109E" w:rsidRDefault="00D5109E" w:rsidP="00D5109E">
      <w:pPr>
        <w:jc w:val="both"/>
        <w:rPr>
          <w:rFonts w:ascii="David" w:hAnsi="David" w:cs="David"/>
          <w:sz w:val="22"/>
          <w:szCs w:val="22"/>
          <w:rtl/>
        </w:rPr>
      </w:pPr>
      <w:r w:rsidRPr="00D5109E">
        <w:rPr>
          <w:rFonts w:ascii="David" w:hAnsi="David" w:cs="David" w:hint="cs"/>
          <w:sz w:val="22"/>
          <w:szCs w:val="22"/>
          <w:rtl/>
        </w:rPr>
        <w:t xml:space="preserve">יכול להיות מצב בו יהיה פער בין האמת בשמיים וההכרעה האנושית וזאת משום שהתורה ניתנה לאנשים ולא למלאכים. </w:t>
      </w:r>
      <w:r w:rsidRPr="00D5109E">
        <w:rPr>
          <w:rFonts w:ascii="David" w:hAnsi="David" w:cs="David" w:hint="cs"/>
          <w:color w:val="FF0000"/>
          <w:sz w:val="22"/>
          <w:szCs w:val="22"/>
          <w:rtl/>
        </w:rPr>
        <w:t>אנו מצווים לפרש לפי ההבנה האנושית</w:t>
      </w:r>
      <w:r w:rsidRPr="00D5109E">
        <w:rPr>
          <w:rFonts w:ascii="David" w:hAnsi="David" w:cs="David" w:hint="cs"/>
          <w:sz w:val="22"/>
          <w:szCs w:val="22"/>
          <w:rtl/>
        </w:rPr>
        <w:t xml:space="preserve">. </w:t>
      </w:r>
    </w:p>
    <w:p w14:paraId="193D6161" w14:textId="62CD742B" w:rsidR="00D5109E" w:rsidRPr="00D5109E" w:rsidRDefault="00D5109E" w:rsidP="00D5109E">
      <w:pPr>
        <w:jc w:val="both"/>
        <w:rPr>
          <w:rFonts w:ascii="David" w:hAnsi="David" w:cs="David"/>
          <w:sz w:val="22"/>
          <w:szCs w:val="22"/>
          <w:rtl/>
        </w:rPr>
      </w:pPr>
    </w:p>
    <w:p w14:paraId="7EEE93B9" w14:textId="4DAB4E53" w:rsidR="00D5109E" w:rsidRPr="00D5109E" w:rsidRDefault="00D5109E" w:rsidP="00D5109E">
      <w:pPr>
        <w:jc w:val="both"/>
        <w:rPr>
          <w:rFonts w:ascii="David" w:hAnsi="David" w:cs="David"/>
          <w:color w:val="2E74B5" w:themeColor="accent5" w:themeShade="BF"/>
          <w:sz w:val="22"/>
          <w:szCs w:val="22"/>
          <w:u w:val="single"/>
          <w:rtl/>
        </w:rPr>
      </w:pPr>
      <w:r w:rsidRPr="00D5109E">
        <w:rPr>
          <w:rFonts w:ascii="David" w:hAnsi="David" w:cs="David" w:hint="cs"/>
          <w:color w:val="2E74B5" w:themeColor="accent5" w:themeShade="BF"/>
          <w:sz w:val="22"/>
          <w:szCs w:val="22"/>
          <w:u w:val="single"/>
          <w:rtl/>
        </w:rPr>
        <w:t>שו״ת אגרות משה:</w:t>
      </w:r>
    </w:p>
    <w:p w14:paraId="66F92096" w14:textId="75544CCB" w:rsidR="00D5109E" w:rsidRPr="00D5109E" w:rsidRDefault="00D5109E" w:rsidP="00D5109E">
      <w:pPr>
        <w:jc w:val="both"/>
        <w:rPr>
          <w:rFonts w:ascii="David" w:hAnsi="David" w:cs="David"/>
          <w:sz w:val="22"/>
          <w:szCs w:val="22"/>
          <w:rtl/>
        </w:rPr>
      </w:pPr>
      <w:r w:rsidRPr="00D5109E">
        <w:rPr>
          <w:rFonts w:ascii="David" w:hAnsi="David" w:cs="David" w:hint="cs"/>
          <w:sz w:val="22"/>
          <w:szCs w:val="22"/>
          <w:rtl/>
        </w:rPr>
        <w:t>ה׳ נתן לנו את התורה וגם הסמיך אותנו לפרש אותה. יש חובת ציות מלאה שלוקחת בחשבון גם טעויות אפשריות משום ש</w:t>
      </w:r>
      <w:r w:rsidRPr="00D5109E">
        <w:rPr>
          <w:rFonts w:ascii="David" w:hAnsi="David" w:cs="David" w:hint="cs"/>
          <w:color w:val="FF0000"/>
          <w:sz w:val="22"/>
          <w:szCs w:val="22"/>
          <w:rtl/>
        </w:rPr>
        <w:t xml:space="preserve">אנו מעדיפים את יתרון ההכרעה. </w:t>
      </w:r>
    </w:p>
    <w:p w14:paraId="453BC7A6" w14:textId="2166FA5B" w:rsidR="00D5109E" w:rsidRPr="00D5109E" w:rsidRDefault="00D5109E" w:rsidP="00D5109E">
      <w:pPr>
        <w:jc w:val="both"/>
        <w:rPr>
          <w:rFonts w:ascii="David" w:hAnsi="David" w:cs="David"/>
          <w:sz w:val="22"/>
          <w:szCs w:val="22"/>
          <w:rtl/>
        </w:rPr>
      </w:pPr>
    </w:p>
    <w:p w14:paraId="069F40BD" w14:textId="162213BB" w:rsidR="00D5109E" w:rsidRPr="00D5109E" w:rsidRDefault="00D5109E" w:rsidP="00D5109E">
      <w:pPr>
        <w:jc w:val="both"/>
        <w:rPr>
          <w:rFonts w:ascii="David" w:hAnsi="David" w:cs="David"/>
          <w:color w:val="2E74B5" w:themeColor="accent5" w:themeShade="BF"/>
          <w:sz w:val="22"/>
          <w:szCs w:val="22"/>
          <w:u w:val="single"/>
          <w:rtl/>
        </w:rPr>
      </w:pPr>
      <w:r w:rsidRPr="00D5109E">
        <w:rPr>
          <w:rFonts w:ascii="David" w:hAnsi="David" w:cs="David" w:hint="cs"/>
          <w:color w:val="2E74B5" w:themeColor="accent5" w:themeShade="BF"/>
          <w:sz w:val="22"/>
          <w:szCs w:val="22"/>
          <w:u w:val="single"/>
          <w:rtl/>
        </w:rPr>
        <w:t>תלמוד ירושלמי, מסכת הוריות:</w:t>
      </w:r>
    </w:p>
    <w:p w14:paraId="13352D6F" w14:textId="6A141C84" w:rsidR="00D5109E" w:rsidRPr="00D5109E" w:rsidRDefault="00D5109E" w:rsidP="00D5109E">
      <w:pPr>
        <w:jc w:val="both"/>
        <w:rPr>
          <w:rFonts w:ascii="David" w:hAnsi="David" w:cs="David"/>
          <w:sz w:val="22"/>
          <w:szCs w:val="22"/>
          <w:rtl/>
        </w:rPr>
      </w:pPr>
      <w:r w:rsidRPr="00D5109E">
        <w:rPr>
          <w:rFonts w:ascii="David" w:hAnsi="David" w:cs="David" w:hint="cs"/>
          <w:sz w:val="22"/>
          <w:szCs w:val="22"/>
          <w:rtl/>
        </w:rPr>
        <w:t>עוסק בהוראות מוטעות של ביה״ד. במקרה בו חכמים נתנו הוראה מוטעית, כולם הקשיבו ואח״כ כשהבינו שטעו הוציאו על כך הודעה. כשאדם עובר עבירה בטעות עליו להקריב קורבן אישי. במקרים של עבירה שנגרמה עקב טעות של ביה״ד, חכמים הם אלו שיצטרכו להביא קורבן עבור כולם.</w:t>
      </w:r>
    </w:p>
    <w:p w14:paraId="69BAF5DC" w14:textId="0A8B8FEE" w:rsidR="00D5109E" w:rsidRPr="00D5109E" w:rsidRDefault="00D5109E" w:rsidP="00D5109E">
      <w:pPr>
        <w:jc w:val="both"/>
        <w:rPr>
          <w:rFonts w:ascii="David" w:hAnsi="David" w:cs="David"/>
          <w:color w:val="FF0000"/>
          <w:sz w:val="22"/>
          <w:szCs w:val="22"/>
          <w:rtl/>
        </w:rPr>
      </w:pPr>
      <w:r w:rsidRPr="00D5109E">
        <w:rPr>
          <w:rFonts w:ascii="David" w:hAnsi="David" w:cs="David" w:hint="cs"/>
          <w:sz w:val="22"/>
          <w:szCs w:val="22"/>
          <w:rtl/>
        </w:rPr>
        <w:t xml:space="preserve">כשביה״ד מורה לפעול בצורה לא נכונה לא צריך להקשיב להם. כלומר </w:t>
      </w:r>
      <w:r w:rsidRPr="00D5109E">
        <w:rPr>
          <w:rFonts w:ascii="David" w:hAnsi="David" w:cs="David" w:hint="cs"/>
          <w:color w:val="FF0000"/>
          <w:sz w:val="22"/>
          <w:szCs w:val="22"/>
          <w:rtl/>
        </w:rPr>
        <w:t xml:space="preserve">חובת הציות היא כל עוד הם לא טעו. </w:t>
      </w:r>
    </w:p>
    <w:p w14:paraId="1A977B7D" w14:textId="40C06721" w:rsidR="00D5109E" w:rsidRPr="00D5109E" w:rsidRDefault="00D5109E" w:rsidP="00D5109E">
      <w:pPr>
        <w:pStyle w:val="a7"/>
        <w:numPr>
          <w:ilvl w:val="0"/>
          <w:numId w:val="3"/>
        </w:numPr>
        <w:jc w:val="both"/>
        <w:rPr>
          <w:rFonts w:ascii="David" w:hAnsi="David" w:cs="David"/>
          <w:sz w:val="22"/>
          <w:szCs w:val="22"/>
          <w:u w:val="single"/>
          <w:rtl/>
        </w:rPr>
      </w:pPr>
      <w:r w:rsidRPr="00D5109E">
        <w:rPr>
          <w:rFonts w:ascii="David" w:hAnsi="David" w:cs="David" w:hint="cs"/>
          <w:sz w:val="22"/>
          <w:szCs w:val="22"/>
          <w:u w:val="single"/>
          <w:rtl/>
        </w:rPr>
        <w:t>גישה זו מעוררת קושי שכן מי יכול לקבוע זאת?</w:t>
      </w:r>
    </w:p>
    <w:p w14:paraId="3A7FA5C8" w14:textId="4E07B1E3" w:rsidR="00D5109E" w:rsidRPr="00D5109E" w:rsidRDefault="00D5109E" w:rsidP="00D5109E">
      <w:pPr>
        <w:jc w:val="both"/>
        <w:rPr>
          <w:rFonts w:ascii="David" w:hAnsi="David" w:cs="David"/>
          <w:sz w:val="22"/>
          <w:szCs w:val="22"/>
          <w:rtl/>
        </w:rPr>
      </w:pPr>
    </w:p>
    <w:p w14:paraId="18402F34" w14:textId="7ECF4907" w:rsidR="00D5109E" w:rsidRPr="00D5109E" w:rsidRDefault="00D5109E" w:rsidP="00D5109E">
      <w:pPr>
        <w:jc w:val="both"/>
        <w:rPr>
          <w:rFonts w:ascii="David" w:hAnsi="David" w:cs="David"/>
          <w:color w:val="2E74B5" w:themeColor="accent5" w:themeShade="BF"/>
          <w:sz w:val="22"/>
          <w:szCs w:val="22"/>
          <w:u w:val="single"/>
          <w:rtl/>
        </w:rPr>
      </w:pPr>
      <w:r w:rsidRPr="00D5109E">
        <w:rPr>
          <w:rFonts w:ascii="David" w:hAnsi="David" w:cs="David" w:hint="cs"/>
          <w:color w:val="2E74B5" w:themeColor="accent5" w:themeShade="BF"/>
          <w:sz w:val="22"/>
          <w:szCs w:val="22"/>
          <w:u w:val="single"/>
          <w:rtl/>
        </w:rPr>
        <w:t>תלמוד בבלי, מסכת הוריות:</w:t>
      </w:r>
    </w:p>
    <w:p w14:paraId="7131830F" w14:textId="2CFEBF15" w:rsidR="00D5109E" w:rsidRPr="00D5109E" w:rsidRDefault="00D5109E" w:rsidP="00D5109E">
      <w:pPr>
        <w:jc w:val="both"/>
        <w:rPr>
          <w:rFonts w:ascii="David" w:hAnsi="David" w:cs="David"/>
          <w:sz w:val="22"/>
          <w:szCs w:val="22"/>
          <w:rtl/>
        </w:rPr>
      </w:pPr>
      <w:r w:rsidRPr="00D5109E">
        <w:rPr>
          <w:rFonts w:ascii="David" w:hAnsi="David" w:cs="David" w:hint="cs"/>
          <w:sz w:val="22"/>
          <w:szCs w:val="22"/>
          <w:rtl/>
        </w:rPr>
        <w:t xml:space="preserve">תלמיד חכם שלא היה בביה״ד, ידע שטעו ועדיין נהג לפיהם יצטרך להביא קורבן אישי. </w:t>
      </w:r>
    </w:p>
    <w:p w14:paraId="62AF084A" w14:textId="5E4C55E4" w:rsidR="00D5109E" w:rsidRPr="00D5109E" w:rsidRDefault="00D5109E" w:rsidP="00D5109E">
      <w:pPr>
        <w:jc w:val="both"/>
        <w:rPr>
          <w:rFonts w:ascii="David" w:hAnsi="David" w:cs="David"/>
          <w:sz w:val="22"/>
          <w:szCs w:val="22"/>
          <w:rtl/>
        </w:rPr>
      </w:pPr>
      <w:r w:rsidRPr="00D5109E">
        <w:rPr>
          <w:rFonts w:ascii="David" w:hAnsi="David" w:cs="David" w:hint="cs"/>
          <w:sz w:val="22"/>
          <w:szCs w:val="22"/>
          <w:rtl/>
        </w:rPr>
        <w:t>מכאן לומדים ש</w:t>
      </w:r>
      <w:r w:rsidRPr="00D5109E">
        <w:rPr>
          <w:rFonts w:ascii="David" w:hAnsi="David" w:cs="David" w:hint="cs"/>
          <w:color w:val="FF0000"/>
          <w:sz w:val="22"/>
          <w:szCs w:val="22"/>
          <w:rtl/>
        </w:rPr>
        <w:t>יש חובת ציות גם כשחכמים טועים, ורק מי שהוא תלמיד ראוי להוראה יכול לא לציית להוראה אם חושב שטעו</w:t>
      </w:r>
      <w:r w:rsidRPr="00D5109E">
        <w:rPr>
          <w:rFonts w:ascii="David" w:hAnsi="David" w:cs="David" w:hint="cs"/>
          <w:sz w:val="22"/>
          <w:szCs w:val="22"/>
          <w:rtl/>
        </w:rPr>
        <w:t>. זה תקף רק לגבי עצמו אך לא לאחרים.</w:t>
      </w:r>
    </w:p>
    <w:p w14:paraId="2B11252D" w14:textId="4BCBED2A" w:rsidR="00D5109E" w:rsidRPr="00D5109E" w:rsidRDefault="00D5109E" w:rsidP="00D5109E">
      <w:pPr>
        <w:jc w:val="both"/>
        <w:rPr>
          <w:rFonts w:ascii="David" w:hAnsi="David" w:cs="David"/>
          <w:sz w:val="22"/>
          <w:szCs w:val="22"/>
          <w:rtl/>
        </w:rPr>
      </w:pPr>
    </w:p>
    <w:p w14:paraId="6956387A" w14:textId="445C0ED1" w:rsidR="00D5109E" w:rsidRPr="00D5109E" w:rsidRDefault="00D5109E" w:rsidP="00D5109E">
      <w:pPr>
        <w:jc w:val="both"/>
        <w:rPr>
          <w:rFonts w:ascii="David" w:hAnsi="David" w:cs="David"/>
          <w:color w:val="2E74B5" w:themeColor="accent5" w:themeShade="BF"/>
          <w:sz w:val="22"/>
          <w:szCs w:val="22"/>
          <w:u w:val="single"/>
          <w:rtl/>
        </w:rPr>
      </w:pPr>
      <w:r w:rsidRPr="00D5109E">
        <w:rPr>
          <w:rFonts w:ascii="David" w:hAnsi="David" w:cs="David" w:hint="cs"/>
          <w:color w:val="2E74B5" w:themeColor="accent5" w:themeShade="BF"/>
          <w:sz w:val="22"/>
          <w:szCs w:val="22"/>
          <w:u w:val="single"/>
          <w:rtl/>
        </w:rPr>
        <w:t>עקידת יצחק:</w:t>
      </w:r>
    </w:p>
    <w:p w14:paraId="1C6E398F" w14:textId="0704D813" w:rsidR="0045121E" w:rsidRDefault="00D5109E" w:rsidP="0045121E">
      <w:pPr>
        <w:jc w:val="both"/>
        <w:rPr>
          <w:rFonts w:ascii="David" w:hAnsi="David" w:cs="David"/>
          <w:sz w:val="22"/>
          <w:szCs w:val="22"/>
        </w:rPr>
      </w:pPr>
      <w:r w:rsidRPr="00D5109E">
        <w:rPr>
          <w:rFonts w:ascii="David" w:hAnsi="David" w:cs="David" w:hint="cs"/>
          <w:sz w:val="22"/>
          <w:szCs w:val="22"/>
          <w:rtl/>
        </w:rPr>
        <w:t xml:space="preserve">דיינים שיפסקו אוטומטית לפי הכללים היבשים וללא בדיקת הנסיבות הפרטיות במקרה המדובר הם לא בסדר. </w:t>
      </w:r>
      <w:r w:rsidRPr="00D5109E">
        <w:rPr>
          <w:rFonts w:ascii="David" w:hAnsi="David" w:cs="David" w:hint="cs"/>
          <w:color w:val="FF0000"/>
          <w:sz w:val="22"/>
          <w:szCs w:val="22"/>
          <w:rtl/>
        </w:rPr>
        <w:t xml:space="preserve">יש לבחון כל פעם מחדש את הנסיבות והכללים בהתאם למקרה כדי לראות אם יש לנהוג אחרת מהכלל היבש. </w:t>
      </w:r>
    </w:p>
    <w:p w14:paraId="791455BF" w14:textId="73272738" w:rsidR="0045121E" w:rsidRDefault="0045121E" w:rsidP="0045121E">
      <w:pPr>
        <w:jc w:val="both"/>
        <w:rPr>
          <w:rFonts w:ascii="David" w:hAnsi="David" w:cs="David"/>
          <w:sz w:val="22"/>
          <w:szCs w:val="22"/>
          <w:rtl/>
        </w:rPr>
      </w:pPr>
    </w:p>
    <w:p w14:paraId="69A20976" w14:textId="51A294AC" w:rsidR="0045121E" w:rsidRPr="0045121E" w:rsidRDefault="0045121E" w:rsidP="0045121E">
      <w:pPr>
        <w:shd w:val="clear" w:color="auto" w:fill="EDEDED" w:themeFill="accent3" w:themeFillTint="33"/>
        <w:jc w:val="center"/>
        <w:rPr>
          <w:rFonts w:ascii="David" w:hAnsi="David" w:cs="David"/>
          <w:b/>
          <w:bCs/>
          <w:u w:val="single"/>
          <w:rtl/>
        </w:rPr>
      </w:pPr>
      <w:r w:rsidRPr="0045121E">
        <w:rPr>
          <w:rFonts w:ascii="David" w:hAnsi="David" w:cs="David" w:hint="cs"/>
          <w:b/>
          <w:bCs/>
          <w:u w:val="single"/>
          <w:rtl/>
        </w:rPr>
        <w:t>מחלוקת בין חכמים:</w:t>
      </w:r>
    </w:p>
    <w:p w14:paraId="7D93F344" w14:textId="6F40C93C" w:rsidR="0045121E" w:rsidRDefault="0045121E" w:rsidP="0045121E">
      <w:pPr>
        <w:jc w:val="both"/>
        <w:rPr>
          <w:rFonts w:ascii="David" w:hAnsi="David" w:cs="David"/>
          <w:color w:val="000000" w:themeColor="text1"/>
          <w:sz w:val="22"/>
          <w:szCs w:val="22"/>
          <w:rtl/>
        </w:rPr>
      </w:pPr>
      <w:r>
        <w:rPr>
          <w:rFonts w:ascii="David" w:hAnsi="David" w:cs="David" w:hint="cs"/>
          <w:noProof/>
          <w:color w:val="000000" w:themeColor="text1"/>
          <w:sz w:val="22"/>
          <w:szCs w:val="22"/>
          <w:rtl/>
          <w:lang w:val="he-IL"/>
        </w:rPr>
        <w:drawing>
          <wp:anchor distT="0" distB="0" distL="114300" distR="114300" simplePos="0" relativeHeight="251665408" behindDoc="1" locked="0" layoutInCell="1" allowOverlap="1" wp14:anchorId="0E9C03D5" wp14:editId="373BAAF7">
            <wp:simplePos x="0" y="0"/>
            <wp:positionH relativeFrom="column">
              <wp:posOffset>-829896</wp:posOffset>
            </wp:positionH>
            <wp:positionV relativeFrom="paragraph">
              <wp:posOffset>153523</wp:posOffset>
            </wp:positionV>
            <wp:extent cx="3367405" cy="2064385"/>
            <wp:effectExtent l="0" t="0" r="0" b="5715"/>
            <wp:wrapTight wrapText="bothSides">
              <wp:wrapPolygon edited="0">
                <wp:start x="0" y="0"/>
                <wp:lineTo x="0" y="21527"/>
                <wp:lineTo x="21506" y="21527"/>
                <wp:lineTo x="21506" y="0"/>
                <wp:lineTo x="0" y="0"/>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5"/>
                    <pic:cNvPicPr/>
                  </pic:nvPicPr>
                  <pic:blipFill rotWithShape="1">
                    <a:blip r:embed="rId7" cstate="print">
                      <a:extLst>
                        <a:ext uri="{28A0092B-C50C-407E-A947-70E740481C1C}">
                          <a14:useLocalDpi xmlns:a14="http://schemas.microsoft.com/office/drawing/2010/main" val="0"/>
                        </a:ext>
                      </a:extLst>
                    </a:blip>
                    <a:srcRect t="18254"/>
                    <a:stretch/>
                  </pic:blipFill>
                  <pic:spPr bwMode="auto">
                    <a:xfrm>
                      <a:off x="0" y="0"/>
                      <a:ext cx="3367405" cy="2064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avid" w:hAnsi="David" w:cs="David" w:hint="cs"/>
          <w:color w:val="000000" w:themeColor="text1"/>
          <w:sz w:val="22"/>
          <w:szCs w:val="22"/>
          <w:rtl/>
        </w:rPr>
        <w:t>חלק מסמכותם של חכמים היא שבמקום בו יש מחלוקת עליהם להכריע בה. אך האם היא מהווה תקלה ממנה רוצים להימנע או שהיא דבר טוב ומקדם?</w:t>
      </w:r>
    </w:p>
    <w:p w14:paraId="0D01A3B4" w14:textId="0BE51AC6" w:rsidR="0045121E" w:rsidRDefault="0045121E" w:rsidP="0045121E">
      <w:pPr>
        <w:jc w:val="both"/>
        <w:rPr>
          <w:rFonts w:ascii="David" w:hAnsi="David" w:cs="David"/>
          <w:color w:val="000000" w:themeColor="text1"/>
          <w:sz w:val="22"/>
          <w:szCs w:val="22"/>
          <w:rtl/>
        </w:rPr>
      </w:pPr>
    </w:p>
    <w:p w14:paraId="6806E78E" w14:textId="427B1EBE" w:rsidR="0045121E" w:rsidRPr="001E350F" w:rsidRDefault="0045121E" w:rsidP="0045121E">
      <w:pPr>
        <w:jc w:val="both"/>
        <w:rPr>
          <w:rFonts w:ascii="David" w:hAnsi="David" w:cs="David"/>
          <w:color w:val="2E74B5" w:themeColor="accent5" w:themeShade="BF"/>
          <w:sz w:val="22"/>
          <w:szCs w:val="22"/>
          <w:u w:val="single"/>
          <w:rtl/>
        </w:rPr>
      </w:pPr>
      <w:r w:rsidRPr="001E350F">
        <w:rPr>
          <w:rFonts w:ascii="David" w:hAnsi="David" w:cs="David" w:hint="cs"/>
          <w:color w:val="2E74B5" w:themeColor="accent5" w:themeShade="BF"/>
          <w:sz w:val="22"/>
          <w:szCs w:val="22"/>
          <w:u w:val="single"/>
          <w:rtl/>
        </w:rPr>
        <w:t>תוספתא חגיגה:</w:t>
      </w:r>
    </w:p>
    <w:p w14:paraId="72EF9E2E" w14:textId="05552A01" w:rsidR="0045121E" w:rsidRDefault="0045121E" w:rsidP="0045121E">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ר׳ יוסי מתאר כי בעבר לא הייתה מחלוקת, זאת משום שהלכה בכל אחת מהערכאות נפסקה ע״י מסורת שקיבלו אותם חכמים ואם לא הייתה ידועה מסורת היו עולים לערכאה גבוהה יותר. רק ביה״ד הגדול יכול לחדש בהלכה ולכן לא יכולות להיות מחלוקות. </w:t>
      </w:r>
    </w:p>
    <w:p w14:paraId="2F391DF0" w14:textId="65D57265" w:rsidR="0045121E" w:rsidRDefault="0045121E" w:rsidP="0045121E">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ר׳ יוסי ממשיך ומתאר כי כאשר הגיעו תלמידי הלל ושמאי שלא למדו ברצינות מספיק מרבותיהם על דרכי הפסיקה (״לא שמשו כל צרכן״), הדבר גרם לשחיקה במנגנון ההכרעה שהיה מקובל על כולם וברור. </w:t>
      </w:r>
    </w:p>
    <w:p w14:paraId="48926DE0" w14:textId="49E5942D" w:rsidR="0045121E" w:rsidRPr="001E350F" w:rsidRDefault="0045121E" w:rsidP="0045121E">
      <w:pPr>
        <w:jc w:val="both"/>
        <w:rPr>
          <w:rFonts w:ascii="David" w:hAnsi="David" w:cs="David"/>
          <w:color w:val="FF0000"/>
          <w:sz w:val="22"/>
          <w:szCs w:val="22"/>
          <w:rtl/>
        </w:rPr>
      </w:pPr>
      <w:r>
        <w:rPr>
          <w:rFonts w:ascii="David" w:hAnsi="David" w:cs="David" w:hint="cs"/>
          <w:color w:val="000000" w:themeColor="text1"/>
          <w:sz w:val="22"/>
          <w:szCs w:val="22"/>
          <w:rtl/>
        </w:rPr>
        <w:t xml:space="preserve">מכאן ניתן ללמוד כי </w:t>
      </w:r>
      <w:r w:rsidRPr="001E350F">
        <w:rPr>
          <w:rFonts w:ascii="David" w:hAnsi="David" w:cs="David" w:hint="cs"/>
          <w:color w:val="FF0000"/>
          <w:sz w:val="22"/>
          <w:szCs w:val="22"/>
          <w:rtl/>
        </w:rPr>
        <w:t>המחלוקת היא לא דבר אידיאלי אלא דבר שנוצר בעקבות ירידת הדורות.</w:t>
      </w:r>
    </w:p>
    <w:p w14:paraId="077263D5" w14:textId="4A6CA1EB" w:rsidR="0045121E" w:rsidRPr="001E350F" w:rsidRDefault="0045121E" w:rsidP="0045121E">
      <w:pPr>
        <w:jc w:val="both"/>
        <w:rPr>
          <w:rFonts w:ascii="David" w:hAnsi="David" w:cs="David"/>
          <w:color w:val="FF0000"/>
          <w:sz w:val="22"/>
          <w:szCs w:val="22"/>
          <w:rtl/>
        </w:rPr>
      </w:pPr>
    </w:p>
    <w:p w14:paraId="448C8F69" w14:textId="201F8EBF" w:rsidR="0045121E" w:rsidRPr="001E350F" w:rsidRDefault="0045121E" w:rsidP="0045121E">
      <w:pPr>
        <w:jc w:val="both"/>
        <w:rPr>
          <w:rFonts w:ascii="David" w:hAnsi="David" w:cs="David"/>
          <w:color w:val="2E74B5" w:themeColor="accent5" w:themeShade="BF"/>
          <w:sz w:val="22"/>
          <w:szCs w:val="22"/>
          <w:u w:val="single"/>
          <w:rtl/>
        </w:rPr>
      </w:pPr>
      <w:r w:rsidRPr="001E350F">
        <w:rPr>
          <w:rFonts w:ascii="David" w:hAnsi="David" w:cs="David" w:hint="cs"/>
          <w:color w:val="2E74B5" w:themeColor="accent5" w:themeShade="BF"/>
          <w:sz w:val="22"/>
          <w:szCs w:val="22"/>
          <w:u w:val="single"/>
          <w:rtl/>
        </w:rPr>
        <w:t>תלמוד ירושלמי, מסכת חגיגה:</w:t>
      </w:r>
    </w:p>
    <w:p w14:paraId="75B40568" w14:textId="610D2705" w:rsidR="0045121E" w:rsidRDefault="0045121E" w:rsidP="0045121E">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בגמרא זו מתואר כי בעבר היו מחלוקות רק בעניין הסמיכה, אך בתקופת בית שמאי ובית הלל הדבר הגיע למצב שנגרמו מחלוקות רבות. </w:t>
      </w:r>
      <w:r w:rsidRPr="001E350F">
        <w:rPr>
          <w:rFonts w:ascii="David" w:hAnsi="David" w:cs="David" w:hint="cs"/>
          <w:color w:val="FF0000"/>
          <w:sz w:val="22"/>
          <w:szCs w:val="22"/>
          <w:rtl/>
        </w:rPr>
        <w:t>המחלוקת היא לא דבר רצוי, אך ברגע שנוצרה המחלוקת צריך ללמוד לחיות איתה</w:t>
      </w:r>
      <w:r>
        <w:rPr>
          <w:rFonts w:ascii="David" w:hAnsi="David" w:cs="David" w:hint="cs"/>
          <w:color w:val="000000" w:themeColor="text1"/>
          <w:sz w:val="22"/>
          <w:szCs w:val="22"/>
          <w:rtl/>
        </w:rPr>
        <w:t xml:space="preserve">, לא ניתן להחזיר את הגלגל לאחור וזה המצב עד בוא המשיח. </w:t>
      </w:r>
    </w:p>
    <w:p w14:paraId="509EDAD5" w14:textId="528ABFBC" w:rsidR="0045121E" w:rsidRPr="001E350F" w:rsidRDefault="0045121E" w:rsidP="0045121E">
      <w:pPr>
        <w:jc w:val="both"/>
        <w:rPr>
          <w:rFonts w:ascii="David" w:hAnsi="David" w:cs="David"/>
          <w:color w:val="2E74B5" w:themeColor="accent5" w:themeShade="BF"/>
          <w:sz w:val="22"/>
          <w:szCs w:val="22"/>
          <w:u w:val="single"/>
          <w:rtl/>
        </w:rPr>
      </w:pPr>
      <w:r w:rsidRPr="001E350F">
        <w:rPr>
          <w:rFonts w:ascii="David" w:hAnsi="David" w:cs="David" w:hint="cs"/>
          <w:color w:val="2E74B5" w:themeColor="accent5" w:themeShade="BF"/>
          <w:sz w:val="22"/>
          <w:szCs w:val="22"/>
          <w:u w:val="single"/>
          <w:rtl/>
        </w:rPr>
        <w:lastRenderedPageBreak/>
        <w:t>אבות דרבי נתן:</w:t>
      </w:r>
    </w:p>
    <w:p w14:paraId="2FEA6F48" w14:textId="3440C815" w:rsidR="0045121E" w:rsidRDefault="0045121E" w:rsidP="0045121E">
      <w:pPr>
        <w:jc w:val="both"/>
        <w:rPr>
          <w:rFonts w:ascii="David" w:hAnsi="David" w:cs="David"/>
          <w:color w:val="000000" w:themeColor="text1"/>
          <w:sz w:val="22"/>
          <w:szCs w:val="22"/>
          <w:rtl/>
        </w:rPr>
      </w:pPr>
      <w:r>
        <w:rPr>
          <w:rFonts w:ascii="David" w:hAnsi="David" w:cs="David" w:hint="cs"/>
          <w:color w:val="000000" w:themeColor="text1"/>
          <w:sz w:val="22"/>
          <w:szCs w:val="22"/>
          <w:rtl/>
        </w:rPr>
        <w:t>הגענו למצב בו יש הרבה אנשים שדנים בהלכה וכל אחד קובע משהו אחר ומגיע למסקנות אחרות. המצב יכול לגרום לאנשים להגיד שהם אינם מעוניינים ללמוד אך בגלל ש</w:t>
      </w:r>
      <w:r w:rsidRPr="001E350F">
        <w:rPr>
          <w:rFonts w:ascii="David" w:hAnsi="David" w:cs="David" w:hint="cs"/>
          <w:color w:val="FF0000"/>
          <w:sz w:val="22"/>
          <w:szCs w:val="22"/>
          <w:rtl/>
        </w:rPr>
        <w:t>כל תלמידי החכמים נבראו ע״י ה׳</w:t>
      </w:r>
      <w:r w:rsidR="001E350F">
        <w:rPr>
          <w:rFonts w:ascii="David" w:hAnsi="David" w:cs="David" w:hint="cs"/>
          <w:color w:val="FF0000"/>
          <w:sz w:val="22"/>
          <w:szCs w:val="22"/>
          <w:rtl/>
        </w:rPr>
        <w:t>,</w:t>
      </w:r>
      <w:r w:rsidRPr="001E350F">
        <w:rPr>
          <w:rFonts w:ascii="David" w:hAnsi="David" w:cs="David" w:hint="cs"/>
          <w:color w:val="FF0000"/>
          <w:sz w:val="22"/>
          <w:szCs w:val="22"/>
          <w:rtl/>
        </w:rPr>
        <w:t xml:space="preserve"> כל הדעות מקורן מאלוקים ולכן יש ללמוד את כולם.</w:t>
      </w:r>
    </w:p>
    <w:p w14:paraId="51C4E360" w14:textId="353961C1" w:rsidR="0045121E" w:rsidRPr="001E350F" w:rsidRDefault="0045121E" w:rsidP="0045121E">
      <w:pPr>
        <w:pStyle w:val="a7"/>
        <w:numPr>
          <w:ilvl w:val="0"/>
          <w:numId w:val="3"/>
        </w:numPr>
        <w:jc w:val="both"/>
        <w:rPr>
          <w:rFonts w:ascii="David" w:hAnsi="David" w:cs="David"/>
          <w:color w:val="000000" w:themeColor="text1"/>
          <w:sz w:val="22"/>
          <w:szCs w:val="22"/>
          <w:u w:val="single"/>
        </w:rPr>
      </w:pPr>
      <w:r w:rsidRPr="001E350F">
        <w:rPr>
          <w:rFonts w:ascii="David" w:hAnsi="David" w:cs="David" w:hint="cs"/>
          <w:color w:val="000000" w:themeColor="text1"/>
          <w:sz w:val="22"/>
          <w:szCs w:val="22"/>
          <w:u w:val="single"/>
          <w:rtl/>
        </w:rPr>
        <w:t>איך יכול להיות שכל הדעות הן דבר אלוקים?</w:t>
      </w:r>
    </w:p>
    <w:p w14:paraId="7567FFCD" w14:textId="6CBE0B96" w:rsidR="0045121E" w:rsidRDefault="0045121E" w:rsidP="0045121E">
      <w:pPr>
        <w:jc w:val="both"/>
        <w:rPr>
          <w:rFonts w:ascii="David" w:hAnsi="David" w:cs="David"/>
          <w:color w:val="000000" w:themeColor="text1"/>
          <w:sz w:val="22"/>
          <w:szCs w:val="22"/>
          <w:rtl/>
        </w:rPr>
      </w:pPr>
    </w:p>
    <w:p w14:paraId="51CF58A6" w14:textId="7C58C054" w:rsidR="0045121E" w:rsidRPr="001E350F" w:rsidRDefault="0045121E" w:rsidP="0045121E">
      <w:pPr>
        <w:jc w:val="both"/>
        <w:rPr>
          <w:rFonts w:ascii="David" w:hAnsi="David" w:cs="David"/>
          <w:color w:val="2E74B5" w:themeColor="accent5" w:themeShade="BF"/>
          <w:sz w:val="22"/>
          <w:szCs w:val="22"/>
          <w:u w:val="single"/>
          <w:rtl/>
        </w:rPr>
      </w:pPr>
      <w:r w:rsidRPr="001E350F">
        <w:rPr>
          <w:rFonts w:ascii="David" w:hAnsi="David" w:cs="David" w:hint="cs"/>
          <w:color w:val="2E74B5" w:themeColor="accent5" w:themeShade="BF"/>
          <w:sz w:val="22"/>
          <w:szCs w:val="22"/>
          <w:u w:val="single"/>
          <w:rtl/>
        </w:rPr>
        <w:t xml:space="preserve">מסכת עירובין </w:t>
      </w:r>
      <w:proofErr w:type="spellStart"/>
      <w:r w:rsidRPr="001E350F">
        <w:rPr>
          <w:rFonts w:ascii="David" w:hAnsi="David" w:cs="David" w:hint="cs"/>
          <w:color w:val="2E74B5" w:themeColor="accent5" w:themeShade="BF"/>
          <w:sz w:val="22"/>
          <w:szCs w:val="22"/>
          <w:u w:val="single"/>
          <w:rtl/>
        </w:rPr>
        <w:t>והריטב״א</w:t>
      </w:r>
      <w:proofErr w:type="spellEnd"/>
      <w:r w:rsidRPr="001E350F">
        <w:rPr>
          <w:rFonts w:ascii="David" w:hAnsi="David" w:cs="David" w:hint="cs"/>
          <w:color w:val="2E74B5" w:themeColor="accent5" w:themeShade="BF"/>
          <w:sz w:val="22"/>
          <w:szCs w:val="22"/>
          <w:u w:val="single"/>
          <w:rtl/>
        </w:rPr>
        <w:t>:</w:t>
      </w:r>
    </w:p>
    <w:p w14:paraId="73D7639A" w14:textId="0EC45771" w:rsidR="0045121E" w:rsidRDefault="0045121E" w:rsidP="0045121E">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בגמרא מתואר מצב בו היו מחלוקות רבות בין בית שמאי ובית הלל ויצאה בת קול שאמרה ״אלו ואלו דבר אלוקים חיים״ אך הלכה כבית הלל. למה? זאת משום שהיו נוחים וצנועים יותר. כלומר או מחוברים יותר לאנשים סביבם ולכן מותאמים למציאות בפועל, או שקודם היו שומעים את בית שמאי ואז טוענים את טענותיהם כך ששלהם היו מבוררות ומזוככות יותר. </w:t>
      </w:r>
    </w:p>
    <w:p w14:paraId="1D5B44A6" w14:textId="6F7B77BE" w:rsidR="0045121E" w:rsidRPr="001E350F" w:rsidRDefault="0045121E" w:rsidP="0045121E">
      <w:pPr>
        <w:jc w:val="both"/>
        <w:rPr>
          <w:rFonts w:ascii="David" w:hAnsi="David" w:cs="David"/>
          <w:color w:val="FF0000"/>
          <w:sz w:val="22"/>
          <w:szCs w:val="22"/>
          <w:rtl/>
        </w:rPr>
      </w:pPr>
      <w:proofErr w:type="spellStart"/>
      <w:r>
        <w:rPr>
          <w:rFonts w:ascii="David" w:hAnsi="David" w:cs="David" w:hint="cs"/>
          <w:color w:val="000000" w:themeColor="text1"/>
          <w:sz w:val="22"/>
          <w:szCs w:val="22"/>
          <w:rtl/>
        </w:rPr>
        <w:t>הריטב״א</w:t>
      </w:r>
      <w:proofErr w:type="spellEnd"/>
      <w:r>
        <w:rPr>
          <w:rFonts w:ascii="David" w:hAnsi="David" w:cs="David" w:hint="cs"/>
          <w:color w:val="000000" w:themeColor="text1"/>
          <w:sz w:val="22"/>
          <w:szCs w:val="22"/>
          <w:rtl/>
        </w:rPr>
        <w:t xml:space="preserve"> שואל </w:t>
      </w:r>
      <w:r w:rsidRPr="001E350F">
        <w:rPr>
          <w:rFonts w:ascii="David" w:hAnsi="David" w:cs="David" w:hint="cs"/>
          <w:color w:val="000000" w:themeColor="text1"/>
          <w:sz w:val="22"/>
          <w:szCs w:val="22"/>
          <w:u w:val="single"/>
          <w:rtl/>
        </w:rPr>
        <w:t>איך יכול להיות ששתי הדעות יכולות להיות דברי אלוקים?</w:t>
      </w:r>
      <w:r>
        <w:rPr>
          <w:rFonts w:ascii="David" w:hAnsi="David" w:cs="David" w:hint="cs"/>
          <w:color w:val="000000" w:themeColor="text1"/>
          <w:sz w:val="22"/>
          <w:szCs w:val="22"/>
          <w:rtl/>
        </w:rPr>
        <w:t xml:space="preserve"> ועונה כי כשמשה קיבל את התורה בסיני ה׳ הראה לו 49 דרכים לאסור ולהתיר את אותו הדבר בדיוק. כלומר, </w:t>
      </w:r>
      <w:r w:rsidRPr="001E350F">
        <w:rPr>
          <w:rFonts w:ascii="David" w:hAnsi="David" w:cs="David" w:hint="cs"/>
          <w:color w:val="FF0000"/>
          <w:sz w:val="22"/>
          <w:szCs w:val="22"/>
          <w:rtl/>
        </w:rPr>
        <w:t xml:space="preserve">ריבוי הדעות הוא כבר מהמקור וזכות ההכרעה ניתנה לחכמים בהתאם לתקופה. </w:t>
      </w:r>
    </w:p>
    <w:p w14:paraId="772ADB63" w14:textId="77777777" w:rsidR="0045121E" w:rsidRDefault="0045121E" w:rsidP="0045121E">
      <w:pPr>
        <w:jc w:val="both"/>
        <w:rPr>
          <w:rFonts w:ascii="David" w:hAnsi="David" w:cs="David"/>
          <w:color w:val="000000" w:themeColor="text1"/>
          <w:sz w:val="22"/>
          <w:szCs w:val="22"/>
          <w:rtl/>
        </w:rPr>
      </w:pPr>
    </w:p>
    <w:p w14:paraId="203EE1BE" w14:textId="0DE0974E" w:rsidR="0045121E" w:rsidRPr="001E350F" w:rsidRDefault="0045121E" w:rsidP="0045121E">
      <w:pPr>
        <w:jc w:val="both"/>
        <w:rPr>
          <w:rFonts w:ascii="David" w:hAnsi="David" w:cs="David"/>
          <w:color w:val="2E74B5" w:themeColor="accent5" w:themeShade="BF"/>
          <w:sz w:val="22"/>
          <w:szCs w:val="22"/>
          <w:u w:val="single"/>
          <w:rtl/>
        </w:rPr>
      </w:pPr>
      <w:r w:rsidRPr="001E350F">
        <w:rPr>
          <w:rFonts w:ascii="David" w:hAnsi="David" w:cs="David" w:hint="cs"/>
          <w:color w:val="2E74B5" w:themeColor="accent5" w:themeShade="BF"/>
          <w:sz w:val="22"/>
          <w:szCs w:val="22"/>
          <w:u w:val="single"/>
          <w:rtl/>
        </w:rPr>
        <w:t>תוספתא עדויות:</w:t>
      </w:r>
    </w:p>
    <w:p w14:paraId="7C193392" w14:textId="47C2C0D9" w:rsidR="0045121E" w:rsidRDefault="0045121E" w:rsidP="0045121E">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הכלל הוא שכאשר יש </w:t>
      </w:r>
      <w:r w:rsidRPr="001E350F">
        <w:rPr>
          <w:rFonts w:ascii="David" w:hAnsi="David" w:cs="David" w:hint="cs"/>
          <w:color w:val="FF0000"/>
          <w:sz w:val="22"/>
          <w:szCs w:val="22"/>
          <w:rtl/>
        </w:rPr>
        <w:t>מחלוקת הולכים לפי דעת הרוב</w:t>
      </w:r>
      <w:r>
        <w:rPr>
          <w:rFonts w:ascii="David" w:hAnsi="David" w:cs="David" w:hint="cs"/>
          <w:color w:val="000000" w:themeColor="text1"/>
          <w:sz w:val="22"/>
          <w:szCs w:val="22"/>
          <w:rtl/>
        </w:rPr>
        <w:t xml:space="preserve">. </w:t>
      </w:r>
    </w:p>
    <w:p w14:paraId="156D269E" w14:textId="6EADA683" w:rsidR="0045121E" w:rsidRPr="001E350F" w:rsidRDefault="0045121E" w:rsidP="0045121E">
      <w:pPr>
        <w:pStyle w:val="a7"/>
        <w:numPr>
          <w:ilvl w:val="0"/>
          <w:numId w:val="3"/>
        </w:numPr>
        <w:jc w:val="both"/>
        <w:rPr>
          <w:rFonts w:ascii="David" w:hAnsi="David" w:cs="David"/>
          <w:color w:val="000000" w:themeColor="text1"/>
          <w:sz w:val="22"/>
          <w:szCs w:val="22"/>
          <w:u w:val="single"/>
        </w:rPr>
      </w:pPr>
      <w:r w:rsidRPr="001E350F">
        <w:rPr>
          <w:rFonts w:ascii="David" w:hAnsi="David" w:cs="David" w:hint="cs"/>
          <w:color w:val="000000" w:themeColor="text1"/>
          <w:sz w:val="22"/>
          <w:szCs w:val="22"/>
          <w:u w:val="single"/>
          <w:rtl/>
        </w:rPr>
        <w:t>אם ההלכה היא כדעת הרוב למה צריך להזכיר את דעת המיעוט?</w:t>
      </w:r>
    </w:p>
    <w:p w14:paraId="16D9DE69" w14:textId="3F9DE564" w:rsidR="0045121E" w:rsidRDefault="0045121E" w:rsidP="0045121E">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יש שאומרים שזה על מנת שנוכל לסתור את אותה דעת מיעוט ויהיה ברור שהיא לא ההלכה הנוהגת. </w:t>
      </w:r>
    </w:p>
    <w:p w14:paraId="4D1E2807" w14:textId="40C493A6" w:rsidR="0045121E" w:rsidRDefault="0045121E" w:rsidP="0045121E">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יש שאומרים שזה כדי שכאשר תלמיד חכם מסויים יבוא ויציג את אותה דעה כדעה שקיבל מרבותיו נוכל לדעת כי מדובר בדעת מיעוט. </w:t>
      </w:r>
    </w:p>
    <w:p w14:paraId="506122DE" w14:textId="1F265FAB" w:rsidR="0045121E" w:rsidRDefault="0045121E" w:rsidP="0045121E">
      <w:pPr>
        <w:jc w:val="both"/>
        <w:rPr>
          <w:rFonts w:ascii="David" w:hAnsi="David" w:cs="David"/>
          <w:color w:val="000000" w:themeColor="text1"/>
          <w:sz w:val="22"/>
          <w:szCs w:val="22"/>
          <w:rtl/>
        </w:rPr>
      </w:pPr>
      <w:r>
        <w:rPr>
          <w:rFonts w:ascii="David" w:hAnsi="David" w:cs="David" w:hint="cs"/>
          <w:color w:val="000000" w:themeColor="text1"/>
          <w:sz w:val="22"/>
          <w:szCs w:val="22"/>
          <w:rtl/>
        </w:rPr>
        <w:t>ר׳ יהודה אומר ש</w:t>
      </w:r>
      <w:r w:rsidRPr="001E350F">
        <w:rPr>
          <w:rFonts w:ascii="David" w:hAnsi="David" w:cs="David" w:hint="cs"/>
          <w:color w:val="FF0000"/>
          <w:sz w:val="22"/>
          <w:szCs w:val="22"/>
          <w:rtl/>
        </w:rPr>
        <w:t>יש חשיבות לדעת המיעוט בפני עצמה, זאת מכיוון שיכול להיות שנצטרך להיעזר בה בשעת הדחק.</w:t>
      </w:r>
    </w:p>
    <w:p w14:paraId="3796C94D" w14:textId="29E301D5" w:rsidR="0045121E" w:rsidRDefault="0045121E" w:rsidP="0045121E">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דוגמא לשימוש כזה בדעת מיעוט בשעת הצורך מופיע </w:t>
      </w:r>
      <w:r w:rsidRPr="001E350F">
        <w:rPr>
          <w:rFonts w:ascii="David" w:hAnsi="David" w:cs="David" w:hint="cs"/>
          <w:color w:val="2E74B5" w:themeColor="accent5" w:themeShade="BF"/>
          <w:sz w:val="22"/>
          <w:szCs w:val="22"/>
          <w:u w:val="single"/>
          <w:rtl/>
        </w:rPr>
        <w:t>במסכת שבת.</w:t>
      </w:r>
    </w:p>
    <w:p w14:paraId="4289C633" w14:textId="40A1CC68" w:rsidR="0045121E" w:rsidRDefault="0045121E" w:rsidP="0045121E">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בשבת ישנם חפצים אשר מוגדרים כמוקצה ובהם אסור לגעת במהלך השבת, אחד מהם הוא פמוט. עלתה השאלה האם ניתן לטלטל פמוט לאחר שכבה נרו? </w:t>
      </w:r>
    </w:p>
    <w:p w14:paraId="1A2B907E" w14:textId="3AF568EC" w:rsidR="0045121E" w:rsidRDefault="0045121E" w:rsidP="0045121E">
      <w:pPr>
        <w:jc w:val="both"/>
        <w:rPr>
          <w:rFonts w:ascii="David" w:hAnsi="David" w:cs="David"/>
          <w:color w:val="000000" w:themeColor="text1"/>
          <w:sz w:val="22"/>
          <w:szCs w:val="22"/>
          <w:rtl/>
        </w:rPr>
      </w:pPr>
      <w:r>
        <w:rPr>
          <w:rFonts w:ascii="David" w:hAnsi="David" w:cs="David" w:hint="cs"/>
          <w:color w:val="000000" w:themeColor="text1"/>
          <w:sz w:val="22"/>
          <w:szCs w:val="22"/>
          <w:rtl/>
        </w:rPr>
        <w:t>ר׳ יהודה (המחמיר)- אם נעשה בו שימוש אסור לטלטל. אם לא נעשה בו שימוש, מותר.</w:t>
      </w:r>
    </w:p>
    <w:p w14:paraId="73C6EE0A" w14:textId="2B7D2B18" w:rsidR="0045121E" w:rsidRDefault="0045121E" w:rsidP="0045121E">
      <w:pPr>
        <w:jc w:val="both"/>
        <w:rPr>
          <w:rFonts w:ascii="David" w:hAnsi="David" w:cs="David"/>
          <w:color w:val="000000" w:themeColor="text1"/>
          <w:sz w:val="22"/>
          <w:szCs w:val="22"/>
          <w:rtl/>
        </w:rPr>
      </w:pPr>
      <w:r>
        <w:rPr>
          <w:rFonts w:ascii="David" w:hAnsi="David" w:cs="David" w:hint="cs"/>
          <w:color w:val="000000" w:themeColor="text1"/>
          <w:sz w:val="22"/>
          <w:szCs w:val="22"/>
          <w:rtl/>
        </w:rPr>
        <w:t>ר׳ מאיר (ביניים)- אם נעשה בו שימוש באותה שבת, אסור. אם נעשה בו שימוש בשבת אחרת, מותר.</w:t>
      </w:r>
    </w:p>
    <w:p w14:paraId="442A90B3" w14:textId="7C77B5E2" w:rsidR="0045121E" w:rsidRDefault="0045121E" w:rsidP="001E350F">
      <w:pPr>
        <w:jc w:val="both"/>
        <w:rPr>
          <w:rFonts w:ascii="David" w:hAnsi="David" w:cs="David"/>
          <w:color w:val="000000" w:themeColor="text1"/>
          <w:sz w:val="22"/>
          <w:szCs w:val="22"/>
          <w:rtl/>
        </w:rPr>
      </w:pPr>
      <w:r>
        <w:rPr>
          <w:rFonts w:ascii="David" w:hAnsi="David" w:cs="David" w:hint="cs"/>
          <w:color w:val="000000" w:themeColor="text1"/>
          <w:sz w:val="22"/>
          <w:szCs w:val="22"/>
          <w:rtl/>
        </w:rPr>
        <w:t>ר׳ שמעון (מקל)- אם הנר דולק, אסור. אם הנר כבוי, מותר.</w:t>
      </w:r>
    </w:p>
    <w:p w14:paraId="270A5BD2" w14:textId="4822E870" w:rsidR="0045121E" w:rsidRDefault="0045121E" w:rsidP="0045121E">
      <w:pPr>
        <w:jc w:val="both"/>
        <w:rPr>
          <w:rFonts w:ascii="David" w:hAnsi="David" w:cs="David"/>
          <w:color w:val="000000" w:themeColor="text1"/>
          <w:sz w:val="22"/>
          <w:szCs w:val="22"/>
          <w:rtl/>
        </w:rPr>
      </w:pPr>
      <w:r>
        <w:rPr>
          <w:rFonts w:ascii="David" w:hAnsi="David" w:cs="David" w:hint="cs"/>
          <w:color w:val="000000" w:themeColor="text1"/>
          <w:sz w:val="22"/>
          <w:szCs w:val="22"/>
          <w:rtl/>
        </w:rPr>
        <w:t>בהמשך השאלה הגיעה גם לעניין החנוכייה. בעבר כשהדליקו חנוכייה היו מניחים אותה מחוץ לדלת וכאשר היו הנרות נכבים היו מכניסים אותה חזרה. עם זאת, עלתה השאלה מה יש לעשות בשבת שכן החנוכייה היא מוקצה? האם נכניס אותה כשהנרות יכבו? במקרה זה היה מסוכן להשאיר את החנוכייה בחוץ והסתמכו על דעת המיעוט של ר׳ שמעון.</w:t>
      </w:r>
    </w:p>
    <w:p w14:paraId="7E3BF2C4" w14:textId="3448A37F" w:rsidR="001E350F" w:rsidRDefault="001E350F" w:rsidP="0045121E">
      <w:pPr>
        <w:jc w:val="both"/>
        <w:rPr>
          <w:rFonts w:ascii="David" w:hAnsi="David" w:cs="David"/>
          <w:color w:val="000000" w:themeColor="text1"/>
          <w:sz w:val="22"/>
          <w:szCs w:val="22"/>
          <w:rtl/>
        </w:rPr>
      </w:pPr>
    </w:p>
    <w:p w14:paraId="61B51F1E" w14:textId="1F25BC3B" w:rsidR="001E350F" w:rsidRPr="0049008D" w:rsidRDefault="0049008D" w:rsidP="0049008D">
      <w:pPr>
        <w:shd w:val="clear" w:color="auto" w:fill="EDEDED" w:themeFill="accent3" w:themeFillTint="33"/>
        <w:jc w:val="center"/>
        <w:rPr>
          <w:rFonts w:ascii="David" w:hAnsi="David" w:cs="David"/>
          <w:b/>
          <w:bCs/>
          <w:color w:val="000000" w:themeColor="text1"/>
          <w:u w:val="single"/>
          <w:rtl/>
        </w:rPr>
      </w:pPr>
      <w:r w:rsidRPr="0049008D">
        <w:rPr>
          <w:rFonts w:ascii="David" w:hAnsi="David" w:cs="David" w:hint="cs"/>
          <w:b/>
          <w:bCs/>
          <w:color w:val="000000" w:themeColor="text1"/>
          <w:u w:val="single"/>
          <w:rtl/>
        </w:rPr>
        <w:t>לא בשמיים היא- היחס בין נבואה והלכה:</w:t>
      </w:r>
    </w:p>
    <w:p w14:paraId="469EBC56" w14:textId="32F1A71A" w:rsidR="0049008D" w:rsidRDefault="0049008D" w:rsidP="0049008D">
      <w:pPr>
        <w:jc w:val="both"/>
        <w:rPr>
          <w:rFonts w:ascii="David" w:hAnsi="David" w:cs="David"/>
          <w:color w:val="000000" w:themeColor="text1"/>
          <w:sz w:val="22"/>
          <w:szCs w:val="22"/>
          <w:rtl/>
        </w:rPr>
      </w:pPr>
      <w:r>
        <w:rPr>
          <w:rFonts w:ascii="David" w:hAnsi="David" w:cs="David" w:hint="cs"/>
          <w:color w:val="000000" w:themeColor="text1"/>
          <w:sz w:val="22"/>
          <w:szCs w:val="22"/>
          <w:rtl/>
        </w:rPr>
        <w:t>איך ניתן להתמודד עם המחלוקת? האם ניתן להיעזר בכלים שמיימים?</w:t>
      </w:r>
    </w:p>
    <w:p w14:paraId="7BA44FD5" w14:textId="69979F7A" w:rsidR="0049008D" w:rsidRDefault="0049008D" w:rsidP="0049008D">
      <w:pPr>
        <w:jc w:val="both"/>
        <w:rPr>
          <w:rFonts w:ascii="David" w:hAnsi="David" w:cs="David"/>
          <w:color w:val="000000" w:themeColor="text1"/>
          <w:sz w:val="22"/>
          <w:szCs w:val="22"/>
          <w:rtl/>
        </w:rPr>
      </w:pPr>
    </w:p>
    <w:p w14:paraId="78CE0A52" w14:textId="66BECD2D" w:rsidR="0049008D" w:rsidRPr="005861E1" w:rsidRDefault="0049008D" w:rsidP="0049008D">
      <w:pPr>
        <w:jc w:val="both"/>
        <w:rPr>
          <w:rFonts w:ascii="David" w:hAnsi="David" w:cs="David"/>
          <w:color w:val="2E74B5" w:themeColor="accent5" w:themeShade="BF"/>
          <w:sz w:val="22"/>
          <w:szCs w:val="22"/>
          <w:u w:val="single"/>
          <w:rtl/>
        </w:rPr>
      </w:pPr>
      <w:r w:rsidRPr="005861E1">
        <w:rPr>
          <w:rFonts w:ascii="David" w:hAnsi="David" w:cs="David" w:hint="cs"/>
          <w:color w:val="2E74B5" w:themeColor="accent5" w:themeShade="BF"/>
          <w:sz w:val="22"/>
          <w:szCs w:val="22"/>
          <w:u w:val="single"/>
          <w:rtl/>
        </w:rPr>
        <w:t>תלמוד בבלי, מסכת תמורה:</w:t>
      </w:r>
    </w:p>
    <w:p w14:paraId="40D213F6" w14:textId="69AFF694" w:rsidR="0049008D" w:rsidRDefault="0049008D" w:rsidP="0049008D">
      <w:pPr>
        <w:jc w:val="both"/>
        <w:rPr>
          <w:rFonts w:ascii="David" w:hAnsi="David" w:cs="David"/>
          <w:color w:val="000000" w:themeColor="text1"/>
          <w:sz w:val="22"/>
          <w:szCs w:val="22"/>
          <w:rtl/>
        </w:rPr>
      </w:pPr>
      <w:r>
        <w:rPr>
          <w:rFonts w:ascii="David" w:hAnsi="David" w:cs="David" w:hint="cs"/>
          <w:color w:val="000000" w:themeColor="text1"/>
          <w:sz w:val="22"/>
          <w:szCs w:val="22"/>
          <w:rtl/>
        </w:rPr>
        <w:t>אחרי מותו של משה נשכחו 3,000 הלכות. באו וביקשו מיהושע שישאל מה׳ את אותן הלכות פעם נוספת, אך הוא לא הסכים. יהושע אמר כי התורה ״לא בשמיים היא״, היא כבר ניתנה ולכן הוא לא מורשה לשאול אותה בשנית מה׳. אותו הדבר חוזר גם עם שמואל ועם אחרים נוספים.</w:t>
      </w:r>
    </w:p>
    <w:p w14:paraId="1E937FE8" w14:textId="3DA032FB" w:rsidR="0049008D" w:rsidRDefault="0049008D" w:rsidP="0049008D">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מכאן ניתן ללמוד כי </w:t>
      </w:r>
      <w:r w:rsidRPr="005861E1">
        <w:rPr>
          <w:rFonts w:ascii="David" w:hAnsi="David" w:cs="David" w:hint="cs"/>
          <w:color w:val="FF0000"/>
          <w:sz w:val="22"/>
          <w:szCs w:val="22"/>
          <w:rtl/>
        </w:rPr>
        <w:t xml:space="preserve">התורה ניתנה פעם אחת מהשמיים ולאחר מכן ה׳ לא מתערב ולא מחדש. </w:t>
      </w:r>
      <w:r>
        <w:rPr>
          <w:rFonts w:ascii="David" w:hAnsi="David" w:cs="David" w:hint="cs"/>
          <w:color w:val="000000" w:themeColor="text1"/>
          <w:sz w:val="22"/>
          <w:szCs w:val="22"/>
          <w:rtl/>
        </w:rPr>
        <w:t xml:space="preserve">גם אם יהיו הלכות שנשכחו ולא ניתן לחדשן, אין מה לעשות. </w:t>
      </w:r>
    </w:p>
    <w:p w14:paraId="45D09915" w14:textId="6E8D828F" w:rsidR="0049008D" w:rsidRDefault="0049008D" w:rsidP="0049008D">
      <w:pPr>
        <w:jc w:val="both"/>
        <w:rPr>
          <w:rFonts w:ascii="David" w:hAnsi="David" w:cs="David"/>
          <w:color w:val="000000" w:themeColor="text1"/>
          <w:sz w:val="22"/>
          <w:szCs w:val="22"/>
          <w:rtl/>
        </w:rPr>
      </w:pPr>
    </w:p>
    <w:p w14:paraId="45D6902D" w14:textId="4A53F9BC" w:rsidR="0049008D" w:rsidRPr="005861E1" w:rsidRDefault="0049008D" w:rsidP="0049008D">
      <w:pPr>
        <w:jc w:val="both"/>
        <w:rPr>
          <w:rFonts w:ascii="David" w:hAnsi="David" w:cs="David"/>
          <w:color w:val="2E74B5" w:themeColor="accent5" w:themeShade="BF"/>
          <w:sz w:val="22"/>
          <w:szCs w:val="22"/>
          <w:u w:val="single"/>
          <w:rtl/>
        </w:rPr>
      </w:pPr>
      <w:r w:rsidRPr="005861E1">
        <w:rPr>
          <w:rFonts w:ascii="David" w:hAnsi="David" w:cs="David" w:hint="cs"/>
          <w:color w:val="2E74B5" w:themeColor="accent5" w:themeShade="BF"/>
          <w:sz w:val="22"/>
          <w:szCs w:val="22"/>
          <w:u w:val="single"/>
          <w:rtl/>
        </w:rPr>
        <w:t>הקדמת הרמב״ם לפירוש המשניות:</w:t>
      </w:r>
    </w:p>
    <w:p w14:paraId="12A071FF" w14:textId="6A0BA9FA" w:rsidR="0049008D" w:rsidRDefault="0049008D" w:rsidP="0049008D">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הרמב״ם אומר שבעניין פרשנות התורה, הנבואה לא רלוונטית. כדי שנביא ייחשב נביא אמת נדרשים לבחון שני תנאים: 1. מראה לנו כוחות על טבעיים. 2. אדם שמבחינת האישיות ראוי לנבואה. </w:t>
      </w:r>
    </w:p>
    <w:p w14:paraId="5C84D235" w14:textId="57BDB62D" w:rsidR="0049008D" w:rsidRPr="005861E1" w:rsidRDefault="0049008D" w:rsidP="0049008D">
      <w:pPr>
        <w:jc w:val="both"/>
        <w:rPr>
          <w:rFonts w:ascii="David" w:hAnsi="David" w:cs="David"/>
          <w:color w:val="FF0000"/>
          <w:sz w:val="22"/>
          <w:szCs w:val="22"/>
          <w:rtl/>
        </w:rPr>
      </w:pPr>
      <w:r>
        <w:rPr>
          <w:rFonts w:ascii="David" w:hAnsi="David" w:cs="David" w:hint="cs"/>
          <w:color w:val="000000" w:themeColor="text1"/>
          <w:sz w:val="22"/>
          <w:szCs w:val="22"/>
          <w:rtl/>
        </w:rPr>
        <w:t xml:space="preserve">נביא יכול לפרש את ההלכה לפי שכלו (13 מידות) אך לא לפי הנבואה. </w:t>
      </w:r>
      <w:r w:rsidRPr="005861E1">
        <w:rPr>
          <w:rFonts w:ascii="David" w:hAnsi="David" w:cs="David" w:hint="cs"/>
          <w:color w:val="FF0000"/>
          <w:sz w:val="22"/>
          <w:szCs w:val="22"/>
          <w:rtl/>
        </w:rPr>
        <w:t xml:space="preserve">לנביא אין יתרון בהכרעה על פני תלמיד חכם רגיל רק מעצם היותו נביא. </w:t>
      </w:r>
    </w:p>
    <w:p w14:paraId="144D4792" w14:textId="121EA157" w:rsidR="0049008D" w:rsidRDefault="0049008D" w:rsidP="0049008D">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אם נביא יבוא ויגיד שיש להוסיף/ לגרוע מצוות, גם אם מדובר בשינוי קטן נוכל לומר כי הוא נביא שקר. </w:t>
      </w:r>
    </w:p>
    <w:p w14:paraId="3C204685" w14:textId="3D3E33D5" w:rsidR="0049008D" w:rsidRDefault="0049008D" w:rsidP="0049008D">
      <w:pPr>
        <w:jc w:val="both"/>
        <w:rPr>
          <w:rFonts w:ascii="David" w:hAnsi="David" w:cs="David"/>
          <w:color w:val="000000" w:themeColor="text1"/>
          <w:sz w:val="22"/>
          <w:szCs w:val="22"/>
          <w:rtl/>
        </w:rPr>
      </w:pPr>
    </w:p>
    <w:p w14:paraId="16575237" w14:textId="7D25C092" w:rsidR="0049008D" w:rsidRPr="005861E1" w:rsidRDefault="0049008D" w:rsidP="0049008D">
      <w:pPr>
        <w:jc w:val="both"/>
        <w:rPr>
          <w:rFonts w:ascii="David" w:hAnsi="David" w:cs="David"/>
          <w:color w:val="2E74B5" w:themeColor="accent5" w:themeShade="BF"/>
          <w:sz w:val="22"/>
          <w:szCs w:val="22"/>
          <w:u w:val="single"/>
          <w:rtl/>
        </w:rPr>
      </w:pPr>
      <w:r w:rsidRPr="005861E1">
        <w:rPr>
          <w:rFonts w:ascii="David" w:hAnsi="David" w:cs="David" w:hint="cs"/>
          <w:color w:val="2E74B5" w:themeColor="accent5" w:themeShade="BF"/>
          <w:sz w:val="22"/>
          <w:szCs w:val="22"/>
          <w:u w:val="single"/>
          <w:rtl/>
        </w:rPr>
        <w:t>ספר הכוזרי:</w:t>
      </w:r>
    </w:p>
    <w:p w14:paraId="2C598FEF" w14:textId="5649996B" w:rsidR="0049008D" w:rsidRDefault="0049008D" w:rsidP="0049008D">
      <w:pPr>
        <w:jc w:val="both"/>
        <w:rPr>
          <w:rFonts w:ascii="David" w:hAnsi="David" w:cs="David"/>
          <w:color w:val="000000" w:themeColor="text1"/>
          <w:sz w:val="22"/>
          <w:szCs w:val="22"/>
          <w:rtl/>
        </w:rPr>
      </w:pPr>
      <w:r>
        <w:rPr>
          <w:rFonts w:ascii="David" w:hAnsi="David" w:cs="David" w:hint="cs"/>
          <w:color w:val="000000" w:themeColor="text1"/>
          <w:sz w:val="22"/>
          <w:szCs w:val="22"/>
          <w:rtl/>
        </w:rPr>
        <w:t>דיון על הפסוק ״לא תוסף עליו ולא תגרע ממנו״ ובו השאלה האם חכמים יכולים לשנות מההלכות או לא?</w:t>
      </w:r>
    </w:p>
    <w:p w14:paraId="608F85F2" w14:textId="43F84D6B" w:rsidR="0049008D" w:rsidRDefault="0049008D" w:rsidP="0049008D">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החכם עונה כי </w:t>
      </w:r>
      <w:r w:rsidRPr="005861E1">
        <w:rPr>
          <w:rFonts w:ascii="David" w:hAnsi="David" w:cs="David" w:hint="cs"/>
          <w:color w:val="FF0000"/>
          <w:sz w:val="22"/>
          <w:szCs w:val="22"/>
          <w:rtl/>
        </w:rPr>
        <w:t xml:space="preserve">האיסור מתייחס לעם ולא לחכמים ולנביאים, להם מותר לחדש דברים בעניין ההלכה. </w:t>
      </w:r>
      <w:r>
        <w:rPr>
          <w:rFonts w:ascii="David" w:hAnsi="David" w:cs="David" w:hint="cs"/>
          <w:color w:val="000000" w:themeColor="text1"/>
          <w:sz w:val="22"/>
          <w:szCs w:val="22"/>
          <w:rtl/>
        </w:rPr>
        <w:t xml:space="preserve">כוחם הוא מה׳ ועליהם להשתמש בו לטובת הכרעת ההלכה. </w:t>
      </w:r>
    </w:p>
    <w:p w14:paraId="27BED1D2" w14:textId="5E8437DC" w:rsidR="0049008D" w:rsidRDefault="0049008D" w:rsidP="0049008D">
      <w:pPr>
        <w:jc w:val="both"/>
        <w:rPr>
          <w:rFonts w:ascii="David" w:hAnsi="David" w:cs="David"/>
          <w:color w:val="000000" w:themeColor="text1"/>
          <w:sz w:val="22"/>
          <w:szCs w:val="22"/>
          <w:rtl/>
        </w:rPr>
      </w:pPr>
    </w:p>
    <w:p w14:paraId="115FD335" w14:textId="7FB61827" w:rsidR="0049008D" w:rsidRDefault="0049008D" w:rsidP="0049008D">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משני מקורות אלו אנו לומדים </w:t>
      </w:r>
      <w:r w:rsidRPr="005861E1">
        <w:rPr>
          <w:rFonts w:ascii="David" w:hAnsi="David" w:cs="David" w:hint="cs"/>
          <w:color w:val="FF0000"/>
          <w:sz w:val="22"/>
          <w:szCs w:val="22"/>
          <w:rtl/>
        </w:rPr>
        <w:t>שתי גישות באשר ליחס בין נבואה והלכה</w:t>
      </w:r>
      <w:r>
        <w:rPr>
          <w:rFonts w:ascii="David" w:hAnsi="David" w:cs="David" w:hint="cs"/>
          <w:color w:val="000000" w:themeColor="text1"/>
          <w:sz w:val="22"/>
          <w:szCs w:val="22"/>
          <w:rtl/>
        </w:rPr>
        <w:t xml:space="preserve">. גישה </w:t>
      </w:r>
      <w:r w:rsidRPr="005861E1">
        <w:rPr>
          <w:rFonts w:ascii="David" w:hAnsi="David" w:cs="David" w:hint="cs"/>
          <w:color w:val="FF0000"/>
          <w:sz w:val="22"/>
          <w:szCs w:val="22"/>
          <w:rtl/>
        </w:rPr>
        <w:t>אחת</w:t>
      </w:r>
      <w:r>
        <w:rPr>
          <w:rFonts w:ascii="David" w:hAnsi="David" w:cs="David" w:hint="cs"/>
          <w:color w:val="000000" w:themeColor="text1"/>
          <w:sz w:val="22"/>
          <w:szCs w:val="22"/>
          <w:rtl/>
        </w:rPr>
        <w:t xml:space="preserve"> ובה תומך הרמב״ם היא גישה </w:t>
      </w:r>
      <w:r w:rsidRPr="005861E1">
        <w:rPr>
          <w:rFonts w:ascii="David" w:hAnsi="David" w:cs="David" w:hint="cs"/>
          <w:color w:val="FF0000"/>
          <w:sz w:val="22"/>
          <w:szCs w:val="22"/>
          <w:rtl/>
        </w:rPr>
        <w:t>לפיה לנביא אין סמכות הלכתית</w:t>
      </w:r>
      <w:r>
        <w:rPr>
          <w:rFonts w:ascii="David" w:hAnsi="David" w:cs="David" w:hint="cs"/>
          <w:color w:val="000000" w:themeColor="text1"/>
          <w:sz w:val="22"/>
          <w:szCs w:val="22"/>
          <w:rtl/>
        </w:rPr>
        <w:t xml:space="preserve">, וגישה </w:t>
      </w:r>
      <w:r w:rsidRPr="005861E1">
        <w:rPr>
          <w:rFonts w:ascii="David" w:hAnsi="David" w:cs="David" w:hint="cs"/>
          <w:color w:val="FF0000"/>
          <w:sz w:val="22"/>
          <w:szCs w:val="22"/>
          <w:rtl/>
        </w:rPr>
        <w:t>שנייה</w:t>
      </w:r>
      <w:r>
        <w:rPr>
          <w:rFonts w:ascii="David" w:hAnsi="David" w:cs="David" w:hint="cs"/>
          <w:color w:val="000000" w:themeColor="text1"/>
          <w:sz w:val="22"/>
          <w:szCs w:val="22"/>
          <w:rtl/>
        </w:rPr>
        <w:t xml:space="preserve"> ובה תומך הכוזרי היא גישה </w:t>
      </w:r>
      <w:r w:rsidRPr="005861E1">
        <w:rPr>
          <w:rFonts w:ascii="David" w:hAnsi="David" w:cs="David" w:hint="cs"/>
          <w:color w:val="FF0000"/>
          <w:sz w:val="22"/>
          <w:szCs w:val="22"/>
          <w:rtl/>
        </w:rPr>
        <w:t>לפיה לנביא יש סמכות.</w:t>
      </w:r>
    </w:p>
    <w:p w14:paraId="07C981D7" w14:textId="7131CD75" w:rsidR="0049008D" w:rsidRDefault="0049008D" w:rsidP="0049008D">
      <w:pPr>
        <w:jc w:val="both"/>
        <w:rPr>
          <w:rFonts w:ascii="David" w:hAnsi="David" w:cs="David"/>
          <w:color w:val="000000" w:themeColor="text1"/>
          <w:sz w:val="22"/>
          <w:szCs w:val="22"/>
          <w:rtl/>
        </w:rPr>
      </w:pPr>
    </w:p>
    <w:p w14:paraId="1EA3F066" w14:textId="35E17C76" w:rsidR="0049008D" w:rsidRPr="005861E1" w:rsidRDefault="0049008D" w:rsidP="0049008D">
      <w:pPr>
        <w:jc w:val="both"/>
        <w:rPr>
          <w:rFonts w:ascii="David" w:hAnsi="David" w:cs="David"/>
          <w:color w:val="2E74B5" w:themeColor="accent5" w:themeShade="BF"/>
          <w:sz w:val="22"/>
          <w:szCs w:val="22"/>
          <w:u w:val="single"/>
          <w:rtl/>
        </w:rPr>
      </w:pPr>
      <w:r w:rsidRPr="005861E1">
        <w:rPr>
          <w:rFonts w:ascii="David" w:hAnsi="David" w:cs="David" w:hint="cs"/>
          <w:color w:val="2E74B5" w:themeColor="accent5" w:themeShade="BF"/>
          <w:sz w:val="22"/>
          <w:szCs w:val="22"/>
          <w:u w:val="single"/>
          <w:rtl/>
        </w:rPr>
        <w:t>מסכת בבא מציעא:</w:t>
      </w:r>
    </w:p>
    <w:p w14:paraId="26707EAE" w14:textId="3DFB69FC" w:rsidR="0049008D" w:rsidRDefault="0049008D" w:rsidP="0049008D">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מתואר סיפור ״תנורו של עכנאי״ ובו הייתה מחלוקת בין חכמים באשר לשאלה האם תנור שבנוי מחוליות הוא חיבור שלם או לא. שאלה זו משפיעה על דיני טומאה וטהרה, האם הכלי יכול לקבל טומאה או לא? </w:t>
      </w:r>
    </w:p>
    <w:p w14:paraId="711DCE5F" w14:textId="4097D2DB" w:rsidR="0049008D" w:rsidRDefault="0049008D" w:rsidP="0049008D">
      <w:pPr>
        <w:jc w:val="both"/>
        <w:rPr>
          <w:rFonts w:ascii="David" w:hAnsi="David" w:cs="David"/>
          <w:color w:val="000000" w:themeColor="text1"/>
          <w:sz w:val="22"/>
          <w:szCs w:val="22"/>
          <w:rtl/>
        </w:rPr>
      </w:pPr>
      <w:r>
        <w:rPr>
          <w:rFonts w:ascii="David" w:hAnsi="David" w:cs="David" w:hint="cs"/>
          <w:color w:val="000000" w:themeColor="text1"/>
          <w:sz w:val="22"/>
          <w:szCs w:val="22"/>
          <w:rtl/>
        </w:rPr>
        <w:lastRenderedPageBreak/>
        <w:t xml:space="preserve">חכמים אמרו שהכלי מוגדר כשלם ועל כן יכול להיות טמא, לעומת זאת ר׳ אליעזר אמר </w:t>
      </w:r>
      <w:r w:rsidR="001A440E">
        <w:rPr>
          <w:rFonts w:ascii="David" w:hAnsi="David" w:cs="David" w:hint="cs"/>
          <w:color w:val="000000" w:themeColor="text1"/>
          <w:sz w:val="22"/>
          <w:szCs w:val="22"/>
          <w:rtl/>
        </w:rPr>
        <w:t>שהכלי</w:t>
      </w:r>
      <w:r>
        <w:rPr>
          <w:rFonts w:ascii="David" w:hAnsi="David" w:cs="David" w:hint="cs"/>
          <w:color w:val="000000" w:themeColor="text1"/>
          <w:sz w:val="22"/>
          <w:szCs w:val="22"/>
          <w:rtl/>
        </w:rPr>
        <w:t xml:space="preserve"> מוגדר כשבור ועל כן לא יכול להיות טמא. </w:t>
      </w:r>
    </w:p>
    <w:p w14:paraId="14BC5E01" w14:textId="35F8C2EA" w:rsidR="0049008D" w:rsidRDefault="0049008D" w:rsidP="0049008D">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כדי לשכנע את חכמים בצדקתו מנסה ר׳ אליעזר לעשות שימוש בסימנים שמיימים; תזוזת עץ החרוב, היפוך המים, נטיית הכתלים (שיש שאומרים שניתן לראות בסימן זה כמציג מסר לפיו יש מקום לשתי הגישות שכן מצד אחד נטו ומצד שני לא נפלו) ובת קול שיוצאת ואומרת שהלכה כמותו. </w:t>
      </w:r>
    </w:p>
    <w:p w14:paraId="235A5C02" w14:textId="6AA9DE0B" w:rsidR="0049008D" w:rsidRDefault="0049008D" w:rsidP="0049008D">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למרות כל אלו, ר׳ יהושע מזכיר ואומר כי ״לא בשמיים היא״ ועל כן לא פוסקים הלכה לפי סימנים משמיים אלא לפי חוכמת בני אדם והכרעת הרוב. </w:t>
      </w:r>
    </w:p>
    <w:p w14:paraId="11B82A42" w14:textId="4780D735" w:rsidR="0049008D" w:rsidRDefault="0049008D" w:rsidP="0049008D">
      <w:pPr>
        <w:jc w:val="both"/>
        <w:rPr>
          <w:rFonts w:ascii="David" w:hAnsi="David" w:cs="David"/>
          <w:color w:val="000000" w:themeColor="text1"/>
          <w:sz w:val="22"/>
          <w:szCs w:val="22"/>
          <w:rtl/>
        </w:rPr>
      </w:pPr>
      <w:r>
        <w:rPr>
          <w:rFonts w:ascii="David" w:hAnsi="David" w:cs="David" w:hint="cs"/>
          <w:color w:val="000000" w:themeColor="text1"/>
          <w:sz w:val="22"/>
          <w:szCs w:val="22"/>
          <w:rtl/>
        </w:rPr>
        <w:t>בהמשך הגמרא פוגש ר׳ נתן א</w:t>
      </w:r>
      <w:r w:rsidR="000C5615">
        <w:rPr>
          <w:rFonts w:ascii="David" w:hAnsi="David" w:cs="David" w:hint="cs"/>
          <w:color w:val="000000" w:themeColor="text1"/>
          <w:sz w:val="22"/>
          <w:szCs w:val="22"/>
          <w:rtl/>
        </w:rPr>
        <w:t>ת</w:t>
      </w:r>
      <w:r>
        <w:rPr>
          <w:rFonts w:ascii="David" w:hAnsi="David" w:cs="David" w:hint="cs"/>
          <w:color w:val="000000" w:themeColor="text1"/>
          <w:sz w:val="22"/>
          <w:szCs w:val="22"/>
          <w:rtl/>
        </w:rPr>
        <w:t xml:space="preserve"> אליהו הנביא ושואל אותו מה ה׳ חושב על המחלוקת? לפי מי יש לפסוק? אליהו הנביא עונה לו שה׳ קובע כי במחלוקת זו חכמים צדקו שלא פסקו לפי ניסים אלא לפי הכרעת הרוב.</w:t>
      </w:r>
    </w:p>
    <w:p w14:paraId="16E0468B" w14:textId="724B929D" w:rsidR="0049008D" w:rsidRDefault="0049008D" w:rsidP="0049008D">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החכמים שחוששים כי הציבור יחשוב שר׳ אליעזר צודק, שכן הציג סימנים רבים, מבטלים את כל פסקי הדין שלו גם למפרע. ר׳ עקיבא הולך בעצמו לבשר את הבשורה לר׳ אליעזר ור׳ אליעזר מרוב צער וכאב </w:t>
      </w:r>
      <w:r w:rsidR="009E4122">
        <w:rPr>
          <w:rFonts w:ascii="David" w:hAnsi="David" w:cs="David" w:hint="cs"/>
          <w:color w:val="000000" w:themeColor="text1"/>
          <w:sz w:val="22"/>
          <w:szCs w:val="22"/>
          <w:rtl/>
        </w:rPr>
        <w:t>גורם</w:t>
      </w:r>
      <w:r>
        <w:rPr>
          <w:rFonts w:ascii="David" w:hAnsi="David" w:cs="David" w:hint="cs"/>
          <w:color w:val="000000" w:themeColor="text1"/>
          <w:sz w:val="22"/>
          <w:szCs w:val="22"/>
          <w:rtl/>
        </w:rPr>
        <w:t xml:space="preserve"> לנזקים רבים בעולם. רבן גמליאל מתפלל לה׳ ומבקש ממנו שיתקן את הנזקים שגרם ר׳ אליעזר שכן עשו כל מה שעשו בלית ברירה על מנת לא לערער את כללי הפסיקה ההלכתיים.  ה׳ קיבל את תפילתו והנזקים תוקנו.</w:t>
      </w:r>
    </w:p>
    <w:p w14:paraId="1FF15E12" w14:textId="3F98F3D7" w:rsidR="0049008D" w:rsidRDefault="0049008D" w:rsidP="0049008D">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בסיפור זה ה׳ תומך גם בר׳ אליעזר וגם בחכמים, אך עם זאת לומדים מכאן כי </w:t>
      </w:r>
      <w:r w:rsidRPr="005861E1">
        <w:rPr>
          <w:rFonts w:ascii="David" w:hAnsi="David" w:cs="David" w:hint="cs"/>
          <w:color w:val="FF0000"/>
          <w:sz w:val="22"/>
          <w:szCs w:val="22"/>
          <w:rtl/>
        </w:rPr>
        <w:t xml:space="preserve">לחכמים ניתנה הסמכות לפרש את התורה ומכריעים לפי דעת הרוב, לבת הקול ולסימנים אין כל משמעות בהכרעה. </w:t>
      </w:r>
    </w:p>
    <w:p w14:paraId="69CF45C3" w14:textId="4FB42EB1" w:rsidR="0049008D" w:rsidRDefault="0049008D" w:rsidP="0049008D">
      <w:pPr>
        <w:jc w:val="both"/>
        <w:rPr>
          <w:rFonts w:ascii="David" w:hAnsi="David" w:cs="David"/>
          <w:color w:val="000000" w:themeColor="text1"/>
          <w:sz w:val="22"/>
          <w:szCs w:val="22"/>
          <w:rtl/>
        </w:rPr>
      </w:pPr>
    </w:p>
    <w:p w14:paraId="4E7028DF" w14:textId="521D5F3A" w:rsidR="0049008D" w:rsidRPr="005861E1" w:rsidRDefault="0049008D" w:rsidP="0049008D">
      <w:pPr>
        <w:jc w:val="both"/>
        <w:rPr>
          <w:rFonts w:ascii="David" w:hAnsi="David" w:cs="David"/>
          <w:color w:val="2E74B5" w:themeColor="accent5" w:themeShade="BF"/>
          <w:sz w:val="22"/>
          <w:szCs w:val="22"/>
          <w:u w:val="single"/>
          <w:rtl/>
        </w:rPr>
      </w:pPr>
      <w:r w:rsidRPr="005861E1">
        <w:rPr>
          <w:rFonts w:ascii="David" w:hAnsi="David" w:cs="David" w:hint="cs"/>
          <w:color w:val="2E74B5" w:themeColor="accent5" w:themeShade="BF"/>
          <w:sz w:val="22"/>
          <w:szCs w:val="22"/>
          <w:u w:val="single"/>
          <w:rtl/>
        </w:rPr>
        <w:t>תוספות בבא מציעא:</w:t>
      </w:r>
    </w:p>
    <w:p w14:paraId="4BDB2343" w14:textId="6D38AF01" w:rsidR="0049008D" w:rsidRDefault="0049008D" w:rsidP="0049008D">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במקור זה ממתנים בעלי התוספות את הגישה שהוצגה בגמרא ואומרים </w:t>
      </w:r>
      <w:r w:rsidRPr="005861E1">
        <w:rPr>
          <w:rFonts w:ascii="David" w:hAnsi="David" w:cs="David" w:hint="cs"/>
          <w:color w:val="FF0000"/>
          <w:sz w:val="22"/>
          <w:szCs w:val="22"/>
          <w:rtl/>
        </w:rPr>
        <w:t xml:space="preserve">כי יש לפסוק לפי דעת הרוב אך הנבואה יכולה לשמש תמיכה. </w:t>
      </w:r>
      <w:r>
        <w:rPr>
          <w:rFonts w:ascii="David" w:hAnsi="David" w:cs="David" w:hint="cs"/>
          <w:color w:val="000000" w:themeColor="text1"/>
          <w:sz w:val="22"/>
          <w:szCs w:val="22"/>
          <w:rtl/>
        </w:rPr>
        <w:t xml:space="preserve">במקרה של ר׳ אליעזר בת הקול הגיעה רק על מנת לכבדו </w:t>
      </w:r>
      <w:r w:rsidR="005861E1">
        <w:rPr>
          <w:rFonts w:ascii="David" w:hAnsi="David" w:cs="David" w:hint="cs"/>
          <w:color w:val="000000" w:themeColor="text1"/>
          <w:sz w:val="22"/>
          <w:szCs w:val="22"/>
          <w:rtl/>
        </w:rPr>
        <w:t xml:space="preserve">ולכן לא מקבלים את הכרעתה. כלומר יש נסיבות בהן נקבל את הכרעת בת הקול ויש נסיבות בהן לא. </w:t>
      </w:r>
    </w:p>
    <w:p w14:paraId="329EBC90" w14:textId="5BF17B7C" w:rsidR="005861E1" w:rsidRDefault="005861E1" w:rsidP="0049008D">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כשבת קול תומכת בדעת הרוב, נקבל. כשבת הקול תומכת בדעת המיעוט או משום כבודו של רב, לא נקבל. </w:t>
      </w:r>
    </w:p>
    <w:p w14:paraId="2DC64ACD" w14:textId="380DC66E" w:rsidR="005861E1" w:rsidRPr="005861E1" w:rsidRDefault="005861E1" w:rsidP="0049008D">
      <w:pPr>
        <w:jc w:val="both"/>
        <w:rPr>
          <w:rFonts w:ascii="David" w:hAnsi="David" w:cs="David"/>
          <w:color w:val="FF0000"/>
          <w:sz w:val="22"/>
          <w:szCs w:val="22"/>
          <w:rtl/>
        </w:rPr>
      </w:pPr>
      <w:r w:rsidRPr="005861E1">
        <w:rPr>
          <w:rFonts w:ascii="David" w:hAnsi="David" w:cs="David" w:hint="cs"/>
          <w:color w:val="FF0000"/>
          <w:sz w:val="22"/>
          <w:szCs w:val="22"/>
          <w:rtl/>
        </w:rPr>
        <w:t xml:space="preserve">העמדות הסותרות בדבר שימוש בנבואה לא בהכרח סותרות זו את זו, אלא מתיישבות אחת עם השנייה בהתאם לנסיבות המקרה. </w:t>
      </w:r>
    </w:p>
    <w:p w14:paraId="03822FE0" w14:textId="3473438C" w:rsidR="005861E1" w:rsidRDefault="005861E1" w:rsidP="0049008D">
      <w:pPr>
        <w:jc w:val="both"/>
        <w:rPr>
          <w:rFonts w:ascii="David" w:hAnsi="David" w:cs="David"/>
          <w:color w:val="000000" w:themeColor="text1"/>
          <w:sz w:val="22"/>
          <w:szCs w:val="22"/>
          <w:rtl/>
        </w:rPr>
      </w:pPr>
    </w:p>
    <w:p w14:paraId="44F31AEA" w14:textId="7F234A82" w:rsidR="005861E1" w:rsidRPr="005861E1" w:rsidRDefault="005861E1" w:rsidP="0049008D">
      <w:pPr>
        <w:jc w:val="both"/>
        <w:rPr>
          <w:rFonts w:ascii="David" w:hAnsi="David" w:cs="David"/>
          <w:color w:val="2E74B5" w:themeColor="accent5" w:themeShade="BF"/>
          <w:sz w:val="22"/>
          <w:szCs w:val="22"/>
          <w:u w:val="single"/>
          <w:rtl/>
        </w:rPr>
      </w:pPr>
      <w:r w:rsidRPr="005861E1">
        <w:rPr>
          <w:rFonts w:ascii="David" w:hAnsi="David" w:cs="David" w:hint="cs"/>
          <w:color w:val="2E74B5" w:themeColor="accent5" w:themeShade="BF"/>
          <w:sz w:val="22"/>
          <w:szCs w:val="22"/>
          <w:u w:val="single"/>
          <w:rtl/>
        </w:rPr>
        <w:t>אגרות הראי״ה קוק:</w:t>
      </w:r>
    </w:p>
    <w:p w14:paraId="07EE5C89" w14:textId="100941DF" w:rsidR="005861E1" w:rsidRDefault="005861E1" w:rsidP="0049008D">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הרב קוק מביא עמדה לפיה לנבואה או לבת קול יש חשיבות בענייני ההלכה. </w:t>
      </w:r>
    </w:p>
    <w:p w14:paraId="4E30C23B" w14:textId="5A7C7948" w:rsidR="005861E1" w:rsidRPr="005861E1" w:rsidRDefault="005861E1" w:rsidP="0049008D">
      <w:pPr>
        <w:jc w:val="both"/>
        <w:rPr>
          <w:rFonts w:ascii="David" w:hAnsi="David" w:cs="David"/>
          <w:color w:val="FF0000"/>
          <w:sz w:val="22"/>
          <w:szCs w:val="22"/>
          <w:rtl/>
        </w:rPr>
      </w:pPr>
      <w:r>
        <w:rPr>
          <w:rFonts w:ascii="David" w:hAnsi="David" w:cs="David" w:hint="cs"/>
          <w:color w:val="000000" w:themeColor="text1"/>
          <w:sz w:val="22"/>
          <w:szCs w:val="22"/>
          <w:rtl/>
        </w:rPr>
        <w:t xml:space="preserve">כשבכללים אנושיים יש אפשרות להגיע להכרעה ברורה נפעל לפי הכלים האנושיים בלבד. אבל </w:t>
      </w:r>
      <w:r w:rsidRPr="005861E1">
        <w:rPr>
          <w:rFonts w:ascii="David" w:hAnsi="David" w:cs="David" w:hint="cs"/>
          <w:color w:val="FF0000"/>
          <w:sz w:val="22"/>
          <w:szCs w:val="22"/>
          <w:rtl/>
        </w:rPr>
        <w:t xml:space="preserve">במקום בו לא ניתן להכריע ע״י הכלים האנושיים אפשר להיעזר בכלים שמיימים כמו בת קול. </w:t>
      </w:r>
    </w:p>
    <w:p w14:paraId="48266DDC" w14:textId="77777777" w:rsidR="005861E1" w:rsidRDefault="005861E1" w:rsidP="0049008D">
      <w:pPr>
        <w:jc w:val="both"/>
        <w:rPr>
          <w:rFonts w:ascii="David" w:hAnsi="David" w:cs="David"/>
          <w:color w:val="000000" w:themeColor="text1"/>
          <w:sz w:val="22"/>
          <w:szCs w:val="22"/>
          <w:rtl/>
        </w:rPr>
      </w:pPr>
    </w:p>
    <w:p w14:paraId="624F4C59" w14:textId="2CF897F6" w:rsidR="005861E1" w:rsidRPr="005861E1" w:rsidRDefault="005861E1" w:rsidP="0049008D">
      <w:pPr>
        <w:jc w:val="both"/>
        <w:rPr>
          <w:rFonts w:ascii="David" w:hAnsi="David" w:cs="David"/>
          <w:color w:val="2E74B5" w:themeColor="accent5" w:themeShade="BF"/>
          <w:sz w:val="22"/>
          <w:szCs w:val="22"/>
          <w:u w:val="single"/>
          <w:rtl/>
        </w:rPr>
      </w:pPr>
      <w:r w:rsidRPr="005861E1">
        <w:rPr>
          <w:rFonts w:ascii="David" w:hAnsi="David" w:cs="David" w:hint="cs"/>
          <w:color w:val="2E74B5" w:themeColor="accent5" w:themeShade="BF"/>
          <w:sz w:val="22"/>
          <w:szCs w:val="22"/>
          <w:u w:val="single"/>
          <w:rtl/>
        </w:rPr>
        <w:t>שו״ת משפט כהן:</w:t>
      </w:r>
    </w:p>
    <w:p w14:paraId="597E74B8" w14:textId="7AE1B82C" w:rsidR="005861E1" w:rsidRDefault="005861E1" w:rsidP="0049008D">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הבחנה אפשרית נוספת היא בין מקרה בו יש </w:t>
      </w:r>
      <w:r w:rsidRPr="005861E1">
        <w:rPr>
          <w:rFonts w:ascii="David" w:hAnsi="David" w:cs="David" w:hint="cs"/>
          <w:color w:val="FF0000"/>
          <w:sz w:val="22"/>
          <w:szCs w:val="22"/>
          <w:rtl/>
        </w:rPr>
        <w:t xml:space="preserve">דיון הלכתי על חוק קיים </w:t>
      </w:r>
      <w:r>
        <w:rPr>
          <w:rFonts w:ascii="David" w:hAnsi="David" w:cs="David" w:hint="cs"/>
          <w:color w:val="000000" w:themeColor="text1"/>
          <w:sz w:val="22"/>
          <w:szCs w:val="22"/>
          <w:rtl/>
        </w:rPr>
        <w:t xml:space="preserve">בו </w:t>
      </w:r>
      <w:r w:rsidRPr="005861E1">
        <w:rPr>
          <w:rFonts w:ascii="David" w:hAnsi="David" w:cs="David" w:hint="cs"/>
          <w:color w:val="FF0000"/>
          <w:sz w:val="22"/>
          <w:szCs w:val="22"/>
          <w:rtl/>
        </w:rPr>
        <w:t xml:space="preserve">אין להשתמש </w:t>
      </w:r>
      <w:r>
        <w:rPr>
          <w:rFonts w:ascii="David" w:hAnsi="David" w:cs="David" w:hint="cs"/>
          <w:color w:val="000000" w:themeColor="text1"/>
          <w:sz w:val="22"/>
          <w:szCs w:val="22"/>
          <w:rtl/>
        </w:rPr>
        <w:t xml:space="preserve">בכלים שמיימים ובין מקרה בו יש </w:t>
      </w:r>
      <w:r w:rsidRPr="005861E1">
        <w:rPr>
          <w:rFonts w:ascii="David" w:hAnsi="David" w:cs="David" w:hint="cs"/>
          <w:color w:val="FF0000"/>
          <w:sz w:val="22"/>
          <w:szCs w:val="22"/>
          <w:rtl/>
        </w:rPr>
        <w:t xml:space="preserve">חידוש הלכתי ואין חוק קיים </w:t>
      </w:r>
      <w:r>
        <w:rPr>
          <w:rFonts w:ascii="David" w:hAnsi="David" w:cs="David" w:hint="cs"/>
          <w:color w:val="000000" w:themeColor="text1"/>
          <w:sz w:val="22"/>
          <w:szCs w:val="22"/>
          <w:rtl/>
        </w:rPr>
        <w:t xml:space="preserve">בו </w:t>
      </w:r>
      <w:r w:rsidRPr="005861E1">
        <w:rPr>
          <w:rFonts w:ascii="David" w:hAnsi="David" w:cs="David" w:hint="cs"/>
          <w:color w:val="FF0000"/>
          <w:sz w:val="22"/>
          <w:szCs w:val="22"/>
          <w:rtl/>
        </w:rPr>
        <w:t xml:space="preserve">ניתן להשתמש </w:t>
      </w:r>
      <w:r>
        <w:rPr>
          <w:rFonts w:ascii="David" w:hAnsi="David" w:cs="David" w:hint="cs"/>
          <w:color w:val="000000" w:themeColor="text1"/>
          <w:sz w:val="22"/>
          <w:szCs w:val="22"/>
          <w:rtl/>
        </w:rPr>
        <w:t>בכלים שמיימים.</w:t>
      </w:r>
    </w:p>
    <w:p w14:paraId="40635B6F" w14:textId="3EB77715" w:rsidR="005861E1" w:rsidRDefault="005861E1" w:rsidP="0049008D">
      <w:pPr>
        <w:jc w:val="both"/>
        <w:rPr>
          <w:rFonts w:ascii="David" w:hAnsi="David" w:cs="David"/>
          <w:color w:val="000000" w:themeColor="text1"/>
          <w:sz w:val="22"/>
          <w:szCs w:val="22"/>
          <w:rtl/>
        </w:rPr>
      </w:pPr>
    </w:p>
    <w:p w14:paraId="1F603E97" w14:textId="6B83D553" w:rsidR="005861E1" w:rsidRPr="005861E1" w:rsidRDefault="005861E1" w:rsidP="005861E1">
      <w:pPr>
        <w:shd w:val="clear" w:color="auto" w:fill="EDEDED" w:themeFill="accent3" w:themeFillTint="33"/>
        <w:jc w:val="center"/>
        <w:rPr>
          <w:rFonts w:ascii="David" w:hAnsi="David" w:cs="David"/>
          <w:b/>
          <w:bCs/>
          <w:color w:val="000000" w:themeColor="text1"/>
          <w:u w:val="single"/>
          <w:rtl/>
        </w:rPr>
      </w:pPr>
      <w:r w:rsidRPr="005861E1">
        <w:rPr>
          <w:rFonts w:ascii="David" w:hAnsi="David" w:cs="David" w:hint="cs"/>
          <w:b/>
          <w:bCs/>
          <w:color w:val="000000" w:themeColor="text1"/>
          <w:u w:val="single"/>
          <w:rtl/>
        </w:rPr>
        <w:t>הכרעה לפי רוב:</w:t>
      </w:r>
    </w:p>
    <w:p w14:paraId="3B9BBAE0" w14:textId="0CE86ADE" w:rsidR="005861E1" w:rsidRPr="005861E1" w:rsidRDefault="005861E1" w:rsidP="005861E1">
      <w:pPr>
        <w:jc w:val="both"/>
        <w:rPr>
          <w:rFonts w:ascii="David" w:hAnsi="David" w:cs="David"/>
          <w:color w:val="2E74B5" w:themeColor="accent5" w:themeShade="BF"/>
          <w:sz w:val="22"/>
          <w:szCs w:val="22"/>
          <w:u w:val="single"/>
          <w:rtl/>
        </w:rPr>
      </w:pPr>
      <w:r w:rsidRPr="005861E1">
        <w:rPr>
          <w:rFonts w:ascii="David" w:hAnsi="David" w:cs="David" w:hint="cs"/>
          <w:color w:val="2E74B5" w:themeColor="accent5" w:themeShade="BF"/>
          <w:sz w:val="22"/>
          <w:szCs w:val="22"/>
          <w:u w:val="single"/>
          <w:rtl/>
        </w:rPr>
        <w:t>תוספתא סנהדרין:</w:t>
      </w:r>
    </w:p>
    <w:p w14:paraId="4B588C42" w14:textId="2CED42AF" w:rsidR="005861E1" w:rsidRPr="005861E1" w:rsidRDefault="005861E1" w:rsidP="005861E1">
      <w:pPr>
        <w:jc w:val="both"/>
        <w:rPr>
          <w:rFonts w:ascii="David" w:hAnsi="David" w:cs="David"/>
          <w:color w:val="FF0000"/>
          <w:sz w:val="22"/>
          <w:szCs w:val="22"/>
          <w:rtl/>
        </w:rPr>
      </w:pPr>
      <w:r w:rsidRPr="005861E1">
        <w:rPr>
          <w:rFonts w:ascii="David" w:hAnsi="David" w:cs="David" w:hint="cs"/>
          <w:color w:val="FF0000"/>
          <w:sz w:val="22"/>
          <w:szCs w:val="22"/>
          <w:rtl/>
        </w:rPr>
        <w:t>לכתחילה</w:t>
      </w:r>
      <w:r>
        <w:rPr>
          <w:rFonts w:ascii="David" w:hAnsi="David" w:cs="David" w:hint="cs"/>
          <w:color w:val="000000" w:themeColor="text1"/>
          <w:sz w:val="22"/>
          <w:szCs w:val="22"/>
          <w:rtl/>
        </w:rPr>
        <w:t xml:space="preserve"> יש לפסוק לפי </w:t>
      </w:r>
      <w:r w:rsidRPr="005861E1">
        <w:rPr>
          <w:rFonts w:ascii="David" w:hAnsi="David" w:cs="David" w:hint="cs"/>
          <w:color w:val="FF0000"/>
          <w:sz w:val="22"/>
          <w:szCs w:val="22"/>
          <w:rtl/>
        </w:rPr>
        <w:t>מסורת.</w:t>
      </w:r>
      <w:r>
        <w:rPr>
          <w:rFonts w:ascii="David" w:hAnsi="David" w:cs="David" w:hint="cs"/>
          <w:color w:val="000000" w:themeColor="text1"/>
          <w:sz w:val="22"/>
          <w:szCs w:val="22"/>
          <w:rtl/>
        </w:rPr>
        <w:t xml:space="preserve"> אם </w:t>
      </w:r>
      <w:r w:rsidRPr="005861E1">
        <w:rPr>
          <w:rFonts w:ascii="David" w:hAnsi="David" w:cs="David" w:hint="cs"/>
          <w:color w:val="FF0000"/>
          <w:sz w:val="22"/>
          <w:szCs w:val="22"/>
          <w:rtl/>
        </w:rPr>
        <w:t xml:space="preserve">יש מחלוקת </w:t>
      </w:r>
      <w:r>
        <w:rPr>
          <w:rFonts w:ascii="David" w:hAnsi="David" w:cs="David" w:hint="cs"/>
          <w:color w:val="000000" w:themeColor="text1"/>
          <w:sz w:val="22"/>
          <w:szCs w:val="22"/>
          <w:rtl/>
        </w:rPr>
        <w:t xml:space="preserve">ובכל זאת </w:t>
      </w:r>
      <w:r w:rsidRPr="005861E1">
        <w:rPr>
          <w:rFonts w:ascii="David" w:hAnsi="David" w:cs="David" w:hint="cs"/>
          <w:color w:val="FF0000"/>
          <w:sz w:val="22"/>
          <w:szCs w:val="22"/>
          <w:rtl/>
        </w:rPr>
        <w:t xml:space="preserve">אין לאף אחד מסורת </w:t>
      </w:r>
      <w:r>
        <w:rPr>
          <w:rFonts w:ascii="David" w:hAnsi="David" w:cs="David" w:hint="cs"/>
          <w:color w:val="000000" w:themeColor="text1"/>
          <w:sz w:val="22"/>
          <w:szCs w:val="22"/>
          <w:rtl/>
        </w:rPr>
        <w:t xml:space="preserve">פוסקים לפי </w:t>
      </w:r>
      <w:r w:rsidRPr="005861E1">
        <w:rPr>
          <w:rFonts w:ascii="David" w:hAnsi="David" w:cs="David" w:hint="cs"/>
          <w:color w:val="FF0000"/>
          <w:sz w:val="22"/>
          <w:szCs w:val="22"/>
          <w:rtl/>
        </w:rPr>
        <w:t xml:space="preserve">דעת הרוב. </w:t>
      </w:r>
    </w:p>
    <w:p w14:paraId="2523F8BC" w14:textId="1A7195E1" w:rsidR="005861E1" w:rsidRPr="0035032F" w:rsidRDefault="005861E1" w:rsidP="005861E1">
      <w:pPr>
        <w:pStyle w:val="a7"/>
        <w:numPr>
          <w:ilvl w:val="0"/>
          <w:numId w:val="3"/>
        </w:numPr>
        <w:jc w:val="both"/>
        <w:rPr>
          <w:rFonts w:ascii="David" w:hAnsi="David" w:cs="David"/>
          <w:color w:val="000000" w:themeColor="text1"/>
          <w:sz w:val="22"/>
          <w:szCs w:val="22"/>
          <w:u w:val="single"/>
        </w:rPr>
      </w:pPr>
      <w:r w:rsidRPr="0035032F">
        <w:rPr>
          <w:rFonts w:ascii="David" w:hAnsi="David" w:cs="David" w:hint="cs"/>
          <w:color w:val="000000" w:themeColor="text1"/>
          <w:sz w:val="22"/>
          <w:szCs w:val="22"/>
          <w:u w:val="single"/>
          <w:rtl/>
        </w:rPr>
        <w:t>מה נעשה אם יש מסורות אך הן סותרות?</w:t>
      </w:r>
    </w:p>
    <w:p w14:paraId="128F973B" w14:textId="65ABE92F" w:rsidR="005861E1" w:rsidRDefault="005861E1" w:rsidP="005861E1">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נלך לפי </w:t>
      </w:r>
      <w:r w:rsidRPr="005861E1">
        <w:rPr>
          <w:rFonts w:ascii="David" w:hAnsi="David" w:cs="David" w:hint="cs"/>
          <w:color w:val="FF0000"/>
          <w:sz w:val="22"/>
          <w:szCs w:val="22"/>
          <w:rtl/>
        </w:rPr>
        <w:t xml:space="preserve">רוב מסורות. </w:t>
      </w:r>
      <w:r>
        <w:rPr>
          <w:rFonts w:ascii="David" w:hAnsi="David" w:cs="David" w:hint="cs"/>
          <w:color w:val="000000" w:themeColor="text1"/>
          <w:sz w:val="22"/>
          <w:szCs w:val="22"/>
          <w:rtl/>
        </w:rPr>
        <w:t xml:space="preserve">כלומר מי שקיבל את המסורת בעניין משני חכמים גובר על שניים שקיבלו את המסורת מחכם אחד. </w:t>
      </w:r>
    </w:p>
    <w:p w14:paraId="0F1D9408" w14:textId="7CC4B638" w:rsidR="005861E1" w:rsidRDefault="005861E1" w:rsidP="005861E1">
      <w:pPr>
        <w:jc w:val="both"/>
        <w:rPr>
          <w:rFonts w:ascii="David" w:hAnsi="David" w:cs="David"/>
          <w:color w:val="000000" w:themeColor="text1"/>
          <w:sz w:val="22"/>
          <w:szCs w:val="22"/>
          <w:rtl/>
        </w:rPr>
      </w:pPr>
    </w:p>
    <w:p w14:paraId="218F6ED8" w14:textId="3331CD89" w:rsidR="005861E1" w:rsidRPr="005861E1" w:rsidRDefault="005861E1" w:rsidP="005861E1">
      <w:pPr>
        <w:jc w:val="both"/>
        <w:rPr>
          <w:rFonts w:ascii="David" w:hAnsi="David" w:cs="David"/>
          <w:color w:val="2E74B5" w:themeColor="accent5" w:themeShade="BF"/>
          <w:sz w:val="22"/>
          <w:szCs w:val="22"/>
          <w:u w:val="single"/>
          <w:rtl/>
        </w:rPr>
      </w:pPr>
      <w:r w:rsidRPr="005861E1">
        <w:rPr>
          <w:rFonts w:ascii="David" w:hAnsi="David" w:cs="David" w:hint="cs"/>
          <w:color w:val="2E74B5" w:themeColor="accent5" w:themeShade="BF"/>
          <w:sz w:val="22"/>
          <w:szCs w:val="22"/>
          <w:u w:val="single"/>
          <w:rtl/>
        </w:rPr>
        <w:t>תלמוד בבלי, עבודה זרה:</w:t>
      </w:r>
    </w:p>
    <w:p w14:paraId="18A6D48B" w14:textId="4BFA2ACC" w:rsidR="005861E1" w:rsidRDefault="005861E1" w:rsidP="005861E1">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אם אדם הלך לחכם ושאל שאלה ואותו חכם פסק לו x, לאדם אסור ללכת לחכם אחר שיפסוק לו אחרת. זאת על מנת לשמור על כבודו של החכם הראשון. </w:t>
      </w:r>
    </w:p>
    <w:p w14:paraId="417977D8" w14:textId="0A87C655" w:rsidR="005861E1" w:rsidRPr="005861E1" w:rsidRDefault="005861E1" w:rsidP="005861E1">
      <w:pPr>
        <w:jc w:val="both"/>
        <w:rPr>
          <w:rFonts w:ascii="David" w:hAnsi="David" w:cs="David"/>
          <w:color w:val="FF0000"/>
          <w:sz w:val="22"/>
          <w:szCs w:val="22"/>
          <w:rtl/>
        </w:rPr>
      </w:pPr>
      <w:r>
        <w:rPr>
          <w:rFonts w:ascii="David" w:hAnsi="David" w:cs="David" w:hint="cs"/>
          <w:color w:val="000000" w:themeColor="text1"/>
          <w:sz w:val="22"/>
          <w:szCs w:val="22"/>
          <w:rtl/>
        </w:rPr>
        <w:t xml:space="preserve">במקרים בהם </w:t>
      </w:r>
      <w:r w:rsidRPr="005861E1">
        <w:rPr>
          <w:rFonts w:ascii="David" w:hAnsi="David" w:cs="David" w:hint="cs"/>
          <w:color w:val="FF0000"/>
          <w:sz w:val="22"/>
          <w:szCs w:val="22"/>
          <w:rtl/>
        </w:rPr>
        <w:t xml:space="preserve">אין מסורות ואין רוב נלך לפי מי שגדול יותר בחוכמה או במניין. </w:t>
      </w:r>
      <w:r>
        <w:rPr>
          <w:rFonts w:ascii="David" w:hAnsi="David" w:cs="David" w:hint="cs"/>
          <w:color w:val="000000" w:themeColor="text1"/>
          <w:sz w:val="22"/>
          <w:szCs w:val="22"/>
          <w:rtl/>
        </w:rPr>
        <w:t xml:space="preserve">אם </w:t>
      </w:r>
      <w:r w:rsidRPr="005861E1">
        <w:rPr>
          <w:rFonts w:ascii="David" w:hAnsi="David" w:cs="David" w:hint="cs"/>
          <w:color w:val="FF0000"/>
          <w:sz w:val="22"/>
          <w:szCs w:val="22"/>
          <w:rtl/>
        </w:rPr>
        <w:t>שניהם שווים, נחמיר</w:t>
      </w:r>
      <w:r>
        <w:rPr>
          <w:rFonts w:ascii="David" w:hAnsi="David" w:cs="David" w:hint="cs"/>
          <w:color w:val="000000" w:themeColor="text1"/>
          <w:sz w:val="22"/>
          <w:szCs w:val="22"/>
          <w:rtl/>
        </w:rPr>
        <w:t xml:space="preserve">. </w:t>
      </w:r>
      <w:r w:rsidRPr="005861E1">
        <w:rPr>
          <w:rFonts w:ascii="David" w:hAnsi="David" w:cs="David" w:hint="cs"/>
          <w:color w:val="FF0000"/>
          <w:sz w:val="22"/>
          <w:szCs w:val="22"/>
          <w:rtl/>
        </w:rPr>
        <w:t xml:space="preserve">ר׳ יהושע בן קרחה </w:t>
      </w:r>
      <w:r>
        <w:rPr>
          <w:rFonts w:ascii="David" w:hAnsi="David" w:cs="David" w:hint="cs"/>
          <w:color w:val="000000" w:themeColor="text1"/>
          <w:sz w:val="22"/>
          <w:szCs w:val="22"/>
          <w:rtl/>
        </w:rPr>
        <w:t xml:space="preserve">מציע דרך אחרת לפיה </w:t>
      </w:r>
      <w:r w:rsidRPr="005861E1">
        <w:rPr>
          <w:rFonts w:ascii="David" w:hAnsi="David" w:cs="David" w:hint="cs"/>
          <w:color w:val="FF0000"/>
          <w:sz w:val="22"/>
          <w:szCs w:val="22"/>
          <w:rtl/>
        </w:rPr>
        <w:t xml:space="preserve">בדין תורה נחמיר ובדין חכמים נקל. </w:t>
      </w:r>
    </w:p>
    <w:p w14:paraId="499EE306" w14:textId="77777777" w:rsidR="005861E1" w:rsidRDefault="005861E1" w:rsidP="0049008D">
      <w:pPr>
        <w:jc w:val="both"/>
        <w:rPr>
          <w:rFonts w:ascii="David" w:hAnsi="David" w:cs="David"/>
          <w:color w:val="000000" w:themeColor="text1"/>
          <w:sz w:val="22"/>
          <w:szCs w:val="22"/>
          <w:rtl/>
        </w:rPr>
      </w:pPr>
    </w:p>
    <w:p w14:paraId="283AF3AD" w14:textId="1F993784" w:rsidR="005861E1" w:rsidRPr="005861E1" w:rsidRDefault="005861E1" w:rsidP="0049008D">
      <w:pPr>
        <w:jc w:val="both"/>
        <w:rPr>
          <w:rFonts w:ascii="David" w:hAnsi="David" w:cs="David"/>
          <w:color w:val="2E74B5" w:themeColor="accent5" w:themeShade="BF"/>
          <w:sz w:val="22"/>
          <w:szCs w:val="22"/>
          <w:u w:val="single"/>
          <w:rtl/>
        </w:rPr>
      </w:pPr>
      <w:r w:rsidRPr="005861E1">
        <w:rPr>
          <w:rFonts w:ascii="David" w:hAnsi="David" w:cs="David" w:hint="cs"/>
          <w:color w:val="2E74B5" w:themeColor="accent5" w:themeShade="BF"/>
          <w:sz w:val="22"/>
          <w:szCs w:val="22"/>
          <w:u w:val="single"/>
          <w:rtl/>
        </w:rPr>
        <w:t>הקדמת הרמב״ם ליד החזקה:</w:t>
      </w:r>
    </w:p>
    <w:p w14:paraId="53F37767" w14:textId="61831A97" w:rsidR="005861E1" w:rsidRDefault="005861E1" w:rsidP="0049008D">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בתקופת התלמוד, התלמוד התפשט בכל ישראל ואי אפשר היה לחלוק עליו. אח״כ היו בתי דין שונים וכל גזירה הייתה מקומית. עם זאת, אי אפשר היה לחלוק על קביעות בתלמוד והוא התקבל כמחייב. </w:t>
      </w:r>
      <w:r w:rsidRPr="005861E1">
        <w:rPr>
          <w:rFonts w:ascii="David" w:hAnsi="David" w:cs="David" w:hint="cs"/>
          <w:color w:val="000000" w:themeColor="text1"/>
          <w:sz w:val="22"/>
          <w:szCs w:val="22"/>
          <w:u w:val="single"/>
          <w:rtl/>
        </w:rPr>
        <w:t>למה?</w:t>
      </w:r>
      <w:r>
        <w:rPr>
          <w:rFonts w:ascii="David" w:hAnsi="David" w:cs="David" w:hint="cs"/>
          <w:color w:val="000000" w:themeColor="text1"/>
          <w:sz w:val="22"/>
          <w:szCs w:val="22"/>
          <w:rtl/>
        </w:rPr>
        <w:t xml:space="preserve"> משום ש</w:t>
      </w:r>
      <w:r w:rsidRPr="005861E1">
        <w:rPr>
          <w:rFonts w:ascii="David" w:hAnsi="David" w:cs="David" w:hint="cs"/>
          <w:color w:val="FF0000"/>
          <w:sz w:val="22"/>
          <w:szCs w:val="22"/>
          <w:rtl/>
        </w:rPr>
        <w:t>חכמי ישראל הסכימו לקבל על עצמם את התלמוד כמחייב</w:t>
      </w:r>
      <w:r>
        <w:rPr>
          <w:rFonts w:ascii="David" w:hAnsi="David" w:cs="David" w:hint="cs"/>
          <w:color w:val="000000" w:themeColor="text1"/>
          <w:sz w:val="22"/>
          <w:szCs w:val="22"/>
          <w:rtl/>
        </w:rPr>
        <w:t>.</w:t>
      </w:r>
    </w:p>
    <w:p w14:paraId="39516EE5" w14:textId="4C4DBE2E" w:rsidR="005861E1" w:rsidRDefault="005861E1" w:rsidP="005861E1">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גם </w:t>
      </w:r>
      <w:proofErr w:type="spellStart"/>
      <w:r w:rsidRPr="005861E1">
        <w:rPr>
          <w:rFonts w:ascii="David" w:hAnsi="David" w:cs="David" w:hint="cs"/>
          <w:color w:val="2E74B5" w:themeColor="accent5" w:themeShade="BF"/>
          <w:sz w:val="22"/>
          <w:szCs w:val="22"/>
          <w:u w:val="single"/>
          <w:rtl/>
        </w:rPr>
        <w:t>הר״ן</w:t>
      </w:r>
      <w:proofErr w:type="spellEnd"/>
      <w:r w:rsidRPr="005861E1">
        <w:rPr>
          <w:rFonts w:ascii="David" w:hAnsi="David" w:cs="David" w:hint="cs"/>
          <w:color w:val="2E74B5" w:themeColor="accent5" w:themeShade="BF"/>
          <w:sz w:val="22"/>
          <w:szCs w:val="22"/>
          <w:rtl/>
        </w:rPr>
        <w:t xml:space="preserve"> </w:t>
      </w:r>
      <w:r>
        <w:rPr>
          <w:rFonts w:ascii="David" w:hAnsi="David" w:cs="David" w:hint="cs"/>
          <w:color w:val="000000" w:themeColor="text1"/>
          <w:sz w:val="22"/>
          <w:szCs w:val="22"/>
          <w:rtl/>
        </w:rPr>
        <w:t xml:space="preserve">מסכים עם הרמב״ם ואומר כי </w:t>
      </w:r>
      <w:r w:rsidRPr="005861E1">
        <w:rPr>
          <w:rFonts w:ascii="David" w:hAnsi="David" w:cs="David" w:hint="cs"/>
          <w:color w:val="FF0000"/>
          <w:sz w:val="22"/>
          <w:szCs w:val="22"/>
          <w:rtl/>
        </w:rPr>
        <w:t>התוקף של התלמוד נובע מכך שהתקבל ע״י כלל ישראל</w:t>
      </w:r>
      <w:r>
        <w:rPr>
          <w:rFonts w:ascii="David" w:hAnsi="David" w:cs="David" w:hint="cs"/>
          <w:color w:val="000000" w:themeColor="text1"/>
          <w:sz w:val="22"/>
          <w:szCs w:val="22"/>
          <w:rtl/>
        </w:rPr>
        <w:t>.</w:t>
      </w:r>
    </w:p>
    <w:p w14:paraId="5D85BE68" w14:textId="6EE6717F" w:rsidR="005861E1" w:rsidRDefault="005861E1" w:rsidP="005861E1">
      <w:pPr>
        <w:jc w:val="both"/>
        <w:rPr>
          <w:rFonts w:ascii="David" w:hAnsi="David" w:cs="David"/>
          <w:color w:val="000000" w:themeColor="text1"/>
          <w:sz w:val="22"/>
          <w:szCs w:val="22"/>
          <w:rtl/>
        </w:rPr>
      </w:pPr>
    </w:p>
    <w:p w14:paraId="199D0D8D" w14:textId="7B40AE3F" w:rsidR="005861E1" w:rsidRPr="005861E1" w:rsidRDefault="005861E1" w:rsidP="005861E1">
      <w:pPr>
        <w:jc w:val="both"/>
        <w:rPr>
          <w:rFonts w:ascii="David" w:hAnsi="David" w:cs="David"/>
          <w:color w:val="2E74B5" w:themeColor="accent5" w:themeShade="BF"/>
          <w:sz w:val="22"/>
          <w:szCs w:val="22"/>
          <w:u w:val="single"/>
          <w:rtl/>
        </w:rPr>
      </w:pPr>
      <w:r w:rsidRPr="005861E1">
        <w:rPr>
          <w:rFonts w:ascii="David" w:hAnsi="David" w:cs="David" w:hint="cs"/>
          <w:color w:val="2E74B5" w:themeColor="accent5" w:themeShade="BF"/>
          <w:sz w:val="22"/>
          <w:szCs w:val="22"/>
          <w:u w:val="single"/>
          <w:rtl/>
        </w:rPr>
        <w:t>כסף משנה:</w:t>
      </w:r>
    </w:p>
    <w:p w14:paraId="7B698E22" w14:textId="158B8892" w:rsidR="005861E1" w:rsidRDefault="005861E1" w:rsidP="005861E1">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מיום חתימת התלמוד אף אחד לא יכול לחלוק על הנאמר בה. </w:t>
      </w:r>
    </w:p>
    <w:p w14:paraId="1C14B831" w14:textId="718EB7DD" w:rsidR="005861E1" w:rsidRDefault="005861E1" w:rsidP="005861E1">
      <w:pPr>
        <w:jc w:val="both"/>
        <w:rPr>
          <w:rFonts w:ascii="David" w:hAnsi="David" w:cs="David"/>
          <w:color w:val="000000" w:themeColor="text1"/>
          <w:sz w:val="22"/>
          <w:szCs w:val="22"/>
          <w:rtl/>
        </w:rPr>
      </w:pPr>
      <w:r w:rsidRPr="005861E1">
        <w:rPr>
          <w:rFonts w:ascii="David" w:hAnsi="David" w:cs="David" w:hint="cs"/>
          <w:color w:val="FF0000"/>
          <w:sz w:val="22"/>
          <w:szCs w:val="22"/>
          <w:rtl/>
        </w:rPr>
        <w:t>הכוח הגדול של התלמוד נובע מההסכמה של חכמים שלא לחלוק עליו</w:t>
      </w:r>
      <w:r>
        <w:rPr>
          <w:rFonts w:ascii="David" w:hAnsi="David" w:cs="David" w:hint="cs"/>
          <w:color w:val="000000" w:themeColor="text1"/>
          <w:sz w:val="22"/>
          <w:szCs w:val="22"/>
          <w:rtl/>
        </w:rPr>
        <w:t xml:space="preserve">. הם הסכימו על כך משום שראו בדור שלהם כגדול יותר ולכן יש לשמוע בקולם. </w:t>
      </w:r>
    </w:p>
    <w:p w14:paraId="0B3097FE" w14:textId="6243A4BE" w:rsidR="005861E1" w:rsidRDefault="005861E1" w:rsidP="005861E1">
      <w:pPr>
        <w:jc w:val="both"/>
        <w:rPr>
          <w:rFonts w:ascii="David" w:hAnsi="David" w:cs="David"/>
          <w:color w:val="000000" w:themeColor="text1"/>
          <w:sz w:val="22"/>
          <w:szCs w:val="22"/>
          <w:rtl/>
        </w:rPr>
      </w:pPr>
    </w:p>
    <w:p w14:paraId="5813F313" w14:textId="75DCFBED" w:rsidR="005861E1" w:rsidRPr="005861E1" w:rsidRDefault="005861E1" w:rsidP="005861E1">
      <w:pPr>
        <w:jc w:val="both"/>
        <w:rPr>
          <w:rFonts w:ascii="David" w:hAnsi="David" w:cs="David"/>
          <w:color w:val="2E74B5" w:themeColor="accent5" w:themeShade="BF"/>
          <w:sz w:val="22"/>
          <w:szCs w:val="22"/>
          <w:u w:val="single"/>
          <w:rtl/>
        </w:rPr>
      </w:pPr>
      <w:r w:rsidRPr="005861E1">
        <w:rPr>
          <w:rFonts w:ascii="David" w:hAnsi="David" w:cs="David" w:hint="cs"/>
          <w:color w:val="2E74B5" w:themeColor="accent5" w:themeShade="BF"/>
          <w:sz w:val="22"/>
          <w:szCs w:val="22"/>
          <w:u w:val="single"/>
          <w:rtl/>
        </w:rPr>
        <w:t>החזון איש:</w:t>
      </w:r>
    </w:p>
    <w:p w14:paraId="39B9B5B3" w14:textId="0A18C0CF" w:rsidR="005861E1" w:rsidRDefault="005861E1" w:rsidP="005861E1">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חולק על הרמב״ם ואומר כי </w:t>
      </w:r>
      <w:r w:rsidRPr="005861E1">
        <w:rPr>
          <w:rFonts w:ascii="David" w:hAnsi="David" w:cs="David" w:hint="cs"/>
          <w:color w:val="FF0000"/>
          <w:sz w:val="22"/>
          <w:szCs w:val="22"/>
          <w:rtl/>
        </w:rPr>
        <w:t xml:space="preserve">הפער בין הדורות </w:t>
      </w:r>
      <w:r>
        <w:rPr>
          <w:rFonts w:ascii="David" w:hAnsi="David" w:cs="David" w:hint="cs"/>
          <w:color w:val="000000" w:themeColor="text1"/>
          <w:sz w:val="22"/>
          <w:szCs w:val="22"/>
          <w:rtl/>
        </w:rPr>
        <w:t>הוא כל כך גדול, לא הייתה להם את אותה רמת הבנה ועל כן הם לא יכולים לחלוק עליהם.</w:t>
      </w:r>
    </w:p>
    <w:p w14:paraId="1545FFB6" w14:textId="7782A8C2" w:rsidR="0045121E" w:rsidRDefault="0045121E" w:rsidP="0045121E">
      <w:pPr>
        <w:jc w:val="both"/>
        <w:rPr>
          <w:rFonts w:ascii="David" w:hAnsi="David" w:cs="David"/>
          <w:color w:val="000000" w:themeColor="text1"/>
          <w:sz w:val="22"/>
          <w:szCs w:val="22"/>
          <w:rtl/>
        </w:rPr>
      </w:pPr>
    </w:p>
    <w:p w14:paraId="6A910AB8" w14:textId="388861C1" w:rsidR="005861E1" w:rsidRPr="005861E1" w:rsidRDefault="005861E1" w:rsidP="005861E1">
      <w:pPr>
        <w:shd w:val="clear" w:color="auto" w:fill="EDEDED" w:themeFill="accent3" w:themeFillTint="33"/>
        <w:jc w:val="center"/>
        <w:rPr>
          <w:rFonts w:ascii="David" w:hAnsi="David" w:cs="David"/>
          <w:b/>
          <w:bCs/>
          <w:color w:val="000000" w:themeColor="text1"/>
          <w:u w:val="single"/>
          <w:rtl/>
        </w:rPr>
      </w:pPr>
      <w:r w:rsidRPr="005861E1">
        <w:rPr>
          <w:rFonts w:ascii="David" w:hAnsi="David" w:cs="David" w:hint="cs"/>
          <w:b/>
          <w:bCs/>
          <w:color w:val="000000" w:themeColor="text1"/>
          <w:u w:val="single"/>
          <w:rtl/>
        </w:rPr>
        <w:t>הלכתא כבתראי:</w:t>
      </w:r>
    </w:p>
    <w:p w14:paraId="631AF636" w14:textId="33E74A50" w:rsidR="005861E1" w:rsidRDefault="005861E1" w:rsidP="0045121E">
      <w:pPr>
        <w:jc w:val="both"/>
        <w:rPr>
          <w:rFonts w:ascii="David" w:hAnsi="David" w:cs="David"/>
          <w:color w:val="000000" w:themeColor="text1"/>
          <w:sz w:val="22"/>
          <w:szCs w:val="22"/>
          <w:rtl/>
        </w:rPr>
      </w:pPr>
      <w:r>
        <w:rPr>
          <w:rFonts w:ascii="David" w:hAnsi="David" w:cs="David" w:hint="cs"/>
          <w:color w:val="000000" w:themeColor="text1"/>
          <w:sz w:val="22"/>
          <w:szCs w:val="22"/>
          <w:rtl/>
        </w:rPr>
        <w:t>במקום בו יש מחלוקת בין פוסקים מוקדמים ובין פוסקים מאוחרים, למי יש לתת עדיפות?</w:t>
      </w:r>
    </w:p>
    <w:p w14:paraId="4B1AB7ED" w14:textId="436CB353" w:rsidR="005861E1" w:rsidRDefault="005861E1" w:rsidP="0045121E">
      <w:pPr>
        <w:jc w:val="both"/>
        <w:rPr>
          <w:rFonts w:ascii="David" w:hAnsi="David" w:cs="David"/>
          <w:color w:val="000000" w:themeColor="text1"/>
          <w:sz w:val="22"/>
          <w:szCs w:val="22"/>
          <w:rtl/>
        </w:rPr>
      </w:pPr>
      <w:r>
        <w:rPr>
          <w:rFonts w:ascii="David" w:hAnsi="David" w:cs="David" w:hint="cs"/>
          <w:color w:val="000000" w:themeColor="text1"/>
          <w:sz w:val="22"/>
          <w:szCs w:val="22"/>
          <w:rtl/>
        </w:rPr>
        <w:lastRenderedPageBreak/>
        <w:t xml:space="preserve">עד לתקופה של רבא הלכה הוכרעה לפי החכם המוקדם יותר, אולם מתקופתו של רבא ואילך ההלכה מוכרעת לפי החכם המאוחר יותר. </w:t>
      </w:r>
    </w:p>
    <w:p w14:paraId="3C283D70" w14:textId="6EC9B3B2" w:rsidR="005861E1" w:rsidRDefault="005861E1" w:rsidP="0045121E">
      <w:pPr>
        <w:jc w:val="both"/>
        <w:rPr>
          <w:rFonts w:ascii="David" w:hAnsi="David" w:cs="David"/>
          <w:color w:val="000000" w:themeColor="text1"/>
          <w:sz w:val="22"/>
          <w:szCs w:val="22"/>
          <w:rtl/>
        </w:rPr>
      </w:pPr>
    </w:p>
    <w:p w14:paraId="4AFFB4D7" w14:textId="6377A8EC" w:rsidR="005861E1" w:rsidRPr="00B80F6F" w:rsidRDefault="005861E1" w:rsidP="0045121E">
      <w:pPr>
        <w:jc w:val="both"/>
        <w:rPr>
          <w:rFonts w:ascii="David" w:hAnsi="David" w:cs="David"/>
          <w:color w:val="2E74B5" w:themeColor="accent5" w:themeShade="BF"/>
          <w:sz w:val="22"/>
          <w:szCs w:val="22"/>
          <w:u w:val="single"/>
          <w:rtl/>
        </w:rPr>
      </w:pPr>
      <w:r w:rsidRPr="00B80F6F">
        <w:rPr>
          <w:rFonts w:ascii="David" w:hAnsi="David" w:cs="David" w:hint="cs"/>
          <w:color w:val="2E74B5" w:themeColor="accent5" w:themeShade="BF"/>
          <w:sz w:val="22"/>
          <w:szCs w:val="22"/>
          <w:u w:val="single"/>
          <w:rtl/>
        </w:rPr>
        <w:t>שו״ת מהרי״ק:</w:t>
      </w:r>
    </w:p>
    <w:p w14:paraId="00984426" w14:textId="09BC4187" w:rsidR="005861E1" w:rsidRPr="00B80F6F" w:rsidRDefault="005861E1" w:rsidP="005861E1">
      <w:pPr>
        <w:pStyle w:val="a7"/>
        <w:numPr>
          <w:ilvl w:val="0"/>
          <w:numId w:val="3"/>
        </w:numPr>
        <w:jc w:val="both"/>
        <w:rPr>
          <w:rFonts w:ascii="David" w:hAnsi="David" w:cs="David"/>
          <w:color w:val="000000" w:themeColor="text1"/>
          <w:sz w:val="22"/>
          <w:szCs w:val="22"/>
          <w:u w:val="single"/>
        </w:rPr>
      </w:pPr>
      <w:r w:rsidRPr="00B80F6F">
        <w:rPr>
          <w:rFonts w:ascii="David" w:hAnsi="David" w:cs="David" w:hint="cs"/>
          <w:color w:val="000000" w:themeColor="text1"/>
          <w:sz w:val="22"/>
          <w:szCs w:val="22"/>
          <w:u w:val="single"/>
          <w:rtl/>
        </w:rPr>
        <w:t>למה פוסקים לפי המאוחר?</w:t>
      </w:r>
    </w:p>
    <w:p w14:paraId="162A8514" w14:textId="52BBECEC" w:rsidR="005861E1" w:rsidRDefault="005861E1" w:rsidP="005861E1">
      <w:pPr>
        <w:jc w:val="both"/>
        <w:rPr>
          <w:rFonts w:ascii="David" w:hAnsi="David" w:cs="David"/>
          <w:color w:val="000000" w:themeColor="text1"/>
          <w:sz w:val="22"/>
          <w:szCs w:val="22"/>
          <w:rtl/>
        </w:rPr>
      </w:pPr>
      <w:r>
        <w:rPr>
          <w:rFonts w:ascii="David" w:hAnsi="David" w:cs="David" w:hint="cs"/>
          <w:color w:val="000000" w:themeColor="text1"/>
          <w:sz w:val="22"/>
          <w:szCs w:val="22"/>
          <w:rtl/>
        </w:rPr>
        <w:t>הפוסק המוקדם מכיר את דבריו בלבד. לעומתו, הפוסק המאוחר מכיר הן את דבריו ואת דברי קודמיו ועדיין חושב אחרת. יכול להיות שאם הפוסק המוקדם היה רואה את דברי המאוחר היה חושב אחרת. אך משום ש</w:t>
      </w:r>
      <w:r w:rsidRPr="00B80F6F">
        <w:rPr>
          <w:rFonts w:ascii="David" w:hAnsi="David" w:cs="David" w:hint="cs"/>
          <w:color w:val="FF0000"/>
          <w:sz w:val="22"/>
          <w:szCs w:val="22"/>
          <w:rtl/>
        </w:rPr>
        <w:t xml:space="preserve">המאוחר רואה את כלל הדברים ופוסק </w:t>
      </w:r>
      <w:r>
        <w:rPr>
          <w:rFonts w:ascii="David" w:hAnsi="David" w:cs="David" w:hint="cs"/>
          <w:color w:val="000000" w:themeColor="text1"/>
          <w:sz w:val="22"/>
          <w:szCs w:val="22"/>
          <w:rtl/>
        </w:rPr>
        <w:t>מתוכם נעדיף להכריע לפיו.</w:t>
      </w:r>
    </w:p>
    <w:p w14:paraId="69F724E6" w14:textId="627FD925" w:rsidR="005861E1" w:rsidRPr="00B80F6F" w:rsidRDefault="005861E1" w:rsidP="005861E1">
      <w:pPr>
        <w:pStyle w:val="a7"/>
        <w:numPr>
          <w:ilvl w:val="0"/>
          <w:numId w:val="3"/>
        </w:numPr>
        <w:jc w:val="both"/>
        <w:rPr>
          <w:rFonts w:ascii="David" w:hAnsi="David" w:cs="David"/>
          <w:color w:val="000000" w:themeColor="text1"/>
          <w:sz w:val="22"/>
          <w:szCs w:val="22"/>
          <w:u w:val="single"/>
        </w:rPr>
      </w:pPr>
      <w:r w:rsidRPr="00B80F6F">
        <w:rPr>
          <w:rFonts w:ascii="David" w:hAnsi="David" w:cs="David" w:hint="cs"/>
          <w:color w:val="000000" w:themeColor="text1"/>
          <w:sz w:val="22"/>
          <w:szCs w:val="22"/>
          <w:u w:val="single"/>
          <w:rtl/>
        </w:rPr>
        <w:t>למה העיקרון היה נכון רק אחרי תקופתו של רבא?</w:t>
      </w:r>
    </w:p>
    <w:p w14:paraId="5DBA5D7F" w14:textId="3D4229D6" w:rsidR="005861E1" w:rsidRDefault="005861E1" w:rsidP="005861E1">
      <w:pPr>
        <w:jc w:val="both"/>
        <w:rPr>
          <w:rFonts w:ascii="David" w:hAnsi="David" w:cs="David"/>
          <w:color w:val="000000" w:themeColor="text1"/>
          <w:sz w:val="22"/>
          <w:szCs w:val="22"/>
          <w:rtl/>
        </w:rPr>
      </w:pPr>
      <w:r>
        <w:rPr>
          <w:rFonts w:ascii="David" w:hAnsi="David" w:cs="David" w:hint="cs"/>
          <w:color w:val="000000" w:themeColor="text1"/>
          <w:sz w:val="22"/>
          <w:szCs w:val="22"/>
          <w:rtl/>
        </w:rPr>
        <w:t>לפי התקופה של רבא תלמידים היו לומדים את דברי רבם בלבד, ולא הכירו את כלל העמדות השונות.</w:t>
      </w:r>
    </w:p>
    <w:p w14:paraId="6EFBDB8D" w14:textId="7CF1A424" w:rsidR="005861E1" w:rsidRDefault="005861E1" w:rsidP="005861E1">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לעומת זאת אחריו, </w:t>
      </w:r>
      <w:r w:rsidRPr="00B80F6F">
        <w:rPr>
          <w:rFonts w:ascii="David" w:hAnsi="David" w:cs="David" w:hint="cs"/>
          <w:color w:val="FF0000"/>
          <w:sz w:val="22"/>
          <w:szCs w:val="22"/>
          <w:rtl/>
        </w:rPr>
        <w:t>תלמידים למדו את כלל המקורות והכירו את כלל הדעות והגישות.</w:t>
      </w:r>
      <w:r>
        <w:rPr>
          <w:rFonts w:ascii="David" w:hAnsi="David" w:cs="David" w:hint="cs"/>
          <w:color w:val="000000" w:themeColor="text1"/>
          <w:sz w:val="22"/>
          <w:szCs w:val="22"/>
          <w:rtl/>
        </w:rPr>
        <w:t xml:space="preserve"> לכן, יש </w:t>
      </w:r>
      <w:r w:rsidRPr="00B80F6F">
        <w:rPr>
          <w:rFonts w:ascii="David" w:hAnsi="David" w:cs="David" w:hint="cs"/>
          <w:color w:val="FF0000"/>
          <w:sz w:val="22"/>
          <w:szCs w:val="22"/>
          <w:rtl/>
        </w:rPr>
        <w:t xml:space="preserve">להעדיף את מי שפגש יותר דעות ומתוך כך פוסק. </w:t>
      </w:r>
    </w:p>
    <w:p w14:paraId="3C36DB14" w14:textId="2D5916B6" w:rsidR="005861E1" w:rsidRPr="00B80F6F" w:rsidRDefault="005861E1" w:rsidP="005861E1">
      <w:pPr>
        <w:jc w:val="both"/>
        <w:rPr>
          <w:rFonts w:ascii="David" w:hAnsi="David" w:cs="David"/>
          <w:color w:val="2E74B5" w:themeColor="accent5" w:themeShade="BF"/>
          <w:sz w:val="22"/>
          <w:szCs w:val="22"/>
          <w:u w:val="single"/>
          <w:rtl/>
        </w:rPr>
      </w:pPr>
      <w:r>
        <w:rPr>
          <w:rFonts w:ascii="David" w:hAnsi="David" w:cs="David" w:hint="cs"/>
          <w:color w:val="000000" w:themeColor="text1"/>
          <w:sz w:val="22"/>
          <w:szCs w:val="22"/>
          <w:rtl/>
        </w:rPr>
        <w:t xml:space="preserve">העדפה זו מבוססת על ההנחה שהפוסק המאוחר הכי את דברי הפוסק המוקדם, לכן </w:t>
      </w:r>
      <w:r w:rsidRPr="00B80F6F">
        <w:rPr>
          <w:rFonts w:ascii="David" w:hAnsi="David" w:cs="David" w:hint="cs"/>
          <w:color w:val="FF0000"/>
          <w:sz w:val="22"/>
          <w:szCs w:val="22"/>
          <w:rtl/>
        </w:rPr>
        <w:t>במקרה בו הפוסק המאוחר לא הכיר את דברי הפוסק הקודם הכלל לא יחול</w:t>
      </w:r>
      <w:r>
        <w:rPr>
          <w:rFonts w:ascii="David" w:hAnsi="David" w:cs="David" w:hint="cs"/>
          <w:color w:val="000000" w:themeColor="text1"/>
          <w:sz w:val="22"/>
          <w:szCs w:val="22"/>
          <w:rtl/>
        </w:rPr>
        <w:t xml:space="preserve"> ונלך לפי הפוסק המוקדם וכך אומר גם </w:t>
      </w:r>
      <w:r w:rsidRPr="00B80F6F">
        <w:rPr>
          <w:rFonts w:ascii="David" w:hAnsi="David" w:cs="David" w:hint="cs"/>
          <w:color w:val="2E74B5" w:themeColor="accent5" w:themeShade="BF"/>
          <w:sz w:val="22"/>
          <w:szCs w:val="22"/>
          <w:u w:val="single"/>
          <w:rtl/>
        </w:rPr>
        <w:t>הרמ״א.</w:t>
      </w:r>
    </w:p>
    <w:p w14:paraId="4DC901B5" w14:textId="3353626F" w:rsidR="005861E1" w:rsidRDefault="005861E1" w:rsidP="005861E1">
      <w:pPr>
        <w:jc w:val="both"/>
        <w:rPr>
          <w:rFonts w:ascii="David" w:hAnsi="David" w:cs="David"/>
          <w:color w:val="000000" w:themeColor="text1"/>
          <w:sz w:val="22"/>
          <w:szCs w:val="22"/>
          <w:rtl/>
        </w:rPr>
      </w:pPr>
    </w:p>
    <w:p w14:paraId="20F40276" w14:textId="37DEA763" w:rsidR="005861E1" w:rsidRPr="00B80F6F" w:rsidRDefault="005861E1" w:rsidP="005861E1">
      <w:pPr>
        <w:jc w:val="both"/>
        <w:rPr>
          <w:rFonts w:ascii="David" w:hAnsi="David" w:cs="David"/>
          <w:color w:val="2E74B5" w:themeColor="accent5" w:themeShade="BF"/>
          <w:sz w:val="22"/>
          <w:szCs w:val="22"/>
          <w:u w:val="single"/>
          <w:rtl/>
        </w:rPr>
      </w:pPr>
      <w:r w:rsidRPr="00B80F6F">
        <w:rPr>
          <w:rFonts w:ascii="David" w:hAnsi="David" w:cs="David" w:hint="cs"/>
          <w:color w:val="2E74B5" w:themeColor="accent5" w:themeShade="BF"/>
          <w:sz w:val="22"/>
          <w:szCs w:val="22"/>
          <w:u w:val="single"/>
          <w:rtl/>
        </w:rPr>
        <w:t>שו״ת הרי״ד:</w:t>
      </w:r>
    </w:p>
    <w:p w14:paraId="73C85B53" w14:textId="685AB60C" w:rsidR="005861E1" w:rsidRDefault="005861E1" w:rsidP="005861E1">
      <w:pPr>
        <w:jc w:val="both"/>
        <w:rPr>
          <w:rFonts w:ascii="David" w:hAnsi="David" w:cs="David"/>
          <w:color w:val="000000" w:themeColor="text1"/>
          <w:sz w:val="22"/>
          <w:szCs w:val="22"/>
          <w:rtl/>
        </w:rPr>
      </w:pPr>
      <w:r>
        <w:rPr>
          <w:rFonts w:ascii="David" w:hAnsi="David" w:cs="David" w:hint="cs"/>
          <w:color w:val="000000" w:themeColor="text1"/>
          <w:sz w:val="22"/>
          <w:szCs w:val="22"/>
          <w:rtl/>
        </w:rPr>
        <w:t>אמרנו שיש תופעה בשם ירידת הדורות, לפיה הדורות המאוחרים פחות טובים מהדורות שקדמו להם.</w:t>
      </w:r>
    </w:p>
    <w:p w14:paraId="7B06EB4F" w14:textId="5976E1DA" w:rsidR="005861E1" w:rsidRPr="00B80F6F" w:rsidRDefault="005861E1" w:rsidP="005861E1">
      <w:pPr>
        <w:pStyle w:val="a7"/>
        <w:numPr>
          <w:ilvl w:val="0"/>
          <w:numId w:val="3"/>
        </w:numPr>
        <w:jc w:val="both"/>
        <w:rPr>
          <w:rFonts w:ascii="David" w:hAnsi="David" w:cs="David"/>
          <w:color w:val="000000" w:themeColor="text1"/>
          <w:sz w:val="22"/>
          <w:szCs w:val="22"/>
          <w:u w:val="single"/>
        </w:rPr>
      </w:pPr>
      <w:r w:rsidRPr="00B80F6F">
        <w:rPr>
          <w:rFonts w:ascii="David" w:hAnsi="David" w:cs="David" w:hint="cs"/>
          <w:color w:val="000000" w:themeColor="text1"/>
          <w:sz w:val="22"/>
          <w:szCs w:val="22"/>
          <w:u w:val="single"/>
          <w:rtl/>
        </w:rPr>
        <w:t>אם כך, איך נוכל להעדיף את דברי האחרונים על הראשונים?</w:t>
      </w:r>
    </w:p>
    <w:p w14:paraId="43C2BF4F" w14:textId="5CFCF52D" w:rsidR="005861E1" w:rsidRPr="00B80F6F" w:rsidRDefault="005861E1" w:rsidP="005861E1">
      <w:pPr>
        <w:jc w:val="both"/>
        <w:rPr>
          <w:rFonts w:ascii="David" w:hAnsi="David" w:cs="David"/>
          <w:color w:val="FF0000"/>
          <w:sz w:val="22"/>
          <w:szCs w:val="22"/>
          <w:rtl/>
        </w:rPr>
      </w:pPr>
      <w:r>
        <w:rPr>
          <w:rFonts w:ascii="David" w:hAnsi="David" w:cs="David" w:hint="cs"/>
          <w:color w:val="000000" w:themeColor="text1"/>
          <w:sz w:val="22"/>
          <w:szCs w:val="22"/>
          <w:rtl/>
        </w:rPr>
        <w:t xml:space="preserve">התשובה לכך מובאת </w:t>
      </w:r>
      <w:r w:rsidRPr="00B80F6F">
        <w:rPr>
          <w:rFonts w:ascii="David" w:hAnsi="David" w:cs="David" w:hint="cs"/>
          <w:color w:val="FF0000"/>
          <w:sz w:val="22"/>
          <w:szCs w:val="22"/>
          <w:rtl/>
        </w:rPr>
        <w:t>במשל של ננס וענק</w:t>
      </w:r>
      <w:r>
        <w:rPr>
          <w:rFonts w:ascii="David" w:hAnsi="David" w:cs="David" w:hint="cs"/>
          <w:color w:val="000000" w:themeColor="text1"/>
          <w:sz w:val="22"/>
          <w:szCs w:val="22"/>
          <w:rtl/>
        </w:rPr>
        <w:t xml:space="preserve">. הענק רואה למרחק רב יותר מהננס שכן הוא גבוהה יותר. אך אם הננס יעמוד על גב הענק, עכשיו הוא זה שיראה טוב יותר. כך גם האחרונים הם ננסים על גבי ענקים ולכן יש להעדיפם שכן הם רואים את כלל הדעות ויכולים לפסוק בצורה טובה יותר. </w:t>
      </w:r>
      <w:r w:rsidRPr="00B80F6F">
        <w:rPr>
          <w:rFonts w:ascii="David" w:hAnsi="David" w:cs="David" w:hint="cs"/>
          <w:color w:val="FF0000"/>
          <w:sz w:val="22"/>
          <w:szCs w:val="22"/>
          <w:rtl/>
        </w:rPr>
        <w:t>ידע מצטבר עדיף.</w:t>
      </w:r>
    </w:p>
    <w:p w14:paraId="6F569849" w14:textId="681D19A9" w:rsidR="005861E1" w:rsidRDefault="005861E1" w:rsidP="005861E1">
      <w:pPr>
        <w:jc w:val="both"/>
        <w:rPr>
          <w:rFonts w:ascii="David" w:hAnsi="David" w:cs="David"/>
          <w:color w:val="000000" w:themeColor="text1"/>
          <w:sz w:val="22"/>
          <w:szCs w:val="22"/>
          <w:rtl/>
        </w:rPr>
      </w:pPr>
    </w:p>
    <w:p w14:paraId="3F6E4D06" w14:textId="0BB8624B" w:rsidR="005861E1" w:rsidRPr="00B80F6F" w:rsidRDefault="005861E1" w:rsidP="005861E1">
      <w:pPr>
        <w:jc w:val="both"/>
        <w:rPr>
          <w:rFonts w:ascii="David" w:hAnsi="David" w:cs="David"/>
          <w:color w:val="2E74B5" w:themeColor="accent5" w:themeShade="BF"/>
          <w:sz w:val="22"/>
          <w:szCs w:val="22"/>
          <w:u w:val="single"/>
          <w:rtl/>
        </w:rPr>
      </w:pPr>
      <w:r w:rsidRPr="00B80F6F">
        <w:rPr>
          <w:rFonts w:ascii="David" w:hAnsi="David" w:cs="David" w:hint="cs"/>
          <w:color w:val="2E74B5" w:themeColor="accent5" w:themeShade="BF"/>
          <w:sz w:val="22"/>
          <w:szCs w:val="22"/>
          <w:u w:val="single"/>
          <w:rtl/>
        </w:rPr>
        <w:t>הקדמת הרמב״ם למשנה תורה:</w:t>
      </w:r>
    </w:p>
    <w:p w14:paraId="3B9F8314" w14:textId="04D5F4DE" w:rsidR="005861E1" w:rsidRDefault="005861E1" w:rsidP="005861E1">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אין לתת עדיפות לפוסקים מאוחרים על מוקדמים, אלא </w:t>
      </w:r>
      <w:r w:rsidRPr="00B80F6F">
        <w:rPr>
          <w:rFonts w:ascii="David" w:hAnsi="David" w:cs="David" w:hint="cs"/>
          <w:color w:val="FF0000"/>
          <w:sz w:val="22"/>
          <w:szCs w:val="22"/>
          <w:rtl/>
        </w:rPr>
        <w:t>לדון כל מקרה לגופו</w:t>
      </w:r>
      <w:r>
        <w:rPr>
          <w:rFonts w:ascii="David" w:hAnsi="David" w:cs="David" w:hint="cs"/>
          <w:color w:val="000000" w:themeColor="text1"/>
          <w:sz w:val="22"/>
          <w:szCs w:val="22"/>
          <w:rtl/>
        </w:rPr>
        <w:t xml:space="preserve">. כל דיין יחליט לפי דעתו. </w:t>
      </w:r>
    </w:p>
    <w:p w14:paraId="1F1F92C3" w14:textId="194DF977" w:rsidR="005861E1" w:rsidRDefault="005861E1" w:rsidP="005861E1">
      <w:pPr>
        <w:jc w:val="both"/>
        <w:rPr>
          <w:rFonts w:ascii="David" w:hAnsi="David" w:cs="David"/>
          <w:color w:val="000000" w:themeColor="text1"/>
          <w:sz w:val="22"/>
          <w:szCs w:val="22"/>
          <w:rtl/>
        </w:rPr>
      </w:pPr>
    </w:p>
    <w:p w14:paraId="5F680DAA" w14:textId="3EB5A3E4" w:rsidR="005861E1" w:rsidRPr="00B80F6F" w:rsidRDefault="005861E1" w:rsidP="005861E1">
      <w:pPr>
        <w:jc w:val="both"/>
        <w:rPr>
          <w:rFonts w:ascii="David" w:hAnsi="David" w:cs="David"/>
          <w:color w:val="2E74B5" w:themeColor="accent5" w:themeShade="BF"/>
          <w:sz w:val="22"/>
          <w:szCs w:val="22"/>
          <w:u w:val="single"/>
          <w:rtl/>
        </w:rPr>
      </w:pPr>
      <w:r w:rsidRPr="00B80F6F">
        <w:rPr>
          <w:rFonts w:ascii="David" w:hAnsi="David" w:cs="David" w:hint="cs"/>
          <w:color w:val="2E74B5" w:themeColor="accent5" w:themeShade="BF"/>
          <w:sz w:val="22"/>
          <w:szCs w:val="22"/>
          <w:u w:val="single"/>
          <w:rtl/>
        </w:rPr>
        <w:t xml:space="preserve">שו״ת </w:t>
      </w:r>
      <w:proofErr w:type="spellStart"/>
      <w:r w:rsidRPr="00B80F6F">
        <w:rPr>
          <w:rFonts w:ascii="David" w:hAnsi="David" w:cs="David" w:hint="cs"/>
          <w:color w:val="2E74B5" w:themeColor="accent5" w:themeShade="BF"/>
          <w:sz w:val="22"/>
          <w:szCs w:val="22"/>
          <w:u w:val="single"/>
          <w:rtl/>
        </w:rPr>
        <w:t>מהר״ם</w:t>
      </w:r>
      <w:proofErr w:type="spellEnd"/>
      <w:r w:rsidRPr="00B80F6F">
        <w:rPr>
          <w:rFonts w:ascii="David" w:hAnsi="David" w:cs="David" w:hint="cs"/>
          <w:color w:val="2E74B5" w:themeColor="accent5" w:themeShade="BF"/>
          <w:sz w:val="22"/>
          <w:szCs w:val="22"/>
          <w:u w:val="single"/>
          <w:rtl/>
        </w:rPr>
        <w:t xml:space="preserve"> </w:t>
      </w:r>
      <w:proofErr w:type="spellStart"/>
      <w:r w:rsidRPr="00B80F6F">
        <w:rPr>
          <w:rFonts w:ascii="David" w:hAnsi="David" w:cs="David" w:hint="cs"/>
          <w:color w:val="2E74B5" w:themeColor="accent5" w:themeShade="BF"/>
          <w:sz w:val="22"/>
          <w:szCs w:val="22"/>
          <w:u w:val="single"/>
          <w:rtl/>
        </w:rPr>
        <w:t>אלשקר</w:t>
      </w:r>
      <w:proofErr w:type="spellEnd"/>
      <w:r w:rsidRPr="00B80F6F">
        <w:rPr>
          <w:rFonts w:ascii="David" w:hAnsi="David" w:cs="David" w:hint="cs"/>
          <w:color w:val="2E74B5" w:themeColor="accent5" w:themeShade="BF"/>
          <w:sz w:val="22"/>
          <w:szCs w:val="22"/>
          <w:u w:val="single"/>
          <w:rtl/>
        </w:rPr>
        <w:t>:</w:t>
      </w:r>
    </w:p>
    <w:p w14:paraId="595D3167" w14:textId="7764F0A6" w:rsidR="005861E1" w:rsidRDefault="005861E1" w:rsidP="005861E1">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אומר שהכלל </w:t>
      </w:r>
      <w:r w:rsidRPr="00B80F6F">
        <w:rPr>
          <w:rFonts w:ascii="David" w:hAnsi="David" w:cs="David" w:hint="cs"/>
          <w:color w:val="FF0000"/>
          <w:sz w:val="22"/>
          <w:szCs w:val="22"/>
          <w:rtl/>
        </w:rPr>
        <w:t xml:space="preserve">״הלכתא כבתראי״ </w:t>
      </w:r>
      <w:r>
        <w:rPr>
          <w:rFonts w:ascii="David" w:hAnsi="David" w:cs="David" w:hint="cs"/>
          <w:color w:val="000000" w:themeColor="text1"/>
          <w:sz w:val="22"/>
          <w:szCs w:val="22"/>
          <w:rtl/>
        </w:rPr>
        <w:t xml:space="preserve">נאמר בגאונים </w:t>
      </w:r>
      <w:r w:rsidRPr="00B80F6F">
        <w:rPr>
          <w:rFonts w:ascii="David" w:hAnsi="David" w:cs="David" w:hint="cs"/>
          <w:color w:val="FF0000"/>
          <w:sz w:val="22"/>
          <w:szCs w:val="22"/>
          <w:rtl/>
        </w:rPr>
        <w:t xml:space="preserve">רק ביחס לדבריהם של </w:t>
      </w:r>
      <w:r w:rsidR="00441DC5">
        <w:rPr>
          <w:rFonts w:ascii="David" w:hAnsi="David" w:cs="David" w:hint="cs"/>
          <w:color w:val="FF0000"/>
          <w:sz w:val="22"/>
          <w:szCs w:val="22"/>
          <w:rtl/>
        </w:rPr>
        <w:t>אמוראים</w:t>
      </w:r>
      <w:r w:rsidRPr="00B80F6F">
        <w:rPr>
          <w:rFonts w:ascii="David" w:hAnsi="David" w:cs="David" w:hint="cs"/>
          <w:color w:val="FF0000"/>
          <w:sz w:val="22"/>
          <w:szCs w:val="22"/>
          <w:rtl/>
        </w:rPr>
        <w:t xml:space="preserve"> שחולקים על </w:t>
      </w:r>
      <w:r w:rsidR="00441DC5">
        <w:rPr>
          <w:rFonts w:ascii="David" w:hAnsi="David" w:cs="David" w:hint="cs"/>
          <w:color w:val="FF0000"/>
          <w:sz w:val="22"/>
          <w:szCs w:val="22"/>
          <w:rtl/>
        </w:rPr>
        <w:t>תנאים</w:t>
      </w:r>
      <w:r w:rsidRPr="00B80F6F">
        <w:rPr>
          <w:rFonts w:ascii="David" w:hAnsi="David" w:cs="David" w:hint="cs"/>
          <w:color w:val="FF0000"/>
          <w:sz w:val="22"/>
          <w:szCs w:val="22"/>
          <w:rtl/>
        </w:rPr>
        <w:t xml:space="preserve">, ולא פוסקים מאוחרים יותר. </w:t>
      </w:r>
      <w:r>
        <w:rPr>
          <w:rFonts w:ascii="David" w:hAnsi="David" w:cs="David" w:hint="cs"/>
          <w:color w:val="000000" w:themeColor="text1"/>
          <w:sz w:val="22"/>
          <w:szCs w:val="22"/>
          <w:rtl/>
        </w:rPr>
        <w:t>שכן, לא הגיוני שהפוסק האחרון היה תלמיד חכם גדול יותר מקודמו כך שההלכה תהיה כמותו.</w:t>
      </w:r>
    </w:p>
    <w:p w14:paraId="7963DB97" w14:textId="06EC287E" w:rsidR="005861E1" w:rsidRDefault="005861E1" w:rsidP="005861E1">
      <w:pPr>
        <w:jc w:val="both"/>
        <w:rPr>
          <w:rFonts w:ascii="David" w:hAnsi="David" w:cs="David"/>
          <w:color w:val="000000" w:themeColor="text1"/>
          <w:sz w:val="22"/>
          <w:szCs w:val="22"/>
          <w:rtl/>
        </w:rPr>
      </w:pPr>
    </w:p>
    <w:p w14:paraId="2CDA2E56" w14:textId="152E3A04" w:rsidR="005861E1" w:rsidRPr="00B80F6F" w:rsidRDefault="005861E1" w:rsidP="005861E1">
      <w:pPr>
        <w:jc w:val="both"/>
        <w:rPr>
          <w:rFonts w:ascii="David" w:hAnsi="David" w:cs="David" w:hint="cs"/>
          <w:color w:val="2E74B5" w:themeColor="accent5" w:themeShade="BF"/>
          <w:sz w:val="22"/>
          <w:szCs w:val="22"/>
          <w:u w:val="single"/>
          <w:rtl/>
        </w:rPr>
      </w:pPr>
      <w:r w:rsidRPr="00B80F6F">
        <w:rPr>
          <w:rFonts w:ascii="David" w:hAnsi="David" w:cs="David" w:hint="cs"/>
          <w:color w:val="2E74B5" w:themeColor="accent5" w:themeShade="BF"/>
          <w:sz w:val="22"/>
          <w:szCs w:val="22"/>
          <w:u w:val="single"/>
          <w:rtl/>
        </w:rPr>
        <w:t>גט פשוט:</w:t>
      </w:r>
    </w:p>
    <w:p w14:paraId="2974697F" w14:textId="7D41A717" w:rsidR="005861E1" w:rsidRDefault="005861E1" w:rsidP="005861E1">
      <w:pPr>
        <w:jc w:val="both"/>
        <w:rPr>
          <w:rFonts w:ascii="David" w:hAnsi="David" w:cs="David"/>
          <w:color w:val="000000" w:themeColor="text1"/>
          <w:sz w:val="22"/>
          <w:szCs w:val="22"/>
          <w:rtl/>
        </w:rPr>
      </w:pPr>
      <w:r w:rsidRPr="00B80F6F">
        <w:rPr>
          <w:rFonts w:ascii="David" w:hAnsi="David" w:cs="David" w:hint="cs"/>
          <w:color w:val="FF0000"/>
          <w:sz w:val="22"/>
          <w:szCs w:val="22"/>
          <w:rtl/>
        </w:rPr>
        <w:t xml:space="preserve">הכלל תקף רק כאשר הפוסק המוקדם והמאוחר נמצאים באותה </w:t>
      </w:r>
      <w:r>
        <w:rPr>
          <w:rFonts w:ascii="David" w:hAnsi="David" w:cs="David" w:hint="cs"/>
          <w:color w:val="000000" w:themeColor="text1"/>
          <w:sz w:val="22"/>
          <w:szCs w:val="22"/>
          <w:rtl/>
        </w:rPr>
        <w:t xml:space="preserve">הרמה ואז אפשר לתת עדיפות לפוסק המאוחר. התוצאה של דברים האלו היא שלא ניתנת עדיפות לפוסק האחרון משום שקשה לבדוק האם רמתם של השניים זהה. </w:t>
      </w:r>
    </w:p>
    <w:p w14:paraId="5AB42BCB" w14:textId="4D00F020" w:rsidR="005861E1" w:rsidRDefault="005861E1" w:rsidP="005861E1">
      <w:pPr>
        <w:jc w:val="both"/>
        <w:rPr>
          <w:rFonts w:ascii="David" w:hAnsi="David" w:cs="David"/>
          <w:color w:val="000000" w:themeColor="text1"/>
          <w:sz w:val="22"/>
          <w:szCs w:val="22"/>
          <w:rtl/>
        </w:rPr>
      </w:pPr>
    </w:p>
    <w:p w14:paraId="3808CC40" w14:textId="0A29F393" w:rsidR="005861E1" w:rsidRPr="00B80F6F" w:rsidRDefault="005861E1" w:rsidP="005861E1">
      <w:pPr>
        <w:jc w:val="both"/>
        <w:rPr>
          <w:rFonts w:ascii="David" w:hAnsi="David" w:cs="David"/>
          <w:color w:val="2E74B5" w:themeColor="accent5" w:themeShade="BF"/>
          <w:sz w:val="22"/>
          <w:szCs w:val="22"/>
          <w:u w:val="single"/>
          <w:rtl/>
        </w:rPr>
      </w:pPr>
      <w:r w:rsidRPr="00B80F6F">
        <w:rPr>
          <w:rFonts w:ascii="David" w:hAnsi="David" w:cs="David" w:hint="cs"/>
          <w:color w:val="2E74B5" w:themeColor="accent5" w:themeShade="BF"/>
          <w:sz w:val="22"/>
          <w:szCs w:val="22"/>
          <w:u w:val="single"/>
          <w:rtl/>
        </w:rPr>
        <w:t xml:space="preserve">שולחן ערוך, ר׳ יוסף קארו </w:t>
      </w:r>
      <w:proofErr w:type="spellStart"/>
      <w:r w:rsidRPr="00B80F6F">
        <w:rPr>
          <w:rFonts w:ascii="David" w:hAnsi="David" w:cs="David" w:hint="cs"/>
          <w:color w:val="2E74B5" w:themeColor="accent5" w:themeShade="BF"/>
          <w:sz w:val="22"/>
          <w:szCs w:val="22"/>
          <w:u w:val="single"/>
          <w:rtl/>
        </w:rPr>
        <w:t>והרמ״א</w:t>
      </w:r>
      <w:proofErr w:type="spellEnd"/>
      <w:r w:rsidRPr="00B80F6F">
        <w:rPr>
          <w:rFonts w:ascii="David" w:hAnsi="David" w:cs="David" w:hint="cs"/>
          <w:color w:val="2E74B5" w:themeColor="accent5" w:themeShade="BF"/>
          <w:sz w:val="22"/>
          <w:szCs w:val="22"/>
          <w:u w:val="single"/>
          <w:rtl/>
        </w:rPr>
        <w:t xml:space="preserve"> בהשגותיו:</w:t>
      </w:r>
    </w:p>
    <w:p w14:paraId="713C181C" w14:textId="60CB320B" w:rsidR="005861E1" w:rsidRDefault="005861E1" w:rsidP="005861E1">
      <w:pPr>
        <w:jc w:val="both"/>
        <w:rPr>
          <w:rFonts w:ascii="David" w:hAnsi="David" w:cs="David"/>
          <w:color w:val="000000" w:themeColor="text1"/>
          <w:sz w:val="22"/>
          <w:szCs w:val="22"/>
          <w:rtl/>
        </w:rPr>
      </w:pPr>
      <w:r>
        <w:rPr>
          <w:rFonts w:ascii="David" w:hAnsi="David" w:cs="David" w:hint="cs"/>
          <w:color w:val="000000" w:themeColor="text1"/>
          <w:sz w:val="22"/>
          <w:szCs w:val="22"/>
          <w:rtl/>
        </w:rPr>
        <w:t>ר׳ יוסף קארו מסתמך בעריכתו את הספ</w:t>
      </w:r>
      <w:r w:rsidR="00585589">
        <w:rPr>
          <w:rFonts w:ascii="David" w:hAnsi="David" w:cs="David" w:hint="cs"/>
          <w:color w:val="000000" w:themeColor="text1"/>
          <w:sz w:val="22"/>
          <w:szCs w:val="22"/>
          <w:rtl/>
        </w:rPr>
        <w:t>ר</w:t>
      </w:r>
      <w:r>
        <w:rPr>
          <w:rFonts w:ascii="David" w:hAnsi="David" w:cs="David" w:hint="cs"/>
          <w:color w:val="000000" w:themeColor="text1"/>
          <w:sz w:val="22"/>
          <w:szCs w:val="22"/>
          <w:rtl/>
        </w:rPr>
        <w:t xml:space="preserve"> השולחן ערוך על שלושה רבנים גדולים והם </w:t>
      </w:r>
      <w:proofErr w:type="spellStart"/>
      <w:r>
        <w:rPr>
          <w:rFonts w:ascii="David" w:hAnsi="David" w:cs="David" w:hint="cs"/>
          <w:color w:val="000000" w:themeColor="text1"/>
          <w:sz w:val="22"/>
          <w:szCs w:val="22"/>
          <w:rtl/>
        </w:rPr>
        <w:t>הרי״ף</w:t>
      </w:r>
      <w:proofErr w:type="spellEnd"/>
      <w:r>
        <w:rPr>
          <w:rFonts w:ascii="David" w:hAnsi="David" w:cs="David" w:hint="cs"/>
          <w:color w:val="000000" w:themeColor="text1"/>
          <w:sz w:val="22"/>
          <w:szCs w:val="22"/>
          <w:rtl/>
        </w:rPr>
        <w:t xml:space="preserve">, </w:t>
      </w:r>
      <w:proofErr w:type="spellStart"/>
      <w:r>
        <w:rPr>
          <w:rFonts w:ascii="David" w:hAnsi="David" w:cs="David" w:hint="cs"/>
          <w:color w:val="000000" w:themeColor="text1"/>
          <w:sz w:val="22"/>
          <w:szCs w:val="22"/>
          <w:rtl/>
        </w:rPr>
        <w:t>הרא״ש</w:t>
      </w:r>
      <w:proofErr w:type="spellEnd"/>
      <w:r>
        <w:rPr>
          <w:rFonts w:ascii="David" w:hAnsi="David" w:cs="David" w:hint="cs"/>
          <w:color w:val="000000" w:themeColor="text1"/>
          <w:sz w:val="22"/>
          <w:szCs w:val="22"/>
          <w:rtl/>
        </w:rPr>
        <w:t xml:space="preserve"> והרמב״ם. כשביניהם הייתה מחלוקת, הדבר הוכרע לפי הרוב. כשלא ניתן היה להכריע על פי שלושתם נעזר ברבנים נוספים אחרים והכריע כדעת הרוב. </w:t>
      </w:r>
    </w:p>
    <w:p w14:paraId="5C82E025" w14:textId="4628DFE6" w:rsidR="005861E1" w:rsidRDefault="005861E1" w:rsidP="005861E1">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הרמ״א הסביר כי לא הסכים עם שיטת הכרעה זו של ר׳ יוסף קארו וכי יש ללכת על פי הכלל הלכתא כבתראי. </w:t>
      </w:r>
    </w:p>
    <w:p w14:paraId="29225419" w14:textId="2500F8E2" w:rsidR="00B80F6F" w:rsidRDefault="00B80F6F" w:rsidP="005861E1">
      <w:pPr>
        <w:jc w:val="both"/>
        <w:rPr>
          <w:rFonts w:ascii="David" w:hAnsi="David" w:cs="David"/>
          <w:color w:val="000000" w:themeColor="text1"/>
          <w:sz w:val="22"/>
          <w:szCs w:val="22"/>
          <w:rtl/>
        </w:rPr>
      </w:pPr>
    </w:p>
    <w:p w14:paraId="3158B99D" w14:textId="012F62AD" w:rsidR="00B80F6F" w:rsidRPr="00B80F6F" w:rsidRDefault="00B80F6F" w:rsidP="005861E1">
      <w:pPr>
        <w:jc w:val="both"/>
        <w:rPr>
          <w:rFonts w:ascii="David" w:hAnsi="David" w:cs="David"/>
          <w:color w:val="FF0000"/>
          <w:sz w:val="22"/>
          <w:szCs w:val="22"/>
          <w:rtl/>
        </w:rPr>
      </w:pPr>
      <w:r w:rsidRPr="00B80F6F">
        <w:rPr>
          <w:rFonts w:ascii="David" w:hAnsi="David" w:cs="David" w:hint="cs"/>
          <w:color w:val="FF0000"/>
          <w:sz w:val="22"/>
          <w:szCs w:val="22"/>
          <w:rtl/>
        </w:rPr>
        <w:t>ניתן לומר כי חכמי אשכנז נטו לאימוץ הכלל הלכתא כבתראי בעוד חכמי ספרד נטו לפסוק כדברי המוקדמים.</w:t>
      </w:r>
    </w:p>
    <w:p w14:paraId="16EE1B78" w14:textId="11E942DF" w:rsidR="005861E1" w:rsidRDefault="005861E1" w:rsidP="005861E1">
      <w:pPr>
        <w:jc w:val="both"/>
        <w:rPr>
          <w:rFonts w:ascii="David" w:hAnsi="David" w:cs="David"/>
          <w:color w:val="000000" w:themeColor="text1"/>
          <w:sz w:val="22"/>
          <w:szCs w:val="22"/>
          <w:rtl/>
        </w:rPr>
      </w:pPr>
    </w:p>
    <w:p w14:paraId="3CB71C14" w14:textId="18DC1A20" w:rsidR="00B80F6F" w:rsidRPr="00B80F6F" w:rsidRDefault="00B80F6F" w:rsidP="00B80F6F">
      <w:pPr>
        <w:shd w:val="clear" w:color="auto" w:fill="EDEDED" w:themeFill="accent3" w:themeFillTint="33"/>
        <w:jc w:val="center"/>
        <w:rPr>
          <w:rFonts w:ascii="David" w:hAnsi="David" w:cs="David"/>
          <w:b/>
          <w:bCs/>
          <w:color w:val="000000" w:themeColor="text1"/>
          <w:u w:val="single"/>
          <w:rtl/>
        </w:rPr>
      </w:pPr>
      <w:r w:rsidRPr="00B80F6F">
        <w:rPr>
          <w:rFonts w:ascii="David" w:hAnsi="David" w:cs="David" w:hint="cs"/>
          <w:b/>
          <w:bCs/>
          <w:color w:val="000000" w:themeColor="text1"/>
          <w:u w:val="single"/>
          <w:rtl/>
        </w:rPr>
        <w:t>תקדים:</w:t>
      </w:r>
    </w:p>
    <w:p w14:paraId="198D5222" w14:textId="2848D0E2" w:rsidR="00B80F6F" w:rsidRDefault="00B80F6F" w:rsidP="00B80F6F">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תקדים דן במקרה קונקרטי ועוסק בשאלה ספציפית. השאלה היא האם כשפוסק נותן תשובה ספציפית </w:t>
      </w:r>
      <w:r w:rsidRPr="00276630">
        <w:rPr>
          <w:rFonts w:ascii="David" w:hAnsi="David" w:cs="David" w:hint="cs"/>
          <w:color w:val="000000" w:themeColor="text1"/>
          <w:sz w:val="22"/>
          <w:szCs w:val="22"/>
          <w:u w:val="single"/>
          <w:rtl/>
        </w:rPr>
        <w:t>האם הדבר הופך למחייב ומכאן ואילך צריך לפסוק לפיו?</w:t>
      </w:r>
      <w:r>
        <w:rPr>
          <w:rFonts w:ascii="David" w:hAnsi="David" w:cs="David" w:hint="cs"/>
          <w:color w:val="000000" w:themeColor="text1"/>
          <w:sz w:val="22"/>
          <w:szCs w:val="22"/>
          <w:rtl/>
        </w:rPr>
        <w:t xml:space="preserve"> (האם מדובר בפס״ד של העליון או בפס״ד של בימ״ש השלום?). הדבר קורה בשו״ת ולא בספרי הלכה גדולים.</w:t>
      </w:r>
    </w:p>
    <w:p w14:paraId="79ECBE4D" w14:textId="48ED0FEB" w:rsidR="00B80F6F" w:rsidRPr="00276630" w:rsidRDefault="00B80F6F" w:rsidP="00B80F6F">
      <w:pPr>
        <w:pStyle w:val="a7"/>
        <w:numPr>
          <w:ilvl w:val="0"/>
          <w:numId w:val="3"/>
        </w:numPr>
        <w:jc w:val="both"/>
        <w:rPr>
          <w:rFonts w:ascii="David" w:hAnsi="David" w:cs="David"/>
          <w:color w:val="000000" w:themeColor="text1"/>
          <w:sz w:val="22"/>
          <w:szCs w:val="22"/>
          <w:u w:val="single"/>
        </w:rPr>
      </w:pPr>
      <w:r w:rsidRPr="00276630">
        <w:rPr>
          <w:rFonts w:ascii="David" w:hAnsi="David" w:cs="David" w:hint="cs"/>
          <w:color w:val="000000" w:themeColor="text1"/>
          <w:sz w:val="22"/>
          <w:szCs w:val="22"/>
          <w:u w:val="single"/>
          <w:rtl/>
        </w:rPr>
        <w:t>למה לא נרצה שהתקדים יהפוך לדבר מחייב?</w:t>
      </w:r>
    </w:p>
    <w:p w14:paraId="49888303" w14:textId="2DAA4DF5" w:rsidR="00B80F6F" w:rsidRDefault="00B80F6F" w:rsidP="00B80F6F">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ניסיון לעשות היקשים והשוואות יכול להביא לטעויות חמורות. </w:t>
      </w:r>
      <w:r w:rsidRPr="00585589">
        <w:rPr>
          <w:rFonts w:ascii="David" w:hAnsi="David" w:cs="David" w:hint="cs"/>
          <w:color w:val="2E74B5" w:themeColor="accent5" w:themeShade="BF"/>
          <w:sz w:val="22"/>
          <w:szCs w:val="22"/>
          <w:u w:val="single"/>
          <w:rtl/>
        </w:rPr>
        <w:t>התלמוד במסכת יבמות</w:t>
      </w:r>
      <w:r w:rsidRPr="00585589">
        <w:rPr>
          <w:rFonts w:ascii="David" w:hAnsi="David" w:cs="David" w:hint="cs"/>
          <w:color w:val="2E74B5" w:themeColor="accent5" w:themeShade="BF"/>
          <w:sz w:val="22"/>
          <w:szCs w:val="22"/>
          <w:rtl/>
        </w:rPr>
        <w:t xml:space="preserve"> </w:t>
      </w:r>
      <w:r>
        <w:rPr>
          <w:rFonts w:ascii="David" w:hAnsi="David" w:cs="David" w:hint="cs"/>
          <w:color w:val="000000" w:themeColor="text1"/>
          <w:sz w:val="22"/>
          <w:szCs w:val="22"/>
          <w:rtl/>
        </w:rPr>
        <w:t xml:space="preserve">אומר כי דיין שמקיש מתקדימים על דעת עצמו ולא מתייעץ עם רבו לא נוהג כראוי ועושה דבר רע. </w:t>
      </w:r>
    </w:p>
    <w:p w14:paraId="64800DFE" w14:textId="3EE44335" w:rsidR="00B80F6F" w:rsidRDefault="00B80F6F" w:rsidP="00B80F6F">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כך אומר גם </w:t>
      </w:r>
      <w:r w:rsidRPr="00276630">
        <w:rPr>
          <w:rFonts w:ascii="David" w:hAnsi="David" w:cs="David" w:hint="cs"/>
          <w:color w:val="2E74B5" w:themeColor="accent5" w:themeShade="BF"/>
          <w:sz w:val="22"/>
          <w:szCs w:val="22"/>
          <w:u w:val="single"/>
          <w:rtl/>
        </w:rPr>
        <w:t>הרמב״ם בהלכות סנהדרין</w:t>
      </w:r>
      <w:r>
        <w:rPr>
          <w:rFonts w:ascii="David" w:hAnsi="David" w:cs="David" w:hint="cs"/>
          <w:color w:val="000000" w:themeColor="text1"/>
          <w:sz w:val="22"/>
          <w:szCs w:val="22"/>
          <w:rtl/>
        </w:rPr>
        <w:t xml:space="preserve">. אם </w:t>
      </w:r>
      <w:r w:rsidRPr="00276630">
        <w:rPr>
          <w:rFonts w:ascii="David" w:hAnsi="David" w:cs="David" w:hint="cs"/>
          <w:color w:val="FF0000"/>
          <w:sz w:val="22"/>
          <w:szCs w:val="22"/>
          <w:rtl/>
        </w:rPr>
        <w:t xml:space="preserve">דיין מדמה את המקרה שלו לפסק דין שכבר ניתן קודם מבלי להתייעץ </w:t>
      </w:r>
      <w:r>
        <w:rPr>
          <w:rFonts w:ascii="David" w:hAnsi="David" w:cs="David" w:hint="cs"/>
          <w:color w:val="000000" w:themeColor="text1"/>
          <w:sz w:val="22"/>
          <w:szCs w:val="22"/>
          <w:rtl/>
        </w:rPr>
        <w:t xml:space="preserve">על כך, </w:t>
      </w:r>
      <w:r w:rsidRPr="00276630">
        <w:rPr>
          <w:rFonts w:ascii="David" w:hAnsi="David" w:cs="David" w:hint="cs"/>
          <w:color w:val="FF0000"/>
          <w:sz w:val="22"/>
          <w:szCs w:val="22"/>
          <w:rtl/>
        </w:rPr>
        <w:t xml:space="preserve">עושה דבר רע </w:t>
      </w:r>
      <w:r>
        <w:rPr>
          <w:rFonts w:ascii="David" w:hAnsi="David" w:cs="David" w:hint="cs"/>
          <w:color w:val="000000" w:themeColor="text1"/>
          <w:sz w:val="22"/>
          <w:szCs w:val="22"/>
          <w:rtl/>
        </w:rPr>
        <w:t xml:space="preserve">משום שזה </w:t>
      </w:r>
      <w:r w:rsidRPr="00276630">
        <w:rPr>
          <w:rFonts w:ascii="David" w:hAnsi="David" w:cs="David" w:hint="cs"/>
          <w:color w:val="FF0000"/>
          <w:sz w:val="22"/>
          <w:szCs w:val="22"/>
          <w:rtl/>
        </w:rPr>
        <w:t>יכול להוביל לטעויות</w:t>
      </w:r>
      <w:r>
        <w:rPr>
          <w:rFonts w:ascii="David" w:hAnsi="David" w:cs="David" w:hint="cs"/>
          <w:color w:val="000000" w:themeColor="text1"/>
          <w:sz w:val="22"/>
          <w:szCs w:val="22"/>
          <w:rtl/>
        </w:rPr>
        <w:t xml:space="preserve">. </w:t>
      </w:r>
    </w:p>
    <w:p w14:paraId="55F31342" w14:textId="69369DFF" w:rsidR="00B80F6F" w:rsidRDefault="00B80F6F" w:rsidP="00B80F6F">
      <w:pPr>
        <w:jc w:val="both"/>
        <w:rPr>
          <w:rFonts w:ascii="David" w:hAnsi="David" w:cs="David"/>
          <w:color w:val="000000" w:themeColor="text1"/>
          <w:sz w:val="22"/>
          <w:szCs w:val="22"/>
          <w:rtl/>
        </w:rPr>
      </w:pPr>
    </w:p>
    <w:p w14:paraId="6F58235D" w14:textId="1AE67AC8" w:rsidR="00B80F6F" w:rsidRPr="00276630" w:rsidRDefault="00B80F6F" w:rsidP="00B80F6F">
      <w:pPr>
        <w:jc w:val="both"/>
        <w:rPr>
          <w:rFonts w:ascii="David" w:hAnsi="David" w:cs="David"/>
          <w:color w:val="2E74B5" w:themeColor="accent5" w:themeShade="BF"/>
          <w:sz w:val="22"/>
          <w:szCs w:val="22"/>
          <w:u w:val="single"/>
          <w:rtl/>
        </w:rPr>
      </w:pPr>
      <w:r w:rsidRPr="00276630">
        <w:rPr>
          <w:rFonts w:ascii="David" w:hAnsi="David" w:cs="David" w:hint="cs"/>
          <w:color w:val="2E74B5" w:themeColor="accent5" w:themeShade="BF"/>
          <w:sz w:val="22"/>
          <w:szCs w:val="22"/>
          <w:u w:val="single"/>
          <w:rtl/>
        </w:rPr>
        <w:t>תלמוד בבלי, מסכת בבא בתרא:</w:t>
      </w:r>
    </w:p>
    <w:p w14:paraId="6187B488" w14:textId="7DA68EC2" w:rsidR="00B80F6F" w:rsidRDefault="00B80F6F" w:rsidP="00B80F6F">
      <w:pPr>
        <w:jc w:val="both"/>
        <w:rPr>
          <w:rFonts w:ascii="David" w:hAnsi="David" w:cs="David"/>
          <w:color w:val="000000" w:themeColor="text1"/>
          <w:sz w:val="22"/>
          <w:szCs w:val="22"/>
          <w:rtl/>
        </w:rPr>
      </w:pPr>
      <w:r>
        <w:rPr>
          <w:rFonts w:ascii="David" w:hAnsi="David" w:cs="David" w:hint="cs"/>
          <w:color w:val="000000" w:themeColor="text1"/>
          <w:sz w:val="22"/>
          <w:szCs w:val="22"/>
          <w:rtl/>
        </w:rPr>
        <w:t>נימוק נוסף מופיע בתלמוד והוא ש</w:t>
      </w:r>
      <w:r w:rsidRPr="00276630">
        <w:rPr>
          <w:rFonts w:ascii="David" w:hAnsi="David" w:cs="David" w:hint="cs"/>
          <w:color w:val="FF0000"/>
          <w:sz w:val="22"/>
          <w:szCs w:val="22"/>
          <w:rtl/>
        </w:rPr>
        <w:t xml:space="preserve">״אין לדיין אלא מה שעיניו רואות״. </w:t>
      </w:r>
      <w:r>
        <w:rPr>
          <w:rFonts w:ascii="David" w:hAnsi="David" w:cs="David" w:hint="cs"/>
          <w:color w:val="000000" w:themeColor="text1"/>
          <w:sz w:val="22"/>
          <w:szCs w:val="22"/>
          <w:rtl/>
        </w:rPr>
        <w:t>רבא אומר לרב פפא ורב הונא שהיו תלמידיו, שהוא מבקש מהם שכאשר יגיע אליהם פסק דין שלו והוא יהיה בעיניהם מוטעה, לא יבטלו אותו ישר. הוא מבקש שיבואו אליו וישאלו אותו על מנת שיוכל להסביר להם את טענותיו ורק אח״כ יחליטו. לאחר שימות הוא מבקש שלא יבטלו את פסקי דינו אך גם לא ילמדו ממנו ובהכרח יפסקו לפיה</w:t>
      </w:r>
      <w:r w:rsidR="00A90B95">
        <w:rPr>
          <w:rFonts w:ascii="David" w:hAnsi="David" w:cs="David" w:hint="cs"/>
          <w:color w:val="000000" w:themeColor="text1"/>
          <w:sz w:val="22"/>
          <w:szCs w:val="22"/>
          <w:rtl/>
        </w:rPr>
        <w:t>ם</w:t>
      </w:r>
      <w:r>
        <w:rPr>
          <w:rFonts w:ascii="David" w:hAnsi="David" w:cs="David" w:hint="cs"/>
          <w:color w:val="000000" w:themeColor="text1"/>
          <w:sz w:val="22"/>
          <w:szCs w:val="22"/>
          <w:rtl/>
        </w:rPr>
        <w:t>.</w:t>
      </w:r>
    </w:p>
    <w:p w14:paraId="77B95EC2" w14:textId="77777777" w:rsidR="00B80F6F" w:rsidRDefault="00B80F6F" w:rsidP="00B80F6F">
      <w:pPr>
        <w:jc w:val="both"/>
        <w:rPr>
          <w:rFonts w:ascii="David" w:hAnsi="David" w:cs="David"/>
          <w:color w:val="000000" w:themeColor="text1"/>
          <w:sz w:val="22"/>
          <w:szCs w:val="22"/>
          <w:rtl/>
        </w:rPr>
      </w:pPr>
    </w:p>
    <w:p w14:paraId="125786E1" w14:textId="670493D5" w:rsidR="00B80F6F" w:rsidRPr="00276630" w:rsidRDefault="00B80F6F" w:rsidP="00B80F6F">
      <w:pPr>
        <w:jc w:val="both"/>
        <w:rPr>
          <w:rFonts w:ascii="David" w:hAnsi="David" w:cs="David"/>
          <w:color w:val="2E74B5" w:themeColor="accent5" w:themeShade="BF"/>
          <w:sz w:val="22"/>
          <w:szCs w:val="22"/>
          <w:u w:val="single"/>
          <w:rtl/>
        </w:rPr>
      </w:pPr>
      <w:r w:rsidRPr="00276630">
        <w:rPr>
          <w:rFonts w:ascii="David" w:hAnsi="David" w:cs="David" w:hint="cs"/>
          <w:color w:val="2E74B5" w:themeColor="accent5" w:themeShade="BF"/>
          <w:sz w:val="22"/>
          <w:szCs w:val="22"/>
          <w:u w:val="single"/>
          <w:rtl/>
        </w:rPr>
        <w:t>מסכת סנהדרין:</w:t>
      </w:r>
    </w:p>
    <w:p w14:paraId="4CA457E6" w14:textId="40A9B807" w:rsidR="00276630" w:rsidRDefault="00B80F6F" w:rsidP="00276630">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הכלל לפיו ״אין לדיין אלא מה שעיניו רואות״ משמעותו שהתקדים לא מחייב זאת משום שהדבר מסיר ממנו אחריות. </w:t>
      </w:r>
      <w:r w:rsidRPr="00276630">
        <w:rPr>
          <w:rFonts w:ascii="David" w:hAnsi="David" w:cs="David" w:hint="cs"/>
          <w:color w:val="FF0000"/>
          <w:sz w:val="22"/>
          <w:szCs w:val="22"/>
          <w:rtl/>
        </w:rPr>
        <w:t xml:space="preserve">הדיין חייב להיות עצמאי בהחלטותיו ולא להסתתר מאחורי דברי רבותיו. </w:t>
      </w:r>
      <w:r>
        <w:rPr>
          <w:rFonts w:ascii="David" w:hAnsi="David" w:cs="David" w:hint="cs"/>
          <w:color w:val="000000" w:themeColor="text1"/>
          <w:sz w:val="22"/>
          <w:szCs w:val="22"/>
          <w:rtl/>
        </w:rPr>
        <w:t xml:space="preserve">עם זאת, הדיין בהחלט </w:t>
      </w:r>
      <w:r w:rsidRPr="00276630">
        <w:rPr>
          <w:rFonts w:ascii="David" w:hAnsi="David" w:cs="David" w:hint="cs"/>
          <w:color w:val="FF0000"/>
          <w:sz w:val="22"/>
          <w:szCs w:val="22"/>
          <w:rtl/>
        </w:rPr>
        <w:lastRenderedPageBreak/>
        <w:t xml:space="preserve">יכול להיעזר בתקדימים </w:t>
      </w:r>
      <w:r>
        <w:rPr>
          <w:rFonts w:ascii="David" w:hAnsi="David" w:cs="David" w:hint="cs"/>
          <w:color w:val="000000" w:themeColor="text1"/>
          <w:sz w:val="22"/>
          <w:szCs w:val="22"/>
          <w:rtl/>
        </w:rPr>
        <w:t>שכן הם חלק מארגז הכלים שמונח לפניו.</w:t>
      </w:r>
      <w:r w:rsidR="00276630">
        <w:rPr>
          <w:rFonts w:ascii="David" w:hAnsi="David" w:cs="David" w:hint="cs"/>
          <w:color w:val="000000" w:themeColor="text1"/>
          <w:sz w:val="22"/>
          <w:szCs w:val="22"/>
          <w:rtl/>
        </w:rPr>
        <w:t xml:space="preserve"> הדיין לא צריך לפחד שלא יגיע לחקר האמת שכן הוא יעשה כל מה שביכולתו וה׳ יסייע לו שהדין יעשה. </w:t>
      </w:r>
    </w:p>
    <w:p w14:paraId="4A05B5FD" w14:textId="582395C2" w:rsidR="00276630" w:rsidRDefault="00276630" w:rsidP="00276630">
      <w:pPr>
        <w:jc w:val="both"/>
        <w:rPr>
          <w:rFonts w:ascii="David" w:hAnsi="David" w:cs="David"/>
          <w:color w:val="000000" w:themeColor="text1"/>
          <w:sz w:val="22"/>
          <w:szCs w:val="22"/>
          <w:rtl/>
        </w:rPr>
      </w:pPr>
    </w:p>
    <w:p w14:paraId="68350E10" w14:textId="030C3D66" w:rsidR="00276630" w:rsidRPr="00276630" w:rsidRDefault="00276630" w:rsidP="00276630">
      <w:pPr>
        <w:jc w:val="both"/>
        <w:rPr>
          <w:rFonts w:ascii="David" w:hAnsi="David" w:cs="David"/>
          <w:color w:val="2E74B5" w:themeColor="accent5" w:themeShade="BF"/>
          <w:sz w:val="22"/>
          <w:szCs w:val="22"/>
          <w:u w:val="single"/>
          <w:rtl/>
        </w:rPr>
      </w:pPr>
      <w:r w:rsidRPr="00276630">
        <w:rPr>
          <w:rFonts w:ascii="David" w:hAnsi="David" w:cs="David" w:hint="cs"/>
          <w:color w:val="2E74B5" w:themeColor="accent5" w:themeShade="BF"/>
          <w:sz w:val="22"/>
          <w:szCs w:val="22"/>
          <w:u w:val="single"/>
          <w:rtl/>
        </w:rPr>
        <w:t>שו״ת מהרי״ל:</w:t>
      </w:r>
    </w:p>
    <w:p w14:paraId="079C27EF" w14:textId="5A573348" w:rsidR="00276630" w:rsidRDefault="00276630" w:rsidP="00276630">
      <w:pPr>
        <w:jc w:val="both"/>
        <w:rPr>
          <w:rFonts w:ascii="David" w:hAnsi="David" w:cs="David"/>
          <w:color w:val="000000" w:themeColor="text1"/>
          <w:sz w:val="22"/>
          <w:szCs w:val="22"/>
          <w:rtl/>
        </w:rPr>
      </w:pPr>
      <w:r w:rsidRPr="00276630">
        <w:rPr>
          <w:rFonts w:ascii="David" w:hAnsi="David" w:cs="David" w:hint="cs"/>
          <w:color w:val="000000" w:themeColor="text1"/>
          <w:sz w:val="22"/>
          <w:szCs w:val="22"/>
          <w:rtl/>
        </w:rPr>
        <w:t>לפיו</w:t>
      </w:r>
      <w:r w:rsidRPr="00276630">
        <w:rPr>
          <w:rFonts w:ascii="David" w:hAnsi="David" w:cs="David" w:hint="cs"/>
          <w:color w:val="FF0000"/>
          <w:sz w:val="22"/>
          <w:szCs w:val="22"/>
          <w:rtl/>
        </w:rPr>
        <w:t xml:space="preserve"> יש מקום לסמוך על התקדים</w:t>
      </w:r>
      <w:r>
        <w:rPr>
          <w:rFonts w:ascii="David" w:hAnsi="David" w:cs="David" w:hint="cs"/>
          <w:color w:val="000000" w:themeColor="text1"/>
          <w:sz w:val="22"/>
          <w:szCs w:val="22"/>
          <w:rtl/>
        </w:rPr>
        <w:t>, וזה אפילו עדיף מאשר לסמוך על ספרי הלכה שכן אלו לא עוסקים במקרים ספציפיים וקונקרטיים בניגוד לתקדים. נותן לתקדים משקל משמעותי.</w:t>
      </w:r>
    </w:p>
    <w:p w14:paraId="5E5736E8" w14:textId="52E255BF" w:rsidR="00276630" w:rsidRDefault="00276630" w:rsidP="00276630">
      <w:pPr>
        <w:jc w:val="both"/>
        <w:rPr>
          <w:rFonts w:ascii="David" w:hAnsi="David" w:cs="David"/>
          <w:color w:val="000000" w:themeColor="text1"/>
          <w:sz w:val="22"/>
          <w:szCs w:val="22"/>
          <w:rtl/>
        </w:rPr>
      </w:pPr>
    </w:p>
    <w:p w14:paraId="500056B4" w14:textId="34B8FFC8" w:rsidR="00276630" w:rsidRPr="00276630" w:rsidRDefault="00276630" w:rsidP="00276630">
      <w:pPr>
        <w:jc w:val="both"/>
        <w:rPr>
          <w:rFonts w:ascii="David" w:hAnsi="David" w:cs="David"/>
          <w:color w:val="2E74B5" w:themeColor="accent5" w:themeShade="BF"/>
          <w:sz w:val="22"/>
          <w:szCs w:val="22"/>
          <w:u w:val="single"/>
          <w:rtl/>
        </w:rPr>
      </w:pPr>
      <w:r w:rsidRPr="00276630">
        <w:rPr>
          <w:rFonts w:ascii="David" w:hAnsi="David" w:cs="David" w:hint="cs"/>
          <w:color w:val="2E74B5" w:themeColor="accent5" w:themeShade="BF"/>
          <w:sz w:val="22"/>
          <w:szCs w:val="22"/>
          <w:u w:val="single"/>
          <w:rtl/>
        </w:rPr>
        <w:t>שו״ת ר׳ אברהם בן הרמב״ם:</w:t>
      </w:r>
    </w:p>
    <w:p w14:paraId="38396490" w14:textId="5F74D3DD" w:rsidR="00276630" w:rsidRDefault="00276630" w:rsidP="00276630">
      <w:pPr>
        <w:jc w:val="both"/>
        <w:rPr>
          <w:rFonts w:ascii="David" w:hAnsi="David" w:cs="David"/>
          <w:color w:val="000000" w:themeColor="text1"/>
          <w:sz w:val="22"/>
          <w:szCs w:val="22"/>
          <w:rtl/>
        </w:rPr>
      </w:pPr>
      <w:r w:rsidRPr="00276630">
        <w:rPr>
          <w:rFonts w:ascii="David" w:hAnsi="David" w:cs="David" w:hint="cs"/>
          <w:color w:val="FF0000"/>
          <w:sz w:val="22"/>
          <w:szCs w:val="22"/>
          <w:rtl/>
        </w:rPr>
        <w:t xml:space="preserve">השימוש בתקדים תלוי בנסיבות. </w:t>
      </w:r>
      <w:r>
        <w:rPr>
          <w:rFonts w:ascii="David" w:hAnsi="David" w:cs="David" w:hint="cs"/>
          <w:color w:val="000000" w:themeColor="text1"/>
          <w:sz w:val="22"/>
          <w:szCs w:val="22"/>
          <w:rtl/>
        </w:rPr>
        <w:t xml:space="preserve">כשאדם כותב ספר הלכה והוא אינו עקבי ניתן לבוא אליו בטענות על כך מכיוון שיש ממנו ציפייה להיות עקבי. לעומת זאת, כשנותנים פסיקה קונקרטית באשר למקרה מסויים הדבר תלוי נסיבות ואפשר לשנות את ההחלטה ממקרה למקרה, לא ניתן לבוא בטענות על חוסר עקביות. עם זאת, התקדים הוא </w:t>
      </w:r>
      <w:r w:rsidRPr="00276630">
        <w:rPr>
          <w:rFonts w:ascii="David" w:hAnsi="David" w:cs="David" w:hint="cs"/>
          <w:color w:val="FF0000"/>
          <w:sz w:val="22"/>
          <w:szCs w:val="22"/>
          <w:rtl/>
        </w:rPr>
        <w:t xml:space="preserve">בעל משקל נמוך אך קיים </w:t>
      </w:r>
      <w:r>
        <w:rPr>
          <w:rFonts w:ascii="David" w:hAnsi="David" w:cs="David" w:hint="cs"/>
          <w:color w:val="000000" w:themeColor="text1"/>
          <w:sz w:val="22"/>
          <w:szCs w:val="22"/>
          <w:rtl/>
        </w:rPr>
        <w:t xml:space="preserve">שכן הוא חלק מארגז הכלים שעומד לדיין. </w:t>
      </w:r>
    </w:p>
    <w:p w14:paraId="1FF0AF63" w14:textId="6F85243B" w:rsidR="00276630" w:rsidRDefault="00276630" w:rsidP="00276630">
      <w:pPr>
        <w:jc w:val="both"/>
        <w:rPr>
          <w:rFonts w:ascii="David" w:hAnsi="David" w:cs="David"/>
          <w:color w:val="000000" w:themeColor="text1"/>
          <w:sz w:val="22"/>
          <w:szCs w:val="22"/>
          <w:rtl/>
        </w:rPr>
      </w:pPr>
    </w:p>
    <w:p w14:paraId="61CBDF45" w14:textId="476F1E07" w:rsidR="00276630" w:rsidRDefault="00276630" w:rsidP="00276630">
      <w:pPr>
        <w:shd w:val="clear" w:color="auto" w:fill="EDEDED" w:themeFill="accent3" w:themeFillTint="33"/>
        <w:jc w:val="center"/>
        <w:rPr>
          <w:rFonts w:ascii="David" w:hAnsi="David" w:cs="David"/>
          <w:b/>
          <w:bCs/>
          <w:color w:val="000000" w:themeColor="text1"/>
          <w:u w:val="single"/>
          <w:rtl/>
        </w:rPr>
      </w:pPr>
      <w:r w:rsidRPr="00276630">
        <w:rPr>
          <w:rFonts w:ascii="David" w:hAnsi="David" w:cs="David" w:hint="cs"/>
          <w:b/>
          <w:bCs/>
          <w:color w:val="000000" w:themeColor="text1"/>
          <w:u w:val="single"/>
          <w:rtl/>
        </w:rPr>
        <w:t>טענת ״קים לי״:</w:t>
      </w:r>
    </w:p>
    <w:p w14:paraId="0CDFDA06" w14:textId="0FEB01B0" w:rsidR="00276630" w:rsidRDefault="00276630" w:rsidP="009E5116">
      <w:pPr>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טענת קים לי היא טענה שמאפשרת לסתור את פסיקת בית הדין בדיני ממונות. הטענה עוסקת רק במחלוקת הלכתית- משפטית ולא במחלוקת עובדתית. מדובר בטענה אותה טוען הנתבע שאומרת כי לא ניתן לחייבו משום שמצא עמדת רב אחר שפוסקת כי הוא פטור ויש לו על מי לסמוך. טענה זו משתקת את בית הדין מלקבוע כנגדו. </w:t>
      </w:r>
    </w:p>
    <w:p w14:paraId="081A318F" w14:textId="5657FBAC" w:rsidR="00276630" w:rsidRPr="00265B2E" w:rsidRDefault="00276630" w:rsidP="009E5116">
      <w:pPr>
        <w:jc w:val="both"/>
        <w:rPr>
          <w:rFonts w:ascii="David" w:hAnsi="David" w:cs="David"/>
          <w:color w:val="000000" w:themeColor="text1"/>
          <w:sz w:val="22"/>
          <w:szCs w:val="22"/>
          <w:u w:val="single"/>
          <w:rtl/>
        </w:rPr>
      </w:pPr>
      <w:r w:rsidRPr="00265B2E">
        <w:rPr>
          <w:rFonts w:ascii="David" w:hAnsi="David" w:cs="David" w:hint="cs"/>
          <w:color w:val="000000" w:themeColor="text1"/>
          <w:sz w:val="22"/>
          <w:szCs w:val="22"/>
          <w:u w:val="single"/>
          <w:rtl/>
        </w:rPr>
        <w:t>מאחורי טענה זו מקובל לומר כי עומדים 2 טעמים:</w:t>
      </w:r>
    </w:p>
    <w:p w14:paraId="085EE1AF" w14:textId="055BF935" w:rsidR="00276630" w:rsidRPr="00265B2E" w:rsidRDefault="00276630" w:rsidP="009E5116">
      <w:pPr>
        <w:pStyle w:val="a7"/>
        <w:numPr>
          <w:ilvl w:val="0"/>
          <w:numId w:val="11"/>
        </w:numPr>
        <w:jc w:val="both"/>
        <w:rPr>
          <w:rFonts w:ascii="David" w:hAnsi="David" w:cs="David"/>
          <w:color w:val="FF0000"/>
          <w:sz w:val="22"/>
          <w:szCs w:val="22"/>
        </w:rPr>
      </w:pPr>
      <w:r w:rsidRPr="00265B2E">
        <w:rPr>
          <w:rFonts w:ascii="David" w:hAnsi="David" w:cs="David" w:hint="cs"/>
          <w:b/>
          <w:bCs/>
          <w:color w:val="000000" w:themeColor="text1"/>
          <w:sz w:val="22"/>
          <w:szCs w:val="22"/>
          <w:rtl/>
        </w:rPr>
        <w:t>ספק בדין-</w:t>
      </w:r>
      <w:r>
        <w:rPr>
          <w:rFonts w:ascii="David" w:hAnsi="David" w:cs="David" w:hint="cs"/>
          <w:color w:val="000000" w:themeColor="text1"/>
          <w:sz w:val="22"/>
          <w:szCs w:val="22"/>
          <w:rtl/>
        </w:rPr>
        <w:t xml:space="preserve"> טענה זו יוצרת ספק בדין שכן היא מציגה אפשרות להבנה אחרת של המצב שהיא לא כדעת בית הדין. יש שמקשרים זאת לכלל ״המוציא מחברו עליו הראיה״ שכן מי שתובע מחברו ממון עליו להוכיח שמגיע לו. </w:t>
      </w:r>
      <w:r w:rsidRPr="00265B2E">
        <w:rPr>
          <w:rFonts w:ascii="David" w:hAnsi="David" w:cs="David" w:hint="cs"/>
          <w:color w:val="FF0000"/>
          <w:sz w:val="22"/>
          <w:szCs w:val="22"/>
          <w:rtl/>
        </w:rPr>
        <w:t>העלאת הספק מוכיחה את ההפך.</w:t>
      </w:r>
    </w:p>
    <w:p w14:paraId="3474129D" w14:textId="2F6F7025" w:rsidR="00276630" w:rsidRDefault="00276630" w:rsidP="009E5116">
      <w:pPr>
        <w:pStyle w:val="a7"/>
        <w:numPr>
          <w:ilvl w:val="0"/>
          <w:numId w:val="11"/>
        </w:numPr>
        <w:jc w:val="both"/>
        <w:rPr>
          <w:rFonts w:ascii="David" w:hAnsi="David" w:cs="David"/>
          <w:color w:val="000000" w:themeColor="text1"/>
          <w:sz w:val="22"/>
          <w:szCs w:val="22"/>
        </w:rPr>
      </w:pPr>
      <w:r w:rsidRPr="00265B2E">
        <w:rPr>
          <w:rFonts w:ascii="David" w:hAnsi="David" w:cs="David" w:hint="cs"/>
          <w:b/>
          <w:bCs/>
          <w:color w:val="000000" w:themeColor="text1"/>
          <w:sz w:val="22"/>
          <w:szCs w:val="22"/>
          <w:rtl/>
        </w:rPr>
        <w:t>לשאלה משפטית אין תשובה אחת</w:t>
      </w:r>
      <w:r>
        <w:rPr>
          <w:rFonts w:ascii="David" w:hAnsi="David" w:cs="David" w:hint="cs"/>
          <w:color w:val="000000" w:themeColor="text1"/>
          <w:sz w:val="22"/>
          <w:szCs w:val="22"/>
          <w:rtl/>
        </w:rPr>
        <w:t xml:space="preserve"> ו</w:t>
      </w:r>
      <w:r w:rsidRPr="00265B2E">
        <w:rPr>
          <w:rFonts w:ascii="David" w:hAnsi="David" w:cs="David" w:hint="cs"/>
          <w:color w:val="FF0000"/>
          <w:sz w:val="22"/>
          <w:szCs w:val="22"/>
          <w:rtl/>
        </w:rPr>
        <w:t xml:space="preserve">יכולות להיות תשובות שונות ולגיטימיות </w:t>
      </w:r>
      <w:r>
        <w:rPr>
          <w:rFonts w:ascii="David" w:hAnsi="David" w:cs="David" w:hint="cs"/>
          <w:color w:val="000000" w:themeColor="text1"/>
          <w:sz w:val="22"/>
          <w:szCs w:val="22"/>
          <w:rtl/>
        </w:rPr>
        <w:t xml:space="preserve">לא פחות מהאחרות. </w:t>
      </w:r>
    </w:p>
    <w:p w14:paraId="2DBF109C" w14:textId="4C22B926" w:rsidR="00276630" w:rsidRPr="00265B2E" w:rsidRDefault="00276630" w:rsidP="009E5116">
      <w:pPr>
        <w:pStyle w:val="a7"/>
        <w:numPr>
          <w:ilvl w:val="0"/>
          <w:numId w:val="3"/>
        </w:numPr>
        <w:jc w:val="both"/>
        <w:rPr>
          <w:rFonts w:ascii="David" w:hAnsi="David" w:cs="David"/>
          <w:color w:val="000000" w:themeColor="text1"/>
          <w:sz w:val="22"/>
          <w:szCs w:val="22"/>
          <w:u w:val="single"/>
        </w:rPr>
      </w:pPr>
      <w:r w:rsidRPr="00265B2E">
        <w:rPr>
          <w:rFonts w:ascii="David" w:hAnsi="David" w:cs="David" w:hint="cs"/>
          <w:color w:val="000000" w:themeColor="text1"/>
          <w:sz w:val="22"/>
          <w:szCs w:val="22"/>
          <w:u w:val="single"/>
          <w:rtl/>
        </w:rPr>
        <w:t>היכן זה בא לידי ביטוי?</w:t>
      </w:r>
      <w:r w:rsidR="00265B2E">
        <w:rPr>
          <w:rFonts w:ascii="David" w:hAnsi="David" w:cs="David" w:hint="cs"/>
          <w:color w:val="000000" w:themeColor="text1"/>
          <w:sz w:val="22"/>
          <w:szCs w:val="22"/>
          <w:rtl/>
        </w:rPr>
        <w:t xml:space="preserve"> </w:t>
      </w:r>
      <w:r w:rsidR="00265B2E" w:rsidRPr="00265B2E">
        <w:rPr>
          <w:rFonts w:ascii="David" w:hAnsi="David" w:cs="David" w:hint="cs"/>
          <w:color w:val="FF0000"/>
          <w:sz w:val="22"/>
          <w:szCs w:val="22"/>
          <w:rtl/>
        </w:rPr>
        <w:t>האם ביה״ד עצמו יעלה טענת קים לי עבור הנתבע.</w:t>
      </w:r>
    </w:p>
    <w:p w14:paraId="5D5446C9" w14:textId="5E820CBA" w:rsidR="00276630" w:rsidRDefault="00276630" w:rsidP="009E5116">
      <w:pPr>
        <w:pStyle w:val="a7"/>
        <w:jc w:val="both"/>
        <w:rPr>
          <w:rFonts w:ascii="David" w:hAnsi="David" w:cs="David"/>
          <w:color w:val="000000" w:themeColor="text1"/>
          <w:sz w:val="22"/>
          <w:szCs w:val="22"/>
          <w:rtl/>
        </w:rPr>
      </w:pPr>
      <w:r>
        <w:rPr>
          <w:rFonts w:ascii="David" w:hAnsi="David" w:cs="David" w:hint="cs"/>
          <w:color w:val="000000" w:themeColor="text1"/>
          <w:sz w:val="22"/>
          <w:szCs w:val="22"/>
          <w:rtl/>
        </w:rPr>
        <w:t>אם הולכים לפי ההסבר הראשון יכול להיות שביה״ד יעלה טענת קים לי בעצמו עבור הנתבע. לעומת זאת לפי ההסבר השני ביה״ד לא יעשה זאת.</w:t>
      </w:r>
    </w:p>
    <w:p w14:paraId="3E2F2213" w14:textId="3D2455C4" w:rsidR="00276630" w:rsidRDefault="00276630" w:rsidP="009E5116">
      <w:pPr>
        <w:jc w:val="both"/>
        <w:rPr>
          <w:rFonts w:ascii="David" w:hAnsi="David" w:cs="David"/>
          <w:color w:val="000000" w:themeColor="text1"/>
          <w:sz w:val="22"/>
          <w:szCs w:val="22"/>
          <w:rtl/>
        </w:rPr>
      </w:pPr>
    </w:p>
    <w:p w14:paraId="35FB171F" w14:textId="0B220375" w:rsidR="00276630" w:rsidRDefault="00276630" w:rsidP="009E5116">
      <w:pPr>
        <w:jc w:val="both"/>
        <w:rPr>
          <w:rFonts w:ascii="David" w:hAnsi="David" w:cs="David"/>
          <w:color w:val="000000" w:themeColor="text1"/>
          <w:sz w:val="22"/>
          <w:szCs w:val="22"/>
          <w:rtl/>
        </w:rPr>
      </w:pPr>
      <w:r>
        <w:rPr>
          <w:rFonts w:ascii="David" w:hAnsi="David" w:cs="David" w:hint="cs"/>
          <w:color w:val="000000" w:themeColor="text1"/>
          <w:sz w:val="22"/>
          <w:szCs w:val="22"/>
          <w:rtl/>
        </w:rPr>
        <w:t>טענה זו יוצרת קושי שכן בדיני ממונות יש אינספור מחלוקות כמעט בכל דבר.</w:t>
      </w:r>
    </w:p>
    <w:p w14:paraId="32EB4C16" w14:textId="07D2C4C2" w:rsidR="00276630" w:rsidRDefault="00276630" w:rsidP="009E5116">
      <w:pPr>
        <w:jc w:val="both"/>
        <w:rPr>
          <w:rFonts w:ascii="David" w:hAnsi="David" w:cs="David"/>
          <w:color w:val="000000" w:themeColor="text1"/>
          <w:sz w:val="22"/>
          <w:szCs w:val="22"/>
          <w:rtl/>
        </w:rPr>
      </w:pPr>
    </w:p>
    <w:p w14:paraId="3BD2F502" w14:textId="034A7D6B" w:rsidR="00276630" w:rsidRPr="00265B2E" w:rsidRDefault="00276630" w:rsidP="009E5116">
      <w:pPr>
        <w:jc w:val="both"/>
        <w:rPr>
          <w:rFonts w:ascii="David" w:hAnsi="David" w:cs="David"/>
          <w:color w:val="2E74B5" w:themeColor="accent5" w:themeShade="BF"/>
          <w:sz w:val="22"/>
          <w:szCs w:val="22"/>
          <w:u w:val="single"/>
          <w:rtl/>
        </w:rPr>
      </w:pPr>
      <w:r w:rsidRPr="00265B2E">
        <w:rPr>
          <w:rFonts w:ascii="David" w:hAnsi="David" w:cs="David" w:hint="cs"/>
          <w:color w:val="2E74B5" w:themeColor="accent5" w:themeShade="BF"/>
          <w:sz w:val="22"/>
          <w:szCs w:val="22"/>
          <w:u w:val="single"/>
          <w:rtl/>
        </w:rPr>
        <w:t>אורים ותומים:</w:t>
      </w:r>
    </w:p>
    <w:p w14:paraId="5BBA1F5A" w14:textId="304623E3" w:rsidR="00276630" w:rsidRPr="00265B2E" w:rsidRDefault="00276630" w:rsidP="009E5116">
      <w:pPr>
        <w:jc w:val="both"/>
        <w:rPr>
          <w:rFonts w:ascii="David" w:hAnsi="David" w:cs="David"/>
          <w:color w:val="FF0000"/>
          <w:sz w:val="22"/>
          <w:szCs w:val="22"/>
          <w:rtl/>
        </w:rPr>
      </w:pPr>
      <w:r>
        <w:rPr>
          <w:rFonts w:ascii="David" w:hAnsi="David" w:cs="David" w:hint="cs"/>
          <w:color w:val="000000" w:themeColor="text1"/>
          <w:sz w:val="22"/>
          <w:szCs w:val="22"/>
          <w:rtl/>
        </w:rPr>
        <w:t xml:space="preserve">ברוב דיני הממונות יש מחלוקת ולכן שימוש בטענת קים לי יוצר מצב לפיו לכאורה אין כלל טעם לתבוע לכתחילה. לכן, צריך ״יישוב רב״, כלומר להגביל את הכלל. </w:t>
      </w:r>
      <w:r w:rsidRPr="00265B2E">
        <w:rPr>
          <w:rFonts w:ascii="David" w:hAnsi="David" w:cs="David" w:hint="cs"/>
          <w:color w:val="000000" w:themeColor="text1"/>
          <w:sz w:val="22"/>
          <w:szCs w:val="22"/>
          <w:u w:val="single"/>
          <w:rtl/>
        </w:rPr>
        <w:t>איך הוא מציע לעשות זאת?</w:t>
      </w:r>
      <w:r>
        <w:rPr>
          <w:rFonts w:ascii="David" w:hAnsi="David" w:cs="David" w:hint="cs"/>
          <w:color w:val="000000" w:themeColor="text1"/>
          <w:sz w:val="22"/>
          <w:szCs w:val="22"/>
          <w:rtl/>
        </w:rPr>
        <w:t xml:space="preserve"> טענות קים לי </w:t>
      </w:r>
      <w:r w:rsidRPr="00265B2E">
        <w:rPr>
          <w:rFonts w:ascii="David" w:hAnsi="David" w:cs="David" w:hint="cs"/>
          <w:color w:val="FF0000"/>
          <w:sz w:val="22"/>
          <w:szCs w:val="22"/>
          <w:rtl/>
        </w:rPr>
        <w:t xml:space="preserve">לא יוכלו להעלות נגד דברים בהם גם ר׳ יוסף קארו וגם הרמ״א הסכימו וקבעו אותו דבר. </w:t>
      </w:r>
    </w:p>
    <w:p w14:paraId="0DDB905D" w14:textId="3B3DEB8B" w:rsidR="00276630" w:rsidRDefault="00276630" w:rsidP="009E5116">
      <w:pPr>
        <w:jc w:val="both"/>
        <w:rPr>
          <w:rFonts w:ascii="David" w:hAnsi="David" w:cs="David"/>
          <w:color w:val="000000" w:themeColor="text1"/>
          <w:sz w:val="22"/>
          <w:szCs w:val="22"/>
          <w:rtl/>
        </w:rPr>
      </w:pPr>
    </w:p>
    <w:p w14:paraId="51821055" w14:textId="0A345690" w:rsidR="00276630" w:rsidRPr="00265B2E" w:rsidRDefault="00276630" w:rsidP="009E5116">
      <w:pPr>
        <w:jc w:val="both"/>
        <w:rPr>
          <w:rFonts w:ascii="David" w:hAnsi="David" w:cs="David"/>
          <w:color w:val="2E74B5" w:themeColor="accent5" w:themeShade="BF"/>
          <w:sz w:val="22"/>
          <w:szCs w:val="22"/>
          <w:u w:val="single"/>
          <w:rtl/>
        </w:rPr>
      </w:pPr>
      <w:r w:rsidRPr="00265B2E">
        <w:rPr>
          <w:rFonts w:ascii="David" w:hAnsi="David" w:cs="David" w:hint="cs"/>
          <w:color w:val="2E74B5" w:themeColor="accent5" w:themeShade="BF"/>
          <w:sz w:val="22"/>
          <w:szCs w:val="22"/>
          <w:u w:val="single"/>
          <w:rtl/>
        </w:rPr>
        <w:t>שו״ת רדב״ז:</w:t>
      </w:r>
    </w:p>
    <w:p w14:paraId="14E97BE7" w14:textId="5820F7E8" w:rsidR="00276630" w:rsidRDefault="00276630" w:rsidP="009E5116">
      <w:pPr>
        <w:jc w:val="both"/>
        <w:rPr>
          <w:rFonts w:ascii="David" w:hAnsi="David" w:cs="David"/>
          <w:color w:val="000000" w:themeColor="text1"/>
          <w:sz w:val="22"/>
          <w:szCs w:val="22"/>
          <w:rtl/>
        </w:rPr>
      </w:pPr>
      <w:r>
        <w:rPr>
          <w:rFonts w:ascii="David" w:hAnsi="David" w:cs="David" w:hint="cs"/>
          <w:color w:val="000000" w:themeColor="text1"/>
          <w:sz w:val="22"/>
          <w:szCs w:val="22"/>
          <w:rtl/>
        </w:rPr>
        <w:t>מציג מספר מגבלות נוספות:</w:t>
      </w:r>
    </w:p>
    <w:p w14:paraId="03D35FA5" w14:textId="2FCAD14B" w:rsidR="00276630" w:rsidRDefault="00276630" w:rsidP="009E5116">
      <w:pPr>
        <w:pStyle w:val="a7"/>
        <w:numPr>
          <w:ilvl w:val="0"/>
          <w:numId w:val="12"/>
        </w:numPr>
        <w:jc w:val="both"/>
        <w:rPr>
          <w:rFonts w:ascii="David" w:hAnsi="David" w:cs="David"/>
          <w:color w:val="000000" w:themeColor="text1"/>
          <w:sz w:val="22"/>
          <w:szCs w:val="22"/>
        </w:rPr>
      </w:pPr>
      <w:r w:rsidRPr="00265B2E">
        <w:rPr>
          <w:rFonts w:ascii="David" w:hAnsi="David" w:cs="David" w:hint="cs"/>
          <w:b/>
          <w:bCs/>
          <w:color w:val="000000" w:themeColor="text1"/>
          <w:sz w:val="22"/>
          <w:szCs w:val="22"/>
          <w:rtl/>
        </w:rPr>
        <w:t>מ</w:t>
      </w:r>
      <w:r w:rsidR="00AC2D50">
        <w:rPr>
          <w:rFonts w:ascii="David" w:hAnsi="David" w:cs="David" w:hint="cs"/>
          <w:b/>
          <w:bCs/>
          <w:color w:val="000000" w:themeColor="text1"/>
          <w:sz w:val="22"/>
          <w:szCs w:val="22"/>
          <w:rtl/>
        </w:rPr>
        <w:t>רא</w:t>
      </w:r>
      <w:r w:rsidRPr="00265B2E">
        <w:rPr>
          <w:rFonts w:ascii="David" w:hAnsi="David" w:cs="David" w:hint="cs"/>
          <w:b/>
          <w:bCs/>
          <w:color w:val="000000" w:themeColor="text1"/>
          <w:sz w:val="22"/>
          <w:szCs w:val="22"/>
          <w:rtl/>
        </w:rPr>
        <w:t xml:space="preserve"> דאתרא-</w:t>
      </w:r>
      <w:r>
        <w:rPr>
          <w:rFonts w:ascii="David" w:hAnsi="David" w:cs="David" w:hint="cs"/>
          <w:color w:val="000000" w:themeColor="text1"/>
          <w:sz w:val="22"/>
          <w:szCs w:val="22"/>
          <w:rtl/>
        </w:rPr>
        <w:t xml:space="preserve"> לא ניתן לטעון טענות קים לי נגד עמדתו של הרב המקובל באותו מקום.</w:t>
      </w:r>
    </w:p>
    <w:p w14:paraId="3E5F7B35" w14:textId="5A6BD590" w:rsidR="00276630" w:rsidRDefault="00276630" w:rsidP="009E5116">
      <w:pPr>
        <w:pStyle w:val="a7"/>
        <w:numPr>
          <w:ilvl w:val="0"/>
          <w:numId w:val="12"/>
        </w:numPr>
        <w:jc w:val="both"/>
        <w:rPr>
          <w:rFonts w:ascii="David" w:hAnsi="David" w:cs="David"/>
          <w:color w:val="000000" w:themeColor="text1"/>
          <w:sz w:val="22"/>
          <w:szCs w:val="22"/>
        </w:rPr>
      </w:pPr>
      <w:r w:rsidRPr="00265B2E">
        <w:rPr>
          <w:rFonts w:ascii="David" w:hAnsi="David" w:cs="David" w:hint="cs"/>
          <w:b/>
          <w:bCs/>
          <w:color w:val="000000" w:themeColor="text1"/>
          <w:sz w:val="22"/>
          <w:szCs w:val="22"/>
          <w:rtl/>
        </w:rPr>
        <w:t>מנהג ברור-</w:t>
      </w:r>
      <w:r>
        <w:rPr>
          <w:rFonts w:ascii="David" w:hAnsi="David" w:cs="David" w:hint="cs"/>
          <w:color w:val="000000" w:themeColor="text1"/>
          <w:sz w:val="22"/>
          <w:szCs w:val="22"/>
          <w:rtl/>
        </w:rPr>
        <w:t xml:space="preserve"> לא ניתן לטעון קים לי נגד מנהגים ברורים לפיהם הולכים באותו מקום.</w:t>
      </w:r>
    </w:p>
    <w:p w14:paraId="75ECD717" w14:textId="6F1A4D36" w:rsidR="00276630" w:rsidRDefault="00276630" w:rsidP="009E5116">
      <w:pPr>
        <w:pStyle w:val="a7"/>
        <w:numPr>
          <w:ilvl w:val="0"/>
          <w:numId w:val="12"/>
        </w:numPr>
        <w:jc w:val="both"/>
        <w:rPr>
          <w:rFonts w:ascii="David" w:hAnsi="David" w:cs="David"/>
          <w:color w:val="000000" w:themeColor="text1"/>
          <w:sz w:val="22"/>
          <w:szCs w:val="22"/>
        </w:rPr>
      </w:pPr>
      <w:r w:rsidRPr="00265B2E">
        <w:rPr>
          <w:rFonts w:ascii="David" w:hAnsi="David" w:cs="David" w:hint="cs"/>
          <w:b/>
          <w:bCs/>
          <w:color w:val="000000" w:themeColor="text1"/>
          <w:sz w:val="22"/>
          <w:szCs w:val="22"/>
          <w:rtl/>
        </w:rPr>
        <w:t>רוב ברור-</w:t>
      </w:r>
      <w:r>
        <w:rPr>
          <w:rFonts w:ascii="David" w:hAnsi="David" w:cs="David" w:hint="cs"/>
          <w:color w:val="000000" w:themeColor="text1"/>
          <w:sz w:val="22"/>
          <w:szCs w:val="22"/>
          <w:rtl/>
        </w:rPr>
        <w:t xml:space="preserve"> במחלוקות בהן יש רוב ברור לא ניתן להעלות טענת קים לי, אך במקומות בהן מדובר בשתי עמדות יחיד ניתן. </w:t>
      </w:r>
    </w:p>
    <w:p w14:paraId="5F10FB17" w14:textId="1B5B15DD" w:rsidR="00276630" w:rsidRDefault="00276630" w:rsidP="009E5116">
      <w:pPr>
        <w:pStyle w:val="a7"/>
        <w:numPr>
          <w:ilvl w:val="0"/>
          <w:numId w:val="12"/>
        </w:numPr>
        <w:jc w:val="both"/>
        <w:rPr>
          <w:rFonts w:ascii="David" w:hAnsi="David" w:cs="David"/>
          <w:color w:val="000000" w:themeColor="text1"/>
          <w:sz w:val="22"/>
          <w:szCs w:val="22"/>
        </w:rPr>
      </w:pPr>
      <w:r w:rsidRPr="00265B2E">
        <w:rPr>
          <w:rFonts w:ascii="David" w:hAnsi="David" w:cs="David" w:hint="cs"/>
          <w:b/>
          <w:bCs/>
          <w:color w:val="000000" w:themeColor="text1"/>
          <w:sz w:val="22"/>
          <w:szCs w:val="22"/>
          <w:rtl/>
        </w:rPr>
        <w:t>חכמים השווים בחכמתם-</w:t>
      </w:r>
      <w:r>
        <w:rPr>
          <w:rFonts w:ascii="David" w:hAnsi="David" w:cs="David" w:hint="cs"/>
          <w:color w:val="000000" w:themeColor="text1"/>
          <w:sz w:val="22"/>
          <w:szCs w:val="22"/>
          <w:rtl/>
        </w:rPr>
        <w:t xml:space="preserve"> רק כאשר מדובר בחכמים השווים בחכמתם ניתן להעלות טענת קים לי. במקומות בהם מדובר בחכם בכיר מול חכם זוטר לא ניתן. </w:t>
      </w:r>
    </w:p>
    <w:p w14:paraId="25D8232B" w14:textId="41C981F3" w:rsidR="00276630" w:rsidRDefault="00276630" w:rsidP="009E5116">
      <w:pPr>
        <w:pStyle w:val="a7"/>
        <w:numPr>
          <w:ilvl w:val="0"/>
          <w:numId w:val="12"/>
        </w:numPr>
        <w:jc w:val="both"/>
        <w:rPr>
          <w:rFonts w:ascii="David" w:hAnsi="David" w:cs="David"/>
          <w:color w:val="000000" w:themeColor="text1"/>
          <w:sz w:val="22"/>
          <w:szCs w:val="22"/>
        </w:rPr>
      </w:pPr>
      <w:r w:rsidRPr="00265B2E">
        <w:rPr>
          <w:rFonts w:ascii="David" w:hAnsi="David" w:cs="David" w:hint="cs"/>
          <w:b/>
          <w:bCs/>
          <w:color w:val="000000" w:themeColor="text1"/>
          <w:sz w:val="22"/>
          <w:szCs w:val="22"/>
          <w:rtl/>
        </w:rPr>
        <w:t>דיין מומחה-</w:t>
      </w:r>
      <w:r>
        <w:rPr>
          <w:rFonts w:ascii="David" w:hAnsi="David" w:cs="David" w:hint="cs"/>
          <w:color w:val="000000" w:themeColor="text1"/>
          <w:sz w:val="22"/>
          <w:szCs w:val="22"/>
          <w:rtl/>
        </w:rPr>
        <w:t xml:space="preserve"> כשהדיין היושב בדין הוא דיין מומחה שמקובל לא ניתן לטעון קים לי כנגדו.</w:t>
      </w:r>
    </w:p>
    <w:p w14:paraId="6A8B1400" w14:textId="7849C49D" w:rsidR="00AC2D50" w:rsidRDefault="00AC2D50" w:rsidP="009E5116">
      <w:pPr>
        <w:pStyle w:val="a7"/>
        <w:numPr>
          <w:ilvl w:val="0"/>
          <w:numId w:val="12"/>
        </w:numPr>
        <w:jc w:val="both"/>
        <w:rPr>
          <w:rFonts w:ascii="David" w:hAnsi="David" w:cs="David"/>
          <w:color w:val="000000" w:themeColor="text1"/>
          <w:sz w:val="22"/>
          <w:szCs w:val="22"/>
        </w:rPr>
      </w:pPr>
      <w:r>
        <w:rPr>
          <w:rFonts w:ascii="David" w:hAnsi="David" w:cs="David" w:hint="cs"/>
          <w:b/>
          <w:bCs/>
          <w:color w:val="000000" w:themeColor="text1"/>
          <w:sz w:val="22"/>
          <w:szCs w:val="22"/>
          <w:rtl/>
        </w:rPr>
        <w:t>עקביות בבחירת הפוסק-</w:t>
      </w:r>
      <w:r>
        <w:rPr>
          <w:rFonts w:ascii="David" w:hAnsi="David" w:cs="David" w:hint="cs"/>
          <w:color w:val="000000" w:themeColor="text1"/>
          <w:sz w:val="22"/>
          <w:szCs w:val="22"/>
          <w:rtl/>
        </w:rPr>
        <w:t xml:space="preserve"> על הטוען קים לי להיות עקבי בבחינות הפוסק לפיו הוא בוחר לטעון. כלומר הוא אינו יכול לטעון במקרים שונים לפי דעות של רבנים שונים. </w:t>
      </w:r>
    </w:p>
    <w:p w14:paraId="58FE3298" w14:textId="1852159C" w:rsidR="00276630" w:rsidRPr="00265B2E" w:rsidRDefault="00276630" w:rsidP="009E5116">
      <w:pPr>
        <w:pStyle w:val="a7"/>
        <w:numPr>
          <w:ilvl w:val="0"/>
          <w:numId w:val="3"/>
        </w:numPr>
        <w:jc w:val="both"/>
        <w:rPr>
          <w:rFonts w:ascii="David" w:hAnsi="David" w:cs="David"/>
          <w:color w:val="000000" w:themeColor="text1"/>
          <w:sz w:val="22"/>
          <w:szCs w:val="22"/>
          <w:u w:val="single"/>
        </w:rPr>
      </w:pPr>
      <w:r w:rsidRPr="00265B2E">
        <w:rPr>
          <w:rFonts w:ascii="David" w:hAnsi="David" w:cs="David" w:hint="cs"/>
          <w:color w:val="000000" w:themeColor="text1"/>
          <w:sz w:val="22"/>
          <w:szCs w:val="22"/>
          <w:u w:val="single"/>
          <w:rtl/>
        </w:rPr>
        <w:t>מדוע?</w:t>
      </w:r>
    </w:p>
    <w:p w14:paraId="4D514618" w14:textId="11B052D3" w:rsidR="00276630" w:rsidRDefault="00276630" w:rsidP="009E5116">
      <w:pPr>
        <w:pStyle w:val="a7"/>
        <w:jc w:val="both"/>
        <w:rPr>
          <w:rFonts w:ascii="David" w:hAnsi="David" w:cs="David"/>
          <w:color w:val="000000" w:themeColor="text1"/>
          <w:sz w:val="22"/>
          <w:szCs w:val="22"/>
          <w:rtl/>
        </w:rPr>
      </w:pPr>
      <w:r>
        <w:rPr>
          <w:rFonts w:ascii="David" w:hAnsi="David" w:cs="David" w:hint="cs"/>
          <w:color w:val="000000" w:themeColor="text1"/>
          <w:sz w:val="22"/>
          <w:szCs w:val="22"/>
          <w:rtl/>
        </w:rPr>
        <w:t>אם דבר כזה יקרה לא נגיע אף פעם לפסיקה כנגד הנתבע והדבר יעודד קיפוח זכויות וגזל.</w:t>
      </w:r>
    </w:p>
    <w:p w14:paraId="34661769" w14:textId="38C156D7" w:rsidR="00276630" w:rsidRDefault="00276630" w:rsidP="009E5116">
      <w:pPr>
        <w:jc w:val="both"/>
        <w:rPr>
          <w:rFonts w:ascii="David" w:hAnsi="David" w:cs="David"/>
          <w:color w:val="000000" w:themeColor="text1"/>
          <w:sz w:val="22"/>
          <w:szCs w:val="22"/>
          <w:rtl/>
        </w:rPr>
      </w:pPr>
    </w:p>
    <w:p w14:paraId="6C2D3FFB" w14:textId="78CCD9D4" w:rsidR="00276630" w:rsidRPr="00265B2E" w:rsidRDefault="00276630" w:rsidP="009E5116">
      <w:pPr>
        <w:jc w:val="both"/>
        <w:rPr>
          <w:rFonts w:ascii="David" w:hAnsi="David" w:cs="David"/>
          <w:color w:val="2E74B5" w:themeColor="accent5" w:themeShade="BF"/>
          <w:sz w:val="22"/>
          <w:szCs w:val="22"/>
          <w:u w:val="single"/>
          <w:rtl/>
        </w:rPr>
      </w:pPr>
      <w:r w:rsidRPr="00265B2E">
        <w:rPr>
          <w:rFonts w:ascii="David" w:hAnsi="David" w:cs="David" w:hint="cs"/>
          <w:color w:val="2E74B5" w:themeColor="accent5" w:themeShade="BF"/>
          <w:sz w:val="22"/>
          <w:szCs w:val="22"/>
          <w:u w:val="single"/>
          <w:rtl/>
        </w:rPr>
        <w:t>שו״ת הלכות קטנות:</w:t>
      </w:r>
    </w:p>
    <w:p w14:paraId="65CD99FE" w14:textId="6DA77BFB" w:rsidR="00276630" w:rsidRPr="00265B2E" w:rsidRDefault="00276630" w:rsidP="009E5116">
      <w:pPr>
        <w:jc w:val="both"/>
        <w:rPr>
          <w:rFonts w:ascii="David" w:hAnsi="David" w:cs="David"/>
          <w:color w:val="FF0000"/>
          <w:sz w:val="22"/>
          <w:szCs w:val="22"/>
          <w:rtl/>
        </w:rPr>
      </w:pPr>
      <w:r>
        <w:rPr>
          <w:rFonts w:ascii="David" w:hAnsi="David" w:cs="David" w:hint="cs"/>
          <w:color w:val="000000" w:themeColor="text1"/>
          <w:sz w:val="22"/>
          <w:szCs w:val="22"/>
          <w:rtl/>
        </w:rPr>
        <w:t xml:space="preserve">בבתי דין בירושלים לא מקבלים טענת קים לי משום ״חילול ממונם של ישראל״. </w:t>
      </w:r>
      <w:r w:rsidRPr="00265B2E">
        <w:rPr>
          <w:rFonts w:ascii="David" w:hAnsi="David" w:cs="David" w:hint="cs"/>
          <w:color w:val="FF0000"/>
          <w:sz w:val="22"/>
          <w:szCs w:val="22"/>
          <w:rtl/>
        </w:rPr>
        <w:t xml:space="preserve">אם כל אחד יבוא ויטען קים לי כל דיני התלמוד יתבטלו וכל אחד יוכל להוציא ממון מחברו שלא כדין. </w:t>
      </w:r>
    </w:p>
    <w:p w14:paraId="4D4C36CE" w14:textId="6B25BFBE" w:rsidR="00276630" w:rsidRDefault="00276630" w:rsidP="00276630">
      <w:pPr>
        <w:rPr>
          <w:rFonts w:ascii="David" w:hAnsi="David" w:cs="David"/>
          <w:color w:val="FF0000"/>
          <w:sz w:val="22"/>
          <w:szCs w:val="22"/>
          <w:rtl/>
        </w:rPr>
      </w:pPr>
    </w:p>
    <w:p w14:paraId="2239CD2B" w14:textId="3BE2F61A" w:rsidR="00265B2E" w:rsidRPr="00265B2E" w:rsidRDefault="00265B2E" w:rsidP="00265B2E">
      <w:pPr>
        <w:shd w:val="clear" w:color="auto" w:fill="EDEDED" w:themeFill="accent3" w:themeFillTint="33"/>
        <w:jc w:val="center"/>
        <w:rPr>
          <w:rFonts w:ascii="David" w:hAnsi="David" w:cs="David"/>
          <w:b/>
          <w:bCs/>
          <w:color w:val="0D0D0D" w:themeColor="text1" w:themeTint="F2"/>
          <w:u w:val="single"/>
          <w:rtl/>
        </w:rPr>
      </w:pPr>
      <w:r w:rsidRPr="00265B2E">
        <w:rPr>
          <w:rFonts w:ascii="David" w:hAnsi="David" w:cs="David" w:hint="cs"/>
          <w:b/>
          <w:bCs/>
          <w:color w:val="0D0D0D" w:themeColor="text1" w:themeTint="F2"/>
          <w:u w:val="single"/>
          <w:rtl/>
        </w:rPr>
        <w:t>סמכות חכמים כמחוקקים:</w:t>
      </w:r>
    </w:p>
    <w:p w14:paraId="0D080B3B" w14:textId="781288D4" w:rsidR="00265B2E" w:rsidRDefault="009E5116" w:rsidP="009E5116">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נשאלת השאלה מהו המקור לחובה לציית לתקנות ולגזרות אותן קובעים חכמים?</w:t>
      </w:r>
    </w:p>
    <w:p w14:paraId="7A182233" w14:textId="0AE50208" w:rsidR="009E5116" w:rsidRDefault="009E5116" w:rsidP="009E5116">
      <w:pPr>
        <w:jc w:val="both"/>
        <w:rPr>
          <w:rFonts w:ascii="David" w:hAnsi="David" w:cs="David"/>
          <w:color w:val="0D0D0D" w:themeColor="text1" w:themeTint="F2"/>
          <w:sz w:val="22"/>
          <w:szCs w:val="22"/>
          <w:rtl/>
        </w:rPr>
      </w:pPr>
    </w:p>
    <w:p w14:paraId="0E8B97FE" w14:textId="7EDE2857" w:rsidR="009E5116" w:rsidRPr="009E5116" w:rsidRDefault="009E5116" w:rsidP="009E5116">
      <w:pPr>
        <w:jc w:val="both"/>
        <w:rPr>
          <w:rFonts w:ascii="David" w:hAnsi="David" w:cs="David"/>
          <w:color w:val="2E74B5" w:themeColor="accent5" w:themeShade="BF"/>
          <w:sz w:val="22"/>
          <w:szCs w:val="22"/>
          <w:u w:val="single"/>
          <w:rtl/>
        </w:rPr>
      </w:pPr>
      <w:r w:rsidRPr="009E5116">
        <w:rPr>
          <w:rFonts w:ascii="David" w:hAnsi="David" w:cs="David" w:hint="cs"/>
          <w:color w:val="2E74B5" w:themeColor="accent5" w:themeShade="BF"/>
          <w:sz w:val="22"/>
          <w:szCs w:val="22"/>
          <w:u w:val="single"/>
          <w:rtl/>
        </w:rPr>
        <w:t>מסכת שבת:</w:t>
      </w:r>
    </w:p>
    <w:p w14:paraId="13D6BE50" w14:textId="013F4E16" w:rsidR="009E5116" w:rsidRDefault="009E5116" w:rsidP="009E5116">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כשמברכים על הדלקת נרות חנוכה מברכים ״ברוך אתה ה׳ אלוקינו מלך העולם </w:t>
      </w:r>
      <w:r w:rsidRPr="009E5116">
        <w:rPr>
          <w:rFonts w:ascii="David" w:hAnsi="David" w:cs="David" w:hint="cs"/>
          <w:color w:val="0D0D0D" w:themeColor="text1" w:themeTint="F2"/>
          <w:sz w:val="22"/>
          <w:szCs w:val="22"/>
          <w:u w:val="single"/>
          <w:rtl/>
        </w:rPr>
        <w:t>אשר קידשנו במצוותיו וציוונו</w:t>
      </w:r>
      <w:r>
        <w:rPr>
          <w:rFonts w:ascii="David" w:hAnsi="David" w:cs="David" w:hint="cs"/>
          <w:color w:val="0D0D0D" w:themeColor="text1" w:themeTint="F2"/>
          <w:sz w:val="22"/>
          <w:szCs w:val="22"/>
          <w:rtl/>
        </w:rPr>
        <w:t xml:space="preserve"> להדליק נר של חנוכה״. נרות חנוכה הם דוגמא למצווה מחכמים ולא מהתורה. </w:t>
      </w:r>
    </w:p>
    <w:p w14:paraId="74A362E1" w14:textId="3372CCC2" w:rsidR="009E5116" w:rsidRPr="009E5116" w:rsidRDefault="009E5116" w:rsidP="009E5116">
      <w:pPr>
        <w:pStyle w:val="a7"/>
        <w:numPr>
          <w:ilvl w:val="0"/>
          <w:numId w:val="3"/>
        </w:numPr>
        <w:jc w:val="both"/>
        <w:rPr>
          <w:rFonts w:ascii="David" w:hAnsi="David" w:cs="David"/>
          <w:color w:val="0D0D0D" w:themeColor="text1" w:themeTint="F2"/>
          <w:sz w:val="22"/>
          <w:szCs w:val="22"/>
          <w:u w:val="single"/>
        </w:rPr>
      </w:pPr>
      <w:r w:rsidRPr="009E5116">
        <w:rPr>
          <w:rFonts w:ascii="David" w:hAnsi="David" w:cs="David" w:hint="cs"/>
          <w:color w:val="0D0D0D" w:themeColor="text1" w:themeTint="F2"/>
          <w:sz w:val="22"/>
          <w:szCs w:val="22"/>
          <w:u w:val="single"/>
          <w:rtl/>
        </w:rPr>
        <w:t>איך מברכים אשר קידשנו במצוותיו וציוונו? שהרי המצווה היא מחכמים ולא מה׳.</w:t>
      </w:r>
    </w:p>
    <w:p w14:paraId="562607F1" w14:textId="6C7B93B8" w:rsidR="009E5116" w:rsidRDefault="009E5116" w:rsidP="009E5116">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הגמרא מביאה </w:t>
      </w:r>
      <w:r w:rsidRPr="009E5116">
        <w:rPr>
          <w:rFonts w:ascii="David" w:hAnsi="David" w:cs="David" w:hint="cs"/>
          <w:color w:val="0D0D0D" w:themeColor="text1" w:themeTint="F2"/>
          <w:sz w:val="22"/>
          <w:szCs w:val="22"/>
          <w:u w:val="single"/>
          <w:rtl/>
        </w:rPr>
        <w:t>שני הסברים</w:t>
      </w:r>
      <w:r>
        <w:rPr>
          <w:rFonts w:ascii="David" w:hAnsi="David" w:cs="David" w:hint="cs"/>
          <w:color w:val="0D0D0D" w:themeColor="text1" w:themeTint="F2"/>
          <w:sz w:val="22"/>
          <w:szCs w:val="22"/>
          <w:rtl/>
        </w:rPr>
        <w:t xml:space="preserve"> לדבר:</w:t>
      </w:r>
    </w:p>
    <w:p w14:paraId="5BDEF3C0" w14:textId="6FA67186" w:rsidR="009E5116" w:rsidRDefault="009E5116" w:rsidP="009E5116">
      <w:pPr>
        <w:pStyle w:val="a7"/>
        <w:numPr>
          <w:ilvl w:val="0"/>
          <w:numId w:val="13"/>
        </w:numPr>
        <w:jc w:val="both"/>
        <w:rPr>
          <w:rFonts w:ascii="David" w:hAnsi="David" w:cs="David"/>
          <w:color w:val="0D0D0D" w:themeColor="text1" w:themeTint="F2"/>
          <w:sz w:val="22"/>
          <w:szCs w:val="22"/>
        </w:rPr>
      </w:pPr>
      <w:r w:rsidRPr="009E5116">
        <w:rPr>
          <w:rFonts w:ascii="David" w:hAnsi="David" w:cs="David" w:hint="cs"/>
          <w:b/>
          <w:bCs/>
          <w:color w:val="0D0D0D" w:themeColor="text1" w:themeTint="F2"/>
          <w:sz w:val="22"/>
          <w:szCs w:val="22"/>
          <w:rtl/>
        </w:rPr>
        <w:t>״לא תסור ממנו ימין ושמאל״-</w:t>
      </w:r>
      <w:r>
        <w:rPr>
          <w:rFonts w:ascii="David" w:hAnsi="David" w:cs="David" w:hint="cs"/>
          <w:color w:val="0D0D0D" w:themeColor="text1" w:themeTint="F2"/>
          <w:sz w:val="22"/>
          <w:szCs w:val="22"/>
          <w:rtl/>
        </w:rPr>
        <w:t xml:space="preserve"> אלוקים ציווה אותנו לא לסור מדברי חכמים וכך </w:t>
      </w:r>
      <w:r w:rsidRPr="009E5116">
        <w:rPr>
          <w:rFonts w:ascii="David" w:hAnsi="David" w:cs="David" w:hint="cs"/>
          <w:color w:val="FF0000"/>
          <w:sz w:val="22"/>
          <w:szCs w:val="22"/>
          <w:rtl/>
        </w:rPr>
        <w:t xml:space="preserve">באופן עקיף </w:t>
      </w:r>
      <w:r>
        <w:rPr>
          <w:rFonts w:ascii="David" w:hAnsi="David" w:cs="David" w:hint="cs"/>
          <w:color w:val="0D0D0D" w:themeColor="text1" w:themeTint="F2"/>
          <w:sz w:val="22"/>
          <w:szCs w:val="22"/>
          <w:rtl/>
        </w:rPr>
        <w:t>כשאנו מקיימים מצוות מחכמים, כמו נרות חנוכה, אנו מקשיבים לדבר ה׳ ומקיימים את מצוותו.</w:t>
      </w:r>
    </w:p>
    <w:p w14:paraId="5F5E11FF" w14:textId="4E12BBA6" w:rsidR="009E5116" w:rsidRDefault="009E5116" w:rsidP="009E5116">
      <w:pPr>
        <w:pStyle w:val="a7"/>
        <w:jc w:val="both"/>
        <w:rPr>
          <w:rFonts w:ascii="David" w:hAnsi="David" w:cs="David"/>
          <w:color w:val="0D0D0D" w:themeColor="text1" w:themeTint="F2"/>
          <w:sz w:val="22"/>
          <w:szCs w:val="22"/>
        </w:rPr>
      </w:pPr>
      <w:r w:rsidRPr="009E5116">
        <w:rPr>
          <w:rFonts w:ascii="David" w:hAnsi="David" w:cs="David" w:hint="cs"/>
          <w:color w:val="2E74B5" w:themeColor="accent5" w:themeShade="BF"/>
          <w:sz w:val="22"/>
          <w:szCs w:val="22"/>
          <w:u w:val="single"/>
          <w:rtl/>
        </w:rPr>
        <w:t>הרמב״ם</w:t>
      </w:r>
      <w:r w:rsidRPr="009E5116">
        <w:rPr>
          <w:rFonts w:ascii="David" w:hAnsi="David" w:cs="David" w:hint="cs"/>
          <w:color w:val="2E74B5" w:themeColor="accent5" w:themeShade="BF"/>
          <w:sz w:val="22"/>
          <w:szCs w:val="22"/>
          <w:rtl/>
        </w:rPr>
        <w:t xml:space="preserve"> </w:t>
      </w:r>
      <w:r>
        <w:rPr>
          <w:rFonts w:ascii="David" w:hAnsi="David" w:cs="David" w:hint="cs"/>
          <w:color w:val="0D0D0D" w:themeColor="text1" w:themeTint="F2"/>
          <w:sz w:val="22"/>
          <w:szCs w:val="22"/>
          <w:rtl/>
        </w:rPr>
        <w:t>מאמץ את הגישה הנ״ל ואומר שאת כל מצוות חכמים עלינו לקבל על סמך פסוק זה.</w:t>
      </w:r>
    </w:p>
    <w:p w14:paraId="02248559" w14:textId="38601404" w:rsidR="009E5116" w:rsidRDefault="009E5116" w:rsidP="009E5116">
      <w:pPr>
        <w:pStyle w:val="a7"/>
        <w:numPr>
          <w:ilvl w:val="0"/>
          <w:numId w:val="13"/>
        </w:numPr>
        <w:jc w:val="both"/>
        <w:rPr>
          <w:rFonts w:ascii="David" w:hAnsi="David" w:cs="David"/>
          <w:color w:val="0D0D0D" w:themeColor="text1" w:themeTint="F2"/>
          <w:sz w:val="22"/>
          <w:szCs w:val="22"/>
        </w:rPr>
      </w:pPr>
      <w:r w:rsidRPr="009E5116">
        <w:rPr>
          <w:rFonts w:ascii="David" w:hAnsi="David" w:cs="David" w:hint="cs"/>
          <w:b/>
          <w:bCs/>
          <w:color w:val="0D0D0D" w:themeColor="text1" w:themeTint="F2"/>
          <w:sz w:val="22"/>
          <w:szCs w:val="22"/>
          <w:rtl/>
        </w:rPr>
        <w:lastRenderedPageBreak/>
        <w:t>״שאל אביך ויגדך זקניך ויאמרו לך״-</w:t>
      </w:r>
      <w:r>
        <w:rPr>
          <w:rFonts w:ascii="David" w:hAnsi="David" w:cs="David" w:hint="cs"/>
          <w:color w:val="0D0D0D" w:themeColor="text1" w:themeTint="F2"/>
          <w:sz w:val="22"/>
          <w:szCs w:val="22"/>
          <w:rtl/>
        </w:rPr>
        <w:t xml:space="preserve"> </w:t>
      </w:r>
      <w:r w:rsidRPr="009E5116">
        <w:rPr>
          <w:rFonts w:ascii="David" w:hAnsi="David" w:cs="David" w:hint="cs"/>
          <w:color w:val="FF0000"/>
          <w:sz w:val="22"/>
          <w:szCs w:val="22"/>
          <w:rtl/>
        </w:rPr>
        <w:t xml:space="preserve">ציווי מוסרי </w:t>
      </w:r>
      <w:r>
        <w:rPr>
          <w:rFonts w:ascii="David" w:hAnsi="David" w:cs="David" w:hint="cs"/>
          <w:color w:val="0D0D0D" w:themeColor="text1" w:themeTint="F2"/>
          <w:sz w:val="22"/>
          <w:szCs w:val="22"/>
          <w:rtl/>
        </w:rPr>
        <w:t xml:space="preserve">מהתורה אשר מחייב אותנו לציית לדברי חכמים. </w:t>
      </w:r>
    </w:p>
    <w:p w14:paraId="58ECC201" w14:textId="65B44D5C" w:rsidR="009E5116" w:rsidRDefault="009E5116" w:rsidP="009E5116">
      <w:pPr>
        <w:pStyle w:val="a7"/>
        <w:jc w:val="both"/>
        <w:rPr>
          <w:rFonts w:ascii="David" w:hAnsi="David" w:cs="David"/>
          <w:color w:val="0D0D0D" w:themeColor="text1" w:themeTint="F2"/>
          <w:sz w:val="22"/>
          <w:szCs w:val="22"/>
          <w:rtl/>
        </w:rPr>
      </w:pPr>
      <w:r w:rsidRPr="009E5116">
        <w:rPr>
          <w:rFonts w:ascii="David" w:hAnsi="David" w:cs="David" w:hint="cs"/>
          <w:color w:val="2E74B5" w:themeColor="accent5" w:themeShade="BF"/>
          <w:sz w:val="22"/>
          <w:szCs w:val="22"/>
          <w:u w:val="single"/>
          <w:rtl/>
        </w:rPr>
        <w:t>הרמב״ן</w:t>
      </w:r>
      <w:r w:rsidRPr="009E5116">
        <w:rPr>
          <w:rFonts w:ascii="David" w:hAnsi="David" w:cs="David" w:hint="cs"/>
          <w:color w:val="2E74B5" w:themeColor="accent5" w:themeShade="BF"/>
          <w:sz w:val="22"/>
          <w:szCs w:val="22"/>
          <w:rtl/>
        </w:rPr>
        <w:t xml:space="preserve"> </w:t>
      </w:r>
      <w:r>
        <w:rPr>
          <w:rFonts w:ascii="David" w:hAnsi="David" w:cs="David" w:hint="cs"/>
          <w:color w:val="0D0D0D" w:themeColor="text1" w:themeTint="F2"/>
          <w:sz w:val="22"/>
          <w:szCs w:val="22"/>
          <w:rtl/>
        </w:rPr>
        <w:t>מאמץ את הגישה הנ״ל. הוא חולק על הרמב״ם ואומר שהפסוק הקודם מדבר רק על דברים שהוסקו מתוך פרשנות התורה או שמשה קיבל בסיני. לעומת זאת, על התקנות והגזרות שקובעים חכמים כמו נרות חנוכה מדבר הפסוק הנ״ל.</w:t>
      </w:r>
    </w:p>
    <w:p w14:paraId="5108A4A8" w14:textId="66CBB303" w:rsidR="009E5116" w:rsidRDefault="009E5116" w:rsidP="009E5116">
      <w:pPr>
        <w:pStyle w:val="a7"/>
        <w:numPr>
          <w:ilvl w:val="0"/>
          <w:numId w:val="3"/>
        </w:numPr>
        <w:jc w:val="both"/>
        <w:rPr>
          <w:rFonts w:ascii="David" w:hAnsi="David" w:cs="David"/>
          <w:color w:val="0D0D0D" w:themeColor="text1" w:themeTint="F2"/>
          <w:sz w:val="22"/>
          <w:szCs w:val="22"/>
        </w:rPr>
      </w:pPr>
      <w:r>
        <w:rPr>
          <w:rFonts w:ascii="David" w:hAnsi="David" w:cs="David" w:hint="cs"/>
          <w:color w:val="0D0D0D" w:themeColor="text1" w:themeTint="F2"/>
          <w:sz w:val="22"/>
          <w:szCs w:val="22"/>
          <w:rtl/>
        </w:rPr>
        <w:t xml:space="preserve">ממחלוקת זו נובע גם שהרמב״ם חושב שלדוגמה כשלא מדליקים נרות חנוכה עוברים על דין תורה, לעומת הרמב״ן שחושב שעוברים על דין חכמים בלבד. </w:t>
      </w:r>
    </w:p>
    <w:p w14:paraId="2F9F54C1" w14:textId="1EEB691E" w:rsidR="009E5116" w:rsidRDefault="009E5116" w:rsidP="009E5116">
      <w:pPr>
        <w:jc w:val="both"/>
        <w:rPr>
          <w:rFonts w:ascii="David" w:hAnsi="David" w:cs="David"/>
          <w:color w:val="0D0D0D" w:themeColor="text1" w:themeTint="F2"/>
          <w:sz w:val="22"/>
          <w:szCs w:val="22"/>
          <w:rtl/>
        </w:rPr>
      </w:pPr>
    </w:p>
    <w:p w14:paraId="482C7485" w14:textId="2C7F367C" w:rsidR="009E5116" w:rsidRPr="009E5116" w:rsidRDefault="009E5116" w:rsidP="009E5116">
      <w:pPr>
        <w:jc w:val="both"/>
        <w:rPr>
          <w:rFonts w:ascii="David" w:hAnsi="David" w:cs="David"/>
          <w:color w:val="2E74B5" w:themeColor="accent5" w:themeShade="BF"/>
          <w:sz w:val="22"/>
          <w:szCs w:val="22"/>
          <w:u w:val="single"/>
          <w:rtl/>
        </w:rPr>
      </w:pPr>
      <w:r w:rsidRPr="009E5116">
        <w:rPr>
          <w:rFonts w:ascii="David" w:hAnsi="David" w:cs="David" w:hint="cs"/>
          <w:color w:val="2E74B5" w:themeColor="accent5" w:themeShade="BF"/>
          <w:sz w:val="22"/>
          <w:szCs w:val="22"/>
          <w:u w:val="single"/>
          <w:rtl/>
        </w:rPr>
        <w:t>ספר דברים:</w:t>
      </w:r>
    </w:p>
    <w:p w14:paraId="0D7BDDDA" w14:textId="5FCF2B46" w:rsidR="009E5116" w:rsidRDefault="009E5116" w:rsidP="009E5116">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בפסוקים, הספר קובע איסור לפיו אסור להוסיף או לגרוע ממצוות התורה.</w:t>
      </w:r>
    </w:p>
    <w:p w14:paraId="275A0F5C" w14:textId="2DBDCBBB" w:rsidR="009E5116" w:rsidRPr="009E5116" w:rsidRDefault="009E5116" w:rsidP="009E5116">
      <w:pPr>
        <w:pStyle w:val="a7"/>
        <w:numPr>
          <w:ilvl w:val="0"/>
          <w:numId w:val="3"/>
        </w:numPr>
        <w:jc w:val="both"/>
        <w:rPr>
          <w:rFonts w:ascii="David" w:hAnsi="David" w:cs="David"/>
          <w:color w:val="0D0D0D" w:themeColor="text1" w:themeTint="F2"/>
          <w:sz w:val="22"/>
          <w:szCs w:val="22"/>
          <w:u w:val="single"/>
        </w:rPr>
      </w:pPr>
      <w:r w:rsidRPr="009E5116">
        <w:rPr>
          <w:rFonts w:ascii="David" w:hAnsi="David" w:cs="David" w:hint="cs"/>
          <w:color w:val="0D0D0D" w:themeColor="text1" w:themeTint="F2"/>
          <w:sz w:val="22"/>
          <w:szCs w:val="22"/>
          <w:u w:val="single"/>
          <w:rtl/>
        </w:rPr>
        <w:t>איך חכמים יכולים לגזור ולתקן למרות איסור זה?</w:t>
      </w:r>
    </w:p>
    <w:p w14:paraId="653D87D8" w14:textId="42086BC5" w:rsidR="009E5116" w:rsidRDefault="009E5116" w:rsidP="009E5116">
      <w:pPr>
        <w:jc w:val="both"/>
        <w:rPr>
          <w:rFonts w:ascii="David" w:hAnsi="David" w:cs="David"/>
          <w:color w:val="0D0D0D" w:themeColor="text1" w:themeTint="F2"/>
          <w:sz w:val="22"/>
          <w:szCs w:val="22"/>
          <w:rtl/>
        </w:rPr>
      </w:pPr>
    </w:p>
    <w:p w14:paraId="581B485F" w14:textId="357101DE" w:rsidR="009E5116" w:rsidRPr="009E5116" w:rsidRDefault="009E5116" w:rsidP="009E5116">
      <w:pPr>
        <w:jc w:val="both"/>
        <w:rPr>
          <w:rFonts w:ascii="David" w:hAnsi="David" w:cs="David"/>
          <w:color w:val="0D0D0D" w:themeColor="text1" w:themeTint="F2"/>
          <w:sz w:val="22"/>
          <w:szCs w:val="22"/>
          <w:u w:val="single"/>
          <w:rtl/>
        </w:rPr>
      </w:pPr>
      <w:r w:rsidRPr="009E5116">
        <w:rPr>
          <w:rFonts w:ascii="David" w:hAnsi="David" w:cs="David" w:hint="cs"/>
          <w:color w:val="2E74B5" w:themeColor="accent5" w:themeShade="BF"/>
          <w:sz w:val="22"/>
          <w:szCs w:val="22"/>
          <w:u w:val="single"/>
          <w:rtl/>
        </w:rPr>
        <w:t xml:space="preserve">רש״י- </w:t>
      </w:r>
      <w:r w:rsidRPr="009E5116">
        <w:rPr>
          <w:rFonts w:ascii="David" w:hAnsi="David" w:cs="David" w:hint="cs"/>
          <w:color w:val="0D0D0D" w:themeColor="text1" w:themeTint="F2"/>
          <w:sz w:val="22"/>
          <w:szCs w:val="22"/>
          <w:u w:val="single"/>
          <w:rtl/>
        </w:rPr>
        <w:t>שינוי פנימי מול חיצוני:</w:t>
      </w:r>
    </w:p>
    <w:p w14:paraId="16043725" w14:textId="10A1C76F" w:rsidR="009E5116" w:rsidRDefault="009E5116" w:rsidP="009E5116">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האיסור להוסיף או לגרוע לא מתייחס להוספת איסורים או גזירות חדשות, אלא </w:t>
      </w:r>
      <w:r w:rsidRPr="009E5116">
        <w:rPr>
          <w:rFonts w:ascii="David" w:hAnsi="David" w:cs="David" w:hint="cs"/>
          <w:color w:val="FF0000"/>
          <w:sz w:val="22"/>
          <w:szCs w:val="22"/>
          <w:rtl/>
        </w:rPr>
        <w:t>מתייחס לשינוי פנימי בתוך המצווה</w:t>
      </w:r>
      <w:r>
        <w:rPr>
          <w:rFonts w:ascii="David" w:hAnsi="David" w:cs="David" w:hint="cs"/>
          <w:color w:val="0D0D0D" w:themeColor="text1" w:themeTint="F2"/>
          <w:sz w:val="22"/>
          <w:szCs w:val="22"/>
          <w:rtl/>
        </w:rPr>
        <w:t xml:space="preserve">. כמו הוספת מין חמישי לארבעת המינים. לעומת זאת, ניתן להוסיף משהו חדש. </w:t>
      </w:r>
    </w:p>
    <w:p w14:paraId="296CB050" w14:textId="49B4AF60" w:rsidR="009E5116" w:rsidRDefault="009E5116" w:rsidP="009E5116">
      <w:pPr>
        <w:jc w:val="both"/>
        <w:rPr>
          <w:rFonts w:ascii="David" w:hAnsi="David" w:cs="David"/>
          <w:color w:val="0D0D0D" w:themeColor="text1" w:themeTint="F2"/>
          <w:sz w:val="22"/>
          <w:szCs w:val="22"/>
          <w:rtl/>
        </w:rPr>
      </w:pPr>
    </w:p>
    <w:p w14:paraId="33B8C633" w14:textId="47FA73C1" w:rsidR="009E5116" w:rsidRPr="009E5116" w:rsidRDefault="009E5116" w:rsidP="009E5116">
      <w:pPr>
        <w:jc w:val="both"/>
        <w:rPr>
          <w:rFonts w:ascii="David" w:hAnsi="David" w:cs="David"/>
          <w:color w:val="0D0D0D" w:themeColor="text1" w:themeTint="F2"/>
          <w:sz w:val="22"/>
          <w:szCs w:val="22"/>
          <w:u w:val="single"/>
          <w:rtl/>
        </w:rPr>
      </w:pPr>
      <w:r w:rsidRPr="009E5116">
        <w:rPr>
          <w:rFonts w:ascii="David" w:hAnsi="David" w:cs="David" w:hint="cs"/>
          <w:color w:val="2E74B5" w:themeColor="accent5" w:themeShade="BF"/>
          <w:sz w:val="22"/>
          <w:szCs w:val="22"/>
          <w:u w:val="single"/>
          <w:rtl/>
        </w:rPr>
        <w:t>רשב״א-</w:t>
      </w:r>
      <w:r w:rsidRPr="009E5116">
        <w:rPr>
          <w:rFonts w:ascii="David" w:hAnsi="David" w:cs="David" w:hint="cs"/>
          <w:color w:val="0D0D0D" w:themeColor="text1" w:themeTint="F2"/>
          <w:sz w:val="22"/>
          <w:szCs w:val="22"/>
          <w:u w:val="single"/>
          <w:rtl/>
        </w:rPr>
        <w:t xml:space="preserve"> האדם הפרטי מול חכמים:</w:t>
      </w:r>
    </w:p>
    <w:p w14:paraId="2E10CE31" w14:textId="6E378BE7" w:rsidR="009E5116" w:rsidRDefault="009E5116" w:rsidP="009E5116">
      <w:pPr>
        <w:jc w:val="both"/>
        <w:rPr>
          <w:rFonts w:ascii="David" w:hAnsi="David" w:cs="David"/>
          <w:color w:val="0D0D0D" w:themeColor="text1" w:themeTint="F2"/>
          <w:sz w:val="22"/>
          <w:szCs w:val="22"/>
          <w:rtl/>
        </w:rPr>
      </w:pPr>
      <w:r w:rsidRPr="009E5116">
        <w:rPr>
          <w:rFonts w:ascii="David" w:hAnsi="David" w:cs="David" w:hint="cs"/>
          <w:color w:val="FF0000"/>
          <w:sz w:val="22"/>
          <w:szCs w:val="22"/>
          <w:rtl/>
        </w:rPr>
        <w:t xml:space="preserve">האיסור </w:t>
      </w:r>
      <w:r>
        <w:rPr>
          <w:rFonts w:ascii="David" w:hAnsi="David" w:cs="David" w:hint="cs"/>
          <w:color w:val="0D0D0D" w:themeColor="text1" w:themeTint="F2"/>
          <w:sz w:val="22"/>
          <w:szCs w:val="22"/>
          <w:rtl/>
        </w:rPr>
        <w:t xml:space="preserve">להוסיף או לגרוע </w:t>
      </w:r>
      <w:r w:rsidRPr="009E5116">
        <w:rPr>
          <w:rFonts w:ascii="David" w:hAnsi="David" w:cs="David" w:hint="cs"/>
          <w:color w:val="FF0000"/>
          <w:sz w:val="22"/>
          <w:szCs w:val="22"/>
          <w:rtl/>
        </w:rPr>
        <w:t xml:space="preserve">חל רק על אדם פרטי </w:t>
      </w:r>
      <w:r>
        <w:rPr>
          <w:rFonts w:ascii="David" w:hAnsi="David" w:cs="David" w:hint="cs"/>
          <w:color w:val="0D0D0D" w:themeColor="text1" w:themeTint="F2"/>
          <w:sz w:val="22"/>
          <w:szCs w:val="22"/>
          <w:rtl/>
        </w:rPr>
        <w:t xml:space="preserve">שמבקש לעשות זאת עבור עצמו. לעומת זאת, לחכמים יש סמכות לעשות זאת. </w:t>
      </w:r>
    </w:p>
    <w:p w14:paraId="63FF001F" w14:textId="48B491FC" w:rsidR="009E5116" w:rsidRDefault="009E5116" w:rsidP="009E5116">
      <w:pPr>
        <w:jc w:val="both"/>
        <w:rPr>
          <w:rFonts w:ascii="David" w:hAnsi="David" w:cs="David"/>
          <w:color w:val="0D0D0D" w:themeColor="text1" w:themeTint="F2"/>
          <w:sz w:val="22"/>
          <w:szCs w:val="22"/>
          <w:rtl/>
        </w:rPr>
      </w:pPr>
    </w:p>
    <w:p w14:paraId="52513987" w14:textId="2BE933CF" w:rsidR="009E5116" w:rsidRPr="009E5116" w:rsidRDefault="009E5116" w:rsidP="009E5116">
      <w:pPr>
        <w:jc w:val="both"/>
        <w:rPr>
          <w:rFonts w:ascii="David" w:hAnsi="David" w:cs="David"/>
          <w:color w:val="0D0D0D" w:themeColor="text1" w:themeTint="F2"/>
          <w:sz w:val="22"/>
          <w:szCs w:val="22"/>
          <w:u w:val="single"/>
          <w:rtl/>
        </w:rPr>
      </w:pPr>
      <w:r w:rsidRPr="009E5116">
        <w:rPr>
          <w:rFonts w:ascii="David" w:hAnsi="David" w:cs="David" w:hint="cs"/>
          <w:color w:val="2E74B5" w:themeColor="accent5" w:themeShade="BF"/>
          <w:sz w:val="22"/>
          <w:szCs w:val="22"/>
          <w:u w:val="single"/>
          <w:rtl/>
        </w:rPr>
        <w:t xml:space="preserve">ספר הכוזרי- </w:t>
      </w:r>
      <w:r w:rsidRPr="009E5116">
        <w:rPr>
          <w:rFonts w:ascii="David" w:hAnsi="David" w:cs="David" w:hint="cs"/>
          <w:color w:val="0D0D0D" w:themeColor="text1" w:themeTint="F2"/>
          <w:sz w:val="22"/>
          <w:szCs w:val="22"/>
          <w:u w:val="single"/>
          <w:rtl/>
        </w:rPr>
        <w:t>המון העם מול חכמים, שופטים וכהנים:</w:t>
      </w:r>
    </w:p>
    <w:p w14:paraId="2C755568" w14:textId="1EDD3A85" w:rsidR="009E5116" w:rsidRDefault="009E5116" w:rsidP="009E5116">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דומה לדברי הרשב״א. </w:t>
      </w:r>
      <w:r w:rsidRPr="009E5116">
        <w:rPr>
          <w:rFonts w:ascii="David" w:hAnsi="David" w:cs="David" w:hint="cs"/>
          <w:color w:val="FF0000"/>
          <w:sz w:val="22"/>
          <w:szCs w:val="22"/>
          <w:rtl/>
        </w:rPr>
        <w:t>האיסור פונה לכלל העם</w:t>
      </w:r>
      <w:r>
        <w:rPr>
          <w:rFonts w:ascii="David" w:hAnsi="David" w:cs="David" w:hint="cs"/>
          <w:color w:val="0D0D0D" w:themeColor="text1" w:themeTint="F2"/>
          <w:sz w:val="22"/>
          <w:szCs w:val="22"/>
          <w:rtl/>
        </w:rPr>
        <w:t>, בעוד לחכמים יש רשות להוסיף או לגרוע.</w:t>
      </w:r>
    </w:p>
    <w:p w14:paraId="281AB3F2" w14:textId="23760429" w:rsidR="009E5116" w:rsidRDefault="009E5116" w:rsidP="009E5116">
      <w:pPr>
        <w:jc w:val="both"/>
        <w:rPr>
          <w:rFonts w:ascii="David" w:hAnsi="David" w:cs="David"/>
          <w:color w:val="0D0D0D" w:themeColor="text1" w:themeTint="F2"/>
          <w:sz w:val="22"/>
          <w:szCs w:val="22"/>
          <w:rtl/>
        </w:rPr>
      </w:pPr>
    </w:p>
    <w:p w14:paraId="018A6A0C" w14:textId="08DFE3DF" w:rsidR="009E5116" w:rsidRPr="009E5116" w:rsidRDefault="009E5116" w:rsidP="009E5116">
      <w:pPr>
        <w:jc w:val="both"/>
        <w:rPr>
          <w:rFonts w:ascii="David" w:hAnsi="David" w:cs="David"/>
          <w:color w:val="0D0D0D" w:themeColor="text1" w:themeTint="F2"/>
          <w:sz w:val="22"/>
          <w:szCs w:val="22"/>
          <w:u w:val="single"/>
          <w:rtl/>
        </w:rPr>
      </w:pPr>
      <w:r w:rsidRPr="009E5116">
        <w:rPr>
          <w:rFonts w:ascii="David" w:hAnsi="David" w:cs="David" w:hint="cs"/>
          <w:color w:val="2E74B5" w:themeColor="accent5" w:themeShade="BF"/>
          <w:sz w:val="22"/>
          <w:szCs w:val="22"/>
          <w:u w:val="single"/>
          <w:rtl/>
        </w:rPr>
        <w:t xml:space="preserve">רמב״ם- </w:t>
      </w:r>
      <w:r w:rsidRPr="009E5116">
        <w:rPr>
          <w:rFonts w:ascii="David" w:hAnsi="David" w:cs="David" w:hint="cs"/>
          <w:color w:val="0D0D0D" w:themeColor="text1" w:themeTint="F2"/>
          <w:sz w:val="22"/>
          <w:szCs w:val="22"/>
          <w:u w:val="single"/>
          <w:rtl/>
        </w:rPr>
        <w:t>שינוי תמידי מול שינוי זמני:</w:t>
      </w:r>
    </w:p>
    <w:p w14:paraId="10358FCC" w14:textId="290F3CDA" w:rsidR="009E5116" w:rsidRDefault="009E5116" w:rsidP="009E5116">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איסור של דבר מותר יכול לחול לדורות בעוד התרת איסור מותרת רק באופן זמני. </w:t>
      </w:r>
    </w:p>
    <w:p w14:paraId="6E10F31A" w14:textId="1EABD5D8" w:rsidR="009E5116" w:rsidRDefault="009E5116" w:rsidP="009E5116">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מה שאסור הוא </w:t>
      </w:r>
      <w:r w:rsidRPr="009E5116">
        <w:rPr>
          <w:rFonts w:ascii="David" w:hAnsi="David" w:cs="David" w:hint="cs"/>
          <w:color w:val="FF0000"/>
          <w:sz w:val="22"/>
          <w:szCs w:val="22"/>
          <w:rtl/>
        </w:rPr>
        <w:t>להוסיף או לגרוע ולייחס את הדבר לתורה</w:t>
      </w:r>
      <w:r>
        <w:rPr>
          <w:rFonts w:ascii="David" w:hAnsi="David" w:cs="David" w:hint="cs"/>
          <w:color w:val="0D0D0D" w:themeColor="text1" w:themeTint="F2"/>
          <w:sz w:val="22"/>
          <w:szCs w:val="22"/>
          <w:rtl/>
        </w:rPr>
        <w:t>. כלומר אסור לומר שזה מהתורה אלא יש לציין שזה מחכמים (כנראה נובע מהתפיסה שהתורה נצחית ולא משתנה).</w:t>
      </w:r>
    </w:p>
    <w:p w14:paraId="4840BE01" w14:textId="76C6199B" w:rsidR="009E5116" w:rsidRDefault="009E5116" w:rsidP="009E5116">
      <w:pPr>
        <w:rPr>
          <w:rFonts w:ascii="David" w:hAnsi="David" w:cs="David"/>
          <w:color w:val="0D0D0D" w:themeColor="text1" w:themeTint="F2"/>
          <w:sz w:val="22"/>
          <w:szCs w:val="22"/>
          <w:rtl/>
        </w:rPr>
      </w:pPr>
    </w:p>
    <w:p w14:paraId="28D14912" w14:textId="6803D7DB" w:rsidR="009E5116" w:rsidRPr="009E5116" w:rsidRDefault="009E5116" w:rsidP="009E5116">
      <w:pPr>
        <w:shd w:val="clear" w:color="auto" w:fill="EDEDED" w:themeFill="accent3" w:themeFillTint="33"/>
        <w:jc w:val="center"/>
        <w:rPr>
          <w:rFonts w:ascii="David" w:hAnsi="David" w:cs="David"/>
          <w:b/>
          <w:bCs/>
          <w:color w:val="0D0D0D" w:themeColor="text1" w:themeTint="F2"/>
          <w:u w:val="single"/>
          <w:rtl/>
        </w:rPr>
      </w:pPr>
      <w:r w:rsidRPr="009E5116">
        <w:rPr>
          <w:rFonts w:ascii="David" w:hAnsi="David" w:cs="David" w:hint="cs"/>
          <w:b/>
          <w:bCs/>
          <w:color w:val="0D0D0D" w:themeColor="text1" w:themeTint="F2"/>
          <w:u w:val="single"/>
          <w:rtl/>
        </w:rPr>
        <w:t>עקירת דבר מן התורה:</w:t>
      </w:r>
    </w:p>
    <w:p w14:paraId="767CD7DA" w14:textId="12136F02" w:rsidR="009E5116" w:rsidRDefault="009E5116" w:rsidP="009E5116">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כשחכמים מרחיבים איסור או מוסיפים מצווה עליהם לדאוג שיהיה מדובר בתקנה שהציבור יכול לעמוד בה והדבר יהיה בסדר. אין התנגשות עם התורה.</w:t>
      </w:r>
    </w:p>
    <w:p w14:paraId="4E9421DB" w14:textId="0FC95036" w:rsidR="009E5116" w:rsidRDefault="009E5116" w:rsidP="009E5116">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לעומת זאת, שכשחכמים מבטלים מצוות עשה מן התורה או מצווים לעשות משהו שאין לעשות, נגביל את כוחם יותר. יש התנגשות עם התורה.</w:t>
      </w:r>
    </w:p>
    <w:p w14:paraId="16791D47" w14:textId="30CD90BB" w:rsidR="009E5116" w:rsidRPr="009E5116" w:rsidRDefault="009E5116" w:rsidP="009E5116">
      <w:pPr>
        <w:pStyle w:val="a7"/>
        <w:numPr>
          <w:ilvl w:val="0"/>
          <w:numId w:val="3"/>
        </w:numPr>
        <w:jc w:val="both"/>
        <w:rPr>
          <w:rFonts w:ascii="David" w:hAnsi="David" w:cs="David"/>
          <w:color w:val="0D0D0D" w:themeColor="text1" w:themeTint="F2"/>
          <w:sz w:val="22"/>
          <w:szCs w:val="22"/>
          <w:u w:val="single"/>
        </w:rPr>
      </w:pPr>
      <w:r w:rsidRPr="009E5116">
        <w:rPr>
          <w:rFonts w:ascii="David" w:hAnsi="David" w:cs="David" w:hint="cs"/>
          <w:color w:val="0D0D0D" w:themeColor="text1" w:themeTint="F2"/>
          <w:sz w:val="22"/>
          <w:szCs w:val="22"/>
          <w:u w:val="single"/>
          <w:rtl/>
        </w:rPr>
        <w:t>מתי מותר לחכמים להורות שלא לקיים מצווה או לעבור על איסור?</w:t>
      </w:r>
    </w:p>
    <w:p w14:paraId="59363564" w14:textId="69CBA7F3" w:rsidR="009E5116" w:rsidRPr="009E5116" w:rsidRDefault="009E5116" w:rsidP="009E5116">
      <w:pPr>
        <w:jc w:val="both"/>
        <w:rPr>
          <w:rFonts w:ascii="David" w:hAnsi="David" w:cs="David"/>
          <w:b/>
          <w:bCs/>
          <w:color w:val="0D0D0D" w:themeColor="text1" w:themeTint="F2"/>
          <w:sz w:val="22"/>
          <w:szCs w:val="22"/>
          <w:rtl/>
        </w:rPr>
      </w:pPr>
      <w:r>
        <w:rPr>
          <w:rFonts w:ascii="David" w:hAnsi="David" w:cs="David" w:hint="cs"/>
          <w:color w:val="0D0D0D" w:themeColor="text1" w:themeTint="F2"/>
          <w:sz w:val="22"/>
          <w:szCs w:val="22"/>
          <w:rtl/>
        </w:rPr>
        <w:t xml:space="preserve">הכלל הוא </w:t>
      </w:r>
      <w:r w:rsidRPr="009E5116">
        <w:rPr>
          <w:rFonts w:ascii="David" w:hAnsi="David" w:cs="David" w:hint="cs"/>
          <w:color w:val="000000" w:themeColor="text1"/>
          <w:sz w:val="22"/>
          <w:szCs w:val="22"/>
          <w:rtl/>
        </w:rPr>
        <w:t>ש</w:t>
      </w:r>
      <w:r w:rsidRPr="009E5116">
        <w:rPr>
          <w:rFonts w:ascii="David" w:hAnsi="David" w:cs="David" w:hint="cs"/>
          <w:b/>
          <w:bCs/>
          <w:color w:val="000000" w:themeColor="text1"/>
          <w:sz w:val="22"/>
          <w:szCs w:val="22"/>
          <w:rtl/>
        </w:rPr>
        <w:t xml:space="preserve">לחכמים מותר לעקור דבר מן התורה בשב ואל תעשה ופרט </w:t>
      </w:r>
      <w:r w:rsidRPr="009E5116">
        <w:rPr>
          <w:rFonts w:ascii="David" w:hAnsi="David" w:cs="David" w:hint="cs"/>
          <w:b/>
          <w:bCs/>
          <w:color w:val="0D0D0D" w:themeColor="text1" w:themeTint="F2"/>
          <w:sz w:val="22"/>
          <w:szCs w:val="22"/>
          <w:rtl/>
        </w:rPr>
        <w:t xml:space="preserve">למקרים חריגים אין להם סמכות לעקור דבר מן התורה בקום ועשה. </w:t>
      </w:r>
    </w:p>
    <w:p w14:paraId="0CBFEA0A" w14:textId="77777777" w:rsidR="009E5116" w:rsidRDefault="009E5116" w:rsidP="009E5116">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ההסבר לכלל הוא שחכמים יכולים לעקור מצווה לפיה התורה מצווה לעשות משהו וחכמים אומרים לא לעשות אותו (לדוגמא לאסור על תקיעת שופר או נטילת ארבעה מינים בשבת מחשש לחילול שבת). </w:t>
      </w:r>
    </w:p>
    <w:p w14:paraId="51DD949F" w14:textId="62745B18" w:rsidR="009E5116" w:rsidRDefault="009E5116" w:rsidP="009E5116">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חלק מהחכמים אומרים ש</w:t>
      </w:r>
      <w:r w:rsidRPr="009E5116">
        <w:rPr>
          <w:rFonts w:ascii="David" w:hAnsi="David" w:cs="David" w:hint="cs"/>
          <w:color w:val="0D0D0D" w:themeColor="text1" w:themeTint="F2"/>
          <w:sz w:val="22"/>
          <w:szCs w:val="22"/>
          <w:u w:val="single"/>
          <w:rtl/>
        </w:rPr>
        <w:t xml:space="preserve">גם עיקרון זה </w:t>
      </w:r>
      <w:proofErr w:type="spellStart"/>
      <w:r w:rsidRPr="009E5116">
        <w:rPr>
          <w:rFonts w:ascii="David" w:hAnsi="David" w:cs="David" w:hint="cs"/>
          <w:color w:val="0D0D0D" w:themeColor="text1" w:themeTint="F2"/>
          <w:sz w:val="22"/>
          <w:szCs w:val="22"/>
          <w:u w:val="single"/>
          <w:rtl/>
        </w:rPr>
        <w:t>מסוייג</w:t>
      </w:r>
      <w:proofErr w:type="spellEnd"/>
      <w:r>
        <w:rPr>
          <w:rFonts w:ascii="David" w:hAnsi="David" w:cs="David" w:hint="cs"/>
          <w:color w:val="0D0D0D" w:themeColor="text1" w:themeTint="F2"/>
          <w:sz w:val="22"/>
          <w:szCs w:val="22"/>
          <w:rtl/>
        </w:rPr>
        <w:t xml:space="preserve">. חכמים יכולים לעשות זאת </w:t>
      </w:r>
      <w:r w:rsidRPr="009E5116">
        <w:rPr>
          <w:rFonts w:ascii="David" w:hAnsi="David" w:cs="David" w:hint="cs"/>
          <w:color w:val="0D0D0D" w:themeColor="text1" w:themeTint="F2"/>
          <w:sz w:val="22"/>
          <w:szCs w:val="22"/>
          <w:u w:val="single"/>
          <w:rtl/>
        </w:rPr>
        <w:t>רק אם הם אינם אוסרים את הפעולה באופן מוחלט אלא רק זמני או מוגבל</w:t>
      </w:r>
      <w:r>
        <w:rPr>
          <w:rFonts w:ascii="David" w:hAnsi="David" w:cs="David" w:hint="cs"/>
          <w:color w:val="0D0D0D" w:themeColor="text1" w:themeTint="F2"/>
          <w:sz w:val="22"/>
          <w:szCs w:val="22"/>
          <w:rtl/>
        </w:rPr>
        <w:t xml:space="preserve"> (לדוגמא הם לא יוכלו לאסור על תקיעת שופר באופן כללי). </w:t>
      </w:r>
    </w:p>
    <w:p w14:paraId="0EA01758" w14:textId="7337B14C" w:rsidR="009E5116" w:rsidRDefault="009E5116" w:rsidP="009E5116">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לעומת זאת כשהתורה מצווה לא לעשות משהו וחכמים אומרים לעשות אותו, עקרונית הם לא יכולים לעשות דבר כזה. עם זאת, ישנם מקרים חריגים בהם יוכלו לעשות כן כמו בפיקוח נפש. ישנם ארבעה מקרים בהם נרחיב: </w:t>
      </w:r>
      <w:r w:rsidRPr="009E5116">
        <w:rPr>
          <w:rFonts w:ascii="David" w:hAnsi="David" w:cs="David" w:hint="cs"/>
          <w:b/>
          <w:bCs/>
          <w:color w:val="0D0D0D" w:themeColor="text1" w:themeTint="F2"/>
          <w:sz w:val="22"/>
          <w:szCs w:val="22"/>
          <w:rtl/>
        </w:rPr>
        <w:t>1. הפקר בית דין. 2. הוראת שעה. 3. ענישה כהוראת שעה. 4. הפקעת קידושין.</w:t>
      </w:r>
    </w:p>
    <w:p w14:paraId="37997604" w14:textId="15513892" w:rsidR="009E5116" w:rsidRDefault="009E5116" w:rsidP="009E5116">
      <w:pPr>
        <w:jc w:val="both"/>
        <w:rPr>
          <w:rFonts w:ascii="David" w:hAnsi="David" w:cs="David"/>
          <w:color w:val="0D0D0D" w:themeColor="text1" w:themeTint="F2"/>
          <w:sz w:val="22"/>
          <w:szCs w:val="22"/>
          <w:rtl/>
        </w:rPr>
      </w:pPr>
    </w:p>
    <w:p w14:paraId="67F3E698" w14:textId="293EC2D6" w:rsidR="009E5116" w:rsidRPr="009E5116" w:rsidRDefault="009E5116" w:rsidP="009E5116">
      <w:pPr>
        <w:pStyle w:val="a7"/>
        <w:numPr>
          <w:ilvl w:val="0"/>
          <w:numId w:val="14"/>
        </w:numPr>
        <w:jc w:val="both"/>
        <w:rPr>
          <w:rFonts w:ascii="David" w:hAnsi="David" w:cs="David"/>
          <w:b/>
          <w:bCs/>
          <w:color w:val="0D0D0D" w:themeColor="text1" w:themeTint="F2"/>
          <w:sz w:val="22"/>
          <w:szCs w:val="22"/>
        </w:rPr>
      </w:pPr>
      <w:r w:rsidRPr="009E5116">
        <w:rPr>
          <w:rFonts w:ascii="David" w:hAnsi="David" w:cs="David" w:hint="cs"/>
          <w:b/>
          <w:bCs/>
          <w:color w:val="0D0D0D" w:themeColor="text1" w:themeTint="F2"/>
          <w:sz w:val="22"/>
          <w:szCs w:val="22"/>
          <w:rtl/>
        </w:rPr>
        <w:t>הפקר בית דין:</w:t>
      </w:r>
    </w:p>
    <w:p w14:paraId="67C562A8" w14:textId="13A0DB19" w:rsidR="009E5116" w:rsidRPr="009E5116" w:rsidRDefault="009E5116" w:rsidP="009E5116">
      <w:pPr>
        <w:jc w:val="both"/>
        <w:rPr>
          <w:rFonts w:ascii="David" w:hAnsi="David" w:cs="David"/>
          <w:color w:val="2E74B5" w:themeColor="accent5" w:themeShade="BF"/>
          <w:sz w:val="22"/>
          <w:szCs w:val="22"/>
          <w:u w:val="single"/>
          <w:rtl/>
        </w:rPr>
      </w:pPr>
      <w:r w:rsidRPr="009E5116">
        <w:rPr>
          <w:rFonts w:ascii="David" w:hAnsi="David" w:cs="David" w:hint="cs"/>
          <w:color w:val="2E74B5" w:themeColor="accent5" w:themeShade="BF"/>
          <w:sz w:val="22"/>
          <w:szCs w:val="22"/>
          <w:u w:val="single"/>
          <w:rtl/>
        </w:rPr>
        <w:t>תוספתא שקלים:</w:t>
      </w:r>
    </w:p>
    <w:p w14:paraId="1D462854" w14:textId="77777777" w:rsidR="009E5116" w:rsidRDefault="009E5116" w:rsidP="009E5116">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שדות כלאיים הם שדות בהם גדלים גידולי כלאיים (2 זנים מסויימים יחד), דבר שאסור מן התורה. האיסור עוסק בגידול אך לא באכילה. בחודש אדר היה בית הדין שולח שליחים שיגיעו לאותם שדות ויפקירו את אותם גידולי וכך המון העם יכול היה להגיע ולקחת מהם. </w:t>
      </w:r>
    </w:p>
    <w:p w14:paraId="1D02030F" w14:textId="69DD9886" w:rsidR="009E5116" w:rsidRDefault="009E5116" w:rsidP="009E5116">
      <w:pPr>
        <w:pStyle w:val="a7"/>
        <w:numPr>
          <w:ilvl w:val="0"/>
          <w:numId w:val="3"/>
        </w:numPr>
        <w:jc w:val="both"/>
        <w:rPr>
          <w:rFonts w:ascii="David" w:hAnsi="David" w:cs="David"/>
          <w:color w:val="0D0D0D" w:themeColor="text1" w:themeTint="F2"/>
          <w:sz w:val="22"/>
          <w:szCs w:val="22"/>
        </w:rPr>
      </w:pPr>
      <w:r w:rsidRPr="009E5116">
        <w:rPr>
          <w:rFonts w:ascii="David" w:hAnsi="David" w:cs="David" w:hint="cs"/>
          <w:color w:val="0D0D0D" w:themeColor="text1" w:themeTint="F2"/>
          <w:sz w:val="22"/>
          <w:szCs w:val="22"/>
          <w:u w:val="single"/>
          <w:rtl/>
        </w:rPr>
        <w:t>נשאלת השאלה איך ביה״ד יכול לעשות זאת?</w:t>
      </w:r>
      <w:r>
        <w:rPr>
          <w:rFonts w:ascii="David" w:hAnsi="David" w:cs="David" w:hint="cs"/>
          <w:color w:val="0D0D0D" w:themeColor="text1" w:themeTint="F2"/>
          <w:sz w:val="22"/>
          <w:szCs w:val="22"/>
          <w:rtl/>
        </w:rPr>
        <w:t xml:space="preserve"> שכן הדבר יכול להיות עבירה על גזל.</w:t>
      </w:r>
    </w:p>
    <w:p w14:paraId="75313B92" w14:textId="01D1C6EC" w:rsidR="009E5116" w:rsidRDefault="009E5116" w:rsidP="009E5116">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הכלל הוא ש</w:t>
      </w:r>
      <w:r w:rsidRPr="009E5116">
        <w:rPr>
          <w:rFonts w:ascii="David" w:hAnsi="David" w:cs="David" w:hint="cs"/>
          <w:color w:val="FF0000"/>
          <w:sz w:val="22"/>
          <w:szCs w:val="22"/>
          <w:rtl/>
        </w:rPr>
        <w:t>הפקר בית דין הפקר</w:t>
      </w:r>
      <w:r>
        <w:rPr>
          <w:rFonts w:ascii="David" w:hAnsi="David" w:cs="David" w:hint="cs"/>
          <w:color w:val="0D0D0D" w:themeColor="text1" w:themeTint="F2"/>
          <w:sz w:val="22"/>
          <w:szCs w:val="22"/>
          <w:rtl/>
        </w:rPr>
        <w:t xml:space="preserve">. כלומר לביה״ד יש סמכות לעשות זאת והדבר לא ייחשב כגזל. </w:t>
      </w:r>
    </w:p>
    <w:p w14:paraId="67C8FD69" w14:textId="24AE8F66" w:rsidR="009E5116" w:rsidRDefault="009E5116" w:rsidP="009E5116">
      <w:pPr>
        <w:jc w:val="both"/>
        <w:rPr>
          <w:rFonts w:ascii="David" w:hAnsi="David" w:cs="David"/>
          <w:color w:val="0D0D0D" w:themeColor="text1" w:themeTint="F2"/>
          <w:sz w:val="22"/>
          <w:szCs w:val="22"/>
          <w:rtl/>
        </w:rPr>
      </w:pPr>
    </w:p>
    <w:p w14:paraId="57BFF5E6" w14:textId="5C71B1B5" w:rsidR="009E5116" w:rsidRPr="009E5116" w:rsidRDefault="009E5116" w:rsidP="009E5116">
      <w:pPr>
        <w:jc w:val="both"/>
        <w:rPr>
          <w:rFonts w:ascii="David" w:hAnsi="David" w:cs="David"/>
          <w:color w:val="2E74B5" w:themeColor="accent5" w:themeShade="BF"/>
          <w:sz w:val="22"/>
          <w:szCs w:val="22"/>
          <w:u w:val="single"/>
          <w:rtl/>
        </w:rPr>
      </w:pPr>
      <w:r w:rsidRPr="009E5116">
        <w:rPr>
          <w:rFonts w:ascii="David" w:hAnsi="David" w:cs="David" w:hint="cs"/>
          <w:color w:val="2E74B5" w:themeColor="accent5" w:themeShade="BF"/>
          <w:sz w:val="22"/>
          <w:szCs w:val="22"/>
          <w:u w:val="single"/>
          <w:rtl/>
        </w:rPr>
        <w:t>יבמות:</w:t>
      </w:r>
    </w:p>
    <w:p w14:paraId="10BB494B" w14:textId="01E0C1FE" w:rsidR="009E5116" w:rsidRPr="009E5116" w:rsidRDefault="009E5116" w:rsidP="009E5116">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עזרא משתמש בסמכות ביה״ד להפקיר ממון על מנת לתמרץ את העם ולהרתיע את מי שלא יגיע לאסיפה ע״י ענישה ולא כדי לייצר סדר כלכלי- חברתי חדש. </w:t>
      </w:r>
    </w:p>
    <w:p w14:paraId="7F0BE442" w14:textId="267EDEA7" w:rsidR="009E5116" w:rsidRDefault="009E5116" w:rsidP="009E5116">
      <w:pPr>
        <w:jc w:val="both"/>
        <w:rPr>
          <w:rFonts w:ascii="David" w:hAnsi="David" w:cs="David"/>
          <w:color w:val="0D0D0D" w:themeColor="text1" w:themeTint="F2"/>
          <w:sz w:val="22"/>
          <w:szCs w:val="22"/>
          <w:rtl/>
        </w:rPr>
      </w:pPr>
    </w:p>
    <w:p w14:paraId="6C307B0B" w14:textId="2B614EE1" w:rsidR="009E5116" w:rsidRPr="009E5116" w:rsidRDefault="009E5116" w:rsidP="009E5116">
      <w:pPr>
        <w:pStyle w:val="a7"/>
        <w:numPr>
          <w:ilvl w:val="0"/>
          <w:numId w:val="14"/>
        </w:numPr>
        <w:jc w:val="both"/>
        <w:rPr>
          <w:rFonts w:ascii="David" w:hAnsi="David" w:cs="David"/>
          <w:b/>
          <w:bCs/>
          <w:color w:val="0D0D0D" w:themeColor="text1" w:themeTint="F2"/>
          <w:sz w:val="22"/>
          <w:szCs w:val="22"/>
        </w:rPr>
      </w:pPr>
      <w:r w:rsidRPr="009E5116">
        <w:rPr>
          <w:rFonts w:ascii="David" w:hAnsi="David" w:cs="David" w:hint="cs"/>
          <w:b/>
          <w:bCs/>
          <w:color w:val="0D0D0D" w:themeColor="text1" w:themeTint="F2"/>
          <w:sz w:val="22"/>
          <w:szCs w:val="22"/>
          <w:rtl/>
        </w:rPr>
        <w:t>הוראת שעה:</w:t>
      </w:r>
    </w:p>
    <w:p w14:paraId="4F1BCE1A" w14:textId="0F788B3B" w:rsidR="009E5116" w:rsidRPr="009E5116" w:rsidRDefault="009E5116" w:rsidP="009E5116">
      <w:pPr>
        <w:jc w:val="both"/>
        <w:rPr>
          <w:rFonts w:ascii="David" w:hAnsi="David" w:cs="David"/>
          <w:color w:val="2E74B5" w:themeColor="accent5" w:themeShade="BF"/>
          <w:sz w:val="22"/>
          <w:szCs w:val="22"/>
          <w:u w:val="single"/>
          <w:rtl/>
        </w:rPr>
      </w:pPr>
      <w:r w:rsidRPr="009E5116">
        <w:rPr>
          <w:rFonts w:ascii="David" w:hAnsi="David" w:cs="David" w:hint="cs"/>
          <w:color w:val="2E74B5" w:themeColor="accent5" w:themeShade="BF"/>
          <w:sz w:val="22"/>
          <w:szCs w:val="22"/>
          <w:u w:val="single"/>
          <w:rtl/>
        </w:rPr>
        <w:t>רמב״ם, הלכות ממרים:</w:t>
      </w:r>
    </w:p>
    <w:p w14:paraId="1E821DFE" w14:textId="5481928E" w:rsidR="009E5116" w:rsidRDefault="009E5116" w:rsidP="009E5116">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הרמב״ם מסכם את הכלל כ-״</w:t>
      </w:r>
      <w:r w:rsidRPr="009E5116">
        <w:rPr>
          <w:rFonts w:ascii="David" w:hAnsi="David" w:cs="David" w:hint="cs"/>
          <w:color w:val="FF0000"/>
          <w:sz w:val="22"/>
          <w:szCs w:val="22"/>
          <w:rtl/>
        </w:rPr>
        <w:t>עת לעשות לה׳ הפרו תורתך</w:t>
      </w:r>
      <w:r>
        <w:rPr>
          <w:rFonts w:ascii="David" w:hAnsi="David" w:cs="David" w:hint="cs"/>
          <w:color w:val="0D0D0D" w:themeColor="text1" w:themeTint="F2"/>
          <w:sz w:val="22"/>
          <w:szCs w:val="22"/>
          <w:rtl/>
        </w:rPr>
        <w:t>״. כשעושים דבר כזה על מנת לחזק את התורה ושמירת המצוות ולא על מנת לשנות את הכלל לתמיד, הדבר מותר ומהווה הוראת שעה. כמו כתיבת התורה שבע״פ.</w:t>
      </w:r>
    </w:p>
    <w:p w14:paraId="5E1DB8F9" w14:textId="77777777" w:rsidR="009E5116" w:rsidRPr="009E5116" w:rsidRDefault="009E5116" w:rsidP="009E5116">
      <w:pPr>
        <w:jc w:val="both"/>
        <w:rPr>
          <w:rFonts w:ascii="David" w:hAnsi="David" w:cs="David"/>
          <w:color w:val="0D0D0D" w:themeColor="text1" w:themeTint="F2"/>
          <w:sz w:val="22"/>
          <w:szCs w:val="22"/>
        </w:rPr>
      </w:pPr>
    </w:p>
    <w:p w14:paraId="36288123" w14:textId="3CB618A6" w:rsidR="009E5116" w:rsidRPr="009E5116" w:rsidRDefault="009E5116" w:rsidP="009E5116">
      <w:pPr>
        <w:jc w:val="both"/>
        <w:rPr>
          <w:rFonts w:ascii="David" w:hAnsi="David" w:cs="David"/>
          <w:color w:val="2E74B5" w:themeColor="accent5" w:themeShade="BF"/>
          <w:sz w:val="22"/>
          <w:szCs w:val="22"/>
          <w:u w:val="single"/>
          <w:rtl/>
        </w:rPr>
      </w:pPr>
      <w:r w:rsidRPr="009E5116">
        <w:rPr>
          <w:rFonts w:ascii="David" w:hAnsi="David" w:cs="David" w:hint="cs"/>
          <w:color w:val="2E74B5" w:themeColor="accent5" w:themeShade="BF"/>
          <w:sz w:val="22"/>
          <w:szCs w:val="22"/>
          <w:u w:val="single"/>
          <w:rtl/>
        </w:rPr>
        <w:t>מלכים א:</w:t>
      </w:r>
    </w:p>
    <w:p w14:paraId="30DC5DD7" w14:textId="423DBFFF" w:rsidR="009E5116" w:rsidRDefault="009E5116" w:rsidP="009E5116">
      <w:pPr>
        <w:jc w:val="both"/>
        <w:rPr>
          <w:rFonts w:ascii="David" w:hAnsi="David" w:cs="David"/>
          <w:color w:val="0D0D0D" w:themeColor="text1" w:themeTint="F2"/>
          <w:sz w:val="22"/>
          <w:szCs w:val="22"/>
          <w:rtl/>
        </w:rPr>
      </w:pPr>
      <w:r w:rsidRPr="009E5116">
        <w:rPr>
          <w:rFonts w:ascii="David" w:hAnsi="David" w:cs="David" w:hint="cs"/>
          <w:color w:val="FF0000"/>
          <w:sz w:val="22"/>
          <w:szCs w:val="22"/>
          <w:rtl/>
        </w:rPr>
        <w:lastRenderedPageBreak/>
        <w:t xml:space="preserve">המקור בו מופיע ההיתר לחכמים </w:t>
      </w:r>
      <w:r>
        <w:rPr>
          <w:rFonts w:ascii="David" w:hAnsi="David" w:cs="David" w:hint="cs"/>
          <w:color w:val="0D0D0D" w:themeColor="text1" w:themeTint="F2"/>
          <w:sz w:val="22"/>
          <w:szCs w:val="22"/>
          <w:rtl/>
        </w:rPr>
        <w:t>בהוראת שעה לעבור על איסור תורה בקום ועשה.</w:t>
      </w:r>
    </w:p>
    <w:p w14:paraId="55FB7E44" w14:textId="4A9FB2F5" w:rsidR="009E5116" w:rsidRDefault="009E5116" w:rsidP="009E5116">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אליהו הנביא מקיים מבחן מול נביאי הבעל. הם הולכים להר הכרמל שם כל אחד בונה מזבח ומקריב קורבן. מי שתרד לו אש מהשמיים שתאכל את הקורבן ״ינצח״ וכך יגלו של מי האלוקים האמיתי.</w:t>
      </w:r>
    </w:p>
    <w:p w14:paraId="6BA14E3F" w14:textId="5A7FD0EA" w:rsidR="009E5116" w:rsidRDefault="009E5116" w:rsidP="009E5116">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האש יורדת על קורבנו של אליהו בלבד. </w:t>
      </w:r>
    </w:p>
    <w:p w14:paraId="747E7F0A" w14:textId="5B7E8EF2" w:rsidR="009E5116" w:rsidRDefault="009E5116" w:rsidP="009E5116">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בתורה יש איסור לבניית במות, כלומר איסור להקריב קורבנות מחוץ לבית המקדש בירושלים מרגע בנייתו. אליהו לכאורה עובר על האיסור, שכן בימיו כבר היה בהמ״ק הראשון. אך משום שהדבר היה הוראת שעה על מנת להחזיר את עם ישראל להאמין בה׳ ולהפסיק עם עבודה זרה אליהו לא עבר על איסור.</w:t>
      </w:r>
    </w:p>
    <w:p w14:paraId="6ACF3CED" w14:textId="77777777" w:rsidR="009E5116" w:rsidRPr="009E5116" w:rsidRDefault="009E5116" w:rsidP="009E5116">
      <w:pPr>
        <w:jc w:val="both"/>
        <w:rPr>
          <w:rFonts w:ascii="David" w:hAnsi="David" w:cs="David"/>
          <w:color w:val="0D0D0D" w:themeColor="text1" w:themeTint="F2"/>
          <w:sz w:val="22"/>
          <w:szCs w:val="22"/>
          <w:rtl/>
        </w:rPr>
      </w:pPr>
    </w:p>
    <w:p w14:paraId="6726E30E" w14:textId="7539E549" w:rsidR="009E5116" w:rsidRPr="009E5116" w:rsidRDefault="009E5116" w:rsidP="009E5116">
      <w:pPr>
        <w:pStyle w:val="a7"/>
        <w:numPr>
          <w:ilvl w:val="0"/>
          <w:numId w:val="14"/>
        </w:numPr>
        <w:jc w:val="both"/>
        <w:rPr>
          <w:rFonts w:ascii="David" w:hAnsi="David" w:cs="David"/>
          <w:b/>
          <w:bCs/>
          <w:color w:val="0D0D0D" w:themeColor="text1" w:themeTint="F2"/>
          <w:sz w:val="22"/>
          <w:szCs w:val="22"/>
        </w:rPr>
      </w:pPr>
      <w:r w:rsidRPr="009E5116">
        <w:rPr>
          <w:rFonts w:ascii="David" w:hAnsi="David" w:cs="David" w:hint="cs"/>
          <w:b/>
          <w:bCs/>
          <w:color w:val="0D0D0D" w:themeColor="text1" w:themeTint="F2"/>
          <w:sz w:val="22"/>
          <w:szCs w:val="22"/>
          <w:rtl/>
        </w:rPr>
        <w:t>ענישה כהוראת שעה:</w:t>
      </w:r>
    </w:p>
    <w:p w14:paraId="491E1A3B" w14:textId="24AE7CE6" w:rsidR="009E5116" w:rsidRPr="009E5116" w:rsidRDefault="009E5116" w:rsidP="009E5116">
      <w:pPr>
        <w:jc w:val="both"/>
        <w:rPr>
          <w:rFonts w:ascii="David" w:hAnsi="David" w:cs="David"/>
          <w:color w:val="2E74B5" w:themeColor="accent5" w:themeShade="BF"/>
          <w:sz w:val="22"/>
          <w:szCs w:val="22"/>
          <w:u w:val="single"/>
          <w:rtl/>
        </w:rPr>
      </w:pPr>
      <w:r w:rsidRPr="009E5116">
        <w:rPr>
          <w:rFonts w:ascii="David" w:hAnsi="David" w:cs="David" w:hint="cs"/>
          <w:color w:val="2E74B5" w:themeColor="accent5" w:themeShade="BF"/>
          <w:sz w:val="22"/>
          <w:szCs w:val="22"/>
          <w:u w:val="single"/>
          <w:rtl/>
        </w:rPr>
        <w:t>סנהדרין:</w:t>
      </w:r>
    </w:p>
    <w:p w14:paraId="54FA4052" w14:textId="22F869ED" w:rsidR="009E5116" w:rsidRDefault="009E5116" w:rsidP="009E5116">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עקרונית חכמים לא יכולים לקבוע עונש מוות למי שעבר על איסור חכמים ולא על איסור תורה. למרות זאת, אנו רואים מקרים בהם חכמים קבעו עונש מוות לאדם שעבר על איסור מחכמים. לדוגמא, אדם שרכב על סוס בשבת והוענש בסקילה. </w:t>
      </w:r>
      <w:r w:rsidRPr="009E5116">
        <w:rPr>
          <w:rFonts w:ascii="David" w:hAnsi="David" w:cs="David" w:hint="cs"/>
          <w:color w:val="FF0000"/>
          <w:sz w:val="22"/>
          <w:szCs w:val="22"/>
          <w:rtl/>
        </w:rPr>
        <w:t>הסיבה היא שיש צורך לחזק את אותה מצווה</w:t>
      </w:r>
      <w:r>
        <w:rPr>
          <w:rFonts w:ascii="David" w:hAnsi="David" w:cs="David" w:hint="cs"/>
          <w:color w:val="0D0D0D" w:themeColor="text1" w:themeTint="F2"/>
          <w:sz w:val="22"/>
          <w:szCs w:val="22"/>
          <w:rtl/>
        </w:rPr>
        <w:t>, בענייננו שבת, בעם ישראל.</w:t>
      </w:r>
    </w:p>
    <w:p w14:paraId="2F0479B9" w14:textId="79841408" w:rsidR="009E5116" w:rsidRDefault="009E5116" w:rsidP="009E5116">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חכמים לעיתים גם נותנים עונש מקל יותר, כמו מלקות, גם כשמדין תורה אותו אדם לא חייב בעונש זה. לדוגמא, איש שקיים יחסי אישות עם אשתו בפומבי והוענש במלקות. הסיבה כפי שהצגנו קודם היא חיזוק המצווה. </w:t>
      </w:r>
    </w:p>
    <w:p w14:paraId="67098EB2" w14:textId="74B4347A" w:rsidR="009E5116" w:rsidRDefault="009E5116" w:rsidP="009E5116">
      <w:pPr>
        <w:jc w:val="both"/>
        <w:rPr>
          <w:rFonts w:ascii="David" w:hAnsi="David" w:cs="David"/>
          <w:color w:val="0D0D0D" w:themeColor="text1" w:themeTint="F2"/>
          <w:sz w:val="22"/>
          <w:szCs w:val="22"/>
          <w:rtl/>
        </w:rPr>
      </w:pPr>
    </w:p>
    <w:p w14:paraId="404E2927" w14:textId="70F22367" w:rsidR="009E5116" w:rsidRPr="009E5116" w:rsidRDefault="009E5116" w:rsidP="009E5116">
      <w:pPr>
        <w:jc w:val="both"/>
        <w:rPr>
          <w:rFonts w:ascii="David" w:hAnsi="David" w:cs="David"/>
          <w:color w:val="2E74B5" w:themeColor="accent5" w:themeShade="BF"/>
          <w:sz w:val="22"/>
          <w:szCs w:val="22"/>
          <w:u w:val="single"/>
          <w:rtl/>
        </w:rPr>
      </w:pPr>
      <w:r w:rsidRPr="009E5116">
        <w:rPr>
          <w:rFonts w:ascii="David" w:hAnsi="David" w:cs="David" w:hint="cs"/>
          <w:color w:val="2E74B5" w:themeColor="accent5" w:themeShade="BF"/>
          <w:sz w:val="22"/>
          <w:szCs w:val="22"/>
          <w:u w:val="single"/>
          <w:rtl/>
        </w:rPr>
        <w:t>רמב״ם סנהדרין:</w:t>
      </w:r>
    </w:p>
    <w:p w14:paraId="1445293F" w14:textId="43B5C813" w:rsidR="009E5116" w:rsidRDefault="009E5116" w:rsidP="009E5116">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הרמב״ם קובע כי </w:t>
      </w:r>
      <w:r w:rsidRPr="009E5116">
        <w:rPr>
          <w:rFonts w:ascii="David" w:hAnsi="David" w:cs="David" w:hint="cs"/>
          <w:color w:val="FF0000"/>
          <w:sz w:val="22"/>
          <w:szCs w:val="22"/>
          <w:rtl/>
        </w:rPr>
        <w:t xml:space="preserve">חכמים יכולים לתת עונש שלא חייבים בו מדין תורה משום הוראת שעה. </w:t>
      </w:r>
      <w:r>
        <w:rPr>
          <w:rFonts w:ascii="David" w:hAnsi="David" w:cs="David" w:hint="cs"/>
          <w:color w:val="0D0D0D" w:themeColor="text1" w:themeTint="F2"/>
          <w:sz w:val="22"/>
          <w:szCs w:val="22"/>
          <w:rtl/>
        </w:rPr>
        <w:t xml:space="preserve">עם זאת, הוא </w:t>
      </w:r>
      <w:r w:rsidRPr="009E5116">
        <w:rPr>
          <w:rFonts w:ascii="David" w:hAnsi="David" w:cs="David" w:hint="cs"/>
          <w:color w:val="FF0000"/>
          <w:sz w:val="22"/>
          <w:szCs w:val="22"/>
          <w:rtl/>
        </w:rPr>
        <w:t xml:space="preserve">מזהיר מפני שימוש מוגזם </w:t>
      </w:r>
      <w:r>
        <w:rPr>
          <w:rFonts w:ascii="David" w:hAnsi="David" w:cs="David" w:hint="cs"/>
          <w:color w:val="0D0D0D" w:themeColor="text1" w:themeTint="F2"/>
          <w:sz w:val="22"/>
          <w:szCs w:val="22"/>
          <w:rtl/>
        </w:rPr>
        <w:t>ומרחיק לכת באפשרות זו ודורש משנה זהירות.</w:t>
      </w:r>
    </w:p>
    <w:p w14:paraId="2FC9611D" w14:textId="5B9F51B4" w:rsidR="009E5116" w:rsidRDefault="009E5116" w:rsidP="009E5116">
      <w:pPr>
        <w:jc w:val="both"/>
        <w:rPr>
          <w:rFonts w:ascii="David" w:hAnsi="David" w:cs="David"/>
          <w:color w:val="0D0D0D" w:themeColor="text1" w:themeTint="F2"/>
          <w:sz w:val="22"/>
          <w:szCs w:val="22"/>
          <w:rtl/>
        </w:rPr>
      </w:pPr>
    </w:p>
    <w:p w14:paraId="0A0E3AC3" w14:textId="0B55DC75" w:rsidR="009E5116" w:rsidRPr="009E5116" w:rsidRDefault="009E5116" w:rsidP="009E5116">
      <w:pPr>
        <w:pStyle w:val="a7"/>
        <w:numPr>
          <w:ilvl w:val="0"/>
          <w:numId w:val="14"/>
        </w:numPr>
        <w:jc w:val="both"/>
        <w:rPr>
          <w:rFonts w:ascii="David" w:hAnsi="David" w:cs="David"/>
          <w:b/>
          <w:bCs/>
          <w:color w:val="0D0D0D" w:themeColor="text1" w:themeTint="F2"/>
          <w:sz w:val="22"/>
          <w:szCs w:val="22"/>
        </w:rPr>
      </w:pPr>
      <w:r w:rsidRPr="009E5116">
        <w:rPr>
          <w:rFonts w:ascii="David" w:hAnsi="David" w:cs="David" w:hint="cs"/>
          <w:b/>
          <w:bCs/>
          <w:color w:val="0D0D0D" w:themeColor="text1" w:themeTint="F2"/>
          <w:sz w:val="22"/>
          <w:szCs w:val="22"/>
          <w:rtl/>
        </w:rPr>
        <w:t>הפקעת קידושין:</w:t>
      </w:r>
    </w:p>
    <w:p w14:paraId="77F72DAC" w14:textId="7EFFC2F2" w:rsidR="009E5116" w:rsidRDefault="009E5116" w:rsidP="009E5116">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כשאיש ואישה מתחתנים הדרך לפירוק הנישואים היא רק ע״י מות אחד הצדדים או מתן גט. </w:t>
      </w:r>
    </w:p>
    <w:p w14:paraId="34E6B2A7" w14:textId="67ED9CF3" w:rsidR="009E5116" w:rsidRDefault="009E5116" w:rsidP="009E5116">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קיימת אפשרות למנות שליח לתת את הגט במקום השולח, שכן מדובר בפעולה משפטית שתוצאתה היא גירושין בין בני הזוג. במקרה בו האישה מתחתנת ומביאה ילדים ללא גט מהאיש, הילדים יהיו ממזרים.</w:t>
      </w:r>
    </w:p>
    <w:p w14:paraId="1AA218E1" w14:textId="57A12B4E" w:rsidR="009E5116" w:rsidRDefault="009E5116" w:rsidP="009E5116">
      <w:pPr>
        <w:jc w:val="both"/>
        <w:rPr>
          <w:rFonts w:ascii="David" w:hAnsi="David" w:cs="David"/>
          <w:color w:val="0D0D0D" w:themeColor="text1" w:themeTint="F2"/>
          <w:sz w:val="22"/>
          <w:szCs w:val="22"/>
          <w:rtl/>
        </w:rPr>
      </w:pPr>
    </w:p>
    <w:p w14:paraId="5D0738AF" w14:textId="2EFEDF6A" w:rsidR="009E5116" w:rsidRPr="009E5116" w:rsidRDefault="009E5116" w:rsidP="009E5116">
      <w:pPr>
        <w:jc w:val="both"/>
        <w:rPr>
          <w:rFonts w:ascii="David" w:hAnsi="David" w:cs="David"/>
          <w:color w:val="2E74B5" w:themeColor="accent5" w:themeShade="BF"/>
          <w:sz w:val="22"/>
          <w:szCs w:val="22"/>
          <w:u w:val="single"/>
          <w:rtl/>
        </w:rPr>
      </w:pPr>
      <w:r w:rsidRPr="009E5116">
        <w:rPr>
          <w:rFonts w:ascii="David" w:hAnsi="David" w:cs="David" w:hint="cs"/>
          <w:color w:val="2E74B5" w:themeColor="accent5" w:themeShade="BF"/>
          <w:sz w:val="22"/>
          <w:szCs w:val="22"/>
          <w:u w:val="single"/>
          <w:rtl/>
        </w:rPr>
        <w:t>משנה מסכת גיטין:</w:t>
      </w:r>
    </w:p>
    <w:p w14:paraId="02CDB888" w14:textId="3E89ADC7" w:rsidR="009E5116" w:rsidRDefault="009E5116" w:rsidP="009E5116">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אם אדם שלח גט עם שליח לאשתו, כל זמן שהשליח לא הגיע לאישה, האיש יכול לבטל את הגט ע״י הליכה לשליח ובקשה שלא ייתן את הגט או שיילך לאישה ויגיד לה שאינו רוצה לגרשה. אם הגט הגיע לידי האישה הבעל כבר לא יכול לבטלו. </w:t>
      </w:r>
    </w:p>
    <w:p w14:paraId="72483589" w14:textId="573798C6" w:rsidR="009E5116" w:rsidRPr="009E5116" w:rsidRDefault="009E5116" w:rsidP="009E5116">
      <w:pPr>
        <w:jc w:val="both"/>
        <w:rPr>
          <w:rFonts w:ascii="David" w:hAnsi="David" w:cs="David"/>
          <w:color w:val="FF0000"/>
          <w:sz w:val="22"/>
          <w:szCs w:val="22"/>
          <w:rtl/>
        </w:rPr>
      </w:pPr>
      <w:r>
        <w:rPr>
          <w:rFonts w:ascii="David" w:hAnsi="David" w:cs="David" w:hint="cs"/>
          <w:color w:val="0D0D0D" w:themeColor="text1" w:themeTint="F2"/>
          <w:sz w:val="22"/>
          <w:szCs w:val="22"/>
          <w:rtl/>
        </w:rPr>
        <w:t xml:space="preserve">בהתחלה האיש יכול היה גם ללכת לביה״ד בעיר ולפני הגעת השליח לאישה היה אומר להם שאותו גט מבוטל. הבעיה בדבר הייתה שפעמים רבות השליח והאישה לא היו יודעים על ביטול הגט בפני ביה״ד ואז האישה הייתה מתחתנת ומביאה ילדים שנחשבו ממזרים. לכן, </w:t>
      </w:r>
      <w:r w:rsidRPr="009E5116">
        <w:rPr>
          <w:rFonts w:ascii="David" w:hAnsi="David" w:cs="David" w:hint="cs"/>
          <w:color w:val="FF0000"/>
          <w:sz w:val="22"/>
          <w:szCs w:val="22"/>
          <w:rtl/>
        </w:rPr>
        <w:t>רבן גמליאל ביטל את האפשרות לביטול בביה״ד.</w:t>
      </w:r>
    </w:p>
    <w:p w14:paraId="0AECC710" w14:textId="389D7034" w:rsidR="009E5116" w:rsidRDefault="009E5116" w:rsidP="009E5116">
      <w:pPr>
        <w:jc w:val="both"/>
        <w:rPr>
          <w:rFonts w:ascii="David" w:hAnsi="David" w:cs="David"/>
          <w:color w:val="0D0D0D" w:themeColor="text1" w:themeTint="F2"/>
          <w:sz w:val="22"/>
          <w:szCs w:val="22"/>
          <w:rtl/>
        </w:rPr>
      </w:pPr>
    </w:p>
    <w:p w14:paraId="0AE647FF" w14:textId="3CCD464C" w:rsidR="009E5116" w:rsidRPr="009E5116" w:rsidRDefault="009E5116" w:rsidP="009E5116">
      <w:pPr>
        <w:jc w:val="both"/>
        <w:rPr>
          <w:rFonts w:ascii="David" w:hAnsi="David" w:cs="David"/>
          <w:color w:val="2E74B5" w:themeColor="accent5" w:themeShade="BF"/>
          <w:sz w:val="22"/>
          <w:szCs w:val="22"/>
          <w:u w:val="single"/>
          <w:rtl/>
        </w:rPr>
      </w:pPr>
      <w:r w:rsidRPr="009E5116">
        <w:rPr>
          <w:rFonts w:ascii="David" w:hAnsi="David" w:cs="David" w:hint="cs"/>
          <w:color w:val="2E74B5" w:themeColor="accent5" w:themeShade="BF"/>
          <w:sz w:val="22"/>
          <w:szCs w:val="22"/>
          <w:u w:val="single"/>
          <w:rtl/>
        </w:rPr>
        <w:t>תלמוד בבלי, גיטין:</w:t>
      </w:r>
    </w:p>
    <w:p w14:paraId="2A0E95DF" w14:textId="2B885FB2" w:rsidR="009E5116" w:rsidRPr="009E5116" w:rsidRDefault="009E5116" w:rsidP="009E5116">
      <w:pPr>
        <w:jc w:val="both"/>
        <w:rPr>
          <w:rFonts w:ascii="David" w:hAnsi="David" w:cs="David"/>
          <w:color w:val="0D0D0D" w:themeColor="text1" w:themeTint="F2"/>
          <w:sz w:val="22"/>
          <w:szCs w:val="22"/>
          <w:u w:val="single"/>
          <w:rtl/>
        </w:rPr>
      </w:pPr>
      <w:r w:rsidRPr="009E5116">
        <w:rPr>
          <w:rFonts w:ascii="David" w:hAnsi="David" w:cs="David" w:hint="cs"/>
          <w:color w:val="0D0D0D" w:themeColor="text1" w:themeTint="F2"/>
          <w:sz w:val="22"/>
          <w:szCs w:val="22"/>
          <w:u w:val="single"/>
          <w:rtl/>
        </w:rPr>
        <w:t>מה הייתה משמעות אותה תקנה של רבן גמליאל?</w:t>
      </w:r>
    </w:p>
    <w:p w14:paraId="29CBF726" w14:textId="1665C5B6" w:rsidR="009E5116" w:rsidRDefault="009E5116" w:rsidP="009E5116">
      <w:pPr>
        <w:jc w:val="both"/>
        <w:rPr>
          <w:rFonts w:ascii="David" w:hAnsi="David" w:cs="David"/>
          <w:color w:val="0D0D0D" w:themeColor="text1" w:themeTint="F2"/>
          <w:sz w:val="22"/>
          <w:szCs w:val="22"/>
          <w:rtl/>
        </w:rPr>
      </w:pPr>
      <w:r w:rsidRPr="009E5116">
        <w:rPr>
          <w:rFonts w:ascii="David" w:hAnsi="David" w:cs="David" w:hint="cs"/>
          <w:b/>
          <w:bCs/>
          <w:color w:val="0D0D0D" w:themeColor="text1" w:themeTint="F2"/>
          <w:sz w:val="22"/>
          <w:szCs w:val="22"/>
          <w:rtl/>
        </w:rPr>
        <w:t>רבי יהודה הנשיא-</w:t>
      </w:r>
      <w:r>
        <w:rPr>
          <w:rFonts w:ascii="David" w:hAnsi="David" w:cs="David" w:hint="cs"/>
          <w:color w:val="0D0D0D" w:themeColor="text1" w:themeTint="F2"/>
          <w:sz w:val="22"/>
          <w:szCs w:val="22"/>
          <w:rtl/>
        </w:rPr>
        <w:t xml:space="preserve"> התקנה אומרת שביטול מרחוק בביה״ד אסור. אך אם מישהו עשה זאת למרות התקנה הביטול יהיה תקף ואין גט. בגלל ש</w:t>
      </w:r>
      <w:r w:rsidRPr="009E5116">
        <w:rPr>
          <w:rFonts w:ascii="David" w:hAnsi="David" w:cs="David" w:hint="cs"/>
          <w:color w:val="FF0000"/>
          <w:sz w:val="22"/>
          <w:szCs w:val="22"/>
          <w:rtl/>
        </w:rPr>
        <w:t xml:space="preserve">זהו דין תורה ורבן גמליאל לא רצה לעקור אותו. </w:t>
      </w:r>
    </w:p>
    <w:p w14:paraId="595E8B1E" w14:textId="5167D994" w:rsidR="009E5116" w:rsidRDefault="009E5116" w:rsidP="009E5116">
      <w:pPr>
        <w:jc w:val="both"/>
        <w:rPr>
          <w:rFonts w:ascii="David" w:hAnsi="David" w:cs="David"/>
          <w:color w:val="0D0D0D" w:themeColor="text1" w:themeTint="F2"/>
          <w:sz w:val="22"/>
          <w:szCs w:val="22"/>
          <w:rtl/>
        </w:rPr>
      </w:pPr>
      <w:r w:rsidRPr="009E5116">
        <w:rPr>
          <w:rFonts w:ascii="David" w:hAnsi="David" w:cs="David" w:hint="cs"/>
          <w:b/>
          <w:bCs/>
          <w:color w:val="0D0D0D" w:themeColor="text1" w:themeTint="F2"/>
          <w:sz w:val="22"/>
          <w:szCs w:val="22"/>
          <w:rtl/>
        </w:rPr>
        <w:t>רבן שמעון בן גמליאל</w:t>
      </w:r>
      <w:r>
        <w:rPr>
          <w:rFonts w:ascii="David" w:hAnsi="David" w:cs="David" w:hint="cs"/>
          <w:color w:val="0D0D0D" w:themeColor="text1" w:themeTint="F2"/>
          <w:sz w:val="22"/>
          <w:szCs w:val="22"/>
          <w:rtl/>
        </w:rPr>
        <w:t xml:space="preserve">- אם אדם עבר על התקנה הביטול לא יכול גם לא בדיעבד ולא יהיה גט למרות דין התורה. לפי דבריו </w:t>
      </w:r>
      <w:r w:rsidRPr="009E5116">
        <w:rPr>
          <w:rFonts w:ascii="David" w:hAnsi="David" w:cs="David" w:hint="cs"/>
          <w:color w:val="FF0000"/>
          <w:sz w:val="22"/>
          <w:szCs w:val="22"/>
          <w:rtl/>
        </w:rPr>
        <w:t>רבן גמליאל בעצם התיר את איסור אשת איש שהוא איסור תורה!</w:t>
      </w:r>
    </w:p>
    <w:p w14:paraId="1812EEAA" w14:textId="5B01710A" w:rsidR="009E5116" w:rsidRDefault="009E5116" w:rsidP="009E5116">
      <w:pPr>
        <w:pStyle w:val="a7"/>
        <w:numPr>
          <w:ilvl w:val="0"/>
          <w:numId w:val="3"/>
        </w:numPr>
        <w:jc w:val="both"/>
        <w:rPr>
          <w:rFonts w:ascii="David" w:hAnsi="David" w:cs="David"/>
          <w:color w:val="0D0D0D" w:themeColor="text1" w:themeTint="F2"/>
          <w:sz w:val="22"/>
          <w:szCs w:val="22"/>
        </w:rPr>
      </w:pPr>
      <w:r w:rsidRPr="009E5116">
        <w:rPr>
          <w:rFonts w:ascii="David" w:hAnsi="David" w:cs="David" w:hint="cs"/>
          <w:color w:val="0D0D0D" w:themeColor="text1" w:themeTint="F2"/>
          <w:sz w:val="22"/>
          <w:szCs w:val="22"/>
          <w:u w:val="single"/>
          <w:rtl/>
        </w:rPr>
        <w:t>איך יכול היה לעשות זאת?</w:t>
      </w:r>
      <w:r>
        <w:rPr>
          <w:rFonts w:ascii="David" w:hAnsi="David" w:cs="David" w:hint="cs"/>
          <w:color w:val="0D0D0D" w:themeColor="text1" w:themeTint="F2"/>
          <w:sz w:val="22"/>
          <w:szCs w:val="22"/>
          <w:rtl/>
        </w:rPr>
        <w:t xml:space="preserve"> (שמי שמדין תורה נחשבת אשת איש, נחשבת מדין חכמים כגרושה).</w:t>
      </w:r>
    </w:p>
    <w:p w14:paraId="65613C90" w14:textId="47B933AF" w:rsidR="009E5116" w:rsidRDefault="009E5116" w:rsidP="009E5116">
      <w:pPr>
        <w:jc w:val="both"/>
        <w:rPr>
          <w:rFonts w:ascii="David" w:hAnsi="David" w:cs="David"/>
          <w:color w:val="0D0D0D" w:themeColor="text1" w:themeTint="F2"/>
          <w:sz w:val="22"/>
          <w:szCs w:val="22"/>
          <w:rtl/>
        </w:rPr>
      </w:pPr>
      <w:r w:rsidRPr="009E5116">
        <w:rPr>
          <w:rFonts w:ascii="David" w:hAnsi="David" w:cs="David" w:hint="cs"/>
          <w:color w:val="FF0000"/>
          <w:sz w:val="22"/>
          <w:szCs w:val="22"/>
          <w:rtl/>
        </w:rPr>
        <w:t>כל המקדש על דעת חכמים מקדש</w:t>
      </w:r>
      <w:r>
        <w:rPr>
          <w:rFonts w:ascii="David" w:hAnsi="David" w:cs="David" w:hint="cs"/>
          <w:color w:val="0D0D0D" w:themeColor="text1" w:themeTint="F2"/>
          <w:sz w:val="22"/>
          <w:szCs w:val="22"/>
          <w:rtl/>
        </w:rPr>
        <w:t xml:space="preserve">- כלומר מן </w:t>
      </w:r>
      <w:r w:rsidRPr="009E5116">
        <w:rPr>
          <w:rFonts w:ascii="David" w:hAnsi="David" w:cs="David" w:hint="cs"/>
          <w:color w:val="FF0000"/>
          <w:sz w:val="22"/>
          <w:szCs w:val="22"/>
          <w:rtl/>
        </w:rPr>
        <w:t xml:space="preserve">תנאי המתלה את הנישואין </w:t>
      </w:r>
      <w:r>
        <w:rPr>
          <w:rFonts w:ascii="David" w:hAnsi="David" w:cs="David" w:hint="cs"/>
          <w:color w:val="0D0D0D" w:themeColor="text1" w:themeTint="F2"/>
          <w:sz w:val="22"/>
          <w:szCs w:val="22"/>
          <w:rtl/>
        </w:rPr>
        <w:t>בהסכמת חכמים וחכמים מבטלים את הקידושין כאילו לא נתנו את הסכמתם. יוצרים מצב בו הנישואין מתבטלים למפרע.</w:t>
      </w:r>
    </w:p>
    <w:p w14:paraId="27009013" w14:textId="5BA3F806" w:rsidR="009E5116" w:rsidRDefault="009E5116" w:rsidP="009E5116">
      <w:pPr>
        <w:jc w:val="both"/>
        <w:rPr>
          <w:rFonts w:ascii="David" w:hAnsi="David" w:cs="David"/>
          <w:color w:val="0D0D0D" w:themeColor="text1" w:themeTint="F2"/>
          <w:sz w:val="22"/>
          <w:szCs w:val="22"/>
          <w:rtl/>
        </w:rPr>
      </w:pPr>
    </w:p>
    <w:p w14:paraId="3C6EF730" w14:textId="0D08119A" w:rsidR="009E5116" w:rsidRPr="009E5116" w:rsidRDefault="009E5116" w:rsidP="009E5116">
      <w:pPr>
        <w:jc w:val="both"/>
        <w:rPr>
          <w:rFonts w:ascii="David" w:hAnsi="David" w:cs="David"/>
          <w:color w:val="2E74B5" w:themeColor="accent5" w:themeShade="BF"/>
          <w:sz w:val="22"/>
          <w:szCs w:val="22"/>
          <w:u w:val="single"/>
          <w:rtl/>
        </w:rPr>
      </w:pPr>
      <w:r w:rsidRPr="009E5116">
        <w:rPr>
          <w:rFonts w:ascii="David" w:hAnsi="David" w:cs="David" w:hint="cs"/>
          <w:color w:val="2E74B5" w:themeColor="accent5" w:themeShade="BF"/>
          <w:sz w:val="22"/>
          <w:szCs w:val="22"/>
          <w:u w:val="single"/>
          <w:rtl/>
        </w:rPr>
        <w:t>תלמוד ירושלמי, גיטין:</w:t>
      </w:r>
    </w:p>
    <w:p w14:paraId="0997EEBB" w14:textId="140FA3C0" w:rsidR="009E5116" w:rsidRDefault="009E5116" w:rsidP="009E5116">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מביאים את הפקעת הקידושין </w:t>
      </w:r>
      <w:r w:rsidRPr="009E5116">
        <w:rPr>
          <w:rFonts w:ascii="David" w:hAnsi="David" w:cs="David" w:hint="cs"/>
          <w:color w:val="FF0000"/>
          <w:sz w:val="22"/>
          <w:szCs w:val="22"/>
          <w:rtl/>
        </w:rPr>
        <w:t>ללא התנאי המתלה</w:t>
      </w:r>
      <w:r>
        <w:rPr>
          <w:rFonts w:ascii="David" w:hAnsi="David" w:cs="David" w:hint="cs"/>
          <w:color w:val="0D0D0D" w:themeColor="text1" w:themeTint="F2"/>
          <w:sz w:val="22"/>
          <w:szCs w:val="22"/>
          <w:rtl/>
        </w:rPr>
        <w:t xml:space="preserve">. </w:t>
      </w:r>
    </w:p>
    <w:p w14:paraId="35366C7F" w14:textId="6D382ED4" w:rsidR="009E5116" w:rsidRPr="009E5116" w:rsidRDefault="009E5116" w:rsidP="009E5116">
      <w:pPr>
        <w:pStyle w:val="a7"/>
        <w:numPr>
          <w:ilvl w:val="0"/>
          <w:numId w:val="3"/>
        </w:numPr>
        <w:jc w:val="both"/>
        <w:rPr>
          <w:rFonts w:ascii="David" w:hAnsi="David" w:cs="David"/>
          <w:color w:val="0D0D0D" w:themeColor="text1" w:themeTint="F2"/>
          <w:sz w:val="22"/>
          <w:szCs w:val="22"/>
          <w:u w:val="single"/>
        </w:rPr>
      </w:pPr>
      <w:r w:rsidRPr="009E5116">
        <w:rPr>
          <w:rFonts w:ascii="David" w:hAnsi="David" w:cs="David" w:hint="cs"/>
          <w:color w:val="0D0D0D" w:themeColor="text1" w:themeTint="F2"/>
          <w:sz w:val="22"/>
          <w:szCs w:val="22"/>
          <w:u w:val="single"/>
          <w:rtl/>
        </w:rPr>
        <w:t>מה זה משנה האם יש או אין תנאי מתלה?</w:t>
      </w:r>
    </w:p>
    <w:p w14:paraId="1F697CA5" w14:textId="202B2DAB" w:rsidR="009E5116" w:rsidRDefault="009E5116" w:rsidP="009E5116">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העניין משנה לקביעה האם הקידושין בטלים גם למפרע או רק מכאן ואילך?</w:t>
      </w:r>
    </w:p>
    <w:p w14:paraId="3383C493" w14:textId="615A6978" w:rsidR="009E5116" w:rsidRDefault="009E5116" w:rsidP="009E5116">
      <w:pPr>
        <w:rPr>
          <w:rFonts w:ascii="David" w:hAnsi="David" w:cs="David"/>
          <w:color w:val="0D0D0D" w:themeColor="text1" w:themeTint="F2"/>
          <w:sz w:val="22"/>
          <w:szCs w:val="22"/>
          <w:rtl/>
        </w:rPr>
      </w:pPr>
    </w:p>
    <w:p w14:paraId="648CFC74" w14:textId="3A35A0C5" w:rsidR="009E5116" w:rsidRPr="00784770" w:rsidRDefault="00784770" w:rsidP="00784770">
      <w:pPr>
        <w:shd w:val="clear" w:color="auto" w:fill="EDEDED" w:themeFill="accent3" w:themeFillTint="33"/>
        <w:jc w:val="center"/>
        <w:rPr>
          <w:rFonts w:ascii="David" w:hAnsi="David" w:cs="David"/>
          <w:b/>
          <w:bCs/>
          <w:color w:val="0D0D0D" w:themeColor="text1" w:themeTint="F2"/>
          <w:u w:val="single"/>
          <w:rtl/>
        </w:rPr>
      </w:pPr>
      <w:r w:rsidRPr="00784770">
        <w:rPr>
          <w:rFonts w:ascii="David" w:hAnsi="David" w:cs="David" w:hint="cs"/>
          <w:b/>
          <w:bCs/>
          <w:color w:val="0D0D0D" w:themeColor="text1" w:themeTint="F2"/>
          <w:u w:val="single"/>
          <w:rtl/>
        </w:rPr>
        <w:t>הערמה על הדין:</w:t>
      </w:r>
    </w:p>
    <w:p w14:paraId="36657657" w14:textId="075B3A02" w:rsidR="00784770" w:rsidRDefault="00784770" w:rsidP="00784770">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הערמה היא </w:t>
      </w:r>
      <w:r w:rsidRPr="00784770">
        <w:rPr>
          <w:rFonts w:ascii="David" w:hAnsi="David" w:cs="David" w:hint="cs"/>
          <w:color w:val="FF0000"/>
          <w:sz w:val="22"/>
          <w:szCs w:val="22"/>
          <w:rtl/>
        </w:rPr>
        <w:t>עשיית שימוש בדין כדי לעקוף דין אחר.</w:t>
      </w:r>
    </w:p>
    <w:p w14:paraId="167A3F00" w14:textId="2E2AF8D5" w:rsidR="00784770" w:rsidRDefault="00784770" w:rsidP="00784770">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דוגמא לכך היא </w:t>
      </w:r>
      <w:r w:rsidRPr="00784770">
        <w:rPr>
          <w:rFonts w:ascii="David" w:hAnsi="David" w:cs="David" w:hint="cs"/>
          <w:b/>
          <w:bCs/>
          <w:color w:val="0D0D0D" w:themeColor="text1" w:themeTint="F2"/>
          <w:sz w:val="22"/>
          <w:szCs w:val="22"/>
          <w:rtl/>
        </w:rPr>
        <w:t>תקנת הפרוזבול</w:t>
      </w:r>
      <w:r>
        <w:rPr>
          <w:rFonts w:ascii="David" w:hAnsi="David" w:cs="David" w:hint="cs"/>
          <w:color w:val="0D0D0D" w:themeColor="text1" w:themeTint="F2"/>
          <w:sz w:val="22"/>
          <w:szCs w:val="22"/>
          <w:rtl/>
        </w:rPr>
        <w:t xml:space="preserve"> לפיה במקום להשאיר את שמיטת החובות שקורית בשנת שמיטה, החוב יועבר לביה״ד וכך לא יישמט גם בשנת השמיטה. דוגמא נוספת היא הריבית. על פי הדין אסור להלוות בריבית אך ע״י </w:t>
      </w:r>
      <w:r w:rsidRPr="00784770">
        <w:rPr>
          <w:rFonts w:ascii="David" w:hAnsi="David" w:cs="David" w:hint="cs"/>
          <w:b/>
          <w:bCs/>
          <w:color w:val="0D0D0D" w:themeColor="text1" w:themeTint="F2"/>
          <w:sz w:val="22"/>
          <w:szCs w:val="22"/>
          <w:rtl/>
        </w:rPr>
        <w:t>היתר העסקה</w:t>
      </w:r>
      <w:r>
        <w:rPr>
          <w:rFonts w:ascii="David" w:hAnsi="David" w:cs="David" w:hint="cs"/>
          <w:color w:val="0D0D0D" w:themeColor="text1" w:themeTint="F2"/>
          <w:sz w:val="22"/>
          <w:szCs w:val="22"/>
          <w:rtl/>
        </w:rPr>
        <w:t xml:space="preserve"> ההלוואה הופכת למעין עסק משותף, כך הריבית נחשבת לרווח מותר.</w:t>
      </w:r>
    </w:p>
    <w:p w14:paraId="4198CA7C" w14:textId="1D9CDF59" w:rsidR="00784770" w:rsidRDefault="00784770" w:rsidP="00784770">
      <w:pPr>
        <w:jc w:val="both"/>
        <w:rPr>
          <w:rFonts w:ascii="David" w:hAnsi="David" w:cs="David"/>
          <w:color w:val="0D0D0D" w:themeColor="text1" w:themeTint="F2"/>
          <w:sz w:val="22"/>
          <w:szCs w:val="22"/>
          <w:rtl/>
        </w:rPr>
      </w:pPr>
    </w:p>
    <w:p w14:paraId="26312D2E" w14:textId="6FD635AD" w:rsidR="00784770" w:rsidRDefault="00784770" w:rsidP="00784770">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מקרים אלו מהווים תקנות כלליות אך יש מקרים בהם ההערמה היא אישית ופרטנית.</w:t>
      </w:r>
    </w:p>
    <w:p w14:paraId="07D611A8" w14:textId="070FDBCA" w:rsidR="00784770" w:rsidRPr="00784770" w:rsidRDefault="00784770" w:rsidP="00784770">
      <w:pPr>
        <w:jc w:val="both"/>
        <w:rPr>
          <w:rFonts w:ascii="David" w:hAnsi="David" w:cs="David"/>
          <w:color w:val="2E74B5" w:themeColor="accent5" w:themeShade="BF"/>
          <w:sz w:val="22"/>
          <w:szCs w:val="22"/>
          <w:u w:val="single"/>
          <w:rtl/>
        </w:rPr>
      </w:pPr>
      <w:r w:rsidRPr="00784770">
        <w:rPr>
          <w:rFonts w:ascii="David" w:hAnsi="David" w:cs="David" w:hint="cs"/>
          <w:color w:val="2E74B5" w:themeColor="accent5" w:themeShade="BF"/>
          <w:sz w:val="22"/>
          <w:szCs w:val="22"/>
          <w:u w:val="single"/>
          <w:rtl/>
        </w:rPr>
        <w:t>תלמוד ירושלמי, יבמות:</w:t>
      </w:r>
    </w:p>
    <w:p w14:paraId="066F8D68" w14:textId="46DEB82B" w:rsidR="00784770" w:rsidRDefault="00784770" w:rsidP="00784770">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על אדם שיש לו תוצרת חקלאית מוטל ציווי להפריש תרומה לכוהנים ולבני משפחתם ממנה רק הם יכולים לאכול. ר׳ טרפון שהיה כהן עשה שימוש בציווי ובתקופה בה היה רעב גדול קידש 300 נשים כך שיוכלו לאכול מהתרומה. </w:t>
      </w:r>
      <w:r w:rsidRPr="00784770">
        <w:rPr>
          <w:rFonts w:ascii="David" w:hAnsi="David" w:cs="David" w:hint="cs"/>
          <w:color w:val="FF0000"/>
          <w:sz w:val="22"/>
          <w:szCs w:val="22"/>
          <w:rtl/>
        </w:rPr>
        <w:t>ר׳ טרפון משתמש בכלים ההלכתיים על מנת לעקוף את האיסור ולהיטיב.</w:t>
      </w:r>
    </w:p>
    <w:p w14:paraId="694C3584" w14:textId="2BADF860" w:rsidR="00784770" w:rsidRDefault="00784770" w:rsidP="00784770">
      <w:pPr>
        <w:jc w:val="both"/>
        <w:rPr>
          <w:rFonts w:ascii="David" w:hAnsi="David" w:cs="David"/>
          <w:color w:val="0D0D0D" w:themeColor="text1" w:themeTint="F2"/>
          <w:sz w:val="22"/>
          <w:szCs w:val="22"/>
          <w:rtl/>
        </w:rPr>
      </w:pPr>
    </w:p>
    <w:p w14:paraId="4C1E322C" w14:textId="65D16C9A" w:rsidR="00784770" w:rsidRPr="00784770" w:rsidRDefault="00784770" w:rsidP="00784770">
      <w:pPr>
        <w:jc w:val="both"/>
        <w:rPr>
          <w:rFonts w:ascii="David" w:hAnsi="David" w:cs="David"/>
          <w:color w:val="2E74B5" w:themeColor="accent5" w:themeShade="BF"/>
          <w:sz w:val="22"/>
          <w:szCs w:val="22"/>
          <w:u w:val="single"/>
          <w:rtl/>
        </w:rPr>
      </w:pPr>
      <w:r w:rsidRPr="00784770">
        <w:rPr>
          <w:rFonts w:ascii="David" w:hAnsi="David" w:cs="David" w:hint="cs"/>
          <w:color w:val="2E74B5" w:themeColor="accent5" w:themeShade="BF"/>
          <w:sz w:val="22"/>
          <w:szCs w:val="22"/>
          <w:u w:val="single"/>
          <w:rtl/>
        </w:rPr>
        <w:t>משנה מסכת מעשר שני:</w:t>
      </w:r>
    </w:p>
    <w:p w14:paraId="2E404822" w14:textId="0922280F" w:rsidR="00784770" w:rsidRPr="00784770" w:rsidRDefault="00784770" w:rsidP="00784770">
      <w:pPr>
        <w:jc w:val="both"/>
        <w:rPr>
          <w:rFonts w:ascii="David" w:hAnsi="David" w:cs="David"/>
          <w:color w:val="FF0000"/>
          <w:sz w:val="22"/>
          <w:szCs w:val="22"/>
          <w:rtl/>
        </w:rPr>
      </w:pPr>
      <w:r>
        <w:rPr>
          <w:rFonts w:ascii="David" w:hAnsi="David" w:cs="David" w:hint="cs"/>
          <w:color w:val="0D0D0D" w:themeColor="text1" w:themeTint="F2"/>
          <w:sz w:val="22"/>
          <w:szCs w:val="22"/>
          <w:rtl/>
        </w:rPr>
        <w:lastRenderedPageBreak/>
        <w:t xml:space="preserve">כחלק מהפרשת התרומות והמעשרות אדם צריך להפריש מעשר שני בשנים מסויימות ובו יצטרך לעלות עם הפירות לירושלים ולאכלם שם. אפשרות נוספת שעומדת בפניו היא לפדות את הפירות בכסף, להוסיף חומש ואת הכסף לקחת לירושלים. כדי להערים על מעשר שני ולהימנע מתוספת החומש המשנה נותנת פיתרון לפיו הפירות ינתנו לבן/ לבת הגדולים/ לעבד העברי שיפדו את הפירות ולאחר מכן יחזירו לאב. כך </w:t>
      </w:r>
      <w:r w:rsidRPr="00784770">
        <w:rPr>
          <w:rFonts w:ascii="David" w:hAnsi="David" w:cs="David" w:hint="cs"/>
          <w:color w:val="FF0000"/>
          <w:sz w:val="22"/>
          <w:szCs w:val="22"/>
          <w:rtl/>
        </w:rPr>
        <w:t>הוא לא יצטרך להוסיף חומש שכן הוא צד ג׳ שלא מחוייב בחומש.</w:t>
      </w:r>
    </w:p>
    <w:p w14:paraId="31522F5A" w14:textId="45C3BA0D" w:rsidR="00784770" w:rsidRDefault="00784770" w:rsidP="00784770">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עוד דרך היא מתנה מלאכותית לחבר שגם היא פוטרת מחומש.</w:t>
      </w:r>
    </w:p>
    <w:p w14:paraId="00C55E44" w14:textId="2EBE0C81" w:rsidR="00784770" w:rsidRDefault="00784770" w:rsidP="00784770">
      <w:pPr>
        <w:jc w:val="both"/>
        <w:rPr>
          <w:rFonts w:ascii="David" w:hAnsi="David" w:cs="David"/>
          <w:color w:val="0D0D0D" w:themeColor="text1" w:themeTint="F2"/>
          <w:sz w:val="22"/>
          <w:szCs w:val="22"/>
          <w:rtl/>
        </w:rPr>
      </w:pPr>
    </w:p>
    <w:p w14:paraId="4BF27460" w14:textId="6A772B8B" w:rsidR="00784770" w:rsidRPr="00784770" w:rsidRDefault="00784770" w:rsidP="00784770">
      <w:pPr>
        <w:jc w:val="both"/>
        <w:rPr>
          <w:rFonts w:ascii="David" w:hAnsi="David" w:cs="David"/>
          <w:color w:val="2E74B5" w:themeColor="accent5" w:themeShade="BF"/>
          <w:sz w:val="22"/>
          <w:szCs w:val="22"/>
          <w:u w:val="single"/>
          <w:rtl/>
        </w:rPr>
      </w:pPr>
      <w:r w:rsidRPr="00784770">
        <w:rPr>
          <w:rFonts w:ascii="David" w:hAnsi="David" w:cs="David" w:hint="cs"/>
          <w:color w:val="2E74B5" w:themeColor="accent5" w:themeShade="BF"/>
          <w:sz w:val="22"/>
          <w:szCs w:val="22"/>
          <w:u w:val="single"/>
          <w:rtl/>
        </w:rPr>
        <w:t>תלמוד בבלי, מסכת שבת:</w:t>
      </w:r>
    </w:p>
    <w:p w14:paraId="76EC8354" w14:textId="3F5C7DBE" w:rsidR="00784770" w:rsidRDefault="00784770" w:rsidP="00784770">
      <w:pPr>
        <w:jc w:val="both"/>
        <w:rPr>
          <w:rFonts w:ascii="David" w:hAnsi="David" w:cs="David"/>
          <w:color w:val="0D0D0D" w:themeColor="text1" w:themeTint="F2"/>
          <w:sz w:val="22"/>
          <w:szCs w:val="22"/>
          <w:rtl/>
        </w:rPr>
      </w:pPr>
      <w:r w:rsidRPr="00784770">
        <w:rPr>
          <w:rFonts w:ascii="David" w:hAnsi="David" w:cs="David" w:hint="cs"/>
          <w:color w:val="0D0D0D" w:themeColor="text1" w:themeTint="F2"/>
          <w:sz w:val="22"/>
          <w:szCs w:val="22"/>
          <w:rtl/>
        </w:rPr>
        <w:t>בתורה יש כלל לפיו אסור לשחוט את הפרה והעגל שלה באותו היום. הגמרא דנה במקרה בו פרה ועגל נופלים לבור ביום טוב. הדרך היחידה לחלץ אותם מהבור היא רק אם זה יהיה מתוך מטרה לשחוט אותם.</w:t>
      </w:r>
    </w:p>
    <w:p w14:paraId="5A50C59A" w14:textId="4EF5305A" w:rsidR="00784770" w:rsidRPr="00784770" w:rsidRDefault="00784770" w:rsidP="00784770">
      <w:pPr>
        <w:pStyle w:val="a7"/>
        <w:numPr>
          <w:ilvl w:val="0"/>
          <w:numId w:val="3"/>
        </w:numPr>
        <w:jc w:val="both"/>
        <w:rPr>
          <w:rFonts w:ascii="David" w:hAnsi="David" w:cs="David"/>
          <w:color w:val="0D0D0D" w:themeColor="text1" w:themeTint="F2"/>
          <w:sz w:val="22"/>
          <w:szCs w:val="22"/>
          <w:u w:val="single"/>
        </w:rPr>
      </w:pPr>
      <w:r w:rsidRPr="00784770">
        <w:rPr>
          <w:rFonts w:ascii="David" w:hAnsi="David" w:cs="David" w:hint="cs"/>
          <w:color w:val="0D0D0D" w:themeColor="text1" w:themeTint="F2"/>
          <w:sz w:val="22"/>
          <w:szCs w:val="22"/>
          <w:u w:val="single"/>
          <w:rtl/>
        </w:rPr>
        <w:t>איך זה אפשרי לעשות זאת למרות האיסור לשחוט את שניהם באותו יום?</w:t>
      </w:r>
    </w:p>
    <w:p w14:paraId="2F4CD1ED" w14:textId="035CB331" w:rsidR="00784770" w:rsidRDefault="00784770" w:rsidP="00784770">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ר׳ יהושע מציע שנוציא את אחד מהם, מתוך כוונה לשחוט את אותו אחד. אך לאחר ההוצאה נתחרט ונרצה לשחוט את השני. נוציא אותו ונשחט אותו במקום. כך לא נעבור על האיסור אך גם נחלץ את שניהם.</w:t>
      </w:r>
    </w:p>
    <w:p w14:paraId="16530E3C" w14:textId="792DDD72" w:rsidR="00784770" w:rsidRPr="00784770" w:rsidRDefault="00784770" w:rsidP="00784770">
      <w:pPr>
        <w:jc w:val="both"/>
        <w:rPr>
          <w:rFonts w:ascii="David" w:hAnsi="David" w:cs="David"/>
          <w:color w:val="FF0000"/>
          <w:sz w:val="22"/>
          <w:szCs w:val="22"/>
          <w:rtl/>
        </w:rPr>
      </w:pPr>
      <w:r w:rsidRPr="00784770">
        <w:rPr>
          <w:rFonts w:ascii="David" w:hAnsi="David" w:cs="David" w:hint="cs"/>
          <w:color w:val="FF0000"/>
          <w:sz w:val="22"/>
          <w:szCs w:val="22"/>
          <w:rtl/>
        </w:rPr>
        <w:t>בניגוד למקרים הקודמים שהוצגו שנבעו מטעמי רווחה אישית- כלכלית כאן המניע הוא מניעת צער בע״ח.</w:t>
      </w:r>
    </w:p>
    <w:p w14:paraId="6F9561D6" w14:textId="50D73FA9" w:rsidR="00784770" w:rsidRDefault="00784770" w:rsidP="00784770">
      <w:pPr>
        <w:jc w:val="both"/>
        <w:rPr>
          <w:rFonts w:ascii="David" w:hAnsi="David" w:cs="David"/>
          <w:color w:val="0D0D0D" w:themeColor="text1" w:themeTint="F2"/>
          <w:sz w:val="22"/>
          <w:szCs w:val="22"/>
          <w:rtl/>
        </w:rPr>
      </w:pPr>
    </w:p>
    <w:p w14:paraId="6CB2060A" w14:textId="25128C54" w:rsidR="00784770" w:rsidRPr="00784770" w:rsidRDefault="00784770" w:rsidP="00784770">
      <w:pPr>
        <w:jc w:val="both"/>
        <w:rPr>
          <w:rFonts w:ascii="David" w:hAnsi="David" w:cs="David"/>
          <w:color w:val="FF0000"/>
          <w:sz w:val="22"/>
          <w:szCs w:val="22"/>
          <w:rtl/>
        </w:rPr>
      </w:pPr>
      <w:r w:rsidRPr="00784770">
        <w:rPr>
          <w:rFonts w:ascii="David" w:hAnsi="David" w:cs="David" w:hint="cs"/>
          <w:color w:val="FF0000"/>
          <w:sz w:val="22"/>
          <w:szCs w:val="22"/>
          <w:rtl/>
        </w:rPr>
        <w:t>פעולת ההערמה צריכה להיערך באופן מדוייק לפי כל הכללים המשפטיים.</w:t>
      </w:r>
    </w:p>
    <w:p w14:paraId="4AA60507" w14:textId="4FCC1C75" w:rsidR="00784770" w:rsidRPr="00784770" w:rsidRDefault="00784770" w:rsidP="00784770">
      <w:pPr>
        <w:jc w:val="both"/>
        <w:rPr>
          <w:rFonts w:ascii="David" w:hAnsi="David" w:cs="David"/>
          <w:color w:val="2E74B5" w:themeColor="accent5" w:themeShade="BF"/>
          <w:sz w:val="22"/>
          <w:szCs w:val="22"/>
          <w:u w:val="single"/>
          <w:rtl/>
        </w:rPr>
      </w:pPr>
      <w:r w:rsidRPr="00784770">
        <w:rPr>
          <w:rFonts w:ascii="David" w:hAnsi="David" w:cs="David" w:hint="cs"/>
          <w:color w:val="2E74B5" w:themeColor="accent5" w:themeShade="BF"/>
          <w:sz w:val="22"/>
          <w:szCs w:val="22"/>
          <w:u w:val="single"/>
          <w:rtl/>
        </w:rPr>
        <w:t>מסכת נדרים:</w:t>
      </w:r>
    </w:p>
    <w:p w14:paraId="646CA053" w14:textId="78E71DE8" w:rsidR="00784770" w:rsidRDefault="00784770" w:rsidP="00784770">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במשפט העברי אדם יכול לידור נדר ולקבל על עצמו מגבלה מסויימת שהפרתה תגרור ענישה.</w:t>
      </w:r>
    </w:p>
    <w:p w14:paraId="55733608" w14:textId="5E9D3E35" w:rsidR="00784770" w:rsidRDefault="00784770" w:rsidP="00784770">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לדוגמא אדם שנדר נדר שלא לקבל טובות הנאה מחברו, אך עכשיו הגיע למצב של רעב והוא נזקק לקבל מחברו. איך יוכל לעשות זאת? החבר ייתן את האוכל כמתנה לצד ג׳ ואותו צד ג׳ ייתן לנודר את האוכל. כדי שזה יצליח למתנה חייבת להתלוות גמירות דעת של ממש, כלומר שהדבר לא ייעשה למראית עין בלבד.</w:t>
      </w:r>
    </w:p>
    <w:p w14:paraId="0EE3D9C6" w14:textId="06EA425F" w:rsidR="00784770" w:rsidRDefault="00784770" w:rsidP="00784770">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הגמרא מביאה דוגמא לפיה אבא נדר </w:t>
      </w:r>
      <w:proofErr w:type="spellStart"/>
      <w:r>
        <w:rPr>
          <w:rFonts w:ascii="David" w:hAnsi="David" w:cs="David" w:hint="cs"/>
          <w:color w:val="0D0D0D" w:themeColor="text1" w:themeTint="F2"/>
          <w:sz w:val="22"/>
          <w:szCs w:val="22"/>
          <w:rtl/>
        </w:rPr>
        <w:t>נדר</w:t>
      </w:r>
      <w:proofErr w:type="spellEnd"/>
      <w:r>
        <w:rPr>
          <w:rFonts w:ascii="David" w:hAnsi="David" w:cs="David" w:hint="cs"/>
          <w:color w:val="0D0D0D" w:themeColor="text1" w:themeTint="F2"/>
          <w:sz w:val="22"/>
          <w:szCs w:val="22"/>
          <w:rtl/>
        </w:rPr>
        <w:t xml:space="preserve"> שלא להנות מרכוש בנו. הבן מחתן את הנכד ועכשיו האבא רוצה להגיע לחתונה ולהנות ממנה. איך יוכלו לעשות זאת מבלי להפר את הנדר? הבן הולך לשכן ואומר לו שהוא מעביר לו את החצר והאוכל בהם יערכו החתונה כך שאביו יוכל להשתתף גם כן. על מנת לבחון את רצינותו השכן אומר שיקדיש את הדברים לבהמ״ק. הבן אומר לשכן שלא עשה זאת כדי שיקדיש את הדברים אלא רק כדי שאביו יוכל להשתתף בחתונת הנכד. המתנה לא תקפה.</w:t>
      </w:r>
    </w:p>
    <w:p w14:paraId="55BBDFFA" w14:textId="238C680B" w:rsidR="00784770" w:rsidRDefault="00784770" w:rsidP="00784770">
      <w:pPr>
        <w:jc w:val="both"/>
        <w:rPr>
          <w:rFonts w:ascii="David" w:hAnsi="David" w:cs="David"/>
          <w:color w:val="0D0D0D" w:themeColor="text1" w:themeTint="F2"/>
          <w:sz w:val="22"/>
          <w:szCs w:val="22"/>
          <w:rtl/>
        </w:rPr>
      </w:pPr>
    </w:p>
    <w:p w14:paraId="5C8028E3" w14:textId="52CBED9D" w:rsidR="00784770" w:rsidRDefault="00784770" w:rsidP="00784770">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יש מקרים בהם חכמים שוללים הערמה באופן מוחלט.</w:t>
      </w:r>
    </w:p>
    <w:p w14:paraId="74678BB4" w14:textId="3068A13C" w:rsidR="00784770" w:rsidRPr="00784770" w:rsidRDefault="00784770" w:rsidP="00784770">
      <w:pPr>
        <w:jc w:val="both"/>
        <w:rPr>
          <w:rFonts w:ascii="David" w:hAnsi="David" w:cs="David"/>
          <w:color w:val="2E74B5" w:themeColor="accent5" w:themeShade="BF"/>
          <w:sz w:val="22"/>
          <w:szCs w:val="22"/>
          <w:u w:val="single"/>
          <w:rtl/>
        </w:rPr>
      </w:pPr>
      <w:r w:rsidRPr="00784770">
        <w:rPr>
          <w:rFonts w:ascii="David" w:hAnsi="David" w:cs="David" w:hint="cs"/>
          <w:color w:val="2E74B5" w:themeColor="accent5" w:themeShade="BF"/>
          <w:sz w:val="22"/>
          <w:szCs w:val="22"/>
          <w:u w:val="single"/>
          <w:rtl/>
        </w:rPr>
        <w:t>מסכת ביצה ורש״י:</w:t>
      </w:r>
    </w:p>
    <w:p w14:paraId="151052FF" w14:textId="55AD4871" w:rsidR="00784770" w:rsidRDefault="00784770" w:rsidP="00784770">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במסכת ביצה דנים בדיני יו״ט. ביו״ט מותר להכין אוכל רק לאותו היום בניגוד לשבת בה אסור. מותר לבשל ע״י עירוב תבשילין. בנוסף, אם הוכן בטעות אוכל מעבר לנדרש האוכל לא יהיה אסור לאכילה ביום הבא. עם זאת, אם האדם מערים על הדין ומכין מראש כמות גדולה יותר הדבר אסור. רש״י מסביר ש</w:t>
      </w:r>
      <w:r w:rsidRPr="00784770">
        <w:rPr>
          <w:rFonts w:ascii="David" w:hAnsi="David" w:cs="David" w:hint="cs"/>
          <w:color w:val="FF0000"/>
          <w:sz w:val="22"/>
          <w:szCs w:val="22"/>
          <w:rtl/>
        </w:rPr>
        <w:t xml:space="preserve">לפעמים הערמה היא חמורה וגרועה יותר ממי שעובר על האיסור במזיד. </w:t>
      </w:r>
      <w:r>
        <w:rPr>
          <w:rFonts w:ascii="David" w:hAnsi="David" w:cs="David" w:hint="cs"/>
          <w:color w:val="0D0D0D" w:themeColor="text1" w:themeTint="F2"/>
          <w:sz w:val="22"/>
          <w:szCs w:val="22"/>
          <w:rtl/>
        </w:rPr>
        <w:t xml:space="preserve">שכן מי שעובר במזיד יודע כי הוא עובר על איסור ואחרים לא ילמדו ממנו, לעומת זאת מי שפועל בהערמה חושב שהוא פועל כדין ואחרים יכולים ללמוד ממנו ולעבור על האיסור גם כן. </w:t>
      </w:r>
    </w:p>
    <w:p w14:paraId="53190681" w14:textId="0663AABF" w:rsidR="00784770" w:rsidRPr="00784770" w:rsidRDefault="00784770" w:rsidP="00784770">
      <w:pPr>
        <w:jc w:val="both"/>
        <w:rPr>
          <w:rFonts w:ascii="David" w:hAnsi="David" w:cs="David"/>
          <w:color w:val="FF0000"/>
          <w:sz w:val="22"/>
          <w:szCs w:val="22"/>
          <w:rtl/>
        </w:rPr>
      </w:pPr>
      <w:r w:rsidRPr="00784770">
        <w:rPr>
          <w:rFonts w:ascii="David" w:hAnsi="David" w:cs="David" w:hint="cs"/>
          <w:color w:val="FF0000"/>
          <w:sz w:val="22"/>
          <w:szCs w:val="22"/>
          <w:rtl/>
        </w:rPr>
        <w:t>מכאן לומדים כי מצד אחד ניתן להערים על הדין אך מצד שני הדבר צריך להיעשות באופן מבוקר וזהיר.</w:t>
      </w:r>
    </w:p>
    <w:p w14:paraId="389A189C" w14:textId="0AAEED7F" w:rsidR="00784770" w:rsidRDefault="00784770" w:rsidP="00784770">
      <w:pPr>
        <w:jc w:val="both"/>
        <w:rPr>
          <w:rFonts w:ascii="David" w:hAnsi="David" w:cs="David"/>
          <w:color w:val="0D0D0D" w:themeColor="text1" w:themeTint="F2"/>
          <w:sz w:val="22"/>
          <w:szCs w:val="22"/>
          <w:rtl/>
        </w:rPr>
      </w:pPr>
    </w:p>
    <w:p w14:paraId="73D9C5EC" w14:textId="289E6D4A" w:rsidR="00784770" w:rsidRPr="00784770" w:rsidRDefault="00784770" w:rsidP="00784770">
      <w:pPr>
        <w:jc w:val="both"/>
        <w:rPr>
          <w:rFonts w:ascii="David" w:hAnsi="David" w:cs="David"/>
          <w:color w:val="FF0000"/>
          <w:sz w:val="22"/>
          <w:szCs w:val="22"/>
          <w:rtl/>
        </w:rPr>
      </w:pPr>
      <w:r w:rsidRPr="00784770">
        <w:rPr>
          <w:rFonts w:ascii="David" w:hAnsi="David" w:cs="David" w:hint="cs"/>
          <w:color w:val="FF0000"/>
          <w:sz w:val="22"/>
          <w:szCs w:val="22"/>
          <w:rtl/>
        </w:rPr>
        <w:t>אדם לא יכול להערים על הדין אם הדבר מזיק לאחר.</w:t>
      </w:r>
    </w:p>
    <w:p w14:paraId="60D370EB" w14:textId="34B3C928" w:rsidR="00784770" w:rsidRPr="00784770" w:rsidRDefault="00784770" w:rsidP="00784770">
      <w:pPr>
        <w:jc w:val="both"/>
        <w:rPr>
          <w:rFonts w:ascii="David" w:hAnsi="David" w:cs="David"/>
          <w:color w:val="2E74B5" w:themeColor="accent5" w:themeShade="BF"/>
          <w:sz w:val="22"/>
          <w:szCs w:val="22"/>
          <w:u w:val="single"/>
          <w:rtl/>
        </w:rPr>
      </w:pPr>
      <w:r w:rsidRPr="00784770">
        <w:rPr>
          <w:rFonts w:ascii="David" w:hAnsi="David" w:cs="David" w:hint="cs"/>
          <w:color w:val="2E74B5" w:themeColor="accent5" w:themeShade="BF"/>
          <w:sz w:val="22"/>
          <w:szCs w:val="22"/>
          <w:u w:val="single"/>
          <w:rtl/>
        </w:rPr>
        <w:t>שו״ת הרא״ש:</w:t>
      </w:r>
    </w:p>
    <w:p w14:paraId="62415B84" w14:textId="0FCDAE72" w:rsidR="00784770" w:rsidRDefault="00784770" w:rsidP="00784770">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כשאדם חייב כסף לאדם אחר ולכן מעביר את כל כספו לצד ג׳ בכדי להימנע מתשלום חובו, ההערמה לא תופסת. </w:t>
      </w:r>
    </w:p>
    <w:p w14:paraId="60A9FF31" w14:textId="1A2F934D" w:rsidR="00784770" w:rsidRDefault="00784770" w:rsidP="00784770">
      <w:pPr>
        <w:jc w:val="both"/>
        <w:rPr>
          <w:rFonts w:ascii="David" w:hAnsi="David" w:cs="David"/>
          <w:color w:val="0D0D0D" w:themeColor="text1" w:themeTint="F2"/>
          <w:sz w:val="22"/>
          <w:szCs w:val="22"/>
          <w:rtl/>
        </w:rPr>
      </w:pPr>
    </w:p>
    <w:p w14:paraId="2E32AE91" w14:textId="1831C244" w:rsidR="00784770" w:rsidRPr="00784770" w:rsidRDefault="00784770" w:rsidP="00784770">
      <w:pPr>
        <w:jc w:val="both"/>
        <w:rPr>
          <w:rFonts w:ascii="David" w:hAnsi="David" w:cs="David"/>
          <w:color w:val="2E74B5" w:themeColor="accent5" w:themeShade="BF"/>
          <w:sz w:val="22"/>
          <w:szCs w:val="22"/>
          <w:u w:val="single"/>
          <w:rtl/>
        </w:rPr>
      </w:pPr>
      <w:r w:rsidRPr="00784770">
        <w:rPr>
          <w:rFonts w:ascii="David" w:hAnsi="David" w:cs="David" w:hint="cs"/>
          <w:color w:val="2E74B5" w:themeColor="accent5" w:themeShade="BF"/>
          <w:sz w:val="22"/>
          <w:szCs w:val="22"/>
          <w:u w:val="single"/>
          <w:rtl/>
        </w:rPr>
        <w:t>שולחן ערוך, חושן משפט:</w:t>
      </w:r>
    </w:p>
    <w:p w14:paraId="47F6623A" w14:textId="6F17BBE6" w:rsidR="00784770" w:rsidRDefault="00784770" w:rsidP="00784770">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אדם מתכנן מראש ונותן את רכושו במתנה למישהו ואח״כ הולך ללוות ממישהו אחר על מנת שכשיבואו לגבות את החוב לא יוכל לבוא ולומר הנושה שפעם היה לו רכוש. אם ההעברה היא פורמאלית בלבד הנושה יוכל לחייב את האדם לשלם את החוב כי ברור שהמטרה של ההערמה היא פגיעה באחר.</w:t>
      </w:r>
    </w:p>
    <w:p w14:paraId="7C904D21" w14:textId="46EBDE74" w:rsidR="00784770" w:rsidRDefault="00784770" w:rsidP="00784770">
      <w:pPr>
        <w:jc w:val="both"/>
        <w:rPr>
          <w:rFonts w:ascii="David" w:hAnsi="David" w:cs="David"/>
          <w:color w:val="0D0D0D" w:themeColor="text1" w:themeTint="F2"/>
          <w:sz w:val="22"/>
          <w:szCs w:val="22"/>
          <w:rtl/>
        </w:rPr>
      </w:pPr>
    </w:p>
    <w:p w14:paraId="61C1DE88" w14:textId="774CDDE2" w:rsidR="00784770" w:rsidRPr="00784770" w:rsidRDefault="00784770" w:rsidP="00784770">
      <w:pPr>
        <w:jc w:val="both"/>
        <w:rPr>
          <w:rFonts w:ascii="David" w:hAnsi="David" w:cs="David"/>
          <w:color w:val="FF0000"/>
          <w:sz w:val="22"/>
          <w:szCs w:val="22"/>
          <w:rtl/>
        </w:rPr>
      </w:pPr>
      <w:r w:rsidRPr="00784770">
        <w:rPr>
          <w:rFonts w:ascii="David" w:hAnsi="David" w:cs="David" w:hint="cs"/>
          <w:color w:val="FF0000"/>
          <w:sz w:val="22"/>
          <w:szCs w:val="22"/>
          <w:rtl/>
        </w:rPr>
        <w:t>מכאן לומדים שכשההערמה נעשית כדי לפגוע באחר הדבר לא תקף, אך כשההערמה נעשית כדי לעקוף איסור דתי הדבר תקף.</w:t>
      </w:r>
    </w:p>
    <w:p w14:paraId="192421C0" w14:textId="77777777" w:rsidR="00784770" w:rsidRPr="00784770" w:rsidRDefault="00784770" w:rsidP="00784770">
      <w:pPr>
        <w:rPr>
          <w:rFonts w:ascii="David" w:hAnsi="David" w:cs="David"/>
          <w:color w:val="0D0D0D" w:themeColor="text1" w:themeTint="F2"/>
          <w:sz w:val="22"/>
          <w:szCs w:val="22"/>
          <w:rtl/>
        </w:rPr>
      </w:pPr>
    </w:p>
    <w:p w14:paraId="3A546D59" w14:textId="658F5CED" w:rsidR="00784770" w:rsidRDefault="003B6B2B" w:rsidP="003B6B2B">
      <w:pPr>
        <w:shd w:val="clear" w:color="auto" w:fill="EDEDED" w:themeFill="accent3" w:themeFillTint="33"/>
        <w:jc w:val="center"/>
        <w:rPr>
          <w:rFonts w:ascii="David" w:hAnsi="David" w:cs="David"/>
          <w:b/>
          <w:bCs/>
          <w:color w:val="0D0D0D" w:themeColor="text1" w:themeTint="F2"/>
          <w:u w:val="single"/>
          <w:rtl/>
        </w:rPr>
      </w:pPr>
      <w:r w:rsidRPr="003B6B2B">
        <w:rPr>
          <w:rFonts w:ascii="David" w:hAnsi="David" w:cs="David" w:hint="cs"/>
          <w:b/>
          <w:bCs/>
          <w:color w:val="0D0D0D" w:themeColor="text1" w:themeTint="F2"/>
          <w:u w:val="single"/>
          <w:rtl/>
        </w:rPr>
        <w:t>ביטול תקנות:</w:t>
      </w:r>
    </w:p>
    <w:p w14:paraId="47ECE1B0" w14:textId="63E40EA2" w:rsidR="003B6B2B" w:rsidRDefault="00C961BC" w:rsidP="00501F10">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השאלה בה אנו מתמקדים האם מתייחסים לתקנות חכמים כדין תורה שלא ניתנות לביטול אלא בתנאים שלמדנו? או שמשום שמדובר בתקנות שנקבעו מכוח השכל האנושי ע״י חכמים יש הבדל וניתן לבטלן ע״י חכמים בדור מאוחר יותר?</w:t>
      </w:r>
    </w:p>
    <w:p w14:paraId="3F124B25" w14:textId="3BD9B2AB" w:rsidR="00C961BC" w:rsidRDefault="00C961BC" w:rsidP="00501F10">
      <w:pPr>
        <w:jc w:val="both"/>
        <w:rPr>
          <w:rFonts w:ascii="David" w:hAnsi="David" w:cs="David"/>
          <w:color w:val="0D0D0D" w:themeColor="text1" w:themeTint="F2"/>
          <w:sz w:val="22"/>
          <w:szCs w:val="22"/>
          <w:rtl/>
        </w:rPr>
      </w:pPr>
    </w:p>
    <w:p w14:paraId="29A81700" w14:textId="45874A5E" w:rsidR="00C961BC" w:rsidRPr="00501F10" w:rsidRDefault="00C961BC" w:rsidP="00501F10">
      <w:pPr>
        <w:jc w:val="both"/>
        <w:rPr>
          <w:rFonts w:ascii="David" w:hAnsi="David" w:cs="David"/>
          <w:color w:val="2E74B5" w:themeColor="accent5" w:themeShade="BF"/>
          <w:sz w:val="22"/>
          <w:szCs w:val="22"/>
          <w:u w:val="single"/>
          <w:rtl/>
        </w:rPr>
      </w:pPr>
      <w:r w:rsidRPr="00501F10">
        <w:rPr>
          <w:rFonts w:ascii="David" w:hAnsi="David" w:cs="David" w:hint="cs"/>
          <w:color w:val="2E74B5" w:themeColor="accent5" w:themeShade="BF"/>
          <w:sz w:val="22"/>
          <w:szCs w:val="22"/>
          <w:u w:val="single"/>
          <w:rtl/>
        </w:rPr>
        <w:t>רמב״ם, הלכות ממרים:</w:t>
      </w:r>
    </w:p>
    <w:p w14:paraId="723CDBBA" w14:textId="4B997CD1" w:rsidR="00C961BC" w:rsidRDefault="00C961BC" w:rsidP="00501F10">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הרמב״ם אומר שביטול התקנה מתאפשר רק כאשר התקנה לא נועדה לעשות סייג (כלומר להרחיב את איסור התורה). </w:t>
      </w:r>
      <w:r w:rsidRPr="00501F10">
        <w:rPr>
          <w:rFonts w:ascii="David" w:hAnsi="David" w:cs="David" w:hint="cs"/>
          <w:color w:val="FF0000"/>
          <w:sz w:val="22"/>
          <w:szCs w:val="22"/>
          <w:rtl/>
        </w:rPr>
        <w:t>אם התקנה נועדה לעשות סייג לתורה היא לא ניתנת לביטול.</w:t>
      </w:r>
    </w:p>
    <w:p w14:paraId="6DCBB5F6" w14:textId="77777777" w:rsidR="00C961BC" w:rsidRDefault="00C961BC" w:rsidP="00501F10">
      <w:pPr>
        <w:jc w:val="both"/>
        <w:rPr>
          <w:rFonts w:ascii="David" w:hAnsi="David" w:cs="David"/>
          <w:color w:val="0D0D0D" w:themeColor="text1" w:themeTint="F2"/>
          <w:sz w:val="22"/>
          <w:szCs w:val="22"/>
          <w:rtl/>
        </w:rPr>
      </w:pPr>
    </w:p>
    <w:p w14:paraId="429EE492" w14:textId="04F6D784" w:rsidR="00C961BC" w:rsidRPr="00501F10" w:rsidRDefault="00C961BC" w:rsidP="00501F10">
      <w:pPr>
        <w:jc w:val="both"/>
        <w:rPr>
          <w:rFonts w:ascii="David" w:hAnsi="David" w:cs="David"/>
          <w:color w:val="0D0D0D" w:themeColor="text1" w:themeTint="F2"/>
          <w:sz w:val="22"/>
          <w:szCs w:val="22"/>
          <w:u w:val="single"/>
          <w:rtl/>
        </w:rPr>
      </w:pPr>
      <w:r w:rsidRPr="00501F10">
        <w:rPr>
          <w:rFonts w:ascii="David" w:hAnsi="David" w:cs="David" w:hint="cs"/>
          <w:color w:val="0D0D0D" w:themeColor="text1" w:themeTint="F2"/>
          <w:sz w:val="22"/>
          <w:szCs w:val="22"/>
          <w:u w:val="single"/>
          <w:rtl/>
        </w:rPr>
        <w:t xml:space="preserve">יש להפריד בין תקנות שטעמן ידוע ותקנות שטעמן אינו ידוע. </w:t>
      </w:r>
    </w:p>
    <w:p w14:paraId="0CB68F2A" w14:textId="2A8D14DF" w:rsidR="00C961BC" w:rsidRDefault="00C961BC" w:rsidP="00501F10">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מספר דוגמאות לתקנות שטעמן ידוע: </w:t>
      </w:r>
    </w:p>
    <w:p w14:paraId="01666EC8" w14:textId="5DE2026D" w:rsidR="00C961BC" w:rsidRDefault="00C961BC" w:rsidP="00501F10">
      <w:pPr>
        <w:pStyle w:val="a7"/>
        <w:numPr>
          <w:ilvl w:val="0"/>
          <w:numId w:val="15"/>
        </w:numPr>
        <w:jc w:val="both"/>
        <w:rPr>
          <w:rFonts w:ascii="David" w:hAnsi="David" w:cs="David"/>
          <w:color w:val="0D0D0D" w:themeColor="text1" w:themeTint="F2"/>
          <w:sz w:val="22"/>
          <w:szCs w:val="22"/>
        </w:rPr>
      </w:pPr>
      <w:r w:rsidRPr="00501F10">
        <w:rPr>
          <w:rFonts w:ascii="David" w:hAnsi="David" w:cs="David" w:hint="cs"/>
          <w:b/>
          <w:bCs/>
          <w:color w:val="0D0D0D" w:themeColor="text1" w:themeTint="F2"/>
          <w:sz w:val="22"/>
          <w:szCs w:val="22"/>
          <w:rtl/>
        </w:rPr>
        <w:t>פידיון שבויים</w:t>
      </w:r>
      <w:r>
        <w:rPr>
          <w:rFonts w:ascii="David" w:hAnsi="David" w:cs="David" w:hint="cs"/>
          <w:color w:val="0D0D0D" w:themeColor="text1" w:themeTint="F2"/>
          <w:sz w:val="22"/>
          <w:szCs w:val="22"/>
          <w:rtl/>
        </w:rPr>
        <w:t xml:space="preserve"> (</w:t>
      </w:r>
      <w:r w:rsidRPr="00501F10">
        <w:rPr>
          <w:rFonts w:ascii="David" w:hAnsi="David" w:cs="David" w:hint="cs"/>
          <w:color w:val="2E74B5" w:themeColor="accent5" w:themeShade="BF"/>
          <w:sz w:val="22"/>
          <w:szCs w:val="22"/>
          <w:rtl/>
        </w:rPr>
        <w:t>משנה גיטין</w:t>
      </w:r>
      <w:r>
        <w:rPr>
          <w:rFonts w:ascii="David" w:hAnsi="David" w:cs="David" w:hint="cs"/>
          <w:color w:val="0D0D0D" w:themeColor="text1" w:themeTint="F2"/>
          <w:sz w:val="22"/>
          <w:szCs w:val="22"/>
          <w:rtl/>
        </w:rPr>
        <w:t xml:space="preserve">)- אסור לפדות אנשים ביותר מהשווי שהם שווים והסיבה לכך היא מפני תיקון עולם. מהו תיקון עולם? אפשרות אחת היא כדי לא להכביד כלכלית על הציבור. אפשרות נוספת היא לא לעודד חטיפה של שבויים נוספים. </w:t>
      </w:r>
    </w:p>
    <w:p w14:paraId="4283EA7C" w14:textId="24859EB3" w:rsidR="00C961BC" w:rsidRDefault="00C961BC" w:rsidP="00501F10">
      <w:pPr>
        <w:pStyle w:val="a7"/>
        <w:numPr>
          <w:ilvl w:val="0"/>
          <w:numId w:val="15"/>
        </w:numPr>
        <w:jc w:val="both"/>
        <w:rPr>
          <w:rFonts w:ascii="David" w:hAnsi="David" w:cs="David"/>
          <w:color w:val="0D0D0D" w:themeColor="text1" w:themeTint="F2"/>
          <w:sz w:val="22"/>
          <w:szCs w:val="22"/>
        </w:rPr>
      </w:pPr>
      <w:r w:rsidRPr="00501F10">
        <w:rPr>
          <w:rFonts w:ascii="David" w:hAnsi="David" w:cs="David" w:hint="cs"/>
          <w:b/>
          <w:bCs/>
          <w:color w:val="0D0D0D" w:themeColor="text1" w:themeTint="F2"/>
          <w:sz w:val="22"/>
          <w:szCs w:val="22"/>
          <w:rtl/>
        </w:rPr>
        <w:lastRenderedPageBreak/>
        <w:t>סיוע לבריחת שבויים</w:t>
      </w:r>
      <w:r>
        <w:rPr>
          <w:rFonts w:ascii="David" w:hAnsi="David" w:cs="David" w:hint="cs"/>
          <w:color w:val="0D0D0D" w:themeColor="text1" w:themeTint="F2"/>
          <w:sz w:val="22"/>
          <w:szCs w:val="22"/>
          <w:rtl/>
        </w:rPr>
        <w:t xml:space="preserve"> (</w:t>
      </w:r>
      <w:r w:rsidRPr="00501F10">
        <w:rPr>
          <w:rFonts w:ascii="David" w:hAnsi="David" w:cs="David" w:hint="cs"/>
          <w:color w:val="2E74B5" w:themeColor="accent5" w:themeShade="BF"/>
          <w:sz w:val="22"/>
          <w:szCs w:val="22"/>
          <w:rtl/>
        </w:rPr>
        <w:t>משנה גיטין</w:t>
      </w:r>
      <w:r>
        <w:rPr>
          <w:rFonts w:ascii="David" w:hAnsi="David" w:cs="David" w:hint="cs"/>
          <w:color w:val="0D0D0D" w:themeColor="text1" w:themeTint="F2"/>
          <w:sz w:val="22"/>
          <w:szCs w:val="22"/>
          <w:rtl/>
        </w:rPr>
        <w:t>)- אסור לסייע לשבויים לברוח מהשובים שלהם כדי שלא יתעללו ויחמירו עם השבויים העתידיים או אלו האחרים שעדיין שם.</w:t>
      </w:r>
    </w:p>
    <w:p w14:paraId="08700E6F" w14:textId="293999DD" w:rsidR="00C961BC" w:rsidRDefault="00C961BC" w:rsidP="00501F10">
      <w:pPr>
        <w:pStyle w:val="a7"/>
        <w:numPr>
          <w:ilvl w:val="0"/>
          <w:numId w:val="15"/>
        </w:numPr>
        <w:jc w:val="both"/>
        <w:rPr>
          <w:rFonts w:ascii="David" w:hAnsi="David" w:cs="David"/>
          <w:color w:val="0D0D0D" w:themeColor="text1" w:themeTint="F2"/>
          <w:sz w:val="22"/>
          <w:szCs w:val="22"/>
        </w:rPr>
      </w:pPr>
      <w:r w:rsidRPr="00501F10">
        <w:rPr>
          <w:rFonts w:ascii="David" w:hAnsi="David" w:cs="David" w:hint="cs"/>
          <w:b/>
          <w:bCs/>
          <w:color w:val="0D0D0D" w:themeColor="text1" w:themeTint="F2"/>
          <w:sz w:val="22"/>
          <w:szCs w:val="22"/>
          <w:rtl/>
        </w:rPr>
        <w:t>בור שקרוב לאמה-</w:t>
      </w:r>
      <w:r>
        <w:rPr>
          <w:rFonts w:ascii="David" w:hAnsi="David" w:cs="David" w:hint="cs"/>
          <w:color w:val="0D0D0D" w:themeColor="text1" w:themeTint="F2"/>
          <w:sz w:val="22"/>
          <w:szCs w:val="22"/>
          <w:rtl/>
        </w:rPr>
        <w:t xml:space="preserve"> אמת מים שיוצאת מנהר ומשקה את השדות בדרכה. מחשש להתייבשות האמה כל בעל שדה היה חופר בר בקצה השדה שלו כדי שיהיה לו מאגר. מחשש למריבה שתיגרם ע״י ניסיון להטיית האמה מצד חלק מהבעלים. לכן, למרות שהאמה היא הפקר ולכאורה זה ניתן, חכמים תיקנו שהבור שקרוב לאמה הוא שמתמלא ראשון. </w:t>
      </w:r>
    </w:p>
    <w:p w14:paraId="21D06A0F" w14:textId="4BCEE850" w:rsidR="00C961BC" w:rsidRDefault="00C961BC" w:rsidP="00501F10">
      <w:pPr>
        <w:pStyle w:val="a7"/>
        <w:numPr>
          <w:ilvl w:val="0"/>
          <w:numId w:val="15"/>
        </w:numPr>
        <w:jc w:val="both"/>
        <w:rPr>
          <w:rFonts w:ascii="David" w:hAnsi="David" w:cs="David"/>
          <w:color w:val="0D0D0D" w:themeColor="text1" w:themeTint="F2"/>
          <w:sz w:val="22"/>
          <w:szCs w:val="22"/>
        </w:rPr>
      </w:pPr>
      <w:r w:rsidRPr="00501F10">
        <w:rPr>
          <w:rFonts w:ascii="David" w:hAnsi="David" w:cs="David" w:hint="cs"/>
          <w:b/>
          <w:bCs/>
          <w:color w:val="0D0D0D" w:themeColor="text1" w:themeTint="F2"/>
          <w:sz w:val="22"/>
          <w:szCs w:val="22"/>
          <w:rtl/>
        </w:rPr>
        <w:t>רשתות ציד</w:t>
      </w:r>
      <w:r>
        <w:rPr>
          <w:rFonts w:ascii="David" w:hAnsi="David" w:cs="David" w:hint="cs"/>
          <w:color w:val="0D0D0D" w:themeColor="text1" w:themeTint="F2"/>
          <w:sz w:val="22"/>
          <w:szCs w:val="22"/>
          <w:rtl/>
        </w:rPr>
        <w:t xml:space="preserve"> (</w:t>
      </w:r>
      <w:r w:rsidRPr="00501F10">
        <w:rPr>
          <w:rFonts w:ascii="David" w:hAnsi="David" w:cs="David" w:hint="cs"/>
          <w:color w:val="2E74B5" w:themeColor="accent5" w:themeShade="BF"/>
          <w:sz w:val="22"/>
          <w:szCs w:val="22"/>
          <w:rtl/>
        </w:rPr>
        <w:t>משנה גיטין</w:t>
      </w:r>
      <w:r>
        <w:rPr>
          <w:rFonts w:ascii="David" w:hAnsi="David" w:cs="David" w:hint="cs"/>
          <w:color w:val="0D0D0D" w:themeColor="text1" w:themeTint="F2"/>
          <w:sz w:val="22"/>
          <w:szCs w:val="22"/>
          <w:rtl/>
        </w:rPr>
        <w:t>)- לכאורה הדין הוא שמי ששם רשת ברשות הציבור על מנת לתפוס חיות, כל מה שנלכד הוא הפקר וכל אדם יכול לבוא ולקחת. עם זאת, חכמים תיקנו שדבר כזה ייחשב כגזל על מנת שלא יהיו ריבים.</w:t>
      </w:r>
    </w:p>
    <w:p w14:paraId="5BB31A54" w14:textId="5AFE9F26" w:rsidR="00C961BC" w:rsidRDefault="00C961BC" w:rsidP="00501F10">
      <w:pPr>
        <w:pStyle w:val="a7"/>
        <w:numPr>
          <w:ilvl w:val="0"/>
          <w:numId w:val="15"/>
        </w:numPr>
        <w:jc w:val="both"/>
        <w:rPr>
          <w:rFonts w:ascii="David" w:hAnsi="David" w:cs="David"/>
          <w:color w:val="0D0D0D" w:themeColor="text1" w:themeTint="F2"/>
          <w:sz w:val="22"/>
          <w:szCs w:val="22"/>
        </w:rPr>
      </w:pPr>
      <w:r w:rsidRPr="00501F10">
        <w:rPr>
          <w:rFonts w:ascii="David" w:hAnsi="David" w:cs="David" w:hint="cs"/>
          <w:b/>
          <w:bCs/>
          <w:color w:val="0D0D0D" w:themeColor="text1" w:themeTint="F2"/>
          <w:sz w:val="22"/>
          <w:szCs w:val="22"/>
          <w:rtl/>
        </w:rPr>
        <w:t>לקיחה מלא ברי דעת-</w:t>
      </w:r>
      <w:r>
        <w:rPr>
          <w:rFonts w:ascii="David" w:hAnsi="David" w:cs="David" w:hint="cs"/>
          <w:color w:val="0D0D0D" w:themeColor="text1" w:themeTint="F2"/>
          <w:sz w:val="22"/>
          <w:szCs w:val="22"/>
          <w:rtl/>
        </w:rPr>
        <w:t xml:space="preserve"> לאנשים חירשים, אילמים, שוטים וקטנים אין קניין לפי דין תורה ולכן לכאורה כל אחד יבוא ולקחת מהם והדבר לא ייחשב גזל. עם זאת, חכמים תיקנו שלקיחה מהם תיחשב גזל על מנת שלא תהיה פגיעה בהם.</w:t>
      </w:r>
    </w:p>
    <w:p w14:paraId="752C5BD4" w14:textId="77777777" w:rsidR="00501F10" w:rsidRDefault="00501F10" w:rsidP="00501F10">
      <w:pPr>
        <w:pStyle w:val="a7"/>
        <w:jc w:val="both"/>
        <w:rPr>
          <w:rFonts w:ascii="David" w:hAnsi="David" w:cs="David"/>
          <w:color w:val="0D0D0D" w:themeColor="text1" w:themeTint="F2"/>
          <w:sz w:val="22"/>
          <w:szCs w:val="22"/>
        </w:rPr>
      </w:pPr>
    </w:p>
    <w:p w14:paraId="168FB38F" w14:textId="449EC74A" w:rsidR="00C961BC" w:rsidRPr="00501F10" w:rsidRDefault="00C961BC" w:rsidP="00501F10">
      <w:pPr>
        <w:jc w:val="both"/>
        <w:rPr>
          <w:rFonts w:ascii="David" w:hAnsi="David" w:cs="David"/>
          <w:color w:val="0D0D0D" w:themeColor="text1" w:themeTint="F2"/>
          <w:sz w:val="22"/>
          <w:szCs w:val="22"/>
          <w:u w:val="single"/>
          <w:rtl/>
        </w:rPr>
      </w:pPr>
      <w:r w:rsidRPr="00501F10">
        <w:rPr>
          <w:rFonts w:ascii="David" w:hAnsi="David" w:cs="David" w:hint="cs"/>
          <w:color w:val="0D0D0D" w:themeColor="text1" w:themeTint="F2"/>
          <w:sz w:val="22"/>
          <w:szCs w:val="22"/>
          <w:u w:val="single"/>
          <w:rtl/>
        </w:rPr>
        <w:t>ישנן תקנות שהטעם שלהן לא ידוע לנו.</w:t>
      </w:r>
    </w:p>
    <w:p w14:paraId="4799ED43" w14:textId="0CA24F2F" w:rsidR="00C961BC" w:rsidRPr="00501F10" w:rsidRDefault="00C961BC" w:rsidP="00501F10">
      <w:pPr>
        <w:jc w:val="both"/>
        <w:rPr>
          <w:rFonts w:ascii="David" w:hAnsi="David" w:cs="David"/>
          <w:color w:val="2E74B5" w:themeColor="accent5" w:themeShade="BF"/>
          <w:sz w:val="22"/>
          <w:szCs w:val="22"/>
          <w:u w:val="single"/>
          <w:rtl/>
        </w:rPr>
      </w:pPr>
      <w:r w:rsidRPr="00501F10">
        <w:rPr>
          <w:rFonts w:ascii="David" w:hAnsi="David" w:cs="David" w:hint="cs"/>
          <w:color w:val="2E74B5" w:themeColor="accent5" w:themeShade="BF"/>
          <w:sz w:val="22"/>
          <w:szCs w:val="22"/>
          <w:u w:val="single"/>
          <w:rtl/>
        </w:rPr>
        <w:t>עבודה זרה:</w:t>
      </w:r>
    </w:p>
    <w:p w14:paraId="49C4693C" w14:textId="43602B7A" w:rsidR="00C961BC" w:rsidRDefault="00C961BC" w:rsidP="00501F10">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כאשר חכמים היו גוזרים גזירה בארץ ישראל הם לא היו מגלים את טעמה של הגזירה ב-12 החודשים הראשונים, כדי שאף אחד לא יוכל לומר שהתקנה לא נוגעת אליו וכולם יקיימו אותה. כלומר, אי גילוי הטעם חיזק את כוחם של חכמים ואת הסיכוי שאנשים ישמרו את אותן תקנות. </w:t>
      </w:r>
    </w:p>
    <w:p w14:paraId="2C13407B" w14:textId="77777777" w:rsidR="00C961BC" w:rsidRPr="00501F10" w:rsidRDefault="00C961BC" w:rsidP="00501F10">
      <w:pPr>
        <w:jc w:val="both"/>
        <w:rPr>
          <w:rFonts w:ascii="David" w:hAnsi="David" w:cs="David"/>
          <w:color w:val="FF0000"/>
          <w:sz w:val="22"/>
          <w:szCs w:val="22"/>
          <w:rtl/>
        </w:rPr>
      </w:pPr>
    </w:p>
    <w:p w14:paraId="5B70B9E4" w14:textId="41CBCADA" w:rsidR="00C961BC" w:rsidRDefault="00C961BC" w:rsidP="00501F10">
      <w:pPr>
        <w:jc w:val="both"/>
        <w:rPr>
          <w:rFonts w:ascii="David" w:hAnsi="David" w:cs="David"/>
          <w:color w:val="0D0D0D" w:themeColor="text1" w:themeTint="F2"/>
          <w:sz w:val="22"/>
          <w:szCs w:val="22"/>
          <w:rtl/>
        </w:rPr>
      </w:pPr>
      <w:r w:rsidRPr="00501F10">
        <w:rPr>
          <w:rFonts w:ascii="David" w:hAnsi="David" w:cs="David" w:hint="cs"/>
          <w:color w:val="FF0000"/>
          <w:sz w:val="22"/>
          <w:szCs w:val="22"/>
          <w:rtl/>
        </w:rPr>
        <w:t xml:space="preserve">כשטעם התקנה לא כתוב, יותר קשה לנו לבטל אותן. </w:t>
      </w:r>
      <w:r>
        <w:rPr>
          <w:rFonts w:ascii="David" w:hAnsi="David" w:cs="David" w:hint="cs"/>
          <w:color w:val="0D0D0D" w:themeColor="text1" w:themeTint="F2"/>
          <w:sz w:val="22"/>
          <w:szCs w:val="22"/>
          <w:rtl/>
        </w:rPr>
        <w:t>זאת משום שאנו חוששים לבטל תקנה מהטעם שהיא לא רלוונטית אם לכאורה יכול להיות שהטעם עודנו רלוונטי.</w:t>
      </w:r>
    </w:p>
    <w:p w14:paraId="4231EA55" w14:textId="77777777" w:rsidR="00501F10" w:rsidRDefault="00501F10" w:rsidP="00501F10">
      <w:pPr>
        <w:jc w:val="both"/>
        <w:rPr>
          <w:rFonts w:ascii="David" w:hAnsi="David" w:cs="David"/>
          <w:color w:val="0D0D0D" w:themeColor="text1" w:themeTint="F2"/>
          <w:sz w:val="22"/>
          <w:szCs w:val="22"/>
          <w:rtl/>
        </w:rPr>
      </w:pPr>
    </w:p>
    <w:p w14:paraId="6A4AC7B1" w14:textId="53359E08" w:rsidR="00C961BC" w:rsidRPr="00501F10" w:rsidRDefault="00C961BC" w:rsidP="00501F10">
      <w:pPr>
        <w:jc w:val="both"/>
        <w:rPr>
          <w:rFonts w:ascii="David" w:hAnsi="David" w:cs="David"/>
          <w:color w:val="2E74B5" w:themeColor="accent5" w:themeShade="BF"/>
          <w:sz w:val="22"/>
          <w:szCs w:val="22"/>
          <w:u w:val="single"/>
          <w:rtl/>
        </w:rPr>
      </w:pPr>
      <w:r w:rsidRPr="00501F10">
        <w:rPr>
          <w:rFonts w:ascii="David" w:hAnsi="David" w:cs="David" w:hint="cs"/>
          <w:color w:val="2E74B5" w:themeColor="accent5" w:themeShade="BF"/>
          <w:sz w:val="22"/>
          <w:szCs w:val="22"/>
          <w:u w:val="single"/>
          <w:rtl/>
        </w:rPr>
        <w:t>משנה, מסכת עדויות:</w:t>
      </w:r>
    </w:p>
    <w:p w14:paraId="4AFC7119" w14:textId="1859015D" w:rsidR="00C961BC" w:rsidRDefault="00C961BC" w:rsidP="00501F10">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במשנה זו נאמר שבית דין לא יכול לבטל תקנה של בית דין קודם לו סתם ככה. אם יש </w:t>
      </w:r>
      <w:r w:rsidRPr="00501F10">
        <w:rPr>
          <w:rFonts w:ascii="David" w:hAnsi="David" w:cs="David" w:hint="cs"/>
          <w:color w:val="FF0000"/>
          <w:sz w:val="22"/>
          <w:szCs w:val="22"/>
          <w:rtl/>
        </w:rPr>
        <w:t xml:space="preserve">דעת מיעוט </w:t>
      </w:r>
      <w:r>
        <w:rPr>
          <w:rFonts w:ascii="David" w:hAnsi="David" w:cs="David" w:hint="cs"/>
          <w:color w:val="0D0D0D" w:themeColor="text1" w:themeTint="F2"/>
          <w:sz w:val="22"/>
          <w:szCs w:val="22"/>
          <w:rtl/>
        </w:rPr>
        <w:t xml:space="preserve">הוא </w:t>
      </w:r>
      <w:r w:rsidRPr="00501F10">
        <w:rPr>
          <w:rFonts w:ascii="David" w:hAnsi="David" w:cs="David" w:hint="cs"/>
          <w:color w:val="FF0000"/>
          <w:sz w:val="22"/>
          <w:szCs w:val="22"/>
          <w:rtl/>
        </w:rPr>
        <w:t>יכול להיעזר בה</w:t>
      </w:r>
      <w:r>
        <w:rPr>
          <w:rFonts w:ascii="David" w:hAnsi="David" w:cs="David" w:hint="cs"/>
          <w:color w:val="0D0D0D" w:themeColor="text1" w:themeTint="F2"/>
          <w:sz w:val="22"/>
          <w:szCs w:val="22"/>
          <w:rtl/>
        </w:rPr>
        <w:t xml:space="preserve">, להסתמך עליה ולבטל את התקנה לפיה. לעומת זאת, </w:t>
      </w:r>
      <w:r w:rsidRPr="00501F10">
        <w:rPr>
          <w:rFonts w:ascii="David" w:hAnsi="David" w:cs="David" w:hint="cs"/>
          <w:color w:val="FF0000"/>
          <w:sz w:val="22"/>
          <w:szCs w:val="22"/>
          <w:rtl/>
        </w:rPr>
        <w:t xml:space="preserve">אם אין טעם </w:t>
      </w:r>
      <w:r>
        <w:rPr>
          <w:rFonts w:ascii="David" w:hAnsi="David" w:cs="David" w:hint="cs"/>
          <w:color w:val="0D0D0D" w:themeColor="text1" w:themeTint="F2"/>
          <w:sz w:val="22"/>
          <w:szCs w:val="22"/>
          <w:rtl/>
        </w:rPr>
        <w:t xml:space="preserve">על </w:t>
      </w:r>
      <w:r w:rsidRPr="00501F10">
        <w:rPr>
          <w:rFonts w:ascii="David" w:hAnsi="David" w:cs="David" w:hint="cs"/>
          <w:color w:val="FF0000"/>
          <w:sz w:val="22"/>
          <w:szCs w:val="22"/>
          <w:rtl/>
        </w:rPr>
        <w:t xml:space="preserve">ביה״ד המבקש לבטל </w:t>
      </w:r>
      <w:r>
        <w:rPr>
          <w:rFonts w:ascii="David" w:hAnsi="David" w:cs="David" w:hint="cs"/>
          <w:color w:val="0D0D0D" w:themeColor="text1" w:themeTint="F2"/>
          <w:sz w:val="22"/>
          <w:szCs w:val="22"/>
          <w:rtl/>
        </w:rPr>
        <w:t xml:space="preserve">את התקנה </w:t>
      </w:r>
      <w:r w:rsidRPr="00501F10">
        <w:rPr>
          <w:rFonts w:ascii="David" w:hAnsi="David" w:cs="David" w:hint="cs"/>
          <w:color w:val="FF0000"/>
          <w:sz w:val="22"/>
          <w:szCs w:val="22"/>
          <w:rtl/>
        </w:rPr>
        <w:t>להיות גדול מביה״ד שיצר אותה במניין ובחכמה</w:t>
      </w:r>
      <w:r>
        <w:rPr>
          <w:rFonts w:ascii="David" w:hAnsi="David" w:cs="David" w:hint="cs"/>
          <w:color w:val="0D0D0D" w:themeColor="text1" w:themeTint="F2"/>
          <w:sz w:val="22"/>
          <w:szCs w:val="22"/>
          <w:rtl/>
        </w:rPr>
        <w:t>.</w:t>
      </w:r>
    </w:p>
    <w:p w14:paraId="59689B66" w14:textId="094E57C7" w:rsidR="00C961BC" w:rsidRDefault="00C961BC" w:rsidP="00501F10">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עם זאת, </w:t>
      </w:r>
      <w:r w:rsidRPr="00501F10">
        <w:rPr>
          <w:rFonts w:ascii="David" w:hAnsi="David" w:cs="David" w:hint="cs"/>
          <w:color w:val="2E74B5" w:themeColor="accent5" w:themeShade="BF"/>
          <w:sz w:val="22"/>
          <w:szCs w:val="22"/>
          <w:u w:val="single"/>
          <w:rtl/>
        </w:rPr>
        <w:t>במסכת שבת</w:t>
      </w:r>
      <w:r w:rsidRPr="00501F10">
        <w:rPr>
          <w:rFonts w:ascii="David" w:hAnsi="David" w:cs="David" w:hint="cs"/>
          <w:color w:val="2E74B5" w:themeColor="accent5" w:themeShade="BF"/>
          <w:sz w:val="22"/>
          <w:szCs w:val="22"/>
          <w:rtl/>
        </w:rPr>
        <w:t xml:space="preserve"> </w:t>
      </w:r>
      <w:r>
        <w:rPr>
          <w:rFonts w:ascii="David" w:hAnsi="David" w:cs="David" w:hint="cs"/>
          <w:color w:val="0D0D0D" w:themeColor="text1" w:themeTint="F2"/>
          <w:sz w:val="22"/>
          <w:szCs w:val="22"/>
          <w:rtl/>
        </w:rPr>
        <w:t xml:space="preserve">נאמר כי גזרות שהתפשטו והתקבלו בכל ישראל לא ניתן לבטל כלל. </w:t>
      </w:r>
    </w:p>
    <w:p w14:paraId="1D8A335A" w14:textId="59E0D72A" w:rsidR="00C961BC" w:rsidRDefault="00C961BC" w:rsidP="00501F10">
      <w:pPr>
        <w:jc w:val="both"/>
        <w:rPr>
          <w:rFonts w:ascii="David" w:hAnsi="David" w:cs="David"/>
          <w:color w:val="0D0D0D" w:themeColor="text1" w:themeTint="F2"/>
          <w:sz w:val="22"/>
          <w:szCs w:val="22"/>
          <w:rtl/>
        </w:rPr>
      </w:pPr>
    </w:p>
    <w:p w14:paraId="786C6C6F" w14:textId="723A9576" w:rsidR="00C961BC" w:rsidRPr="00501F10" w:rsidRDefault="00C961BC" w:rsidP="00501F10">
      <w:pPr>
        <w:jc w:val="both"/>
        <w:rPr>
          <w:rFonts w:ascii="David" w:hAnsi="David" w:cs="David"/>
          <w:color w:val="2E74B5" w:themeColor="accent5" w:themeShade="BF"/>
          <w:sz w:val="22"/>
          <w:szCs w:val="22"/>
          <w:u w:val="single"/>
          <w:rtl/>
        </w:rPr>
      </w:pPr>
      <w:r w:rsidRPr="00501F10">
        <w:rPr>
          <w:rFonts w:ascii="David" w:hAnsi="David" w:cs="David" w:hint="cs"/>
          <w:color w:val="2E74B5" w:themeColor="accent5" w:themeShade="BF"/>
          <w:sz w:val="22"/>
          <w:szCs w:val="22"/>
          <w:u w:val="single"/>
          <w:rtl/>
        </w:rPr>
        <w:t>רמב״ם, הלכות ממרים:</w:t>
      </w:r>
    </w:p>
    <w:p w14:paraId="01C77104" w14:textId="10856CCB" w:rsidR="00C961BC" w:rsidRPr="00501F10" w:rsidRDefault="00C961BC" w:rsidP="00501F10">
      <w:pPr>
        <w:jc w:val="both"/>
        <w:rPr>
          <w:rFonts w:ascii="David" w:hAnsi="David" w:cs="David"/>
          <w:color w:val="0D0D0D" w:themeColor="text1" w:themeTint="F2"/>
          <w:sz w:val="22"/>
          <w:szCs w:val="22"/>
          <w:u w:val="single"/>
          <w:rtl/>
        </w:rPr>
      </w:pPr>
      <w:r>
        <w:rPr>
          <w:rFonts w:ascii="David" w:hAnsi="David" w:cs="David" w:hint="cs"/>
          <w:color w:val="0D0D0D" w:themeColor="text1" w:themeTint="F2"/>
          <w:sz w:val="22"/>
          <w:szCs w:val="22"/>
          <w:rtl/>
        </w:rPr>
        <w:t xml:space="preserve">תוקף של תקנה שהותקנה מושפע מהתשובה לשאלה </w:t>
      </w:r>
      <w:r w:rsidRPr="00501F10">
        <w:rPr>
          <w:rFonts w:ascii="David" w:hAnsi="David" w:cs="David" w:hint="cs"/>
          <w:color w:val="0D0D0D" w:themeColor="text1" w:themeTint="F2"/>
          <w:sz w:val="22"/>
          <w:szCs w:val="22"/>
          <w:u w:val="single"/>
          <w:rtl/>
        </w:rPr>
        <w:t>האם עם ישראל קיבל אותה על עצמו או לא?</w:t>
      </w:r>
    </w:p>
    <w:p w14:paraId="69AB5F44" w14:textId="68F2D197" w:rsidR="00C961BC" w:rsidRDefault="00C961BC" w:rsidP="00501F10">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מראש אי אפשר לגזור גזירה שעם ישראל לא יכול לעמוד בה, אך אם כבר </w:t>
      </w:r>
      <w:r w:rsidRPr="00501F10">
        <w:rPr>
          <w:rFonts w:ascii="David" w:hAnsi="David" w:cs="David" w:hint="cs"/>
          <w:color w:val="FF0000"/>
          <w:sz w:val="22"/>
          <w:szCs w:val="22"/>
          <w:rtl/>
        </w:rPr>
        <w:t>נגזרה גזירה ובדיעבד התברר שהעם לא עומד בה</w:t>
      </w:r>
      <w:r>
        <w:rPr>
          <w:rFonts w:ascii="David" w:hAnsi="David" w:cs="David" w:hint="cs"/>
          <w:color w:val="0D0D0D" w:themeColor="text1" w:themeTint="F2"/>
          <w:sz w:val="22"/>
          <w:szCs w:val="22"/>
          <w:rtl/>
        </w:rPr>
        <w:t xml:space="preserve">, התקנה </w:t>
      </w:r>
      <w:r w:rsidRPr="00501F10">
        <w:rPr>
          <w:rFonts w:ascii="David" w:hAnsi="David" w:cs="David" w:hint="cs"/>
          <w:color w:val="FF0000"/>
          <w:sz w:val="22"/>
          <w:szCs w:val="22"/>
          <w:rtl/>
        </w:rPr>
        <w:t xml:space="preserve">מתבטלת. </w:t>
      </w:r>
    </w:p>
    <w:p w14:paraId="465F6DFD" w14:textId="3A93E4CD" w:rsidR="00C961BC" w:rsidRDefault="00C961BC" w:rsidP="00501F10">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אם </w:t>
      </w:r>
      <w:r w:rsidRPr="00501F10">
        <w:rPr>
          <w:rFonts w:ascii="David" w:hAnsi="David" w:cs="David" w:hint="cs"/>
          <w:color w:val="FF0000"/>
          <w:sz w:val="22"/>
          <w:szCs w:val="22"/>
          <w:rtl/>
        </w:rPr>
        <w:t xml:space="preserve">התקנה החזיקה זמן רב בהתחלה אך בהמשך הסתבר שזה לא באמת </w:t>
      </w:r>
      <w:r>
        <w:rPr>
          <w:rFonts w:ascii="David" w:hAnsi="David" w:cs="David" w:hint="cs"/>
          <w:color w:val="0D0D0D" w:themeColor="text1" w:themeTint="F2"/>
          <w:sz w:val="22"/>
          <w:szCs w:val="22"/>
          <w:rtl/>
        </w:rPr>
        <w:t>היה כך ובפו</w:t>
      </w:r>
      <w:r w:rsidR="00501F10">
        <w:rPr>
          <w:rFonts w:ascii="David" w:hAnsi="David" w:cs="David" w:hint="cs"/>
          <w:color w:val="0D0D0D" w:themeColor="text1" w:themeTint="F2"/>
          <w:sz w:val="22"/>
          <w:szCs w:val="22"/>
          <w:rtl/>
        </w:rPr>
        <w:t>ע</w:t>
      </w:r>
      <w:r>
        <w:rPr>
          <w:rFonts w:ascii="David" w:hAnsi="David" w:cs="David" w:hint="cs"/>
          <w:color w:val="0D0D0D" w:themeColor="text1" w:themeTint="F2"/>
          <w:sz w:val="22"/>
          <w:szCs w:val="22"/>
          <w:rtl/>
        </w:rPr>
        <w:t xml:space="preserve">ל עם ישראל לא עמד בה, </w:t>
      </w:r>
      <w:r w:rsidRPr="00501F10">
        <w:rPr>
          <w:rFonts w:ascii="David" w:hAnsi="David" w:cs="David" w:hint="cs"/>
          <w:color w:val="FF0000"/>
          <w:sz w:val="22"/>
          <w:szCs w:val="22"/>
          <w:rtl/>
        </w:rPr>
        <w:t xml:space="preserve">ניתן לבטלה גם ללא צורך בבי״ד שגדול </w:t>
      </w:r>
      <w:r>
        <w:rPr>
          <w:rFonts w:ascii="David" w:hAnsi="David" w:cs="David" w:hint="cs"/>
          <w:color w:val="0D0D0D" w:themeColor="text1" w:themeTint="F2"/>
          <w:sz w:val="22"/>
          <w:szCs w:val="22"/>
          <w:rtl/>
        </w:rPr>
        <w:t xml:space="preserve">בחכמה ובמניין. </w:t>
      </w:r>
    </w:p>
    <w:p w14:paraId="3D72401D" w14:textId="6378DFAD" w:rsidR="00C961BC" w:rsidRDefault="00C961BC" w:rsidP="00501F10">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אם מדובר בתקנה שמטרתה היא עשיית סייג לתורה (הרחבת איסור) ניתן לבטל זמנית אך לא תמידית. </w:t>
      </w:r>
    </w:p>
    <w:p w14:paraId="7B05DC4B" w14:textId="6C22DD66" w:rsidR="00C961BC" w:rsidRDefault="00C961BC" w:rsidP="00501F10">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אם </w:t>
      </w:r>
      <w:r w:rsidRPr="00501F10">
        <w:rPr>
          <w:rFonts w:ascii="David" w:hAnsi="David" w:cs="David" w:hint="cs"/>
          <w:color w:val="FF0000"/>
          <w:sz w:val="22"/>
          <w:szCs w:val="22"/>
          <w:rtl/>
        </w:rPr>
        <w:t xml:space="preserve">התקנה התפשטה </w:t>
      </w:r>
      <w:r>
        <w:rPr>
          <w:rFonts w:ascii="David" w:hAnsi="David" w:cs="David" w:hint="cs"/>
          <w:color w:val="0D0D0D" w:themeColor="text1" w:themeTint="F2"/>
          <w:sz w:val="22"/>
          <w:szCs w:val="22"/>
          <w:rtl/>
        </w:rPr>
        <w:t xml:space="preserve">בעם ישראל וכבר התקבלה </w:t>
      </w:r>
      <w:r w:rsidRPr="00501F10">
        <w:rPr>
          <w:rFonts w:ascii="David" w:hAnsi="David" w:cs="David" w:hint="cs"/>
          <w:color w:val="FF0000"/>
          <w:sz w:val="22"/>
          <w:szCs w:val="22"/>
          <w:rtl/>
        </w:rPr>
        <w:t xml:space="preserve">יש צורך בהליך </w:t>
      </w:r>
      <w:r>
        <w:rPr>
          <w:rFonts w:ascii="David" w:hAnsi="David" w:cs="David" w:hint="cs"/>
          <w:color w:val="0D0D0D" w:themeColor="text1" w:themeTint="F2"/>
          <w:sz w:val="22"/>
          <w:szCs w:val="22"/>
          <w:rtl/>
        </w:rPr>
        <w:t xml:space="preserve">עליו דיברנו קודם. </w:t>
      </w:r>
      <w:r w:rsidR="00501F10">
        <w:rPr>
          <w:rFonts w:ascii="David" w:hAnsi="David" w:cs="David" w:hint="cs"/>
          <w:color w:val="0D0D0D" w:themeColor="text1" w:themeTint="F2"/>
          <w:sz w:val="22"/>
          <w:szCs w:val="22"/>
          <w:rtl/>
        </w:rPr>
        <w:t>ניתן לומר כי מדובר ב</w:t>
      </w:r>
      <w:r w:rsidR="00501F10" w:rsidRPr="00501F10">
        <w:rPr>
          <w:rFonts w:ascii="David" w:hAnsi="David" w:cs="David" w:hint="cs"/>
          <w:color w:val="FF0000"/>
          <w:sz w:val="22"/>
          <w:szCs w:val="22"/>
          <w:rtl/>
        </w:rPr>
        <w:t xml:space="preserve">דרישה מאיינת </w:t>
      </w:r>
      <w:r w:rsidR="00501F10">
        <w:rPr>
          <w:rFonts w:ascii="David" w:hAnsi="David" w:cs="David" w:hint="cs"/>
          <w:color w:val="0D0D0D" w:themeColor="text1" w:themeTint="F2"/>
          <w:sz w:val="22"/>
          <w:szCs w:val="22"/>
          <w:rtl/>
        </w:rPr>
        <w:t>שכן אף בי״ד לא יגיד על עצמו שהוא גדול מקודמיו וכך אף תקנה לא תתבטל.</w:t>
      </w:r>
    </w:p>
    <w:p w14:paraId="0481E2C8" w14:textId="05E5B32E" w:rsidR="00C961BC" w:rsidRDefault="00C961BC" w:rsidP="00501F10">
      <w:pPr>
        <w:jc w:val="both"/>
        <w:rPr>
          <w:rFonts w:ascii="David" w:hAnsi="David" w:cs="David"/>
          <w:color w:val="0D0D0D" w:themeColor="text1" w:themeTint="F2"/>
          <w:sz w:val="22"/>
          <w:szCs w:val="22"/>
          <w:rtl/>
        </w:rPr>
      </w:pPr>
    </w:p>
    <w:p w14:paraId="581798BE" w14:textId="2E3A659F" w:rsidR="00C961BC" w:rsidRPr="00501F10" w:rsidRDefault="00C961BC" w:rsidP="00501F10">
      <w:pPr>
        <w:jc w:val="both"/>
        <w:rPr>
          <w:rFonts w:ascii="David" w:hAnsi="David" w:cs="David"/>
          <w:color w:val="0D0D0D" w:themeColor="text1" w:themeTint="F2"/>
          <w:sz w:val="22"/>
          <w:szCs w:val="22"/>
          <w:u w:val="single"/>
          <w:rtl/>
        </w:rPr>
      </w:pPr>
      <w:r w:rsidRPr="00501F10">
        <w:rPr>
          <w:rFonts w:ascii="David" w:hAnsi="David" w:cs="David" w:hint="cs"/>
          <w:color w:val="0D0D0D" w:themeColor="text1" w:themeTint="F2"/>
          <w:sz w:val="22"/>
          <w:szCs w:val="22"/>
          <w:u w:val="single"/>
          <w:rtl/>
        </w:rPr>
        <w:t>לעניין תקנות שטעמן ידוע לנו</w:t>
      </w:r>
      <w:r w:rsidR="00501F10">
        <w:rPr>
          <w:rFonts w:ascii="David" w:hAnsi="David" w:cs="David" w:hint="cs"/>
          <w:color w:val="0D0D0D" w:themeColor="text1" w:themeTint="F2"/>
          <w:sz w:val="22"/>
          <w:szCs w:val="22"/>
          <w:u w:val="single"/>
          <w:rtl/>
        </w:rPr>
        <w:t>,</w:t>
      </w:r>
    </w:p>
    <w:p w14:paraId="2BFE7A1C" w14:textId="65828186" w:rsidR="00501F10" w:rsidRDefault="00501F10" w:rsidP="00501F10">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אם </w:t>
      </w:r>
      <w:r w:rsidRPr="00501F10">
        <w:rPr>
          <w:rFonts w:ascii="David" w:hAnsi="David" w:cs="David" w:hint="cs"/>
          <w:color w:val="FF0000"/>
          <w:sz w:val="22"/>
          <w:szCs w:val="22"/>
          <w:rtl/>
        </w:rPr>
        <w:t xml:space="preserve">הטעם רלוונטי </w:t>
      </w:r>
      <w:r>
        <w:rPr>
          <w:rFonts w:ascii="David" w:hAnsi="David" w:cs="David" w:hint="cs"/>
          <w:color w:val="0D0D0D" w:themeColor="text1" w:themeTint="F2"/>
          <w:sz w:val="22"/>
          <w:szCs w:val="22"/>
          <w:rtl/>
        </w:rPr>
        <w:t xml:space="preserve">נלך לפי </w:t>
      </w:r>
      <w:r w:rsidRPr="00501F10">
        <w:rPr>
          <w:rFonts w:ascii="David" w:hAnsi="David" w:cs="David" w:hint="cs"/>
          <w:color w:val="FF0000"/>
          <w:sz w:val="22"/>
          <w:szCs w:val="22"/>
          <w:rtl/>
        </w:rPr>
        <w:t xml:space="preserve">אותם כללים </w:t>
      </w:r>
      <w:r>
        <w:rPr>
          <w:rFonts w:ascii="David" w:hAnsi="David" w:cs="David" w:hint="cs"/>
          <w:color w:val="0D0D0D" w:themeColor="text1" w:themeTint="F2"/>
          <w:sz w:val="22"/>
          <w:szCs w:val="22"/>
          <w:rtl/>
        </w:rPr>
        <w:t xml:space="preserve">של תקנות שטעמן לא ידוע. </w:t>
      </w:r>
    </w:p>
    <w:p w14:paraId="3E13FFB9" w14:textId="7BFF83A3" w:rsidR="00C961BC" w:rsidRDefault="00501F10" w:rsidP="00501F10">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לעומת זאת, </w:t>
      </w:r>
      <w:r w:rsidRPr="00501F10">
        <w:rPr>
          <w:rFonts w:ascii="David" w:hAnsi="David" w:cs="David" w:hint="cs"/>
          <w:color w:val="2E74B5" w:themeColor="accent5" w:themeShade="BF"/>
          <w:sz w:val="22"/>
          <w:szCs w:val="22"/>
          <w:u w:val="single"/>
          <w:rtl/>
        </w:rPr>
        <w:t>במסכת ביצה</w:t>
      </w:r>
      <w:r w:rsidRPr="00501F10">
        <w:rPr>
          <w:rFonts w:ascii="David" w:hAnsi="David" w:cs="David" w:hint="cs"/>
          <w:color w:val="2E74B5" w:themeColor="accent5" w:themeShade="BF"/>
          <w:sz w:val="22"/>
          <w:szCs w:val="22"/>
          <w:rtl/>
        </w:rPr>
        <w:t xml:space="preserve"> </w:t>
      </w:r>
      <w:r>
        <w:rPr>
          <w:rFonts w:ascii="David" w:hAnsi="David" w:cs="David" w:hint="cs"/>
          <w:color w:val="0D0D0D" w:themeColor="text1" w:themeTint="F2"/>
          <w:sz w:val="22"/>
          <w:szCs w:val="22"/>
          <w:rtl/>
        </w:rPr>
        <w:t xml:space="preserve">מתואר מה עושים כאשר </w:t>
      </w:r>
      <w:r w:rsidRPr="00501F10">
        <w:rPr>
          <w:rFonts w:ascii="David" w:hAnsi="David" w:cs="David" w:hint="cs"/>
          <w:color w:val="FF0000"/>
          <w:sz w:val="22"/>
          <w:szCs w:val="22"/>
          <w:rtl/>
        </w:rPr>
        <w:t xml:space="preserve">הטעם עדיין רלוונטי. </w:t>
      </w:r>
      <w:r>
        <w:rPr>
          <w:rFonts w:ascii="David" w:hAnsi="David" w:cs="David" w:hint="cs"/>
          <w:color w:val="0D0D0D" w:themeColor="text1" w:themeTint="F2"/>
          <w:sz w:val="22"/>
          <w:szCs w:val="22"/>
          <w:rtl/>
        </w:rPr>
        <w:t xml:space="preserve">כל דבר שהתקבל בהצבעה </w:t>
      </w:r>
      <w:r w:rsidRPr="00501F10">
        <w:rPr>
          <w:rFonts w:ascii="David" w:hAnsi="David" w:cs="David" w:hint="cs"/>
          <w:color w:val="FF0000"/>
          <w:sz w:val="22"/>
          <w:szCs w:val="22"/>
          <w:rtl/>
        </w:rPr>
        <w:t xml:space="preserve">צריך מניין אחר </w:t>
      </w:r>
      <w:r>
        <w:rPr>
          <w:rFonts w:ascii="David" w:hAnsi="David" w:cs="David" w:hint="cs"/>
          <w:color w:val="0D0D0D" w:themeColor="text1" w:themeTint="F2"/>
          <w:sz w:val="22"/>
          <w:szCs w:val="22"/>
          <w:rtl/>
        </w:rPr>
        <w:t xml:space="preserve">על מנת להתיר אותו. דוגמא המובאת היא עניין נטע רבעי. בשלוש השנים הראשונות לנטיעת העץ פירותיו נחשבים ערלה ואסורים באכילה. בשנה הרביעית ניתן לאכול אותם אבל רק בירושלים. אם אדם לא יכול היה להביא את הפירות הוא יכול היה לפדות את הפירות ואת הכסף לקחת לירושלים ואיתו לקנות מאכלים שונים. חכמים תיקנו שאדם שגר קרוב לא יוכל לפדותם על מנת לעטר את שווקי ירושלים. אחרי חורבן בהמ״ק ר׳ אליעזר שלא רצה להעלות את הפירות הפקיר אותם לעניים, תלמידיו באו ואמרו לו שהוא יכול לפדות את הפירות למרות התקנה שכן הטעם כבר לא רלוונטי עקב החורבן. עם זאת ר׳ אליעזר לא היה מוכן שכן למרות שהטעם לא היה רלוונטי היה צורך בהתרת התקנה במניין. </w:t>
      </w:r>
    </w:p>
    <w:p w14:paraId="1469F728" w14:textId="403B8595" w:rsidR="00501F10" w:rsidRDefault="00501F10" w:rsidP="00501F10">
      <w:pPr>
        <w:jc w:val="both"/>
        <w:rPr>
          <w:rFonts w:ascii="David" w:hAnsi="David" w:cs="David"/>
          <w:color w:val="0D0D0D" w:themeColor="text1" w:themeTint="F2"/>
          <w:sz w:val="22"/>
          <w:szCs w:val="22"/>
          <w:rtl/>
        </w:rPr>
      </w:pPr>
    </w:p>
    <w:p w14:paraId="521C705E" w14:textId="7BE53497" w:rsidR="00501F10" w:rsidRPr="00501F10" w:rsidRDefault="00501F10" w:rsidP="00501F10">
      <w:pPr>
        <w:jc w:val="both"/>
        <w:rPr>
          <w:rFonts w:ascii="David" w:hAnsi="David" w:cs="David"/>
          <w:color w:val="2E74B5" w:themeColor="accent5" w:themeShade="BF"/>
          <w:sz w:val="22"/>
          <w:szCs w:val="22"/>
          <w:u w:val="single"/>
          <w:rtl/>
        </w:rPr>
      </w:pPr>
      <w:proofErr w:type="spellStart"/>
      <w:r w:rsidRPr="00501F10">
        <w:rPr>
          <w:rFonts w:ascii="David" w:hAnsi="David" w:cs="David" w:hint="cs"/>
          <w:color w:val="2E74B5" w:themeColor="accent5" w:themeShade="BF"/>
          <w:sz w:val="22"/>
          <w:szCs w:val="22"/>
          <w:u w:val="single"/>
          <w:rtl/>
        </w:rPr>
        <w:t>ראב״ד</w:t>
      </w:r>
      <w:proofErr w:type="spellEnd"/>
      <w:r w:rsidRPr="00501F10">
        <w:rPr>
          <w:rFonts w:ascii="David" w:hAnsi="David" w:cs="David" w:hint="cs"/>
          <w:color w:val="2E74B5" w:themeColor="accent5" w:themeShade="BF"/>
          <w:sz w:val="22"/>
          <w:szCs w:val="22"/>
          <w:u w:val="single"/>
          <w:rtl/>
        </w:rPr>
        <w:t>:</w:t>
      </w:r>
    </w:p>
    <w:p w14:paraId="231F8BCE" w14:textId="2E620B00" w:rsidR="00501F10" w:rsidRPr="00AC2D50" w:rsidRDefault="00501F10" w:rsidP="00501F10">
      <w:pPr>
        <w:jc w:val="both"/>
        <w:rPr>
          <w:rFonts w:ascii="David" w:hAnsi="David" w:cs="David"/>
          <w:color w:val="FF0000"/>
          <w:sz w:val="22"/>
          <w:szCs w:val="22"/>
          <w:rtl/>
        </w:rPr>
      </w:pPr>
      <w:r>
        <w:rPr>
          <w:rFonts w:ascii="David" w:hAnsi="David" w:cs="David" w:hint="cs"/>
          <w:color w:val="0D0D0D" w:themeColor="text1" w:themeTint="F2"/>
          <w:sz w:val="22"/>
          <w:szCs w:val="22"/>
          <w:rtl/>
        </w:rPr>
        <w:t xml:space="preserve">מקשה על הרמב״ם ע״י הסיפור על ר׳ אליעזר ושואל איך הוא יכול לומר שתקנות שטעמן אינו רלוונטי צריכות ביטול פורמלי ע״י בי״ד גדול יותר אם ביה״ד של ר׳ אליעזר לא היה גדול יותר? </w:t>
      </w:r>
      <w:r w:rsidR="00AC2D50">
        <w:rPr>
          <w:rFonts w:ascii="David" w:hAnsi="David" w:cs="David" w:hint="cs"/>
          <w:color w:val="0D0D0D" w:themeColor="text1" w:themeTint="F2"/>
          <w:sz w:val="22"/>
          <w:szCs w:val="22"/>
          <w:rtl/>
        </w:rPr>
        <w:t xml:space="preserve">מגיע למסקנה כי </w:t>
      </w:r>
      <w:r w:rsidR="00AC2D50" w:rsidRPr="00AC2D50">
        <w:rPr>
          <w:rFonts w:ascii="David" w:hAnsi="David" w:cs="David" w:hint="cs"/>
          <w:color w:val="FF0000"/>
          <w:sz w:val="22"/>
          <w:szCs w:val="22"/>
          <w:rtl/>
        </w:rPr>
        <w:t>כשהטעם לא רלוונטי ניתן לבטל גם ע״י בי״ד שלא גדול יותר מביה״ד שתיקן את התקנה.</w:t>
      </w:r>
    </w:p>
    <w:p w14:paraId="6AD09D2A" w14:textId="404A8773" w:rsidR="00501F10" w:rsidRPr="00AC2D50" w:rsidRDefault="00501F10" w:rsidP="00501F10">
      <w:pPr>
        <w:jc w:val="both"/>
        <w:rPr>
          <w:rFonts w:ascii="David" w:hAnsi="David" w:cs="David"/>
          <w:color w:val="FF0000"/>
          <w:sz w:val="22"/>
          <w:szCs w:val="22"/>
          <w:rtl/>
        </w:rPr>
      </w:pPr>
    </w:p>
    <w:p w14:paraId="063B1B73" w14:textId="24A3A7D1" w:rsidR="00501F10" w:rsidRPr="00501F10" w:rsidRDefault="00501F10" w:rsidP="00501F10">
      <w:pPr>
        <w:jc w:val="both"/>
        <w:rPr>
          <w:rFonts w:ascii="David" w:hAnsi="David" w:cs="David"/>
          <w:color w:val="2E74B5" w:themeColor="accent5" w:themeShade="BF"/>
          <w:sz w:val="22"/>
          <w:szCs w:val="22"/>
          <w:u w:val="single"/>
          <w:rtl/>
        </w:rPr>
      </w:pPr>
      <w:r w:rsidRPr="00501F10">
        <w:rPr>
          <w:rFonts w:ascii="David" w:hAnsi="David" w:cs="David" w:hint="cs"/>
          <w:color w:val="2E74B5" w:themeColor="accent5" w:themeShade="BF"/>
          <w:sz w:val="22"/>
          <w:szCs w:val="22"/>
          <w:u w:val="single"/>
          <w:rtl/>
        </w:rPr>
        <w:t>המאירי:</w:t>
      </w:r>
    </w:p>
    <w:p w14:paraId="3569D4F8" w14:textId="73F91A56" w:rsidR="00501F10" w:rsidRDefault="00501F10" w:rsidP="00501F10">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אומר שכאשר </w:t>
      </w:r>
      <w:r w:rsidRPr="00501F10">
        <w:rPr>
          <w:rFonts w:ascii="David" w:hAnsi="David" w:cs="David" w:hint="cs"/>
          <w:color w:val="FF0000"/>
          <w:sz w:val="22"/>
          <w:szCs w:val="22"/>
          <w:rtl/>
        </w:rPr>
        <w:t xml:space="preserve">הטעם כבר אינו רלוונטי ניתן לבטל ע״י כל בי״ד </w:t>
      </w:r>
      <w:r>
        <w:rPr>
          <w:rFonts w:ascii="David" w:hAnsi="David" w:cs="David" w:hint="cs"/>
          <w:color w:val="0D0D0D" w:themeColor="text1" w:themeTint="F2"/>
          <w:sz w:val="22"/>
          <w:szCs w:val="22"/>
          <w:rtl/>
        </w:rPr>
        <w:t xml:space="preserve">ולאו דווקא כזה שגדול בחכמה ובמניין. </w:t>
      </w:r>
    </w:p>
    <w:p w14:paraId="0B9077A4" w14:textId="77777777" w:rsidR="00501F10" w:rsidRDefault="00501F10" w:rsidP="00501F10">
      <w:pPr>
        <w:jc w:val="both"/>
        <w:rPr>
          <w:rFonts w:ascii="David" w:hAnsi="David" w:cs="David"/>
          <w:color w:val="0D0D0D" w:themeColor="text1" w:themeTint="F2"/>
          <w:sz w:val="22"/>
          <w:szCs w:val="22"/>
          <w:rtl/>
        </w:rPr>
      </w:pPr>
    </w:p>
    <w:p w14:paraId="51089ADB" w14:textId="27FDE847" w:rsidR="00501F10" w:rsidRPr="00501F10" w:rsidRDefault="00501F10" w:rsidP="00501F10">
      <w:pPr>
        <w:jc w:val="both"/>
        <w:rPr>
          <w:rFonts w:ascii="David" w:hAnsi="David" w:cs="David"/>
          <w:color w:val="2E74B5" w:themeColor="accent5" w:themeShade="BF"/>
          <w:sz w:val="22"/>
          <w:szCs w:val="22"/>
          <w:u w:val="single"/>
          <w:rtl/>
        </w:rPr>
      </w:pPr>
      <w:r w:rsidRPr="00501F10">
        <w:rPr>
          <w:rFonts w:ascii="David" w:hAnsi="David" w:cs="David" w:hint="cs"/>
          <w:color w:val="2E74B5" w:themeColor="accent5" w:themeShade="BF"/>
          <w:sz w:val="22"/>
          <w:szCs w:val="22"/>
          <w:u w:val="single"/>
          <w:rtl/>
        </w:rPr>
        <w:t>הרא״ש:</w:t>
      </w:r>
    </w:p>
    <w:p w14:paraId="52C4C362" w14:textId="7010F4A6" w:rsidR="00501F10" w:rsidRDefault="00501F10" w:rsidP="00501F10">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לוקח את הדברים צעד קדימה ואומר ש</w:t>
      </w:r>
      <w:r w:rsidRPr="00501F10">
        <w:rPr>
          <w:rFonts w:ascii="David" w:hAnsi="David" w:cs="David" w:hint="cs"/>
          <w:color w:val="FF0000"/>
          <w:sz w:val="22"/>
          <w:szCs w:val="22"/>
          <w:rtl/>
        </w:rPr>
        <w:t xml:space="preserve">כאשר הטעם ידוע והתבטל התקנה מתבטלת </w:t>
      </w:r>
      <w:r>
        <w:rPr>
          <w:rFonts w:ascii="David" w:hAnsi="David" w:cs="David" w:hint="cs"/>
          <w:color w:val="0D0D0D" w:themeColor="text1" w:themeTint="F2"/>
          <w:sz w:val="22"/>
          <w:szCs w:val="22"/>
          <w:rtl/>
        </w:rPr>
        <w:t>מאליה ואין צורך בבי״ד שיקיים הליך פורמלי. במקרה של ר׳ אליעזר הטעם עדיין היה קיים במידה מסויימת ועל היה צריך ביטול מצד ביה״ד.</w:t>
      </w:r>
    </w:p>
    <w:p w14:paraId="14C53F67" w14:textId="6E1DFD59" w:rsidR="00501F10" w:rsidRDefault="00501F10" w:rsidP="00501F10">
      <w:pPr>
        <w:jc w:val="both"/>
        <w:rPr>
          <w:rFonts w:ascii="David" w:hAnsi="David" w:cs="David"/>
          <w:color w:val="0D0D0D" w:themeColor="text1" w:themeTint="F2"/>
          <w:sz w:val="22"/>
          <w:szCs w:val="22"/>
          <w:rtl/>
        </w:rPr>
      </w:pPr>
    </w:p>
    <w:p w14:paraId="0F8D429C" w14:textId="59F34C7C" w:rsidR="00501F10" w:rsidRPr="00501F10" w:rsidRDefault="00501F10" w:rsidP="00501F10">
      <w:pPr>
        <w:jc w:val="both"/>
        <w:rPr>
          <w:rFonts w:ascii="David" w:hAnsi="David" w:cs="David"/>
          <w:color w:val="2E74B5" w:themeColor="accent5" w:themeShade="BF"/>
          <w:sz w:val="22"/>
          <w:szCs w:val="22"/>
          <w:u w:val="single"/>
          <w:rtl/>
        </w:rPr>
      </w:pPr>
      <w:r w:rsidRPr="00501F10">
        <w:rPr>
          <w:rFonts w:ascii="David" w:hAnsi="David" w:cs="David" w:hint="cs"/>
          <w:color w:val="2E74B5" w:themeColor="accent5" w:themeShade="BF"/>
          <w:sz w:val="22"/>
          <w:szCs w:val="22"/>
          <w:u w:val="single"/>
          <w:rtl/>
        </w:rPr>
        <w:t>רדב״ז:</w:t>
      </w:r>
    </w:p>
    <w:p w14:paraId="65CA0989" w14:textId="5106A905" w:rsidR="00501F10" w:rsidRDefault="00501F10" w:rsidP="00501F10">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lastRenderedPageBreak/>
        <w:t>אומר ש</w:t>
      </w:r>
      <w:r w:rsidRPr="00501F10">
        <w:rPr>
          <w:rFonts w:ascii="David" w:hAnsi="David" w:cs="David" w:hint="cs"/>
          <w:color w:val="FF0000"/>
          <w:sz w:val="22"/>
          <w:szCs w:val="22"/>
          <w:rtl/>
        </w:rPr>
        <w:t xml:space="preserve">התקנה מתבטלת מאליה כי התקנה הותנתה מראש בתנאי </w:t>
      </w:r>
      <w:r>
        <w:rPr>
          <w:rFonts w:ascii="David" w:hAnsi="David" w:cs="David" w:hint="cs"/>
          <w:color w:val="0D0D0D" w:themeColor="text1" w:themeTint="F2"/>
          <w:sz w:val="22"/>
          <w:szCs w:val="22"/>
          <w:rtl/>
        </w:rPr>
        <w:t>של נסיבות מסויימות, ומאחר שהתנאי בטל, בטלה גם התקנה.</w:t>
      </w:r>
    </w:p>
    <w:p w14:paraId="459EF326" w14:textId="078F12F7" w:rsidR="00501F10" w:rsidRDefault="00501F10" w:rsidP="00501F10">
      <w:pPr>
        <w:rPr>
          <w:rFonts w:ascii="David" w:hAnsi="David" w:cs="David"/>
          <w:color w:val="0D0D0D" w:themeColor="text1" w:themeTint="F2"/>
          <w:sz w:val="22"/>
          <w:szCs w:val="22"/>
          <w:rtl/>
        </w:rPr>
      </w:pPr>
    </w:p>
    <w:p w14:paraId="77FD1F4B" w14:textId="11593F5C" w:rsidR="00501F10" w:rsidRDefault="00501F10" w:rsidP="00501F10">
      <w:pPr>
        <w:rPr>
          <w:rFonts w:ascii="David" w:hAnsi="David" w:cs="David"/>
          <w:color w:val="0D0D0D" w:themeColor="text1" w:themeTint="F2"/>
          <w:sz w:val="22"/>
          <w:szCs w:val="22"/>
          <w:rtl/>
        </w:rPr>
      </w:pPr>
    </w:p>
    <w:p w14:paraId="27E0618C" w14:textId="0C359CD0" w:rsidR="00501F10" w:rsidRPr="00853618" w:rsidRDefault="00853618" w:rsidP="00853618">
      <w:pPr>
        <w:shd w:val="clear" w:color="auto" w:fill="EDEDED" w:themeFill="accent3" w:themeFillTint="33"/>
        <w:jc w:val="center"/>
        <w:rPr>
          <w:rFonts w:ascii="David" w:hAnsi="David" w:cs="David"/>
          <w:b/>
          <w:bCs/>
          <w:color w:val="0D0D0D" w:themeColor="text1" w:themeTint="F2"/>
          <w:u w:val="single"/>
          <w:rtl/>
        </w:rPr>
      </w:pPr>
      <w:r w:rsidRPr="00853618">
        <w:rPr>
          <w:rFonts w:ascii="David" w:hAnsi="David" w:cs="David" w:hint="cs"/>
          <w:b/>
          <w:bCs/>
          <w:color w:val="0D0D0D" w:themeColor="text1" w:themeTint="F2"/>
          <w:u w:val="single"/>
          <w:rtl/>
        </w:rPr>
        <w:t>תקנות הקהל:</w:t>
      </w:r>
    </w:p>
    <w:p w14:paraId="7FCD9A52" w14:textId="3FE1A27B" w:rsidR="00853618" w:rsidRDefault="00853618" w:rsidP="00853618">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מעבר לתקנות של חכמים, יש דרכים נוספות באמצעותן ניתן ליצור נורמות משפטיות במשפט העברי, אחת מהן היא </w:t>
      </w:r>
      <w:r w:rsidRPr="00853618">
        <w:rPr>
          <w:rFonts w:ascii="David" w:hAnsi="David" w:cs="David" w:hint="cs"/>
          <w:b/>
          <w:bCs/>
          <w:color w:val="0D0D0D" w:themeColor="text1" w:themeTint="F2"/>
          <w:sz w:val="22"/>
          <w:szCs w:val="22"/>
          <w:rtl/>
        </w:rPr>
        <w:t>תקנות הקהל</w:t>
      </w:r>
      <w:r>
        <w:rPr>
          <w:rFonts w:ascii="David" w:hAnsi="David" w:cs="David" w:hint="cs"/>
          <w:color w:val="0D0D0D" w:themeColor="text1" w:themeTint="F2"/>
          <w:sz w:val="22"/>
          <w:szCs w:val="22"/>
          <w:rtl/>
        </w:rPr>
        <w:t xml:space="preserve">. תקנות אלו הן </w:t>
      </w:r>
      <w:r w:rsidRPr="00853618">
        <w:rPr>
          <w:rFonts w:ascii="David" w:hAnsi="David" w:cs="David" w:hint="cs"/>
          <w:color w:val="FF0000"/>
          <w:sz w:val="22"/>
          <w:szCs w:val="22"/>
          <w:rtl/>
        </w:rPr>
        <w:t xml:space="preserve">תקנות שהציבור מתקין ומחוקק </w:t>
      </w:r>
      <w:r>
        <w:rPr>
          <w:rFonts w:ascii="David" w:hAnsi="David" w:cs="David" w:hint="cs"/>
          <w:color w:val="0D0D0D" w:themeColor="text1" w:themeTint="F2"/>
          <w:sz w:val="22"/>
          <w:szCs w:val="22"/>
          <w:rtl/>
        </w:rPr>
        <w:t>ולא החכמים. כלומר, הציבור מתאסף, מקבל החלטה משותפת ומחליט לתקן תקנה. ברגע שהתקנה התקבלה ברוב היא הופכת למחייבת.</w:t>
      </w:r>
    </w:p>
    <w:p w14:paraId="4E231782" w14:textId="3349B35D" w:rsidR="00853618" w:rsidRDefault="00853618" w:rsidP="00853618">
      <w:pPr>
        <w:jc w:val="both"/>
        <w:rPr>
          <w:rFonts w:ascii="David" w:hAnsi="David" w:cs="David"/>
          <w:color w:val="0D0D0D" w:themeColor="text1" w:themeTint="F2"/>
          <w:sz w:val="22"/>
          <w:szCs w:val="22"/>
          <w:rtl/>
        </w:rPr>
      </w:pPr>
    </w:p>
    <w:p w14:paraId="2D72C829" w14:textId="56AF9B46" w:rsidR="00853618" w:rsidRPr="00853618" w:rsidRDefault="00853618" w:rsidP="00853618">
      <w:pPr>
        <w:jc w:val="both"/>
        <w:rPr>
          <w:rFonts w:ascii="David" w:hAnsi="David" w:cs="David"/>
          <w:color w:val="2E74B5" w:themeColor="accent5" w:themeShade="BF"/>
          <w:sz w:val="22"/>
          <w:szCs w:val="22"/>
          <w:u w:val="single"/>
          <w:rtl/>
        </w:rPr>
      </w:pPr>
      <w:r w:rsidRPr="00853618">
        <w:rPr>
          <w:rFonts w:ascii="David" w:hAnsi="David" w:cs="David" w:hint="cs"/>
          <w:color w:val="2E74B5" w:themeColor="accent5" w:themeShade="BF"/>
          <w:sz w:val="22"/>
          <w:szCs w:val="22"/>
          <w:u w:val="single"/>
          <w:rtl/>
        </w:rPr>
        <w:t>תוספתא בבא מציעא:</w:t>
      </w:r>
    </w:p>
    <w:p w14:paraId="29E4C1D8" w14:textId="326EA13E" w:rsidR="00853618" w:rsidRDefault="00853618" w:rsidP="00853618">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בני העיר יכולים לכפות אחד על השני לבנות בית כנסת או לקיים צורך ציבורי מכספי הציבור. גם אם מישהו לא רוצה להיות שותף, ניתן לכפות זאת עליו. גם חלק מן הציבור, כמו בעלי מקצוע מסויים, יכולים להתקין תקנה שתהיה תקפה רק לגביהם. </w:t>
      </w:r>
    </w:p>
    <w:p w14:paraId="592C9872" w14:textId="431FAD27" w:rsidR="00853618" w:rsidRPr="00853618" w:rsidRDefault="00853618" w:rsidP="00853618">
      <w:pPr>
        <w:jc w:val="both"/>
        <w:rPr>
          <w:rFonts w:ascii="David" w:hAnsi="David" w:cs="David"/>
          <w:color w:val="FF0000"/>
          <w:sz w:val="22"/>
          <w:szCs w:val="22"/>
          <w:rtl/>
        </w:rPr>
      </w:pPr>
      <w:r>
        <w:rPr>
          <w:rFonts w:ascii="David" w:hAnsi="David" w:cs="David" w:hint="cs"/>
          <w:color w:val="0D0D0D" w:themeColor="text1" w:themeTint="F2"/>
          <w:sz w:val="22"/>
          <w:szCs w:val="22"/>
          <w:rtl/>
        </w:rPr>
        <w:t>מכאן אנו לומדים ש</w:t>
      </w:r>
      <w:r w:rsidRPr="00853618">
        <w:rPr>
          <w:rFonts w:ascii="David" w:hAnsi="David" w:cs="David" w:hint="cs"/>
          <w:color w:val="FF0000"/>
          <w:sz w:val="22"/>
          <w:szCs w:val="22"/>
          <w:rtl/>
        </w:rPr>
        <w:t xml:space="preserve">התקנת תקנות מצד העם אפשרית לצרכי ציבור. </w:t>
      </w:r>
    </w:p>
    <w:p w14:paraId="31428AEF" w14:textId="60D8BD87" w:rsidR="00853618" w:rsidRDefault="00853618" w:rsidP="00853618">
      <w:pPr>
        <w:jc w:val="both"/>
        <w:rPr>
          <w:rFonts w:ascii="David" w:hAnsi="David" w:cs="David"/>
          <w:color w:val="0D0D0D" w:themeColor="text1" w:themeTint="F2"/>
          <w:sz w:val="22"/>
          <w:szCs w:val="22"/>
          <w:rtl/>
        </w:rPr>
      </w:pPr>
    </w:p>
    <w:p w14:paraId="75EBC18D" w14:textId="30257D43" w:rsidR="00853618" w:rsidRPr="00853618" w:rsidRDefault="00853618" w:rsidP="00853618">
      <w:pPr>
        <w:jc w:val="both"/>
        <w:rPr>
          <w:rFonts w:ascii="David" w:hAnsi="David" w:cs="David"/>
          <w:color w:val="2E74B5" w:themeColor="accent5" w:themeShade="BF"/>
          <w:sz w:val="22"/>
          <w:szCs w:val="22"/>
          <w:u w:val="single"/>
          <w:rtl/>
        </w:rPr>
      </w:pPr>
      <w:r w:rsidRPr="00853618">
        <w:rPr>
          <w:rFonts w:ascii="David" w:hAnsi="David" w:cs="David" w:hint="cs"/>
          <w:color w:val="2E74B5" w:themeColor="accent5" w:themeShade="BF"/>
          <w:sz w:val="22"/>
          <w:szCs w:val="22"/>
          <w:u w:val="single"/>
          <w:rtl/>
        </w:rPr>
        <w:t>תשובות הגאונים שערי צדק:</w:t>
      </w:r>
    </w:p>
    <w:p w14:paraId="72113DC6" w14:textId="77777777" w:rsidR="00853618" w:rsidRDefault="00853618" w:rsidP="00853618">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כמו בתקנות חכמים, גם בתקנות הקהל </w:t>
      </w:r>
      <w:r w:rsidRPr="00853618">
        <w:rPr>
          <w:rFonts w:ascii="David" w:hAnsi="David" w:cs="David" w:hint="cs"/>
          <w:color w:val="FF0000"/>
          <w:sz w:val="22"/>
          <w:szCs w:val="22"/>
          <w:rtl/>
        </w:rPr>
        <w:t xml:space="preserve">התקנה צריכה להיות שוויונית ולא מקפחת </w:t>
      </w:r>
      <w:r>
        <w:rPr>
          <w:rFonts w:ascii="David" w:hAnsi="David" w:cs="David" w:hint="cs"/>
          <w:color w:val="0D0D0D" w:themeColor="text1" w:themeTint="F2"/>
          <w:sz w:val="22"/>
          <w:szCs w:val="22"/>
          <w:rtl/>
        </w:rPr>
        <w:t>את דעת המיעוט.</w:t>
      </w:r>
    </w:p>
    <w:p w14:paraId="18900F00" w14:textId="77777777" w:rsidR="00853618" w:rsidRDefault="00853618" w:rsidP="00853618">
      <w:pPr>
        <w:jc w:val="both"/>
        <w:rPr>
          <w:rFonts w:ascii="David" w:hAnsi="David" w:cs="David"/>
          <w:color w:val="0D0D0D" w:themeColor="text1" w:themeTint="F2"/>
          <w:sz w:val="22"/>
          <w:szCs w:val="22"/>
          <w:rtl/>
        </w:rPr>
      </w:pPr>
    </w:p>
    <w:p w14:paraId="655F721B" w14:textId="77777777" w:rsidR="00853618" w:rsidRPr="00853618" w:rsidRDefault="00853618" w:rsidP="00853618">
      <w:pPr>
        <w:jc w:val="both"/>
        <w:rPr>
          <w:rFonts w:ascii="David" w:hAnsi="David" w:cs="David"/>
          <w:color w:val="2E74B5" w:themeColor="accent5" w:themeShade="BF"/>
          <w:sz w:val="22"/>
          <w:szCs w:val="22"/>
          <w:u w:val="single"/>
          <w:rtl/>
        </w:rPr>
      </w:pPr>
      <w:r w:rsidRPr="00853618">
        <w:rPr>
          <w:rFonts w:ascii="David" w:hAnsi="David" w:cs="David" w:hint="cs"/>
          <w:color w:val="2E74B5" w:themeColor="accent5" w:themeShade="BF"/>
          <w:sz w:val="22"/>
          <w:szCs w:val="22"/>
          <w:u w:val="single"/>
          <w:rtl/>
        </w:rPr>
        <w:t>שו״ת יכין ובועז:</w:t>
      </w:r>
    </w:p>
    <w:p w14:paraId="15BDAC35" w14:textId="77777777" w:rsidR="00853618" w:rsidRDefault="00853618" w:rsidP="00853618">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כמו שלבי״ד יש </w:t>
      </w:r>
      <w:r w:rsidRPr="00853618">
        <w:rPr>
          <w:rFonts w:ascii="David" w:hAnsi="David" w:cs="David" w:hint="cs"/>
          <w:color w:val="FF0000"/>
          <w:sz w:val="22"/>
          <w:szCs w:val="22"/>
          <w:rtl/>
        </w:rPr>
        <w:t xml:space="preserve">כוח ורשות לקבוע הפקר </w:t>
      </w:r>
      <w:r>
        <w:rPr>
          <w:rFonts w:ascii="David" w:hAnsi="David" w:cs="David" w:hint="cs"/>
          <w:color w:val="0D0D0D" w:themeColor="text1" w:themeTint="F2"/>
          <w:sz w:val="22"/>
          <w:szCs w:val="22"/>
          <w:rtl/>
        </w:rPr>
        <w:t xml:space="preserve">כך </w:t>
      </w:r>
      <w:r w:rsidRPr="00853618">
        <w:rPr>
          <w:rFonts w:ascii="David" w:hAnsi="David" w:cs="David" w:hint="cs"/>
          <w:color w:val="FF0000"/>
          <w:sz w:val="22"/>
          <w:szCs w:val="22"/>
          <w:rtl/>
        </w:rPr>
        <w:t>גם לציבור</w:t>
      </w:r>
      <w:r>
        <w:rPr>
          <w:rFonts w:ascii="David" w:hAnsi="David" w:cs="David" w:hint="cs"/>
          <w:color w:val="0D0D0D" w:themeColor="text1" w:themeTint="F2"/>
          <w:sz w:val="22"/>
          <w:szCs w:val="22"/>
          <w:rtl/>
        </w:rPr>
        <w:t xml:space="preserve">. </w:t>
      </w:r>
    </w:p>
    <w:p w14:paraId="70CE6D42" w14:textId="77777777" w:rsidR="00853618" w:rsidRDefault="00853618" w:rsidP="00853618">
      <w:pPr>
        <w:jc w:val="both"/>
        <w:rPr>
          <w:rFonts w:ascii="David" w:hAnsi="David" w:cs="David"/>
          <w:color w:val="0D0D0D" w:themeColor="text1" w:themeTint="F2"/>
          <w:sz w:val="22"/>
          <w:szCs w:val="22"/>
          <w:rtl/>
        </w:rPr>
      </w:pPr>
    </w:p>
    <w:p w14:paraId="498B4083" w14:textId="77777777" w:rsidR="00853618" w:rsidRPr="00853618" w:rsidRDefault="00853618" w:rsidP="00853618">
      <w:pPr>
        <w:jc w:val="both"/>
        <w:rPr>
          <w:rFonts w:ascii="David" w:hAnsi="David" w:cs="David"/>
          <w:color w:val="2E74B5" w:themeColor="accent5" w:themeShade="BF"/>
          <w:sz w:val="22"/>
          <w:szCs w:val="22"/>
          <w:u w:val="single"/>
          <w:rtl/>
        </w:rPr>
      </w:pPr>
      <w:r w:rsidRPr="00853618">
        <w:rPr>
          <w:rFonts w:ascii="David" w:hAnsi="David" w:cs="David" w:hint="cs"/>
          <w:color w:val="2E74B5" w:themeColor="accent5" w:themeShade="BF"/>
          <w:sz w:val="22"/>
          <w:szCs w:val="22"/>
          <w:u w:val="single"/>
          <w:rtl/>
        </w:rPr>
        <w:t>שו״ת הרשב״א:</w:t>
      </w:r>
    </w:p>
    <w:p w14:paraId="2DF1040F" w14:textId="77777777" w:rsidR="00853618" w:rsidRDefault="00853618" w:rsidP="00853618">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הציבור יכול להתקין תקנות, לקנוס והעניש גם לפי דינים שהם לא דיני תורה ויש לדברים אלו תוקף כמו לדין תורה. על מנת שהתקנה תהיה בעלת תוקף עליה להתקבל פה אחד ללא חולקים.</w:t>
      </w:r>
    </w:p>
    <w:p w14:paraId="4637DBC7" w14:textId="77777777" w:rsidR="00853618" w:rsidRDefault="00853618" w:rsidP="00853618">
      <w:pPr>
        <w:jc w:val="both"/>
        <w:rPr>
          <w:rFonts w:ascii="David" w:hAnsi="David" w:cs="David"/>
          <w:color w:val="0D0D0D" w:themeColor="text1" w:themeTint="F2"/>
          <w:sz w:val="22"/>
          <w:szCs w:val="22"/>
          <w:rtl/>
        </w:rPr>
      </w:pPr>
    </w:p>
    <w:p w14:paraId="44C3B60B" w14:textId="77777777" w:rsidR="00853618" w:rsidRDefault="00853618" w:rsidP="00853618">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תקנה שעוסקת בדיני ממונות יכולה לסתור דין תורה מכוח הכלל ״הפקר בית דין הפקר״ שיוחס גם לציבור.</w:t>
      </w:r>
    </w:p>
    <w:p w14:paraId="10555015" w14:textId="77777777" w:rsidR="00853618" w:rsidRDefault="00853618" w:rsidP="00853618">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דוגמא לכך נמצאת בדברי </w:t>
      </w:r>
      <w:r w:rsidRPr="00853618">
        <w:rPr>
          <w:rFonts w:ascii="David" w:hAnsi="David" w:cs="David" w:hint="cs"/>
          <w:color w:val="2E74B5" w:themeColor="accent5" w:themeShade="BF"/>
          <w:sz w:val="22"/>
          <w:szCs w:val="22"/>
          <w:u w:val="single"/>
          <w:rtl/>
        </w:rPr>
        <w:t>רבינו גרשום:</w:t>
      </w:r>
    </w:p>
    <w:p w14:paraId="2943508D" w14:textId="5E029A04" w:rsidR="00853618" w:rsidRPr="00853618" w:rsidRDefault="00853618" w:rsidP="00853618">
      <w:pPr>
        <w:jc w:val="both"/>
        <w:rPr>
          <w:rFonts w:ascii="David" w:hAnsi="David" w:cs="David"/>
          <w:color w:val="FF0000"/>
          <w:sz w:val="22"/>
          <w:szCs w:val="22"/>
          <w:rtl/>
        </w:rPr>
      </w:pPr>
      <w:r>
        <w:rPr>
          <w:rFonts w:ascii="David" w:hAnsi="David" w:cs="David" w:hint="cs"/>
          <w:color w:val="0D0D0D" w:themeColor="text1" w:themeTint="F2"/>
          <w:sz w:val="22"/>
          <w:szCs w:val="22"/>
          <w:rtl/>
        </w:rPr>
        <w:t xml:space="preserve">כשספינה מלאת חפצים טובעת יש הנחה שבעלי החפצים התייאשו מהם והם הופכים להפקר. עם זאת היה מקרה בו ספינה עם סחורה טבעה ובני הקהילה במקום קבעו שלמרות הדין הזה אם חפץ מהספינה יגיע למישהו מהקהילה הוא יצטרך להשיבו לבעליו למרות דין התורה. במקרה המדובר החפץ נמצא ע״י גוי ונמכר לבן הקהילה. בעלי החפץ דרש אותו מאותו בן קהילה או את הפער במחירים. אותו אדם סירב בטענה שהכלל סותר דין תלמודי ועל כן לא ניתן לאוכפו. </w:t>
      </w:r>
      <w:r w:rsidRPr="00853618">
        <w:rPr>
          <w:rFonts w:ascii="David" w:hAnsi="David" w:cs="David" w:hint="cs"/>
          <w:color w:val="FF0000"/>
          <w:sz w:val="22"/>
          <w:szCs w:val="22"/>
          <w:rtl/>
        </w:rPr>
        <w:t>רבנו גרשום נותן תוקף לתקנה ומחייב את ההשבה.</w:t>
      </w:r>
    </w:p>
    <w:p w14:paraId="24DB740E" w14:textId="12000672" w:rsidR="00853618" w:rsidRDefault="00853618" w:rsidP="00853618">
      <w:pPr>
        <w:jc w:val="both"/>
        <w:rPr>
          <w:rFonts w:ascii="David" w:hAnsi="David" w:cs="David"/>
          <w:color w:val="0D0D0D" w:themeColor="text1" w:themeTint="F2"/>
          <w:sz w:val="22"/>
          <w:szCs w:val="22"/>
          <w:rtl/>
        </w:rPr>
      </w:pPr>
    </w:p>
    <w:p w14:paraId="3F021044" w14:textId="703D3505" w:rsidR="00853618" w:rsidRPr="00853618" w:rsidRDefault="00853618" w:rsidP="00853618">
      <w:pPr>
        <w:jc w:val="both"/>
        <w:rPr>
          <w:rFonts w:ascii="David" w:hAnsi="David" w:cs="David"/>
          <w:color w:val="FF0000"/>
          <w:sz w:val="22"/>
          <w:szCs w:val="22"/>
          <w:rtl/>
        </w:rPr>
      </w:pPr>
      <w:r>
        <w:rPr>
          <w:rFonts w:ascii="David" w:hAnsi="David" w:cs="David" w:hint="cs"/>
          <w:color w:val="0D0D0D" w:themeColor="text1" w:themeTint="F2"/>
          <w:sz w:val="22"/>
          <w:szCs w:val="22"/>
          <w:rtl/>
        </w:rPr>
        <w:t xml:space="preserve">בדיני איסורים </w:t>
      </w:r>
      <w:r w:rsidRPr="00853618">
        <w:rPr>
          <w:rFonts w:ascii="David" w:hAnsi="David" w:cs="David" w:hint="cs"/>
          <w:color w:val="FF0000"/>
          <w:sz w:val="22"/>
          <w:szCs w:val="22"/>
          <w:rtl/>
        </w:rPr>
        <w:t xml:space="preserve">לתקנות הקהל אין כוח לאפשר לעבור על איסור. </w:t>
      </w:r>
    </w:p>
    <w:p w14:paraId="496B5AB3" w14:textId="429924D6" w:rsidR="00853618" w:rsidRDefault="00853618" w:rsidP="00853618">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דוגמא לכך היא בדברי </w:t>
      </w:r>
      <w:r w:rsidRPr="00853618">
        <w:rPr>
          <w:rFonts w:ascii="David" w:hAnsi="David" w:cs="David" w:hint="cs"/>
          <w:color w:val="2E74B5" w:themeColor="accent5" w:themeShade="BF"/>
          <w:sz w:val="22"/>
          <w:szCs w:val="22"/>
          <w:u w:val="single"/>
          <w:rtl/>
        </w:rPr>
        <w:t>הריב״ש:</w:t>
      </w:r>
    </w:p>
    <w:p w14:paraId="25FAB11B" w14:textId="2B866B4A" w:rsidR="00853618" w:rsidRDefault="00853618" w:rsidP="00853618">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הכשרת שטר שנעשה ע״י דיני גויים אך שני הצדדים יהודים. התקנה תקפה אך אם יש סעיף שמחייב ריבית בתוך אותו שטר התקנה לא תהיה תקפה שכן איסור ריבית הוא איסור תורה שאותו אי אפשר להתיר ע״י תקנת קהל.</w:t>
      </w:r>
    </w:p>
    <w:p w14:paraId="5ECEB233" w14:textId="3A9730D5" w:rsidR="00853618" w:rsidRDefault="00853618" w:rsidP="00853618">
      <w:pPr>
        <w:jc w:val="both"/>
        <w:rPr>
          <w:rFonts w:ascii="David" w:hAnsi="David" w:cs="David"/>
          <w:color w:val="0D0D0D" w:themeColor="text1" w:themeTint="F2"/>
          <w:sz w:val="22"/>
          <w:szCs w:val="22"/>
          <w:rtl/>
        </w:rPr>
      </w:pPr>
    </w:p>
    <w:p w14:paraId="55394135" w14:textId="7CD9E6B1" w:rsidR="00853618" w:rsidRPr="00853618" w:rsidRDefault="00853618" w:rsidP="00853618">
      <w:pPr>
        <w:jc w:val="both"/>
        <w:rPr>
          <w:rFonts w:ascii="David" w:hAnsi="David" w:cs="David"/>
          <w:color w:val="2E74B5" w:themeColor="accent5" w:themeShade="BF"/>
          <w:sz w:val="22"/>
          <w:szCs w:val="22"/>
          <w:u w:val="single"/>
          <w:rtl/>
        </w:rPr>
      </w:pPr>
      <w:r w:rsidRPr="00853618">
        <w:rPr>
          <w:rFonts w:ascii="David" w:hAnsi="David" w:cs="David" w:hint="cs"/>
          <w:color w:val="2E74B5" w:themeColor="accent5" w:themeShade="BF"/>
          <w:sz w:val="22"/>
          <w:szCs w:val="22"/>
          <w:u w:val="single"/>
          <w:rtl/>
        </w:rPr>
        <w:t>רשב״א:</w:t>
      </w:r>
    </w:p>
    <w:p w14:paraId="4E741C4C" w14:textId="77E216B3" w:rsidR="00853618" w:rsidRDefault="00853618" w:rsidP="00853618">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שלילת תוקף של תקנה שמתירה הימורים. שכן הם דבר שאסור באיסור תורה משום חשש גזל.</w:t>
      </w:r>
    </w:p>
    <w:p w14:paraId="3319F0FA" w14:textId="053E7221" w:rsidR="00853618" w:rsidRDefault="00853618" w:rsidP="00853618">
      <w:pPr>
        <w:jc w:val="both"/>
        <w:rPr>
          <w:rFonts w:ascii="David" w:hAnsi="David" w:cs="David"/>
          <w:color w:val="0D0D0D" w:themeColor="text1" w:themeTint="F2"/>
          <w:sz w:val="22"/>
          <w:szCs w:val="22"/>
          <w:rtl/>
        </w:rPr>
      </w:pPr>
    </w:p>
    <w:p w14:paraId="6DBE5CD0" w14:textId="5C0944DA" w:rsidR="00853618" w:rsidRPr="00853618" w:rsidRDefault="00853618" w:rsidP="00853618">
      <w:pPr>
        <w:jc w:val="both"/>
        <w:rPr>
          <w:rFonts w:ascii="David" w:hAnsi="David" w:cs="David"/>
          <w:color w:val="FF0000"/>
          <w:sz w:val="22"/>
          <w:szCs w:val="22"/>
          <w:rtl/>
        </w:rPr>
      </w:pPr>
      <w:r w:rsidRPr="00853618">
        <w:rPr>
          <w:rFonts w:ascii="David" w:hAnsi="David" w:cs="David" w:hint="cs"/>
          <w:color w:val="FF0000"/>
          <w:sz w:val="22"/>
          <w:szCs w:val="22"/>
          <w:rtl/>
        </w:rPr>
        <w:t>במקרים מסויימים תקנת קהל יכולה להתיר איסור תורה.</w:t>
      </w:r>
    </w:p>
    <w:p w14:paraId="6AA349BE" w14:textId="0B4718E0" w:rsidR="00853618" w:rsidRDefault="00853618" w:rsidP="00853618">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דוגמא לכך היא </w:t>
      </w:r>
      <w:r w:rsidRPr="00853618">
        <w:rPr>
          <w:rFonts w:ascii="David" w:hAnsi="David" w:cs="David" w:hint="cs"/>
          <w:color w:val="2E74B5" w:themeColor="accent5" w:themeShade="BF"/>
          <w:sz w:val="22"/>
          <w:szCs w:val="22"/>
          <w:u w:val="single"/>
          <w:rtl/>
        </w:rPr>
        <w:t>דברי הרשב״א</w:t>
      </w:r>
      <w:r w:rsidRPr="00853618">
        <w:rPr>
          <w:rFonts w:ascii="David" w:hAnsi="David" w:cs="David" w:hint="cs"/>
          <w:color w:val="2E74B5" w:themeColor="accent5" w:themeShade="BF"/>
          <w:sz w:val="22"/>
          <w:szCs w:val="22"/>
          <w:rtl/>
        </w:rPr>
        <w:t xml:space="preserve"> </w:t>
      </w:r>
      <w:r>
        <w:rPr>
          <w:rFonts w:ascii="David" w:hAnsi="David" w:cs="David" w:hint="cs"/>
          <w:color w:val="0D0D0D" w:themeColor="text1" w:themeTint="F2"/>
          <w:sz w:val="22"/>
          <w:szCs w:val="22"/>
          <w:rtl/>
        </w:rPr>
        <w:t>בשאלה שהובאה לפניו:</w:t>
      </w:r>
    </w:p>
    <w:p w14:paraId="41920B89" w14:textId="15EC7B59" w:rsidR="00853618" w:rsidRDefault="00853618" w:rsidP="00853618">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מדין תורה קידושי אישה תקפים בנוכחות שני עדים כשרים. קהילה שבה הייתה בעיית פריצות וניצול נשים צעירות על מנת לקדשן, התקינה תקנה לפיה קידושין שלא נעשו במניין (10 גברים) בטלים למפרע.</w:t>
      </w:r>
    </w:p>
    <w:p w14:paraId="2C44C4CC" w14:textId="01348768" w:rsidR="00853618" w:rsidRDefault="00853618" w:rsidP="00853618">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לכאורה מדובר בתקנה שמתנגדת עם איסור תורה. אך הרשב״א אומר שזה אפשרי כל עוד בני העיר הסכימו ולא היה תלמיד חכם שהתנגד לכך. </w:t>
      </w:r>
    </w:p>
    <w:p w14:paraId="573B4A5E" w14:textId="3FFE2D93" w:rsidR="00853618" w:rsidRDefault="00853618" w:rsidP="00853618">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כלומר </w:t>
      </w:r>
      <w:r w:rsidRPr="00853618">
        <w:rPr>
          <w:rFonts w:ascii="David" w:hAnsi="David" w:cs="David" w:hint="cs"/>
          <w:color w:val="FF0000"/>
          <w:sz w:val="22"/>
          <w:szCs w:val="22"/>
          <w:rtl/>
        </w:rPr>
        <w:t>על מנת שתקנת קהל תתיר איסור תורה יש צורך בהסכמה רחבה של בני העיר ואישור תלמיד חכם.</w:t>
      </w:r>
    </w:p>
    <w:p w14:paraId="152741BD" w14:textId="1E11A144" w:rsidR="00853618" w:rsidRDefault="00853618" w:rsidP="00853618">
      <w:pPr>
        <w:jc w:val="both"/>
        <w:rPr>
          <w:rFonts w:ascii="David" w:hAnsi="David" w:cs="David"/>
          <w:color w:val="0D0D0D" w:themeColor="text1" w:themeTint="F2"/>
          <w:sz w:val="22"/>
          <w:szCs w:val="22"/>
          <w:rtl/>
        </w:rPr>
      </w:pPr>
    </w:p>
    <w:p w14:paraId="25646A9F" w14:textId="0E4A41DB" w:rsidR="00853618" w:rsidRPr="00853618" w:rsidRDefault="00853618" w:rsidP="00853618">
      <w:pPr>
        <w:jc w:val="both"/>
        <w:rPr>
          <w:rFonts w:ascii="David" w:hAnsi="David" w:cs="David"/>
          <w:color w:val="2E74B5" w:themeColor="accent5" w:themeShade="BF"/>
          <w:sz w:val="22"/>
          <w:szCs w:val="22"/>
          <w:u w:val="single"/>
          <w:rtl/>
        </w:rPr>
      </w:pPr>
      <w:r w:rsidRPr="00853618">
        <w:rPr>
          <w:rFonts w:ascii="David" w:hAnsi="David" w:cs="David" w:hint="cs"/>
          <w:color w:val="2E74B5" w:themeColor="accent5" w:themeShade="BF"/>
          <w:sz w:val="22"/>
          <w:szCs w:val="22"/>
          <w:u w:val="single"/>
          <w:rtl/>
        </w:rPr>
        <w:t>רשב״א:</w:t>
      </w:r>
    </w:p>
    <w:p w14:paraId="51CD1FC9" w14:textId="1F70DAAD" w:rsidR="00853618" w:rsidRDefault="00853618" w:rsidP="00853618">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גם אין הסכמה פה אחד, </w:t>
      </w:r>
      <w:r w:rsidRPr="00853618">
        <w:rPr>
          <w:rFonts w:ascii="David" w:hAnsi="David" w:cs="David" w:hint="cs"/>
          <w:color w:val="FF0000"/>
          <w:sz w:val="22"/>
          <w:szCs w:val="22"/>
          <w:rtl/>
        </w:rPr>
        <w:t>מספיקה הסכמה רחבה והתקנה תקבל תוקף</w:t>
      </w:r>
      <w:r>
        <w:rPr>
          <w:rFonts w:ascii="David" w:hAnsi="David" w:cs="David" w:hint="cs"/>
          <w:color w:val="0D0D0D" w:themeColor="text1" w:themeTint="F2"/>
          <w:sz w:val="22"/>
          <w:szCs w:val="22"/>
          <w:rtl/>
        </w:rPr>
        <w:t>. משום שדרישה להסכמה פה אחד תהווה דרישה מאיינת.</w:t>
      </w:r>
    </w:p>
    <w:p w14:paraId="1EAC2EDD" w14:textId="05D30A4E" w:rsidR="00853618" w:rsidRDefault="00853618" w:rsidP="00853618">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תקנות קהל מחייבות גם את המיעוט שהתנגד וגם את מי שלא היה נוכח (מכל סיבה שהיא).</w:t>
      </w:r>
    </w:p>
    <w:p w14:paraId="0C3F0D02" w14:textId="69E2C1D1" w:rsidR="00853618" w:rsidRDefault="00853618" w:rsidP="00853618">
      <w:pPr>
        <w:jc w:val="both"/>
        <w:rPr>
          <w:rFonts w:ascii="David" w:hAnsi="David" w:cs="David"/>
          <w:color w:val="0D0D0D" w:themeColor="text1" w:themeTint="F2"/>
          <w:sz w:val="22"/>
          <w:szCs w:val="22"/>
          <w:rtl/>
        </w:rPr>
      </w:pPr>
    </w:p>
    <w:p w14:paraId="3B3262B1" w14:textId="248B375D" w:rsidR="00853618" w:rsidRPr="00853618" w:rsidRDefault="00853618" w:rsidP="00853618">
      <w:pPr>
        <w:jc w:val="both"/>
        <w:rPr>
          <w:rFonts w:ascii="David" w:hAnsi="David" w:cs="David"/>
          <w:color w:val="2E74B5" w:themeColor="accent5" w:themeShade="BF"/>
          <w:sz w:val="22"/>
          <w:szCs w:val="22"/>
          <w:u w:val="single"/>
          <w:rtl/>
        </w:rPr>
      </w:pPr>
      <w:r w:rsidRPr="00853618">
        <w:rPr>
          <w:rFonts w:ascii="David" w:hAnsi="David" w:cs="David" w:hint="cs"/>
          <w:color w:val="2E74B5" w:themeColor="accent5" w:themeShade="BF"/>
          <w:sz w:val="22"/>
          <w:szCs w:val="22"/>
          <w:u w:val="single"/>
          <w:rtl/>
        </w:rPr>
        <w:t>המרדכי</w:t>
      </w:r>
      <w:r w:rsidR="00AC2D50">
        <w:rPr>
          <w:rFonts w:ascii="David" w:hAnsi="David" w:cs="David" w:hint="cs"/>
          <w:color w:val="2E74B5" w:themeColor="accent5" w:themeShade="BF"/>
          <w:sz w:val="22"/>
          <w:szCs w:val="22"/>
          <w:u w:val="single"/>
          <w:rtl/>
        </w:rPr>
        <w:t xml:space="preserve"> על בסיס רבנו תם</w:t>
      </w:r>
      <w:r w:rsidRPr="00853618">
        <w:rPr>
          <w:rFonts w:ascii="David" w:hAnsi="David" w:cs="David" w:hint="cs"/>
          <w:color w:val="2E74B5" w:themeColor="accent5" w:themeShade="BF"/>
          <w:sz w:val="22"/>
          <w:szCs w:val="22"/>
          <w:u w:val="single"/>
          <w:rtl/>
        </w:rPr>
        <w:t>:</w:t>
      </w:r>
    </w:p>
    <w:p w14:paraId="3F5E98F2" w14:textId="39DCE859" w:rsidR="00853618" w:rsidRDefault="00853618" w:rsidP="00853618">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לפחות ביחס לחלק מהתקנות ניתן לאכוף אותו רק על מי שהסכים להן מראש. כלומר הוא נותן לתקנות הקהל אופי הסכמי ופחות חקיקתי.</w:t>
      </w:r>
    </w:p>
    <w:p w14:paraId="6ACA820F" w14:textId="75EC7095" w:rsidR="00853618" w:rsidRDefault="00853618" w:rsidP="00853618">
      <w:pPr>
        <w:jc w:val="both"/>
        <w:rPr>
          <w:rFonts w:ascii="David" w:hAnsi="David" w:cs="David"/>
          <w:color w:val="0D0D0D" w:themeColor="text1" w:themeTint="F2"/>
          <w:sz w:val="22"/>
          <w:szCs w:val="22"/>
          <w:rtl/>
        </w:rPr>
      </w:pPr>
    </w:p>
    <w:p w14:paraId="0AA7FD24" w14:textId="2FC2AAEB" w:rsidR="00853618" w:rsidRPr="00853618" w:rsidRDefault="00853618" w:rsidP="00853618">
      <w:pPr>
        <w:jc w:val="both"/>
        <w:rPr>
          <w:rFonts w:ascii="David" w:hAnsi="David" w:cs="David"/>
          <w:color w:val="2E74B5" w:themeColor="accent5" w:themeShade="BF"/>
          <w:sz w:val="22"/>
          <w:szCs w:val="22"/>
          <w:u w:val="single"/>
          <w:rtl/>
        </w:rPr>
      </w:pPr>
      <w:r w:rsidRPr="00853618">
        <w:rPr>
          <w:rFonts w:ascii="David" w:hAnsi="David" w:cs="David" w:hint="cs"/>
          <w:color w:val="2E74B5" w:themeColor="accent5" w:themeShade="BF"/>
          <w:sz w:val="22"/>
          <w:szCs w:val="22"/>
          <w:u w:val="single"/>
          <w:rtl/>
        </w:rPr>
        <w:t>רשב״א:</w:t>
      </w:r>
    </w:p>
    <w:p w14:paraId="44A59FE2" w14:textId="77777777" w:rsidR="00853618" w:rsidRDefault="00853618" w:rsidP="00853618">
      <w:pPr>
        <w:jc w:val="both"/>
        <w:rPr>
          <w:rFonts w:ascii="David" w:hAnsi="David" w:cs="David"/>
          <w:color w:val="0D0D0D" w:themeColor="text1" w:themeTint="F2"/>
          <w:sz w:val="22"/>
          <w:szCs w:val="22"/>
          <w:rtl/>
        </w:rPr>
      </w:pPr>
      <w:r w:rsidRPr="00853618">
        <w:rPr>
          <w:rFonts w:ascii="David" w:hAnsi="David" w:cs="David" w:hint="cs"/>
          <w:color w:val="FF0000"/>
          <w:sz w:val="22"/>
          <w:szCs w:val="22"/>
          <w:rtl/>
        </w:rPr>
        <w:t>גם 7 מטובי העיר שנבחרו ע״י הציבור יכולים לשמש כאפוטרופסי</w:t>
      </w:r>
      <w:r w:rsidRPr="00853618">
        <w:rPr>
          <w:rFonts w:ascii="David" w:hAnsi="David" w:cs="David" w:hint="eastAsia"/>
          <w:color w:val="FF0000"/>
          <w:sz w:val="22"/>
          <w:szCs w:val="22"/>
          <w:rtl/>
        </w:rPr>
        <w:t>ם</w:t>
      </w:r>
      <w:r w:rsidRPr="00853618">
        <w:rPr>
          <w:rFonts w:ascii="David" w:hAnsi="David" w:cs="David" w:hint="cs"/>
          <w:color w:val="FF0000"/>
          <w:sz w:val="22"/>
          <w:szCs w:val="22"/>
          <w:rtl/>
        </w:rPr>
        <w:t xml:space="preserve"> </w:t>
      </w:r>
      <w:r>
        <w:rPr>
          <w:rFonts w:ascii="David" w:hAnsi="David" w:cs="David" w:hint="cs"/>
          <w:color w:val="0D0D0D" w:themeColor="text1" w:themeTint="F2"/>
          <w:sz w:val="22"/>
          <w:szCs w:val="22"/>
          <w:rtl/>
        </w:rPr>
        <w:t>עבור בני העיר והחלטות שהם יקבלו יחשבו כאילן כל הקהל קיבלן.</w:t>
      </w:r>
    </w:p>
    <w:p w14:paraId="778AD16B" w14:textId="2390DFBF" w:rsidR="00853618" w:rsidRDefault="00853618" w:rsidP="00853618">
      <w:pPr>
        <w:jc w:val="both"/>
        <w:rPr>
          <w:rFonts w:ascii="David" w:hAnsi="David" w:cs="David"/>
          <w:color w:val="0D0D0D" w:themeColor="text1" w:themeTint="F2"/>
          <w:sz w:val="22"/>
          <w:szCs w:val="22"/>
          <w:rtl/>
        </w:rPr>
      </w:pPr>
    </w:p>
    <w:p w14:paraId="07E46F31" w14:textId="0B2D7DAB" w:rsidR="00853618" w:rsidRPr="00853618" w:rsidRDefault="00853618" w:rsidP="00853618">
      <w:pPr>
        <w:jc w:val="both"/>
        <w:rPr>
          <w:rFonts w:ascii="David" w:hAnsi="David" w:cs="David"/>
          <w:color w:val="2E74B5" w:themeColor="accent5" w:themeShade="BF"/>
          <w:sz w:val="22"/>
          <w:szCs w:val="22"/>
          <w:u w:val="single"/>
          <w:rtl/>
        </w:rPr>
      </w:pPr>
      <w:r w:rsidRPr="00853618">
        <w:rPr>
          <w:rFonts w:ascii="David" w:hAnsi="David" w:cs="David" w:hint="cs"/>
          <w:color w:val="2E74B5" w:themeColor="accent5" w:themeShade="BF"/>
          <w:sz w:val="22"/>
          <w:szCs w:val="22"/>
          <w:u w:val="single"/>
          <w:rtl/>
        </w:rPr>
        <w:t>תלמוד בבלי, מסכת בבא בתרא:</w:t>
      </w:r>
    </w:p>
    <w:p w14:paraId="6B3AC117" w14:textId="725BE1C2" w:rsidR="00853618" w:rsidRDefault="00853618" w:rsidP="00853618">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lastRenderedPageBreak/>
        <w:t xml:space="preserve">שוחטים שהסכימו להסדר ובו נקבעה שחיטה לפי ימים. שוחט שלא ישחט ביום שלו ייקנס ויקרעו את עור הבהמה שהיה בעצם שכר הטרחה שלו. היה מקרה ששוחט שחט שלא ביומו ועור הבהמה הושחת. אותו שוחט הלך לרבא ותבע אצלו בנזיקין את המשחית. רבא פסק פיצויים. </w:t>
      </w:r>
    </w:p>
    <w:p w14:paraId="4538BD91" w14:textId="682572B6" w:rsidR="00853618" w:rsidRPr="00853618" w:rsidRDefault="00853618" w:rsidP="00853618">
      <w:pPr>
        <w:pStyle w:val="a7"/>
        <w:numPr>
          <w:ilvl w:val="0"/>
          <w:numId w:val="3"/>
        </w:numPr>
        <w:jc w:val="both"/>
        <w:rPr>
          <w:rFonts w:ascii="David" w:hAnsi="David" w:cs="David"/>
          <w:color w:val="0D0D0D" w:themeColor="text1" w:themeTint="F2"/>
          <w:sz w:val="22"/>
          <w:szCs w:val="22"/>
          <w:u w:val="single"/>
        </w:rPr>
      </w:pPr>
      <w:r w:rsidRPr="00853618">
        <w:rPr>
          <w:rFonts w:ascii="David" w:hAnsi="David" w:cs="David" w:hint="cs"/>
          <w:color w:val="0D0D0D" w:themeColor="text1" w:themeTint="F2"/>
          <w:sz w:val="22"/>
          <w:szCs w:val="22"/>
          <w:u w:val="single"/>
          <w:rtl/>
        </w:rPr>
        <w:t>איך זה מתיישב עם מה שראינו קודם שבעלי מקצוע יכולים להגיע להסדרים, גם עונשיים ביניהם?</w:t>
      </w:r>
    </w:p>
    <w:p w14:paraId="7FAE95F1" w14:textId="1DAAA704" w:rsidR="00853618" w:rsidRDefault="00853618" w:rsidP="00853618">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התשובה של התלמוד לכך היא ש</w:t>
      </w:r>
      <w:r w:rsidRPr="00853618">
        <w:rPr>
          <w:rFonts w:ascii="David" w:hAnsi="David" w:cs="David" w:hint="cs"/>
          <w:color w:val="FF0000"/>
          <w:sz w:val="22"/>
          <w:szCs w:val="22"/>
          <w:rtl/>
        </w:rPr>
        <w:t xml:space="preserve">הדבר נאמר כשאין אדם חשוב בעיר. </w:t>
      </w:r>
      <w:r>
        <w:rPr>
          <w:rFonts w:ascii="David" w:hAnsi="David" w:cs="David" w:hint="cs"/>
          <w:color w:val="0D0D0D" w:themeColor="text1" w:themeTint="F2"/>
          <w:sz w:val="22"/>
          <w:szCs w:val="22"/>
          <w:rtl/>
        </w:rPr>
        <w:t xml:space="preserve">אם יש אדם חשוב ההסכמה בין בעלי המקצוע לא מקבלת תוקף כל עוד אין את אישורו. </w:t>
      </w:r>
    </w:p>
    <w:p w14:paraId="36D6050B" w14:textId="47C0AF88" w:rsidR="00853618" w:rsidRPr="00853618" w:rsidRDefault="00853618" w:rsidP="00853618">
      <w:pPr>
        <w:pStyle w:val="a7"/>
        <w:numPr>
          <w:ilvl w:val="0"/>
          <w:numId w:val="3"/>
        </w:numPr>
        <w:jc w:val="both"/>
        <w:rPr>
          <w:rFonts w:ascii="David" w:hAnsi="David" w:cs="David"/>
          <w:color w:val="0D0D0D" w:themeColor="text1" w:themeTint="F2"/>
          <w:sz w:val="22"/>
          <w:szCs w:val="22"/>
          <w:u w:val="single"/>
        </w:rPr>
      </w:pPr>
      <w:r w:rsidRPr="00853618">
        <w:rPr>
          <w:rFonts w:ascii="David" w:hAnsi="David" w:cs="David" w:hint="cs"/>
          <w:color w:val="0D0D0D" w:themeColor="text1" w:themeTint="F2"/>
          <w:sz w:val="22"/>
          <w:szCs w:val="22"/>
          <w:u w:val="single"/>
          <w:rtl/>
        </w:rPr>
        <w:t>נשאלת השאלה האם הסכמת האיש החשוב נדרשת בבעלי מקצוע או שנדרשת גם בתקנות כלל הציבור?</w:t>
      </w:r>
    </w:p>
    <w:p w14:paraId="461AD1FE" w14:textId="5F8E5E00" w:rsidR="00853618" w:rsidRPr="00853618" w:rsidRDefault="00853618" w:rsidP="00853618">
      <w:pPr>
        <w:jc w:val="both"/>
        <w:rPr>
          <w:rFonts w:ascii="David" w:hAnsi="David" w:cs="David"/>
          <w:color w:val="FF0000"/>
          <w:sz w:val="22"/>
          <w:szCs w:val="22"/>
          <w:rtl/>
        </w:rPr>
      </w:pPr>
      <w:r w:rsidRPr="00853618">
        <w:rPr>
          <w:rFonts w:ascii="David" w:hAnsi="David" w:cs="David" w:hint="cs"/>
          <w:color w:val="FF0000"/>
          <w:sz w:val="22"/>
          <w:szCs w:val="22"/>
          <w:rtl/>
        </w:rPr>
        <w:t>יש בעניין מחלוקת.</w:t>
      </w:r>
    </w:p>
    <w:p w14:paraId="73B9036F" w14:textId="1BC5A692" w:rsidR="00853618" w:rsidRDefault="00853618" w:rsidP="00853618">
      <w:pPr>
        <w:jc w:val="both"/>
        <w:rPr>
          <w:rFonts w:ascii="David" w:hAnsi="David" w:cs="David"/>
          <w:color w:val="0D0D0D" w:themeColor="text1" w:themeTint="F2"/>
          <w:sz w:val="22"/>
          <w:szCs w:val="22"/>
          <w:rtl/>
        </w:rPr>
      </w:pPr>
    </w:p>
    <w:p w14:paraId="0D8B7F88" w14:textId="77777777" w:rsidR="00853618" w:rsidRDefault="00853618" w:rsidP="00853618">
      <w:pPr>
        <w:jc w:val="both"/>
        <w:rPr>
          <w:rFonts w:ascii="David" w:hAnsi="David" w:cs="David"/>
          <w:color w:val="2E74B5" w:themeColor="accent5" w:themeShade="BF"/>
          <w:sz w:val="22"/>
          <w:szCs w:val="22"/>
          <w:rtl/>
        </w:rPr>
      </w:pPr>
      <w:r w:rsidRPr="00853618">
        <w:rPr>
          <w:rFonts w:ascii="David" w:hAnsi="David" w:cs="David" w:hint="cs"/>
          <w:color w:val="2E74B5" w:themeColor="accent5" w:themeShade="BF"/>
          <w:sz w:val="22"/>
          <w:szCs w:val="22"/>
          <w:u w:val="single"/>
          <w:rtl/>
        </w:rPr>
        <w:t>הרא״ש והרשב״א:</w:t>
      </w:r>
      <w:r w:rsidRPr="00853618">
        <w:rPr>
          <w:rFonts w:ascii="David" w:hAnsi="David" w:cs="David" w:hint="cs"/>
          <w:color w:val="2E74B5" w:themeColor="accent5" w:themeShade="BF"/>
          <w:sz w:val="22"/>
          <w:szCs w:val="22"/>
          <w:rtl/>
        </w:rPr>
        <w:t xml:space="preserve"> </w:t>
      </w:r>
    </w:p>
    <w:p w14:paraId="08940296" w14:textId="64A0F2B2" w:rsidR="00853618" w:rsidRDefault="00853618" w:rsidP="00853618">
      <w:pPr>
        <w:jc w:val="both"/>
        <w:rPr>
          <w:rFonts w:ascii="David" w:hAnsi="David" w:cs="David"/>
          <w:color w:val="0D0D0D" w:themeColor="text1" w:themeTint="F2"/>
          <w:sz w:val="22"/>
          <w:szCs w:val="22"/>
          <w:rtl/>
        </w:rPr>
      </w:pPr>
      <w:r w:rsidRPr="00853618">
        <w:rPr>
          <w:rFonts w:ascii="David" w:hAnsi="David" w:cs="David" w:hint="cs"/>
          <w:color w:val="FF0000"/>
          <w:sz w:val="22"/>
          <w:szCs w:val="22"/>
          <w:rtl/>
        </w:rPr>
        <w:t xml:space="preserve">תקף לכל תקנות הקהל. </w:t>
      </w:r>
      <w:r>
        <w:rPr>
          <w:rFonts w:ascii="David" w:hAnsi="David" w:cs="David" w:hint="cs"/>
          <w:color w:val="0D0D0D" w:themeColor="text1" w:themeTint="F2"/>
          <w:sz w:val="22"/>
          <w:szCs w:val="22"/>
          <w:rtl/>
        </w:rPr>
        <w:t xml:space="preserve">כלום לא יתקבל ללא הסכמת האיש החשוב. </w:t>
      </w:r>
    </w:p>
    <w:p w14:paraId="3FF916E2" w14:textId="51EFB56B" w:rsidR="00853618" w:rsidRDefault="00853618" w:rsidP="00853618">
      <w:pPr>
        <w:jc w:val="both"/>
        <w:rPr>
          <w:rFonts w:ascii="David" w:hAnsi="David" w:cs="David"/>
          <w:color w:val="0D0D0D" w:themeColor="text1" w:themeTint="F2"/>
          <w:sz w:val="22"/>
          <w:szCs w:val="22"/>
          <w:rtl/>
        </w:rPr>
      </w:pPr>
    </w:p>
    <w:p w14:paraId="3DC29E4D" w14:textId="77777777" w:rsidR="00853618" w:rsidRDefault="00853618" w:rsidP="00853618">
      <w:pPr>
        <w:jc w:val="both"/>
        <w:rPr>
          <w:rFonts w:ascii="David" w:hAnsi="David" w:cs="David"/>
          <w:color w:val="2E74B5" w:themeColor="accent5" w:themeShade="BF"/>
          <w:sz w:val="22"/>
          <w:szCs w:val="22"/>
          <w:rtl/>
        </w:rPr>
      </w:pPr>
      <w:r w:rsidRPr="00853618">
        <w:rPr>
          <w:rFonts w:ascii="David" w:hAnsi="David" w:cs="David" w:hint="cs"/>
          <w:color w:val="2E74B5" w:themeColor="accent5" w:themeShade="BF"/>
          <w:sz w:val="22"/>
          <w:szCs w:val="22"/>
          <w:u w:val="single"/>
          <w:rtl/>
        </w:rPr>
        <w:t>הריב״ש:</w:t>
      </w:r>
      <w:r w:rsidRPr="00853618">
        <w:rPr>
          <w:rFonts w:ascii="David" w:hAnsi="David" w:cs="David" w:hint="cs"/>
          <w:color w:val="2E74B5" w:themeColor="accent5" w:themeShade="BF"/>
          <w:sz w:val="22"/>
          <w:szCs w:val="22"/>
          <w:rtl/>
        </w:rPr>
        <w:t xml:space="preserve"> </w:t>
      </w:r>
    </w:p>
    <w:p w14:paraId="740F9C97" w14:textId="3BA82C92" w:rsidR="00853618" w:rsidRDefault="00853618" w:rsidP="00853618">
      <w:pPr>
        <w:jc w:val="both"/>
        <w:rPr>
          <w:rFonts w:ascii="David" w:hAnsi="David" w:cs="David"/>
          <w:color w:val="0D0D0D" w:themeColor="text1" w:themeTint="F2"/>
          <w:sz w:val="22"/>
          <w:szCs w:val="22"/>
          <w:rtl/>
        </w:rPr>
      </w:pPr>
      <w:r w:rsidRPr="00853618">
        <w:rPr>
          <w:rFonts w:ascii="David" w:hAnsi="David" w:cs="David" w:hint="cs"/>
          <w:color w:val="FF0000"/>
          <w:sz w:val="22"/>
          <w:szCs w:val="22"/>
          <w:rtl/>
        </w:rPr>
        <w:t>תקף רק לתקנות בעלי מקצוע</w:t>
      </w:r>
      <w:r>
        <w:rPr>
          <w:rFonts w:ascii="David" w:hAnsi="David" w:cs="David" w:hint="cs"/>
          <w:color w:val="0D0D0D" w:themeColor="text1" w:themeTint="F2"/>
          <w:sz w:val="22"/>
          <w:szCs w:val="22"/>
          <w:rtl/>
        </w:rPr>
        <w:t>. אצל כלל הקהל אין צורך בהסכמת אותו אדם חשוב.</w:t>
      </w:r>
    </w:p>
    <w:p w14:paraId="54E91FDB" w14:textId="0E77E8EE" w:rsidR="00853618" w:rsidRDefault="00853618" w:rsidP="00853618">
      <w:pPr>
        <w:jc w:val="both"/>
        <w:rPr>
          <w:rFonts w:ascii="David" w:hAnsi="David" w:cs="David"/>
          <w:color w:val="0D0D0D" w:themeColor="text1" w:themeTint="F2"/>
          <w:sz w:val="22"/>
          <w:szCs w:val="22"/>
          <w:rtl/>
        </w:rPr>
      </w:pPr>
    </w:p>
    <w:p w14:paraId="292FBA2B" w14:textId="1708F7F4" w:rsidR="00853618" w:rsidRPr="00853618" w:rsidRDefault="00853618" w:rsidP="00853618">
      <w:pPr>
        <w:jc w:val="both"/>
        <w:rPr>
          <w:rFonts w:ascii="David" w:hAnsi="David" w:cs="David"/>
          <w:color w:val="0D0D0D" w:themeColor="text1" w:themeTint="F2"/>
          <w:sz w:val="22"/>
          <w:szCs w:val="22"/>
          <w:u w:val="single"/>
          <w:rtl/>
        </w:rPr>
      </w:pPr>
      <w:r w:rsidRPr="00853618">
        <w:rPr>
          <w:rFonts w:ascii="David" w:hAnsi="David" w:cs="David" w:hint="cs"/>
          <w:color w:val="0D0D0D" w:themeColor="text1" w:themeTint="F2"/>
          <w:sz w:val="22"/>
          <w:szCs w:val="22"/>
          <w:u w:val="single"/>
          <w:rtl/>
        </w:rPr>
        <w:t>ישנם מספר נימוקים ללמה יש בכלל צורך בהסכמתו:</w:t>
      </w:r>
    </w:p>
    <w:p w14:paraId="4E1CFCA5" w14:textId="155B7AC8" w:rsidR="00853618" w:rsidRDefault="00853618" w:rsidP="00853618">
      <w:pPr>
        <w:pStyle w:val="a7"/>
        <w:numPr>
          <w:ilvl w:val="0"/>
          <w:numId w:val="17"/>
        </w:numPr>
        <w:jc w:val="both"/>
        <w:rPr>
          <w:rFonts w:ascii="David" w:hAnsi="David" w:cs="David"/>
          <w:color w:val="0D0D0D" w:themeColor="text1" w:themeTint="F2"/>
          <w:sz w:val="22"/>
          <w:szCs w:val="22"/>
        </w:rPr>
      </w:pPr>
      <w:r w:rsidRPr="00853618">
        <w:rPr>
          <w:rFonts w:ascii="David" w:hAnsi="David" w:cs="David" w:hint="cs"/>
          <w:b/>
          <w:bCs/>
          <w:color w:val="0D0D0D" w:themeColor="text1" w:themeTint="F2"/>
          <w:sz w:val="22"/>
          <w:szCs w:val="22"/>
          <w:rtl/>
        </w:rPr>
        <w:t>מניעת חריגה מכללי ההלכה-</w:t>
      </w:r>
      <w:r>
        <w:rPr>
          <w:rFonts w:ascii="David" w:hAnsi="David" w:cs="David" w:hint="cs"/>
          <w:color w:val="0D0D0D" w:themeColor="text1" w:themeTint="F2"/>
          <w:sz w:val="22"/>
          <w:szCs w:val="22"/>
          <w:rtl/>
        </w:rPr>
        <w:t xml:space="preserve"> אותו אדם חכם שמכיר את כל הכללים יוכל לוודא שהתקנה לא חורגת מכללי ההלכה ואין איתה בעיה. </w:t>
      </w:r>
    </w:p>
    <w:p w14:paraId="718211C3" w14:textId="4803821D" w:rsidR="00853618" w:rsidRDefault="00853618" w:rsidP="00853618">
      <w:pPr>
        <w:pStyle w:val="a7"/>
        <w:numPr>
          <w:ilvl w:val="0"/>
          <w:numId w:val="17"/>
        </w:numPr>
        <w:jc w:val="both"/>
        <w:rPr>
          <w:rFonts w:ascii="David" w:hAnsi="David" w:cs="David"/>
          <w:color w:val="0D0D0D" w:themeColor="text1" w:themeTint="F2"/>
          <w:sz w:val="22"/>
          <w:szCs w:val="22"/>
        </w:rPr>
      </w:pPr>
      <w:r w:rsidRPr="00853618">
        <w:rPr>
          <w:rFonts w:ascii="David" w:hAnsi="David" w:cs="David" w:hint="cs"/>
          <w:b/>
          <w:bCs/>
          <w:color w:val="0D0D0D" w:themeColor="text1" w:themeTint="F2"/>
          <w:sz w:val="22"/>
          <w:szCs w:val="22"/>
          <w:rtl/>
        </w:rPr>
        <w:t>הבטחה שאחרים לא יקופחו-</w:t>
      </w:r>
      <w:r>
        <w:rPr>
          <w:rFonts w:ascii="David" w:hAnsi="David" w:cs="David" w:hint="cs"/>
          <w:color w:val="0D0D0D" w:themeColor="text1" w:themeTint="F2"/>
          <w:sz w:val="22"/>
          <w:szCs w:val="22"/>
          <w:rtl/>
        </w:rPr>
        <w:t xml:space="preserve"> כשקבוצה מסויימת מקבלת החלטה יכול להיות שהיא לא מתחשבת באחרים והאדם החכם ידאג לכך שלא נגיע למצב כזה. </w:t>
      </w:r>
    </w:p>
    <w:p w14:paraId="0D75AF34" w14:textId="5A1BDC33" w:rsidR="00347E47" w:rsidRDefault="00853618" w:rsidP="00347E47">
      <w:pPr>
        <w:pStyle w:val="a7"/>
        <w:numPr>
          <w:ilvl w:val="0"/>
          <w:numId w:val="17"/>
        </w:numPr>
        <w:jc w:val="both"/>
        <w:rPr>
          <w:rFonts w:ascii="David" w:hAnsi="David" w:cs="David"/>
          <w:color w:val="0D0D0D" w:themeColor="text1" w:themeTint="F2"/>
          <w:sz w:val="22"/>
          <w:szCs w:val="22"/>
        </w:rPr>
      </w:pPr>
      <w:r w:rsidRPr="00853618">
        <w:rPr>
          <w:rFonts w:ascii="David" w:hAnsi="David" w:cs="David" w:hint="cs"/>
          <w:b/>
          <w:bCs/>
          <w:color w:val="0D0D0D" w:themeColor="text1" w:themeTint="F2"/>
          <w:sz w:val="22"/>
          <w:szCs w:val="22"/>
          <w:rtl/>
        </w:rPr>
        <w:t>כבוד האדם החשוב-</w:t>
      </w:r>
      <w:r>
        <w:rPr>
          <w:rFonts w:ascii="David" w:hAnsi="David" w:cs="David" w:hint="cs"/>
          <w:color w:val="0D0D0D" w:themeColor="text1" w:themeTint="F2"/>
          <w:sz w:val="22"/>
          <w:szCs w:val="22"/>
          <w:rtl/>
        </w:rPr>
        <w:t xml:space="preserve"> על מנת לכבדו לא ראוי שלא תתקבל החלטה ללא הסכמתו ולכן יש לפנות אליו. </w:t>
      </w:r>
    </w:p>
    <w:p w14:paraId="79DB7321" w14:textId="68FE6D92" w:rsidR="00347E47" w:rsidRDefault="00347E47" w:rsidP="00347E47">
      <w:pPr>
        <w:jc w:val="both"/>
        <w:rPr>
          <w:rFonts w:ascii="David" w:hAnsi="David" w:cs="David"/>
          <w:color w:val="0D0D0D" w:themeColor="text1" w:themeTint="F2"/>
          <w:sz w:val="22"/>
          <w:szCs w:val="22"/>
          <w:rtl/>
        </w:rPr>
      </w:pPr>
    </w:p>
    <w:p w14:paraId="03BE6245" w14:textId="5D0526DF" w:rsidR="00347E47" w:rsidRPr="00347E47" w:rsidRDefault="00347E47" w:rsidP="00347E47">
      <w:pPr>
        <w:shd w:val="clear" w:color="auto" w:fill="EDEDED" w:themeFill="accent3" w:themeFillTint="33"/>
        <w:jc w:val="center"/>
        <w:rPr>
          <w:rFonts w:ascii="David" w:hAnsi="David" w:cs="David"/>
          <w:b/>
          <w:bCs/>
          <w:color w:val="0D0D0D" w:themeColor="text1" w:themeTint="F2"/>
          <w:u w:val="single"/>
          <w:rtl/>
        </w:rPr>
      </w:pPr>
      <w:r w:rsidRPr="00347E47">
        <w:rPr>
          <w:rFonts w:ascii="David" w:hAnsi="David" w:cs="David" w:hint="cs"/>
          <w:b/>
          <w:bCs/>
          <w:color w:val="0D0D0D" w:themeColor="text1" w:themeTint="F2"/>
          <w:u w:val="single"/>
          <w:rtl/>
        </w:rPr>
        <w:t>מנהג:</w:t>
      </w:r>
    </w:p>
    <w:p w14:paraId="2A8C2100" w14:textId="4C1EB45E" w:rsidR="00347E47" w:rsidRDefault="00347E47" w:rsidP="00347E47">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דרך נוספת ליצירת נורמות משפטיות במשפט העברי היא </w:t>
      </w:r>
      <w:r w:rsidRPr="00347E47">
        <w:rPr>
          <w:rFonts w:ascii="David" w:hAnsi="David" w:cs="David" w:hint="cs"/>
          <w:b/>
          <w:bCs/>
          <w:color w:val="0D0D0D" w:themeColor="text1" w:themeTint="F2"/>
          <w:sz w:val="22"/>
          <w:szCs w:val="22"/>
          <w:rtl/>
        </w:rPr>
        <w:t>המנהג</w:t>
      </w:r>
      <w:r>
        <w:rPr>
          <w:rFonts w:ascii="David" w:hAnsi="David" w:cs="David" w:hint="cs"/>
          <w:color w:val="0D0D0D" w:themeColor="text1" w:themeTint="F2"/>
          <w:sz w:val="22"/>
          <w:szCs w:val="22"/>
          <w:rtl/>
        </w:rPr>
        <w:t xml:space="preserve">. המנהג </w:t>
      </w:r>
      <w:r w:rsidRPr="00347E47">
        <w:rPr>
          <w:rFonts w:ascii="David" w:hAnsi="David" w:cs="David" w:hint="cs"/>
          <w:color w:val="FF0000"/>
          <w:sz w:val="22"/>
          <w:szCs w:val="22"/>
          <w:rtl/>
        </w:rPr>
        <w:t xml:space="preserve">צומח מהציבור עד שהופך למחייב </w:t>
      </w:r>
      <w:r>
        <w:rPr>
          <w:rFonts w:ascii="David" w:hAnsi="David" w:cs="David" w:hint="cs"/>
          <w:color w:val="0D0D0D" w:themeColor="text1" w:themeTint="F2"/>
          <w:sz w:val="22"/>
          <w:szCs w:val="22"/>
          <w:rtl/>
        </w:rPr>
        <w:t>ומקבל תוקף רק בדיעבד. ישנם שני סוגי מנהגים:</w:t>
      </w:r>
    </w:p>
    <w:p w14:paraId="751C71AB" w14:textId="7222433F" w:rsidR="00347E47" w:rsidRDefault="00347E47" w:rsidP="00347E47">
      <w:pPr>
        <w:jc w:val="both"/>
        <w:rPr>
          <w:rFonts w:ascii="David" w:hAnsi="David" w:cs="David"/>
          <w:color w:val="0D0D0D" w:themeColor="text1" w:themeTint="F2"/>
          <w:sz w:val="22"/>
          <w:szCs w:val="22"/>
          <w:rtl/>
        </w:rPr>
      </w:pPr>
    </w:p>
    <w:p w14:paraId="284425B3" w14:textId="77777777" w:rsidR="00347E47" w:rsidRPr="00347E47" w:rsidRDefault="00347E47" w:rsidP="00347E47">
      <w:pPr>
        <w:pStyle w:val="a7"/>
        <w:numPr>
          <w:ilvl w:val="0"/>
          <w:numId w:val="19"/>
        </w:numPr>
        <w:jc w:val="both"/>
        <w:rPr>
          <w:rFonts w:ascii="David" w:hAnsi="David" w:cs="David"/>
          <w:b/>
          <w:bCs/>
          <w:color w:val="0D0D0D" w:themeColor="text1" w:themeTint="F2"/>
          <w:sz w:val="22"/>
          <w:szCs w:val="22"/>
        </w:rPr>
      </w:pPr>
      <w:r w:rsidRPr="00347E47">
        <w:rPr>
          <w:rFonts w:ascii="David" w:hAnsi="David" w:cs="David" w:hint="cs"/>
          <w:b/>
          <w:bCs/>
          <w:color w:val="0D0D0D" w:themeColor="text1" w:themeTint="F2"/>
          <w:sz w:val="22"/>
          <w:szCs w:val="22"/>
          <w:rtl/>
        </w:rPr>
        <w:t xml:space="preserve">מנהג המבטא הלכה קיימת- </w:t>
      </w:r>
    </w:p>
    <w:p w14:paraId="4428927A" w14:textId="77777777" w:rsidR="00347E47" w:rsidRPr="00347E47" w:rsidRDefault="00347E47" w:rsidP="00347E47">
      <w:pPr>
        <w:pStyle w:val="a7"/>
        <w:jc w:val="both"/>
        <w:rPr>
          <w:rFonts w:ascii="David" w:hAnsi="David" w:cs="David"/>
          <w:color w:val="2E74B5" w:themeColor="accent5" w:themeShade="BF"/>
          <w:sz w:val="22"/>
          <w:szCs w:val="22"/>
          <w:u w:val="single"/>
          <w:rtl/>
        </w:rPr>
      </w:pPr>
      <w:r w:rsidRPr="00347E47">
        <w:rPr>
          <w:rFonts w:ascii="David" w:hAnsi="David" w:cs="David" w:hint="cs"/>
          <w:color w:val="2E74B5" w:themeColor="accent5" w:themeShade="BF"/>
          <w:sz w:val="22"/>
          <w:szCs w:val="22"/>
          <w:u w:val="single"/>
          <w:rtl/>
        </w:rPr>
        <w:t>תלמוד בבלי, מסכת פסחים:</w:t>
      </w:r>
    </w:p>
    <w:p w14:paraId="2206DE98" w14:textId="77777777" w:rsidR="00347E47" w:rsidRDefault="00347E47" w:rsidP="00347E47">
      <w:pPr>
        <w:pStyle w:val="a7"/>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יש ציווי להקריב קורבן בערב פסח בבהמ״ק. ערב פסח חל שנה אחת בשבת ונשאלה השאלה האם ניתן להקריב בשבת את הקורבן או שמדובר בחילול שבת? כלומר האם לראות בפסח קורבן ציבור שכן כל הציבור מחוייב בו ואז נוכל להקריבו בשבת? או שמא יש לראות בקורבן פסח קורבן יחיד שכן כל אדם מביא יחיד עם בני משפחתו את הקורבן ואז לא נוכל להקריבו בשבת? </w:t>
      </w:r>
    </w:p>
    <w:p w14:paraId="3158AC18" w14:textId="77777777" w:rsidR="00347E47" w:rsidRDefault="00347E47" w:rsidP="00347E47">
      <w:pPr>
        <w:pStyle w:val="a7"/>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הלל הובא מבבל אמר שמותר להקריב את הקורבן בשבת ואמר ששמע זאת משמעיה ומאבטליון. לאחר שהשיב על כך נשאל גם מה יעשה אדם אם שכח להביא את סכין השחיטה מבעוד מועד? משום שלא זכר את התשובה הציע שיחכו לראות מה יעשה העם וכך ידעו. יום למחרת ראו שאנשים מביאים את הסכין ״בשינוי״ כלומר בצמר או בקרניים של הבהמה לשחיטה. הלל נזכר ואמר זו באמת ההלכה ששמע משמעיה ואבטליון. מכאן נלמד ש</w:t>
      </w:r>
      <w:r w:rsidRPr="00347E47">
        <w:rPr>
          <w:rFonts w:ascii="David" w:hAnsi="David" w:cs="David" w:hint="cs"/>
          <w:color w:val="FF0000"/>
          <w:sz w:val="22"/>
          <w:szCs w:val="22"/>
          <w:rtl/>
        </w:rPr>
        <w:t>ניתנה חשיבות למנהג והוא שיקף הלכה קיימת.</w:t>
      </w:r>
    </w:p>
    <w:p w14:paraId="6A4F595F" w14:textId="77777777" w:rsidR="00347E47" w:rsidRDefault="00347E47" w:rsidP="00347E47">
      <w:pPr>
        <w:pStyle w:val="a7"/>
        <w:jc w:val="both"/>
        <w:rPr>
          <w:rFonts w:ascii="David" w:hAnsi="David" w:cs="David"/>
          <w:color w:val="0D0D0D" w:themeColor="text1" w:themeTint="F2"/>
          <w:sz w:val="22"/>
          <w:szCs w:val="22"/>
          <w:rtl/>
        </w:rPr>
      </w:pPr>
    </w:p>
    <w:p w14:paraId="4D6834BE" w14:textId="77777777" w:rsidR="00347E47" w:rsidRPr="00347E47" w:rsidRDefault="00347E47" w:rsidP="00347E47">
      <w:pPr>
        <w:pStyle w:val="a7"/>
        <w:jc w:val="both"/>
        <w:rPr>
          <w:rFonts w:ascii="David" w:hAnsi="David" w:cs="David"/>
          <w:color w:val="2E74B5" w:themeColor="accent5" w:themeShade="BF"/>
          <w:sz w:val="22"/>
          <w:szCs w:val="22"/>
          <w:u w:val="single"/>
          <w:rtl/>
        </w:rPr>
      </w:pPr>
      <w:r w:rsidRPr="00347E47">
        <w:rPr>
          <w:rFonts w:ascii="David" w:hAnsi="David" w:cs="David" w:hint="cs"/>
          <w:color w:val="2E74B5" w:themeColor="accent5" w:themeShade="BF"/>
          <w:sz w:val="22"/>
          <w:szCs w:val="22"/>
          <w:u w:val="single"/>
          <w:rtl/>
        </w:rPr>
        <w:t>תלמוד ירושלמי, מסכת פאה:</w:t>
      </w:r>
    </w:p>
    <w:p w14:paraId="4F9CFC87" w14:textId="77777777" w:rsidR="00347E47" w:rsidRPr="00347E47" w:rsidRDefault="00347E47" w:rsidP="00347E47">
      <w:pPr>
        <w:pStyle w:val="a7"/>
        <w:jc w:val="both"/>
        <w:rPr>
          <w:rFonts w:ascii="David" w:hAnsi="David" w:cs="David"/>
          <w:color w:val="FF0000"/>
          <w:sz w:val="22"/>
          <w:szCs w:val="22"/>
          <w:rtl/>
        </w:rPr>
      </w:pPr>
      <w:r w:rsidRPr="00347E47">
        <w:rPr>
          <w:rFonts w:ascii="David" w:hAnsi="David" w:cs="David" w:hint="cs"/>
          <w:color w:val="FF0000"/>
          <w:sz w:val="22"/>
          <w:szCs w:val="22"/>
          <w:rtl/>
        </w:rPr>
        <w:t xml:space="preserve">כל הלכה רופפת שלא יודעים מהי יש לצאת לעם ולראות איך הם נוהגים. </w:t>
      </w:r>
    </w:p>
    <w:p w14:paraId="59BD7B1F" w14:textId="5490AB72" w:rsidR="00347E47" w:rsidRDefault="00347E47" w:rsidP="00347E47">
      <w:pPr>
        <w:pStyle w:val="a7"/>
        <w:jc w:val="both"/>
        <w:rPr>
          <w:rFonts w:ascii="David" w:hAnsi="David" w:cs="David"/>
          <w:color w:val="0D0D0D" w:themeColor="text1" w:themeTint="F2"/>
          <w:sz w:val="22"/>
          <w:szCs w:val="22"/>
          <w:rtl/>
        </w:rPr>
      </w:pPr>
      <w:r w:rsidRPr="00347E47">
        <w:rPr>
          <w:rFonts w:ascii="David" w:hAnsi="David" w:cs="David" w:hint="cs"/>
          <w:color w:val="2E74B5" w:themeColor="accent5" w:themeShade="BF"/>
          <w:sz w:val="22"/>
          <w:szCs w:val="22"/>
          <w:u w:val="single"/>
          <w:rtl/>
        </w:rPr>
        <w:t>הרא״ש</w:t>
      </w:r>
      <w:r w:rsidRPr="00347E47">
        <w:rPr>
          <w:rFonts w:ascii="David" w:hAnsi="David" w:cs="David" w:hint="cs"/>
          <w:color w:val="2E74B5" w:themeColor="accent5" w:themeShade="BF"/>
          <w:sz w:val="22"/>
          <w:szCs w:val="22"/>
          <w:rtl/>
        </w:rPr>
        <w:t xml:space="preserve"> </w:t>
      </w:r>
      <w:r>
        <w:rPr>
          <w:rFonts w:ascii="David" w:hAnsi="David" w:cs="David" w:hint="cs"/>
          <w:color w:val="0D0D0D" w:themeColor="text1" w:themeTint="F2"/>
          <w:sz w:val="22"/>
          <w:szCs w:val="22"/>
          <w:rtl/>
        </w:rPr>
        <w:t>אומר דבר דומה ואומר כי אם לא ברור לפי מי נוהגים בודקים מה המנהג בקרב העם והולכים לפיו.</w:t>
      </w:r>
    </w:p>
    <w:p w14:paraId="4D0E1D8A" w14:textId="31900AE7" w:rsidR="00347E47" w:rsidRDefault="00347E47" w:rsidP="00347E47">
      <w:pPr>
        <w:pStyle w:val="a7"/>
        <w:jc w:val="both"/>
        <w:rPr>
          <w:rFonts w:ascii="David" w:hAnsi="David" w:cs="David"/>
          <w:color w:val="0D0D0D" w:themeColor="text1" w:themeTint="F2"/>
          <w:sz w:val="22"/>
          <w:szCs w:val="22"/>
          <w:rtl/>
        </w:rPr>
      </w:pPr>
    </w:p>
    <w:p w14:paraId="6160372A" w14:textId="77AF260B" w:rsidR="00347E47" w:rsidRPr="00347E47" w:rsidRDefault="00347E47" w:rsidP="00347E47">
      <w:pPr>
        <w:pStyle w:val="a7"/>
        <w:numPr>
          <w:ilvl w:val="0"/>
          <w:numId w:val="19"/>
        </w:numPr>
        <w:jc w:val="both"/>
        <w:rPr>
          <w:rFonts w:ascii="David" w:hAnsi="David" w:cs="David"/>
          <w:b/>
          <w:bCs/>
          <w:color w:val="0D0D0D" w:themeColor="text1" w:themeTint="F2"/>
          <w:sz w:val="22"/>
          <w:szCs w:val="22"/>
        </w:rPr>
      </w:pPr>
      <w:r w:rsidRPr="00347E47">
        <w:rPr>
          <w:rFonts w:ascii="David" w:hAnsi="David" w:cs="David" w:hint="cs"/>
          <w:b/>
          <w:bCs/>
          <w:color w:val="0D0D0D" w:themeColor="text1" w:themeTint="F2"/>
          <w:sz w:val="22"/>
          <w:szCs w:val="22"/>
          <w:rtl/>
        </w:rPr>
        <w:t xml:space="preserve">מנהג היוצר הלכה חדשה- </w:t>
      </w:r>
    </w:p>
    <w:p w14:paraId="1553599A" w14:textId="79F8E928" w:rsidR="00347E47" w:rsidRPr="00347E47" w:rsidRDefault="00347E47" w:rsidP="00347E47">
      <w:pPr>
        <w:pStyle w:val="a7"/>
        <w:jc w:val="both"/>
        <w:rPr>
          <w:rFonts w:ascii="David" w:hAnsi="David" w:cs="David"/>
          <w:color w:val="2E74B5" w:themeColor="accent5" w:themeShade="BF"/>
          <w:sz w:val="22"/>
          <w:szCs w:val="22"/>
          <w:u w:val="single"/>
          <w:rtl/>
        </w:rPr>
      </w:pPr>
      <w:r w:rsidRPr="00347E47">
        <w:rPr>
          <w:rFonts w:ascii="David" w:hAnsi="David" w:cs="David" w:hint="cs"/>
          <w:color w:val="2E74B5" w:themeColor="accent5" w:themeShade="BF"/>
          <w:sz w:val="22"/>
          <w:szCs w:val="22"/>
          <w:u w:val="single"/>
          <w:rtl/>
        </w:rPr>
        <w:t>בעל הטורים:</w:t>
      </w:r>
    </w:p>
    <w:p w14:paraId="5D159067" w14:textId="47F32C29" w:rsidR="00347E47" w:rsidRDefault="00347E47" w:rsidP="00347E47">
      <w:pPr>
        <w:pStyle w:val="a7"/>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ההבדל בין גניבה ובין גזל הוא שגניבה נעשית בהסתר, הגנב פועל בלילה וקשה לגלותו. לעומת זאת גזל נעשה בגלוי והגזלן פועל באור יום כך שקל לגלותו. </w:t>
      </w:r>
    </w:p>
    <w:p w14:paraId="636AA48D" w14:textId="520969B8" w:rsidR="00347E47" w:rsidRDefault="00347E47" w:rsidP="00347E47">
      <w:pPr>
        <w:pStyle w:val="a7"/>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אחרי הגניבה בעל החפץ מתייאש שכן יודע שלא יימצא, בעוד אחרי גזילה בעל החפץ לא מתייאש שכן יודע שיש סיכוי שיימצא. עניין הייאוש חשוב שכן ייאוש= ויתור על הקניין.</w:t>
      </w:r>
    </w:p>
    <w:p w14:paraId="4E299760" w14:textId="4CD83A4A" w:rsidR="00347E47" w:rsidRDefault="00347E47" w:rsidP="00347E47">
      <w:pPr>
        <w:pStyle w:val="a7"/>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מי שקונה מגנב לא חייב בהשבה לעומת הקונה מגזלן שחייב.</w:t>
      </w:r>
    </w:p>
    <w:p w14:paraId="507CE05D" w14:textId="52A5ECC3" w:rsidR="00347E47" w:rsidRDefault="00347E47" w:rsidP="00347E47">
      <w:pPr>
        <w:pStyle w:val="a7"/>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הייתה עיר ובה מנהג שגם מי שקנה מגנב יחזיר את החפץ לבעליו בניכוי מה ששילם. בעל הטורים </w:t>
      </w:r>
      <w:r w:rsidRPr="00347E47">
        <w:rPr>
          <w:rFonts w:ascii="David" w:hAnsi="David" w:cs="David" w:hint="cs"/>
          <w:color w:val="FF0000"/>
          <w:sz w:val="22"/>
          <w:szCs w:val="22"/>
          <w:rtl/>
        </w:rPr>
        <w:t>מכיר במנהג שכן מדובר במנהג ראוי והדבר יצר הלכה מחייבת.</w:t>
      </w:r>
    </w:p>
    <w:p w14:paraId="4278E53C" w14:textId="77777777" w:rsidR="00347E47" w:rsidRDefault="00347E47" w:rsidP="00347E47">
      <w:pPr>
        <w:pStyle w:val="a7"/>
        <w:jc w:val="both"/>
        <w:rPr>
          <w:rFonts w:ascii="David" w:hAnsi="David" w:cs="David"/>
          <w:color w:val="0D0D0D" w:themeColor="text1" w:themeTint="F2"/>
          <w:sz w:val="22"/>
          <w:szCs w:val="22"/>
          <w:rtl/>
        </w:rPr>
      </w:pPr>
    </w:p>
    <w:p w14:paraId="4697CAC4" w14:textId="19FBBBA8" w:rsidR="00347E47" w:rsidRPr="00347E47" w:rsidRDefault="00347E47" w:rsidP="00347E47">
      <w:pPr>
        <w:pStyle w:val="a7"/>
        <w:jc w:val="both"/>
        <w:rPr>
          <w:rFonts w:ascii="David" w:hAnsi="David" w:cs="David"/>
          <w:color w:val="0D0D0D" w:themeColor="text1" w:themeTint="F2"/>
          <w:sz w:val="22"/>
          <w:szCs w:val="22"/>
          <w:u w:val="single"/>
          <w:rtl/>
        </w:rPr>
      </w:pPr>
      <w:r w:rsidRPr="00347E47">
        <w:rPr>
          <w:rFonts w:ascii="David" w:hAnsi="David" w:cs="David" w:hint="cs"/>
          <w:color w:val="0D0D0D" w:themeColor="text1" w:themeTint="F2"/>
          <w:sz w:val="22"/>
          <w:szCs w:val="22"/>
          <w:u w:val="single"/>
          <w:rtl/>
        </w:rPr>
        <w:t>המנהג מסייע גם בפסיקת הלכה:</w:t>
      </w:r>
    </w:p>
    <w:p w14:paraId="695AD4AD" w14:textId="1141479E" w:rsidR="00347E47" w:rsidRPr="00347E47" w:rsidRDefault="00347E47" w:rsidP="00347E47">
      <w:pPr>
        <w:pStyle w:val="a7"/>
        <w:jc w:val="both"/>
        <w:rPr>
          <w:rFonts w:ascii="David" w:hAnsi="David" w:cs="David"/>
          <w:color w:val="2E74B5" w:themeColor="accent5" w:themeShade="BF"/>
          <w:sz w:val="22"/>
          <w:szCs w:val="22"/>
          <w:u w:val="single"/>
          <w:rtl/>
        </w:rPr>
      </w:pPr>
      <w:r w:rsidRPr="00347E47">
        <w:rPr>
          <w:rFonts w:ascii="David" w:hAnsi="David" w:cs="David" w:hint="cs"/>
          <w:color w:val="2E74B5" w:themeColor="accent5" w:themeShade="BF"/>
          <w:sz w:val="22"/>
          <w:szCs w:val="22"/>
          <w:u w:val="single"/>
          <w:rtl/>
        </w:rPr>
        <w:t>תלמוד בבלי, מסכת תענית:</w:t>
      </w:r>
    </w:p>
    <w:p w14:paraId="10653BB0" w14:textId="71D1EF5F" w:rsidR="00347E47" w:rsidRDefault="00347E47" w:rsidP="00347E47">
      <w:pPr>
        <w:pStyle w:val="a7"/>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אם נקבעה הלכה לפי חכם </w:t>
      </w:r>
      <w:r>
        <w:rPr>
          <w:rFonts w:ascii="David" w:hAnsi="David" w:cs="David"/>
          <w:color w:val="0D0D0D" w:themeColor="text1" w:themeTint="F2"/>
          <w:sz w:val="22"/>
          <w:szCs w:val="22"/>
        </w:rPr>
        <w:t>x</w:t>
      </w:r>
      <w:r>
        <w:rPr>
          <w:rFonts w:ascii="David" w:hAnsi="David" w:cs="David" w:hint="cs"/>
          <w:color w:val="0D0D0D" w:themeColor="text1" w:themeTint="F2"/>
          <w:sz w:val="22"/>
          <w:szCs w:val="22"/>
          <w:rtl/>
        </w:rPr>
        <w:t xml:space="preserve"> היא מחייבת ויש ללמד אותה. </w:t>
      </w:r>
    </w:p>
    <w:p w14:paraId="1DD8FF75" w14:textId="2B557B95" w:rsidR="00347E47" w:rsidRDefault="00347E47" w:rsidP="00347E47">
      <w:pPr>
        <w:pStyle w:val="a7"/>
        <w:jc w:val="both"/>
        <w:rPr>
          <w:rFonts w:ascii="David" w:hAnsi="David" w:cs="David"/>
          <w:color w:val="0D0D0D" w:themeColor="text1" w:themeTint="F2"/>
          <w:sz w:val="22"/>
          <w:szCs w:val="22"/>
        </w:rPr>
      </w:pPr>
      <w:r>
        <w:rPr>
          <w:rFonts w:ascii="David" w:hAnsi="David" w:cs="David" w:hint="cs"/>
          <w:color w:val="0D0D0D" w:themeColor="text1" w:themeTint="F2"/>
          <w:sz w:val="22"/>
          <w:szCs w:val="22"/>
          <w:rtl/>
        </w:rPr>
        <w:t xml:space="preserve">אם יש מנהג כמו חכם x אז לא מלמדים אותו אבל אם מישהו שואל יורו לו לעשות כך. </w:t>
      </w:r>
    </w:p>
    <w:p w14:paraId="2A25973E" w14:textId="59AF288E" w:rsidR="00347E47" w:rsidRDefault="00347E47" w:rsidP="00347E47">
      <w:pPr>
        <w:pStyle w:val="a7"/>
        <w:jc w:val="both"/>
        <w:rPr>
          <w:rFonts w:ascii="David" w:hAnsi="David" w:cs="David"/>
          <w:color w:val="0D0D0D" w:themeColor="text1" w:themeTint="F2"/>
          <w:sz w:val="22"/>
          <w:szCs w:val="22"/>
          <w:rtl/>
        </w:rPr>
      </w:pPr>
      <w:r>
        <w:rPr>
          <w:rFonts w:ascii="David" w:hAnsi="David" w:cs="David"/>
          <w:color w:val="0D0D0D" w:themeColor="text1" w:themeTint="F2"/>
          <w:sz w:val="22"/>
          <w:szCs w:val="22"/>
        </w:rPr>
        <w:t>א</w:t>
      </w:r>
      <w:r>
        <w:rPr>
          <w:rFonts w:ascii="David" w:hAnsi="David" w:cs="David" w:hint="cs"/>
          <w:color w:val="0D0D0D" w:themeColor="text1" w:themeTint="F2"/>
          <w:sz w:val="22"/>
          <w:szCs w:val="22"/>
          <w:rtl/>
        </w:rPr>
        <w:t>ם נהגו לפי אותה עמדה לא מעירים למי שנוהג כך אך גם לא מורים ללכת לפיה.</w:t>
      </w:r>
    </w:p>
    <w:p w14:paraId="1D39616E" w14:textId="0E342B04" w:rsidR="00347E47" w:rsidRDefault="00347E47" w:rsidP="00347E47">
      <w:pPr>
        <w:jc w:val="both"/>
        <w:rPr>
          <w:rFonts w:ascii="David" w:hAnsi="David" w:cs="David"/>
          <w:color w:val="0D0D0D" w:themeColor="text1" w:themeTint="F2"/>
          <w:sz w:val="22"/>
          <w:szCs w:val="22"/>
          <w:rtl/>
        </w:rPr>
      </w:pPr>
    </w:p>
    <w:p w14:paraId="0262FBAB" w14:textId="394639ED" w:rsidR="00347E47" w:rsidRPr="00347E47" w:rsidRDefault="00347E47" w:rsidP="00347E47">
      <w:pPr>
        <w:jc w:val="both"/>
        <w:rPr>
          <w:rFonts w:ascii="David" w:hAnsi="David" w:cs="David"/>
          <w:color w:val="0D0D0D" w:themeColor="text1" w:themeTint="F2"/>
          <w:sz w:val="22"/>
          <w:szCs w:val="22"/>
          <w:u w:val="single"/>
          <w:rtl/>
        </w:rPr>
      </w:pPr>
      <w:r w:rsidRPr="00347E47">
        <w:rPr>
          <w:rFonts w:ascii="David" w:hAnsi="David" w:cs="David" w:hint="cs"/>
          <w:color w:val="0D0D0D" w:themeColor="text1" w:themeTint="F2"/>
          <w:sz w:val="22"/>
          <w:szCs w:val="22"/>
          <w:u w:val="single"/>
          <w:rtl/>
        </w:rPr>
        <w:t>מהיכן לומדים על ערך המנהג והחובה לפעול לפיו? ישנן מספר תשובות אפשריות:</w:t>
      </w:r>
    </w:p>
    <w:p w14:paraId="562917F5" w14:textId="3B41BFD5" w:rsidR="00347E47" w:rsidRDefault="00347E47" w:rsidP="00347E47">
      <w:pPr>
        <w:pStyle w:val="a7"/>
        <w:numPr>
          <w:ilvl w:val="0"/>
          <w:numId w:val="20"/>
        </w:numPr>
        <w:jc w:val="both"/>
        <w:rPr>
          <w:rFonts w:ascii="David" w:hAnsi="David" w:cs="David"/>
          <w:color w:val="0D0D0D" w:themeColor="text1" w:themeTint="F2"/>
          <w:sz w:val="22"/>
          <w:szCs w:val="22"/>
        </w:rPr>
      </w:pPr>
      <w:r w:rsidRPr="00347E47">
        <w:rPr>
          <w:rFonts w:ascii="David" w:hAnsi="David" w:cs="David" w:hint="cs"/>
          <w:b/>
          <w:bCs/>
          <w:color w:val="0D0D0D" w:themeColor="text1" w:themeTint="F2"/>
          <w:sz w:val="22"/>
          <w:szCs w:val="22"/>
          <w:rtl/>
        </w:rPr>
        <w:lastRenderedPageBreak/>
        <w:t xml:space="preserve">״אל </w:t>
      </w:r>
      <w:proofErr w:type="spellStart"/>
      <w:r w:rsidRPr="00347E47">
        <w:rPr>
          <w:rFonts w:ascii="David" w:hAnsi="David" w:cs="David" w:hint="cs"/>
          <w:b/>
          <w:bCs/>
          <w:color w:val="0D0D0D" w:themeColor="text1" w:themeTint="F2"/>
          <w:sz w:val="22"/>
          <w:szCs w:val="22"/>
          <w:rtl/>
        </w:rPr>
        <w:t>תשג</w:t>
      </w:r>
      <w:proofErr w:type="spellEnd"/>
      <w:r w:rsidRPr="00347E47">
        <w:rPr>
          <w:rFonts w:ascii="David" w:hAnsi="David" w:cs="David" w:hint="cs"/>
          <w:b/>
          <w:bCs/>
          <w:color w:val="0D0D0D" w:themeColor="text1" w:themeTint="F2"/>
          <w:sz w:val="22"/>
          <w:szCs w:val="22"/>
          <w:rtl/>
        </w:rPr>
        <w:t xml:space="preserve"> גבול עולם אשר עשו אבותיך״</w:t>
      </w:r>
      <w:r>
        <w:rPr>
          <w:rFonts w:ascii="David" w:hAnsi="David" w:cs="David" w:hint="cs"/>
          <w:color w:val="0D0D0D" w:themeColor="text1" w:themeTint="F2"/>
          <w:sz w:val="22"/>
          <w:szCs w:val="22"/>
          <w:rtl/>
        </w:rPr>
        <w:t xml:space="preserve"> (משלי)- אין לשנות מנהג אבות.</w:t>
      </w:r>
    </w:p>
    <w:p w14:paraId="64692B10" w14:textId="60192134" w:rsidR="00347E47" w:rsidRDefault="00347E47" w:rsidP="00347E47">
      <w:pPr>
        <w:pStyle w:val="a7"/>
        <w:numPr>
          <w:ilvl w:val="0"/>
          <w:numId w:val="20"/>
        </w:numPr>
        <w:jc w:val="both"/>
        <w:rPr>
          <w:rFonts w:ascii="David" w:hAnsi="David" w:cs="David"/>
          <w:color w:val="0D0D0D" w:themeColor="text1" w:themeTint="F2"/>
          <w:sz w:val="22"/>
          <w:szCs w:val="22"/>
        </w:rPr>
      </w:pPr>
      <w:r w:rsidRPr="00347E47">
        <w:rPr>
          <w:rFonts w:ascii="David" w:hAnsi="David" w:cs="David" w:hint="cs"/>
          <w:b/>
          <w:bCs/>
          <w:color w:val="0D0D0D" w:themeColor="text1" w:themeTint="F2"/>
          <w:sz w:val="22"/>
          <w:szCs w:val="22"/>
          <w:rtl/>
        </w:rPr>
        <w:t xml:space="preserve">״שמע בני מוסר אביך ואל תיטוש תורת </w:t>
      </w:r>
      <w:proofErr w:type="spellStart"/>
      <w:r w:rsidRPr="00347E47">
        <w:rPr>
          <w:rFonts w:ascii="David" w:hAnsi="David" w:cs="David" w:hint="cs"/>
          <w:b/>
          <w:bCs/>
          <w:color w:val="0D0D0D" w:themeColor="text1" w:themeTint="F2"/>
          <w:sz w:val="22"/>
          <w:szCs w:val="22"/>
          <w:rtl/>
        </w:rPr>
        <w:t>אמך</w:t>
      </w:r>
      <w:proofErr w:type="spellEnd"/>
      <w:r w:rsidRPr="00347E47">
        <w:rPr>
          <w:rFonts w:ascii="David" w:hAnsi="David" w:cs="David" w:hint="cs"/>
          <w:b/>
          <w:bCs/>
          <w:color w:val="0D0D0D" w:themeColor="text1" w:themeTint="F2"/>
          <w:sz w:val="22"/>
          <w:szCs w:val="22"/>
          <w:rtl/>
        </w:rPr>
        <w:t>״</w:t>
      </w:r>
      <w:r>
        <w:rPr>
          <w:rFonts w:ascii="David" w:hAnsi="David" w:cs="David" w:hint="cs"/>
          <w:color w:val="0D0D0D" w:themeColor="text1" w:themeTint="F2"/>
          <w:sz w:val="22"/>
          <w:szCs w:val="22"/>
          <w:rtl/>
        </w:rPr>
        <w:t xml:space="preserve"> (משלי)- דומה לקודם.</w:t>
      </w:r>
    </w:p>
    <w:p w14:paraId="3F1BA1BB" w14:textId="623D6120" w:rsidR="00347E47" w:rsidRDefault="00347E47" w:rsidP="00347E47">
      <w:pPr>
        <w:pStyle w:val="a7"/>
        <w:numPr>
          <w:ilvl w:val="0"/>
          <w:numId w:val="20"/>
        </w:numPr>
        <w:jc w:val="both"/>
        <w:rPr>
          <w:rFonts w:ascii="David" w:hAnsi="David" w:cs="David"/>
          <w:color w:val="0D0D0D" w:themeColor="text1" w:themeTint="F2"/>
          <w:sz w:val="22"/>
          <w:szCs w:val="22"/>
        </w:rPr>
      </w:pPr>
      <w:r w:rsidRPr="00347E47">
        <w:rPr>
          <w:rFonts w:ascii="David" w:hAnsi="David" w:cs="David" w:hint="cs"/>
          <w:b/>
          <w:bCs/>
          <w:color w:val="0D0D0D" w:themeColor="text1" w:themeTint="F2"/>
          <w:sz w:val="22"/>
          <w:szCs w:val="22"/>
          <w:rtl/>
        </w:rPr>
        <w:t xml:space="preserve">״ואל תבוז כי זקנה </w:t>
      </w:r>
      <w:proofErr w:type="spellStart"/>
      <w:r w:rsidRPr="00347E47">
        <w:rPr>
          <w:rFonts w:ascii="David" w:hAnsi="David" w:cs="David" w:hint="cs"/>
          <w:b/>
          <w:bCs/>
          <w:color w:val="0D0D0D" w:themeColor="text1" w:themeTint="F2"/>
          <w:sz w:val="22"/>
          <w:szCs w:val="22"/>
          <w:rtl/>
        </w:rPr>
        <w:t>אמך</w:t>
      </w:r>
      <w:proofErr w:type="spellEnd"/>
      <w:r w:rsidRPr="00347E47">
        <w:rPr>
          <w:rFonts w:ascii="David" w:hAnsi="David" w:cs="David" w:hint="cs"/>
          <w:b/>
          <w:bCs/>
          <w:color w:val="0D0D0D" w:themeColor="text1" w:themeTint="F2"/>
          <w:sz w:val="22"/>
          <w:szCs w:val="22"/>
          <w:rtl/>
        </w:rPr>
        <w:t>״-</w:t>
      </w:r>
      <w:r>
        <w:rPr>
          <w:rFonts w:ascii="David" w:hAnsi="David" w:cs="David" w:hint="cs"/>
          <w:color w:val="0D0D0D" w:themeColor="text1" w:themeTint="F2"/>
          <w:sz w:val="22"/>
          <w:szCs w:val="22"/>
          <w:rtl/>
        </w:rPr>
        <w:t xml:space="preserve"> </w:t>
      </w:r>
      <w:r w:rsidRPr="00347E47">
        <w:rPr>
          <w:rFonts w:ascii="David" w:hAnsi="David" w:cs="David" w:hint="cs"/>
          <w:color w:val="2E74B5" w:themeColor="accent5" w:themeShade="BF"/>
          <w:sz w:val="22"/>
          <w:szCs w:val="22"/>
          <w:u w:val="single"/>
          <w:rtl/>
        </w:rPr>
        <w:t xml:space="preserve">המאירי </w:t>
      </w:r>
      <w:r>
        <w:rPr>
          <w:rFonts w:ascii="David" w:hAnsi="David" w:cs="David" w:hint="cs"/>
          <w:color w:val="0D0D0D" w:themeColor="text1" w:themeTint="F2"/>
          <w:sz w:val="22"/>
          <w:szCs w:val="22"/>
          <w:rtl/>
        </w:rPr>
        <w:t>בפירושו לכך באבות אומר כי יש מעלה בשמיעה למנהג.</w:t>
      </w:r>
    </w:p>
    <w:p w14:paraId="67C3E66F" w14:textId="6D139E0D" w:rsidR="00347E47" w:rsidRDefault="00347E47" w:rsidP="00347E47">
      <w:pPr>
        <w:jc w:val="both"/>
        <w:rPr>
          <w:rFonts w:ascii="David" w:hAnsi="David" w:cs="David"/>
          <w:color w:val="0D0D0D" w:themeColor="text1" w:themeTint="F2"/>
          <w:sz w:val="22"/>
          <w:szCs w:val="22"/>
          <w:rtl/>
        </w:rPr>
      </w:pPr>
    </w:p>
    <w:p w14:paraId="6FB175EC" w14:textId="716DC4C7" w:rsidR="00347E47" w:rsidRDefault="00347E47" w:rsidP="00347E47">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חכמים אומרים כי </w:t>
      </w:r>
      <w:r w:rsidRPr="00347E47">
        <w:rPr>
          <w:rFonts w:ascii="David" w:hAnsi="David" w:cs="David" w:hint="cs"/>
          <w:color w:val="FF0000"/>
          <w:sz w:val="22"/>
          <w:szCs w:val="22"/>
          <w:rtl/>
        </w:rPr>
        <w:t>המנהג יכול לסטות מדין התורה אך בלבד שלא יתנגש עם איסור.</w:t>
      </w:r>
    </w:p>
    <w:p w14:paraId="1B22EE12" w14:textId="5E6F720C" w:rsidR="00347E47" w:rsidRPr="00347E47" w:rsidRDefault="00347E47" w:rsidP="00347E47">
      <w:pPr>
        <w:jc w:val="both"/>
        <w:rPr>
          <w:rFonts w:ascii="David" w:hAnsi="David" w:cs="David"/>
          <w:color w:val="2E74B5" w:themeColor="accent5" w:themeShade="BF"/>
          <w:sz w:val="22"/>
          <w:szCs w:val="22"/>
          <w:u w:val="single"/>
          <w:rtl/>
        </w:rPr>
      </w:pPr>
      <w:r w:rsidRPr="00347E47">
        <w:rPr>
          <w:rFonts w:ascii="David" w:hAnsi="David" w:cs="David" w:hint="cs"/>
          <w:color w:val="2E74B5" w:themeColor="accent5" w:themeShade="BF"/>
          <w:sz w:val="22"/>
          <w:szCs w:val="22"/>
          <w:u w:val="single"/>
          <w:rtl/>
        </w:rPr>
        <w:t>הרא״ש:</w:t>
      </w:r>
    </w:p>
    <w:p w14:paraId="7D788DD7" w14:textId="6B2BBDB4" w:rsidR="00347E47" w:rsidRPr="00347E47" w:rsidRDefault="00347E47" w:rsidP="00347E47">
      <w:pPr>
        <w:jc w:val="both"/>
        <w:rPr>
          <w:rFonts w:ascii="David" w:hAnsi="David" w:cs="David"/>
          <w:color w:val="FF0000"/>
          <w:sz w:val="22"/>
          <w:szCs w:val="22"/>
          <w:rtl/>
        </w:rPr>
      </w:pPr>
      <w:r w:rsidRPr="00347E47">
        <w:rPr>
          <w:rFonts w:ascii="David" w:hAnsi="David" w:cs="David" w:hint="cs"/>
          <w:color w:val="FF0000"/>
          <w:sz w:val="22"/>
          <w:szCs w:val="22"/>
          <w:rtl/>
        </w:rPr>
        <w:t xml:space="preserve">מנהגים שיש ללכת אחריהם הם אלו שנועדו לעשות סייג והרחקה. </w:t>
      </w:r>
      <w:r>
        <w:rPr>
          <w:rFonts w:ascii="David" w:hAnsi="David" w:cs="David" w:hint="cs"/>
          <w:color w:val="0D0D0D" w:themeColor="text1" w:themeTint="F2"/>
          <w:sz w:val="22"/>
          <w:szCs w:val="22"/>
          <w:rtl/>
        </w:rPr>
        <w:t xml:space="preserve">מנהגים שעניינם איסור והיתר יש ללכת לפיהם רק אם הם נועדו לעשות סייג והמנהג לא נוגד את ההלכה. </w:t>
      </w:r>
      <w:r w:rsidRPr="00347E47">
        <w:rPr>
          <w:rFonts w:ascii="David" w:hAnsi="David" w:cs="David" w:hint="cs"/>
          <w:color w:val="FF0000"/>
          <w:sz w:val="22"/>
          <w:szCs w:val="22"/>
          <w:rtl/>
        </w:rPr>
        <w:t>אם המנהג מורה לעבור עבירה אין לו תוקף</w:t>
      </w:r>
      <w:r w:rsidR="00AC2D50">
        <w:rPr>
          <w:rFonts w:ascii="David" w:hAnsi="David" w:cs="David" w:hint="cs"/>
          <w:color w:val="FF0000"/>
          <w:sz w:val="22"/>
          <w:szCs w:val="22"/>
          <w:rtl/>
        </w:rPr>
        <w:t xml:space="preserve"> וכן אם המנהג נוגע בדיני ממונות. </w:t>
      </w:r>
    </w:p>
    <w:p w14:paraId="2CD4B582" w14:textId="774416E3" w:rsidR="00347E47" w:rsidRDefault="00347E47" w:rsidP="00347E47">
      <w:pPr>
        <w:jc w:val="both"/>
        <w:rPr>
          <w:rFonts w:ascii="David" w:hAnsi="David" w:cs="David"/>
          <w:color w:val="0D0D0D" w:themeColor="text1" w:themeTint="F2"/>
          <w:sz w:val="22"/>
          <w:szCs w:val="22"/>
          <w:rtl/>
        </w:rPr>
      </w:pPr>
    </w:p>
    <w:p w14:paraId="0A2EFA6E" w14:textId="1609574B" w:rsidR="00347E47" w:rsidRPr="00347E47" w:rsidRDefault="00347E47" w:rsidP="00347E47">
      <w:pPr>
        <w:jc w:val="both"/>
        <w:rPr>
          <w:rFonts w:ascii="David" w:hAnsi="David" w:cs="David"/>
          <w:color w:val="2E74B5" w:themeColor="accent5" w:themeShade="BF"/>
          <w:sz w:val="22"/>
          <w:szCs w:val="22"/>
          <w:u w:val="single"/>
          <w:rtl/>
        </w:rPr>
      </w:pPr>
      <w:proofErr w:type="spellStart"/>
      <w:r w:rsidRPr="00347E47">
        <w:rPr>
          <w:rFonts w:ascii="David" w:hAnsi="David" w:cs="David" w:hint="cs"/>
          <w:color w:val="2E74B5" w:themeColor="accent5" w:themeShade="BF"/>
          <w:sz w:val="22"/>
          <w:szCs w:val="22"/>
          <w:u w:val="single"/>
          <w:rtl/>
        </w:rPr>
        <w:t>תשב״ץ</w:t>
      </w:r>
      <w:proofErr w:type="spellEnd"/>
      <w:r w:rsidRPr="00347E47">
        <w:rPr>
          <w:rFonts w:ascii="David" w:hAnsi="David" w:cs="David" w:hint="cs"/>
          <w:color w:val="2E74B5" w:themeColor="accent5" w:themeShade="BF"/>
          <w:sz w:val="22"/>
          <w:szCs w:val="22"/>
          <w:u w:val="single"/>
          <w:rtl/>
        </w:rPr>
        <w:t>:</w:t>
      </w:r>
    </w:p>
    <w:p w14:paraId="7F669070" w14:textId="642D1EC2" w:rsidR="00347E47" w:rsidRDefault="00347E47" w:rsidP="00347E47">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כל </w:t>
      </w:r>
      <w:r w:rsidRPr="00347E47">
        <w:rPr>
          <w:rFonts w:ascii="David" w:hAnsi="David" w:cs="David" w:hint="cs"/>
          <w:color w:val="FF0000"/>
          <w:sz w:val="22"/>
          <w:szCs w:val="22"/>
          <w:rtl/>
        </w:rPr>
        <w:t xml:space="preserve">מנהג שאין איסור בדבר בו הוא עוסק לא נתנגד לו </w:t>
      </w:r>
      <w:r>
        <w:rPr>
          <w:rFonts w:ascii="David" w:hAnsi="David" w:cs="David" w:hint="cs"/>
          <w:color w:val="0D0D0D" w:themeColor="text1" w:themeTint="F2"/>
          <w:sz w:val="22"/>
          <w:szCs w:val="22"/>
          <w:rtl/>
        </w:rPr>
        <w:t>ואין צורך לבטל אותו, אם העם נוהג לפיו.</w:t>
      </w:r>
    </w:p>
    <w:p w14:paraId="1C25550E" w14:textId="5F3CBECB" w:rsidR="00347E47" w:rsidRDefault="00347E47" w:rsidP="00347E47">
      <w:pPr>
        <w:jc w:val="both"/>
        <w:rPr>
          <w:rFonts w:ascii="David" w:hAnsi="David" w:cs="David"/>
          <w:color w:val="0D0D0D" w:themeColor="text1" w:themeTint="F2"/>
          <w:sz w:val="22"/>
          <w:szCs w:val="22"/>
          <w:rtl/>
        </w:rPr>
      </w:pPr>
    </w:p>
    <w:p w14:paraId="3870613D" w14:textId="1E764956" w:rsidR="00347E47" w:rsidRPr="00347E47" w:rsidRDefault="00347E47" w:rsidP="00347E47">
      <w:pPr>
        <w:jc w:val="both"/>
        <w:rPr>
          <w:rFonts w:ascii="David" w:hAnsi="David" w:cs="David"/>
          <w:color w:val="2E74B5" w:themeColor="accent5" w:themeShade="BF"/>
          <w:sz w:val="22"/>
          <w:szCs w:val="22"/>
          <w:u w:val="single"/>
          <w:rtl/>
        </w:rPr>
      </w:pPr>
      <w:r w:rsidRPr="00347E47">
        <w:rPr>
          <w:rFonts w:ascii="David" w:hAnsi="David" w:cs="David" w:hint="cs"/>
          <w:color w:val="2E74B5" w:themeColor="accent5" w:themeShade="BF"/>
          <w:sz w:val="22"/>
          <w:szCs w:val="22"/>
          <w:u w:val="single"/>
          <w:rtl/>
        </w:rPr>
        <w:t>הרשב״א:</w:t>
      </w:r>
    </w:p>
    <w:p w14:paraId="3AE82250" w14:textId="0168DC12" w:rsidR="00347E47" w:rsidRPr="00347E47" w:rsidRDefault="00347E47" w:rsidP="00347E47">
      <w:pPr>
        <w:jc w:val="both"/>
        <w:rPr>
          <w:rFonts w:ascii="David" w:hAnsi="David" w:cs="David"/>
          <w:color w:val="FF0000"/>
          <w:sz w:val="22"/>
          <w:szCs w:val="22"/>
          <w:rtl/>
        </w:rPr>
      </w:pPr>
      <w:r w:rsidRPr="00347E47">
        <w:rPr>
          <w:rFonts w:ascii="David" w:hAnsi="David" w:cs="David" w:hint="cs"/>
          <w:color w:val="FF0000"/>
          <w:sz w:val="22"/>
          <w:szCs w:val="22"/>
          <w:rtl/>
        </w:rPr>
        <w:t>מנהג שמקורו בחיקוי דין זר, יש לפוסלו.</w:t>
      </w:r>
    </w:p>
    <w:p w14:paraId="2ECF3C83" w14:textId="5F513A3E" w:rsidR="00347E47" w:rsidRDefault="00347E47" w:rsidP="00347E47">
      <w:pPr>
        <w:jc w:val="both"/>
        <w:rPr>
          <w:rFonts w:ascii="David" w:hAnsi="David" w:cs="David"/>
          <w:color w:val="0D0D0D" w:themeColor="text1" w:themeTint="F2"/>
          <w:sz w:val="22"/>
          <w:szCs w:val="22"/>
          <w:rtl/>
        </w:rPr>
      </w:pPr>
    </w:p>
    <w:p w14:paraId="74811FA4" w14:textId="22E315BD" w:rsidR="00347E47" w:rsidRPr="00347E47" w:rsidRDefault="00347E47" w:rsidP="00347E47">
      <w:pPr>
        <w:jc w:val="both"/>
        <w:rPr>
          <w:rFonts w:ascii="David" w:hAnsi="David" w:cs="David"/>
          <w:color w:val="2E74B5" w:themeColor="accent5" w:themeShade="BF"/>
          <w:sz w:val="22"/>
          <w:szCs w:val="22"/>
          <w:u w:val="single"/>
          <w:rtl/>
        </w:rPr>
      </w:pPr>
      <w:r w:rsidRPr="00347E47">
        <w:rPr>
          <w:rFonts w:ascii="David" w:hAnsi="David" w:cs="David" w:hint="cs"/>
          <w:color w:val="2E74B5" w:themeColor="accent5" w:themeShade="BF"/>
          <w:sz w:val="22"/>
          <w:szCs w:val="22"/>
          <w:u w:val="single"/>
          <w:rtl/>
        </w:rPr>
        <w:t>משנה, מסכת בבא מציעא:</w:t>
      </w:r>
    </w:p>
    <w:p w14:paraId="7CC5C8ED" w14:textId="6CAE3234" w:rsidR="00347E47" w:rsidRDefault="00347E47" w:rsidP="00347E47">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שעות עבודת פועל וזכויותיו למזון נקבעים לפי מנהג המדינה והוא זה שמחייב. </w:t>
      </w:r>
    </w:p>
    <w:p w14:paraId="71C8E2BC" w14:textId="42AF2B3A" w:rsidR="00347E47" w:rsidRDefault="00347E47" w:rsidP="00347E47">
      <w:pPr>
        <w:jc w:val="both"/>
        <w:rPr>
          <w:rFonts w:ascii="David" w:hAnsi="David" w:cs="David"/>
          <w:color w:val="0D0D0D" w:themeColor="text1" w:themeTint="F2"/>
          <w:sz w:val="22"/>
          <w:szCs w:val="22"/>
          <w:rtl/>
        </w:rPr>
      </w:pPr>
    </w:p>
    <w:p w14:paraId="551A1D52" w14:textId="59C5B2D2" w:rsidR="00347E47" w:rsidRPr="00347E47" w:rsidRDefault="00347E47" w:rsidP="00347E47">
      <w:pPr>
        <w:jc w:val="both"/>
        <w:rPr>
          <w:rFonts w:ascii="David" w:hAnsi="David" w:cs="David"/>
          <w:color w:val="000000" w:themeColor="text1"/>
          <w:sz w:val="22"/>
          <w:szCs w:val="22"/>
          <w:rtl/>
        </w:rPr>
      </w:pPr>
      <w:r w:rsidRPr="00347E47">
        <w:rPr>
          <w:rFonts w:ascii="David" w:hAnsi="David" w:cs="David" w:hint="cs"/>
          <w:color w:val="000000" w:themeColor="text1"/>
          <w:sz w:val="22"/>
          <w:szCs w:val="22"/>
          <w:rtl/>
        </w:rPr>
        <w:t>בדיני קניין על מנת שהסכם יהיה בעל תוקף יש צורך בעשיית מעשה קניין לצד גמירות דעת. מעשה קניין ללא גמירות דעת לא תקף, אך הוא יכול להעיד או ליצור אותה.</w:t>
      </w:r>
    </w:p>
    <w:p w14:paraId="106A0DD0" w14:textId="0780CBCB" w:rsidR="00347E47" w:rsidRPr="00347E47" w:rsidRDefault="00347E47" w:rsidP="00347E47">
      <w:pPr>
        <w:jc w:val="both"/>
        <w:rPr>
          <w:rFonts w:ascii="David" w:hAnsi="David" w:cs="David"/>
          <w:color w:val="FF0000"/>
          <w:sz w:val="22"/>
          <w:szCs w:val="22"/>
          <w:rtl/>
        </w:rPr>
      </w:pPr>
      <w:r>
        <w:rPr>
          <w:rFonts w:ascii="David" w:hAnsi="David" w:cs="David" w:hint="cs"/>
          <w:color w:val="0D0D0D" w:themeColor="text1" w:themeTint="F2"/>
          <w:sz w:val="22"/>
          <w:szCs w:val="22"/>
          <w:rtl/>
        </w:rPr>
        <w:t xml:space="preserve">ישנה רשימה של פעולות שנחשבות כעונות על הצורך במעשה קניין כמו הגבהה, משיכה ועוד. </w:t>
      </w:r>
      <w:r w:rsidRPr="00347E47">
        <w:rPr>
          <w:rFonts w:ascii="David" w:hAnsi="David" w:cs="David" w:hint="cs"/>
          <w:color w:val="2E74B5" w:themeColor="accent5" w:themeShade="BF"/>
          <w:sz w:val="22"/>
          <w:szCs w:val="22"/>
          <w:u w:val="single"/>
          <w:rtl/>
        </w:rPr>
        <w:t>בתלמוד הבבלי במסכת בבא מציעא</w:t>
      </w:r>
      <w:r>
        <w:rPr>
          <w:rFonts w:ascii="David" w:hAnsi="David" w:cs="David" w:hint="cs"/>
          <w:color w:val="0D0D0D" w:themeColor="text1" w:themeTint="F2"/>
          <w:sz w:val="22"/>
          <w:szCs w:val="22"/>
          <w:rtl/>
        </w:rPr>
        <w:t xml:space="preserve"> הובא לדיון מעשה שלא היה חלק מהרשימה אך היה מקובל בין הסוחרים באותו מקום והוא עשיית חותם על חביות יין שנרכשו והשארתן אצל המוכר. </w:t>
      </w:r>
      <w:r w:rsidRPr="00347E47">
        <w:rPr>
          <w:rFonts w:ascii="David" w:hAnsi="David" w:cs="David" w:hint="cs"/>
          <w:color w:val="FF0000"/>
          <w:sz w:val="22"/>
          <w:szCs w:val="22"/>
          <w:rtl/>
        </w:rPr>
        <w:t xml:space="preserve">מכיוון שזה מנהג הסוחרים ניתן לכך תוקף על אף שלא הופיע ברשימה. </w:t>
      </w:r>
    </w:p>
    <w:p w14:paraId="7316E350" w14:textId="501B7996" w:rsidR="00347E47" w:rsidRDefault="00347E47" w:rsidP="00347E47">
      <w:pPr>
        <w:jc w:val="both"/>
        <w:rPr>
          <w:rFonts w:ascii="David" w:hAnsi="David" w:cs="David"/>
          <w:color w:val="0D0D0D" w:themeColor="text1" w:themeTint="F2"/>
          <w:sz w:val="22"/>
          <w:szCs w:val="22"/>
          <w:rtl/>
        </w:rPr>
      </w:pPr>
    </w:p>
    <w:p w14:paraId="49143D58" w14:textId="53D93B75" w:rsidR="00347E47" w:rsidRPr="00347E47" w:rsidRDefault="00347E47" w:rsidP="00347E47">
      <w:pPr>
        <w:jc w:val="both"/>
        <w:rPr>
          <w:rFonts w:ascii="David" w:hAnsi="David" w:cs="David"/>
          <w:color w:val="2E74B5" w:themeColor="accent5" w:themeShade="BF"/>
          <w:sz w:val="22"/>
          <w:szCs w:val="22"/>
          <w:u w:val="single"/>
          <w:rtl/>
        </w:rPr>
      </w:pPr>
      <w:r w:rsidRPr="00347E47">
        <w:rPr>
          <w:rFonts w:ascii="David" w:hAnsi="David" w:cs="David" w:hint="cs"/>
          <w:color w:val="2E74B5" w:themeColor="accent5" w:themeShade="BF"/>
          <w:sz w:val="22"/>
          <w:szCs w:val="22"/>
          <w:u w:val="single"/>
          <w:rtl/>
        </w:rPr>
        <w:t>שולחן ערוך:</w:t>
      </w:r>
    </w:p>
    <w:p w14:paraId="0FBCC1FD" w14:textId="0EC3A750" w:rsidR="00347E47" w:rsidRDefault="00347E47" w:rsidP="00347E47">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כל </w:t>
      </w:r>
      <w:r w:rsidRPr="00347E47">
        <w:rPr>
          <w:rFonts w:ascii="David" w:hAnsi="David" w:cs="David" w:hint="cs"/>
          <w:color w:val="FF0000"/>
          <w:sz w:val="22"/>
          <w:szCs w:val="22"/>
          <w:rtl/>
        </w:rPr>
        <w:t xml:space="preserve">דבר שהוא מנהג סוחרי המקום יהיה תקף </w:t>
      </w:r>
      <w:r>
        <w:rPr>
          <w:rFonts w:ascii="David" w:hAnsi="David" w:cs="David" w:hint="cs"/>
          <w:color w:val="0D0D0D" w:themeColor="text1" w:themeTint="F2"/>
          <w:sz w:val="22"/>
          <w:szCs w:val="22"/>
          <w:rtl/>
        </w:rPr>
        <w:t>(כך לדוגמא האמרה ״ברכה והצלחה״ אצל יהלומנים הוכרה כמעשה קניין משום מנהג).</w:t>
      </w:r>
    </w:p>
    <w:p w14:paraId="02F670BF" w14:textId="43500A35" w:rsidR="00656403" w:rsidRDefault="00656403" w:rsidP="00347E47">
      <w:pPr>
        <w:jc w:val="both"/>
        <w:rPr>
          <w:rFonts w:ascii="David" w:hAnsi="David" w:cs="David"/>
          <w:color w:val="0D0D0D" w:themeColor="text1" w:themeTint="F2"/>
          <w:sz w:val="22"/>
          <w:szCs w:val="22"/>
          <w:rtl/>
        </w:rPr>
      </w:pPr>
    </w:p>
    <w:p w14:paraId="03B55E05" w14:textId="5C8ED57D" w:rsidR="00347E47" w:rsidRPr="00347E47" w:rsidRDefault="00347E47" w:rsidP="00347E47">
      <w:pPr>
        <w:shd w:val="clear" w:color="auto" w:fill="EDEDED" w:themeFill="accent3" w:themeFillTint="33"/>
        <w:jc w:val="center"/>
        <w:rPr>
          <w:rFonts w:ascii="David" w:hAnsi="David" w:cs="David"/>
          <w:b/>
          <w:bCs/>
          <w:color w:val="0D0D0D" w:themeColor="text1" w:themeTint="F2"/>
          <w:u w:val="single"/>
          <w:rtl/>
        </w:rPr>
      </w:pPr>
      <w:r w:rsidRPr="00347E47">
        <w:rPr>
          <w:rFonts w:ascii="David" w:hAnsi="David" w:cs="David" w:hint="cs"/>
          <w:b/>
          <w:bCs/>
          <w:color w:val="0D0D0D" w:themeColor="text1" w:themeTint="F2"/>
          <w:u w:val="single"/>
          <w:rtl/>
        </w:rPr>
        <w:t>דינא דמלכותא דינא:</w:t>
      </w:r>
    </w:p>
    <w:p w14:paraId="6EA115B7" w14:textId="6DA8D458" w:rsidR="00347E47" w:rsidRPr="00347E47" w:rsidRDefault="00347E47" w:rsidP="00347E47">
      <w:pPr>
        <w:jc w:val="both"/>
        <w:rPr>
          <w:rFonts w:ascii="David" w:hAnsi="David" w:cs="David"/>
          <w:color w:val="FF0000"/>
          <w:sz w:val="22"/>
          <w:szCs w:val="22"/>
          <w:rtl/>
        </w:rPr>
      </w:pPr>
      <w:r>
        <w:rPr>
          <w:rFonts w:ascii="David" w:hAnsi="David" w:cs="David" w:hint="cs"/>
          <w:color w:val="0D0D0D" w:themeColor="text1" w:themeTint="F2"/>
          <w:sz w:val="22"/>
          <w:szCs w:val="22"/>
          <w:rtl/>
        </w:rPr>
        <w:t xml:space="preserve">דרך נוספת ליצירת נורמות משפטיות במשפט העברי היא </w:t>
      </w:r>
      <w:r w:rsidRPr="00347E47">
        <w:rPr>
          <w:rFonts w:ascii="David" w:hAnsi="David" w:cs="David" w:hint="cs"/>
          <w:color w:val="FF0000"/>
          <w:sz w:val="22"/>
          <w:szCs w:val="22"/>
          <w:rtl/>
        </w:rPr>
        <w:t>אימוץ דין זר למערכת המשפט העברי</w:t>
      </w:r>
      <w:r>
        <w:rPr>
          <w:rFonts w:ascii="David" w:hAnsi="David" w:cs="David" w:hint="cs"/>
          <w:color w:val="0D0D0D" w:themeColor="text1" w:themeTint="F2"/>
          <w:sz w:val="22"/>
          <w:szCs w:val="22"/>
          <w:rtl/>
        </w:rPr>
        <w:t xml:space="preserve">- </w:t>
      </w:r>
      <w:r w:rsidRPr="00347E47">
        <w:rPr>
          <w:rFonts w:ascii="David" w:hAnsi="David" w:cs="David" w:hint="cs"/>
          <w:b/>
          <w:bCs/>
          <w:color w:val="0D0D0D" w:themeColor="text1" w:themeTint="F2"/>
          <w:sz w:val="22"/>
          <w:szCs w:val="22"/>
          <w:rtl/>
        </w:rPr>
        <w:t>דינא דמלכותא דינא</w:t>
      </w:r>
      <w:r>
        <w:rPr>
          <w:rFonts w:ascii="David" w:hAnsi="David" w:cs="David" w:hint="cs"/>
          <w:color w:val="0D0D0D" w:themeColor="text1" w:themeTint="F2"/>
          <w:sz w:val="22"/>
          <w:szCs w:val="22"/>
          <w:rtl/>
        </w:rPr>
        <w:t xml:space="preserve">. אימוץ זה אינו יוצר נורמות שמחייבות את כולם ולדורות אלא מדובר בנורמות שתלויות במקום ובזמן. </w:t>
      </w:r>
      <w:r w:rsidRPr="00347E47">
        <w:rPr>
          <w:rFonts w:ascii="David" w:hAnsi="David" w:cs="David" w:hint="cs"/>
          <w:color w:val="FF0000"/>
          <w:sz w:val="22"/>
          <w:szCs w:val="22"/>
          <w:rtl/>
        </w:rPr>
        <w:t>לא עוסק בדיני איסורים אלא בדיני ממונות בלבד.</w:t>
      </w:r>
    </w:p>
    <w:p w14:paraId="00E73825" w14:textId="4161A6CD" w:rsidR="00347E47" w:rsidRPr="00347E47" w:rsidRDefault="00347E47" w:rsidP="00347E47">
      <w:pPr>
        <w:jc w:val="both"/>
        <w:rPr>
          <w:rFonts w:ascii="David" w:hAnsi="David" w:cs="David"/>
          <w:color w:val="FF0000"/>
          <w:sz w:val="22"/>
          <w:szCs w:val="22"/>
          <w:rtl/>
        </w:rPr>
      </w:pPr>
    </w:p>
    <w:p w14:paraId="5A48EBA0" w14:textId="10EE91E7" w:rsidR="00347E47" w:rsidRPr="00347E47" w:rsidRDefault="00347E47" w:rsidP="00347E47">
      <w:pPr>
        <w:jc w:val="both"/>
        <w:rPr>
          <w:rFonts w:ascii="David" w:hAnsi="David" w:cs="David"/>
          <w:color w:val="2E74B5" w:themeColor="accent5" w:themeShade="BF"/>
          <w:sz w:val="22"/>
          <w:szCs w:val="22"/>
          <w:u w:val="single"/>
          <w:rtl/>
        </w:rPr>
      </w:pPr>
      <w:r w:rsidRPr="00347E47">
        <w:rPr>
          <w:rFonts w:ascii="David" w:hAnsi="David" w:cs="David" w:hint="cs"/>
          <w:color w:val="2E74B5" w:themeColor="accent5" w:themeShade="BF"/>
          <w:sz w:val="22"/>
          <w:szCs w:val="22"/>
          <w:u w:val="single"/>
          <w:rtl/>
        </w:rPr>
        <w:t>משנה, מסכת נדרים:</w:t>
      </w:r>
    </w:p>
    <w:p w14:paraId="2B5FF58E" w14:textId="35F0C79F" w:rsidR="00347E47" w:rsidRDefault="00347E47" w:rsidP="00347E47">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במשנה נאמר שאדם יכול להיעזר בנדר על מנת להתחמק מגביית מיסים. כלומר כאשר המוכס של השלטון הזר ומבקש לקחת את המיסים האדם יכול להתחמק ולומר כי הוא הקדיש את אותה תבואה לתרומה ולחזר זאת ע״י נדר. הנדר לא יחייבו משום שהוא נעשה על מנת להציל את עצמו ואת נכסיו. </w:t>
      </w:r>
    </w:p>
    <w:p w14:paraId="7126F91F" w14:textId="3E4E0C30" w:rsidR="00347E47" w:rsidRPr="00347E47" w:rsidRDefault="00347E47" w:rsidP="00347E47">
      <w:pPr>
        <w:pStyle w:val="a7"/>
        <w:numPr>
          <w:ilvl w:val="0"/>
          <w:numId w:val="3"/>
        </w:numPr>
        <w:jc w:val="both"/>
        <w:rPr>
          <w:rFonts w:ascii="David" w:hAnsi="David" w:cs="David"/>
          <w:color w:val="0D0D0D" w:themeColor="text1" w:themeTint="F2"/>
          <w:sz w:val="22"/>
          <w:szCs w:val="22"/>
          <w:u w:val="single"/>
        </w:rPr>
      </w:pPr>
      <w:r w:rsidRPr="00347E47">
        <w:rPr>
          <w:rFonts w:ascii="David" w:hAnsi="David" w:cs="David" w:hint="cs"/>
          <w:color w:val="0D0D0D" w:themeColor="text1" w:themeTint="F2"/>
          <w:sz w:val="22"/>
          <w:szCs w:val="22"/>
          <w:u w:val="single"/>
          <w:rtl/>
        </w:rPr>
        <w:t>התלמוד הבבלי במסכת נדרים שואל איך זה הגיוני שהמשנה נותנת לגיטימציה לדבר שכזה? שהרי יש את הכלל דינא דמלכותא דינא שנותן תוקף לכללי המדינה האזרחיים ומחייב לציית להם.</w:t>
      </w:r>
    </w:p>
    <w:p w14:paraId="0DC02A55" w14:textId="2726BE21" w:rsidR="00347E47" w:rsidRDefault="00347E47" w:rsidP="00347E47">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התשובה שניתנת היא ש</w:t>
      </w:r>
      <w:r w:rsidRPr="00347E47">
        <w:rPr>
          <w:rFonts w:ascii="David" w:hAnsi="David" w:cs="David" w:hint="cs"/>
          <w:color w:val="FF0000"/>
          <w:sz w:val="22"/>
          <w:szCs w:val="22"/>
          <w:rtl/>
        </w:rPr>
        <w:t xml:space="preserve">לא מדובר במשנה על היתר כללי אלא היתר בשני מקרים מסויימים </w:t>
      </w:r>
      <w:r>
        <w:rPr>
          <w:rFonts w:ascii="David" w:hAnsi="David" w:cs="David" w:hint="cs"/>
          <w:color w:val="0D0D0D" w:themeColor="text1" w:themeTint="F2"/>
          <w:sz w:val="22"/>
          <w:szCs w:val="22"/>
          <w:rtl/>
        </w:rPr>
        <w:t xml:space="preserve">והם שהמוכס הוא מוכס שאין לו קצבה, כלומר לא לוקח סכום מסויים וקבוע אלא לוקח כמה שנראה לו. ומוכס שעומד מאליו, כלומר שלא מונה מטעם השלטון אלא מינה את עצמו. </w:t>
      </w:r>
    </w:p>
    <w:p w14:paraId="1458CA7D" w14:textId="5C983F14" w:rsidR="00347E47" w:rsidRDefault="00347E47" w:rsidP="00347E47">
      <w:pPr>
        <w:jc w:val="both"/>
        <w:rPr>
          <w:rFonts w:ascii="David" w:hAnsi="David" w:cs="David"/>
          <w:color w:val="0D0D0D" w:themeColor="text1" w:themeTint="F2"/>
          <w:sz w:val="22"/>
          <w:szCs w:val="22"/>
          <w:rtl/>
        </w:rPr>
      </w:pPr>
      <w:r w:rsidRPr="00347E47">
        <w:rPr>
          <w:rFonts w:ascii="David" w:hAnsi="David" w:cs="David" w:hint="cs"/>
          <w:color w:val="FF0000"/>
          <w:sz w:val="22"/>
          <w:szCs w:val="22"/>
          <w:rtl/>
        </w:rPr>
        <w:t xml:space="preserve">בשני מצבים אלו המוכס לא פועל מכוח השלטון, לכן הכלל דינא דמלכותא דינא לא </w:t>
      </w:r>
      <w:r>
        <w:rPr>
          <w:rFonts w:ascii="David" w:hAnsi="David" w:cs="David" w:hint="cs"/>
          <w:color w:val="0D0D0D" w:themeColor="text1" w:themeTint="F2"/>
          <w:sz w:val="22"/>
          <w:szCs w:val="22"/>
          <w:rtl/>
        </w:rPr>
        <w:t xml:space="preserve">חל והמשנה אפשרה התחמקות מתשלום המס. </w:t>
      </w:r>
    </w:p>
    <w:p w14:paraId="57B8C445" w14:textId="664E7B62" w:rsidR="00347E47" w:rsidRDefault="00347E47" w:rsidP="00347E47">
      <w:pPr>
        <w:jc w:val="both"/>
        <w:rPr>
          <w:rFonts w:ascii="David" w:hAnsi="David" w:cs="David"/>
          <w:color w:val="0D0D0D" w:themeColor="text1" w:themeTint="F2"/>
          <w:sz w:val="22"/>
          <w:szCs w:val="22"/>
          <w:rtl/>
        </w:rPr>
      </w:pPr>
    </w:p>
    <w:p w14:paraId="6BE04327" w14:textId="285AEE7E" w:rsidR="00347E47" w:rsidRPr="00347E47" w:rsidRDefault="00347E47" w:rsidP="00347E47">
      <w:pPr>
        <w:jc w:val="both"/>
        <w:rPr>
          <w:rFonts w:ascii="David" w:hAnsi="David" w:cs="David"/>
          <w:color w:val="2E74B5" w:themeColor="accent5" w:themeShade="BF"/>
          <w:sz w:val="22"/>
          <w:szCs w:val="22"/>
          <w:u w:val="single"/>
          <w:rtl/>
        </w:rPr>
      </w:pPr>
      <w:r w:rsidRPr="00347E47">
        <w:rPr>
          <w:rFonts w:ascii="David" w:hAnsi="David" w:cs="David" w:hint="cs"/>
          <w:color w:val="2E74B5" w:themeColor="accent5" w:themeShade="BF"/>
          <w:sz w:val="22"/>
          <w:szCs w:val="22"/>
          <w:u w:val="single"/>
          <w:rtl/>
        </w:rPr>
        <w:t>תלמוד בבלי, מסכת בבא בתרא:</w:t>
      </w:r>
    </w:p>
    <w:p w14:paraId="437C276C" w14:textId="38E1E1B5" w:rsidR="00347E47" w:rsidRDefault="00347E47" w:rsidP="00347E47">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הכלל נאמר גם בהקשר של דיני מקרקעין.</w:t>
      </w:r>
    </w:p>
    <w:p w14:paraId="4C9CBB8A" w14:textId="33D36E5B" w:rsidR="00347E47" w:rsidRDefault="00347E47" w:rsidP="00347E47">
      <w:pPr>
        <w:jc w:val="both"/>
        <w:rPr>
          <w:rFonts w:ascii="David" w:hAnsi="David" w:cs="David"/>
          <w:color w:val="0D0D0D" w:themeColor="text1" w:themeTint="F2"/>
          <w:sz w:val="22"/>
          <w:szCs w:val="22"/>
          <w:rtl/>
        </w:rPr>
      </w:pPr>
    </w:p>
    <w:p w14:paraId="1CBB1505" w14:textId="7F0EEA37" w:rsidR="00347E47" w:rsidRPr="00347E47" w:rsidRDefault="00347E47" w:rsidP="00347E47">
      <w:pPr>
        <w:jc w:val="both"/>
        <w:rPr>
          <w:rFonts w:ascii="David" w:hAnsi="David" w:cs="David"/>
          <w:color w:val="0D0D0D" w:themeColor="text1" w:themeTint="F2"/>
          <w:sz w:val="22"/>
          <w:szCs w:val="22"/>
          <w:u w:val="single"/>
          <w:rtl/>
        </w:rPr>
      </w:pPr>
      <w:r w:rsidRPr="00347E47">
        <w:rPr>
          <w:rFonts w:ascii="David" w:hAnsi="David" w:cs="David" w:hint="cs"/>
          <w:color w:val="0D0D0D" w:themeColor="text1" w:themeTint="F2"/>
          <w:sz w:val="22"/>
          <w:szCs w:val="22"/>
          <w:u w:val="single"/>
          <w:rtl/>
        </w:rPr>
        <w:t>חכמים שונים נותנים נימוקים שונים לקיומו של הכלל דינא דמלכותא דינא:</w:t>
      </w:r>
    </w:p>
    <w:p w14:paraId="0C17DD75" w14:textId="77777777" w:rsidR="00347E47" w:rsidRPr="00347E47" w:rsidRDefault="00347E47" w:rsidP="00347E47">
      <w:pPr>
        <w:jc w:val="both"/>
        <w:rPr>
          <w:rFonts w:ascii="David" w:hAnsi="David" w:cs="David"/>
          <w:color w:val="2E74B5" w:themeColor="accent5" w:themeShade="BF"/>
          <w:sz w:val="22"/>
          <w:szCs w:val="22"/>
          <w:u w:val="single"/>
          <w:rtl/>
        </w:rPr>
      </w:pPr>
      <w:proofErr w:type="spellStart"/>
      <w:r w:rsidRPr="00347E47">
        <w:rPr>
          <w:rFonts w:ascii="David" w:hAnsi="David" w:cs="David" w:hint="cs"/>
          <w:color w:val="2E74B5" w:themeColor="accent5" w:themeShade="BF"/>
          <w:sz w:val="22"/>
          <w:szCs w:val="22"/>
          <w:u w:val="single"/>
          <w:rtl/>
        </w:rPr>
        <w:t>הר״ן</w:t>
      </w:r>
      <w:proofErr w:type="spellEnd"/>
      <w:r w:rsidRPr="00347E47">
        <w:rPr>
          <w:rFonts w:ascii="David" w:hAnsi="David" w:cs="David" w:hint="cs"/>
          <w:color w:val="2E74B5" w:themeColor="accent5" w:themeShade="BF"/>
          <w:sz w:val="22"/>
          <w:szCs w:val="22"/>
          <w:u w:val="single"/>
          <w:rtl/>
        </w:rPr>
        <w:t xml:space="preserve">: </w:t>
      </w:r>
    </w:p>
    <w:p w14:paraId="71078464" w14:textId="0A979086" w:rsidR="00347E47" w:rsidRDefault="00347E47" w:rsidP="00347E47">
      <w:pPr>
        <w:jc w:val="both"/>
        <w:rPr>
          <w:rFonts w:ascii="David" w:hAnsi="David" w:cs="David"/>
          <w:color w:val="0D0D0D" w:themeColor="text1" w:themeTint="F2"/>
          <w:sz w:val="22"/>
          <w:szCs w:val="22"/>
          <w:rtl/>
        </w:rPr>
      </w:pPr>
      <w:r w:rsidRPr="00347E47">
        <w:rPr>
          <w:rFonts w:ascii="David" w:hAnsi="David" w:cs="David" w:hint="cs"/>
          <w:color w:val="0D0D0D" w:themeColor="text1" w:themeTint="F2"/>
          <w:sz w:val="22"/>
          <w:szCs w:val="22"/>
          <w:rtl/>
        </w:rPr>
        <w:t xml:space="preserve">מסביר שהכלל </w:t>
      </w:r>
      <w:r w:rsidRPr="00347E47">
        <w:rPr>
          <w:rFonts w:ascii="David" w:hAnsi="David" w:cs="David" w:hint="cs"/>
          <w:color w:val="FF0000"/>
          <w:sz w:val="22"/>
          <w:szCs w:val="22"/>
          <w:rtl/>
        </w:rPr>
        <w:t xml:space="preserve">תקף רק באשר למלכי הגויים </w:t>
      </w:r>
      <w:r w:rsidRPr="00347E47">
        <w:rPr>
          <w:rFonts w:ascii="David" w:hAnsi="David" w:cs="David" w:hint="cs"/>
          <w:color w:val="0D0D0D" w:themeColor="text1" w:themeTint="F2"/>
          <w:sz w:val="22"/>
          <w:szCs w:val="22"/>
          <w:rtl/>
        </w:rPr>
        <w:t xml:space="preserve">(בלשונו, עובדי כוכבים) זאת משום שאם עם ישראל שיושב באותה ארץ יגיד כי הוא אינו מוכן לשמוע לדבר המלך, יוכל אותו מלך לגרשם משם (מכיוון שאותה ארץ שייכת לו ויש לכבדו </w:t>
      </w:r>
      <w:proofErr w:type="spellStart"/>
      <w:r w:rsidRPr="00347E47">
        <w:rPr>
          <w:rFonts w:ascii="David" w:hAnsi="David" w:cs="David" w:hint="cs"/>
          <w:color w:val="0D0D0D" w:themeColor="text1" w:themeTint="F2"/>
          <w:sz w:val="22"/>
          <w:szCs w:val="22"/>
          <w:rtl/>
        </w:rPr>
        <w:t>כ״בעל</w:t>
      </w:r>
      <w:proofErr w:type="spellEnd"/>
      <w:r w:rsidRPr="00347E47">
        <w:rPr>
          <w:rFonts w:ascii="David" w:hAnsi="David" w:cs="David" w:hint="cs"/>
          <w:color w:val="0D0D0D" w:themeColor="text1" w:themeTint="F2"/>
          <w:sz w:val="22"/>
          <w:szCs w:val="22"/>
          <w:rtl/>
        </w:rPr>
        <w:t xml:space="preserve"> הבית״). לעומת זאת, הכלל אינו תקף לגבי מלכות ישראל, שכן מלך ישראל לא יוכל לגרש את עם ישראל אם לא ישמע בקולו. זאת משום שארץ ישראל שייכת לכל עם ישראל באופן שווה ולא למלך בלבד.</w:t>
      </w:r>
    </w:p>
    <w:p w14:paraId="45D02BCE" w14:textId="0AB1EEBC" w:rsidR="00347E47" w:rsidRDefault="00347E47" w:rsidP="00347E47">
      <w:pPr>
        <w:jc w:val="both"/>
        <w:rPr>
          <w:rFonts w:ascii="David" w:hAnsi="David" w:cs="David"/>
          <w:color w:val="0D0D0D" w:themeColor="text1" w:themeTint="F2"/>
          <w:sz w:val="22"/>
          <w:szCs w:val="22"/>
          <w:rtl/>
        </w:rPr>
      </w:pPr>
    </w:p>
    <w:p w14:paraId="672046A3" w14:textId="2BC372B7" w:rsidR="00347E47" w:rsidRPr="00347E47" w:rsidRDefault="00347E47" w:rsidP="00347E47">
      <w:pPr>
        <w:jc w:val="both"/>
        <w:rPr>
          <w:rFonts w:ascii="David" w:hAnsi="David" w:cs="David"/>
          <w:color w:val="2E74B5" w:themeColor="accent5" w:themeShade="BF"/>
          <w:sz w:val="22"/>
          <w:szCs w:val="22"/>
          <w:u w:val="single"/>
          <w:rtl/>
        </w:rPr>
      </w:pPr>
      <w:r w:rsidRPr="00347E47">
        <w:rPr>
          <w:rFonts w:ascii="David" w:hAnsi="David" w:cs="David" w:hint="cs"/>
          <w:color w:val="2E74B5" w:themeColor="accent5" w:themeShade="BF"/>
          <w:sz w:val="22"/>
          <w:szCs w:val="22"/>
          <w:u w:val="single"/>
          <w:rtl/>
        </w:rPr>
        <w:t>הרשב״ם:</w:t>
      </w:r>
    </w:p>
    <w:p w14:paraId="0414A10A" w14:textId="3A41322D" w:rsidR="00347E47" w:rsidRDefault="00347E47" w:rsidP="00347E47">
      <w:pPr>
        <w:jc w:val="both"/>
        <w:rPr>
          <w:rFonts w:ascii="David" w:hAnsi="David" w:cs="David"/>
          <w:color w:val="0D0D0D" w:themeColor="text1" w:themeTint="F2"/>
          <w:sz w:val="22"/>
          <w:szCs w:val="22"/>
          <w:rtl/>
        </w:rPr>
      </w:pPr>
      <w:r w:rsidRPr="00347E47">
        <w:rPr>
          <w:rFonts w:ascii="David" w:hAnsi="David" w:cs="David" w:hint="cs"/>
          <w:color w:val="0D0D0D" w:themeColor="text1" w:themeTint="F2"/>
          <w:sz w:val="22"/>
          <w:szCs w:val="22"/>
          <w:rtl/>
        </w:rPr>
        <w:t xml:space="preserve">מסביר כי היקף תחולת הכלל ״דינא דמלכותא דינא״ הוא </w:t>
      </w:r>
      <w:r w:rsidRPr="00347E47">
        <w:rPr>
          <w:rFonts w:ascii="David" w:hAnsi="David" w:cs="David" w:hint="cs"/>
          <w:color w:val="FF0000"/>
          <w:sz w:val="22"/>
          <w:szCs w:val="22"/>
          <w:rtl/>
        </w:rPr>
        <w:t>בכל הקשור למיסים</w:t>
      </w:r>
      <w:r w:rsidRPr="00347E47">
        <w:rPr>
          <w:rFonts w:ascii="David" w:hAnsi="David" w:cs="David" w:hint="cs"/>
          <w:color w:val="0D0D0D" w:themeColor="text1" w:themeTint="F2"/>
          <w:sz w:val="22"/>
          <w:szCs w:val="22"/>
          <w:rtl/>
        </w:rPr>
        <w:t xml:space="preserve"> אותם קובעים המלכים. הנימוק אותו הוא נותן הוא שמכיוון שבני אותה מדינה בחרו באותו מלך, וכפועל יוצא מכך קיבלו על עצמם גם את חוקיו, הרי שאין בדבר משום גזל ולכן יש לציית לחוקים הנקבעים בנושא (סוג של </w:t>
      </w:r>
      <w:r w:rsidR="00AC2D50">
        <w:rPr>
          <w:rFonts w:ascii="David" w:hAnsi="David" w:cs="David" w:hint="cs"/>
          <w:color w:val="0D0D0D" w:themeColor="text1" w:themeTint="F2"/>
          <w:sz w:val="22"/>
          <w:szCs w:val="22"/>
          <w:rtl/>
        </w:rPr>
        <w:t>הסכמיות</w:t>
      </w:r>
      <w:r w:rsidRPr="00347E47">
        <w:rPr>
          <w:rFonts w:ascii="David" w:hAnsi="David" w:cs="David" w:hint="cs"/>
          <w:color w:val="0D0D0D" w:themeColor="text1" w:themeTint="F2"/>
          <w:sz w:val="22"/>
          <w:szCs w:val="22"/>
          <w:rtl/>
        </w:rPr>
        <w:t>).</w:t>
      </w:r>
    </w:p>
    <w:p w14:paraId="0734519F" w14:textId="7D2BF9A1" w:rsidR="00347E47" w:rsidRDefault="00347E47" w:rsidP="00347E47">
      <w:pPr>
        <w:jc w:val="both"/>
        <w:rPr>
          <w:rFonts w:ascii="David" w:hAnsi="David" w:cs="David"/>
          <w:color w:val="0D0D0D" w:themeColor="text1" w:themeTint="F2"/>
          <w:sz w:val="22"/>
          <w:szCs w:val="22"/>
          <w:rtl/>
        </w:rPr>
      </w:pPr>
    </w:p>
    <w:p w14:paraId="39AFDBA6" w14:textId="77DE0C51" w:rsidR="00347E47" w:rsidRPr="00347E47" w:rsidRDefault="00347E47" w:rsidP="00347E47">
      <w:pPr>
        <w:jc w:val="both"/>
        <w:rPr>
          <w:rFonts w:ascii="David" w:hAnsi="David" w:cs="David"/>
          <w:color w:val="2E74B5" w:themeColor="accent5" w:themeShade="BF"/>
          <w:sz w:val="22"/>
          <w:szCs w:val="22"/>
          <w:u w:val="single"/>
          <w:rtl/>
        </w:rPr>
      </w:pPr>
      <w:r w:rsidRPr="00347E47">
        <w:rPr>
          <w:rFonts w:ascii="David" w:hAnsi="David" w:cs="David" w:hint="cs"/>
          <w:color w:val="2E74B5" w:themeColor="accent5" w:themeShade="BF"/>
          <w:sz w:val="22"/>
          <w:szCs w:val="22"/>
          <w:u w:val="single"/>
          <w:rtl/>
        </w:rPr>
        <w:t>הרמב״ם:</w:t>
      </w:r>
    </w:p>
    <w:p w14:paraId="110945B2" w14:textId="61BD1A92" w:rsidR="00347E47" w:rsidRDefault="00347E47" w:rsidP="00347E47">
      <w:pPr>
        <w:jc w:val="both"/>
        <w:rPr>
          <w:rFonts w:ascii="David" w:hAnsi="David" w:cs="David"/>
          <w:color w:val="0D0D0D" w:themeColor="text1" w:themeTint="F2"/>
          <w:sz w:val="22"/>
          <w:szCs w:val="22"/>
          <w:rtl/>
        </w:rPr>
      </w:pPr>
      <w:r w:rsidRPr="00347E47">
        <w:rPr>
          <w:rFonts w:ascii="David" w:hAnsi="David" w:cs="David" w:hint="cs"/>
          <w:color w:val="0D0D0D" w:themeColor="text1" w:themeTint="F2"/>
          <w:sz w:val="22"/>
          <w:szCs w:val="22"/>
          <w:rtl/>
        </w:rPr>
        <w:lastRenderedPageBreak/>
        <w:t xml:space="preserve">קובע כי הכלל תקף </w:t>
      </w:r>
      <w:r w:rsidRPr="00347E47">
        <w:rPr>
          <w:rFonts w:ascii="David" w:hAnsi="David" w:cs="David" w:hint="cs"/>
          <w:color w:val="FF0000"/>
          <w:sz w:val="22"/>
          <w:szCs w:val="22"/>
          <w:rtl/>
        </w:rPr>
        <w:t>רק באשר למלכים אשר נבחרו ולשלטונם הוענקה לגיטימיות</w:t>
      </w:r>
      <w:r w:rsidRPr="00347E47">
        <w:rPr>
          <w:rFonts w:ascii="David" w:hAnsi="David" w:cs="David" w:hint="cs"/>
          <w:color w:val="0D0D0D" w:themeColor="text1" w:themeTint="F2"/>
          <w:sz w:val="22"/>
          <w:szCs w:val="22"/>
          <w:rtl/>
        </w:rPr>
        <w:t>. שכן אז אין מעשיו נחשבים בגדר גזל ויש לציית לחוקים. דבריו מזכירים את דברי הרשב״ם אלא שההבדל נמצא בכך שהרמב״ם מסתמך על העובדה כי לא שקיבלו על עצמם את החוקים אלא הסכימו להיות עבדיו ועל כן יש לציית לדבריו (הסכמה מסוג יחסי עבד ואדון).</w:t>
      </w:r>
    </w:p>
    <w:p w14:paraId="6E1122B2" w14:textId="77777777" w:rsidR="00347E47" w:rsidRDefault="00347E47" w:rsidP="00347E47">
      <w:pPr>
        <w:jc w:val="both"/>
        <w:rPr>
          <w:rFonts w:ascii="David" w:hAnsi="David" w:cs="David"/>
          <w:color w:val="0D0D0D" w:themeColor="text1" w:themeTint="F2"/>
          <w:sz w:val="22"/>
          <w:szCs w:val="22"/>
          <w:rtl/>
        </w:rPr>
      </w:pPr>
    </w:p>
    <w:p w14:paraId="2EB14B60" w14:textId="0EBFC5BA" w:rsidR="00347E47" w:rsidRPr="00347E47" w:rsidRDefault="00347E47" w:rsidP="00347E47">
      <w:pPr>
        <w:jc w:val="both"/>
        <w:rPr>
          <w:rFonts w:ascii="David" w:hAnsi="David" w:cs="David"/>
          <w:color w:val="2E74B5" w:themeColor="accent5" w:themeShade="BF"/>
          <w:sz w:val="22"/>
          <w:szCs w:val="22"/>
          <w:u w:val="single"/>
          <w:rtl/>
        </w:rPr>
      </w:pPr>
      <w:r w:rsidRPr="00347E47">
        <w:rPr>
          <w:rFonts w:ascii="David" w:hAnsi="David" w:cs="David" w:hint="cs"/>
          <w:color w:val="2E74B5" w:themeColor="accent5" w:themeShade="BF"/>
          <w:sz w:val="22"/>
          <w:szCs w:val="22"/>
          <w:u w:val="single"/>
          <w:rtl/>
        </w:rPr>
        <w:t>רש״י:</w:t>
      </w:r>
    </w:p>
    <w:p w14:paraId="4A366B16" w14:textId="77777777" w:rsidR="00347E47" w:rsidRPr="00347E47" w:rsidRDefault="00347E47" w:rsidP="00347E47">
      <w:pPr>
        <w:jc w:val="both"/>
        <w:rPr>
          <w:rFonts w:ascii="David" w:hAnsi="David" w:cs="David"/>
          <w:color w:val="0D0D0D" w:themeColor="text1" w:themeTint="F2"/>
          <w:sz w:val="22"/>
          <w:szCs w:val="22"/>
          <w:rtl/>
        </w:rPr>
      </w:pPr>
      <w:r w:rsidRPr="00347E47">
        <w:rPr>
          <w:rFonts w:ascii="David" w:hAnsi="David" w:cs="David" w:hint="cs"/>
          <w:color w:val="0D0D0D" w:themeColor="text1" w:themeTint="F2"/>
          <w:sz w:val="22"/>
          <w:szCs w:val="22"/>
          <w:rtl/>
        </w:rPr>
        <w:t>במשנה מתקיים דיון מהו היקף הכלל ״דינא דמלכותא דינא״ בהקשר של שטרות. חכמים קובעים שכל השטרות תקפים מלבד אלו העוסקים בגט ובשחרור עבד. לעומת זאת, ר׳ שמעון סובר שהכלל תקף גם על מקרים אלו ובעצם על כל השטרות כולם. רש״י בפירושו לדברי המשנה מסביר כי הסיבה לתוקף הכלל היא מתוך שבע מצוות בני נוח והקשר של עם ישראל להן. אחת המצוות בהן מצווים הגויים (כלל האנושות) היא להקים מערכת דינים, כלומר להקים מערכת משפט. מאחר ומקור הציווי להם הוא בתורה, הרי שמערכת הדינים שיקימו מעוגנת בתורה. מכאן שעם ישראל שמצווה לקיים את מצוות התורה מצווה לשמוע גם לחוקי וכללי מערכת הדינים אותה יקימו הגויים.</w:t>
      </w:r>
    </w:p>
    <w:p w14:paraId="0AB7DA17" w14:textId="50D45EEA" w:rsidR="00347E47" w:rsidRDefault="00347E47" w:rsidP="00347E47">
      <w:pPr>
        <w:jc w:val="both"/>
        <w:rPr>
          <w:rFonts w:ascii="David" w:hAnsi="David" w:cs="David"/>
          <w:color w:val="0D0D0D" w:themeColor="text1" w:themeTint="F2"/>
          <w:sz w:val="22"/>
          <w:szCs w:val="22"/>
          <w:rtl/>
        </w:rPr>
      </w:pPr>
    </w:p>
    <w:p w14:paraId="7E4A12DE" w14:textId="13EE0D94" w:rsidR="00347E47" w:rsidRPr="00347E47" w:rsidRDefault="00347E47" w:rsidP="00347E47">
      <w:pPr>
        <w:jc w:val="both"/>
        <w:rPr>
          <w:rFonts w:ascii="David" w:hAnsi="David" w:cs="David"/>
          <w:color w:val="2E74B5" w:themeColor="accent5" w:themeShade="BF"/>
          <w:sz w:val="22"/>
          <w:szCs w:val="22"/>
          <w:u w:val="single"/>
          <w:rtl/>
        </w:rPr>
      </w:pPr>
      <w:r w:rsidRPr="00347E47">
        <w:rPr>
          <w:rFonts w:ascii="David" w:hAnsi="David" w:cs="David" w:hint="cs"/>
          <w:color w:val="2E74B5" w:themeColor="accent5" w:themeShade="BF"/>
          <w:sz w:val="22"/>
          <w:szCs w:val="22"/>
          <w:u w:val="single"/>
          <w:rtl/>
        </w:rPr>
        <w:t>רבנו תם- בעלי התוספות:</w:t>
      </w:r>
    </w:p>
    <w:p w14:paraId="2E8BA8EE" w14:textId="6276092E" w:rsidR="00347E47" w:rsidRDefault="00347E47" w:rsidP="00347E47">
      <w:pPr>
        <w:jc w:val="both"/>
        <w:rPr>
          <w:rFonts w:ascii="David" w:hAnsi="David" w:cs="David"/>
          <w:color w:val="0D0D0D" w:themeColor="text1" w:themeTint="F2"/>
          <w:sz w:val="22"/>
          <w:szCs w:val="22"/>
          <w:rtl/>
        </w:rPr>
      </w:pPr>
      <w:r w:rsidRPr="00347E47">
        <w:rPr>
          <w:rFonts w:ascii="David" w:hAnsi="David" w:cs="David" w:hint="cs"/>
          <w:color w:val="0D0D0D" w:themeColor="text1" w:themeTint="F2"/>
          <w:sz w:val="22"/>
          <w:szCs w:val="22"/>
          <w:rtl/>
        </w:rPr>
        <w:t xml:space="preserve">קובע כי מקור </w:t>
      </w:r>
      <w:r w:rsidRPr="00347E47">
        <w:rPr>
          <w:rFonts w:ascii="David" w:hAnsi="David" w:cs="David" w:hint="cs"/>
          <w:color w:val="FF0000"/>
          <w:sz w:val="22"/>
          <w:szCs w:val="22"/>
          <w:rtl/>
        </w:rPr>
        <w:t>הכלל אינו בחובה לציית למלך אלא דווקא לחכמים</w:t>
      </w:r>
      <w:r w:rsidRPr="00347E47">
        <w:rPr>
          <w:rFonts w:ascii="David" w:hAnsi="David" w:cs="David" w:hint="cs"/>
          <w:color w:val="0D0D0D" w:themeColor="text1" w:themeTint="F2"/>
          <w:sz w:val="22"/>
          <w:szCs w:val="22"/>
          <w:rtl/>
        </w:rPr>
        <w:t>. כלומר, הסיבה בגללה אנו נציית לדברי המלך היא הקביעה של חכמים שיש לעשות זאת. העניים בדבריו הוא שיכול להיות שמדובר בכלל שנקבע עבור אותה תקופה, בה ישבו חכמים בדקו את חוקי המדינות ולכן קבעו כלל זה, ובתקופה זו כאשר החוקים השתנו יכול שכלל זה אינו תקף עוד ויש לברר זאת מול החכמים.</w:t>
      </w:r>
    </w:p>
    <w:p w14:paraId="654B1FB9" w14:textId="0E0CD945" w:rsidR="00347E47" w:rsidRDefault="00347E47" w:rsidP="00347E47">
      <w:pPr>
        <w:jc w:val="both"/>
        <w:rPr>
          <w:rFonts w:ascii="David" w:hAnsi="David" w:cs="David"/>
          <w:color w:val="0D0D0D" w:themeColor="text1" w:themeTint="F2"/>
          <w:sz w:val="22"/>
          <w:szCs w:val="22"/>
          <w:rtl/>
        </w:rPr>
      </w:pPr>
    </w:p>
    <w:p w14:paraId="3EFAF177" w14:textId="0651D0AD" w:rsidR="00347E47" w:rsidRPr="00347E47" w:rsidRDefault="00347E47" w:rsidP="00347E47">
      <w:pPr>
        <w:jc w:val="both"/>
        <w:rPr>
          <w:rFonts w:ascii="David" w:hAnsi="David" w:cs="David"/>
          <w:color w:val="0D0D0D" w:themeColor="text1" w:themeTint="F2"/>
          <w:sz w:val="22"/>
          <w:szCs w:val="22"/>
          <w:u w:val="single"/>
          <w:rtl/>
        </w:rPr>
      </w:pPr>
      <w:r w:rsidRPr="00347E47">
        <w:rPr>
          <w:rFonts w:ascii="David" w:hAnsi="David" w:cs="David" w:hint="cs"/>
          <w:color w:val="0D0D0D" w:themeColor="text1" w:themeTint="F2"/>
          <w:sz w:val="22"/>
          <w:szCs w:val="22"/>
          <w:u w:val="single"/>
          <w:rtl/>
        </w:rPr>
        <w:t>ישנן מגבלות שונות שעולות מדברי פוסקים שונים וביניהם:</w:t>
      </w:r>
    </w:p>
    <w:p w14:paraId="0BBF2E74" w14:textId="2838DB75" w:rsidR="00347E47" w:rsidRDefault="00347E47" w:rsidP="00347E47">
      <w:pPr>
        <w:pStyle w:val="a7"/>
        <w:numPr>
          <w:ilvl w:val="0"/>
          <w:numId w:val="21"/>
        </w:numPr>
        <w:jc w:val="both"/>
        <w:rPr>
          <w:rFonts w:ascii="David" w:hAnsi="David" w:cs="David"/>
          <w:color w:val="0D0D0D" w:themeColor="text1" w:themeTint="F2"/>
          <w:sz w:val="22"/>
          <w:szCs w:val="22"/>
        </w:rPr>
      </w:pPr>
      <w:r w:rsidRPr="00347E47">
        <w:rPr>
          <w:rFonts w:ascii="David" w:hAnsi="David" w:cs="David" w:hint="cs"/>
          <w:b/>
          <w:bCs/>
          <w:color w:val="0D0D0D" w:themeColor="text1" w:themeTint="F2"/>
          <w:sz w:val="22"/>
          <w:szCs w:val="22"/>
          <w:rtl/>
        </w:rPr>
        <w:t>חוק שמתנגש עם איסור הלכתי-</w:t>
      </w:r>
      <w:r>
        <w:rPr>
          <w:rFonts w:ascii="David" w:hAnsi="David" w:cs="David" w:hint="cs"/>
          <w:color w:val="0D0D0D" w:themeColor="text1" w:themeTint="F2"/>
          <w:sz w:val="22"/>
          <w:szCs w:val="22"/>
          <w:rtl/>
        </w:rPr>
        <w:t xml:space="preserve"> לא נכיר בו ולא יהיה בעל תוקף מכוח דינא דמלכותא דינא. </w:t>
      </w:r>
    </w:p>
    <w:p w14:paraId="2847CF07" w14:textId="56630D84" w:rsidR="00347E47" w:rsidRDefault="00347E47" w:rsidP="00347E47">
      <w:pPr>
        <w:pStyle w:val="a7"/>
        <w:numPr>
          <w:ilvl w:val="0"/>
          <w:numId w:val="21"/>
        </w:numPr>
        <w:jc w:val="both"/>
        <w:rPr>
          <w:rFonts w:ascii="David" w:hAnsi="David" w:cs="David"/>
          <w:color w:val="0D0D0D" w:themeColor="text1" w:themeTint="F2"/>
          <w:sz w:val="22"/>
          <w:szCs w:val="22"/>
        </w:rPr>
      </w:pPr>
      <w:r w:rsidRPr="00347E47">
        <w:rPr>
          <w:rFonts w:ascii="David" w:hAnsi="David" w:cs="David" w:hint="cs"/>
          <w:b/>
          <w:bCs/>
          <w:color w:val="0D0D0D" w:themeColor="text1" w:themeTint="F2"/>
          <w:sz w:val="22"/>
          <w:szCs w:val="22"/>
          <w:rtl/>
        </w:rPr>
        <w:t>כלל לא שוויוני-</w:t>
      </w:r>
      <w:r>
        <w:rPr>
          <w:rFonts w:ascii="David" w:hAnsi="David" w:cs="David" w:hint="cs"/>
          <w:color w:val="0D0D0D" w:themeColor="text1" w:themeTint="F2"/>
          <w:sz w:val="22"/>
          <w:szCs w:val="22"/>
          <w:rtl/>
        </w:rPr>
        <w:t xml:space="preserve"> אין חובה לציית. </w:t>
      </w:r>
      <w:proofErr w:type="spellStart"/>
      <w:r w:rsidRPr="00347E47">
        <w:rPr>
          <w:rFonts w:ascii="David" w:hAnsi="David" w:cs="David" w:hint="cs"/>
          <w:color w:val="2E74B5" w:themeColor="accent5" w:themeShade="BF"/>
          <w:sz w:val="22"/>
          <w:szCs w:val="22"/>
          <w:u w:val="single"/>
          <w:rtl/>
        </w:rPr>
        <w:t>תשב״ץ</w:t>
      </w:r>
      <w:proofErr w:type="spellEnd"/>
      <w:r w:rsidRPr="00347E47">
        <w:rPr>
          <w:rFonts w:ascii="David" w:hAnsi="David" w:cs="David" w:hint="cs"/>
          <w:color w:val="2E74B5" w:themeColor="accent5" w:themeShade="BF"/>
          <w:sz w:val="22"/>
          <w:szCs w:val="22"/>
          <w:u w:val="single"/>
          <w:rtl/>
        </w:rPr>
        <w:t>-</w:t>
      </w:r>
      <w:r w:rsidRPr="00347E47">
        <w:rPr>
          <w:rFonts w:ascii="David" w:hAnsi="David" w:cs="David" w:hint="cs"/>
          <w:color w:val="2E74B5" w:themeColor="accent5" w:themeShade="BF"/>
          <w:sz w:val="22"/>
          <w:szCs w:val="22"/>
          <w:rtl/>
        </w:rPr>
        <w:t xml:space="preserve"> </w:t>
      </w:r>
      <w:r>
        <w:rPr>
          <w:rFonts w:ascii="David" w:hAnsi="David" w:cs="David" w:hint="cs"/>
          <w:color w:val="0D0D0D" w:themeColor="text1" w:themeTint="F2"/>
          <w:sz w:val="22"/>
          <w:szCs w:val="22"/>
          <w:rtl/>
        </w:rPr>
        <w:t xml:space="preserve">הנהגה של כלל מסויים רק בחלק מהממלכה מהווה דבר לא שוויוני ולכן לא יהיה תקף. </w:t>
      </w:r>
      <w:r w:rsidRPr="00347E47">
        <w:rPr>
          <w:rFonts w:ascii="David" w:hAnsi="David" w:cs="David" w:hint="cs"/>
          <w:color w:val="2E74B5" w:themeColor="accent5" w:themeShade="BF"/>
          <w:sz w:val="22"/>
          <w:szCs w:val="22"/>
          <w:u w:val="single"/>
          <w:rtl/>
        </w:rPr>
        <w:t>רמב״ם ור׳ יוסף קארו-</w:t>
      </w:r>
      <w:r w:rsidRPr="00347E47">
        <w:rPr>
          <w:rFonts w:ascii="David" w:hAnsi="David" w:cs="David" w:hint="cs"/>
          <w:color w:val="2E74B5" w:themeColor="accent5" w:themeShade="BF"/>
          <w:sz w:val="22"/>
          <w:szCs w:val="22"/>
          <w:rtl/>
        </w:rPr>
        <w:t xml:space="preserve"> </w:t>
      </w:r>
      <w:r>
        <w:rPr>
          <w:rFonts w:ascii="David" w:hAnsi="David" w:cs="David" w:hint="cs"/>
          <w:color w:val="0D0D0D" w:themeColor="text1" w:themeTint="F2"/>
          <w:sz w:val="22"/>
          <w:szCs w:val="22"/>
          <w:rtl/>
        </w:rPr>
        <w:t>כללים פרסונליים לא מחייבים מכוח דינא דמלכותא דינא שכן הם אינם שוויוניים.</w:t>
      </w:r>
    </w:p>
    <w:p w14:paraId="310A61D6" w14:textId="01F60C04" w:rsidR="00347E47" w:rsidRDefault="00347E47" w:rsidP="00347E47">
      <w:pPr>
        <w:pStyle w:val="a7"/>
        <w:numPr>
          <w:ilvl w:val="0"/>
          <w:numId w:val="21"/>
        </w:numPr>
        <w:jc w:val="both"/>
        <w:rPr>
          <w:rFonts w:ascii="David" w:hAnsi="David" w:cs="David"/>
          <w:color w:val="0D0D0D" w:themeColor="text1" w:themeTint="F2"/>
          <w:sz w:val="22"/>
          <w:szCs w:val="22"/>
        </w:rPr>
      </w:pPr>
      <w:r w:rsidRPr="00347E47">
        <w:rPr>
          <w:rFonts w:ascii="David" w:hAnsi="David" w:cs="David" w:hint="cs"/>
          <w:b/>
          <w:bCs/>
          <w:color w:val="0D0D0D" w:themeColor="text1" w:themeTint="F2"/>
          <w:sz w:val="22"/>
          <w:szCs w:val="22"/>
          <w:rtl/>
        </w:rPr>
        <w:t>רק חוקים שקשורים במיסים ומקרקעין-</w:t>
      </w:r>
      <w:r>
        <w:rPr>
          <w:rFonts w:ascii="David" w:hAnsi="David" w:cs="David" w:hint="cs"/>
          <w:color w:val="0D0D0D" w:themeColor="text1" w:themeTint="F2"/>
          <w:sz w:val="22"/>
          <w:szCs w:val="22"/>
          <w:rtl/>
        </w:rPr>
        <w:t xml:space="preserve"> </w:t>
      </w:r>
      <w:r w:rsidRPr="00347E47">
        <w:rPr>
          <w:rFonts w:ascii="David" w:hAnsi="David" w:cs="David" w:hint="cs"/>
          <w:color w:val="2E74B5" w:themeColor="accent5" w:themeShade="BF"/>
          <w:sz w:val="22"/>
          <w:szCs w:val="22"/>
          <w:u w:val="single"/>
          <w:rtl/>
        </w:rPr>
        <w:t>הרמ״א</w:t>
      </w:r>
      <w:r w:rsidRPr="00347E47">
        <w:rPr>
          <w:rFonts w:ascii="David" w:hAnsi="David" w:cs="David" w:hint="cs"/>
          <w:color w:val="2E74B5" w:themeColor="accent5" w:themeShade="BF"/>
          <w:sz w:val="22"/>
          <w:szCs w:val="22"/>
          <w:rtl/>
        </w:rPr>
        <w:t xml:space="preserve"> </w:t>
      </w:r>
      <w:r>
        <w:rPr>
          <w:rFonts w:ascii="David" w:hAnsi="David" w:cs="David" w:hint="cs"/>
          <w:color w:val="0D0D0D" w:themeColor="text1" w:themeTint="F2"/>
          <w:sz w:val="22"/>
          <w:szCs w:val="22"/>
          <w:rtl/>
        </w:rPr>
        <w:t>אומר שרק בכללים שנוגעים בנושאים אלו יעמדו מכוח הכלל ואלו שנוגעים בנושאים אחרים לא.</w:t>
      </w:r>
    </w:p>
    <w:p w14:paraId="57379D3D" w14:textId="44A417AA" w:rsidR="00347E47" w:rsidRDefault="00347E47" w:rsidP="00347E47">
      <w:pPr>
        <w:pStyle w:val="a7"/>
        <w:numPr>
          <w:ilvl w:val="0"/>
          <w:numId w:val="21"/>
        </w:numPr>
        <w:jc w:val="both"/>
        <w:rPr>
          <w:rFonts w:ascii="David" w:hAnsi="David" w:cs="David"/>
          <w:color w:val="0D0D0D" w:themeColor="text1" w:themeTint="F2"/>
          <w:sz w:val="22"/>
          <w:szCs w:val="22"/>
        </w:rPr>
      </w:pPr>
      <w:r w:rsidRPr="00347E47">
        <w:rPr>
          <w:rFonts w:ascii="David" w:hAnsi="David" w:cs="David" w:hint="cs"/>
          <w:b/>
          <w:bCs/>
          <w:color w:val="0D0D0D" w:themeColor="text1" w:themeTint="F2"/>
          <w:sz w:val="22"/>
          <w:szCs w:val="22"/>
          <w:rtl/>
        </w:rPr>
        <w:t>דברים שאי</w:t>
      </w:r>
      <w:r>
        <w:rPr>
          <w:rFonts w:ascii="David" w:hAnsi="David" w:cs="David" w:hint="cs"/>
          <w:b/>
          <w:bCs/>
          <w:color w:val="0D0D0D" w:themeColor="text1" w:themeTint="F2"/>
          <w:sz w:val="22"/>
          <w:szCs w:val="22"/>
          <w:rtl/>
        </w:rPr>
        <w:t>ן</w:t>
      </w:r>
      <w:r w:rsidRPr="00347E47">
        <w:rPr>
          <w:rFonts w:ascii="David" w:hAnsi="David" w:cs="David" w:hint="cs"/>
          <w:b/>
          <w:bCs/>
          <w:color w:val="0D0D0D" w:themeColor="text1" w:themeTint="F2"/>
          <w:sz w:val="22"/>
          <w:szCs w:val="22"/>
          <w:rtl/>
        </w:rPr>
        <w:t xml:space="preserve"> בהם תועלת ישירה למלך-</w:t>
      </w:r>
      <w:r>
        <w:rPr>
          <w:rFonts w:ascii="David" w:hAnsi="David" w:cs="David" w:hint="cs"/>
          <w:color w:val="0D0D0D" w:themeColor="text1" w:themeTint="F2"/>
          <w:sz w:val="22"/>
          <w:szCs w:val="22"/>
          <w:rtl/>
        </w:rPr>
        <w:t xml:space="preserve"> כללים שהם לטובת המלך או לטובת הציבור יהיו בעלי תוקף מכוח הכלל. לעומת זאת כללים שהם במשפט הפרטי לטובת אדם פרטי, דינים שבין אדם וחברו לא עומדים מכוח כלל זה.</w:t>
      </w:r>
    </w:p>
    <w:p w14:paraId="6370DFBE" w14:textId="64D2065E" w:rsidR="00347E47" w:rsidRDefault="00347E47" w:rsidP="00347E47">
      <w:pPr>
        <w:pStyle w:val="a7"/>
        <w:numPr>
          <w:ilvl w:val="0"/>
          <w:numId w:val="21"/>
        </w:numPr>
        <w:jc w:val="both"/>
        <w:rPr>
          <w:rFonts w:ascii="David" w:hAnsi="David" w:cs="David"/>
          <w:color w:val="0D0D0D" w:themeColor="text1" w:themeTint="F2"/>
          <w:sz w:val="22"/>
          <w:szCs w:val="22"/>
        </w:rPr>
      </w:pPr>
      <w:r w:rsidRPr="00347E47">
        <w:rPr>
          <w:rFonts w:ascii="David" w:hAnsi="David" w:cs="David" w:hint="cs"/>
          <w:b/>
          <w:bCs/>
          <w:color w:val="0D0D0D" w:themeColor="text1" w:themeTint="F2"/>
          <w:sz w:val="22"/>
          <w:szCs w:val="22"/>
          <w:rtl/>
        </w:rPr>
        <w:t>רק חוקי מלכות ישנים ולא חדשים</w:t>
      </w:r>
      <w:r>
        <w:rPr>
          <w:rFonts w:ascii="David" w:hAnsi="David" w:cs="David" w:hint="cs"/>
          <w:color w:val="0D0D0D" w:themeColor="text1" w:themeTint="F2"/>
          <w:sz w:val="22"/>
          <w:szCs w:val="22"/>
          <w:rtl/>
        </w:rPr>
        <w:t xml:space="preserve">- </w:t>
      </w:r>
      <w:proofErr w:type="spellStart"/>
      <w:r w:rsidRPr="00347E47">
        <w:rPr>
          <w:rFonts w:ascii="David" w:hAnsi="David" w:cs="David" w:hint="cs"/>
          <w:color w:val="2E74B5" w:themeColor="accent5" w:themeShade="BF"/>
          <w:sz w:val="22"/>
          <w:szCs w:val="22"/>
          <w:u w:val="single"/>
          <w:rtl/>
        </w:rPr>
        <w:t>ריטב״א</w:t>
      </w:r>
      <w:proofErr w:type="spellEnd"/>
      <w:r w:rsidRPr="00347E47">
        <w:rPr>
          <w:rFonts w:ascii="David" w:hAnsi="David" w:cs="David" w:hint="cs"/>
          <w:color w:val="2E74B5" w:themeColor="accent5" w:themeShade="BF"/>
          <w:sz w:val="22"/>
          <w:szCs w:val="22"/>
          <w:u w:val="single"/>
          <w:rtl/>
        </w:rPr>
        <w:t>.</w:t>
      </w:r>
    </w:p>
    <w:p w14:paraId="684B227B" w14:textId="79FADB8A" w:rsidR="00347E47" w:rsidRDefault="00347E47" w:rsidP="00347E47">
      <w:pPr>
        <w:pStyle w:val="a7"/>
        <w:numPr>
          <w:ilvl w:val="0"/>
          <w:numId w:val="21"/>
        </w:numPr>
        <w:jc w:val="both"/>
        <w:rPr>
          <w:rFonts w:ascii="David" w:hAnsi="David" w:cs="David"/>
          <w:color w:val="0D0D0D" w:themeColor="text1" w:themeTint="F2"/>
          <w:sz w:val="22"/>
          <w:szCs w:val="22"/>
        </w:rPr>
      </w:pPr>
      <w:r w:rsidRPr="00347E47">
        <w:rPr>
          <w:rFonts w:ascii="David" w:hAnsi="David" w:cs="David" w:hint="cs"/>
          <w:b/>
          <w:bCs/>
          <w:color w:val="0D0D0D" w:themeColor="text1" w:themeTint="F2"/>
          <w:sz w:val="22"/>
          <w:szCs w:val="22"/>
          <w:rtl/>
        </w:rPr>
        <w:t>לא מתנגש עם הוראה הלכתית מפורשת-</w:t>
      </w:r>
      <w:r>
        <w:rPr>
          <w:rFonts w:ascii="David" w:hAnsi="David" w:cs="David" w:hint="cs"/>
          <w:color w:val="0D0D0D" w:themeColor="text1" w:themeTint="F2"/>
          <w:sz w:val="22"/>
          <w:szCs w:val="22"/>
          <w:rtl/>
        </w:rPr>
        <w:t xml:space="preserve"> גם אם נוגע למשפט הפרטי יכול להיות בעל תוקף, כל זמן שלא מתנגש עם איסור תורה מפורש. </w:t>
      </w:r>
    </w:p>
    <w:p w14:paraId="27C52E34" w14:textId="5FA08959" w:rsidR="00F75127" w:rsidRDefault="00F75127" w:rsidP="00F75127">
      <w:pPr>
        <w:jc w:val="both"/>
        <w:rPr>
          <w:rFonts w:ascii="David" w:hAnsi="David" w:cs="David"/>
          <w:color w:val="0D0D0D" w:themeColor="text1" w:themeTint="F2"/>
          <w:sz w:val="22"/>
          <w:szCs w:val="22"/>
          <w:rtl/>
        </w:rPr>
      </w:pPr>
    </w:p>
    <w:p w14:paraId="2B7F4146" w14:textId="77777777" w:rsidR="00F75127" w:rsidRPr="00656403" w:rsidRDefault="00F75127" w:rsidP="00F75127">
      <w:pPr>
        <w:jc w:val="both"/>
        <w:rPr>
          <w:rFonts w:ascii="David" w:hAnsi="David" w:cs="David"/>
          <w:color w:val="0D0D0D" w:themeColor="text1" w:themeTint="F2"/>
          <w:sz w:val="22"/>
          <w:szCs w:val="22"/>
          <w:u w:val="single"/>
          <w:rtl/>
        </w:rPr>
      </w:pPr>
      <w:r w:rsidRPr="00656403">
        <w:rPr>
          <w:rFonts w:ascii="David" w:hAnsi="David" w:cs="David" w:hint="cs"/>
          <w:color w:val="0D0D0D" w:themeColor="text1" w:themeTint="F2"/>
          <w:sz w:val="22"/>
          <w:szCs w:val="22"/>
          <w:u w:val="single"/>
          <w:rtl/>
        </w:rPr>
        <w:t>מהי הגדרת מלך? | מיהו מלך?</w:t>
      </w:r>
    </w:p>
    <w:p w14:paraId="4BF7E56F" w14:textId="77777777" w:rsidR="00F75127" w:rsidRDefault="00F75127" w:rsidP="00F75127">
      <w:pPr>
        <w:jc w:val="both"/>
        <w:rPr>
          <w:rFonts w:ascii="David" w:hAnsi="David" w:cs="David"/>
          <w:color w:val="0D0D0D" w:themeColor="text1" w:themeTint="F2"/>
          <w:sz w:val="22"/>
          <w:szCs w:val="22"/>
          <w:rtl/>
        </w:rPr>
      </w:pPr>
    </w:p>
    <w:p w14:paraId="0029A659" w14:textId="77777777" w:rsidR="00F75127" w:rsidRPr="00656403" w:rsidRDefault="00F75127" w:rsidP="00F75127">
      <w:pPr>
        <w:jc w:val="both"/>
        <w:rPr>
          <w:rFonts w:ascii="David" w:hAnsi="David" w:cs="David"/>
          <w:color w:val="2E74B5" w:themeColor="accent5" w:themeShade="BF"/>
          <w:sz w:val="22"/>
          <w:szCs w:val="22"/>
          <w:u w:val="single"/>
          <w:rtl/>
        </w:rPr>
      </w:pPr>
      <w:r w:rsidRPr="00656403">
        <w:rPr>
          <w:rFonts w:ascii="David" w:hAnsi="David" w:cs="David" w:hint="cs"/>
          <w:color w:val="2E74B5" w:themeColor="accent5" w:themeShade="BF"/>
          <w:sz w:val="22"/>
          <w:szCs w:val="22"/>
          <w:u w:val="single"/>
          <w:rtl/>
        </w:rPr>
        <w:t>רמב״ם:</w:t>
      </w:r>
    </w:p>
    <w:p w14:paraId="58DF61B2" w14:textId="77777777" w:rsidR="00F75127" w:rsidRDefault="00F75127" w:rsidP="00F75127">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כאשר מטבע עם דמות המלך עובר לסוחר, הדבר מעיד על קבלת העם את המלך. לכן </w:t>
      </w:r>
      <w:r w:rsidRPr="00656403">
        <w:rPr>
          <w:rFonts w:ascii="David" w:hAnsi="David" w:cs="David" w:hint="cs"/>
          <w:color w:val="FF0000"/>
          <w:sz w:val="22"/>
          <w:szCs w:val="22"/>
          <w:rtl/>
        </w:rPr>
        <w:t xml:space="preserve">רק מי שמטבעו עובר לסוחר עונה להגדרת מלך. </w:t>
      </w:r>
      <w:r>
        <w:rPr>
          <w:rFonts w:ascii="David" w:hAnsi="David" w:cs="David" w:hint="cs"/>
          <w:color w:val="0D0D0D" w:themeColor="text1" w:themeTint="F2"/>
          <w:sz w:val="22"/>
          <w:szCs w:val="22"/>
          <w:rtl/>
        </w:rPr>
        <w:t>גרסה אחרת של הרמב״ם, אומרת כי זה לאו דווקא המטבע אלא פשוט קבלת העם באותו המקום את המלך עליהם.</w:t>
      </w:r>
    </w:p>
    <w:p w14:paraId="0CB3E0CE" w14:textId="77777777" w:rsidR="00F75127" w:rsidRDefault="00F75127" w:rsidP="00F75127">
      <w:pPr>
        <w:jc w:val="both"/>
        <w:rPr>
          <w:rFonts w:ascii="David" w:hAnsi="David" w:cs="David"/>
          <w:color w:val="0D0D0D" w:themeColor="text1" w:themeTint="F2"/>
          <w:sz w:val="22"/>
          <w:szCs w:val="22"/>
          <w:rtl/>
        </w:rPr>
      </w:pPr>
    </w:p>
    <w:p w14:paraId="6BC3F95A" w14:textId="77777777" w:rsidR="00F75127" w:rsidRPr="00656403" w:rsidRDefault="00F75127" w:rsidP="00F75127">
      <w:pPr>
        <w:jc w:val="both"/>
        <w:rPr>
          <w:rFonts w:ascii="David" w:hAnsi="David" w:cs="David"/>
          <w:color w:val="2E74B5" w:themeColor="accent5" w:themeShade="BF"/>
          <w:sz w:val="22"/>
          <w:szCs w:val="22"/>
          <w:u w:val="single"/>
          <w:rtl/>
        </w:rPr>
      </w:pPr>
      <w:r w:rsidRPr="00656403">
        <w:rPr>
          <w:rFonts w:ascii="David" w:hAnsi="David" w:cs="David" w:hint="cs"/>
          <w:color w:val="2E74B5" w:themeColor="accent5" w:themeShade="BF"/>
          <w:sz w:val="22"/>
          <w:szCs w:val="22"/>
          <w:u w:val="single"/>
          <w:rtl/>
        </w:rPr>
        <w:t>מהרשד״ם:</w:t>
      </w:r>
    </w:p>
    <w:p w14:paraId="5841EC94" w14:textId="77777777" w:rsidR="00F75127" w:rsidRPr="00656403" w:rsidRDefault="00F75127" w:rsidP="00F75127">
      <w:pPr>
        <w:jc w:val="both"/>
        <w:rPr>
          <w:rFonts w:ascii="David" w:hAnsi="David" w:cs="David"/>
          <w:color w:val="FF0000"/>
          <w:sz w:val="22"/>
          <w:szCs w:val="22"/>
          <w:rtl/>
        </w:rPr>
      </w:pPr>
      <w:r>
        <w:rPr>
          <w:rFonts w:ascii="David" w:hAnsi="David" w:cs="David" w:hint="cs"/>
          <w:color w:val="0D0D0D" w:themeColor="text1" w:themeTint="F2"/>
          <w:sz w:val="22"/>
          <w:szCs w:val="22"/>
          <w:rtl/>
        </w:rPr>
        <w:t xml:space="preserve">רק מלך קבוע ממש, </w:t>
      </w:r>
      <w:r w:rsidRPr="00656403">
        <w:rPr>
          <w:rFonts w:ascii="David" w:hAnsi="David" w:cs="David" w:hint="cs"/>
          <w:color w:val="FF0000"/>
          <w:sz w:val="22"/>
          <w:szCs w:val="22"/>
          <w:rtl/>
        </w:rPr>
        <w:t>לא שלטון מתחלף.</w:t>
      </w:r>
    </w:p>
    <w:p w14:paraId="741DBF68" w14:textId="77777777" w:rsidR="00F75127" w:rsidRDefault="00F75127" w:rsidP="00F75127">
      <w:pPr>
        <w:jc w:val="both"/>
        <w:rPr>
          <w:rFonts w:ascii="David" w:hAnsi="David" w:cs="David"/>
          <w:color w:val="0D0D0D" w:themeColor="text1" w:themeTint="F2"/>
          <w:sz w:val="22"/>
          <w:szCs w:val="22"/>
          <w:rtl/>
        </w:rPr>
      </w:pPr>
    </w:p>
    <w:p w14:paraId="3444EA39" w14:textId="77777777" w:rsidR="00F75127" w:rsidRPr="00656403" w:rsidRDefault="00F75127" w:rsidP="00F75127">
      <w:pPr>
        <w:jc w:val="both"/>
        <w:rPr>
          <w:rFonts w:ascii="David" w:hAnsi="David" w:cs="David"/>
          <w:color w:val="2E74B5" w:themeColor="accent5" w:themeShade="BF"/>
          <w:sz w:val="22"/>
          <w:szCs w:val="22"/>
          <w:u w:val="single"/>
          <w:rtl/>
        </w:rPr>
      </w:pPr>
      <w:r w:rsidRPr="00656403">
        <w:rPr>
          <w:rFonts w:ascii="David" w:hAnsi="David" w:cs="David" w:hint="cs"/>
          <w:color w:val="2E74B5" w:themeColor="accent5" w:themeShade="BF"/>
          <w:sz w:val="22"/>
          <w:szCs w:val="22"/>
          <w:u w:val="single"/>
          <w:rtl/>
        </w:rPr>
        <w:t>רשב״א:</w:t>
      </w:r>
    </w:p>
    <w:p w14:paraId="52DA66D8" w14:textId="77777777" w:rsidR="00F75127" w:rsidRDefault="00F75127" w:rsidP="00F75127">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מלך יכול להיות גם </w:t>
      </w:r>
      <w:r w:rsidRPr="00656403">
        <w:rPr>
          <w:rFonts w:ascii="David" w:hAnsi="David" w:cs="David" w:hint="cs"/>
          <w:color w:val="FF0000"/>
          <w:sz w:val="22"/>
          <w:szCs w:val="22"/>
          <w:rtl/>
        </w:rPr>
        <w:t xml:space="preserve">שר או מושל מקומי </w:t>
      </w:r>
      <w:r>
        <w:rPr>
          <w:rFonts w:ascii="David" w:hAnsi="David" w:cs="David" w:hint="cs"/>
          <w:color w:val="0D0D0D" w:themeColor="text1" w:themeTint="F2"/>
          <w:sz w:val="22"/>
          <w:szCs w:val="22"/>
          <w:rtl/>
        </w:rPr>
        <w:t xml:space="preserve">ולא מלך ממש בהכרח. </w:t>
      </w:r>
    </w:p>
    <w:p w14:paraId="1FA85A04" w14:textId="77777777" w:rsidR="00F75127" w:rsidRDefault="00F75127" w:rsidP="00F75127">
      <w:pPr>
        <w:jc w:val="both"/>
        <w:rPr>
          <w:rFonts w:ascii="David" w:hAnsi="David" w:cs="David"/>
          <w:color w:val="0D0D0D" w:themeColor="text1" w:themeTint="F2"/>
          <w:sz w:val="22"/>
          <w:szCs w:val="22"/>
          <w:rtl/>
        </w:rPr>
      </w:pPr>
    </w:p>
    <w:p w14:paraId="1892145C" w14:textId="77777777" w:rsidR="00F75127" w:rsidRPr="00656403" w:rsidRDefault="00F75127" w:rsidP="00F75127">
      <w:pPr>
        <w:jc w:val="both"/>
        <w:rPr>
          <w:rFonts w:ascii="David" w:hAnsi="David" w:cs="David"/>
          <w:color w:val="2E74B5" w:themeColor="accent5" w:themeShade="BF"/>
          <w:sz w:val="22"/>
          <w:szCs w:val="22"/>
          <w:u w:val="single"/>
          <w:rtl/>
        </w:rPr>
      </w:pPr>
      <w:r w:rsidRPr="00656403">
        <w:rPr>
          <w:rFonts w:ascii="David" w:hAnsi="David" w:cs="David" w:hint="cs"/>
          <w:color w:val="2E74B5" w:themeColor="accent5" w:themeShade="BF"/>
          <w:sz w:val="22"/>
          <w:szCs w:val="22"/>
          <w:u w:val="single"/>
          <w:rtl/>
        </w:rPr>
        <w:t>מהרי״ק:</w:t>
      </w:r>
    </w:p>
    <w:p w14:paraId="3723DD25" w14:textId="77777777" w:rsidR="00F75127" w:rsidRDefault="00F75127" w:rsidP="00F75127">
      <w:pPr>
        <w:jc w:val="both"/>
        <w:rPr>
          <w:rFonts w:ascii="David" w:hAnsi="David" w:cs="David"/>
          <w:color w:val="0D0D0D" w:themeColor="text1" w:themeTint="F2"/>
          <w:sz w:val="22"/>
          <w:szCs w:val="22"/>
          <w:rtl/>
        </w:rPr>
      </w:pPr>
      <w:r w:rsidRPr="00656403">
        <w:rPr>
          <w:rFonts w:ascii="David" w:hAnsi="David" w:cs="David" w:hint="cs"/>
          <w:color w:val="FF0000"/>
          <w:sz w:val="22"/>
          <w:szCs w:val="22"/>
          <w:rtl/>
        </w:rPr>
        <w:t>תקף גם לגבי מושל מקומי</w:t>
      </w:r>
      <w:r>
        <w:rPr>
          <w:rFonts w:ascii="David" w:hAnsi="David" w:cs="David" w:hint="cs"/>
          <w:color w:val="0D0D0D" w:themeColor="text1" w:themeTint="F2"/>
          <w:sz w:val="22"/>
          <w:szCs w:val="22"/>
          <w:rtl/>
        </w:rPr>
        <w:t xml:space="preserve">, שכן הסמכות תלויה לדעתו בבעלות המלך בקרקע וגם הדיוט יכול להיות בעל קרקע. </w:t>
      </w:r>
    </w:p>
    <w:p w14:paraId="75E7B878" w14:textId="77777777" w:rsidR="00F75127" w:rsidRDefault="00F75127" w:rsidP="00F75127">
      <w:pPr>
        <w:jc w:val="both"/>
        <w:rPr>
          <w:rFonts w:ascii="David" w:hAnsi="David" w:cs="David"/>
          <w:color w:val="0D0D0D" w:themeColor="text1" w:themeTint="F2"/>
          <w:sz w:val="22"/>
          <w:szCs w:val="22"/>
          <w:rtl/>
        </w:rPr>
      </w:pPr>
    </w:p>
    <w:p w14:paraId="559CC03D" w14:textId="77777777" w:rsidR="00F75127" w:rsidRPr="00656403" w:rsidRDefault="00F75127" w:rsidP="00F75127">
      <w:pPr>
        <w:jc w:val="both"/>
        <w:rPr>
          <w:rFonts w:ascii="David" w:hAnsi="David" w:cs="David"/>
          <w:color w:val="2E74B5" w:themeColor="accent5" w:themeShade="BF"/>
          <w:sz w:val="22"/>
          <w:szCs w:val="22"/>
          <w:u w:val="single"/>
          <w:rtl/>
        </w:rPr>
      </w:pPr>
      <w:r w:rsidRPr="00656403">
        <w:rPr>
          <w:rFonts w:ascii="David" w:hAnsi="David" w:cs="David" w:hint="cs"/>
          <w:color w:val="2E74B5" w:themeColor="accent5" w:themeShade="BF"/>
          <w:sz w:val="22"/>
          <w:szCs w:val="22"/>
          <w:u w:val="single"/>
          <w:rtl/>
        </w:rPr>
        <w:t>הרב קוק:</w:t>
      </w:r>
    </w:p>
    <w:p w14:paraId="7987CCAF" w14:textId="77777777" w:rsidR="00F75127" w:rsidRDefault="00F75127" w:rsidP="00F75127">
      <w:pPr>
        <w:jc w:val="both"/>
        <w:rPr>
          <w:rFonts w:ascii="David" w:hAnsi="David" w:cs="David"/>
          <w:color w:val="0D0D0D" w:themeColor="text1" w:themeTint="F2"/>
          <w:sz w:val="22"/>
          <w:szCs w:val="22"/>
          <w:rtl/>
        </w:rPr>
      </w:pPr>
      <w:r w:rsidRPr="00656403">
        <w:rPr>
          <w:rFonts w:ascii="David" w:hAnsi="David" w:cs="David" w:hint="cs"/>
          <w:color w:val="FF0000"/>
          <w:sz w:val="22"/>
          <w:szCs w:val="22"/>
          <w:rtl/>
        </w:rPr>
        <w:t xml:space="preserve">שלטון נבחר עדיף </w:t>
      </w:r>
      <w:r>
        <w:rPr>
          <w:rFonts w:ascii="David" w:hAnsi="David" w:cs="David" w:hint="cs"/>
          <w:color w:val="0D0D0D" w:themeColor="text1" w:themeTint="F2"/>
          <w:sz w:val="22"/>
          <w:szCs w:val="22"/>
          <w:rtl/>
        </w:rPr>
        <w:t xml:space="preserve">שכן כך יסוד ההסכמה בא לידי ביטוי בצורה הטובה ביותר. </w:t>
      </w:r>
    </w:p>
    <w:p w14:paraId="69C43E52" w14:textId="77777777" w:rsidR="00F75127" w:rsidRDefault="00F75127" w:rsidP="00F75127">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נאמר ביחס למלך ישראל אך ניתן לתת לכך תוקף גם ביחס למלך גוי. </w:t>
      </w:r>
    </w:p>
    <w:p w14:paraId="2897CD98" w14:textId="77777777" w:rsidR="00F75127" w:rsidRDefault="00F75127" w:rsidP="00F75127">
      <w:pPr>
        <w:jc w:val="both"/>
        <w:rPr>
          <w:rFonts w:ascii="David" w:hAnsi="David" w:cs="David"/>
          <w:color w:val="0D0D0D" w:themeColor="text1" w:themeTint="F2"/>
          <w:sz w:val="22"/>
          <w:szCs w:val="22"/>
          <w:rtl/>
        </w:rPr>
      </w:pPr>
    </w:p>
    <w:p w14:paraId="62B71915" w14:textId="77777777" w:rsidR="00F75127" w:rsidRPr="00656403" w:rsidRDefault="00F75127" w:rsidP="00F75127">
      <w:pPr>
        <w:jc w:val="both"/>
        <w:rPr>
          <w:rFonts w:ascii="David" w:hAnsi="David" w:cs="David"/>
          <w:color w:val="0D0D0D" w:themeColor="text1" w:themeTint="F2"/>
          <w:sz w:val="22"/>
          <w:szCs w:val="22"/>
          <w:u w:val="single"/>
          <w:rtl/>
        </w:rPr>
      </w:pPr>
      <w:r>
        <w:rPr>
          <w:rFonts w:ascii="David" w:hAnsi="David" w:cs="David" w:hint="cs"/>
          <w:color w:val="0D0D0D" w:themeColor="text1" w:themeTint="F2"/>
          <w:sz w:val="22"/>
          <w:szCs w:val="22"/>
          <w:rtl/>
        </w:rPr>
        <w:t xml:space="preserve">כפי שאמרנו בהתחלה הכלל בא על מנת לפתור את בעיית השלטון הזר המחוקק חוקים ופועל שלא לפי ההלכה והקונפליקטים שבאים עימו. לעומת זאת, לכאורה כשמדובר בשלטון ישראל בעיות לא אמורות להתעורר שכן על השלטון לחוקק וללכת לפי ההלכה. </w:t>
      </w:r>
      <w:r w:rsidRPr="00656403">
        <w:rPr>
          <w:rFonts w:ascii="David" w:hAnsi="David" w:cs="David" w:hint="cs"/>
          <w:color w:val="0D0D0D" w:themeColor="text1" w:themeTint="F2"/>
          <w:sz w:val="22"/>
          <w:szCs w:val="22"/>
          <w:u w:val="single"/>
          <w:rtl/>
        </w:rPr>
        <w:t>עם זאת השאלה עדיין מתעוררת.</w:t>
      </w:r>
    </w:p>
    <w:p w14:paraId="254A24CE" w14:textId="77777777" w:rsidR="00F75127" w:rsidRDefault="00F75127" w:rsidP="00F75127">
      <w:pPr>
        <w:jc w:val="both"/>
        <w:rPr>
          <w:rFonts w:ascii="David" w:hAnsi="David" w:cs="David"/>
          <w:color w:val="0D0D0D" w:themeColor="text1" w:themeTint="F2"/>
          <w:sz w:val="22"/>
          <w:szCs w:val="22"/>
          <w:rtl/>
        </w:rPr>
      </w:pPr>
    </w:p>
    <w:p w14:paraId="2872B513" w14:textId="77777777" w:rsidR="00F75127" w:rsidRPr="00656403" w:rsidRDefault="00F75127" w:rsidP="00F75127">
      <w:pPr>
        <w:jc w:val="both"/>
        <w:rPr>
          <w:rFonts w:ascii="David" w:hAnsi="David" w:cs="David"/>
          <w:color w:val="2E74B5" w:themeColor="accent5" w:themeShade="BF"/>
          <w:sz w:val="22"/>
          <w:szCs w:val="22"/>
          <w:u w:val="single"/>
          <w:rtl/>
        </w:rPr>
      </w:pPr>
      <w:proofErr w:type="spellStart"/>
      <w:r w:rsidRPr="00656403">
        <w:rPr>
          <w:rFonts w:ascii="David" w:hAnsi="David" w:cs="David" w:hint="cs"/>
          <w:color w:val="2E74B5" w:themeColor="accent5" w:themeShade="BF"/>
          <w:sz w:val="22"/>
          <w:szCs w:val="22"/>
          <w:u w:val="single"/>
          <w:rtl/>
        </w:rPr>
        <w:t>הר״ן</w:t>
      </w:r>
      <w:proofErr w:type="spellEnd"/>
      <w:r w:rsidRPr="00656403">
        <w:rPr>
          <w:rFonts w:ascii="David" w:hAnsi="David" w:cs="David" w:hint="cs"/>
          <w:color w:val="2E74B5" w:themeColor="accent5" w:themeShade="BF"/>
          <w:sz w:val="22"/>
          <w:szCs w:val="22"/>
          <w:u w:val="single"/>
          <w:rtl/>
        </w:rPr>
        <w:t>:</w:t>
      </w:r>
    </w:p>
    <w:p w14:paraId="53996342" w14:textId="77777777" w:rsidR="00F75127" w:rsidRDefault="00F75127" w:rsidP="00F75127">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הכלל </w:t>
      </w:r>
      <w:r w:rsidRPr="00656403">
        <w:rPr>
          <w:rFonts w:ascii="David" w:hAnsi="David" w:cs="David" w:hint="cs"/>
          <w:color w:val="FF0000"/>
          <w:sz w:val="22"/>
          <w:szCs w:val="22"/>
          <w:rtl/>
        </w:rPr>
        <w:t xml:space="preserve">לא חל על מלך ישראל </w:t>
      </w:r>
      <w:r>
        <w:rPr>
          <w:rFonts w:ascii="David" w:hAnsi="David" w:cs="David" w:hint="cs"/>
          <w:color w:val="0D0D0D" w:themeColor="text1" w:themeTint="F2"/>
          <w:sz w:val="22"/>
          <w:szCs w:val="22"/>
          <w:rtl/>
        </w:rPr>
        <w:t xml:space="preserve">שכן הארץ שייכת לכל עם ישראל. </w:t>
      </w:r>
    </w:p>
    <w:p w14:paraId="3E81AE26" w14:textId="77777777" w:rsidR="00F75127" w:rsidRDefault="00F75127" w:rsidP="00F75127">
      <w:pPr>
        <w:jc w:val="both"/>
        <w:rPr>
          <w:rFonts w:ascii="David" w:hAnsi="David" w:cs="David"/>
          <w:color w:val="0D0D0D" w:themeColor="text1" w:themeTint="F2"/>
          <w:sz w:val="22"/>
          <w:szCs w:val="22"/>
          <w:rtl/>
        </w:rPr>
      </w:pPr>
    </w:p>
    <w:p w14:paraId="1002B31C" w14:textId="77777777" w:rsidR="00F75127" w:rsidRPr="00656403" w:rsidRDefault="00F75127" w:rsidP="00F75127">
      <w:pPr>
        <w:jc w:val="both"/>
        <w:rPr>
          <w:rFonts w:ascii="David" w:hAnsi="David" w:cs="David"/>
          <w:color w:val="2E74B5" w:themeColor="accent5" w:themeShade="BF"/>
          <w:sz w:val="22"/>
          <w:szCs w:val="22"/>
          <w:u w:val="single"/>
          <w:rtl/>
        </w:rPr>
      </w:pPr>
      <w:r w:rsidRPr="00656403">
        <w:rPr>
          <w:rFonts w:ascii="David" w:hAnsi="David" w:cs="David" w:hint="cs"/>
          <w:color w:val="2E74B5" w:themeColor="accent5" w:themeShade="BF"/>
          <w:sz w:val="22"/>
          <w:szCs w:val="22"/>
          <w:u w:val="single"/>
          <w:rtl/>
        </w:rPr>
        <w:t xml:space="preserve">הרשב״א: </w:t>
      </w:r>
    </w:p>
    <w:p w14:paraId="529E01B4" w14:textId="77777777" w:rsidR="00F75127" w:rsidRDefault="00F75127" w:rsidP="00F75127">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על </w:t>
      </w:r>
      <w:r w:rsidRPr="00656403">
        <w:rPr>
          <w:rFonts w:ascii="David" w:hAnsi="David" w:cs="David" w:hint="cs"/>
          <w:color w:val="FF0000"/>
          <w:sz w:val="22"/>
          <w:szCs w:val="22"/>
          <w:rtl/>
        </w:rPr>
        <w:t>מלך ישראל בחו״ל חל דינא דמלכותא דינא</w:t>
      </w:r>
      <w:r>
        <w:rPr>
          <w:rFonts w:ascii="David" w:hAnsi="David" w:cs="David" w:hint="cs"/>
          <w:color w:val="0D0D0D" w:themeColor="text1" w:themeTint="F2"/>
          <w:sz w:val="22"/>
          <w:szCs w:val="22"/>
          <w:rtl/>
        </w:rPr>
        <w:t xml:space="preserve">, אך על </w:t>
      </w:r>
      <w:r w:rsidRPr="00656403">
        <w:rPr>
          <w:rFonts w:ascii="David" w:hAnsi="David" w:cs="David" w:hint="cs"/>
          <w:color w:val="FF0000"/>
          <w:sz w:val="22"/>
          <w:szCs w:val="22"/>
          <w:rtl/>
        </w:rPr>
        <w:t>מלך ישראל בא״י לא.</w:t>
      </w:r>
    </w:p>
    <w:p w14:paraId="12B429A4" w14:textId="77777777" w:rsidR="00F75127" w:rsidRDefault="00F75127" w:rsidP="00F75127">
      <w:pPr>
        <w:jc w:val="both"/>
        <w:rPr>
          <w:rFonts w:ascii="David" w:hAnsi="David" w:cs="David"/>
          <w:color w:val="0D0D0D" w:themeColor="text1" w:themeTint="F2"/>
          <w:sz w:val="22"/>
          <w:szCs w:val="22"/>
          <w:rtl/>
        </w:rPr>
      </w:pPr>
    </w:p>
    <w:p w14:paraId="24AE247D" w14:textId="77777777" w:rsidR="00F75127" w:rsidRPr="00656403" w:rsidRDefault="00F75127" w:rsidP="00F75127">
      <w:pPr>
        <w:jc w:val="both"/>
        <w:rPr>
          <w:rFonts w:ascii="David" w:hAnsi="David" w:cs="David"/>
          <w:color w:val="2E74B5" w:themeColor="accent5" w:themeShade="BF"/>
          <w:sz w:val="22"/>
          <w:szCs w:val="22"/>
          <w:u w:val="single"/>
          <w:rtl/>
        </w:rPr>
      </w:pPr>
      <w:r w:rsidRPr="00656403">
        <w:rPr>
          <w:rFonts w:ascii="David" w:hAnsi="David" w:cs="David" w:hint="cs"/>
          <w:color w:val="2E74B5" w:themeColor="accent5" w:themeShade="BF"/>
          <w:sz w:val="22"/>
          <w:szCs w:val="22"/>
          <w:u w:val="single"/>
          <w:rtl/>
        </w:rPr>
        <w:t xml:space="preserve">רמב״ם, הלכות </w:t>
      </w:r>
      <w:proofErr w:type="spellStart"/>
      <w:r w:rsidRPr="00656403">
        <w:rPr>
          <w:rFonts w:ascii="David" w:hAnsi="David" w:cs="David" w:hint="cs"/>
          <w:color w:val="2E74B5" w:themeColor="accent5" w:themeShade="BF"/>
          <w:sz w:val="22"/>
          <w:szCs w:val="22"/>
          <w:u w:val="single"/>
          <w:rtl/>
        </w:rPr>
        <w:t>גזילה</w:t>
      </w:r>
      <w:proofErr w:type="spellEnd"/>
      <w:r w:rsidRPr="00656403">
        <w:rPr>
          <w:rFonts w:ascii="David" w:hAnsi="David" w:cs="David" w:hint="cs"/>
          <w:color w:val="2E74B5" w:themeColor="accent5" w:themeShade="BF"/>
          <w:sz w:val="22"/>
          <w:szCs w:val="22"/>
          <w:u w:val="single"/>
          <w:rtl/>
        </w:rPr>
        <w:t xml:space="preserve"> </w:t>
      </w:r>
      <w:proofErr w:type="spellStart"/>
      <w:r w:rsidRPr="00656403">
        <w:rPr>
          <w:rFonts w:ascii="David" w:hAnsi="David" w:cs="David" w:hint="cs"/>
          <w:color w:val="2E74B5" w:themeColor="accent5" w:themeShade="BF"/>
          <w:sz w:val="22"/>
          <w:szCs w:val="22"/>
          <w:u w:val="single"/>
          <w:rtl/>
        </w:rPr>
        <w:t>ואבידה</w:t>
      </w:r>
      <w:proofErr w:type="spellEnd"/>
      <w:r w:rsidRPr="00656403">
        <w:rPr>
          <w:rFonts w:ascii="David" w:hAnsi="David" w:cs="David" w:hint="cs"/>
          <w:color w:val="2E74B5" w:themeColor="accent5" w:themeShade="BF"/>
          <w:sz w:val="22"/>
          <w:szCs w:val="22"/>
          <w:u w:val="single"/>
          <w:rtl/>
        </w:rPr>
        <w:t>:</w:t>
      </w:r>
    </w:p>
    <w:p w14:paraId="47BA93D2" w14:textId="77777777" w:rsidR="00F75127" w:rsidRDefault="00F75127" w:rsidP="00F75127">
      <w:pPr>
        <w:jc w:val="both"/>
        <w:rPr>
          <w:rFonts w:ascii="David" w:hAnsi="David" w:cs="David"/>
          <w:color w:val="0D0D0D" w:themeColor="text1" w:themeTint="F2"/>
          <w:sz w:val="22"/>
          <w:szCs w:val="22"/>
          <w:rtl/>
        </w:rPr>
      </w:pPr>
      <w:r w:rsidRPr="00656403">
        <w:rPr>
          <w:rFonts w:ascii="David" w:hAnsi="David" w:cs="David" w:hint="cs"/>
          <w:color w:val="FF0000"/>
          <w:sz w:val="22"/>
          <w:szCs w:val="22"/>
          <w:rtl/>
        </w:rPr>
        <w:t xml:space="preserve">חל גם על מלך ישראל </w:t>
      </w:r>
      <w:r>
        <w:rPr>
          <w:rFonts w:ascii="David" w:hAnsi="David" w:cs="David" w:hint="cs"/>
          <w:color w:val="0D0D0D" w:themeColor="text1" w:themeTint="F2"/>
          <w:sz w:val="22"/>
          <w:szCs w:val="22"/>
          <w:rtl/>
        </w:rPr>
        <w:t>(דן בעיקר בסמכות להטיל חיוב במס).</w:t>
      </w:r>
    </w:p>
    <w:p w14:paraId="5BC5B2E8" w14:textId="77777777" w:rsidR="00F75127" w:rsidRDefault="00F75127" w:rsidP="00F75127">
      <w:pPr>
        <w:jc w:val="both"/>
        <w:rPr>
          <w:rFonts w:ascii="David" w:hAnsi="David" w:cs="David"/>
          <w:color w:val="0D0D0D" w:themeColor="text1" w:themeTint="F2"/>
          <w:sz w:val="22"/>
          <w:szCs w:val="22"/>
          <w:rtl/>
        </w:rPr>
      </w:pPr>
    </w:p>
    <w:p w14:paraId="4A6D6365" w14:textId="77777777" w:rsidR="00F75127" w:rsidRPr="00656403" w:rsidRDefault="00F75127" w:rsidP="00F75127">
      <w:pPr>
        <w:jc w:val="both"/>
        <w:rPr>
          <w:rFonts w:ascii="David" w:hAnsi="David" w:cs="David"/>
          <w:color w:val="2E74B5" w:themeColor="accent5" w:themeShade="BF"/>
          <w:sz w:val="22"/>
          <w:szCs w:val="22"/>
          <w:u w:val="single"/>
          <w:rtl/>
        </w:rPr>
      </w:pPr>
      <w:r w:rsidRPr="00656403">
        <w:rPr>
          <w:rFonts w:ascii="David" w:hAnsi="David" w:cs="David" w:hint="cs"/>
          <w:color w:val="2E74B5" w:themeColor="accent5" w:themeShade="BF"/>
          <w:sz w:val="22"/>
          <w:szCs w:val="22"/>
          <w:u w:val="single"/>
          <w:rtl/>
        </w:rPr>
        <w:t>שמואל א׳, פרק ח׳:</w:t>
      </w:r>
    </w:p>
    <w:p w14:paraId="618AEFDB" w14:textId="77777777" w:rsidR="00F75127" w:rsidRDefault="00F75127" w:rsidP="00F75127">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עם ישראל בא לשמואל הנביא וביקש ממנו שימנה עליהם מלך. שמואל לא היה מרוצה מהבקשה מסיבות שונה אך לבסוף נענה להם והציג להם את משפט המלך. </w:t>
      </w:r>
      <w:r w:rsidRPr="00656403">
        <w:rPr>
          <w:rFonts w:ascii="David" w:hAnsi="David" w:cs="David" w:hint="cs"/>
          <w:color w:val="FF0000"/>
          <w:sz w:val="22"/>
          <w:szCs w:val="22"/>
          <w:rtl/>
        </w:rPr>
        <w:t xml:space="preserve">משפט המלך מתאר את זכויותיו של המלך. </w:t>
      </w:r>
    </w:p>
    <w:p w14:paraId="2A20A06B" w14:textId="77777777" w:rsidR="00F75127" w:rsidRPr="00656403" w:rsidRDefault="00F75127" w:rsidP="00F75127">
      <w:pPr>
        <w:pStyle w:val="a7"/>
        <w:numPr>
          <w:ilvl w:val="0"/>
          <w:numId w:val="3"/>
        </w:numPr>
        <w:jc w:val="both"/>
        <w:rPr>
          <w:rFonts w:ascii="David" w:hAnsi="David" w:cs="David"/>
          <w:color w:val="0D0D0D" w:themeColor="text1" w:themeTint="F2"/>
          <w:sz w:val="22"/>
          <w:szCs w:val="22"/>
          <w:u w:val="single"/>
          <w:rtl/>
        </w:rPr>
      </w:pPr>
      <w:r w:rsidRPr="00656403">
        <w:rPr>
          <w:rFonts w:ascii="David" w:hAnsi="David" w:cs="David" w:hint="cs"/>
          <w:color w:val="0D0D0D" w:themeColor="text1" w:themeTint="F2"/>
          <w:sz w:val="22"/>
          <w:szCs w:val="22"/>
          <w:u w:val="single"/>
          <w:rtl/>
        </w:rPr>
        <w:t>מה משמעות דברי שמואל הנביא?</w:t>
      </w:r>
    </w:p>
    <w:p w14:paraId="40B6E603" w14:textId="77777777" w:rsidR="00F75127" w:rsidRDefault="00F75127" w:rsidP="00F75127">
      <w:pPr>
        <w:jc w:val="both"/>
        <w:rPr>
          <w:rFonts w:ascii="David" w:hAnsi="David" w:cs="David"/>
          <w:color w:val="0D0D0D" w:themeColor="text1" w:themeTint="F2"/>
          <w:sz w:val="22"/>
          <w:szCs w:val="22"/>
          <w:rtl/>
        </w:rPr>
      </w:pPr>
    </w:p>
    <w:p w14:paraId="43A2E352" w14:textId="77777777" w:rsidR="00F75127" w:rsidRPr="00656403" w:rsidRDefault="00F75127" w:rsidP="00F75127">
      <w:pPr>
        <w:jc w:val="both"/>
        <w:rPr>
          <w:rFonts w:ascii="David" w:hAnsi="David" w:cs="David"/>
          <w:color w:val="2E74B5" w:themeColor="accent5" w:themeShade="BF"/>
          <w:sz w:val="22"/>
          <w:szCs w:val="22"/>
          <w:u w:val="single"/>
          <w:rtl/>
        </w:rPr>
      </w:pPr>
      <w:r w:rsidRPr="00656403">
        <w:rPr>
          <w:rFonts w:ascii="David" w:hAnsi="David" w:cs="David" w:hint="cs"/>
          <w:color w:val="2E74B5" w:themeColor="accent5" w:themeShade="BF"/>
          <w:sz w:val="22"/>
          <w:szCs w:val="22"/>
          <w:u w:val="single"/>
          <w:rtl/>
        </w:rPr>
        <w:t>בבלי, מסכת סנהדרין:</w:t>
      </w:r>
    </w:p>
    <w:p w14:paraId="5AF79FA6" w14:textId="77777777" w:rsidR="00F75127" w:rsidRDefault="00F75127" w:rsidP="00F75127">
      <w:pPr>
        <w:jc w:val="both"/>
        <w:rPr>
          <w:rFonts w:ascii="David" w:hAnsi="David" w:cs="David"/>
          <w:color w:val="0D0D0D" w:themeColor="text1" w:themeTint="F2"/>
          <w:sz w:val="22"/>
          <w:szCs w:val="22"/>
          <w:rtl/>
        </w:rPr>
      </w:pPr>
      <w:r w:rsidRPr="00656403">
        <w:rPr>
          <w:rFonts w:ascii="David" w:hAnsi="David" w:cs="David" w:hint="cs"/>
          <w:color w:val="2E74B5" w:themeColor="accent5" w:themeShade="BF"/>
          <w:sz w:val="22"/>
          <w:szCs w:val="22"/>
          <w:u w:val="single"/>
          <w:rtl/>
        </w:rPr>
        <w:t>שמואל-</w:t>
      </w:r>
      <w:r w:rsidRPr="00656403">
        <w:rPr>
          <w:rFonts w:ascii="David" w:hAnsi="David" w:cs="David" w:hint="cs"/>
          <w:color w:val="2E74B5" w:themeColor="accent5" w:themeShade="BF"/>
          <w:sz w:val="22"/>
          <w:szCs w:val="22"/>
          <w:rtl/>
        </w:rPr>
        <w:t xml:space="preserve"> </w:t>
      </w:r>
      <w:r w:rsidRPr="00656403">
        <w:rPr>
          <w:rFonts w:ascii="David" w:hAnsi="David" w:cs="David" w:hint="cs"/>
          <w:color w:val="FF0000"/>
          <w:sz w:val="22"/>
          <w:szCs w:val="22"/>
          <w:rtl/>
        </w:rPr>
        <w:t xml:space="preserve">משפט המלך משקף את עמדת </w:t>
      </w:r>
      <w:r>
        <w:rPr>
          <w:rFonts w:ascii="David" w:hAnsi="David" w:cs="David" w:hint="cs"/>
          <w:color w:val="0D0D0D" w:themeColor="text1" w:themeTint="F2"/>
          <w:sz w:val="22"/>
          <w:szCs w:val="22"/>
          <w:rtl/>
        </w:rPr>
        <w:t>ההלכה באשר לסמכויות המלך.</w:t>
      </w:r>
    </w:p>
    <w:p w14:paraId="68B47B7E" w14:textId="77777777" w:rsidR="00F75127" w:rsidRDefault="00F75127" w:rsidP="00F75127">
      <w:pPr>
        <w:jc w:val="both"/>
        <w:rPr>
          <w:rFonts w:ascii="David" w:hAnsi="David" w:cs="David"/>
          <w:color w:val="0D0D0D" w:themeColor="text1" w:themeTint="F2"/>
          <w:sz w:val="22"/>
          <w:szCs w:val="22"/>
          <w:rtl/>
        </w:rPr>
      </w:pPr>
      <w:r w:rsidRPr="00656403">
        <w:rPr>
          <w:rFonts w:ascii="David" w:hAnsi="David" w:cs="David" w:hint="cs"/>
          <w:color w:val="2E74B5" w:themeColor="accent5" w:themeShade="BF"/>
          <w:sz w:val="22"/>
          <w:szCs w:val="22"/>
          <w:u w:val="single"/>
          <w:rtl/>
        </w:rPr>
        <w:t>רב-</w:t>
      </w:r>
      <w:r w:rsidRPr="00656403">
        <w:rPr>
          <w:rFonts w:ascii="David" w:hAnsi="David" w:cs="David" w:hint="cs"/>
          <w:color w:val="2E74B5" w:themeColor="accent5" w:themeShade="BF"/>
          <w:sz w:val="22"/>
          <w:szCs w:val="22"/>
          <w:rtl/>
        </w:rPr>
        <w:t xml:space="preserve"> </w:t>
      </w:r>
      <w:r>
        <w:rPr>
          <w:rFonts w:ascii="David" w:hAnsi="David" w:cs="David" w:hint="cs"/>
          <w:color w:val="0D0D0D" w:themeColor="text1" w:themeTint="F2"/>
          <w:sz w:val="22"/>
          <w:szCs w:val="22"/>
          <w:rtl/>
        </w:rPr>
        <w:t>התיאור נועד רק כדי להפחיד את העם ולא לתאר את סמכויותיו האמיתיות של המלך.</w:t>
      </w:r>
    </w:p>
    <w:p w14:paraId="6EF288F5" w14:textId="77777777" w:rsidR="00F75127" w:rsidRDefault="00F75127" w:rsidP="00F75127">
      <w:pPr>
        <w:jc w:val="both"/>
        <w:rPr>
          <w:rFonts w:ascii="David" w:hAnsi="David" w:cs="David"/>
          <w:color w:val="0D0D0D" w:themeColor="text1" w:themeTint="F2"/>
          <w:sz w:val="22"/>
          <w:szCs w:val="22"/>
          <w:rtl/>
        </w:rPr>
      </w:pPr>
      <w:r w:rsidRPr="00656403">
        <w:rPr>
          <w:rFonts w:ascii="David" w:hAnsi="David" w:cs="David" w:hint="cs"/>
          <w:color w:val="2E74B5" w:themeColor="accent5" w:themeShade="BF"/>
          <w:sz w:val="22"/>
          <w:szCs w:val="22"/>
          <w:u w:val="single"/>
          <w:rtl/>
        </w:rPr>
        <w:t xml:space="preserve">המאירי </w:t>
      </w:r>
      <w:r>
        <w:rPr>
          <w:rFonts w:ascii="David" w:hAnsi="David" w:cs="David" w:hint="cs"/>
          <w:color w:val="0D0D0D" w:themeColor="text1" w:themeTint="F2"/>
          <w:sz w:val="22"/>
          <w:szCs w:val="22"/>
          <w:rtl/>
        </w:rPr>
        <w:t xml:space="preserve">מסכים עם דעתו של שמואל ואומר כי </w:t>
      </w:r>
      <w:r w:rsidRPr="00656403">
        <w:rPr>
          <w:rFonts w:ascii="David" w:hAnsi="David" w:cs="David" w:hint="cs"/>
          <w:color w:val="FF0000"/>
          <w:sz w:val="22"/>
          <w:szCs w:val="22"/>
          <w:rtl/>
        </w:rPr>
        <w:t xml:space="preserve">ההלכה מתירה למלך ישראל לחוקק </w:t>
      </w:r>
      <w:r>
        <w:rPr>
          <w:rFonts w:ascii="David" w:hAnsi="David" w:cs="David" w:hint="cs"/>
          <w:color w:val="0D0D0D" w:themeColor="text1" w:themeTint="F2"/>
          <w:sz w:val="22"/>
          <w:szCs w:val="22"/>
          <w:rtl/>
        </w:rPr>
        <w:t xml:space="preserve">חוקים בתחום האזרחי </w:t>
      </w:r>
      <w:r w:rsidRPr="00656403">
        <w:rPr>
          <w:rFonts w:ascii="David" w:hAnsi="David" w:cs="David" w:hint="cs"/>
          <w:color w:val="FF0000"/>
          <w:sz w:val="22"/>
          <w:szCs w:val="22"/>
          <w:rtl/>
        </w:rPr>
        <w:t>ויש חובה לציית להם</w:t>
      </w:r>
      <w:r>
        <w:rPr>
          <w:rFonts w:ascii="David" w:hAnsi="David" w:cs="David" w:hint="cs"/>
          <w:color w:val="0D0D0D" w:themeColor="text1" w:themeTint="F2"/>
          <w:sz w:val="22"/>
          <w:szCs w:val="22"/>
          <w:rtl/>
        </w:rPr>
        <w:t xml:space="preserve">. וזאת </w:t>
      </w:r>
      <w:r w:rsidRPr="00656403">
        <w:rPr>
          <w:rFonts w:ascii="David" w:hAnsi="David" w:cs="David" w:hint="cs"/>
          <w:color w:val="FF0000"/>
          <w:sz w:val="22"/>
          <w:szCs w:val="22"/>
          <w:rtl/>
        </w:rPr>
        <w:t xml:space="preserve">מכוח משפט המלך </w:t>
      </w:r>
      <w:r>
        <w:rPr>
          <w:rFonts w:ascii="David" w:hAnsi="David" w:cs="David" w:hint="cs"/>
          <w:color w:val="0D0D0D" w:themeColor="text1" w:themeTint="F2"/>
          <w:sz w:val="22"/>
          <w:szCs w:val="22"/>
          <w:rtl/>
        </w:rPr>
        <w:t xml:space="preserve">בספר שמואל ולא מכוח דינא דמלכותא דינא. </w:t>
      </w:r>
    </w:p>
    <w:p w14:paraId="5C976537" w14:textId="2E93796C" w:rsidR="00347E47" w:rsidRDefault="00347E47" w:rsidP="00347E47">
      <w:pPr>
        <w:jc w:val="both"/>
        <w:rPr>
          <w:rFonts w:ascii="David" w:hAnsi="David" w:cs="David"/>
          <w:color w:val="0D0D0D" w:themeColor="text1" w:themeTint="F2"/>
          <w:sz w:val="22"/>
          <w:szCs w:val="22"/>
          <w:rtl/>
        </w:rPr>
      </w:pPr>
    </w:p>
    <w:p w14:paraId="6AA5F993" w14:textId="10C5C463" w:rsidR="00347E47" w:rsidRPr="00347E47" w:rsidRDefault="00347E47" w:rsidP="00347E47">
      <w:pPr>
        <w:shd w:val="clear" w:color="auto" w:fill="EDEDED" w:themeFill="accent3" w:themeFillTint="33"/>
        <w:jc w:val="center"/>
        <w:rPr>
          <w:rFonts w:ascii="David" w:hAnsi="David" w:cs="David"/>
          <w:b/>
          <w:bCs/>
          <w:color w:val="0D0D0D" w:themeColor="text1" w:themeTint="F2"/>
          <w:u w:val="single"/>
          <w:rtl/>
        </w:rPr>
      </w:pPr>
      <w:r w:rsidRPr="00347E47">
        <w:rPr>
          <w:rFonts w:ascii="David" w:hAnsi="David" w:cs="David" w:hint="cs"/>
          <w:b/>
          <w:bCs/>
          <w:color w:val="0D0D0D" w:themeColor="text1" w:themeTint="F2"/>
          <w:u w:val="single"/>
          <w:rtl/>
        </w:rPr>
        <w:t>משפט מדינת ישראל:</w:t>
      </w:r>
    </w:p>
    <w:p w14:paraId="73602BBD" w14:textId="7CEED80F" w:rsidR="0058295F" w:rsidRDefault="0058295F" w:rsidP="0058295F">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מכיוון שחוקי מדינת ישראל לא הולכים לפי המשפט העברי, יש שאלה בנוגע למעמדם לפי ההלכה. </w:t>
      </w:r>
      <w:r w:rsidRPr="0058295F">
        <w:rPr>
          <w:rFonts w:ascii="David" w:hAnsi="David" w:cs="David" w:hint="cs"/>
          <w:color w:val="0D0D0D" w:themeColor="text1" w:themeTint="F2"/>
          <w:sz w:val="22"/>
          <w:szCs w:val="22"/>
          <w:u w:val="single"/>
          <w:rtl/>
        </w:rPr>
        <w:t xml:space="preserve">האם יש חובה דתית לכבד את חוקי מדינת ישראל? </w:t>
      </w:r>
      <w:r w:rsidRPr="0058295F">
        <w:rPr>
          <w:rFonts w:ascii="David" w:hAnsi="David" w:cs="David" w:hint="cs"/>
          <w:color w:val="FF0000"/>
          <w:sz w:val="22"/>
          <w:szCs w:val="22"/>
          <w:rtl/>
        </w:rPr>
        <w:t>התשובה נובעת גם מהשקפות עולם.</w:t>
      </w:r>
    </w:p>
    <w:p w14:paraId="71E3BED8" w14:textId="37D5892E" w:rsidR="0058295F" w:rsidRDefault="0058295F" w:rsidP="0058295F">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מי שרואה במדינת ישראל הגשמת חזון דתי ייטה להכיר בחוקיה של המדינה יותר ולהעניק להם מעמד מחייב. לעומת מי שלא מאמין בכך ויסתייג יותר. </w:t>
      </w:r>
    </w:p>
    <w:p w14:paraId="15FC76AA" w14:textId="5AA2855B" w:rsidR="0058295F" w:rsidRDefault="0058295F" w:rsidP="0058295F">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ישנן אפשרויות להכרה ישירה או עקיפה בחוקים. </w:t>
      </w:r>
    </w:p>
    <w:p w14:paraId="27E2CE93" w14:textId="431BA110" w:rsidR="0058295F" w:rsidRDefault="0058295F" w:rsidP="0058295F">
      <w:pPr>
        <w:jc w:val="both"/>
        <w:rPr>
          <w:rFonts w:ascii="David" w:hAnsi="David" w:cs="David"/>
          <w:color w:val="0D0D0D" w:themeColor="text1" w:themeTint="F2"/>
          <w:sz w:val="22"/>
          <w:szCs w:val="22"/>
          <w:rtl/>
        </w:rPr>
      </w:pPr>
    </w:p>
    <w:p w14:paraId="15FEBD7B" w14:textId="0940A07D" w:rsidR="0058295F" w:rsidRPr="0058295F" w:rsidRDefault="0058295F" w:rsidP="0058295F">
      <w:pPr>
        <w:jc w:val="both"/>
        <w:rPr>
          <w:rFonts w:ascii="David" w:hAnsi="David" w:cs="David"/>
          <w:b/>
          <w:bCs/>
          <w:color w:val="0D0D0D" w:themeColor="text1" w:themeTint="F2"/>
          <w:sz w:val="22"/>
          <w:szCs w:val="22"/>
          <w:rtl/>
        </w:rPr>
      </w:pPr>
      <w:r w:rsidRPr="0058295F">
        <w:rPr>
          <w:rFonts w:ascii="David" w:hAnsi="David" w:cs="David" w:hint="cs"/>
          <w:b/>
          <w:bCs/>
          <w:color w:val="0D0D0D" w:themeColor="text1" w:themeTint="F2"/>
          <w:sz w:val="22"/>
          <w:szCs w:val="22"/>
          <w:rtl/>
        </w:rPr>
        <w:t>הכרה ישירה:</w:t>
      </w:r>
    </w:p>
    <w:p w14:paraId="0F598812" w14:textId="1DABBBD8" w:rsidR="0058295F" w:rsidRDefault="0058295F" w:rsidP="0058295F">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ניתן להכיר בדיני המדינה </w:t>
      </w:r>
      <w:r w:rsidRPr="0058295F">
        <w:rPr>
          <w:rFonts w:ascii="David" w:hAnsi="David" w:cs="David" w:hint="cs"/>
          <w:color w:val="FF0000"/>
          <w:sz w:val="22"/>
          <w:szCs w:val="22"/>
          <w:rtl/>
        </w:rPr>
        <w:t>מכוח דינא דמלכותא דינא</w:t>
      </w:r>
      <w:r>
        <w:rPr>
          <w:rFonts w:ascii="David" w:hAnsi="David" w:cs="David" w:hint="cs"/>
          <w:color w:val="0D0D0D" w:themeColor="text1" w:themeTint="F2"/>
          <w:sz w:val="22"/>
          <w:szCs w:val="22"/>
          <w:rtl/>
        </w:rPr>
        <w:t>. אך הדבר תלוי בשאלה האם זה חל גם על מלך ישראל ורלוונטי לשלטון נבחר? יש מגבלות ולכן ההלכה לא מכירה בהכרח בכל החקיקה כמחייבת אלא רק בנושאים מסויימים.</w:t>
      </w:r>
    </w:p>
    <w:p w14:paraId="785EF7EB" w14:textId="0D59B088" w:rsidR="0058295F" w:rsidRDefault="0058295F" w:rsidP="0058295F">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ניתן להכיר בדיני המדינה </w:t>
      </w:r>
      <w:r w:rsidRPr="0058295F">
        <w:rPr>
          <w:rFonts w:ascii="David" w:hAnsi="David" w:cs="David" w:hint="cs"/>
          <w:color w:val="FF0000"/>
          <w:sz w:val="22"/>
          <w:szCs w:val="22"/>
          <w:rtl/>
        </w:rPr>
        <w:t>מכוח תקנות קהל</w:t>
      </w:r>
      <w:r>
        <w:rPr>
          <w:rFonts w:ascii="David" w:hAnsi="David" w:cs="David" w:hint="cs"/>
          <w:color w:val="0D0D0D" w:themeColor="text1" w:themeTint="F2"/>
          <w:sz w:val="22"/>
          <w:szCs w:val="22"/>
          <w:rtl/>
        </w:rPr>
        <w:t xml:space="preserve">. כלומר, שחברי הכנסת מהווים נציגי הקהל שרשאים להתקין תקנות. הקושי עם זה הוא הצורך בהסכמת איש חשוב לתקנות הקהל. </w:t>
      </w:r>
    </w:p>
    <w:p w14:paraId="44D5F97E" w14:textId="6051FCD2" w:rsidR="0058295F" w:rsidRDefault="0058295F" w:rsidP="0058295F">
      <w:pPr>
        <w:jc w:val="both"/>
        <w:rPr>
          <w:rFonts w:ascii="David" w:hAnsi="David" w:cs="David"/>
          <w:color w:val="0D0D0D" w:themeColor="text1" w:themeTint="F2"/>
          <w:sz w:val="22"/>
          <w:szCs w:val="22"/>
          <w:rtl/>
        </w:rPr>
      </w:pPr>
    </w:p>
    <w:p w14:paraId="445CFCB3" w14:textId="4C3D8FA0" w:rsidR="0058295F" w:rsidRPr="0058295F" w:rsidRDefault="0058295F" w:rsidP="0058295F">
      <w:pPr>
        <w:jc w:val="both"/>
        <w:rPr>
          <w:rFonts w:ascii="David" w:hAnsi="David" w:cs="David"/>
          <w:b/>
          <w:bCs/>
          <w:color w:val="0D0D0D" w:themeColor="text1" w:themeTint="F2"/>
          <w:sz w:val="22"/>
          <w:szCs w:val="22"/>
          <w:rtl/>
        </w:rPr>
      </w:pPr>
      <w:r w:rsidRPr="0058295F">
        <w:rPr>
          <w:rFonts w:ascii="David" w:hAnsi="David" w:cs="David" w:hint="cs"/>
          <w:b/>
          <w:bCs/>
          <w:color w:val="0D0D0D" w:themeColor="text1" w:themeTint="F2"/>
          <w:sz w:val="22"/>
          <w:szCs w:val="22"/>
          <w:rtl/>
        </w:rPr>
        <w:t>הכרה עקיפה:</w:t>
      </w:r>
    </w:p>
    <w:p w14:paraId="70BBBA86" w14:textId="155A53BA" w:rsidR="0058295F" w:rsidRDefault="0058295F" w:rsidP="0058295F">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ניתן להכיר בדיני המדינה </w:t>
      </w:r>
      <w:r w:rsidRPr="0058295F">
        <w:rPr>
          <w:rFonts w:ascii="David" w:hAnsi="David" w:cs="David" w:hint="cs"/>
          <w:color w:val="FF0000"/>
          <w:sz w:val="22"/>
          <w:szCs w:val="22"/>
          <w:rtl/>
        </w:rPr>
        <w:t>מכוח מנהג</w:t>
      </w:r>
      <w:r>
        <w:rPr>
          <w:rFonts w:ascii="David" w:hAnsi="David" w:cs="David" w:hint="cs"/>
          <w:color w:val="0D0D0D" w:themeColor="text1" w:themeTint="F2"/>
          <w:sz w:val="22"/>
          <w:szCs w:val="22"/>
          <w:rtl/>
        </w:rPr>
        <w:t xml:space="preserve">. אין הכרה הלכתית לגופי השלטון כגופים בעלי חקיקה מחייבת הלכתית. החיסרון הוא שההכרה לא מיידית אלא בדיעבד. </w:t>
      </w:r>
    </w:p>
    <w:p w14:paraId="454ACC2E" w14:textId="6187D0BC" w:rsidR="0058295F" w:rsidRDefault="0058295F" w:rsidP="0058295F">
      <w:pPr>
        <w:jc w:val="both"/>
        <w:rPr>
          <w:rFonts w:ascii="David" w:hAnsi="David" w:cs="David"/>
          <w:color w:val="0D0D0D" w:themeColor="text1" w:themeTint="F2"/>
          <w:sz w:val="22"/>
          <w:szCs w:val="22"/>
          <w:rtl/>
        </w:rPr>
      </w:pPr>
    </w:p>
    <w:p w14:paraId="325F95D6" w14:textId="7CD84568" w:rsidR="0058295F" w:rsidRDefault="0058295F" w:rsidP="0058295F">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דוגמא לביטוי של הדרכים השונות מופיעה </w:t>
      </w:r>
      <w:r w:rsidRPr="0058295F">
        <w:rPr>
          <w:rFonts w:ascii="David" w:hAnsi="David" w:cs="David" w:hint="cs"/>
          <w:color w:val="2E74B5" w:themeColor="accent5" w:themeShade="BF"/>
          <w:sz w:val="22"/>
          <w:szCs w:val="22"/>
          <w:u w:val="single"/>
          <w:rtl/>
        </w:rPr>
        <w:t>בפס״ד רבני של גננות אגודת ישראל נ׳ אגודת ישראל</w:t>
      </w:r>
      <w:r w:rsidRPr="0058295F">
        <w:rPr>
          <w:rFonts w:ascii="David" w:hAnsi="David" w:cs="David" w:hint="cs"/>
          <w:color w:val="2E74B5" w:themeColor="accent5" w:themeShade="BF"/>
          <w:sz w:val="22"/>
          <w:szCs w:val="22"/>
          <w:rtl/>
        </w:rPr>
        <w:t xml:space="preserve"> </w:t>
      </w:r>
      <w:r>
        <w:rPr>
          <w:rFonts w:ascii="David" w:hAnsi="David" w:cs="David" w:hint="cs"/>
          <w:color w:val="0D0D0D" w:themeColor="text1" w:themeTint="F2"/>
          <w:sz w:val="22"/>
          <w:szCs w:val="22"/>
          <w:rtl/>
        </w:rPr>
        <w:t>בו הן תבעו את זכויותיהן לפי החוק וכללי משרד החינוך.</w:t>
      </w:r>
    </w:p>
    <w:p w14:paraId="7533D6BA" w14:textId="37ECCFD2" w:rsidR="0058295F" w:rsidRDefault="0058295F" w:rsidP="0058295F">
      <w:pPr>
        <w:jc w:val="both"/>
        <w:rPr>
          <w:rFonts w:ascii="David" w:hAnsi="David" w:cs="David"/>
          <w:color w:val="0D0D0D" w:themeColor="text1" w:themeTint="F2"/>
          <w:sz w:val="22"/>
          <w:szCs w:val="22"/>
          <w:rtl/>
        </w:rPr>
      </w:pPr>
      <w:r w:rsidRPr="0058295F">
        <w:rPr>
          <w:rFonts w:ascii="David" w:hAnsi="David" w:cs="David" w:hint="cs"/>
          <w:color w:val="2E74B5" w:themeColor="accent5" w:themeShade="BF"/>
          <w:sz w:val="22"/>
          <w:szCs w:val="22"/>
          <w:u w:val="single"/>
          <w:rtl/>
        </w:rPr>
        <w:t>הרב דייכובסקי-</w:t>
      </w:r>
      <w:r w:rsidRPr="0058295F">
        <w:rPr>
          <w:rFonts w:ascii="David" w:hAnsi="David" w:cs="David" w:hint="cs"/>
          <w:color w:val="2E74B5" w:themeColor="accent5" w:themeShade="BF"/>
          <w:sz w:val="22"/>
          <w:szCs w:val="22"/>
          <w:rtl/>
        </w:rPr>
        <w:t xml:space="preserve"> </w:t>
      </w:r>
      <w:r>
        <w:rPr>
          <w:rFonts w:ascii="David" w:hAnsi="David" w:cs="David" w:hint="cs"/>
          <w:color w:val="0D0D0D" w:themeColor="text1" w:themeTint="F2"/>
          <w:sz w:val="22"/>
          <w:szCs w:val="22"/>
          <w:rtl/>
        </w:rPr>
        <w:t>יש להכיר בכללי משרד החינוך מכוח היותם דין מדיני והכלל דינא דמלכותא דינא. פסק שיש להעניק את כלל הזכויות.</w:t>
      </w:r>
    </w:p>
    <w:p w14:paraId="12ED8B46" w14:textId="1BBB2B74" w:rsidR="0058295F" w:rsidRDefault="0058295F" w:rsidP="0058295F">
      <w:pPr>
        <w:jc w:val="both"/>
        <w:rPr>
          <w:rFonts w:ascii="David" w:hAnsi="David" w:cs="David"/>
          <w:color w:val="0D0D0D" w:themeColor="text1" w:themeTint="F2"/>
          <w:sz w:val="22"/>
          <w:szCs w:val="22"/>
          <w:rtl/>
        </w:rPr>
      </w:pPr>
      <w:r w:rsidRPr="0058295F">
        <w:rPr>
          <w:rFonts w:ascii="David" w:hAnsi="David" w:cs="David" w:hint="cs"/>
          <w:color w:val="2E74B5" w:themeColor="accent5" w:themeShade="BF"/>
          <w:sz w:val="22"/>
          <w:szCs w:val="22"/>
          <w:u w:val="single"/>
          <w:rtl/>
        </w:rPr>
        <w:t>הרב שרמן-</w:t>
      </w:r>
      <w:r w:rsidRPr="0058295F">
        <w:rPr>
          <w:rFonts w:ascii="David" w:hAnsi="David" w:cs="David" w:hint="cs"/>
          <w:color w:val="2E74B5" w:themeColor="accent5" w:themeShade="BF"/>
          <w:sz w:val="22"/>
          <w:szCs w:val="22"/>
          <w:rtl/>
        </w:rPr>
        <w:t xml:space="preserve"> </w:t>
      </w:r>
      <w:r>
        <w:rPr>
          <w:rFonts w:ascii="David" w:hAnsi="David" w:cs="David" w:hint="cs"/>
          <w:color w:val="0D0D0D" w:themeColor="text1" w:themeTint="F2"/>
          <w:sz w:val="22"/>
          <w:szCs w:val="22"/>
          <w:rtl/>
        </w:rPr>
        <w:t>יש להכיר בכללים מכוח היותם מנהג. אך משום שבאגודת ישראל אומץ המנהג, לא ניתן לחייבם לפיו. פוסק שאין להעניק את הזכויות.</w:t>
      </w:r>
    </w:p>
    <w:p w14:paraId="767EBE0E" w14:textId="774E12C6" w:rsidR="0058295F" w:rsidRDefault="0058295F" w:rsidP="0058295F">
      <w:pPr>
        <w:jc w:val="both"/>
        <w:rPr>
          <w:rFonts w:ascii="David" w:hAnsi="David" w:cs="David"/>
          <w:color w:val="0D0D0D" w:themeColor="text1" w:themeTint="F2"/>
          <w:sz w:val="22"/>
          <w:szCs w:val="22"/>
          <w:rtl/>
        </w:rPr>
      </w:pPr>
    </w:p>
    <w:p w14:paraId="09332128" w14:textId="782BFAED" w:rsidR="0058295F" w:rsidRDefault="0058295F" w:rsidP="0058295F">
      <w:pPr>
        <w:jc w:val="both"/>
        <w:rPr>
          <w:rFonts w:ascii="David" w:hAnsi="David" w:cs="David"/>
          <w:color w:val="0D0D0D" w:themeColor="text1" w:themeTint="F2"/>
          <w:sz w:val="22"/>
          <w:szCs w:val="22"/>
          <w:rtl/>
        </w:rPr>
      </w:pPr>
      <w:r w:rsidRPr="0058295F">
        <w:rPr>
          <w:rFonts w:ascii="David" w:hAnsi="David" w:cs="David" w:hint="cs"/>
          <w:color w:val="FF0000"/>
          <w:sz w:val="22"/>
          <w:szCs w:val="22"/>
          <w:rtl/>
        </w:rPr>
        <w:t xml:space="preserve">בדין הפלילי הדבר פשוט יותר </w:t>
      </w:r>
      <w:r>
        <w:rPr>
          <w:rFonts w:ascii="David" w:hAnsi="David" w:cs="David" w:hint="cs"/>
          <w:color w:val="0D0D0D" w:themeColor="text1" w:themeTint="F2"/>
          <w:sz w:val="22"/>
          <w:szCs w:val="22"/>
          <w:rtl/>
        </w:rPr>
        <w:t xml:space="preserve">שכן כבר מדברי ראשונים עולה שלמדינה יש סמכות להעניש גם שלא לפי דין תורה כדי ליצור סדר. הסיבה לכך היא בעיקר כי חייבים לשם ענישה פלילית סנהדרין ואין לנו אותם בימינו. </w:t>
      </w:r>
    </w:p>
    <w:p w14:paraId="4A464704" w14:textId="051F341B" w:rsidR="0058295F" w:rsidRDefault="0058295F" w:rsidP="0058295F">
      <w:pPr>
        <w:jc w:val="both"/>
        <w:rPr>
          <w:rFonts w:ascii="David" w:hAnsi="David" w:cs="David"/>
          <w:color w:val="0D0D0D" w:themeColor="text1" w:themeTint="F2"/>
          <w:sz w:val="22"/>
          <w:szCs w:val="22"/>
          <w:rtl/>
        </w:rPr>
      </w:pPr>
    </w:p>
    <w:p w14:paraId="191EA682" w14:textId="2B0F4DF0" w:rsidR="0058295F" w:rsidRPr="0058295F" w:rsidRDefault="0058295F" w:rsidP="0058295F">
      <w:pPr>
        <w:jc w:val="both"/>
        <w:rPr>
          <w:rFonts w:ascii="David" w:hAnsi="David" w:cs="David"/>
          <w:color w:val="2E74B5" w:themeColor="accent5" w:themeShade="BF"/>
          <w:sz w:val="22"/>
          <w:szCs w:val="22"/>
          <w:u w:val="single"/>
          <w:rtl/>
        </w:rPr>
      </w:pPr>
      <w:r w:rsidRPr="0058295F">
        <w:rPr>
          <w:rFonts w:ascii="David" w:hAnsi="David" w:cs="David" w:hint="cs"/>
          <w:color w:val="2E74B5" w:themeColor="accent5" w:themeShade="BF"/>
          <w:sz w:val="22"/>
          <w:szCs w:val="22"/>
          <w:u w:val="single"/>
          <w:rtl/>
        </w:rPr>
        <w:t>רמב״ם, הלכות רוצח:</w:t>
      </w:r>
    </w:p>
    <w:p w14:paraId="052DAFF5" w14:textId="742588D3" w:rsidR="0058295F" w:rsidRDefault="0058295F" w:rsidP="0058295F">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גם מי שלפי המשפט העברי לא חייב בדין מיתה, אם לפי דין מקום יהיה חייב, ניתן להענישו. </w:t>
      </w:r>
    </w:p>
    <w:p w14:paraId="5EFF0E7F" w14:textId="79DC041C" w:rsidR="0058295F" w:rsidRDefault="0058295F" w:rsidP="0058295F">
      <w:pPr>
        <w:jc w:val="both"/>
        <w:rPr>
          <w:rFonts w:ascii="David" w:hAnsi="David" w:cs="David"/>
          <w:color w:val="0D0D0D" w:themeColor="text1" w:themeTint="F2"/>
          <w:sz w:val="22"/>
          <w:szCs w:val="22"/>
          <w:rtl/>
        </w:rPr>
      </w:pPr>
    </w:p>
    <w:p w14:paraId="0896AE8C" w14:textId="23728199" w:rsidR="0058295F" w:rsidRPr="0058295F" w:rsidRDefault="0058295F" w:rsidP="0058295F">
      <w:pPr>
        <w:jc w:val="both"/>
        <w:rPr>
          <w:rFonts w:ascii="David" w:hAnsi="David" w:cs="David"/>
          <w:color w:val="2E74B5" w:themeColor="accent5" w:themeShade="BF"/>
          <w:sz w:val="22"/>
          <w:szCs w:val="22"/>
          <w:u w:val="single"/>
          <w:rtl/>
        </w:rPr>
      </w:pPr>
      <w:r w:rsidRPr="0058295F">
        <w:rPr>
          <w:rFonts w:ascii="David" w:hAnsi="David" w:cs="David" w:hint="cs"/>
          <w:color w:val="2E74B5" w:themeColor="accent5" w:themeShade="BF"/>
          <w:sz w:val="22"/>
          <w:szCs w:val="22"/>
          <w:u w:val="single"/>
          <w:rtl/>
        </w:rPr>
        <w:t>רמב״ם, הלכות מלכים:</w:t>
      </w:r>
    </w:p>
    <w:p w14:paraId="7AE289BE" w14:textId="57207F99" w:rsidR="0058295F" w:rsidRDefault="0058295F" w:rsidP="0058295F">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למלך יש רשות להרוג כל מי שמרד, הפר את פיו או ביזה אותו. זאת מפני תיקון עולם.</w:t>
      </w:r>
    </w:p>
    <w:p w14:paraId="14CC01F4" w14:textId="71739A4C" w:rsidR="0058295F" w:rsidRDefault="0058295F" w:rsidP="0058295F">
      <w:pPr>
        <w:jc w:val="both"/>
        <w:rPr>
          <w:rFonts w:ascii="David" w:hAnsi="David" w:cs="David"/>
          <w:color w:val="0D0D0D" w:themeColor="text1" w:themeTint="F2"/>
          <w:sz w:val="22"/>
          <w:szCs w:val="22"/>
          <w:rtl/>
        </w:rPr>
      </w:pPr>
    </w:p>
    <w:p w14:paraId="7AF33956" w14:textId="31261CEC" w:rsidR="0058295F" w:rsidRPr="0058295F" w:rsidRDefault="0058295F" w:rsidP="0058295F">
      <w:pPr>
        <w:jc w:val="both"/>
        <w:rPr>
          <w:rFonts w:ascii="David" w:hAnsi="David" w:cs="David"/>
          <w:color w:val="2E74B5" w:themeColor="accent5" w:themeShade="BF"/>
          <w:sz w:val="22"/>
          <w:szCs w:val="22"/>
          <w:u w:val="single"/>
          <w:rtl/>
        </w:rPr>
      </w:pPr>
      <w:proofErr w:type="spellStart"/>
      <w:r w:rsidRPr="0058295F">
        <w:rPr>
          <w:rFonts w:ascii="David" w:hAnsi="David" w:cs="David" w:hint="cs"/>
          <w:color w:val="2E74B5" w:themeColor="accent5" w:themeShade="BF"/>
          <w:sz w:val="22"/>
          <w:szCs w:val="22"/>
          <w:u w:val="single"/>
          <w:rtl/>
        </w:rPr>
        <w:t>הר״ן</w:t>
      </w:r>
      <w:proofErr w:type="spellEnd"/>
      <w:r w:rsidRPr="0058295F">
        <w:rPr>
          <w:rFonts w:ascii="David" w:hAnsi="David" w:cs="David" w:hint="cs"/>
          <w:color w:val="2E74B5" w:themeColor="accent5" w:themeShade="BF"/>
          <w:sz w:val="22"/>
          <w:szCs w:val="22"/>
          <w:u w:val="single"/>
          <w:rtl/>
        </w:rPr>
        <w:t>:</w:t>
      </w:r>
    </w:p>
    <w:p w14:paraId="1E305C28" w14:textId="7BC15F19" w:rsidR="0058295F" w:rsidRDefault="0058295F" w:rsidP="0058295F">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כל חברה זקוקה לגוף שיפוטי שישפוט בין הפרטים וידאג לסדר החברתי. </w:t>
      </w:r>
      <w:r w:rsidRPr="0058295F">
        <w:rPr>
          <w:rFonts w:ascii="David" w:hAnsi="David" w:cs="David" w:hint="cs"/>
          <w:color w:val="FF0000"/>
          <w:sz w:val="22"/>
          <w:szCs w:val="22"/>
          <w:rtl/>
        </w:rPr>
        <w:t xml:space="preserve">עם ישראל גם זקוק לכך. </w:t>
      </w:r>
      <w:r>
        <w:rPr>
          <w:rFonts w:ascii="David" w:hAnsi="David" w:cs="David" w:hint="cs"/>
          <w:color w:val="0D0D0D" w:themeColor="text1" w:themeTint="F2"/>
          <w:sz w:val="22"/>
          <w:szCs w:val="22"/>
          <w:rtl/>
        </w:rPr>
        <w:t xml:space="preserve">נוסף על כך, עם ישראל צריך גם גוף שיפוטי שידאג לשמירת חוקי התורה. לכן הוא מציע מבנה לפיו הולכים ראשית לסנהדרין. אם הם יחליטו שמדובר בדבר שראוי לעונש לפי דין תורה הם ישפטו את המקרה. אם יגיעו למסקנה שלא ראוי לעונש לפי דין תורה, המקרה יעבור לשיפוט אזרחי. </w:t>
      </w:r>
    </w:p>
    <w:p w14:paraId="446A4090" w14:textId="3B3B9F2B" w:rsidR="0058295F" w:rsidRDefault="0058295F" w:rsidP="0058295F">
      <w:pPr>
        <w:jc w:val="both"/>
        <w:rPr>
          <w:rFonts w:ascii="David" w:hAnsi="David" w:cs="David"/>
          <w:color w:val="0D0D0D" w:themeColor="text1" w:themeTint="F2"/>
          <w:sz w:val="22"/>
          <w:szCs w:val="22"/>
          <w:rtl/>
        </w:rPr>
      </w:pPr>
    </w:p>
    <w:p w14:paraId="7955F9B4" w14:textId="0C7E291F" w:rsidR="0058295F" w:rsidRPr="0058295F" w:rsidRDefault="0058295F" w:rsidP="0058295F">
      <w:pPr>
        <w:jc w:val="both"/>
        <w:rPr>
          <w:rFonts w:ascii="David" w:hAnsi="David" w:cs="David"/>
          <w:color w:val="FF0000"/>
          <w:sz w:val="22"/>
          <w:szCs w:val="22"/>
          <w:rtl/>
        </w:rPr>
      </w:pPr>
      <w:r w:rsidRPr="0058295F">
        <w:rPr>
          <w:rFonts w:ascii="David" w:hAnsi="David" w:cs="David" w:hint="cs"/>
          <w:color w:val="FF0000"/>
          <w:sz w:val="22"/>
          <w:szCs w:val="22"/>
          <w:rtl/>
        </w:rPr>
        <w:t xml:space="preserve">לכן, יש לשלטון בישראל סמכות ואולי חובה להשליט סדר ולהעניש גם אם לא לפי חוקי התורה. </w:t>
      </w:r>
    </w:p>
    <w:p w14:paraId="5EFC2F33" w14:textId="0BABA66D" w:rsidR="0058295F" w:rsidRPr="0058295F" w:rsidRDefault="0058295F" w:rsidP="0058295F">
      <w:pPr>
        <w:jc w:val="both"/>
        <w:rPr>
          <w:rFonts w:ascii="David" w:hAnsi="David" w:cs="David"/>
          <w:color w:val="0D0D0D" w:themeColor="text1" w:themeTint="F2"/>
          <w:sz w:val="22"/>
          <w:szCs w:val="22"/>
          <w:u w:val="single"/>
          <w:rtl/>
        </w:rPr>
      </w:pPr>
    </w:p>
    <w:p w14:paraId="531C507B" w14:textId="2BBFD81F" w:rsidR="0058295F" w:rsidRPr="0058295F" w:rsidRDefault="0058295F" w:rsidP="0058295F">
      <w:pPr>
        <w:jc w:val="both"/>
        <w:rPr>
          <w:rFonts w:ascii="David" w:hAnsi="David" w:cs="David"/>
          <w:color w:val="0D0D0D" w:themeColor="text1" w:themeTint="F2"/>
          <w:sz w:val="22"/>
          <w:szCs w:val="22"/>
          <w:u w:val="single"/>
          <w:rtl/>
        </w:rPr>
      </w:pPr>
      <w:r w:rsidRPr="0058295F">
        <w:rPr>
          <w:rFonts w:ascii="David" w:hAnsi="David" w:cs="David" w:hint="cs"/>
          <w:color w:val="0D0D0D" w:themeColor="text1" w:themeTint="F2"/>
          <w:sz w:val="22"/>
          <w:szCs w:val="22"/>
          <w:u w:val="single"/>
          <w:rtl/>
        </w:rPr>
        <w:t>מהי ההתייחסות לבתי משפט אזרחיים בישראל? האם מותר או שיש חובה לפנות אליהם? או שמא אסור ויש לפנות רק לדין תורה?</w:t>
      </w:r>
    </w:p>
    <w:p w14:paraId="79D2E856" w14:textId="2B282B99" w:rsidR="0058295F" w:rsidRDefault="0058295F" w:rsidP="0058295F">
      <w:pPr>
        <w:jc w:val="both"/>
        <w:rPr>
          <w:rFonts w:ascii="David" w:hAnsi="David" w:cs="David"/>
          <w:color w:val="0D0D0D" w:themeColor="text1" w:themeTint="F2"/>
          <w:sz w:val="22"/>
          <w:szCs w:val="22"/>
          <w:rtl/>
        </w:rPr>
      </w:pPr>
    </w:p>
    <w:p w14:paraId="3F1D45E7" w14:textId="1533B70D" w:rsidR="0058295F" w:rsidRPr="0058295F" w:rsidRDefault="0058295F" w:rsidP="0058295F">
      <w:pPr>
        <w:jc w:val="both"/>
        <w:rPr>
          <w:rFonts w:ascii="David" w:hAnsi="David" w:cs="David"/>
          <w:color w:val="2E74B5" w:themeColor="accent5" w:themeShade="BF"/>
          <w:sz w:val="22"/>
          <w:szCs w:val="22"/>
          <w:u w:val="single"/>
          <w:rtl/>
        </w:rPr>
      </w:pPr>
      <w:proofErr w:type="spellStart"/>
      <w:r w:rsidRPr="0058295F">
        <w:rPr>
          <w:rFonts w:ascii="David" w:hAnsi="David" w:cs="David" w:hint="cs"/>
          <w:color w:val="2E74B5" w:themeColor="accent5" w:themeShade="BF"/>
          <w:sz w:val="22"/>
          <w:szCs w:val="22"/>
          <w:u w:val="single"/>
          <w:rtl/>
        </w:rPr>
        <w:t>שוחטמן</w:t>
      </w:r>
      <w:proofErr w:type="spellEnd"/>
      <w:r w:rsidRPr="0058295F">
        <w:rPr>
          <w:rFonts w:ascii="David" w:hAnsi="David" w:cs="David" w:hint="cs"/>
          <w:color w:val="2E74B5" w:themeColor="accent5" w:themeShade="BF"/>
          <w:sz w:val="22"/>
          <w:szCs w:val="22"/>
          <w:u w:val="single"/>
          <w:rtl/>
        </w:rPr>
        <w:t xml:space="preserve"> במאמרו:</w:t>
      </w:r>
    </w:p>
    <w:p w14:paraId="7C023307" w14:textId="5009FCFA" w:rsidR="0058295F" w:rsidRDefault="0058295F" w:rsidP="0058295F">
      <w:pPr>
        <w:pStyle w:val="a7"/>
        <w:numPr>
          <w:ilvl w:val="0"/>
          <w:numId w:val="22"/>
        </w:numPr>
        <w:jc w:val="both"/>
        <w:rPr>
          <w:rFonts w:ascii="David" w:hAnsi="David" w:cs="David"/>
          <w:color w:val="0D0D0D" w:themeColor="text1" w:themeTint="F2"/>
          <w:sz w:val="22"/>
          <w:szCs w:val="22"/>
        </w:rPr>
      </w:pPr>
      <w:r>
        <w:rPr>
          <w:rFonts w:ascii="David" w:hAnsi="David" w:cs="David" w:hint="cs"/>
          <w:color w:val="0D0D0D" w:themeColor="text1" w:themeTint="F2"/>
          <w:sz w:val="22"/>
          <w:szCs w:val="22"/>
          <w:rtl/>
        </w:rPr>
        <w:t xml:space="preserve">ההלכה מכירה באפשרות למנות </w:t>
      </w:r>
      <w:r w:rsidRPr="0058295F">
        <w:rPr>
          <w:rFonts w:ascii="David" w:hAnsi="David" w:cs="David" w:hint="cs"/>
          <w:b/>
          <w:bCs/>
          <w:color w:val="0D0D0D" w:themeColor="text1" w:themeTint="F2"/>
          <w:sz w:val="22"/>
          <w:szCs w:val="22"/>
          <w:rtl/>
        </w:rPr>
        <w:t>בתי דין של הדיוטות</w:t>
      </w:r>
      <w:r>
        <w:rPr>
          <w:rFonts w:ascii="David" w:hAnsi="David" w:cs="David" w:hint="cs"/>
          <w:color w:val="0D0D0D" w:themeColor="text1" w:themeTint="F2"/>
          <w:sz w:val="22"/>
          <w:szCs w:val="22"/>
          <w:rtl/>
        </w:rPr>
        <w:t xml:space="preserve">. כלומר דיינים שאינם בקיאים בדין התורה. יש שאומרים שקיים רק כשאין בקיאים בדין תורה בכלל. </w:t>
      </w:r>
    </w:p>
    <w:p w14:paraId="2A3AF53D" w14:textId="10D48227" w:rsidR="0058295F" w:rsidRDefault="0058295F" w:rsidP="0058295F">
      <w:pPr>
        <w:pStyle w:val="a7"/>
        <w:numPr>
          <w:ilvl w:val="0"/>
          <w:numId w:val="22"/>
        </w:numPr>
        <w:jc w:val="both"/>
        <w:rPr>
          <w:rFonts w:ascii="David" w:hAnsi="David" w:cs="David"/>
          <w:color w:val="0D0D0D" w:themeColor="text1" w:themeTint="F2"/>
          <w:sz w:val="22"/>
          <w:szCs w:val="22"/>
        </w:rPr>
      </w:pPr>
      <w:r>
        <w:rPr>
          <w:rFonts w:ascii="David" w:hAnsi="David" w:cs="David" w:hint="cs"/>
          <w:color w:val="0D0D0D" w:themeColor="text1" w:themeTint="F2"/>
          <w:sz w:val="22"/>
          <w:szCs w:val="22"/>
          <w:rtl/>
        </w:rPr>
        <w:t xml:space="preserve">בתנאי שביה״ד </w:t>
      </w:r>
      <w:r w:rsidRPr="0058295F">
        <w:rPr>
          <w:rFonts w:ascii="David" w:hAnsi="David" w:cs="David" w:hint="cs"/>
          <w:b/>
          <w:bCs/>
          <w:color w:val="0D0D0D" w:themeColor="text1" w:themeTint="F2"/>
          <w:sz w:val="22"/>
          <w:szCs w:val="22"/>
          <w:rtl/>
        </w:rPr>
        <w:t>ידון על סמך שק״ד</w:t>
      </w:r>
      <w:r>
        <w:rPr>
          <w:rFonts w:ascii="David" w:hAnsi="David" w:cs="David" w:hint="cs"/>
          <w:color w:val="0D0D0D" w:themeColor="text1" w:themeTint="F2"/>
          <w:sz w:val="22"/>
          <w:szCs w:val="22"/>
          <w:rtl/>
        </w:rPr>
        <w:t xml:space="preserve"> ולא מערכת חוקים מובנית. </w:t>
      </w:r>
    </w:p>
    <w:p w14:paraId="4391B9E1" w14:textId="5A58F49D" w:rsidR="0058295F" w:rsidRDefault="0058295F" w:rsidP="0058295F">
      <w:pPr>
        <w:pStyle w:val="a7"/>
        <w:numPr>
          <w:ilvl w:val="0"/>
          <w:numId w:val="22"/>
        </w:numPr>
        <w:jc w:val="both"/>
        <w:rPr>
          <w:rFonts w:ascii="David" w:hAnsi="David" w:cs="David"/>
          <w:color w:val="0D0D0D" w:themeColor="text1" w:themeTint="F2"/>
          <w:sz w:val="22"/>
          <w:szCs w:val="22"/>
        </w:rPr>
      </w:pPr>
      <w:r w:rsidRPr="0058295F">
        <w:rPr>
          <w:rFonts w:ascii="David" w:hAnsi="David" w:cs="David" w:hint="cs"/>
          <w:b/>
          <w:bCs/>
          <w:color w:val="0D0D0D" w:themeColor="text1" w:themeTint="F2"/>
          <w:sz w:val="22"/>
          <w:szCs w:val="22"/>
          <w:rtl/>
        </w:rPr>
        <w:lastRenderedPageBreak/>
        <w:t>קבלת הציבור דיינים שאינם מומחים.</w:t>
      </w:r>
      <w:r>
        <w:rPr>
          <w:rFonts w:ascii="David" w:hAnsi="David" w:cs="David" w:hint="cs"/>
          <w:color w:val="0D0D0D" w:themeColor="text1" w:themeTint="F2"/>
          <w:sz w:val="22"/>
          <w:szCs w:val="22"/>
          <w:rtl/>
        </w:rPr>
        <w:t xml:space="preserve"> מסתייגים מזה שכן גם אם זה אפשרי צריך עבור זה תקנות קהל שמצריכות הסכמת אדם חשוב. </w:t>
      </w:r>
    </w:p>
    <w:p w14:paraId="21AD1CA1" w14:textId="7450CF0B" w:rsidR="0058295F" w:rsidRDefault="0058295F" w:rsidP="0058295F">
      <w:pPr>
        <w:pStyle w:val="a7"/>
        <w:numPr>
          <w:ilvl w:val="0"/>
          <w:numId w:val="22"/>
        </w:numPr>
        <w:jc w:val="both"/>
        <w:rPr>
          <w:rFonts w:ascii="David" w:hAnsi="David" w:cs="David"/>
          <w:color w:val="0D0D0D" w:themeColor="text1" w:themeTint="F2"/>
          <w:sz w:val="22"/>
          <w:szCs w:val="22"/>
        </w:rPr>
      </w:pPr>
      <w:r w:rsidRPr="0058295F">
        <w:rPr>
          <w:rFonts w:ascii="David" w:hAnsi="David" w:cs="David" w:hint="cs"/>
          <w:b/>
          <w:bCs/>
          <w:color w:val="0D0D0D" w:themeColor="text1" w:themeTint="F2"/>
          <w:sz w:val="22"/>
          <w:szCs w:val="22"/>
          <w:rtl/>
        </w:rPr>
        <w:t>איסור להתדיין בערכאות גויים.</w:t>
      </w:r>
      <w:r>
        <w:rPr>
          <w:rFonts w:ascii="David" w:hAnsi="David" w:cs="David" w:hint="cs"/>
          <w:color w:val="0D0D0D" w:themeColor="text1" w:themeTint="F2"/>
          <w:sz w:val="22"/>
          <w:szCs w:val="22"/>
          <w:rtl/>
        </w:rPr>
        <w:t xml:space="preserve"> יש שאומרים שבתי המשפט בישראל אינם ערכאות גויים שכן השופטים יהודים. הרוב טוענים כי האיסור אינו קשור בזהות הדיין כי אם בזהות הדין. ומשום שהדין הוא אינו המשפט העברי מדובר בערכאות גויים.</w:t>
      </w:r>
    </w:p>
    <w:p w14:paraId="5B23C9D6" w14:textId="5E4FD7F7" w:rsidR="0058295F" w:rsidRDefault="0058295F" w:rsidP="0058295F">
      <w:pPr>
        <w:pStyle w:val="a7"/>
        <w:numPr>
          <w:ilvl w:val="0"/>
          <w:numId w:val="22"/>
        </w:numPr>
        <w:jc w:val="both"/>
        <w:rPr>
          <w:rFonts w:ascii="David" w:hAnsi="David" w:cs="David"/>
          <w:color w:val="0D0D0D" w:themeColor="text1" w:themeTint="F2"/>
          <w:sz w:val="22"/>
          <w:szCs w:val="22"/>
        </w:rPr>
      </w:pPr>
      <w:r w:rsidRPr="0058295F">
        <w:rPr>
          <w:rFonts w:ascii="David" w:hAnsi="David" w:cs="David" w:hint="cs"/>
          <w:b/>
          <w:bCs/>
          <w:color w:val="0D0D0D" w:themeColor="text1" w:themeTint="F2"/>
          <w:sz w:val="22"/>
          <w:szCs w:val="22"/>
          <w:rtl/>
        </w:rPr>
        <w:t>הסכמת הצדדים</w:t>
      </w:r>
      <w:r>
        <w:rPr>
          <w:rFonts w:ascii="David" w:hAnsi="David" w:cs="David" w:hint="cs"/>
          <w:color w:val="0D0D0D" w:themeColor="text1" w:themeTint="F2"/>
          <w:sz w:val="22"/>
          <w:szCs w:val="22"/>
          <w:rtl/>
        </w:rPr>
        <w:t xml:space="preserve"> במקרים אלו עשוייה להתגבר על האיסור או לכל הפחות להחלישו. </w:t>
      </w:r>
    </w:p>
    <w:p w14:paraId="381D01C9" w14:textId="671C3142" w:rsidR="0058295F" w:rsidRDefault="0058295F" w:rsidP="0058295F">
      <w:pPr>
        <w:pStyle w:val="a7"/>
        <w:numPr>
          <w:ilvl w:val="0"/>
          <w:numId w:val="22"/>
        </w:numPr>
        <w:jc w:val="both"/>
        <w:rPr>
          <w:rFonts w:ascii="David" w:hAnsi="David" w:cs="David"/>
          <w:color w:val="0D0D0D" w:themeColor="text1" w:themeTint="F2"/>
          <w:sz w:val="22"/>
          <w:szCs w:val="22"/>
        </w:rPr>
      </w:pPr>
      <w:r w:rsidRPr="0058295F">
        <w:rPr>
          <w:rFonts w:ascii="David" w:hAnsi="David" w:cs="David" w:hint="cs"/>
          <w:b/>
          <w:bCs/>
          <w:color w:val="0D0D0D" w:themeColor="text1" w:themeTint="F2"/>
          <w:sz w:val="22"/>
          <w:szCs w:val="22"/>
          <w:rtl/>
        </w:rPr>
        <w:t>אין בכוחו של מנהג</w:t>
      </w:r>
      <w:r>
        <w:rPr>
          <w:rFonts w:ascii="David" w:hAnsi="David" w:cs="David" w:hint="cs"/>
          <w:color w:val="0D0D0D" w:themeColor="text1" w:themeTint="F2"/>
          <w:sz w:val="22"/>
          <w:szCs w:val="22"/>
          <w:rtl/>
        </w:rPr>
        <w:t xml:space="preserve"> לפנות לערכאות כדי </w:t>
      </w:r>
      <w:r w:rsidRPr="0058295F">
        <w:rPr>
          <w:rFonts w:ascii="David" w:hAnsi="David" w:cs="David" w:hint="cs"/>
          <w:b/>
          <w:bCs/>
          <w:color w:val="0D0D0D" w:themeColor="text1" w:themeTint="F2"/>
          <w:sz w:val="22"/>
          <w:szCs w:val="22"/>
          <w:rtl/>
        </w:rPr>
        <w:t>להתגבר על האיסור.</w:t>
      </w:r>
      <w:r>
        <w:rPr>
          <w:rFonts w:ascii="David" w:hAnsi="David" w:cs="David" w:hint="cs"/>
          <w:color w:val="0D0D0D" w:themeColor="text1" w:themeTint="F2"/>
          <w:sz w:val="22"/>
          <w:szCs w:val="22"/>
          <w:rtl/>
        </w:rPr>
        <w:t xml:space="preserve"> </w:t>
      </w:r>
    </w:p>
    <w:p w14:paraId="3F9A8FC3" w14:textId="563D5D67" w:rsidR="0058295F" w:rsidRPr="0058295F" w:rsidRDefault="0058295F" w:rsidP="0058295F">
      <w:pPr>
        <w:pStyle w:val="a7"/>
        <w:numPr>
          <w:ilvl w:val="0"/>
          <w:numId w:val="22"/>
        </w:num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אם הצד שני מסרב להתדיין לפי ההלכה ניתן </w:t>
      </w:r>
      <w:r w:rsidRPr="0058295F">
        <w:rPr>
          <w:rFonts w:ascii="David" w:hAnsi="David" w:cs="David" w:hint="cs"/>
          <w:b/>
          <w:bCs/>
          <w:color w:val="0D0D0D" w:themeColor="text1" w:themeTint="F2"/>
          <w:sz w:val="22"/>
          <w:szCs w:val="22"/>
          <w:rtl/>
        </w:rPr>
        <w:t>לקבל היתר</w:t>
      </w:r>
      <w:r>
        <w:rPr>
          <w:rFonts w:ascii="David" w:hAnsi="David" w:cs="David" w:hint="cs"/>
          <w:color w:val="0D0D0D" w:themeColor="text1" w:themeTint="F2"/>
          <w:sz w:val="22"/>
          <w:szCs w:val="22"/>
          <w:rtl/>
        </w:rPr>
        <w:t xml:space="preserve"> ולפנות למערכת האזרחית. </w:t>
      </w:r>
    </w:p>
    <w:p w14:paraId="108E22AF" w14:textId="37D54434" w:rsidR="0058295F" w:rsidRDefault="0058295F" w:rsidP="00347E47">
      <w:pPr>
        <w:jc w:val="both"/>
        <w:rPr>
          <w:rFonts w:ascii="David" w:hAnsi="David" w:cs="David"/>
          <w:color w:val="0D0D0D" w:themeColor="text1" w:themeTint="F2"/>
          <w:sz w:val="22"/>
          <w:szCs w:val="22"/>
          <w:rtl/>
        </w:rPr>
      </w:pPr>
    </w:p>
    <w:p w14:paraId="0BA65450" w14:textId="4EABEF1A" w:rsidR="0058295F" w:rsidRPr="0058295F" w:rsidRDefault="0058295F" w:rsidP="0058295F">
      <w:pPr>
        <w:shd w:val="clear" w:color="auto" w:fill="EDEDED" w:themeFill="accent3" w:themeFillTint="33"/>
        <w:jc w:val="center"/>
        <w:rPr>
          <w:rFonts w:ascii="David" w:hAnsi="David" w:cs="David"/>
          <w:b/>
          <w:bCs/>
          <w:color w:val="0D0D0D" w:themeColor="text1" w:themeTint="F2"/>
          <w:u w:val="single"/>
          <w:rtl/>
        </w:rPr>
      </w:pPr>
      <w:r w:rsidRPr="0058295F">
        <w:rPr>
          <w:rFonts w:ascii="David" w:hAnsi="David" w:cs="David" w:hint="cs"/>
          <w:b/>
          <w:bCs/>
          <w:color w:val="0D0D0D" w:themeColor="text1" w:themeTint="F2"/>
          <w:u w:val="single"/>
          <w:rtl/>
        </w:rPr>
        <w:t>משפט ומוסר- ועשית הישר והטוב:</w:t>
      </w:r>
    </w:p>
    <w:p w14:paraId="6057DDC8" w14:textId="5DFDB659" w:rsidR="0058295F" w:rsidRDefault="0058295F"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עוסק ב</w:t>
      </w:r>
      <w:r w:rsidRPr="009A065C">
        <w:rPr>
          <w:rFonts w:ascii="David" w:hAnsi="David" w:cs="David" w:hint="cs"/>
          <w:color w:val="FF0000"/>
          <w:sz w:val="22"/>
          <w:szCs w:val="22"/>
          <w:rtl/>
        </w:rPr>
        <w:t xml:space="preserve">יחס בין חיובים ממוניים משפטיים ובין חיובים ממוניים מוסריים. </w:t>
      </w:r>
      <w:r>
        <w:rPr>
          <w:rFonts w:ascii="David" w:hAnsi="David" w:cs="David" w:hint="cs"/>
          <w:color w:val="0D0D0D" w:themeColor="text1" w:themeTint="F2"/>
          <w:sz w:val="22"/>
          <w:szCs w:val="22"/>
          <w:rtl/>
        </w:rPr>
        <w:t xml:space="preserve">אחד ההבדלים בין הוראה משפטית ובין הוראה מוסרית היא שמשפטית היא הוראה אכיפה בעוד הוראה מוסרית אינה אכיפה. </w:t>
      </w:r>
    </w:p>
    <w:p w14:paraId="694950CB" w14:textId="3CAD5B21" w:rsidR="0058295F" w:rsidRDefault="0058295F" w:rsidP="009A065C">
      <w:pPr>
        <w:jc w:val="both"/>
        <w:rPr>
          <w:rFonts w:ascii="David" w:hAnsi="David" w:cs="David"/>
          <w:color w:val="0D0D0D" w:themeColor="text1" w:themeTint="F2"/>
          <w:sz w:val="22"/>
          <w:szCs w:val="22"/>
          <w:rtl/>
        </w:rPr>
      </w:pPr>
    </w:p>
    <w:p w14:paraId="618DE398" w14:textId="493CEB39" w:rsidR="0058295F" w:rsidRPr="009A065C" w:rsidRDefault="0058295F" w:rsidP="009A065C">
      <w:pPr>
        <w:jc w:val="both"/>
        <w:rPr>
          <w:rFonts w:ascii="David" w:hAnsi="David" w:cs="David"/>
          <w:color w:val="2E74B5" w:themeColor="accent5" w:themeShade="BF"/>
          <w:sz w:val="22"/>
          <w:szCs w:val="22"/>
          <w:u w:val="single"/>
          <w:rtl/>
        </w:rPr>
      </w:pPr>
      <w:r w:rsidRPr="009A065C">
        <w:rPr>
          <w:rFonts w:ascii="David" w:hAnsi="David" w:cs="David" w:hint="cs"/>
          <w:color w:val="2E74B5" w:themeColor="accent5" w:themeShade="BF"/>
          <w:sz w:val="22"/>
          <w:szCs w:val="22"/>
          <w:u w:val="single"/>
          <w:rtl/>
        </w:rPr>
        <w:t>פס״ד כיתן נ׳ וייס:</w:t>
      </w:r>
    </w:p>
    <w:p w14:paraId="4118C618" w14:textId="5F66FBC4" w:rsidR="0058295F" w:rsidRDefault="0058295F" w:rsidP="009A065C">
      <w:pPr>
        <w:jc w:val="both"/>
        <w:rPr>
          <w:rFonts w:ascii="David" w:hAnsi="David" w:cs="David"/>
          <w:color w:val="0D0D0D" w:themeColor="text1" w:themeTint="F2"/>
          <w:sz w:val="22"/>
          <w:szCs w:val="22"/>
          <w:rtl/>
        </w:rPr>
      </w:pPr>
      <w:r w:rsidRPr="009A065C">
        <w:rPr>
          <w:rFonts w:ascii="David" w:hAnsi="David" w:cs="David" w:hint="cs"/>
          <w:color w:val="0D0D0D" w:themeColor="text1" w:themeTint="F2"/>
          <w:sz w:val="22"/>
          <w:szCs w:val="22"/>
          <w:u w:val="single"/>
          <w:rtl/>
        </w:rPr>
        <w:t>מה קרה?</w:t>
      </w:r>
      <w:r>
        <w:rPr>
          <w:rFonts w:ascii="David" w:hAnsi="David" w:cs="David" w:hint="cs"/>
          <w:color w:val="0D0D0D" w:themeColor="text1" w:themeTint="F2"/>
          <w:sz w:val="22"/>
          <w:szCs w:val="22"/>
          <w:rtl/>
        </w:rPr>
        <w:t xml:space="preserve"> תביעת נזיקין בה וייס תבע את כיתן. בערכאה הראשונה הפסיד וערער. בית המשפט ניסה להביא לפשרה בה כיתן ישלמו חלק מסכום הפיצויים. למרות הסכמתה של כיתן לפשרה וייס לא הסכים והתעקש לעריכת משפט. </w:t>
      </w:r>
    </w:p>
    <w:p w14:paraId="0CD5692B" w14:textId="19D75CAB" w:rsidR="0058295F" w:rsidRDefault="0058295F" w:rsidP="009A065C">
      <w:pPr>
        <w:jc w:val="both"/>
        <w:rPr>
          <w:rFonts w:ascii="David" w:hAnsi="David" w:cs="David"/>
          <w:color w:val="0D0D0D" w:themeColor="text1" w:themeTint="F2"/>
          <w:sz w:val="22"/>
          <w:szCs w:val="22"/>
          <w:rtl/>
        </w:rPr>
      </w:pPr>
      <w:r w:rsidRPr="009A065C">
        <w:rPr>
          <w:rFonts w:ascii="David" w:hAnsi="David" w:cs="David" w:hint="cs"/>
          <w:color w:val="0D0D0D" w:themeColor="text1" w:themeTint="F2"/>
          <w:sz w:val="22"/>
          <w:szCs w:val="22"/>
          <w:u w:val="single"/>
          <w:rtl/>
        </w:rPr>
        <w:t xml:space="preserve">מה אמר </w:t>
      </w:r>
      <w:r w:rsidRPr="009A065C">
        <w:rPr>
          <w:rFonts w:ascii="David" w:hAnsi="David" w:cs="David" w:hint="cs"/>
          <w:color w:val="2E74B5" w:themeColor="accent5" w:themeShade="BF"/>
          <w:sz w:val="22"/>
          <w:szCs w:val="22"/>
          <w:u w:val="single"/>
          <w:rtl/>
        </w:rPr>
        <w:t xml:space="preserve">השופט אלון? </w:t>
      </w:r>
      <w:r>
        <w:rPr>
          <w:rFonts w:ascii="David" w:hAnsi="David" w:cs="David" w:hint="cs"/>
          <w:color w:val="0D0D0D" w:themeColor="text1" w:themeTint="F2"/>
          <w:sz w:val="22"/>
          <w:szCs w:val="22"/>
          <w:rtl/>
        </w:rPr>
        <w:t xml:space="preserve">בסוף החלטתו המשפטית הוא פונה לכיתן ומבקש מהם לפנים משורת הדין לשלם לוייס את הפיצוי לו הסכימו בפשרה. הוא ביסס זאת על המשפט העברי והכלל של עשיית הישר והטוב. </w:t>
      </w:r>
    </w:p>
    <w:p w14:paraId="3ACA57FC" w14:textId="3E9B6A57" w:rsidR="00347E47" w:rsidRDefault="0058295F" w:rsidP="009A065C">
      <w:pPr>
        <w:jc w:val="both"/>
        <w:rPr>
          <w:rFonts w:ascii="David" w:hAnsi="David" w:cs="David"/>
          <w:color w:val="0D0D0D" w:themeColor="text1" w:themeTint="F2"/>
          <w:sz w:val="22"/>
          <w:szCs w:val="22"/>
          <w:rtl/>
        </w:rPr>
      </w:pPr>
      <w:r w:rsidRPr="009A065C">
        <w:rPr>
          <w:rFonts w:ascii="David" w:hAnsi="David" w:cs="David" w:hint="cs"/>
          <w:color w:val="0D0D0D" w:themeColor="text1" w:themeTint="F2"/>
          <w:sz w:val="22"/>
          <w:szCs w:val="22"/>
          <w:u w:val="single"/>
          <w:rtl/>
        </w:rPr>
        <w:t xml:space="preserve">מה אומר </w:t>
      </w:r>
      <w:r w:rsidRPr="009A065C">
        <w:rPr>
          <w:rFonts w:ascii="David" w:hAnsi="David" w:cs="David" w:hint="cs"/>
          <w:color w:val="2E74B5" w:themeColor="accent5" w:themeShade="BF"/>
          <w:sz w:val="22"/>
          <w:szCs w:val="22"/>
          <w:u w:val="single"/>
          <w:rtl/>
        </w:rPr>
        <w:t>השופט שמגר?</w:t>
      </w:r>
      <w:r w:rsidRPr="009A065C">
        <w:rPr>
          <w:rFonts w:ascii="David" w:hAnsi="David" w:cs="David" w:hint="cs"/>
          <w:color w:val="2E74B5" w:themeColor="accent5" w:themeShade="BF"/>
          <w:sz w:val="22"/>
          <w:szCs w:val="22"/>
          <w:rtl/>
        </w:rPr>
        <w:t xml:space="preserve"> </w:t>
      </w:r>
      <w:r>
        <w:rPr>
          <w:rFonts w:ascii="David" w:hAnsi="David" w:cs="David" w:hint="cs"/>
          <w:color w:val="0D0D0D" w:themeColor="text1" w:themeTint="F2"/>
          <w:sz w:val="22"/>
          <w:szCs w:val="22"/>
          <w:rtl/>
        </w:rPr>
        <w:t xml:space="preserve">הסכים עם פסקי דינו המשפטי של אלון אך הסתייג מקריאתו לנהוג לפנים משורת הדין. זאת משום שתפקיד ביהמ״ש הוא לעשות דין ולא לערב שיקולים של לפני משורת הדין. </w:t>
      </w:r>
    </w:p>
    <w:p w14:paraId="49678881" w14:textId="141E3E5E" w:rsidR="0058295F" w:rsidRPr="009A065C" w:rsidRDefault="0058295F" w:rsidP="009A065C">
      <w:pPr>
        <w:pStyle w:val="a7"/>
        <w:numPr>
          <w:ilvl w:val="0"/>
          <w:numId w:val="3"/>
        </w:numPr>
        <w:jc w:val="both"/>
        <w:rPr>
          <w:rFonts w:ascii="David" w:hAnsi="David" w:cs="David"/>
          <w:color w:val="0D0D0D" w:themeColor="text1" w:themeTint="F2"/>
          <w:sz w:val="22"/>
          <w:szCs w:val="22"/>
          <w:u w:val="single"/>
        </w:rPr>
      </w:pPr>
      <w:r w:rsidRPr="009A065C">
        <w:rPr>
          <w:rFonts w:ascii="David" w:hAnsi="David" w:cs="David" w:hint="cs"/>
          <w:color w:val="0D0D0D" w:themeColor="text1" w:themeTint="F2"/>
          <w:sz w:val="22"/>
          <w:szCs w:val="22"/>
          <w:u w:val="single"/>
          <w:rtl/>
        </w:rPr>
        <w:t>גם לדבריו של השופט שמגר ניתן למצוא ביסוס במשפט העברי במדרש על דוד המלך.</w:t>
      </w:r>
    </w:p>
    <w:p w14:paraId="1DB7F0C8" w14:textId="64C459F2" w:rsidR="0058295F" w:rsidRDefault="0058295F" w:rsidP="009A065C">
      <w:pPr>
        <w:pStyle w:val="a7"/>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במדרש סופר כי דוד המלך היה עושה משפט רק לפי הדין ללא עירוב כל שיקול זר. וכך, גם אם היה עומד בפניו אדם עני, אם היה זה מהדין היה מחייבו. הוא לא עירב שיקולים של לפנים משורת הדין בתוך הדין עצמו אלא עשה צדקה מחוץ לביה״ד באופן עצמאי ופרטי.</w:t>
      </w:r>
    </w:p>
    <w:p w14:paraId="73582A83" w14:textId="742C7B36" w:rsidR="0058295F" w:rsidRDefault="0058295F" w:rsidP="009A065C">
      <w:pPr>
        <w:jc w:val="both"/>
        <w:rPr>
          <w:rFonts w:ascii="David" w:hAnsi="David" w:cs="David"/>
          <w:color w:val="0D0D0D" w:themeColor="text1" w:themeTint="F2"/>
          <w:sz w:val="22"/>
          <w:szCs w:val="22"/>
          <w:rtl/>
        </w:rPr>
      </w:pPr>
    </w:p>
    <w:p w14:paraId="60D691C0" w14:textId="5FD145B2" w:rsidR="0058295F" w:rsidRPr="009A065C" w:rsidRDefault="0058295F" w:rsidP="009A065C">
      <w:pPr>
        <w:jc w:val="both"/>
        <w:rPr>
          <w:rFonts w:ascii="David" w:hAnsi="David" w:cs="David"/>
          <w:color w:val="0D0D0D" w:themeColor="text1" w:themeTint="F2"/>
          <w:sz w:val="22"/>
          <w:szCs w:val="22"/>
          <w:u w:val="single"/>
          <w:rtl/>
        </w:rPr>
      </w:pPr>
      <w:r w:rsidRPr="009A065C">
        <w:rPr>
          <w:rFonts w:ascii="David" w:hAnsi="David" w:cs="David" w:hint="cs"/>
          <w:color w:val="0D0D0D" w:themeColor="text1" w:themeTint="F2"/>
          <w:sz w:val="22"/>
          <w:szCs w:val="22"/>
          <w:u w:val="single"/>
          <w:rtl/>
        </w:rPr>
        <w:t xml:space="preserve">התימוכין לדבריו של אלון נמצאים בספר </w:t>
      </w:r>
      <w:r w:rsidRPr="009A065C">
        <w:rPr>
          <w:rFonts w:ascii="David" w:hAnsi="David" w:cs="David" w:hint="cs"/>
          <w:color w:val="2E74B5" w:themeColor="accent5" w:themeShade="BF"/>
          <w:sz w:val="22"/>
          <w:szCs w:val="22"/>
          <w:u w:val="single"/>
          <w:rtl/>
        </w:rPr>
        <w:t xml:space="preserve">דברים, פרק ח </w:t>
      </w:r>
      <w:r w:rsidRPr="009A065C">
        <w:rPr>
          <w:rFonts w:ascii="David" w:hAnsi="David" w:cs="David" w:hint="cs"/>
          <w:color w:val="0D0D0D" w:themeColor="text1" w:themeTint="F2"/>
          <w:sz w:val="22"/>
          <w:szCs w:val="22"/>
          <w:u w:val="single"/>
          <w:rtl/>
        </w:rPr>
        <w:t>שם מוזכרים שני פסוקים.</w:t>
      </w:r>
    </w:p>
    <w:p w14:paraId="7A6B994C" w14:textId="6D48650E" w:rsidR="0058295F" w:rsidRDefault="0058295F"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הפסוק הראשון- מצווה לשמור על כללי וחוקי התורה. </w:t>
      </w:r>
    </w:p>
    <w:p w14:paraId="0D59C6C5" w14:textId="273F9328" w:rsidR="0058295F" w:rsidRDefault="0058295F"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הפסוק השני- מצווה לעשות את הישר והטוב בעיני ה׳. </w:t>
      </w:r>
    </w:p>
    <w:p w14:paraId="4CFD2B5D" w14:textId="62C31C4B" w:rsidR="0058295F" w:rsidRPr="009A065C" w:rsidRDefault="0058295F" w:rsidP="009A065C">
      <w:pPr>
        <w:pStyle w:val="a7"/>
        <w:numPr>
          <w:ilvl w:val="0"/>
          <w:numId w:val="3"/>
        </w:numPr>
        <w:jc w:val="both"/>
        <w:rPr>
          <w:rFonts w:ascii="David" w:hAnsi="David" w:cs="David"/>
          <w:color w:val="0D0D0D" w:themeColor="text1" w:themeTint="F2"/>
          <w:sz w:val="22"/>
          <w:szCs w:val="22"/>
          <w:u w:val="single"/>
        </w:rPr>
      </w:pPr>
      <w:r>
        <w:rPr>
          <w:rFonts w:ascii="David" w:hAnsi="David" w:cs="David" w:hint="cs"/>
          <w:color w:val="0D0D0D" w:themeColor="text1" w:themeTint="F2"/>
          <w:sz w:val="22"/>
          <w:szCs w:val="22"/>
          <w:rtl/>
        </w:rPr>
        <w:t xml:space="preserve">אנו יוצאים מנקודת הנחה שאין חזרות מיותרות בתורה. אם כן, </w:t>
      </w:r>
      <w:r w:rsidRPr="009A065C">
        <w:rPr>
          <w:rFonts w:ascii="David" w:hAnsi="David" w:cs="David" w:hint="cs"/>
          <w:color w:val="0D0D0D" w:themeColor="text1" w:themeTint="F2"/>
          <w:sz w:val="22"/>
          <w:szCs w:val="22"/>
          <w:u w:val="single"/>
          <w:rtl/>
        </w:rPr>
        <w:t>מדוע יש צורך בשני פסוקים שלכאורה אומרים אותו דבר?</w:t>
      </w:r>
    </w:p>
    <w:p w14:paraId="72215464" w14:textId="0321AFC2" w:rsidR="0058295F" w:rsidRDefault="0058295F" w:rsidP="009A065C">
      <w:pPr>
        <w:jc w:val="both"/>
        <w:rPr>
          <w:rFonts w:ascii="David" w:hAnsi="David" w:cs="David"/>
          <w:color w:val="0D0D0D" w:themeColor="text1" w:themeTint="F2"/>
          <w:sz w:val="22"/>
          <w:szCs w:val="22"/>
          <w:rtl/>
        </w:rPr>
      </w:pPr>
      <w:r w:rsidRPr="009A065C">
        <w:rPr>
          <w:rFonts w:ascii="David" w:hAnsi="David" w:cs="David" w:hint="cs"/>
          <w:color w:val="2E74B5" w:themeColor="accent5" w:themeShade="BF"/>
          <w:sz w:val="22"/>
          <w:szCs w:val="22"/>
          <w:u w:val="single"/>
          <w:rtl/>
        </w:rPr>
        <w:t>הרמב״ן</w:t>
      </w:r>
      <w:r w:rsidRPr="009A065C">
        <w:rPr>
          <w:rFonts w:ascii="David" w:hAnsi="David" w:cs="David" w:hint="cs"/>
          <w:color w:val="2E74B5" w:themeColor="accent5" w:themeShade="BF"/>
          <w:sz w:val="22"/>
          <w:szCs w:val="22"/>
          <w:rtl/>
        </w:rPr>
        <w:t xml:space="preserve"> </w:t>
      </w:r>
      <w:r>
        <w:rPr>
          <w:rFonts w:ascii="David" w:hAnsi="David" w:cs="David" w:hint="cs"/>
          <w:color w:val="0D0D0D" w:themeColor="text1" w:themeTint="F2"/>
          <w:sz w:val="22"/>
          <w:szCs w:val="22"/>
          <w:rtl/>
        </w:rPr>
        <w:t>מביא לכך הסבר לפיו, פשט הפסוק מתכוון להורות על שמירת מצוות מתוך כוונה לעשות את רצון ה׳ ולא מתוך כוונה לשיקולים תועלתניים.  בתמורה לכך, ה׳ יטיב איתך.</w:t>
      </w:r>
    </w:p>
    <w:p w14:paraId="3E6044DF" w14:textId="6D8D4EC4" w:rsidR="0058295F" w:rsidRDefault="0058295F"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דרש הפסוק לעומת זאת, מתייחס לשאלה </w:t>
      </w:r>
      <w:r w:rsidRPr="009A065C">
        <w:rPr>
          <w:rFonts w:ascii="David" w:hAnsi="David" w:cs="David" w:hint="cs"/>
          <w:color w:val="FF0000"/>
          <w:sz w:val="22"/>
          <w:szCs w:val="22"/>
          <w:rtl/>
        </w:rPr>
        <w:t xml:space="preserve">מה עושים כאשר אין ציווי מפורש </w:t>
      </w:r>
      <w:r>
        <w:rPr>
          <w:rFonts w:ascii="David" w:hAnsi="David" w:cs="David" w:hint="cs"/>
          <w:color w:val="0D0D0D" w:themeColor="text1" w:themeTint="F2"/>
          <w:sz w:val="22"/>
          <w:szCs w:val="22"/>
          <w:rtl/>
        </w:rPr>
        <w:t xml:space="preserve">כיצד לנהוג בסיטואציה מסויימת. </w:t>
      </w:r>
      <w:r w:rsidRPr="009A065C">
        <w:rPr>
          <w:rFonts w:ascii="David" w:hAnsi="David" w:cs="David" w:hint="cs"/>
          <w:color w:val="FF0000"/>
          <w:sz w:val="22"/>
          <w:szCs w:val="22"/>
          <w:rtl/>
        </w:rPr>
        <w:t>העיקרון המנחה הוא עשיית הישר והטוב בעיניי ה׳</w:t>
      </w:r>
      <w:r>
        <w:rPr>
          <w:rFonts w:ascii="David" w:hAnsi="David" w:cs="David" w:hint="cs"/>
          <w:color w:val="0D0D0D" w:themeColor="text1" w:themeTint="F2"/>
          <w:sz w:val="22"/>
          <w:szCs w:val="22"/>
          <w:rtl/>
        </w:rPr>
        <w:t xml:space="preserve"> ע״י מעשים כמו נהיגה לפנים משורת הדין וכו׳.</w:t>
      </w:r>
    </w:p>
    <w:p w14:paraId="61139CE7" w14:textId="646B4D99" w:rsidR="0058295F" w:rsidRPr="009A065C" w:rsidRDefault="0058295F" w:rsidP="009A065C">
      <w:pPr>
        <w:pStyle w:val="a7"/>
        <w:numPr>
          <w:ilvl w:val="0"/>
          <w:numId w:val="3"/>
        </w:numPr>
        <w:jc w:val="both"/>
        <w:rPr>
          <w:rFonts w:ascii="David" w:hAnsi="David" w:cs="David"/>
          <w:color w:val="0D0D0D" w:themeColor="text1" w:themeTint="F2"/>
          <w:sz w:val="22"/>
          <w:szCs w:val="22"/>
          <w:u w:val="single"/>
        </w:rPr>
      </w:pPr>
      <w:r w:rsidRPr="009A065C">
        <w:rPr>
          <w:rFonts w:ascii="David" w:hAnsi="David" w:cs="David" w:hint="cs"/>
          <w:color w:val="0D0D0D" w:themeColor="text1" w:themeTint="F2"/>
          <w:sz w:val="22"/>
          <w:szCs w:val="22"/>
          <w:u w:val="single"/>
          <w:rtl/>
        </w:rPr>
        <w:t>למה יש בכך צורך?</w:t>
      </w:r>
    </w:p>
    <w:p w14:paraId="038CC79E" w14:textId="4AE89C0F" w:rsidR="0058295F" w:rsidRDefault="0058295F"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התורה לא באמת יכולה להכיל את כל הכללים שיתאימו לכל מקרה, שכן התורה היא תורת נצח והחיים הם דינמיים ומשתנים ואי אפשר להתאים את הכללים לכל ההתפתחויות האפשריות אם יהיו מדוקדקים. על כן, צריך עקרונות כלליים שלתוכם נוכל ליצוק את התוכן שמתאים לשעה. </w:t>
      </w:r>
    </w:p>
    <w:p w14:paraId="58B7D206" w14:textId="03B8020B" w:rsidR="0058295F" w:rsidRDefault="0058295F"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גם מהפסוק ״קדושים תהיו כי קדוש אני״ בספר ויקרא הרמב״ן לומד עיקרון כללי לפיו אין להיות נבל ברשות התורה. </w:t>
      </w:r>
    </w:p>
    <w:p w14:paraId="45331A11" w14:textId="5516FFF6" w:rsidR="0058295F" w:rsidRPr="009A065C" w:rsidRDefault="0058295F" w:rsidP="009A065C">
      <w:pPr>
        <w:jc w:val="both"/>
        <w:rPr>
          <w:rFonts w:ascii="David" w:hAnsi="David" w:cs="David"/>
          <w:color w:val="FF0000"/>
          <w:sz w:val="22"/>
          <w:szCs w:val="22"/>
          <w:rtl/>
        </w:rPr>
      </w:pPr>
      <w:r w:rsidRPr="009A065C">
        <w:rPr>
          <w:rFonts w:ascii="David" w:hAnsi="David" w:cs="David" w:hint="cs"/>
          <w:color w:val="FF0000"/>
          <w:sz w:val="22"/>
          <w:szCs w:val="22"/>
          <w:rtl/>
        </w:rPr>
        <w:t xml:space="preserve">בשני ציווים אלו ישנו עיקרון שמורה כיצד להתנהג במצבים משתנים. הראשון עוסק בדברים שבין אדם לחברו בעוד השני עוסק בדברים שבין אדם למקום. </w:t>
      </w:r>
    </w:p>
    <w:p w14:paraId="6E665E40" w14:textId="683AADF1" w:rsidR="0058295F" w:rsidRDefault="0058295F" w:rsidP="009A065C">
      <w:pPr>
        <w:jc w:val="both"/>
        <w:rPr>
          <w:rFonts w:ascii="David" w:hAnsi="David" w:cs="David"/>
          <w:color w:val="0D0D0D" w:themeColor="text1" w:themeTint="F2"/>
          <w:sz w:val="22"/>
          <w:szCs w:val="22"/>
          <w:rtl/>
        </w:rPr>
      </w:pPr>
    </w:p>
    <w:p w14:paraId="2E2FD796" w14:textId="09058464" w:rsidR="0058295F" w:rsidRPr="009A065C" w:rsidRDefault="0058295F" w:rsidP="009A065C">
      <w:pPr>
        <w:jc w:val="both"/>
        <w:rPr>
          <w:rFonts w:ascii="David" w:hAnsi="David" w:cs="David"/>
          <w:color w:val="0D0D0D" w:themeColor="text1" w:themeTint="F2"/>
          <w:sz w:val="22"/>
          <w:szCs w:val="22"/>
          <w:u w:val="single"/>
          <w:rtl/>
        </w:rPr>
      </w:pPr>
      <w:r w:rsidRPr="009A065C">
        <w:rPr>
          <w:rFonts w:ascii="David" w:hAnsi="David" w:cs="David" w:hint="cs"/>
          <w:color w:val="0D0D0D" w:themeColor="text1" w:themeTint="F2"/>
          <w:sz w:val="22"/>
          <w:szCs w:val="22"/>
          <w:u w:val="single"/>
          <w:rtl/>
        </w:rPr>
        <w:t>הכלל בא לידי ביטוי ב-3 מישורים:</w:t>
      </w:r>
    </w:p>
    <w:p w14:paraId="33B4A587" w14:textId="6081C4E3" w:rsidR="0058295F" w:rsidRDefault="0058295F" w:rsidP="009A065C">
      <w:pPr>
        <w:pStyle w:val="a7"/>
        <w:numPr>
          <w:ilvl w:val="0"/>
          <w:numId w:val="23"/>
        </w:numPr>
        <w:jc w:val="both"/>
        <w:rPr>
          <w:rFonts w:ascii="David" w:hAnsi="David" w:cs="David"/>
          <w:color w:val="0D0D0D" w:themeColor="text1" w:themeTint="F2"/>
          <w:sz w:val="22"/>
          <w:szCs w:val="22"/>
        </w:rPr>
      </w:pPr>
      <w:r w:rsidRPr="009A065C">
        <w:rPr>
          <w:rFonts w:ascii="David" w:hAnsi="David" w:cs="David" w:hint="cs"/>
          <w:b/>
          <w:bCs/>
          <w:color w:val="0D0D0D" w:themeColor="text1" w:themeTint="F2"/>
          <w:sz w:val="22"/>
          <w:szCs w:val="22"/>
          <w:rtl/>
        </w:rPr>
        <w:t>חכמים-</w:t>
      </w:r>
      <w:r>
        <w:rPr>
          <w:rFonts w:ascii="David" w:hAnsi="David" w:cs="David" w:hint="cs"/>
          <w:color w:val="0D0D0D" w:themeColor="text1" w:themeTint="F2"/>
          <w:sz w:val="22"/>
          <w:szCs w:val="22"/>
          <w:rtl/>
        </w:rPr>
        <w:t xml:space="preserve"> שיתקינו תקנות ממוניות שיביאו לידי ביטוי את העיקרון הנ״ל.</w:t>
      </w:r>
    </w:p>
    <w:p w14:paraId="6D6B1BF8" w14:textId="3631C574" w:rsidR="0058295F" w:rsidRDefault="0058295F" w:rsidP="009A065C">
      <w:pPr>
        <w:pStyle w:val="a7"/>
        <w:numPr>
          <w:ilvl w:val="0"/>
          <w:numId w:val="23"/>
        </w:numPr>
        <w:jc w:val="both"/>
        <w:rPr>
          <w:rFonts w:ascii="David" w:hAnsi="David" w:cs="David"/>
          <w:color w:val="0D0D0D" w:themeColor="text1" w:themeTint="F2"/>
          <w:sz w:val="22"/>
          <w:szCs w:val="22"/>
        </w:rPr>
      </w:pPr>
      <w:r w:rsidRPr="009A065C">
        <w:rPr>
          <w:rFonts w:ascii="David" w:hAnsi="David" w:cs="David" w:hint="cs"/>
          <w:b/>
          <w:bCs/>
          <w:color w:val="0D0D0D" w:themeColor="text1" w:themeTint="F2"/>
          <w:sz w:val="22"/>
          <w:szCs w:val="22"/>
          <w:rtl/>
        </w:rPr>
        <w:t>ביה״ד-</w:t>
      </w:r>
      <w:r>
        <w:rPr>
          <w:rFonts w:ascii="David" w:hAnsi="David" w:cs="David" w:hint="cs"/>
          <w:color w:val="0D0D0D" w:themeColor="text1" w:themeTint="F2"/>
          <w:sz w:val="22"/>
          <w:szCs w:val="22"/>
          <w:rtl/>
        </w:rPr>
        <w:t xml:space="preserve"> שמעבר ליישום הכללים הפורמליים ישאף להגשים גם את היעד של עשיית הטוב והישר. </w:t>
      </w:r>
    </w:p>
    <w:p w14:paraId="2E70CC9B" w14:textId="3A97CF17" w:rsidR="0058295F" w:rsidRDefault="0058295F" w:rsidP="009A065C">
      <w:pPr>
        <w:pStyle w:val="a7"/>
        <w:numPr>
          <w:ilvl w:val="0"/>
          <w:numId w:val="23"/>
        </w:numPr>
        <w:jc w:val="both"/>
        <w:rPr>
          <w:rFonts w:ascii="David" w:hAnsi="David" w:cs="David"/>
          <w:color w:val="0D0D0D" w:themeColor="text1" w:themeTint="F2"/>
          <w:sz w:val="22"/>
          <w:szCs w:val="22"/>
        </w:rPr>
      </w:pPr>
      <w:r w:rsidRPr="009A065C">
        <w:rPr>
          <w:rFonts w:ascii="David" w:hAnsi="David" w:cs="David" w:hint="cs"/>
          <w:b/>
          <w:bCs/>
          <w:color w:val="0D0D0D" w:themeColor="text1" w:themeTint="F2"/>
          <w:sz w:val="22"/>
          <w:szCs w:val="22"/>
          <w:rtl/>
        </w:rPr>
        <w:t>האדם הפרטי-</w:t>
      </w:r>
      <w:r>
        <w:rPr>
          <w:rFonts w:ascii="David" w:hAnsi="David" w:cs="David" w:hint="cs"/>
          <w:color w:val="0D0D0D" w:themeColor="text1" w:themeTint="F2"/>
          <w:sz w:val="22"/>
          <w:szCs w:val="22"/>
          <w:rtl/>
        </w:rPr>
        <w:t xml:space="preserve"> כשאין הוראה מפורשת מה לעשות, על האדם לנהוג לפי עיקרון עשיית הישר והטוב. </w:t>
      </w:r>
    </w:p>
    <w:p w14:paraId="6CF08842" w14:textId="7877F859" w:rsidR="0058295F" w:rsidRDefault="0058295F" w:rsidP="009A065C">
      <w:pPr>
        <w:jc w:val="both"/>
        <w:rPr>
          <w:rFonts w:ascii="David" w:hAnsi="David" w:cs="David"/>
          <w:color w:val="0D0D0D" w:themeColor="text1" w:themeTint="F2"/>
          <w:sz w:val="22"/>
          <w:szCs w:val="22"/>
          <w:rtl/>
        </w:rPr>
      </w:pPr>
    </w:p>
    <w:p w14:paraId="60A6A0E9" w14:textId="1BAAC46D" w:rsidR="0058295F" w:rsidRDefault="0058295F"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כפי שראינו, תקנת חכמים מחייבת ואכיפה. תקנות רבות מיישמות את עיקרון עשיית הישר והטוב ואנו נעסוק בשתיים כאלו. תקנות אלו מנומקות גם ע״י העיקרון הנ״ל אך גם מוגבלות על ידו ורק כל עוד הוא מוגשם הן מחייבות. </w:t>
      </w:r>
    </w:p>
    <w:p w14:paraId="7BC3C44A" w14:textId="204E56ED" w:rsidR="0058295F" w:rsidRDefault="0058295F" w:rsidP="009A065C">
      <w:pPr>
        <w:jc w:val="both"/>
        <w:rPr>
          <w:rFonts w:ascii="David" w:hAnsi="David" w:cs="David"/>
          <w:color w:val="0D0D0D" w:themeColor="text1" w:themeTint="F2"/>
          <w:sz w:val="22"/>
          <w:szCs w:val="22"/>
          <w:rtl/>
        </w:rPr>
      </w:pPr>
    </w:p>
    <w:p w14:paraId="7869884D" w14:textId="0CCB0105" w:rsidR="0058295F" w:rsidRPr="009A065C" w:rsidRDefault="0058295F" w:rsidP="009A065C">
      <w:pPr>
        <w:jc w:val="both"/>
        <w:rPr>
          <w:rFonts w:ascii="David" w:hAnsi="David" w:cs="David"/>
          <w:b/>
          <w:bCs/>
          <w:color w:val="0D0D0D" w:themeColor="text1" w:themeTint="F2"/>
          <w:sz w:val="22"/>
          <w:szCs w:val="22"/>
          <w:rtl/>
        </w:rPr>
      </w:pPr>
      <w:r w:rsidRPr="009A065C">
        <w:rPr>
          <w:rFonts w:ascii="David" w:hAnsi="David" w:cs="David" w:hint="cs"/>
          <w:b/>
          <w:bCs/>
          <w:color w:val="0D0D0D" w:themeColor="text1" w:themeTint="F2"/>
          <w:sz w:val="22"/>
          <w:szCs w:val="22"/>
          <w:rtl/>
        </w:rPr>
        <w:t>1. דינא דבר מצרא- זכות קדימה בין שכנים:</w:t>
      </w:r>
    </w:p>
    <w:p w14:paraId="62F2C5CD" w14:textId="01323297" w:rsidR="0058295F" w:rsidRDefault="0058295F"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במשפט העברי קיימת זכות קדימה בין כל שכנים ששדותיהם גובלות זו בזו. משמעות הזכות היא שצד ג׳ לא יוכל לקנות את השדה כל עוד השכן לא ויתר עליה. השכן יכול לאלץ את אותו צד ג׳ להעביר לו את הנכס על אף שנקנתה.</w:t>
      </w:r>
    </w:p>
    <w:p w14:paraId="7DCB7C4E" w14:textId="026CB80C" w:rsidR="0058295F" w:rsidRDefault="0058295F" w:rsidP="009A065C">
      <w:pPr>
        <w:jc w:val="both"/>
        <w:rPr>
          <w:rFonts w:ascii="David" w:hAnsi="David" w:cs="David"/>
          <w:color w:val="0D0D0D" w:themeColor="text1" w:themeTint="F2"/>
          <w:sz w:val="22"/>
          <w:szCs w:val="22"/>
          <w:rtl/>
        </w:rPr>
      </w:pPr>
    </w:p>
    <w:p w14:paraId="1FDD5F2E" w14:textId="513DD13C" w:rsidR="0058295F" w:rsidRPr="009A065C" w:rsidRDefault="0058295F" w:rsidP="009A065C">
      <w:pPr>
        <w:jc w:val="both"/>
        <w:rPr>
          <w:rFonts w:ascii="David" w:hAnsi="David" w:cs="David"/>
          <w:color w:val="2E74B5" w:themeColor="accent5" w:themeShade="BF"/>
          <w:sz w:val="22"/>
          <w:szCs w:val="22"/>
          <w:u w:val="single"/>
          <w:rtl/>
        </w:rPr>
      </w:pPr>
      <w:r w:rsidRPr="009A065C">
        <w:rPr>
          <w:rFonts w:ascii="David" w:hAnsi="David" w:cs="David" w:hint="cs"/>
          <w:color w:val="2E74B5" w:themeColor="accent5" w:themeShade="BF"/>
          <w:sz w:val="22"/>
          <w:szCs w:val="22"/>
          <w:u w:val="single"/>
          <w:rtl/>
        </w:rPr>
        <w:t>תלמוד בבלי, מסכת בבא מציעא:</w:t>
      </w:r>
    </w:p>
    <w:p w14:paraId="4B90C3D0" w14:textId="39F1865B" w:rsidR="0058295F" w:rsidRDefault="0058295F"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סוגייה ובה בעל שדה שמוקף מכל צדדיו בשדות של יורשים או שותפים. כל עוד מחזיק בשדה אי אפשר לגרשו, אך משמכרה לצד ג׳ האם ניתן לגרש את אותו צד ג׳?</w:t>
      </w:r>
    </w:p>
    <w:p w14:paraId="5673D232" w14:textId="1B71D266" w:rsidR="0058295F" w:rsidRDefault="0058295F" w:rsidP="009A065C">
      <w:pPr>
        <w:jc w:val="both"/>
        <w:rPr>
          <w:rFonts w:ascii="David" w:hAnsi="David" w:cs="David"/>
          <w:color w:val="0D0D0D" w:themeColor="text1" w:themeTint="F2"/>
          <w:sz w:val="22"/>
          <w:szCs w:val="22"/>
          <w:rtl/>
        </w:rPr>
      </w:pPr>
      <w:r w:rsidRPr="009A065C">
        <w:rPr>
          <w:rFonts w:ascii="David" w:hAnsi="David" w:cs="David" w:hint="cs"/>
          <w:color w:val="2E74B5" w:themeColor="accent5" w:themeShade="BF"/>
          <w:sz w:val="22"/>
          <w:szCs w:val="22"/>
          <w:u w:val="single"/>
          <w:rtl/>
        </w:rPr>
        <w:t>רב-</w:t>
      </w:r>
      <w:r w:rsidRPr="009A065C">
        <w:rPr>
          <w:rFonts w:ascii="David" w:hAnsi="David" w:cs="David" w:hint="cs"/>
          <w:color w:val="2E74B5" w:themeColor="accent5" w:themeShade="BF"/>
          <w:sz w:val="22"/>
          <w:szCs w:val="22"/>
          <w:rtl/>
        </w:rPr>
        <w:t xml:space="preserve"> </w:t>
      </w:r>
      <w:r>
        <w:rPr>
          <w:rFonts w:ascii="David" w:hAnsi="David" w:cs="David" w:hint="cs"/>
          <w:color w:val="0D0D0D" w:themeColor="text1" w:themeTint="F2"/>
          <w:sz w:val="22"/>
          <w:szCs w:val="22"/>
          <w:rtl/>
        </w:rPr>
        <w:t xml:space="preserve">צד ג׳ אמנם חצוף, אך לא ניתן לסלקו. </w:t>
      </w:r>
    </w:p>
    <w:p w14:paraId="78A153A4" w14:textId="7A9B3E0D" w:rsidR="0058295F" w:rsidRDefault="0058295F" w:rsidP="009A065C">
      <w:pPr>
        <w:jc w:val="both"/>
        <w:rPr>
          <w:rFonts w:ascii="David" w:hAnsi="David" w:cs="David"/>
          <w:color w:val="0D0D0D" w:themeColor="text1" w:themeTint="F2"/>
          <w:sz w:val="22"/>
          <w:szCs w:val="22"/>
          <w:rtl/>
        </w:rPr>
      </w:pPr>
      <w:r w:rsidRPr="009A065C">
        <w:rPr>
          <w:rFonts w:ascii="David" w:hAnsi="David" w:cs="David" w:hint="cs"/>
          <w:color w:val="2E74B5" w:themeColor="accent5" w:themeShade="BF"/>
          <w:sz w:val="22"/>
          <w:szCs w:val="22"/>
          <w:u w:val="single"/>
          <w:rtl/>
        </w:rPr>
        <w:lastRenderedPageBreak/>
        <w:t>רב נחמן-</w:t>
      </w:r>
      <w:r w:rsidRPr="009A065C">
        <w:rPr>
          <w:rFonts w:ascii="David" w:hAnsi="David" w:cs="David" w:hint="cs"/>
          <w:color w:val="2E74B5" w:themeColor="accent5" w:themeShade="BF"/>
          <w:sz w:val="22"/>
          <w:szCs w:val="22"/>
          <w:rtl/>
        </w:rPr>
        <w:t xml:space="preserve"> </w:t>
      </w:r>
      <w:r>
        <w:rPr>
          <w:rFonts w:ascii="David" w:hAnsi="David" w:cs="David" w:hint="cs"/>
          <w:color w:val="0D0D0D" w:themeColor="text1" w:themeTint="F2"/>
          <w:sz w:val="22"/>
          <w:szCs w:val="22"/>
          <w:rtl/>
        </w:rPr>
        <w:t xml:space="preserve">ליורשים יש זכות לדרוש את סילוקו והעברתה אליהם בתנאי שיחזירו לצד ג׳ את מה ששילם. לא תקף אם לא מדובר בשותפים או יורשים. </w:t>
      </w:r>
    </w:p>
    <w:p w14:paraId="30A88524" w14:textId="6E780404" w:rsidR="0058295F" w:rsidRDefault="0058295F" w:rsidP="009A065C">
      <w:pPr>
        <w:jc w:val="both"/>
        <w:rPr>
          <w:rFonts w:ascii="David" w:hAnsi="David" w:cs="David"/>
          <w:color w:val="0D0D0D" w:themeColor="text1" w:themeTint="F2"/>
          <w:sz w:val="22"/>
          <w:szCs w:val="22"/>
          <w:rtl/>
        </w:rPr>
      </w:pPr>
      <w:r w:rsidRPr="009A065C">
        <w:rPr>
          <w:rFonts w:ascii="David" w:hAnsi="David" w:cs="David" w:hint="cs"/>
          <w:color w:val="2E74B5" w:themeColor="accent5" w:themeShade="BF"/>
          <w:sz w:val="22"/>
          <w:szCs w:val="22"/>
          <w:u w:val="single"/>
          <w:rtl/>
        </w:rPr>
        <w:t>חכמי נהרדעא-</w:t>
      </w:r>
      <w:r w:rsidRPr="009A065C">
        <w:rPr>
          <w:rFonts w:ascii="David" w:hAnsi="David" w:cs="David" w:hint="cs"/>
          <w:color w:val="2E74B5" w:themeColor="accent5" w:themeShade="BF"/>
          <w:sz w:val="22"/>
          <w:szCs w:val="22"/>
          <w:rtl/>
        </w:rPr>
        <w:t xml:space="preserve"> </w:t>
      </w:r>
      <w:r>
        <w:rPr>
          <w:rFonts w:ascii="David" w:hAnsi="David" w:cs="David" w:hint="cs"/>
          <w:color w:val="0D0D0D" w:themeColor="text1" w:themeTint="F2"/>
          <w:sz w:val="22"/>
          <w:szCs w:val="22"/>
          <w:rtl/>
        </w:rPr>
        <w:t xml:space="preserve">גם במקרה של שכן רגיל תינתן לו זכות קדימה הוא יוכל לתבוע את סילוקו של צד ג׳ ולהעביר אליו את השדה בתנאי שיחזיר לו את מה ששילם. </w:t>
      </w:r>
      <w:r w:rsidRPr="009A065C">
        <w:rPr>
          <w:rFonts w:ascii="David" w:hAnsi="David" w:cs="David" w:hint="cs"/>
          <w:color w:val="FF0000"/>
          <w:sz w:val="22"/>
          <w:szCs w:val="22"/>
          <w:rtl/>
        </w:rPr>
        <w:t>מיישם את עיקרון הישר והטוב.</w:t>
      </w:r>
    </w:p>
    <w:p w14:paraId="5991C745" w14:textId="1B768F83" w:rsidR="0058295F" w:rsidRDefault="0058295F"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התוצאה היא שהבעלים המקורי אינו ניזוק, הקונה לא ניזוק שכן כספו הוחזר והוא יכול לקנות בו קרקע חילופית והשכן שהוא בעל ערך מוסף בקרקע יהיה בעל תועלת מכך. </w:t>
      </w:r>
    </w:p>
    <w:p w14:paraId="2E6C43A5" w14:textId="7D04321F" w:rsidR="0058295F" w:rsidRPr="009A065C" w:rsidRDefault="0058295F" w:rsidP="009A065C">
      <w:pPr>
        <w:jc w:val="both"/>
        <w:rPr>
          <w:rFonts w:ascii="David" w:hAnsi="David" w:cs="David"/>
          <w:color w:val="FF0000"/>
          <w:sz w:val="22"/>
          <w:szCs w:val="22"/>
          <w:rtl/>
        </w:rPr>
      </w:pPr>
      <w:r w:rsidRPr="009A065C">
        <w:rPr>
          <w:rFonts w:ascii="David" w:hAnsi="David" w:cs="David" w:hint="cs"/>
          <w:color w:val="FF0000"/>
          <w:sz w:val="22"/>
          <w:szCs w:val="22"/>
          <w:rtl/>
        </w:rPr>
        <w:t xml:space="preserve">כל זמן שכל הצדדים מרוויחים- יש לפעול לפי עיקרון עשיית הישר והטוב. </w:t>
      </w:r>
    </w:p>
    <w:p w14:paraId="2503C4FA" w14:textId="042BD1D1" w:rsidR="0058295F" w:rsidRPr="009A065C" w:rsidRDefault="0058295F" w:rsidP="009A065C">
      <w:pPr>
        <w:jc w:val="both"/>
        <w:rPr>
          <w:rFonts w:ascii="David" w:hAnsi="David" w:cs="David"/>
          <w:color w:val="FF0000"/>
          <w:sz w:val="22"/>
          <w:szCs w:val="22"/>
          <w:rtl/>
        </w:rPr>
      </w:pPr>
      <w:r w:rsidRPr="009A065C">
        <w:rPr>
          <w:rFonts w:ascii="David" w:hAnsi="David" w:cs="David" w:hint="cs"/>
          <w:color w:val="FF0000"/>
          <w:sz w:val="22"/>
          <w:szCs w:val="22"/>
          <w:rtl/>
        </w:rPr>
        <w:t xml:space="preserve">אם לאחד מהצדדים עלול להיגרם נזק כלכלי- לא נפעל לפי הכלל. שכן אסור שהטוב של האחד יבוא על חשבון האחר. </w:t>
      </w:r>
    </w:p>
    <w:p w14:paraId="1E30112B" w14:textId="709DDF52" w:rsidR="0058295F" w:rsidRDefault="0058295F" w:rsidP="009A065C">
      <w:pPr>
        <w:jc w:val="both"/>
        <w:rPr>
          <w:rFonts w:ascii="David" w:hAnsi="David" w:cs="David"/>
          <w:color w:val="0D0D0D" w:themeColor="text1" w:themeTint="F2"/>
          <w:sz w:val="22"/>
          <w:szCs w:val="22"/>
          <w:rtl/>
        </w:rPr>
      </w:pPr>
    </w:p>
    <w:p w14:paraId="738D4618" w14:textId="1D4CA826" w:rsidR="0058295F" w:rsidRDefault="0058295F"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אם הקרקע ניתנה לצד ג׳ במתנה עיקרון דינא בדבר מצרא לא יחול שכן הוא יפסיד מתנה. אלא אם כן נוכל לפצותו על לקיחת הקרקע. </w:t>
      </w:r>
    </w:p>
    <w:p w14:paraId="20DB8303" w14:textId="12E580BC" w:rsidR="0058295F" w:rsidRDefault="0058295F"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אם השדה חזר לבעליו המקוריים לא יחול הכלל גם כן, שכן הוא יהווה פגיעה בבעלים המקורי שיש לו קשר מיוחד לשדה שלו. </w:t>
      </w:r>
    </w:p>
    <w:p w14:paraId="29F853A1" w14:textId="0136AEC8" w:rsidR="0058295F" w:rsidRDefault="00FF3B38"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וכן גם אם הוא מוכר מספר שדות.</w:t>
      </w:r>
    </w:p>
    <w:p w14:paraId="29DBF23E" w14:textId="77777777" w:rsidR="00FF3B38" w:rsidRDefault="00FF3B38" w:rsidP="009A065C">
      <w:pPr>
        <w:jc w:val="both"/>
        <w:rPr>
          <w:rFonts w:ascii="David" w:hAnsi="David" w:cs="David"/>
          <w:color w:val="0D0D0D" w:themeColor="text1" w:themeTint="F2"/>
          <w:sz w:val="22"/>
          <w:szCs w:val="22"/>
          <w:rtl/>
        </w:rPr>
      </w:pPr>
    </w:p>
    <w:p w14:paraId="42963CEA" w14:textId="0FEE44DC" w:rsidR="0058295F" w:rsidRPr="009A065C" w:rsidRDefault="0058295F" w:rsidP="009A065C">
      <w:pPr>
        <w:jc w:val="both"/>
        <w:rPr>
          <w:rFonts w:ascii="David" w:hAnsi="David" w:cs="David"/>
          <w:b/>
          <w:bCs/>
          <w:color w:val="0D0D0D" w:themeColor="text1" w:themeTint="F2"/>
          <w:sz w:val="22"/>
          <w:szCs w:val="22"/>
          <w:rtl/>
        </w:rPr>
      </w:pPr>
      <w:r w:rsidRPr="009A065C">
        <w:rPr>
          <w:rFonts w:ascii="David" w:hAnsi="David" w:cs="David" w:hint="cs"/>
          <w:b/>
          <w:bCs/>
          <w:color w:val="0D0D0D" w:themeColor="text1" w:themeTint="F2"/>
          <w:sz w:val="22"/>
          <w:szCs w:val="22"/>
          <w:rtl/>
        </w:rPr>
        <w:t>2. שומא הדר- שמאות חוזרת:</w:t>
      </w:r>
    </w:p>
    <w:p w14:paraId="42D45F06" w14:textId="751D9888" w:rsidR="0058295F" w:rsidRDefault="0058295F"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כשמלווה נותן הלוואה הוא רוצה להבטיח שיוכל להיפרע מהחייב בהמשך. לכן, כל נכסי החייב משועבדים כך שהמלווה יוכל להיפרע מהם במקרה הצורך, זאת בתנאי שביה״ד משאיר לו את צרכי הקיום המינימליים שלו. </w:t>
      </w:r>
    </w:p>
    <w:p w14:paraId="0B71951E" w14:textId="5E955509" w:rsidR="0058295F" w:rsidRDefault="0058295F"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יש חשש שבמועד הפירעון החייב יישאר ללא נכסים כלל ולכן כל הלוואה שיש בה שטר חוב כוללת את שיעבוד הנכסים. לפי זה, זכות המלווה להיפרע קודמת לזכות צד ג׳ לקנות את אותו הנכס או לקבלו. אם בכל זאת נמכרו הנכסים בין ההלוואה ובין הפירעון המלווה יכול ללכת לקונה האחרון ולקבלם, וחוזר אחורה. </w:t>
      </w:r>
    </w:p>
    <w:p w14:paraId="21EC2F16" w14:textId="0AD7E6D7" w:rsidR="0058295F" w:rsidRPr="009A065C" w:rsidRDefault="0058295F" w:rsidP="009A065C">
      <w:pPr>
        <w:pStyle w:val="a7"/>
        <w:numPr>
          <w:ilvl w:val="0"/>
          <w:numId w:val="3"/>
        </w:numPr>
        <w:jc w:val="both"/>
        <w:rPr>
          <w:rFonts w:ascii="David" w:hAnsi="David" w:cs="David"/>
          <w:color w:val="0D0D0D" w:themeColor="text1" w:themeTint="F2"/>
          <w:sz w:val="22"/>
          <w:szCs w:val="22"/>
          <w:u w:val="single"/>
        </w:rPr>
      </w:pPr>
      <w:r w:rsidRPr="009A065C">
        <w:rPr>
          <w:rFonts w:ascii="David" w:hAnsi="David" w:cs="David" w:hint="cs"/>
          <w:color w:val="0D0D0D" w:themeColor="text1" w:themeTint="F2"/>
          <w:sz w:val="22"/>
          <w:szCs w:val="22"/>
          <w:u w:val="single"/>
          <w:rtl/>
        </w:rPr>
        <w:t>למה יש צורך בשטר?</w:t>
      </w:r>
    </w:p>
    <w:p w14:paraId="17BF8593" w14:textId="33EB3986" w:rsidR="0058295F" w:rsidRDefault="0058295F"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לשטר יש פרסום. אנשים יכולים להגיע ולבדוק לפני הקנייה האם הנכס משועבד (כמו במרשם המקרקעין).</w:t>
      </w:r>
    </w:p>
    <w:p w14:paraId="620A8997" w14:textId="473E32F1" w:rsidR="0058295F" w:rsidRDefault="0058295F"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תהליך ההוצאה מידי הקונה כולל </w:t>
      </w:r>
      <w:r w:rsidRPr="009A065C">
        <w:rPr>
          <w:rFonts w:ascii="David" w:hAnsi="David" w:cs="David" w:hint="cs"/>
          <w:color w:val="0D0D0D" w:themeColor="text1" w:themeTint="F2"/>
          <w:sz w:val="22"/>
          <w:szCs w:val="22"/>
          <w:u w:val="single"/>
          <w:rtl/>
        </w:rPr>
        <w:t>3 שלבים:</w:t>
      </w:r>
    </w:p>
    <w:p w14:paraId="383517CD" w14:textId="46F4A855" w:rsidR="0058295F" w:rsidRDefault="0058295F" w:rsidP="009A065C">
      <w:pPr>
        <w:pStyle w:val="a7"/>
        <w:numPr>
          <w:ilvl w:val="0"/>
          <w:numId w:val="24"/>
        </w:numPr>
        <w:jc w:val="both"/>
        <w:rPr>
          <w:rFonts w:ascii="David" w:hAnsi="David" w:cs="David"/>
          <w:color w:val="0D0D0D" w:themeColor="text1" w:themeTint="F2"/>
          <w:sz w:val="22"/>
          <w:szCs w:val="22"/>
        </w:rPr>
      </w:pPr>
      <w:r w:rsidRPr="009A065C">
        <w:rPr>
          <w:rFonts w:ascii="David" w:hAnsi="David" w:cs="David" w:hint="cs"/>
          <w:b/>
          <w:bCs/>
          <w:color w:val="0D0D0D" w:themeColor="text1" w:themeTint="F2"/>
          <w:sz w:val="22"/>
          <w:szCs w:val="22"/>
          <w:rtl/>
        </w:rPr>
        <w:t>שטר חיפוש-</w:t>
      </w:r>
      <w:r>
        <w:rPr>
          <w:rFonts w:ascii="David" w:hAnsi="David" w:cs="David" w:hint="cs"/>
          <w:color w:val="0D0D0D" w:themeColor="text1" w:themeTint="F2"/>
          <w:sz w:val="22"/>
          <w:szCs w:val="22"/>
          <w:rtl/>
        </w:rPr>
        <w:t xml:space="preserve"> המלווה מחפש את נכסי החייב.</w:t>
      </w:r>
    </w:p>
    <w:p w14:paraId="32EAA1DE" w14:textId="4A509243" w:rsidR="0058295F" w:rsidRDefault="0058295F" w:rsidP="009A065C">
      <w:pPr>
        <w:pStyle w:val="a7"/>
        <w:numPr>
          <w:ilvl w:val="0"/>
          <w:numId w:val="24"/>
        </w:numPr>
        <w:jc w:val="both"/>
        <w:rPr>
          <w:rFonts w:ascii="David" w:hAnsi="David" w:cs="David"/>
          <w:color w:val="0D0D0D" w:themeColor="text1" w:themeTint="F2"/>
          <w:sz w:val="22"/>
          <w:szCs w:val="22"/>
        </w:rPr>
      </w:pPr>
      <w:r w:rsidRPr="009A065C">
        <w:rPr>
          <w:rFonts w:ascii="David" w:hAnsi="David" w:cs="David" w:hint="cs"/>
          <w:b/>
          <w:bCs/>
          <w:color w:val="0D0D0D" w:themeColor="text1" w:themeTint="F2"/>
          <w:sz w:val="22"/>
          <w:szCs w:val="22"/>
          <w:rtl/>
        </w:rPr>
        <w:t>שטר אדרכתא, דריסת רגל</w:t>
      </w:r>
      <w:r>
        <w:rPr>
          <w:rFonts w:ascii="David" w:hAnsi="David" w:cs="David" w:hint="cs"/>
          <w:color w:val="0D0D0D" w:themeColor="text1" w:themeTint="F2"/>
          <w:sz w:val="22"/>
          <w:szCs w:val="22"/>
          <w:rtl/>
        </w:rPr>
        <w:t xml:space="preserve">- ביה״ד מעביר לחזקתו את הקרקע ששייכת לחייב או לצד ג׳ אליו הועבר כך שבינתיים יהיה בידו משהו. </w:t>
      </w:r>
    </w:p>
    <w:p w14:paraId="1007F4C7" w14:textId="218C638B" w:rsidR="0058295F" w:rsidRDefault="0058295F" w:rsidP="009A065C">
      <w:pPr>
        <w:pStyle w:val="a7"/>
        <w:numPr>
          <w:ilvl w:val="0"/>
          <w:numId w:val="24"/>
        </w:numPr>
        <w:jc w:val="both"/>
        <w:rPr>
          <w:rFonts w:ascii="David" w:hAnsi="David" w:cs="David"/>
          <w:color w:val="0D0D0D" w:themeColor="text1" w:themeTint="F2"/>
          <w:sz w:val="22"/>
          <w:szCs w:val="22"/>
        </w:rPr>
      </w:pPr>
      <w:r w:rsidRPr="009A065C">
        <w:rPr>
          <w:rFonts w:ascii="David" w:hAnsi="David" w:cs="David" w:hint="cs"/>
          <w:b/>
          <w:bCs/>
          <w:color w:val="0D0D0D" w:themeColor="text1" w:themeTint="F2"/>
          <w:sz w:val="22"/>
          <w:szCs w:val="22"/>
          <w:rtl/>
        </w:rPr>
        <w:t>שומא הדר-</w:t>
      </w:r>
      <w:r>
        <w:rPr>
          <w:rFonts w:ascii="David" w:hAnsi="David" w:cs="David" w:hint="cs"/>
          <w:color w:val="0D0D0D" w:themeColor="text1" w:themeTint="F2"/>
          <w:sz w:val="22"/>
          <w:szCs w:val="22"/>
          <w:rtl/>
        </w:rPr>
        <w:t xml:space="preserve"> הערכה </w:t>
      </w:r>
      <w:proofErr w:type="spellStart"/>
      <w:r>
        <w:rPr>
          <w:rFonts w:ascii="David" w:hAnsi="David" w:cs="David" w:hint="cs"/>
          <w:color w:val="0D0D0D" w:themeColor="text1" w:themeTint="F2"/>
          <w:sz w:val="22"/>
          <w:szCs w:val="22"/>
          <w:rtl/>
        </w:rPr>
        <w:t>מדוייקת</w:t>
      </w:r>
      <w:proofErr w:type="spellEnd"/>
      <w:r>
        <w:rPr>
          <w:rFonts w:ascii="David" w:hAnsi="David" w:cs="David" w:hint="cs"/>
          <w:color w:val="0D0D0D" w:themeColor="text1" w:themeTint="F2"/>
          <w:sz w:val="22"/>
          <w:szCs w:val="22"/>
          <w:rtl/>
        </w:rPr>
        <w:t>, שמאות. ביה״ד מעריך את ערך הקרקע על מנת להעביר למלווה ואז הקרקע הופכת להיות שלו לכל דבר.</w:t>
      </w:r>
    </w:p>
    <w:p w14:paraId="2F0D6CCD" w14:textId="1A639F6E" w:rsidR="0058295F" w:rsidRDefault="0058295F"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בין כל אחד מהשלבים יש 30 ימים בהם החייב יכול לפרוע את חובו כך שאם יצליח התהליך יפסק.</w:t>
      </w:r>
    </w:p>
    <w:p w14:paraId="7AE7EE16" w14:textId="2EA5CBDD" w:rsidR="0058295F" w:rsidRDefault="0058295F" w:rsidP="009A065C">
      <w:pPr>
        <w:jc w:val="both"/>
        <w:rPr>
          <w:rFonts w:ascii="David" w:hAnsi="David" w:cs="David"/>
          <w:color w:val="0D0D0D" w:themeColor="text1" w:themeTint="F2"/>
          <w:sz w:val="22"/>
          <w:szCs w:val="22"/>
          <w:rtl/>
        </w:rPr>
      </w:pPr>
    </w:p>
    <w:p w14:paraId="298A9928" w14:textId="7F57601D" w:rsidR="0058295F" w:rsidRPr="009A065C" w:rsidRDefault="0058295F" w:rsidP="009A065C">
      <w:pPr>
        <w:jc w:val="both"/>
        <w:rPr>
          <w:rFonts w:ascii="David" w:hAnsi="David" w:cs="David"/>
          <w:color w:val="2E74B5" w:themeColor="accent5" w:themeShade="BF"/>
          <w:sz w:val="22"/>
          <w:szCs w:val="22"/>
          <w:u w:val="single"/>
          <w:rtl/>
        </w:rPr>
      </w:pPr>
      <w:r w:rsidRPr="009A065C">
        <w:rPr>
          <w:rFonts w:ascii="David" w:hAnsi="David" w:cs="David" w:hint="cs"/>
          <w:color w:val="2E74B5" w:themeColor="accent5" w:themeShade="BF"/>
          <w:sz w:val="22"/>
          <w:szCs w:val="22"/>
          <w:u w:val="single"/>
          <w:rtl/>
        </w:rPr>
        <w:t>תלמוד בבלי, מסכת בבא מציעא:</w:t>
      </w:r>
    </w:p>
    <w:p w14:paraId="560F354A" w14:textId="40334643" w:rsidR="0058295F" w:rsidRDefault="0058295F"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תקנת שומא הדר של חכמי נהרדעא אומרת שלאחר סיום שלושת השלבים לחייב יש תקופה של שנה בה הוא יכול להגיע למלווה עם הכסף אותו היה חייב ולפדות את הקרקע בחזרה. </w:t>
      </w:r>
    </w:p>
    <w:p w14:paraId="0A1B58A0" w14:textId="183E9588" w:rsidR="0058295F" w:rsidRDefault="0058295F"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חכם אומימר טען ש</w:t>
      </w:r>
      <w:r w:rsidRPr="009A065C">
        <w:rPr>
          <w:rFonts w:ascii="David" w:hAnsi="David" w:cs="David" w:hint="cs"/>
          <w:color w:val="FF0000"/>
          <w:sz w:val="22"/>
          <w:szCs w:val="22"/>
          <w:rtl/>
        </w:rPr>
        <w:t xml:space="preserve">הדבר לא מוגבל לשנה אלא החייב יכול לעשות זאת תמיד משום עיקרון עשיית הישר והטוב. </w:t>
      </w:r>
    </w:p>
    <w:p w14:paraId="33FB5235" w14:textId="4B8D7FE3" w:rsidR="0058295F" w:rsidRDefault="0058295F" w:rsidP="009A065C">
      <w:pPr>
        <w:jc w:val="both"/>
        <w:rPr>
          <w:rFonts w:ascii="David" w:hAnsi="David" w:cs="David"/>
          <w:color w:val="0D0D0D" w:themeColor="text1" w:themeTint="F2"/>
          <w:sz w:val="22"/>
          <w:szCs w:val="22"/>
          <w:rtl/>
        </w:rPr>
      </w:pPr>
    </w:p>
    <w:p w14:paraId="0E700FFE" w14:textId="644C224F" w:rsidR="0058295F" w:rsidRPr="009A065C" w:rsidRDefault="0058295F" w:rsidP="009A065C">
      <w:pPr>
        <w:jc w:val="both"/>
        <w:rPr>
          <w:rFonts w:ascii="David" w:hAnsi="David" w:cs="David"/>
          <w:color w:val="2E74B5" w:themeColor="accent5" w:themeShade="BF"/>
          <w:sz w:val="22"/>
          <w:szCs w:val="22"/>
          <w:u w:val="single"/>
          <w:rtl/>
        </w:rPr>
      </w:pPr>
      <w:r w:rsidRPr="009A065C">
        <w:rPr>
          <w:rFonts w:ascii="David" w:hAnsi="David" w:cs="David" w:hint="cs"/>
          <w:color w:val="2E74B5" w:themeColor="accent5" w:themeShade="BF"/>
          <w:sz w:val="22"/>
          <w:szCs w:val="22"/>
          <w:u w:val="single"/>
          <w:rtl/>
        </w:rPr>
        <w:t>רמב״ם, הלכות מלווה ולווה:</w:t>
      </w:r>
    </w:p>
    <w:p w14:paraId="1D75E0BA" w14:textId="34C0DDC1" w:rsidR="0058295F" w:rsidRDefault="0058295F"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אם המלווה העביר את הקרקע לצד ג׳ אין שומה חוזרת וניתן לפדות את הקרקע רק אם היא בבעלות המלווה.</w:t>
      </w:r>
    </w:p>
    <w:p w14:paraId="660814F2" w14:textId="2F811FAE" w:rsidR="0058295F" w:rsidRDefault="0058295F"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במקרה בו המלווה השקיע בקרקע והשביח אותה החייב יצטרך להחזיר לו גם את הוצאות ההשבחה. </w:t>
      </w:r>
    </w:p>
    <w:p w14:paraId="07A93107" w14:textId="25D148A2" w:rsidR="0058295F" w:rsidRDefault="0058295F" w:rsidP="009A065C">
      <w:pPr>
        <w:jc w:val="both"/>
        <w:rPr>
          <w:rFonts w:ascii="David" w:hAnsi="David" w:cs="David"/>
          <w:color w:val="0D0D0D" w:themeColor="text1" w:themeTint="F2"/>
          <w:sz w:val="22"/>
          <w:szCs w:val="22"/>
          <w:rtl/>
        </w:rPr>
      </w:pPr>
    </w:p>
    <w:p w14:paraId="68DC2BC4" w14:textId="1E96F705" w:rsidR="006A06AC" w:rsidRPr="009A065C" w:rsidRDefault="006A06AC" w:rsidP="009A065C">
      <w:pPr>
        <w:jc w:val="both"/>
        <w:rPr>
          <w:rFonts w:ascii="David" w:hAnsi="David" w:cs="David"/>
          <w:color w:val="0D0D0D" w:themeColor="text1" w:themeTint="F2"/>
          <w:sz w:val="22"/>
          <w:szCs w:val="22"/>
          <w:u w:val="single"/>
          <w:rtl/>
        </w:rPr>
      </w:pPr>
      <w:r w:rsidRPr="009A065C">
        <w:rPr>
          <w:rFonts w:ascii="David" w:hAnsi="David" w:cs="David" w:hint="cs"/>
          <w:color w:val="0D0D0D" w:themeColor="text1" w:themeTint="F2"/>
          <w:sz w:val="22"/>
          <w:szCs w:val="22"/>
          <w:u w:val="single"/>
          <w:rtl/>
        </w:rPr>
        <w:t>איך ביה״ד יכול ליישם את עיקרון עשיית הישר והטוב?</w:t>
      </w:r>
    </w:p>
    <w:p w14:paraId="6D9512C4" w14:textId="77777777" w:rsidR="006A06AC" w:rsidRPr="009A065C" w:rsidRDefault="006A06AC" w:rsidP="009A065C">
      <w:pPr>
        <w:jc w:val="both"/>
        <w:rPr>
          <w:rFonts w:ascii="David" w:hAnsi="David" w:cs="David"/>
          <w:b/>
          <w:bCs/>
          <w:color w:val="0D0D0D" w:themeColor="text1" w:themeTint="F2"/>
          <w:sz w:val="22"/>
          <w:szCs w:val="22"/>
          <w:rtl/>
        </w:rPr>
      </w:pPr>
      <w:r w:rsidRPr="009A065C">
        <w:rPr>
          <w:rFonts w:ascii="David" w:hAnsi="David" w:cs="David" w:hint="cs"/>
          <w:b/>
          <w:bCs/>
          <w:color w:val="0D0D0D" w:themeColor="text1" w:themeTint="F2"/>
          <w:sz w:val="22"/>
          <w:szCs w:val="22"/>
          <w:rtl/>
        </w:rPr>
        <w:t xml:space="preserve">1. לפנים משורת הדין- </w:t>
      </w:r>
    </w:p>
    <w:p w14:paraId="224446B8" w14:textId="68912CF4" w:rsidR="006A06AC" w:rsidRDefault="006A06AC"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ביה״ד יכול לחייב לנהוג לפנים משורת הדין. דוגמא לכך מצוייה בהשבת אבידה שהיא </w:t>
      </w:r>
      <w:r w:rsidRPr="009A065C">
        <w:rPr>
          <w:rFonts w:ascii="David" w:hAnsi="David" w:cs="David" w:hint="cs"/>
          <w:color w:val="0D0D0D" w:themeColor="text1" w:themeTint="F2"/>
          <w:sz w:val="22"/>
          <w:szCs w:val="22"/>
          <w:u w:val="single"/>
          <w:rtl/>
        </w:rPr>
        <w:t>בעלת מספר כללים:</w:t>
      </w:r>
    </w:p>
    <w:p w14:paraId="24768521" w14:textId="2435BDE1" w:rsidR="006A06AC" w:rsidRDefault="006A06AC" w:rsidP="009A065C">
      <w:pPr>
        <w:pStyle w:val="a7"/>
        <w:numPr>
          <w:ilvl w:val="0"/>
          <w:numId w:val="25"/>
        </w:numPr>
        <w:jc w:val="both"/>
        <w:rPr>
          <w:rFonts w:ascii="David" w:hAnsi="David" w:cs="David"/>
          <w:color w:val="0D0D0D" w:themeColor="text1" w:themeTint="F2"/>
          <w:sz w:val="22"/>
          <w:szCs w:val="22"/>
        </w:rPr>
      </w:pPr>
      <w:r>
        <w:rPr>
          <w:rFonts w:ascii="David" w:hAnsi="David" w:cs="David" w:hint="cs"/>
          <w:color w:val="0D0D0D" w:themeColor="text1" w:themeTint="F2"/>
          <w:sz w:val="22"/>
          <w:szCs w:val="22"/>
          <w:rtl/>
        </w:rPr>
        <w:t>חובה להשיב את האבידה לבעליה לפי סימנים.</w:t>
      </w:r>
    </w:p>
    <w:p w14:paraId="5B7DF0C0" w14:textId="162D18A7" w:rsidR="006A06AC" w:rsidRDefault="006A06AC" w:rsidP="009A065C">
      <w:pPr>
        <w:pStyle w:val="a7"/>
        <w:numPr>
          <w:ilvl w:val="0"/>
          <w:numId w:val="25"/>
        </w:numPr>
        <w:jc w:val="both"/>
        <w:rPr>
          <w:rFonts w:ascii="David" w:hAnsi="David" w:cs="David"/>
          <w:color w:val="0D0D0D" w:themeColor="text1" w:themeTint="F2"/>
          <w:sz w:val="22"/>
          <w:szCs w:val="22"/>
        </w:rPr>
      </w:pPr>
      <w:r>
        <w:rPr>
          <w:rFonts w:ascii="David" w:hAnsi="David" w:cs="David" w:hint="cs"/>
          <w:color w:val="0D0D0D" w:themeColor="text1" w:themeTint="F2"/>
          <w:sz w:val="22"/>
          <w:szCs w:val="22"/>
          <w:rtl/>
        </w:rPr>
        <w:t>אסור להתעלם מהאבידה אלא יש חובה לנסות ולאתר את הבעלים.</w:t>
      </w:r>
    </w:p>
    <w:p w14:paraId="5B177F54" w14:textId="582AF65D" w:rsidR="006A06AC" w:rsidRDefault="006A06AC" w:rsidP="009A065C">
      <w:pPr>
        <w:pStyle w:val="a7"/>
        <w:numPr>
          <w:ilvl w:val="0"/>
          <w:numId w:val="25"/>
        </w:numPr>
        <w:jc w:val="both"/>
        <w:rPr>
          <w:rFonts w:ascii="David" w:hAnsi="David" w:cs="David"/>
          <w:color w:val="0D0D0D" w:themeColor="text1" w:themeTint="F2"/>
          <w:sz w:val="22"/>
          <w:szCs w:val="22"/>
        </w:rPr>
      </w:pPr>
      <w:r>
        <w:rPr>
          <w:rFonts w:ascii="David" w:hAnsi="David" w:cs="David" w:hint="cs"/>
          <w:color w:val="0D0D0D" w:themeColor="text1" w:themeTint="F2"/>
          <w:sz w:val="22"/>
          <w:szCs w:val="22"/>
          <w:rtl/>
        </w:rPr>
        <w:t xml:space="preserve">במקרים מיוחדים יש פטור מהחובה כך שניתן להתעלם מהמציאה, לדוגמא אם מדובר באדם זקן שלא מכבודו לאסוף את אותה האבידה. </w:t>
      </w:r>
    </w:p>
    <w:p w14:paraId="033A2E99" w14:textId="16CA57F8" w:rsidR="006A06AC" w:rsidRDefault="006A06AC" w:rsidP="009A065C">
      <w:pPr>
        <w:pStyle w:val="a7"/>
        <w:numPr>
          <w:ilvl w:val="0"/>
          <w:numId w:val="25"/>
        </w:numPr>
        <w:jc w:val="both"/>
        <w:rPr>
          <w:rFonts w:ascii="David" w:hAnsi="David" w:cs="David"/>
          <w:color w:val="0D0D0D" w:themeColor="text1" w:themeTint="F2"/>
          <w:sz w:val="22"/>
          <w:szCs w:val="22"/>
        </w:rPr>
      </w:pPr>
      <w:r>
        <w:rPr>
          <w:rFonts w:ascii="David" w:hAnsi="David" w:cs="David" w:hint="cs"/>
          <w:color w:val="0D0D0D" w:themeColor="text1" w:themeTint="F2"/>
          <w:sz w:val="22"/>
          <w:szCs w:val="22"/>
          <w:rtl/>
        </w:rPr>
        <w:t>אם הבעלים התייאש המוצא יכול לקחת את האבידה לעצמו. כשאין סימנים באבידה נצא מנקודת הנחה שהיה ייאוש מצד הבעלים.</w:t>
      </w:r>
    </w:p>
    <w:p w14:paraId="6EB7F036" w14:textId="167464B1" w:rsidR="006A06AC" w:rsidRDefault="006A06AC" w:rsidP="009A065C">
      <w:pPr>
        <w:pStyle w:val="a7"/>
        <w:numPr>
          <w:ilvl w:val="0"/>
          <w:numId w:val="25"/>
        </w:numPr>
        <w:jc w:val="both"/>
        <w:rPr>
          <w:rFonts w:ascii="David" w:hAnsi="David" w:cs="David"/>
          <w:color w:val="0D0D0D" w:themeColor="text1" w:themeTint="F2"/>
          <w:sz w:val="22"/>
          <w:szCs w:val="22"/>
        </w:rPr>
      </w:pPr>
      <w:r>
        <w:rPr>
          <w:rFonts w:ascii="David" w:hAnsi="David" w:cs="David" w:hint="cs"/>
          <w:color w:val="0D0D0D" w:themeColor="text1" w:themeTint="F2"/>
          <w:sz w:val="22"/>
          <w:szCs w:val="22"/>
          <w:rtl/>
        </w:rPr>
        <w:t xml:space="preserve">כשאדם מוצא אבידה הוא צריך להכריז על מציאתה כדי שהבעלים יוכל לבוא לאסוף אותה. משך ההכרזה הוא שנה ונעשה במקום מיוחד בבהמ״ק או בכל מקום פומבי מספיק. </w:t>
      </w:r>
    </w:p>
    <w:p w14:paraId="0A479D5D" w14:textId="73B20C4B" w:rsidR="006A06AC" w:rsidRDefault="006A06AC" w:rsidP="009A065C">
      <w:pPr>
        <w:pStyle w:val="a7"/>
        <w:numPr>
          <w:ilvl w:val="0"/>
          <w:numId w:val="25"/>
        </w:numPr>
        <w:jc w:val="both"/>
        <w:rPr>
          <w:rFonts w:ascii="David" w:hAnsi="David" w:cs="David"/>
          <w:color w:val="0D0D0D" w:themeColor="text1" w:themeTint="F2"/>
          <w:sz w:val="22"/>
          <w:szCs w:val="22"/>
        </w:rPr>
      </w:pPr>
      <w:r>
        <w:rPr>
          <w:rFonts w:ascii="David" w:hAnsi="David" w:cs="David" w:hint="cs"/>
          <w:color w:val="0D0D0D" w:themeColor="text1" w:themeTint="F2"/>
          <w:sz w:val="22"/>
          <w:szCs w:val="22"/>
          <w:rtl/>
        </w:rPr>
        <w:t xml:space="preserve">גם אם אחרי ההכרזה לא נמצאו הבעלים המציאה אינה בבעלות המוצא אלא היא נשמרת עד שיבוא אליהו הנביא ויתגלו הבעלים. </w:t>
      </w:r>
    </w:p>
    <w:p w14:paraId="0FF125D2" w14:textId="10435632" w:rsidR="006A06AC" w:rsidRDefault="006A06AC" w:rsidP="009A065C">
      <w:pPr>
        <w:pStyle w:val="a7"/>
        <w:numPr>
          <w:ilvl w:val="0"/>
          <w:numId w:val="25"/>
        </w:numPr>
        <w:jc w:val="both"/>
        <w:rPr>
          <w:rFonts w:ascii="David" w:hAnsi="David" w:cs="David"/>
          <w:color w:val="0D0D0D" w:themeColor="text1" w:themeTint="F2"/>
          <w:sz w:val="22"/>
          <w:szCs w:val="22"/>
        </w:rPr>
      </w:pPr>
      <w:r>
        <w:rPr>
          <w:rFonts w:ascii="David" w:hAnsi="David" w:cs="David" w:hint="cs"/>
          <w:color w:val="0D0D0D" w:themeColor="text1" w:themeTint="F2"/>
          <w:sz w:val="22"/>
          <w:szCs w:val="22"/>
          <w:rtl/>
        </w:rPr>
        <w:t xml:space="preserve">כשמדובר בדבר שעשוי להתקלקל המוצא צריך למכור אותו ולשמור את הכסף עבור הבעלים. אם רוצה לקנות בעצמו על מנת שהדבר יתאפשר יש לקבל אישור מביה״ד שיוודא שנעשה באופן הוגן. </w:t>
      </w:r>
    </w:p>
    <w:p w14:paraId="1D912A01" w14:textId="0F30BB93" w:rsidR="006A06AC" w:rsidRDefault="006A06AC" w:rsidP="009A065C">
      <w:pPr>
        <w:pStyle w:val="a7"/>
        <w:numPr>
          <w:ilvl w:val="0"/>
          <w:numId w:val="25"/>
        </w:numPr>
        <w:jc w:val="both"/>
        <w:rPr>
          <w:rFonts w:ascii="David" w:hAnsi="David" w:cs="David"/>
          <w:color w:val="0D0D0D" w:themeColor="text1" w:themeTint="F2"/>
          <w:sz w:val="22"/>
          <w:szCs w:val="22"/>
        </w:rPr>
      </w:pPr>
      <w:r>
        <w:rPr>
          <w:rFonts w:ascii="David" w:hAnsi="David" w:cs="David" w:hint="cs"/>
          <w:color w:val="0D0D0D" w:themeColor="text1" w:themeTint="F2"/>
          <w:sz w:val="22"/>
          <w:szCs w:val="22"/>
          <w:rtl/>
        </w:rPr>
        <w:t xml:space="preserve">מציאה שדורשת טיפול- אם מדובר בדבר שדורש הוצאות טיפול ומניב רווח יש לשמור שנה ואחרי שנה למכור. אם מדובר בדבר שדורש הוצאות טיפול אך אינו מניב רווח יש לשמור חודש ואח״כ למכור. </w:t>
      </w:r>
    </w:p>
    <w:p w14:paraId="5B98B677" w14:textId="7B458950" w:rsidR="006A06AC" w:rsidRDefault="006A06AC" w:rsidP="009A065C">
      <w:pPr>
        <w:jc w:val="both"/>
        <w:rPr>
          <w:rFonts w:ascii="David" w:hAnsi="David" w:cs="David"/>
          <w:color w:val="0D0D0D" w:themeColor="text1" w:themeTint="F2"/>
          <w:sz w:val="22"/>
          <w:szCs w:val="22"/>
          <w:rtl/>
        </w:rPr>
      </w:pPr>
    </w:p>
    <w:p w14:paraId="35B1C6B0" w14:textId="48907BAD" w:rsidR="006A06AC" w:rsidRPr="00F412CB" w:rsidRDefault="006A06AC" w:rsidP="009A065C">
      <w:pPr>
        <w:jc w:val="both"/>
        <w:rPr>
          <w:rFonts w:ascii="David" w:hAnsi="David" w:cs="David"/>
          <w:color w:val="2E74B5" w:themeColor="accent5" w:themeShade="BF"/>
          <w:sz w:val="22"/>
          <w:szCs w:val="22"/>
          <w:u w:val="single"/>
          <w:rtl/>
        </w:rPr>
      </w:pPr>
      <w:r w:rsidRPr="00F412CB">
        <w:rPr>
          <w:rFonts w:ascii="David" w:hAnsi="David" w:cs="David" w:hint="cs"/>
          <w:color w:val="2E74B5" w:themeColor="accent5" w:themeShade="BF"/>
          <w:sz w:val="22"/>
          <w:szCs w:val="22"/>
          <w:u w:val="single"/>
          <w:rtl/>
        </w:rPr>
        <w:t>תלמוד בבלי, מסכת בבא מציעא:</w:t>
      </w:r>
    </w:p>
    <w:p w14:paraId="69E56BA5" w14:textId="6491907D" w:rsidR="006A06AC" w:rsidRDefault="006A06AC"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במסכת מובאים מספר סיפורים שעוסקים בהשבת אבידה וקיום הכלל עשיית הישר והטוב.</w:t>
      </w:r>
    </w:p>
    <w:p w14:paraId="3F60EE2A" w14:textId="0AEDBE38" w:rsidR="006A06AC" w:rsidRDefault="006A06AC"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lastRenderedPageBreak/>
        <w:t xml:space="preserve">רב יהודה היה הולך אחרי רבו, שמואל בשוק בבבל שם הרוב היה לא יהודי. תוך כדי ההליכה רב שאל את שמואל מה היה עושה אם היה מוצא במקום ארנק? מהו הדין? שמואל ענה לו כי ניתן לקחת שכן יוצאים מנקודת הנחה שהבעלים התייאש. רב מקשה ושואל מה עושים אם לקחתי את האבידה אך כעת בא מישהו ונותן סימנים? לכאורה לפי הדין התשובה אמורה להיות שלא צריך להחזיר שכן מבחן הייאוש הוא אובייקטיבי ומרגע שהתממש המוצא פטור. אך </w:t>
      </w:r>
      <w:r w:rsidRPr="00F412CB">
        <w:rPr>
          <w:rFonts w:ascii="David" w:hAnsi="David" w:cs="David" w:hint="cs"/>
          <w:color w:val="FF0000"/>
          <w:sz w:val="22"/>
          <w:szCs w:val="22"/>
          <w:rtl/>
        </w:rPr>
        <w:t xml:space="preserve">שמואל ענה לו שהוא חייב להחזיר. זהו מעשה שנעשה לפנים משורת הדין </w:t>
      </w:r>
      <w:r>
        <w:rPr>
          <w:rFonts w:ascii="David" w:hAnsi="David" w:cs="David" w:hint="cs"/>
          <w:color w:val="0D0D0D" w:themeColor="text1" w:themeTint="F2"/>
          <w:sz w:val="22"/>
          <w:szCs w:val="22"/>
          <w:rtl/>
        </w:rPr>
        <w:t xml:space="preserve">ששמואל מגדיר כחובה ואותו למד מאביו שעשה כך עם חמורים שמצא. </w:t>
      </w:r>
    </w:p>
    <w:p w14:paraId="5DA73306" w14:textId="725D4E5C" w:rsidR="006A06AC" w:rsidRDefault="006A06AC" w:rsidP="009A065C">
      <w:pPr>
        <w:jc w:val="both"/>
        <w:rPr>
          <w:rFonts w:ascii="David" w:hAnsi="David" w:cs="David"/>
          <w:color w:val="0D0D0D" w:themeColor="text1" w:themeTint="F2"/>
          <w:sz w:val="22"/>
          <w:szCs w:val="22"/>
          <w:rtl/>
        </w:rPr>
      </w:pPr>
    </w:p>
    <w:p w14:paraId="00940FD2" w14:textId="6D1C2202" w:rsidR="006A06AC" w:rsidRPr="00F412CB" w:rsidRDefault="006A06AC" w:rsidP="009A065C">
      <w:pPr>
        <w:jc w:val="both"/>
        <w:rPr>
          <w:rFonts w:ascii="David" w:hAnsi="David" w:cs="David"/>
          <w:color w:val="FF0000"/>
          <w:sz w:val="22"/>
          <w:szCs w:val="22"/>
          <w:rtl/>
        </w:rPr>
      </w:pPr>
      <w:r>
        <w:rPr>
          <w:rFonts w:ascii="David" w:hAnsi="David" w:cs="David" w:hint="cs"/>
          <w:color w:val="0D0D0D" w:themeColor="text1" w:themeTint="F2"/>
          <w:sz w:val="22"/>
          <w:szCs w:val="22"/>
          <w:rtl/>
        </w:rPr>
        <w:t xml:space="preserve">סיפור נוסף, הוא על רבי ישמעאל. רבי ישמעאל ראה אדם שנושא שק עצים ונח והניח את השק על הרצפה. הוא רצה להמשיך בדרך וביקש עזרה מר׳ ישמעאל, ר׳ ישמעאל שהיה לבוש נקי וחגיגי לא רצה להתעסק עם השק ולכן קנה אותו בחצי זוז והשאיר אותו שם כהפקר כך שאם מישהו ייקח אותו לא יעבור על איסור גזל. הסבל לקח את השק ועשה זאת שוב כך שר׳ ישמעאל שילם לו שוב. הפעם אמר לו הפקרתי לכל העולם מלבדך. איך יכול להיות שדבר זה מסתדר שכן הפקר משמעותו איבוד זכות קניינית בדבר? ומדוע ר׳ ישמעאל לא פשוט השתמש בפטור שהיה לו משום זקנתו וכבודו? </w:t>
      </w:r>
      <w:r w:rsidRPr="00F412CB">
        <w:rPr>
          <w:rFonts w:ascii="David" w:hAnsi="David" w:cs="David" w:hint="cs"/>
          <w:color w:val="FF0000"/>
          <w:sz w:val="22"/>
          <w:szCs w:val="22"/>
          <w:rtl/>
        </w:rPr>
        <w:t xml:space="preserve">ר׳ ישמעאל נהג לפנים משורת הדין ולעזור לסבל למרות הפטור שהיה לו. </w:t>
      </w:r>
    </w:p>
    <w:p w14:paraId="6B51A02F" w14:textId="357B15D9" w:rsidR="006A06AC" w:rsidRDefault="006A06AC" w:rsidP="009A065C">
      <w:pPr>
        <w:jc w:val="both"/>
        <w:rPr>
          <w:rFonts w:ascii="David" w:hAnsi="David" w:cs="David"/>
          <w:color w:val="0D0D0D" w:themeColor="text1" w:themeTint="F2"/>
          <w:sz w:val="22"/>
          <w:szCs w:val="22"/>
          <w:rtl/>
        </w:rPr>
      </w:pPr>
    </w:p>
    <w:p w14:paraId="4E01F987" w14:textId="6F11C260" w:rsidR="006A06AC" w:rsidRDefault="006A06AC"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סיפור אחר, עוסק ברב חנן. סבלים שברו לרב חנן חבית של יין והוא לקח מהם את הגלימה שלהם כעירבון מה שהפסיד. הסבלים הלכו ותבעו אותו אצל רב שפסק כי על רב חנן להחזיר את הגלימה. רב חנן שאל מדוע עליו היה לעשות זאת? ורב ענה לו שמשום הפסוק ״למען תלך בדרך טובים״ אותו רש״י מפרש כמורה לנהוג לפנים משורת הדין. רב </w:t>
      </w:r>
      <w:r w:rsidRPr="00F412CB">
        <w:rPr>
          <w:rFonts w:ascii="David" w:hAnsi="David" w:cs="David" w:hint="cs"/>
          <w:color w:val="FF0000"/>
          <w:sz w:val="22"/>
          <w:szCs w:val="22"/>
          <w:rtl/>
        </w:rPr>
        <w:t>חייב אותו לשלם להם על עבודתם למרות הנזק וזאת משום שיש לנהוג לפנים משורת הדין.</w:t>
      </w:r>
      <w:r>
        <w:rPr>
          <w:rFonts w:ascii="David" w:hAnsi="David" w:cs="David" w:hint="cs"/>
          <w:color w:val="0D0D0D" w:themeColor="text1" w:themeTint="F2"/>
          <w:sz w:val="22"/>
          <w:szCs w:val="22"/>
          <w:rtl/>
        </w:rPr>
        <w:t xml:space="preserve"> רב מחייב את רב חנן לנהוג לפנים משורת הדין. </w:t>
      </w:r>
    </w:p>
    <w:p w14:paraId="175AC999" w14:textId="10F4BBA4" w:rsidR="006A06AC" w:rsidRDefault="006A06AC" w:rsidP="009A065C">
      <w:pPr>
        <w:jc w:val="both"/>
        <w:rPr>
          <w:rFonts w:ascii="David" w:hAnsi="David" w:cs="David"/>
          <w:color w:val="0D0D0D" w:themeColor="text1" w:themeTint="F2"/>
          <w:sz w:val="22"/>
          <w:szCs w:val="22"/>
          <w:rtl/>
        </w:rPr>
      </w:pPr>
    </w:p>
    <w:p w14:paraId="17CF39E1" w14:textId="2AFB7EF0" w:rsidR="006A06AC" w:rsidRPr="00F412CB" w:rsidRDefault="006A06AC" w:rsidP="009A065C">
      <w:pPr>
        <w:jc w:val="both"/>
        <w:rPr>
          <w:rFonts w:ascii="David" w:hAnsi="David" w:cs="David"/>
          <w:color w:val="FF0000"/>
          <w:sz w:val="22"/>
          <w:szCs w:val="22"/>
          <w:rtl/>
        </w:rPr>
      </w:pPr>
      <w:r>
        <w:rPr>
          <w:rFonts w:ascii="David" w:hAnsi="David" w:cs="David" w:hint="cs"/>
          <w:color w:val="0D0D0D" w:themeColor="text1" w:themeTint="F2"/>
          <w:sz w:val="22"/>
          <w:szCs w:val="22"/>
          <w:rtl/>
        </w:rPr>
        <w:t>סיפור נוסף, עוסק ברבי חייא שהיה חלפן כספים מומחה. אל רבי חייא הגיעה אישה ששאלה אותו האם המטבע שיש בידה הוא מטבע ראוי שעובר לסוחר. ר׳ חייא אמר כמומחה אמר לה שכן. אחרי זמן מה האישה חזרה לר׳ חייא ואמרה לו שאמרו לה שהמטבע מזוייף ובגלל חוות הדעת שנתן לה הפסידה. למרות שהדין הוא כי חוו״ד של מומחה גם אם התגלתה כטעות לא מהווה רשלנות ואין חיוב לפצות בגינה</w:t>
      </w:r>
      <w:r w:rsidRPr="00F412CB">
        <w:rPr>
          <w:rFonts w:ascii="David" w:hAnsi="David" w:cs="David" w:hint="cs"/>
          <w:color w:val="FF0000"/>
          <w:sz w:val="22"/>
          <w:szCs w:val="22"/>
          <w:rtl/>
        </w:rPr>
        <w:t>, ר׳ חייא פיצה אות</w:t>
      </w:r>
      <w:r w:rsidR="00F412CB">
        <w:rPr>
          <w:rFonts w:ascii="David" w:hAnsi="David" w:cs="David" w:hint="cs"/>
          <w:color w:val="FF0000"/>
          <w:sz w:val="22"/>
          <w:szCs w:val="22"/>
          <w:rtl/>
        </w:rPr>
        <w:t>ה</w:t>
      </w:r>
      <w:r w:rsidRPr="00F412CB">
        <w:rPr>
          <w:rFonts w:ascii="David" w:hAnsi="David" w:cs="David" w:hint="cs"/>
          <w:color w:val="FF0000"/>
          <w:sz w:val="22"/>
          <w:szCs w:val="22"/>
          <w:rtl/>
        </w:rPr>
        <w:t xml:space="preserve"> ושילם לה לפנים משורת הדין. </w:t>
      </w:r>
    </w:p>
    <w:p w14:paraId="5FE6C39A" w14:textId="44077634" w:rsidR="006A06AC" w:rsidRPr="00F412CB" w:rsidRDefault="006A06AC" w:rsidP="009A065C">
      <w:pPr>
        <w:pStyle w:val="a7"/>
        <w:numPr>
          <w:ilvl w:val="0"/>
          <w:numId w:val="3"/>
        </w:numPr>
        <w:jc w:val="both"/>
        <w:rPr>
          <w:rFonts w:ascii="David" w:hAnsi="David" w:cs="David"/>
          <w:color w:val="0D0D0D" w:themeColor="text1" w:themeTint="F2"/>
          <w:sz w:val="22"/>
          <w:szCs w:val="22"/>
          <w:u w:val="single"/>
        </w:rPr>
      </w:pPr>
      <w:r w:rsidRPr="00F412CB">
        <w:rPr>
          <w:rFonts w:ascii="David" w:hAnsi="David" w:cs="David" w:hint="cs"/>
          <w:color w:val="0D0D0D" w:themeColor="text1" w:themeTint="F2"/>
          <w:sz w:val="22"/>
          <w:szCs w:val="22"/>
          <w:u w:val="single"/>
          <w:rtl/>
        </w:rPr>
        <w:t>ממקרים אלו עולות שתי שאלות:</w:t>
      </w:r>
    </w:p>
    <w:p w14:paraId="6D4E6F65" w14:textId="7E492194" w:rsidR="006A06AC" w:rsidRDefault="006A06AC" w:rsidP="009A065C">
      <w:pPr>
        <w:pStyle w:val="a7"/>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1. האם יש חובה לפעול משורת הדין או שמדובר בחובה מוסרית בלבד?</w:t>
      </w:r>
    </w:p>
    <w:p w14:paraId="569A2F17" w14:textId="0A8E3BAF" w:rsidR="006A06AC" w:rsidRDefault="006A06AC" w:rsidP="009A065C">
      <w:pPr>
        <w:pStyle w:val="a7"/>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2. מה הקריטריונים לפיהם קובעים שבמקרה מסויים יש לנהוג לפנים משורת הדין. </w:t>
      </w:r>
    </w:p>
    <w:p w14:paraId="116F2F45" w14:textId="3FD20157" w:rsidR="006A06AC" w:rsidRDefault="006A06AC" w:rsidP="009A065C">
      <w:pPr>
        <w:jc w:val="both"/>
        <w:rPr>
          <w:rFonts w:ascii="David" w:hAnsi="David" w:cs="David"/>
          <w:color w:val="0D0D0D" w:themeColor="text1" w:themeTint="F2"/>
          <w:sz w:val="22"/>
          <w:szCs w:val="22"/>
          <w:rtl/>
        </w:rPr>
      </w:pPr>
    </w:p>
    <w:p w14:paraId="768A3D38" w14:textId="5D040760" w:rsidR="006A06AC" w:rsidRDefault="006A06AC" w:rsidP="009A065C">
      <w:pPr>
        <w:jc w:val="both"/>
        <w:rPr>
          <w:rFonts w:ascii="David" w:hAnsi="David" w:cs="David"/>
          <w:color w:val="0D0D0D" w:themeColor="text1" w:themeTint="F2"/>
          <w:sz w:val="22"/>
          <w:szCs w:val="22"/>
          <w:rtl/>
        </w:rPr>
      </w:pPr>
      <w:r w:rsidRPr="00F412CB">
        <w:rPr>
          <w:rFonts w:ascii="David" w:hAnsi="David" w:cs="David" w:hint="cs"/>
          <w:color w:val="2E74B5" w:themeColor="accent5" w:themeShade="BF"/>
          <w:sz w:val="22"/>
          <w:szCs w:val="22"/>
          <w:u w:val="single"/>
          <w:rtl/>
        </w:rPr>
        <w:t xml:space="preserve">המרדכי </w:t>
      </w:r>
      <w:r>
        <w:rPr>
          <w:rFonts w:ascii="David" w:hAnsi="David" w:cs="David" w:hint="cs"/>
          <w:color w:val="0D0D0D" w:themeColor="text1" w:themeTint="F2"/>
          <w:sz w:val="22"/>
          <w:szCs w:val="22"/>
          <w:rtl/>
        </w:rPr>
        <w:t xml:space="preserve">אומר כי </w:t>
      </w:r>
      <w:r w:rsidRPr="00F412CB">
        <w:rPr>
          <w:rFonts w:ascii="David" w:hAnsi="David" w:cs="David" w:hint="cs"/>
          <w:color w:val="FF0000"/>
          <w:sz w:val="22"/>
          <w:szCs w:val="22"/>
          <w:rtl/>
        </w:rPr>
        <w:t xml:space="preserve">ניתן לכפות </w:t>
      </w:r>
      <w:r>
        <w:rPr>
          <w:rFonts w:ascii="David" w:hAnsi="David" w:cs="David" w:hint="cs"/>
          <w:color w:val="0D0D0D" w:themeColor="text1" w:themeTint="F2"/>
          <w:sz w:val="22"/>
          <w:szCs w:val="22"/>
          <w:rtl/>
        </w:rPr>
        <w:t xml:space="preserve">לנהוג לפנים משורת הדין כמו שלמדנו מהמקרה של רב שמואל. עם זאת, הכפייה תיעשה </w:t>
      </w:r>
      <w:r w:rsidRPr="00F412CB">
        <w:rPr>
          <w:rFonts w:ascii="David" w:hAnsi="David" w:cs="David" w:hint="cs"/>
          <w:color w:val="FF0000"/>
          <w:sz w:val="22"/>
          <w:szCs w:val="22"/>
          <w:rtl/>
        </w:rPr>
        <w:t xml:space="preserve">רק אם יש לו יכולת </w:t>
      </w:r>
      <w:r>
        <w:rPr>
          <w:rFonts w:ascii="David" w:hAnsi="David" w:cs="David" w:hint="cs"/>
          <w:color w:val="0D0D0D" w:themeColor="text1" w:themeTint="F2"/>
          <w:sz w:val="22"/>
          <w:szCs w:val="22"/>
          <w:rtl/>
        </w:rPr>
        <w:t>לנהוג כך, כלומר הוא עשיר.</w:t>
      </w:r>
    </w:p>
    <w:p w14:paraId="58AF0478" w14:textId="50510886" w:rsidR="006A06AC" w:rsidRDefault="006A06AC" w:rsidP="009A065C">
      <w:pPr>
        <w:jc w:val="both"/>
        <w:rPr>
          <w:rFonts w:ascii="David" w:hAnsi="David" w:cs="David"/>
          <w:color w:val="0D0D0D" w:themeColor="text1" w:themeTint="F2"/>
          <w:sz w:val="22"/>
          <w:szCs w:val="22"/>
          <w:rtl/>
        </w:rPr>
      </w:pPr>
    </w:p>
    <w:p w14:paraId="5178C008" w14:textId="1C8AC9D2" w:rsidR="006A06AC" w:rsidRPr="00F412CB" w:rsidRDefault="006A06AC" w:rsidP="009A065C">
      <w:pPr>
        <w:jc w:val="both"/>
        <w:rPr>
          <w:rFonts w:ascii="David" w:hAnsi="David" w:cs="David"/>
          <w:color w:val="2E74B5" w:themeColor="accent5" w:themeShade="BF"/>
          <w:sz w:val="22"/>
          <w:szCs w:val="22"/>
          <w:u w:val="single"/>
          <w:rtl/>
        </w:rPr>
      </w:pPr>
      <w:r w:rsidRPr="00F412CB">
        <w:rPr>
          <w:rFonts w:ascii="David" w:hAnsi="David" w:cs="David" w:hint="cs"/>
          <w:color w:val="2E74B5" w:themeColor="accent5" w:themeShade="BF"/>
          <w:sz w:val="22"/>
          <w:szCs w:val="22"/>
          <w:u w:val="single"/>
          <w:rtl/>
        </w:rPr>
        <w:t>הרא״ש והרמב״ם:</w:t>
      </w:r>
    </w:p>
    <w:p w14:paraId="136D4D18" w14:textId="728A8387" w:rsidR="006A06AC" w:rsidRDefault="006A06AC" w:rsidP="009A065C">
      <w:pPr>
        <w:jc w:val="both"/>
        <w:rPr>
          <w:rFonts w:ascii="David" w:hAnsi="David" w:cs="David"/>
          <w:color w:val="0D0D0D" w:themeColor="text1" w:themeTint="F2"/>
          <w:sz w:val="22"/>
          <w:szCs w:val="22"/>
          <w:rtl/>
        </w:rPr>
      </w:pPr>
      <w:r w:rsidRPr="00F412CB">
        <w:rPr>
          <w:rFonts w:ascii="David" w:hAnsi="David" w:cs="David" w:hint="cs"/>
          <w:color w:val="FF0000"/>
          <w:sz w:val="22"/>
          <w:szCs w:val="22"/>
          <w:rtl/>
        </w:rPr>
        <w:t xml:space="preserve">אי אפשר לכפות לנהוג לפנים משורת הדין </w:t>
      </w:r>
      <w:r>
        <w:rPr>
          <w:rFonts w:ascii="David" w:hAnsi="David" w:cs="David" w:hint="cs"/>
          <w:color w:val="0D0D0D" w:themeColor="text1" w:themeTint="F2"/>
          <w:sz w:val="22"/>
          <w:szCs w:val="22"/>
          <w:rtl/>
        </w:rPr>
        <w:t xml:space="preserve">ומדובר בחובה מוסרית בלבד. </w:t>
      </w:r>
    </w:p>
    <w:p w14:paraId="46E4CFFF" w14:textId="530C5083" w:rsidR="006A06AC" w:rsidRDefault="006A06AC" w:rsidP="009A065C">
      <w:pPr>
        <w:jc w:val="both"/>
        <w:rPr>
          <w:rFonts w:ascii="David" w:hAnsi="David" w:cs="David"/>
          <w:color w:val="0D0D0D" w:themeColor="text1" w:themeTint="F2"/>
          <w:sz w:val="22"/>
          <w:szCs w:val="22"/>
          <w:rtl/>
        </w:rPr>
      </w:pPr>
    </w:p>
    <w:p w14:paraId="633AD4F7" w14:textId="4F7D4116" w:rsidR="006A06AC" w:rsidRPr="00F412CB" w:rsidRDefault="006A06AC" w:rsidP="009A065C">
      <w:pPr>
        <w:jc w:val="both"/>
        <w:rPr>
          <w:rFonts w:ascii="David" w:hAnsi="David" w:cs="David"/>
          <w:color w:val="2E74B5" w:themeColor="accent5" w:themeShade="BF"/>
          <w:sz w:val="22"/>
          <w:szCs w:val="22"/>
          <w:u w:val="single"/>
          <w:rtl/>
        </w:rPr>
      </w:pPr>
      <w:r w:rsidRPr="00F412CB">
        <w:rPr>
          <w:rFonts w:ascii="David" w:hAnsi="David" w:cs="David" w:hint="cs"/>
          <w:color w:val="2E74B5" w:themeColor="accent5" w:themeShade="BF"/>
          <w:sz w:val="22"/>
          <w:szCs w:val="22"/>
          <w:u w:val="single"/>
          <w:rtl/>
        </w:rPr>
        <w:t>הפתחי תשובה:</w:t>
      </w:r>
    </w:p>
    <w:p w14:paraId="1336C84E" w14:textId="71D0FBE2" w:rsidR="006A06AC" w:rsidRPr="00F412CB" w:rsidRDefault="006A06AC" w:rsidP="009A065C">
      <w:pPr>
        <w:jc w:val="both"/>
        <w:rPr>
          <w:rFonts w:ascii="David" w:hAnsi="David" w:cs="David"/>
          <w:color w:val="0D0D0D" w:themeColor="text1" w:themeTint="F2"/>
          <w:sz w:val="22"/>
          <w:szCs w:val="22"/>
          <w:u w:val="single"/>
          <w:rtl/>
        </w:rPr>
      </w:pPr>
      <w:r>
        <w:rPr>
          <w:rFonts w:ascii="David" w:hAnsi="David" w:cs="David" w:hint="cs"/>
          <w:color w:val="0D0D0D" w:themeColor="text1" w:themeTint="F2"/>
          <w:sz w:val="22"/>
          <w:szCs w:val="22"/>
          <w:rtl/>
        </w:rPr>
        <w:t xml:space="preserve">אומר שניתן לכפות ולביה״ד יש </w:t>
      </w:r>
      <w:r w:rsidRPr="00F412CB">
        <w:rPr>
          <w:rFonts w:ascii="David" w:hAnsi="David" w:cs="David" w:hint="cs"/>
          <w:color w:val="0D0D0D" w:themeColor="text1" w:themeTint="F2"/>
          <w:sz w:val="22"/>
          <w:szCs w:val="22"/>
          <w:u w:val="single"/>
          <w:rtl/>
        </w:rPr>
        <w:t>מספר דרכים לעשות זאת:</w:t>
      </w:r>
    </w:p>
    <w:p w14:paraId="795C0210" w14:textId="4322D02A" w:rsidR="006A06AC" w:rsidRDefault="006A06AC"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1. ע״י כל האמצעים הרגילים שעומדים בפניו.</w:t>
      </w:r>
    </w:p>
    <w:p w14:paraId="2998C32F" w14:textId="6DFDB3C0" w:rsidR="006A06AC" w:rsidRDefault="006A06AC"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2. לכפות רק ע״י אמצעים קלים יותר.</w:t>
      </w:r>
    </w:p>
    <w:p w14:paraId="2F5D66AD" w14:textId="3752A433" w:rsidR="006A06AC" w:rsidRDefault="006A06AC" w:rsidP="009A065C">
      <w:pPr>
        <w:jc w:val="both"/>
        <w:rPr>
          <w:rFonts w:ascii="David" w:hAnsi="David" w:cs="David"/>
          <w:color w:val="0D0D0D" w:themeColor="text1" w:themeTint="F2"/>
          <w:sz w:val="22"/>
          <w:szCs w:val="22"/>
          <w:rtl/>
        </w:rPr>
      </w:pPr>
    </w:p>
    <w:p w14:paraId="787205DA" w14:textId="17D01912" w:rsidR="006A06AC" w:rsidRPr="00F412CB" w:rsidRDefault="006A06AC" w:rsidP="009A065C">
      <w:pPr>
        <w:jc w:val="both"/>
        <w:rPr>
          <w:rFonts w:ascii="David" w:hAnsi="David" w:cs="David"/>
          <w:color w:val="0D0D0D" w:themeColor="text1" w:themeTint="F2"/>
          <w:sz w:val="22"/>
          <w:szCs w:val="22"/>
          <w:u w:val="single"/>
          <w:rtl/>
        </w:rPr>
      </w:pPr>
      <w:r w:rsidRPr="00F412CB">
        <w:rPr>
          <w:rFonts w:ascii="David" w:hAnsi="David" w:cs="David" w:hint="cs"/>
          <w:color w:val="0D0D0D" w:themeColor="text1" w:themeTint="F2"/>
          <w:sz w:val="22"/>
          <w:szCs w:val="22"/>
          <w:u w:val="single"/>
          <w:rtl/>
        </w:rPr>
        <w:t>הקריטריונים לחיוב הם:</w:t>
      </w:r>
    </w:p>
    <w:p w14:paraId="255E8369" w14:textId="111C01AA" w:rsidR="006A06AC" w:rsidRDefault="006A06AC"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1. </w:t>
      </w:r>
      <w:r w:rsidRPr="00F412CB">
        <w:rPr>
          <w:rFonts w:ascii="David" w:hAnsi="David" w:cs="David" w:hint="cs"/>
          <w:b/>
          <w:bCs/>
          <w:color w:val="0D0D0D" w:themeColor="text1" w:themeTint="F2"/>
          <w:sz w:val="22"/>
          <w:szCs w:val="22"/>
          <w:rtl/>
        </w:rPr>
        <w:t>שיקול כלכלי-</w:t>
      </w:r>
      <w:r>
        <w:rPr>
          <w:rFonts w:ascii="David" w:hAnsi="David" w:cs="David" w:hint="cs"/>
          <w:color w:val="0D0D0D" w:themeColor="text1" w:themeTint="F2"/>
          <w:sz w:val="22"/>
          <w:szCs w:val="22"/>
          <w:rtl/>
        </w:rPr>
        <w:t xml:space="preserve"> ככל שיש פער כלכלי גדול יותר בין הצדדים תהיה נטייה לפעול לפנים משורת הדין.</w:t>
      </w:r>
    </w:p>
    <w:p w14:paraId="7A7885BC" w14:textId="2FED3FEB" w:rsidR="006A06AC" w:rsidRDefault="006A06AC"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2. </w:t>
      </w:r>
      <w:r w:rsidRPr="00F412CB">
        <w:rPr>
          <w:rFonts w:ascii="David" w:hAnsi="David" w:cs="David" w:hint="cs"/>
          <w:b/>
          <w:bCs/>
          <w:color w:val="0D0D0D" w:themeColor="text1" w:themeTint="F2"/>
          <w:sz w:val="22"/>
          <w:szCs w:val="22"/>
          <w:rtl/>
        </w:rPr>
        <w:t>קידוש ה׳-</w:t>
      </w:r>
      <w:r>
        <w:rPr>
          <w:rFonts w:ascii="David" w:hAnsi="David" w:cs="David" w:hint="cs"/>
          <w:color w:val="0D0D0D" w:themeColor="text1" w:themeTint="F2"/>
          <w:sz w:val="22"/>
          <w:szCs w:val="22"/>
          <w:rtl/>
        </w:rPr>
        <w:t xml:space="preserve"> אם מדובר בתלמיד חכם עליו להתנהג מעבר לנורמות בדברים שבין אדם לחברו על מנת שייעשה קידוש ה׳.</w:t>
      </w:r>
    </w:p>
    <w:p w14:paraId="3BB9F722" w14:textId="672A5901" w:rsidR="006A06AC" w:rsidRDefault="006A06AC"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3. </w:t>
      </w:r>
      <w:r w:rsidRPr="00F412CB">
        <w:rPr>
          <w:rFonts w:ascii="David" w:hAnsi="David" w:cs="David" w:hint="cs"/>
          <w:b/>
          <w:bCs/>
          <w:color w:val="0D0D0D" w:themeColor="text1" w:themeTint="F2"/>
          <w:sz w:val="22"/>
          <w:szCs w:val="22"/>
          <w:rtl/>
        </w:rPr>
        <w:t>הפסד-</w:t>
      </w:r>
      <w:r>
        <w:rPr>
          <w:rFonts w:ascii="David" w:hAnsi="David" w:cs="David" w:hint="cs"/>
          <w:color w:val="0D0D0D" w:themeColor="text1" w:themeTint="F2"/>
          <w:sz w:val="22"/>
          <w:szCs w:val="22"/>
          <w:rtl/>
        </w:rPr>
        <w:t xml:space="preserve"> אם התנהגות של לפנים משורת הדין תגרום הפסד לא נצפה מהאדם לפעול לפנים משורת הדין. </w:t>
      </w:r>
    </w:p>
    <w:p w14:paraId="2A1FDCBC" w14:textId="1113C28B" w:rsidR="006A06AC" w:rsidRDefault="006A06AC"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4. </w:t>
      </w:r>
      <w:r w:rsidRPr="00F412CB">
        <w:rPr>
          <w:rFonts w:ascii="David" w:hAnsi="David" w:cs="David" w:hint="cs"/>
          <w:b/>
          <w:bCs/>
          <w:color w:val="0D0D0D" w:themeColor="text1" w:themeTint="F2"/>
          <w:sz w:val="22"/>
          <w:szCs w:val="22"/>
          <w:rtl/>
        </w:rPr>
        <w:t>ויתור על פטור-</w:t>
      </w:r>
      <w:r>
        <w:rPr>
          <w:rFonts w:ascii="David" w:hAnsi="David" w:cs="David" w:hint="cs"/>
          <w:color w:val="0D0D0D" w:themeColor="text1" w:themeTint="F2"/>
          <w:sz w:val="22"/>
          <w:szCs w:val="22"/>
          <w:rtl/>
        </w:rPr>
        <w:t xml:space="preserve"> האם זה מחייב את האדם לוותר על פטור מיוחד שיש לו אישית או על פטור שניתן לכולם.</w:t>
      </w:r>
    </w:p>
    <w:p w14:paraId="3E1AFD40" w14:textId="2C726747" w:rsidR="006A06AC" w:rsidRDefault="006A06AC" w:rsidP="009A065C">
      <w:pPr>
        <w:jc w:val="both"/>
        <w:rPr>
          <w:rFonts w:ascii="David" w:hAnsi="David" w:cs="David"/>
          <w:color w:val="0D0D0D" w:themeColor="text1" w:themeTint="F2"/>
          <w:sz w:val="22"/>
          <w:szCs w:val="22"/>
          <w:rtl/>
        </w:rPr>
      </w:pPr>
    </w:p>
    <w:p w14:paraId="3BF0DF44" w14:textId="4FA1530E" w:rsidR="006A06AC" w:rsidRPr="00F412CB" w:rsidRDefault="006A06AC" w:rsidP="009A065C">
      <w:pPr>
        <w:jc w:val="both"/>
        <w:rPr>
          <w:rFonts w:ascii="David" w:hAnsi="David" w:cs="David"/>
          <w:b/>
          <w:bCs/>
          <w:color w:val="0D0D0D" w:themeColor="text1" w:themeTint="F2"/>
          <w:sz w:val="22"/>
          <w:szCs w:val="22"/>
          <w:rtl/>
        </w:rPr>
      </w:pPr>
      <w:r w:rsidRPr="00F412CB">
        <w:rPr>
          <w:rFonts w:ascii="David" w:hAnsi="David" w:cs="David" w:hint="cs"/>
          <w:b/>
          <w:bCs/>
          <w:color w:val="0D0D0D" w:themeColor="text1" w:themeTint="F2"/>
          <w:sz w:val="22"/>
          <w:szCs w:val="22"/>
          <w:rtl/>
        </w:rPr>
        <w:t>2. חיוב בדין שמיים:</w:t>
      </w:r>
    </w:p>
    <w:p w14:paraId="3EC8DE64" w14:textId="2C331CB1" w:rsidR="006A06AC" w:rsidRDefault="006A06AC"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נאמר בעיקר בדיני הנזיקין. יש הבחנה בין נזק שאדם עושה באופן ישיר, בידיו ממש. ובין נזק שאדם גורם לו בעקיפין, גרמא. </w:t>
      </w:r>
    </w:p>
    <w:p w14:paraId="3FE07D3B" w14:textId="3E0A2E5B" w:rsidR="006A06AC" w:rsidRDefault="006A06AC"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כשאדם </w:t>
      </w:r>
      <w:r w:rsidRPr="00F412CB">
        <w:rPr>
          <w:rFonts w:ascii="David" w:hAnsi="David" w:cs="David" w:hint="cs"/>
          <w:color w:val="FF0000"/>
          <w:sz w:val="22"/>
          <w:szCs w:val="22"/>
          <w:rtl/>
        </w:rPr>
        <w:t xml:space="preserve">מזיק באופן ישיר </w:t>
      </w:r>
      <w:r>
        <w:rPr>
          <w:rFonts w:ascii="David" w:hAnsi="David" w:cs="David" w:hint="cs"/>
          <w:color w:val="0D0D0D" w:themeColor="text1" w:themeTint="F2"/>
          <w:sz w:val="22"/>
          <w:szCs w:val="22"/>
          <w:rtl/>
        </w:rPr>
        <w:t xml:space="preserve">הוא </w:t>
      </w:r>
      <w:r w:rsidRPr="00F412CB">
        <w:rPr>
          <w:rFonts w:ascii="David" w:hAnsi="David" w:cs="David" w:hint="cs"/>
          <w:color w:val="FF0000"/>
          <w:sz w:val="22"/>
          <w:szCs w:val="22"/>
          <w:rtl/>
        </w:rPr>
        <w:t xml:space="preserve">יחוייב לפצות </w:t>
      </w:r>
      <w:r>
        <w:rPr>
          <w:rFonts w:ascii="David" w:hAnsi="David" w:cs="David" w:hint="cs"/>
          <w:color w:val="0D0D0D" w:themeColor="text1" w:themeTint="F2"/>
          <w:sz w:val="22"/>
          <w:szCs w:val="22"/>
          <w:rtl/>
        </w:rPr>
        <w:t xml:space="preserve">את הניזוק גם אם לא התרשל. כשאדם </w:t>
      </w:r>
      <w:r w:rsidRPr="00F412CB">
        <w:rPr>
          <w:rFonts w:ascii="David" w:hAnsi="David" w:cs="David" w:hint="cs"/>
          <w:color w:val="FF0000"/>
          <w:sz w:val="22"/>
          <w:szCs w:val="22"/>
          <w:rtl/>
        </w:rPr>
        <w:t>מזיק באופן עקיף</w:t>
      </w:r>
      <w:r>
        <w:rPr>
          <w:rFonts w:ascii="David" w:hAnsi="David" w:cs="David" w:hint="cs"/>
          <w:color w:val="0D0D0D" w:themeColor="text1" w:themeTint="F2"/>
          <w:sz w:val="22"/>
          <w:szCs w:val="22"/>
          <w:rtl/>
        </w:rPr>
        <w:t xml:space="preserve">, הוא יהיה פטור מחיוב ע״י ביה״ד אך יהיה </w:t>
      </w:r>
      <w:r w:rsidRPr="00F412CB">
        <w:rPr>
          <w:rFonts w:ascii="David" w:hAnsi="David" w:cs="David" w:hint="cs"/>
          <w:color w:val="FF0000"/>
          <w:sz w:val="22"/>
          <w:szCs w:val="22"/>
          <w:rtl/>
        </w:rPr>
        <w:t>חייב בדיני שמיים</w:t>
      </w:r>
      <w:r>
        <w:rPr>
          <w:rFonts w:ascii="David" w:hAnsi="David" w:cs="David" w:hint="cs"/>
          <w:color w:val="0D0D0D" w:themeColor="text1" w:themeTint="F2"/>
          <w:sz w:val="22"/>
          <w:szCs w:val="22"/>
          <w:rtl/>
        </w:rPr>
        <w:t>.</w:t>
      </w:r>
    </w:p>
    <w:p w14:paraId="27A11BF9" w14:textId="6ABADACC" w:rsidR="006A06AC" w:rsidRDefault="006A06AC" w:rsidP="009A065C">
      <w:pPr>
        <w:jc w:val="both"/>
        <w:rPr>
          <w:rFonts w:ascii="David" w:hAnsi="David" w:cs="David"/>
          <w:color w:val="0D0D0D" w:themeColor="text1" w:themeTint="F2"/>
          <w:sz w:val="22"/>
          <w:szCs w:val="22"/>
          <w:rtl/>
        </w:rPr>
      </w:pPr>
    </w:p>
    <w:p w14:paraId="354193AB" w14:textId="52085207" w:rsidR="006A06AC" w:rsidRPr="00F412CB" w:rsidRDefault="006A06AC" w:rsidP="009A065C">
      <w:pPr>
        <w:jc w:val="both"/>
        <w:rPr>
          <w:rFonts w:ascii="David" w:hAnsi="David" w:cs="David"/>
          <w:color w:val="2E74B5" w:themeColor="accent5" w:themeShade="BF"/>
          <w:sz w:val="22"/>
          <w:szCs w:val="22"/>
          <w:u w:val="single"/>
          <w:rtl/>
        </w:rPr>
      </w:pPr>
      <w:r w:rsidRPr="00F412CB">
        <w:rPr>
          <w:rFonts w:ascii="David" w:hAnsi="David" w:cs="David" w:hint="cs"/>
          <w:color w:val="2E74B5" w:themeColor="accent5" w:themeShade="BF"/>
          <w:sz w:val="22"/>
          <w:szCs w:val="22"/>
          <w:u w:val="single"/>
          <w:rtl/>
        </w:rPr>
        <w:t>תלמוד בבלי, מסכת בבא קמא:</w:t>
      </w:r>
    </w:p>
    <w:p w14:paraId="243FAC7D" w14:textId="6C94A15B" w:rsidR="006A06AC" w:rsidRDefault="006A06AC"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ישנן מספר דוגמאות למקרים כאלו:</w:t>
      </w:r>
    </w:p>
    <w:p w14:paraId="1CFF16AC" w14:textId="31BB746D" w:rsidR="006A06AC" w:rsidRDefault="006A06AC" w:rsidP="009A065C">
      <w:pPr>
        <w:pStyle w:val="a7"/>
        <w:numPr>
          <w:ilvl w:val="0"/>
          <w:numId w:val="26"/>
        </w:numPr>
        <w:jc w:val="both"/>
        <w:rPr>
          <w:rFonts w:ascii="David" w:hAnsi="David" w:cs="David"/>
          <w:color w:val="0D0D0D" w:themeColor="text1" w:themeTint="F2"/>
          <w:sz w:val="22"/>
          <w:szCs w:val="22"/>
        </w:rPr>
      </w:pPr>
      <w:r w:rsidRPr="00F412CB">
        <w:rPr>
          <w:rFonts w:ascii="David" w:hAnsi="David" w:cs="David" w:hint="cs"/>
          <w:b/>
          <w:bCs/>
          <w:color w:val="0D0D0D" w:themeColor="text1" w:themeTint="F2"/>
          <w:sz w:val="22"/>
          <w:szCs w:val="22"/>
          <w:rtl/>
        </w:rPr>
        <w:t>נותן סם מוות בפני בהמת חברו-</w:t>
      </w:r>
      <w:r>
        <w:rPr>
          <w:rFonts w:ascii="David" w:hAnsi="David" w:cs="David" w:hint="cs"/>
          <w:color w:val="0D0D0D" w:themeColor="text1" w:themeTint="F2"/>
          <w:sz w:val="22"/>
          <w:szCs w:val="22"/>
          <w:rtl/>
        </w:rPr>
        <w:t xml:space="preserve"> אדם שמרעיל את בהמת חברו. אם האכילה בידיו ממש מדובר במעשה ישיר והוא יהיה חייב בבי״ד. לעומת זאת, אם רק פיזר את הרעל, גם מתוך כוונה שהבהמה תמות, מדובר בגרמא והמזיק יהיה חייב בדיני שמיים. </w:t>
      </w:r>
    </w:p>
    <w:p w14:paraId="7F6E4293" w14:textId="3DE5C5AF" w:rsidR="006A06AC" w:rsidRDefault="006A06AC" w:rsidP="009A065C">
      <w:pPr>
        <w:pStyle w:val="a7"/>
        <w:numPr>
          <w:ilvl w:val="0"/>
          <w:numId w:val="26"/>
        </w:numPr>
        <w:jc w:val="both"/>
        <w:rPr>
          <w:rFonts w:ascii="David" w:hAnsi="David" w:cs="David"/>
          <w:color w:val="0D0D0D" w:themeColor="text1" w:themeTint="F2"/>
          <w:sz w:val="22"/>
          <w:szCs w:val="22"/>
        </w:rPr>
      </w:pPr>
      <w:r w:rsidRPr="00F412CB">
        <w:rPr>
          <w:rFonts w:ascii="David" w:hAnsi="David" w:cs="David" w:hint="cs"/>
          <w:b/>
          <w:bCs/>
          <w:color w:val="0D0D0D" w:themeColor="text1" w:themeTint="F2"/>
          <w:sz w:val="22"/>
          <w:szCs w:val="22"/>
          <w:rtl/>
        </w:rPr>
        <w:t>היודע עדות לחברו ואינו מעיד-</w:t>
      </w:r>
      <w:r>
        <w:rPr>
          <w:rFonts w:ascii="David" w:hAnsi="David" w:cs="David" w:hint="cs"/>
          <w:color w:val="0D0D0D" w:themeColor="text1" w:themeTint="F2"/>
          <w:sz w:val="22"/>
          <w:szCs w:val="22"/>
          <w:rtl/>
        </w:rPr>
        <w:t xml:space="preserve"> כדי להוכיח טענה על אדם להביא שני עדים כשרים שיתמכו בדברים. עד מחוייב להעיד. אם אדם שיודע שהוא עד יימנע מלהעיד וכתוצאה מכך החבר הפסיד בתביעתו, הוא ייחשב כמי שגרם נזק בעקיפין, גרמא, ולמרות שלא יחויב ע״י בי״ד יחוייב בדיני שמיים. </w:t>
      </w:r>
    </w:p>
    <w:p w14:paraId="32DDB114" w14:textId="78F47CF0" w:rsidR="006A06AC" w:rsidRDefault="006A06AC" w:rsidP="009A065C">
      <w:pPr>
        <w:pStyle w:val="a7"/>
        <w:numPr>
          <w:ilvl w:val="0"/>
          <w:numId w:val="26"/>
        </w:numPr>
        <w:jc w:val="both"/>
        <w:rPr>
          <w:rFonts w:ascii="David" w:hAnsi="David" w:cs="David"/>
          <w:color w:val="0D0D0D" w:themeColor="text1" w:themeTint="F2"/>
          <w:sz w:val="22"/>
          <w:szCs w:val="22"/>
        </w:rPr>
      </w:pPr>
      <w:r w:rsidRPr="00F412CB">
        <w:rPr>
          <w:rFonts w:ascii="David" w:hAnsi="David" w:cs="David" w:hint="cs"/>
          <w:b/>
          <w:bCs/>
          <w:color w:val="0D0D0D" w:themeColor="text1" w:themeTint="F2"/>
          <w:sz w:val="22"/>
          <w:szCs w:val="22"/>
          <w:rtl/>
        </w:rPr>
        <w:lastRenderedPageBreak/>
        <w:t>הפורץ גדר בפני בהמת חברו-</w:t>
      </w:r>
      <w:r>
        <w:rPr>
          <w:rFonts w:ascii="David" w:hAnsi="David" w:cs="David" w:hint="cs"/>
          <w:color w:val="0D0D0D" w:themeColor="text1" w:themeTint="F2"/>
          <w:sz w:val="22"/>
          <w:szCs w:val="22"/>
          <w:rtl/>
        </w:rPr>
        <w:t xml:space="preserve"> מזיק שפורץ גדר מאחוריה יש את הבהמה של מישהו ללא רשות, ואותה בהמה ניזוקה או הזיקה הפורץ יחשב כמזיק בגרמא. ולמרות שלא יחויב ע״י בי״ד יחוייב בדיני שמיים. </w:t>
      </w:r>
    </w:p>
    <w:p w14:paraId="5669ED82" w14:textId="1C8D5814" w:rsidR="006A06AC" w:rsidRDefault="006A06AC" w:rsidP="009A065C">
      <w:pPr>
        <w:jc w:val="both"/>
        <w:rPr>
          <w:rFonts w:ascii="David" w:hAnsi="David" w:cs="David"/>
          <w:color w:val="0D0D0D" w:themeColor="text1" w:themeTint="F2"/>
          <w:sz w:val="22"/>
          <w:szCs w:val="22"/>
          <w:rtl/>
        </w:rPr>
      </w:pPr>
    </w:p>
    <w:p w14:paraId="7578CB2F" w14:textId="07ACB9CE" w:rsidR="006A06AC" w:rsidRPr="00F412CB" w:rsidRDefault="006A06AC" w:rsidP="009A065C">
      <w:pPr>
        <w:jc w:val="both"/>
        <w:rPr>
          <w:rFonts w:ascii="David" w:hAnsi="David" w:cs="David"/>
          <w:color w:val="0D0D0D" w:themeColor="text1" w:themeTint="F2"/>
          <w:sz w:val="22"/>
          <w:szCs w:val="22"/>
          <w:u w:val="single"/>
          <w:rtl/>
        </w:rPr>
      </w:pPr>
      <w:r w:rsidRPr="00F412CB">
        <w:rPr>
          <w:rFonts w:ascii="David" w:hAnsi="David" w:cs="David" w:hint="cs"/>
          <w:color w:val="0D0D0D" w:themeColor="text1" w:themeTint="F2"/>
          <w:sz w:val="22"/>
          <w:szCs w:val="22"/>
          <w:u w:val="single"/>
          <w:rtl/>
        </w:rPr>
        <w:t>מה המשמעות של הכלל?</w:t>
      </w:r>
    </w:p>
    <w:p w14:paraId="0860D960" w14:textId="1DE4D116" w:rsidR="006A06AC" w:rsidRPr="00F412CB" w:rsidRDefault="006A06AC" w:rsidP="009A065C">
      <w:pPr>
        <w:jc w:val="both"/>
        <w:rPr>
          <w:rFonts w:ascii="David" w:hAnsi="David" w:cs="David"/>
          <w:color w:val="2E74B5" w:themeColor="accent5" w:themeShade="BF"/>
          <w:sz w:val="22"/>
          <w:szCs w:val="22"/>
          <w:u w:val="single"/>
          <w:rtl/>
        </w:rPr>
      </w:pPr>
      <w:r w:rsidRPr="00F412CB">
        <w:rPr>
          <w:rFonts w:ascii="David" w:hAnsi="David" w:cs="David" w:hint="cs"/>
          <w:color w:val="2E74B5" w:themeColor="accent5" w:themeShade="BF"/>
          <w:sz w:val="22"/>
          <w:szCs w:val="22"/>
          <w:u w:val="single"/>
          <w:rtl/>
        </w:rPr>
        <w:t>רש״י, מסכת גיטין:</w:t>
      </w:r>
    </w:p>
    <w:p w14:paraId="6E35EBAE" w14:textId="24A5DD5A" w:rsidR="006A06AC" w:rsidRPr="00F412CB" w:rsidRDefault="006A06AC" w:rsidP="009A065C">
      <w:pPr>
        <w:jc w:val="both"/>
        <w:rPr>
          <w:rFonts w:ascii="David" w:hAnsi="David" w:cs="David"/>
          <w:color w:val="FF0000"/>
          <w:sz w:val="22"/>
          <w:szCs w:val="22"/>
          <w:rtl/>
        </w:rPr>
      </w:pPr>
      <w:r>
        <w:rPr>
          <w:rFonts w:ascii="David" w:hAnsi="David" w:cs="David" w:hint="cs"/>
          <w:color w:val="0D0D0D" w:themeColor="text1" w:themeTint="F2"/>
          <w:sz w:val="22"/>
          <w:szCs w:val="22"/>
          <w:rtl/>
        </w:rPr>
        <w:t xml:space="preserve">חיוב בדין שמיים משמעותו ענישה משמיים. </w:t>
      </w:r>
      <w:r w:rsidRPr="00F412CB">
        <w:rPr>
          <w:rFonts w:ascii="David" w:hAnsi="David" w:cs="David" w:hint="cs"/>
          <w:color w:val="FF0000"/>
          <w:sz w:val="22"/>
          <w:szCs w:val="22"/>
          <w:rtl/>
        </w:rPr>
        <w:t xml:space="preserve">בי״ד לא כופה לשלם אך משמיים יענישו את המזיק. </w:t>
      </w:r>
    </w:p>
    <w:p w14:paraId="0A297A39" w14:textId="1206B3F5" w:rsidR="006A06AC" w:rsidRDefault="006A06AC"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אם המזיק ישלם זה יקל על עונשו או יפטור אותו ממנו. </w:t>
      </w:r>
    </w:p>
    <w:p w14:paraId="263276CD" w14:textId="7904642C" w:rsidR="006A06AC" w:rsidRDefault="006A06AC" w:rsidP="009A065C">
      <w:pPr>
        <w:jc w:val="both"/>
        <w:rPr>
          <w:rFonts w:ascii="David" w:hAnsi="David" w:cs="David"/>
          <w:color w:val="0D0D0D" w:themeColor="text1" w:themeTint="F2"/>
          <w:sz w:val="22"/>
          <w:szCs w:val="22"/>
          <w:rtl/>
        </w:rPr>
      </w:pPr>
    </w:p>
    <w:p w14:paraId="3883D3B0" w14:textId="19A25B5D" w:rsidR="006A06AC" w:rsidRPr="00F412CB" w:rsidRDefault="006A06AC" w:rsidP="009A065C">
      <w:pPr>
        <w:jc w:val="both"/>
        <w:rPr>
          <w:rFonts w:ascii="David" w:hAnsi="David" w:cs="David"/>
          <w:color w:val="2E74B5" w:themeColor="accent5" w:themeShade="BF"/>
          <w:sz w:val="22"/>
          <w:szCs w:val="22"/>
          <w:u w:val="single"/>
          <w:rtl/>
        </w:rPr>
      </w:pPr>
      <w:proofErr w:type="spellStart"/>
      <w:r w:rsidRPr="00F412CB">
        <w:rPr>
          <w:rFonts w:ascii="David" w:hAnsi="David" w:cs="David" w:hint="cs"/>
          <w:color w:val="2E74B5" w:themeColor="accent5" w:themeShade="BF"/>
          <w:sz w:val="22"/>
          <w:szCs w:val="22"/>
          <w:u w:val="single"/>
          <w:rtl/>
        </w:rPr>
        <w:t>ראב״ן</w:t>
      </w:r>
      <w:proofErr w:type="spellEnd"/>
      <w:r w:rsidRPr="00F412CB">
        <w:rPr>
          <w:rFonts w:ascii="David" w:hAnsi="David" w:cs="David" w:hint="cs"/>
          <w:color w:val="2E74B5" w:themeColor="accent5" w:themeShade="BF"/>
          <w:sz w:val="22"/>
          <w:szCs w:val="22"/>
          <w:u w:val="single"/>
          <w:rtl/>
        </w:rPr>
        <w:t>:</w:t>
      </w:r>
    </w:p>
    <w:p w14:paraId="0497B09E" w14:textId="7AA38DB8" w:rsidR="006A06AC" w:rsidRDefault="006A06AC"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גם כשמדובר בחיוב בדיני שמיים, </w:t>
      </w:r>
      <w:r w:rsidRPr="00F412CB">
        <w:rPr>
          <w:rFonts w:ascii="David" w:hAnsi="David" w:cs="David" w:hint="cs"/>
          <w:color w:val="FF0000"/>
          <w:sz w:val="22"/>
          <w:szCs w:val="22"/>
          <w:rtl/>
        </w:rPr>
        <w:t xml:space="preserve">ביה״ד חייב להודיע למזיק </w:t>
      </w:r>
      <w:r>
        <w:rPr>
          <w:rFonts w:ascii="David" w:hAnsi="David" w:cs="David" w:hint="cs"/>
          <w:color w:val="0D0D0D" w:themeColor="text1" w:themeTint="F2"/>
          <w:sz w:val="22"/>
          <w:szCs w:val="22"/>
          <w:rtl/>
        </w:rPr>
        <w:t>כי הוא עתיד להיענש בידי שמיים אם לא ישלם על מה שעשה למרות שהם לא חייבוה</w:t>
      </w:r>
      <w:r>
        <w:rPr>
          <w:rFonts w:ascii="David" w:hAnsi="David" w:cs="David" w:hint="eastAsia"/>
          <w:color w:val="0D0D0D" w:themeColor="text1" w:themeTint="F2"/>
          <w:sz w:val="22"/>
          <w:szCs w:val="22"/>
          <w:rtl/>
        </w:rPr>
        <w:t>ו</w:t>
      </w:r>
      <w:r>
        <w:rPr>
          <w:rFonts w:ascii="David" w:hAnsi="David" w:cs="David" w:hint="cs"/>
          <w:color w:val="0D0D0D" w:themeColor="text1" w:themeTint="F2"/>
          <w:sz w:val="22"/>
          <w:szCs w:val="22"/>
          <w:rtl/>
        </w:rPr>
        <w:t xml:space="preserve">. </w:t>
      </w:r>
    </w:p>
    <w:p w14:paraId="5D1BBA70" w14:textId="6F80BB7C" w:rsidR="006A06AC" w:rsidRDefault="006A06AC" w:rsidP="009A065C">
      <w:pPr>
        <w:jc w:val="both"/>
        <w:rPr>
          <w:rFonts w:ascii="David" w:hAnsi="David" w:cs="David"/>
          <w:color w:val="0D0D0D" w:themeColor="text1" w:themeTint="F2"/>
          <w:sz w:val="22"/>
          <w:szCs w:val="22"/>
          <w:rtl/>
        </w:rPr>
      </w:pPr>
    </w:p>
    <w:p w14:paraId="38A576C3" w14:textId="0218A5E3" w:rsidR="006A06AC" w:rsidRPr="00F412CB" w:rsidRDefault="006A06AC" w:rsidP="009A065C">
      <w:pPr>
        <w:jc w:val="both"/>
        <w:rPr>
          <w:rFonts w:ascii="David" w:hAnsi="David" w:cs="David"/>
          <w:color w:val="2E74B5" w:themeColor="accent5" w:themeShade="BF"/>
          <w:sz w:val="22"/>
          <w:szCs w:val="22"/>
          <w:u w:val="single"/>
          <w:rtl/>
        </w:rPr>
      </w:pPr>
      <w:r w:rsidRPr="00F412CB">
        <w:rPr>
          <w:rFonts w:ascii="David" w:hAnsi="David" w:cs="David" w:hint="cs"/>
          <w:color w:val="2E74B5" w:themeColor="accent5" w:themeShade="BF"/>
          <w:sz w:val="22"/>
          <w:szCs w:val="22"/>
          <w:u w:val="single"/>
          <w:rtl/>
        </w:rPr>
        <w:t>ים של שלמה:</w:t>
      </w:r>
    </w:p>
    <w:p w14:paraId="06A0A56C" w14:textId="676A8BC8" w:rsidR="006A06AC" w:rsidRDefault="006A06AC"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ביה״ד לא מחוייב להודיע בלבד אלא </w:t>
      </w:r>
      <w:r w:rsidRPr="00F412CB">
        <w:rPr>
          <w:rFonts w:ascii="David" w:hAnsi="David" w:cs="David" w:hint="cs"/>
          <w:color w:val="FF0000"/>
          <w:sz w:val="22"/>
          <w:szCs w:val="22"/>
          <w:rtl/>
        </w:rPr>
        <w:t xml:space="preserve">מחוייב גם לדחוק במזיק </w:t>
      </w:r>
      <w:r>
        <w:rPr>
          <w:rFonts w:ascii="David" w:hAnsi="David" w:cs="David" w:hint="cs"/>
          <w:color w:val="0D0D0D" w:themeColor="text1" w:themeTint="F2"/>
          <w:sz w:val="22"/>
          <w:szCs w:val="22"/>
          <w:rtl/>
        </w:rPr>
        <w:t xml:space="preserve">שיעשה כן, ללחוץ עליו. מידת הלחץ של ביה״ד יכולה להשפיע על הפשרה בין הצדדים שכן ככל שהלחץ גדול, חשש המזיק גדול והניזוק לא יוותר בקלות ולהפך. </w:t>
      </w:r>
    </w:p>
    <w:p w14:paraId="7D816460" w14:textId="67F4A637" w:rsidR="006A06AC" w:rsidRDefault="006A06AC" w:rsidP="009A065C">
      <w:pPr>
        <w:jc w:val="both"/>
        <w:rPr>
          <w:rFonts w:ascii="David" w:hAnsi="David" w:cs="David"/>
          <w:color w:val="0D0D0D" w:themeColor="text1" w:themeTint="F2"/>
          <w:sz w:val="22"/>
          <w:szCs w:val="22"/>
          <w:rtl/>
        </w:rPr>
      </w:pPr>
    </w:p>
    <w:p w14:paraId="2F998930" w14:textId="0E02FE47" w:rsidR="006A06AC" w:rsidRPr="00F412CB" w:rsidRDefault="006A06AC" w:rsidP="009A065C">
      <w:pPr>
        <w:jc w:val="both"/>
        <w:rPr>
          <w:rFonts w:ascii="David" w:hAnsi="David" w:cs="David"/>
          <w:color w:val="2E74B5" w:themeColor="accent5" w:themeShade="BF"/>
          <w:sz w:val="22"/>
          <w:szCs w:val="22"/>
          <w:u w:val="single"/>
          <w:rtl/>
        </w:rPr>
      </w:pPr>
      <w:r w:rsidRPr="00F412CB">
        <w:rPr>
          <w:rFonts w:ascii="David" w:hAnsi="David" w:cs="David" w:hint="cs"/>
          <w:color w:val="2E74B5" w:themeColor="accent5" w:themeShade="BF"/>
          <w:sz w:val="22"/>
          <w:szCs w:val="22"/>
          <w:u w:val="single"/>
          <w:rtl/>
        </w:rPr>
        <w:t>המאירי:</w:t>
      </w:r>
    </w:p>
    <w:p w14:paraId="23E193FB" w14:textId="353D8C01" w:rsidR="006A06AC" w:rsidRPr="006A06AC" w:rsidRDefault="006A06AC" w:rsidP="009A065C">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במקרים של גרמא אם המזיק </w:t>
      </w:r>
      <w:r w:rsidRPr="00F412CB">
        <w:rPr>
          <w:rFonts w:ascii="David" w:hAnsi="David" w:cs="David" w:hint="cs"/>
          <w:color w:val="FF0000"/>
          <w:sz w:val="22"/>
          <w:szCs w:val="22"/>
          <w:rtl/>
        </w:rPr>
        <w:t xml:space="preserve">לא יפצה </w:t>
      </w:r>
      <w:r>
        <w:rPr>
          <w:rFonts w:ascii="David" w:hAnsi="David" w:cs="David" w:hint="cs"/>
          <w:color w:val="0D0D0D" w:themeColor="text1" w:themeTint="F2"/>
          <w:sz w:val="22"/>
          <w:szCs w:val="22"/>
          <w:rtl/>
        </w:rPr>
        <w:t xml:space="preserve">את הניזוק הוא </w:t>
      </w:r>
      <w:r w:rsidRPr="00F412CB">
        <w:rPr>
          <w:rFonts w:ascii="David" w:hAnsi="David" w:cs="David" w:hint="cs"/>
          <w:color w:val="FF0000"/>
          <w:sz w:val="22"/>
          <w:szCs w:val="22"/>
          <w:rtl/>
        </w:rPr>
        <w:t xml:space="preserve">יחשב גזלן </w:t>
      </w:r>
      <w:r>
        <w:rPr>
          <w:rFonts w:ascii="David" w:hAnsi="David" w:cs="David" w:hint="cs"/>
          <w:color w:val="0D0D0D" w:themeColor="text1" w:themeTint="F2"/>
          <w:sz w:val="22"/>
          <w:szCs w:val="22"/>
          <w:rtl/>
        </w:rPr>
        <w:t xml:space="preserve">ויהיה פסול לעדות. </w:t>
      </w:r>
    </w:p>
    <w:p w14:paraId="2A18E60F" w14:textId="0D4181E6" w:rsidR="0058295F" w:rsidRDefault="0058295F" w:rsidP="0058295F">
      <w:pPr>
        <w:jc w:val="both"/>
        <w:rPr>
          <w:rFonts w:ascii="David" w:hAnsi="David" w:cs="David"/>
          <w:color w:val="0D0D0D" w:themeColor="text1" w:themeTint="F2"/>
          <w:sz w:val="22"/>
          <w:szCs w:val="22"/>
          <w:rtl/>
        </w:rPr>
      </w:pPr>
    </w:p>
    <w:p w14:paraId="25211DB0" w14:textId="522E52E7" w:rsidR="00F412CB" w:rsidRDefault="00B80FCB" w:rsidP="0058295F">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עיקרון זה של עשיית הישר והטוב </w:t>
      </w:r>
      <w:r w:rsidRPr="00F97F53">
        <w:rPr>
          <w:rFonts w:ascii="David" w:hAnsi="David" w:cs="David" w:hint="cs"/>
          <w:color w:val="FF0000"/>
          <w:sz w:val="22"/>
          <w:szCs w:val="22"/>
          <w:rtl/>
        </w:rPr>
        <w:t xml:space="preserve">בא לידי ביטוי גם בהתנהלות המצופה מהאדם הפרטי. </w:t>
      </w:r>
      <w:r>
        <w:rPr>
          <w:rFonts w:ascii="David" w:hAnsi="David" w:cs="David" w:hint="cs"/>
          <w:color w:val="0D0D0D" w:themeColor="text1" w:themeTint="F2"/>
          <w:sz w:val="22"/>
          <w:szCs w:val="22"/>
          <w:rtl/>
        </w:rPr>
        <w:t xml:space="preserve">יש מקרים בהם ביה״ד מכתיב התנהגות של ממש. </w:t>
      </w:r>
    </w:p>
    <w:p w14:paraId="562F388A" w14:textId="3B77C3D7" w:rsidR="00B80FCB" w:rsidRPr="00F97F53" w:rsidRDefault="00B80FCB" w:rsidP="0058295F">
      <w:pPr>
        <w:jc w:val="both"/>
        <w:rPr>
          <w:rFonts w:ascii="David" w:hAnsi="David" w:cs="David"/>
          <w:b/>
          <w:bCs/>
          <w:color w:val="0D0D0D" w:themeColor="text1" w:themeTint="F2"/>
          <w:sz w:val="22"/>
          <w:szCs w:val="22"/>
          <w:rtl/>
        </w:rPr>
      </w:pPr>
      <w:r w:rsidRPr="00F97F53">
        <w:rPr>
          <w:rFonts w:ascii="David" w:hAnsi="David" w:cs="David" w:hint="cs"/>
          <w:b/>
          <w:bCs/>
          <w:color w:val="0D0D0D" w:themeColor="text1" w:themeTint="F2"/>
          <w:sz w:val="22"/>
          <w:szCs w:val="22"/>
          <w:rtl/>
        </w:rPr>
        <w:t>1. רוח חכמים אינה נוחה הימנו:</w:t>
      </w:r>
    </w:p>
    <w:p w14:paraId="7CA0DC47" w14:textId="0B825ECA" w:rsidR="00B80FCB" w:rsidRDefault="00B80FCB" w:rsidP="0058295F">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חכמים מייצגים את ה׳. כלל המופנה לכל אדם.</w:t>
      </w:r>
    </w:p>
    <w:p w14:paraId="237B22FB" w14:textId="45F9C87B" w:rsidR="00B80FCB" w:rsidRDefault="00B80FCB" w:rsidP="0058295F">
      <w:pPr>
        <w:jc w:val="both"/>
        <w:rPr>
          <w:rFonts w:ascii="David" w:hAnsi="David" w:cs="David"/>
          <w:color w:val="0D0D0D" w:themeColor="text1" w:themeTint="F2"/>
          <w:sz w:val="22"/>
          <w:szCs w:val="22"/>
          <w:rtl/>
        </w:rPr>
      </w:pPr>
    </w:p>
    <w:p w14:paraId="1A8CF399" w14:textId="12BE09AC" w:rsidR="00B80FCB" w:rsidRDefault="00B80FCB" w:rsidP="0058295F">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דיני ירושה וצוואה בישראל קובעים שהמוריש יכול לעשות צוואה ואם תהיה לפי הכללים נכבד אותה. במשפט העברי יש ירושה לפי דין והמוריש יכול לחלק את הירושה בין יורשיו ע״י פרוצדורה לפי ייתן אותה כמתנה בחייו שתהיה בעלת תוקף רק ממותו. </w:t>
      </w:r>
    </w:p>
    <w:p w14:paraId="1F85C3E8" w14:textId="69B96C80" w:rsidR="00B80FCB" w:rsidRDefault="00B80FCB" w:rsidP="0058295F">
      <w:pPr>
        <w:jc w:val="both"/>
        <w:rPr>
          <w:rFonts w:ascii="David" w:hAnsi="David" w:cs="David"/>
          <w:color w:val="0D0D0D" w:themeColor="text1" w:themeTint="F2"/>
          <w:sz w:val="22"/>
          <w:szCs w:val="22"/>
          <w:rtl/>
        </w:rPr>
      </w:pPr>
    </w:p>
    <w:p w14:paraId="098466CF" w14:textId="393DFC0E" w:rsidR="00B80FCB" w:rsidRPr="00F97F53" w:rsidRDefault="00B80FCB" w:rsidP="0058295F">
      <w:pPr>
        <w:jc w:val="both"/>
        <w:rPr>
          <w:rFonts w:ascii="David" w:hAnsi="David" w:cs="David"/>
          <w:color w:val="2E74B5" w:themeColor="accent5" w:themeShade="BF"/>
          <w:sz w:val="22"/>
          <w:szCs w:val="22"/>
          <w:u w:val="single"/>
          <w:rtl/>
        </w:rPr>
      </w:pPr>
      <w:r w:rsidRPr="00F97F53">
        <w:rPr>
          <w:rFonts w:ascii="David" w:hAnsi="David" w:cs="David" w:hint="cs"/>
          <w:color w:val="2E74B5" w:themeColor="accent5" w:themeShade="BF"/>
          <w:sz w:val="22"/>
          <w:szCs w:val="22"/>
          <w:u w:val="single"/>
          <w:rtl/>
        </w:rPr>
        <w:t>משנה, מסכת בבא קמא:</w:t>
      </w:r>
    </w:p>
    <w:p w14:paraId="3BB7F5BF" w14:textId="64455E85" w:rsidR="00B80FCB" w:rsidRDefault="00B80FCB" w:rsidP="0058295F">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יש </w:t>
      </w:r>
      <w:r w:rsidRPr="00F97F53">
        <w:rPr>
          <w:rFonts w:ascii="David" w:hAnsi="David" w:cs="David" w:hint="cs"/>
          <w:color w:val="FF0000"/>
          <w:sz w:val="22"/>
          <w:szCs w:val="22"/>
          <w:rtl/>
        </w:rPr>
        <w:t xml:space="preserve">תוקף למתנה גם אם האדם הדיר את בניו </w:t>
      </w:r>
      <w:r>
        <w:rPr>
          <w:rFonts w:ascii="David" w:hAnsi="David" w:cs="David" w:hint="cs"/>
          <w:color w:val="0D0D0D" w:themeColor="text1" w:themeTint="F2"/>
          <w:sz w:val="22"/>
          <w:szCs w:val="22"/>
          <w:rtl/>
        </w:rPr>
        <w:t xml:space="preserve">והעדיף זרים על פניהם. עם זאת, </w:t>
      </w:r>
      <w:r w:rsidRPr="00F97F53">
        <w:rPr>
          <w:rFonts w:ascii="David" w:hAnsi="David" w:cs="David" w:hint="cs"/>
          <w:color w:val="FF0000"/>
          <w:sz w:val="22"/>
          <w:szCs w:val="22"/>
          <w:rtl/>
        </w:rPr>
        <w:t xml:space="preserve">רוח חכמים אינה נוחה ממעשיו. </w:t>
      </w:r>
      <w:r>
        <w:rPr>
          <w:rFonts w:ascii="David" w:hAnsi="David" w:cs="David" w:hint="cs"/>
          <w:color w:val="0D0D0D" w:themeColor="text1" w:themeTint="F2"/>
          <w:sz w:val="22"/>
          <w:szCs w:val="22"/>
          <w:rtl/>
        </w:rPr>
        <w:t>רבן שמעון בן גמליאל מסייג ואומר שאם בניו לא נוהגים כשורה יש לו לגיטימציה לנהוג כך.</w:t>
      </w:r>
      <w:r w:rsidR="00FF3B38">
        <w:rPr>
          <w:rFonts w:ascii="David" w:hAnsi="David" w:cs="David" w:hint="cs"/>
          <w:color w:val="0D0D0D" w:themeColor="text1" w:themeTint="F2"/>
          <w:sz w:val="22"/>
          <w:szCs w:val="22"/>
          <w:rtl/>
        </w:rPr>
        <w:t xml:space="preserve"> (</w:t>
      </w:r>
      <w:r w:rsidR="00FF3B38" w:rsidRPr="00FF3B38">
        <w:rPr>
          <w:rFonts w:ascii="David" w:hAnsi="David" w:cs="David" w:hint="cs"/>
          <w:color w:val="2E74B5" w:themeColor="accent5" w:themeShade="BF"/>
          <w:sz w:val="22"/>
          <w:szCs w:val="22"/>
          <w:u w:val="single"/>
          <w:rtl/>
        </w:rPr>
        <w:t>תשובת התשב״ץ</w:t>
      </w:r>
      <w:r w:rsidR="00FF3B38">
        <w:rPr>
          <w:rFonts w:ascii="David" w:hAnsi="David" w:cs="David" w:hint="cs"/>
          <w:color w:val="0D0D0D" w:themeColor="text1" w:themeTint="F2"/>
          <w:sz w:val="22"/>
          <w:szCs w:val="22"/>
          <w:rtl/>
        </w:rPr>
        <w:t xml:space="preserve"> בדף העבודה מראה עמדה אחרת).</w:t>
      </w:r>
    </w:p>
    <w:p w14:paraId="1D396E18" w14:textId="77777777" w:rsidR="00B80FCB" w:rsidRDefault="00B80FCB" w:rsidP="0058295F">
      <w:pPr>
        <w:jc w:val="both"/>
        <w:rPr>
          <w:rFonts w:ascii="David" w:hAnsi="David" w:cs="David"/>
          <w:color w:val="0D0D0D" w:themeColor="text1" w:themeTint="F2"/>
          <w:sz w:val="22"/>
          <w:szCs w:val="22"/>
          <w:rtl/>
        </w:rPr>
      </w:pPr>
    </w:p>
    <w:p w14:paraId="3C10E5D1" w14:textId="77777777" w:rsidR="00B80FCB" w:rsidRPr="00F97F53" w:rsidRDefault="00B80FCB" w:rsidP="0058295F">
      <w:pPr>
        <w:jc w:val="both"/>
        <w:rPr>
          <w:rFonts w:ascii="David" w:hAnsi="David" w:cs="David"/>
          <w:color w:val="2E74B5" w:themeColor="accent5" w:themeShade="BF"/>
          <w:sz w:val="22"/>
          <w:szCs w:val="22"/>
          <w:u w:val="single"/>
          <w:rtl/>
        </w:rPr>
      </w:pPr>
      <w:proofErr w:type="spellStart"/>
      <w:r w:rsidRPr="00F97F53">
        <w:rPr>
          <w:rFonts w:ascii="David" w:hAnsi="David" w:cs="David" w:hint="cs"/>
          <w:color w:val="2E74B5" w:themeColor="accent5" w:themeShade="BF"/>
          <w:sz w:val="22"/>
          <w:szCs w:val="22"/>
          <w:u w:val="single"/>
          <w:rtl/>
        </w:rPr>
        <w:t>רשב״ם</w:t>
      </w:r>
      <w:proofErr w:type="spellEnd"/>
      <w:r w:rsidRPr="00F97F53">
        <w:rPr>
          <w:rFonts w:ascii="David" w:hAnsi="David" w:cs="David" w:hint="cs"/>
          <w:color w:val="2E74B5" w:themeColor="accent5" w:themeShade="BF"/>
          <w:sz w:val="22"/>
          <w:szCs w:val="22"/>
          <w:u w:val="single"/>
          <w:rtl/>
        </w:rPr>
        <w:t>:</w:t>
      </w:r>
    </w:p>
    <w:p w14:paraId="3BCB10AC" w14:textId="77777777" w:rsidR="00B80FCB" w:rsidRPr="00F97F53" w:rsidRDefault="00B80FCB" w:rsidP="0058295F">
      <w:pPr>
        <w:jc w:val="both"/>
        <w:rPr>
          <w:rFonts w:ascii="David" w:hAnsi="David" w:cs="David"/>
          <w:color w:val="FF0000"/>
          <w:sz w:val="22"/>
          <w:szCs w:val="22"/>
          <w:rtl/>
        </w:rPr>
      </w:pPr>
      <w:r>
        <w:rPr>
          <w:rFonts w:ascii="David" w:hAnsi="David" w:cs="David" w:hint="cs"/>
          <w:color w:val="0D0D0D" w:themeColor="text1" w:themeTint="F2"/>
          <w:sz w:val="22"/>
          <w:szCs w:val="22"/>
          <w:rtl/>
        </w:rPr>
        <w:t xml:space="preserve">רוח חכמים מייצגת את תפיסת התורה. </w:t>
      </w:r>
      <w:r w:rsidRPr="00F97F53">
        <w:rPr>
          <w:rFonts w:ascii="David" w:hAnsi="David" w:cs="David" w:hint="cs"/>
          <w:color w:val="FF0000"/>
          <w:sz w:val="22"/>
          <w:szCs w:val="22"/>
          <w:rtl/>
        </w:rPr>
        <w:t xml:space="preserve">ביה״ד לא יפסול מתנה כזו אך לא יראה בה דבר רצוי. </w:t>
      </w:r>
    </w:p>
    <w:p w14:paraId="020F8718" w14:textId="77777777" w:rsidR="00B80FCB" w:rsidRPr="00F97F53" w:rsidRDefault="00B80FCB" w:rsidP="0058295F">
      <w:pPr>
        <w:jc w:val="both"/>
        <w:rPr>
          <w:rFonts w:ascii="David" w:hAnsi="David" w:cs="David"/>
          <w:color w:val="FF0000"/>
          <w:sz w:val="22"/>
          <w:szCs w:val="22"/>
          <w:rtl/>
        </w:rPr>
      </w:pPr>
    </w:p>
    <w:p w14:paraId="79837C4F" w14:textId="77777777" w:rsidR="00B80FCB" w:rsidRPr="00F97F53" w:rsidRDefault="00B80FCB" w:rsidP="0058295F">
      <w:pPr>
        <w:jc w:val="both"/>
        <w:rPr>
          <w:rFonts w:ascii="David" w:hAnsi="David" w:cs="David"/>
          <w:color w:val="2E74B5" w:themeColor="accent5" w:themeShade="BF"/>
          <w:sz w:val="22"/>
          <w:szCs w:val="22"/>
          <w:u w:val="single"/>
          <w:rtl/>
        </w:rPr>
      </w:pPr>
      <w:r w:rsidRPr="00F97F53">
        <w:rPr>
          <w:rFonts w:ascii="David" w:hAnsi="David" w:cs="David" w:hint="cs"/>
          <w:color w:val="2E74B5" w:themeColor="accent5" w:themeShade="BF"/>
          <w:sz w:val="22"/>
          <w:szCs w:val="22"/>
          <w:u w:val="single"/>
          <w:rtl/>
        </w:rPr>
        <w:t>תלמוד בבלי, מסכת בבא בתרא:</w:t>
      </w:r>
    </w:p>
    <w:p w14:paraId="15FB7916" w14:textId="77777777" w:rsidR="00B80FCB" w:rsidRPr="00F97F53" w:rsidRDefault="00B80FCB" w:rsidP="0058295F">
      <w:pPr>
        <w:jc w:val="both"/>
        <w:rPr>
          <w:rFonts w:ascii="David" w:hAnsi="David" w:cs="David"/>
          <w:color w:val="FF0000"/>
          <w:sz w:val="22"/>
          <w:szCs w:val="22"/>
          <w:rtl/>
        </w:rPr>
      </w:pPr>
      <w:r>
        <w:rPr>
          <w:rFonts w:ascii="David" w:hAnsi="David" w:cs="David" w:hint="cs"/>
          <w:color w:val="0D0D0D" w:themeColor="text1" w:themeTint="F2"/>
          <w:sz w:val="22"/>
          <w:szCs w:val="22"/>
          <w:rtl/>
        </w:rPr>
        <w:t xml:space="preserve">אם גזלן או מלווים בריבית שלקחו מעט כסף מהרבה אנשים רוצים לחזור בתשובה ורוצים להחזיר את הכסף לנגזל, מצד הדין אפשר לקחת מהם את הכסף. אך </w:t>
      </w:r>
      <w:r w:rsidRPr="00F97F53">
        <w:rPr>
          <w:rFonts w:ascii="David" w:hAnsi="David" w:cs="David" w:hint="cs"/>
          <w:color w:val="FF0000"/>
          <w:sz w:val="22"/>
          <w:szCs w:val="22"/>
          <w:rtl/>
        </w:rPr>
        <w:t xml:space="preserve">רוח חכמים לא נוחה עם מעשה כזה שכן זה יגרום לתמריץ שלילי שלא יחזרו בתשובה. </w:t>
      </w:r>
    </w:p>
    <w:p w14:paraId="02950580" w14:textId="77777777" w:rsidR="00B80FCB" w:rsidRDefault="00B80FCB" w:rsidP="0058295F">
      <w:pPr>
        <w:jc w:val="both"/>
        <w:rPr>
          <w:rFonts w:ascii="David" w:hAnsi="David" w:cs="David"/>
          <w:color w:val="0D0D0D" w:themeColor="text1" w:themeTint="F2"/>
          <w:sz w:val="22"/>
          <w:szCs w:val="22"/>
          <w:rtl/>
        </w:rPr>
      </w:pPr>
    </w:p>
    <w:p w14:paraId="435AAEAC" w14:textId="77777777" w:rsidR="00B80FCB" w:rsidRPr="00F97F53" w:rsidRDefault="00B80FCB" w:rsidP="0058295F">
      <w:pPr>
        <w:jc w:val="both"/>
        <w:rPr>
          <w:rFonts w:ascii="David" w:hAnsi="David" w:cs="David"/>
          <w:color w:val="2E74B5" w:themeColor="accent5" w:themeShade="BF"/>
          <w:sz w:val="22"/>
          <w:szCs w:val="22"/>
          <w:u w:val="single"/>
          <w:rtl/>
        </w:rPr>
      </w:pPr>
      <w:r w:rsidRPr="00F97F53">
        <w:rPr>
          <w:rFonts w:ascii="David" w:hAnsi="David" w:cs="David" w:hint="cs"/>
          <w:color w:val="2E74B5" w:themeColor="accent5" w:themeShade="BF"/>
          <w:sz w:val="22"/>
          <w:szCs w:val="22"/>
          <w:u w:val="single"/>
          <w:rtl/>
        </w:rPr>
        <w:t>משנה, מסכת שביעית:</w:t>
      </w:r>
    </w:p>
    <w:p w14:paraId="19FB879F" w14:textId="6F4758DF" w:rsidR="00B80FCB" w:rsidRDefault="00B80FCB" w:rsidP="00B80FCB">
      <w:pPr>
        <w:pStyle w:val="a7"/>
        <w:numPr>
          <w:ilvl w:val="0"/>
          <w:numId w:val="27"/>
        </w:numPr>
        <w:jc w:val="both"/>
        <w:rPr>
          <w:rFonts w:ascii="David" w:hAnsi="David" w:cs="David"/>
          <w:color w:val="0D0D0D" w:themeColor="text1" w:themeTint="F2"/>
          <w:sz w:val="22"/>
          <w:szCs w:val="22"/>
        </w:rPr>
      </w:pPr>
      <w:r w:rsidRPr="00F97F53">
        <w:rPr>
          <w:rFonts w:ascii="David" w:hAnsi="David" w:cs="David" w:hint="cs"/>
          <w:b/>
          <w:bCs/>
          <w:color w:val="0D0D0D" w:themeColor="text1" w:themeTint="F2"/>
          <w:sz w:val="22"/>
          <w:szCs w:val="22"/>
          <w:rtl/>
        </w:rPr>
        <w:t>שמיטת חובות-</w:t>
      </w:r>
      <w:r>
        <w:rPr>
          <w:rFonts w:ascii="David" w:hAnsi="David" w:cs="David" w:hint="cs"/>
          <w:color w:val="0D0D0D" w:themeColor="text1" w:themeTint="F2"/>
          <w:sz w:val="22"/>
          <w:szCs w:val="22"/>
          <w:rtl/>
        </w:rPr>
        <w:t xml:space="preserve"> בשנת שמיטה נמחקים החובות, עם זאת מי שמחזיר את חובו על אף השמיטה רוח חכמים נוחה הימנו. </w:t>
      </w:r>
    </w:p>
    <w:p w14:paraId="1F29477E" w14:textId="5370CB9A" w:rsidR="00B80FCB" w:rsidRDefault="00B80FCB" w:rsidP="00B80FCB">
      <w:pPr>
        <w:pStyle w:val="a7"/>
        <w:numPr>
          <w:ilvl w:val="0"/>
          <w:numId w:val="27"/>
        </w:numPr>
        <w:jc w:val="both"/>
        <w:rPr>
          <w:rFonts w:ascii="David" w:hAnsi="David" w:cs="David"/>
          <w:color w:val="0D0D0D" w:themeColor="text1" w:themeTint="F2"/>
          <w:sz w:val="22"/>
          <w:szCs w:val="22"/>
        </w:rPr>
      </w:pPr>
      <w:r w:rsidRPr="00F97F53">
        <w:rPr>
          <w:rFonts w:ascii="David" w:hAnsi="David" w:cs="David" w:hint="cs"/>
          <w:b/>
          <w:bCs/>
          <w:color w:val="0D0D0D" w:themeColor="text1" w:themeTint="F2"/>
          <w:sz w:val="22"/>
          <w:szCs w:val="22"/>
          <w:rtl/>
        </w:rPr>
        <w:t>ירושת הגר-</w:t>
      </w:r>
      <w:r>
        <w:rPr>
          <w:rFonts w:ascii="David" w:hAnsi="David" w:cs="David" w:hint="cs"/>
          <w:color w:val="0D0D0D" w:themeColor="text1" w:themeTint="F2"/>
          <w:sz w:val="22"/>
          <w:szCs w:val="22"/>
          <w:rtl/>
        </w:rPr>
        <w:t xml:space="preserve"> ילדיו של גר שנולדו לפני הגיור לא נחשבים פורמלית כילדיו ולכן לא יורשים אותו. לכן, אם לא נולדו לו ילדים לאחר גיורו נכסיו הם הפקר והראשון שיזכה בהם שלו הם. כך אם נתן הלוואה לכאורה הלווה לא צריך להחזירה. עם זאת, מי שיחזיר את ההלוואה נוח חכמים תהיה נוחה הימנו. </w:t>
      </w:r>
    </w:p>
    <w:p w14:paraId="293FAC56" w14:textId="621DC51B" w:rsidR="00B80FCB" w:rsidRDefault="00B80FCB" w:rsidP="00B80FCB">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ביה״ד לא יתערב, אך התורה מעודדת לנהוג כך. </w:t>
      </w:r>
    </w:p>
    <w:p w14:paraId="2B1F7ED1" w14:textId="4E04EC34" w:rsidR="00B80FCB" w:rsidRPr="00F97F53" w:rsidRDefault="00B80FCB" w:rsidP="00B80FCB">
      <w:pPr>
        <w:pStyle w:val="a7"/>
        <w:numPr>
          <w:ilvl w:val="0"/>
          <w:numId w:val="3"/>
        </w:numPr>
        <w:jc w:val="both"/>
        <w:rPr>
          <w:rFonts w:ascii="David" w:hAnsi="David" w:cs="David"/>
          <w:color w:val="0D0D0D" w:themeColor="text1" w:themeTint="F2"/>
          <w:sz w:val="22"/>
          <w:szCs w:val="22"/>
          <w:u w:val="single"/>
        </w:rPr>
      </w:pPr>
      <w:r w:rsidRPr="00F97F53">
        <w:rPr>
          <w:rFonts w:ascii="David" w:hAnsi="David" w:cs="David" w:hint="cs"/>
          <w:color w:val="0D0D0D" w:themeColor="text1" w:themeTint="F2"/>
          <w:sz w:val="22"/>
          <w:szCs w:val="22"/>
          <w:u w:val="single"/>
          <w:rtl/>
        </w:rPr>
        <w:t>למה לא הותקנו תקנות שמחייבות את דברים אלו?</w:t>
      </w:r>
    </w:p>
    <w:p w14:paraId="2DE66407" w14:textId="75E90837" w:rsidR="00B80FCB" w:rsidRDefault="00B80FCB" w:rsidP="00B80FCB">
      <w:pPr>
        <w:pStyle w:val="a7"/>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ככל הנראה משום שמדובר בדברים שקורים בנסיבות נדירות.</w:t>
      </w:r>
    </w:p>
    <w:p w14:paraId="07ED2D91" w14:textId="77777777" w:rsidR="00FF3B38" w:rsidRDefault="00FF3B38" w:rsidP="00B80FCB">
      <w:pPr>
        <w:pStyle w:val="a7"/>
        <w:jc w:val="both"/>
        <w:rPr>
          <w:rFonts w:ascii="David" w:hAnsi="David" w:cs="David"/>
          <w:color w:val="0D0D0D" w:themeColor="text1" w:themeTint="F2"/>
          <w:sz w:val="22"/>
          <w:szCs w:val="22"/>
          <w:rtl/>
        </w:rPr>
      </w:pPr>
    </w:p>
    <w:p w14:paraId="65B83AFF" w14:textId="3C286E14" w:rsidR="00B80FCB" w:rsidRPr="00F97F53" w:rsidRDefault="00B80FCB" w:rsidP="00B80FCB">
      <w:pPr>
        <w:jc w:val="both"/>
        <w:rPr>
          <w:rFonts w:ascii="David" w:hAnsi="David" w:cs="David"/>
          <w:b/>
          <w:bCs/>
          <w:color w:val="0D0D0D" w:themeColor="text1" w:themeTint="F2"/>
          <w:sz w:val="22"/>
          <w:szCs w:val="22"/>
          <w:rtl/>
        </w:rPr>
      </w:pPr>
      <w:r w:rsidRPr="00F97F53">
        <w:rPr>
          <w:rFonts w:ascii="David" w:hAnsi="David" w:cs="David" w:hint="cs"/>
          <w:b/>
          <w:bCs/>
          <w:color w:val="0D0D0D" w:themeColor="text1" w:themeTint="F2"/>
          <w:sz w:val="22"/>
          <w:szCs w:val="22"/>
          <w:rtl/>
        </w:rPr>
        <w:t>2. מידת חסידות:</w:t>
      </w:r>
    </w:p>
    <w:p w14:paraId="552266B9" w14:textId="78276F53" w:rsidR="00B80FCB" w:rsidRPr="00F97F53" w:rsidRDefault="00B80FCB" w:rsidP="00B80FCB">
      <w:pPr>
        <w:jc w:val="both"/>
        <w:rPr>
          <w:rFonts w:ascii="David" w:hAnsi="David" w:cs="David"/>
          <w:color w:val="2E74B5" w:themeColor="accent5" w:themeShade="BF"/>
          <w:sz w:val="22"/>
          <w:szCs w:val="22"/>
          <w:u w:val="single"/>
          <w:rtl/>
        </w:rPr>
      </w:pPr>
      <w:r w:rsidRPr="00F97F53">
        <w:rPr>
          <w:rFonts w:ascii="David" w:hAnsi="David" w:cs="David" w:hint="cs"/>
          <w:color w:val="2E74B5" w:themeColor="accent5" w:themeShade="BF"/>
          <w:sz w:val="22"/>
          <w:szCs w:val="22"/>
          <w:u w:val="single"/>
          <w:rtl/>
        </w:rPr>
        <w:t>משנה, בבא מציעא:</w:t>
      </w:r>
    </w:p>
    <w:p w14:paraId="13396BB4" w14:textId="4C42EC46" w:rsidR="00B80FCB" w:rsidRPr="00F97F53" w:rsidRDefault="00B80FCB" w:rsidP="00B80FCB">
      <w:pPr>
        <w:jc w:val="both"/>
        <w:rPr>
          <w:rFonts w:ascii="David" w:hAnsi="David" w:cs="David"/>
          <w:color w:val="0D0D0D" w:themeColor="text1" w:themeTint="F2"/>
          <w:sz w:val="22"/>
          <w:szCs w:val="22"/>
          <w:u w:val="single"/>
          <w:rtl/>
        </w:rPr>
      </w:pPr>
      <w:r w:rsidRPr="00F97F53">
        <w:rPr>
          <w:rFonts w:ascii="David" w:hAnsi="David" w:cs="David" w:hint="cs"/>
          <w:color w:val="0D0D0D" w:themeColor="text1" w:themeTint="F2"/>
          <w:sz w:val="22"/>
          <w:szCs w:val="22"/>
          <w:u w:val="single"/>
          <w:rtl/>
        </w:rPr>
        <w:t>דין הונאה-</w:t>
      </w:r>
      <w:r w:rsidRPr="00B80FCB">
        <w:rPr>
          <w:rFonts w:ascii="David" w:hAnsi="David" w:cs="David" w:hint="cs"/>
          <w:color w:val="0D0D0D" w:themeColor="text1" w:themeTint="F2"/>
          <w:sz w:val="22"/>
          <w:szCs w:val="22"/>
          <w:rtl/>
        </w:rPr>
        <w:t xml:space="preserve"> משהו שנמכר ב-20% יותר או פחות ממחירו גם אם בתו״ל נחשב הונאה והצד הנפגע יכול לקבל את ההפרש או לבטל את העסקה. הדין חל גם במטבעות.</w:t>
      </w:r>
      <w:r>
        <w:rPr>
          <w:rFonts w:ascii="David" w:hAnsi="David" w:cs="David" w:hint="cs"/>
          <w:color w:val="0D0D0D" w:themeColor="text1" w:themeTint="F2"/>
          <w:sz w:val="22"/>
          <w:szCs w:val="22"/>
          <w:rtl/>
        </w:rPr>
        <w:t xml:space="preserve"> נשאלת השאלה </w:t>
      </w:r>
      <w:r w:rsidRPr="00F97F53">
        <w:rPr>
          <w:rFonts w:ascii="David" w:hAnsi="David" w:cs="David" w:hint="cs"/>
          <w:color w:val="0D0D0D" w:themeColor="text1" w:themeTint="F2"/>
          <w:sz w:val="22"/>
          <w:szCs w:val="22"/>
          <w:u w:val="single"/>
          <w:rtl/>
        </w:rPr>
        <w:t>עד מתי מי שקיבל את המטבע יכול לטעון להונאה?</w:t>
      </w:r>
    </w:p>
    <w:p w14:paraId="3E6F16B7" w14:textId="76F9091B" w:rsidR="00B80FCB" w:rsidRDefault="00B80FCB" w:rsidP="00B80FCB">
      <w:pPr>
        <w:jc w:val="both"/>
        <w:rPr>
          <w:rFonts w:ascii="David" w:hAnsi="David" w:cs="David"/>
          <w:color w:val="0D0D0D" w:themeColor="text1" w:themeTint="F2"/>
          <w:sz w:val="22"/>
          <w:szCs w:val="22"/>
          <w:rtl/>
        </w:rPr>
      </w:pPr>
      <w:r w:rsidRPr="00F97F53">
        <w:rPr>
          <w:rFonts w:ascii="David" w:hAnsi="David" w:cs="David" w:hint="cs"/>
          <w:color w:val="0D0D0D" w:themeColor="text1" w:themeTint="F2"/>
          <w:sz w:val="22"/>
          <w:szCs w:val="22"/>
          <w:u w:val="single"/>
          <w:rtl/>
        </w:rPr>
        <w:t>מי שגר בעיר-</w:t>
      </w:r>
      <w:r>
        <w:rPr>
          <w:rFonts w:ascii="David" w:hAnsi="David" w:cs="David" w:hint="cs"/>
          <w:color w:val="0D0D0D" w:themeColor="text1" w:themeTint="F2"/>
          <w:sz w:val="22"/>
          <w:szCs w:val="22"/>
          <w:rtl/>
        </w:rPr>
        <w:t xml:space="preserve"> עד שיראה את השולחני, מומחה הכספים, שזה בערך זמן של 5 שעות.</w:t>
      </w:r>
    </w:p>
    <w:p w14:paraId="4ADF42B3" w14:textId="6703BB5B" w:rsidR="00B80FCB" w:rsidRDefault="00B80FCB" w:rsidP="00B80FCB">
      <w:pPr>
        <w:jc w:val="both"/>
        <w:rPr>
          <w:rFonts w:ascii="David" w:hAnsi="David" w:cs="David"/>
          <w:color w:val="0D0D0D" w:themeColor="text1" w:themeTint="F2"/>
          <w:sz w:val="22"/>
          <w:szCs w:val="22"/>
          <w:rtl/>
        </w:rPr>
      </w:pPr>
      <w:r w:rsidRPr="00F97F53">
        <w:rPr>
          <w:rFonts w:ascii="David" w:hAnsi="David" w:cs="David" w:hint="cs"/>
          <w:color w:val="0D0D0D" w:themeColor="text1" w:themeTint="F2"/>
          <w:sz w:val="22"/>
          <w:szCs w:val="22"/>
          <w:u w:val="single"/>
          <w:rtl/>
        </w:rPr>
        <w:t>מי שגר בכפר-</w:t>
      </w:r>
      <w:r>
        <w:rPr>
          <w:rFonts w:ascii="David" w:hAnsi="David" w:cs="David" w:hint="cs"/>
          <w:color w:val="0D0D0D" w:themeColor="text1" w:themeTint="F2"/>
          <w:sz w:val="22"/>
          <w:szCs w:val="22"/>
          <w:rtl/>
        </w:rPr>
        <w:t xml:space="preserve"> עד ערב שבת.</w:t>
      </w:r>
    </w:p>
    <w:p w14:paraId="15378ED1" w14:textId="6699529A" w:rsidR="00B80FCB" w:rsidRPr="00F97F53" w:rsidRDefault="00B80FCB" w:rsidP="00B80FCB">
      <w:pPr>
        <w:jc w:val="both"/>
        <w:rPr>
          <w:rFonts w:ascii="David" w:hAnsi="David" w:cs="David"/>
          <w:color w:val="FF0000"/>
          <w:sz w:val="22"/>
          <w:szCs w:val="22"/>
          <w:rtl/>
        </w:rPr>
      </w:pPr>
      <w:r>
        <w:rPr>
          <w:rFonts w:ascii="David" w:hAnsi="David" w:cs="David" w:hint="cs"/>
          <w:color w:val="0D0D0D" w:themeColor="text1" w:themeTint="F2"/>
          <w:sz w:val="22"/>
          <w:szCs w:val="22"/>
          <w:rtl/>
        </w:rPr>
        <w:t xml:space="preserve">אם נותן המטבע קיבלו בשלב מאוחר יותר והבין כי מדובר היה במטבע מזוייף, </w:t>
      </w:r>
      <w:r w:rsidRPr="00F97F53">
        <w:rPr>
          <w:rFonts w:ascii="David" w:hAnsi="David" w:cs="David" w:hint="cs"/>
          <w:color w:val="FF0000"/>
          <w:sz w:val="22"/>
          <w:szCs w:val="22"/>
          <w:rtl/>
        </w:rPr>
        <w:t xml:space="preserve">אם ירצה לנהוג במידת החסידות יחזיר את ההפרש גם לאחר שנה. </w:t>
      </w:r>
    </w:p>
    <w:p w14:paraId="2302D53C" w14:textId="3EBB18DE" w:rsidR="00B80FCB" w:rsidRDefault="00B80FCB" w:rsidP="00B80FCB">
      <w:pPr>
        <w:jc w:val="both"/>
        <w:rPr>
          <w:rFonts w:ascii="David" w:hAnsi="David" w:cs="David"/>
          <w:color w:val="0D0D0D" w:themeColor="text1" w:themeTint="F2"/>
          <w:sz w:val="22"/>
          <w:szCs w:val="22"/>
          <w:rtl/>
        </w:rPr>
      </w:pPr>
    </w:p>
    <w:p w14:paraId="2AB5CDB9" w14:textId="4F8EC67C" w:rsidR="00B80FCB" w:rsidRPr="00F97F53" w:rsidRDefault="00B80FCB" w:rsidP="00B80FCB">
      <w:pPr>
        <w:jc w:val="both"/>
        <w:rPr>
          <w:rFonts w:ascii="David" w:hAnsi="David" w:cs="David"/>
          <w:color w:val="2E74B5" w:themeColor="accent5" w:themeShade="BF"/>
          <w:sz w:val="22"/>
          <w:szCs w:val="22"/>
          <w:u w:val="single"/>
          <w:rtl/>
        </w:rPr>
      </w:pPr>
      <w:r w:rsidRPr="00F97F53">
        <w:rPr>
          <w:rFonts w:ascii="David" w:hAnsi="David" w:cs="David" w:hint="cs"/>
          <w:color w:val="2E74B5" w:themeColor="accent5" w:themeShade="BF"/>
          <w:sz w:val="22"/>
          <w:szCs w:val="22"/>
          <w:u w:val="single"/>
          <w:rtl/>
        </w:rPr>
        <w:lastRenderedPageBreak/>
        <w:t>ברייתא, מסכת חולין:</w:t>
      </w:r>
    </w:p>
    <w:p w14:paraId="33617158" w14:textId="4A5A31F0" w:rsidR="00B80FCB" w:rsidRDefault="00B80FCB" w:rsidP="00B80FCB">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אדם בעל תוצרת חקלאית צריך להפריש לקט, שכחה, פאה ומעשר עני. </w:t>
      </w:r>
    </w:p>
    <w:p w14:paraId="013A962A" w14:textId="644AA959" w:rsidR="00B80FCB" w:rsidRDefault="00B80FCB" w:rsidP="00B80FCB">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בעל בית שנסע מחוץ לביתו ואין לו מה לאכול באותו מקום, יכול לאכול ממתנות העניים הנ״ל. מצד הדין </w:t>
      </w:r>
      <w:r w:rsidRPr="00F97F53">
        <w:rPr>
          <w:rFonts w:ascii="David" w:hAnsi="David" w:cs="David" w:hint="cs"/>
          <w:color w:val="FF0000"/>
          <w:sz w:val="22"/>
          <w:szCs w:val="22"/>
          <w:rtl/>
        </w:rPr>
        <w:t xml:space="preserve">אין לו חיוב להחזיר את מה שאכל אך אם ירצה לנהוג במידת חסידות ייתן לעניים את מה שאכל באותו מקום. </w:t>
      </w:r>
    </w:p>
    <w:p w14:paraId="461C203A" w14:textId="7C9DA1B1" w:rsidR="00B80FCB" w:rsidRDefault="00B80FCB" w:rsidP="00B80FCB">
      <w:pPr>
        <w:jc w:val="both"/>
        <w:rPr>
          <w:rFonts w:ascii="David" w:hAnsi="David" w:cs="David"/>
          <w:color w:val="0D0D0D" w:themeColor="text1" w:themeTint="F2"/>
          <w:sz w:val="22"/>
          <w:szCs w:val="22"/>
          <w:rtl/>
        </w:rPr>
      </w:pPr>
    </w:p>
    <w:p w14:paraId="4650F9D6" w14:textId="61D2891B" w:rsidR="00B80FCB" w:rsidRDefault="00B80FCB" w:rsidP="00B80FCB">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כדי שעסקת מכר תושלם צריך מעשה קניין לצד גמירות דעת של שני הצדדים. תפקיד מעשה הקניין הוא ליצור גמירות דעת או להעיד עליה. כל עוד לא בוצעה מעשה קניין, העסקה לא הושלמה וכל צד יכול לחזור בו. עם זאת, יש פגם מוסרי בחזרה שכזו בעיני חכמים. ככל שמדובר בשלב מתקדם יותר כך הפגם המוסרי חמור יותר ולהפך. </w:t>
      </w:r>
    </w:p>
    <w:p w14:paraId="5F6932E6" w14:textId="77777777" w:rsidR="00B80FCB" w:rsidRDefault="00B80FCB" w:rsidP="00B80FCB">
      <w:pPr>
        <w:jc w:val="both"/>
        <w:rPr>
          <w:rFonts w:ascii="David" w:hAnsi="David" w:cs="David"/>
          <w:color w:val="0D0D0D" w:themeColor="text1" w:themeTint="F2"/>
          <w:sz w:val="22"/>
          <w:szCs w:val="22"/>
          <w:rtl/>
        </w:rPr>
      </w:pPr>
    </w:p>
    <w:p w14:paraId="46EAEE0E" w14:textId="769DBE81" w:rsidR="00B80FCB" w:rsidRDefault="00B80FCB" w:rsidP="00B80FCB">
      <w:pPr>
        <w:jc w:val="both"/>
        <w:rPr>
          <w:rFonts w:ascii="David" w:hAnsi="David" w:cs="David"/>
          <w:color w:val="0D0D0D" w:themeColor="text1" w:themeTint="F2"/>
          <w:sz w:val="22"/>
          <w:szCs w:val="22"/>
          <w:rtl/>
        </w:rPr>
      </w:pPr>
      <w:r w:rsidRPr="00F97F53">
        <w:rPr>
          <w:rFonts w:ascii="David" w:hAnsi="David" w:cs="David" w:hint="cs"/>
          <w:b/>
          <w:bCs/>
          <w:color w:val="0D0D0D" w:themeColor="text1" w:themeTint="F2"/>
          <w:sz w:val="22"/>
          <w:szCs w:val="22"/>
          <w:rtl/>
        </w:rPr>
        <w:t>מי שפרע-</w:t>
      </w:r>
      <w:r>
        <w:rPr>
          <w:rFonts w:ascii="David" w:hAnsi="David" w:cs="David" w:hint="cs"/>
          <w:color w:val="0D0D0D" w:themeColor="text1" w:themeTint="F2"/>
          <w:sz w:val="22"/>
          <w:szCs w:val="22"/>
          <w:rtl/>
        </w:rPr>
        <w:t xml:space="preserve"> מזכיר את הביטוי </w:t>
      </w:r>
      <w:r w:rsidRPr="00F97F53">
        <w:rPr>
          <w:rFonts w:ascii="David" w:hAnsi="David" w:cs="David" w:hint="cs"/>
          <w:color w:val="FF0000"/>
          <w:sz w:val="22"/>
          <w:szCs w:val="22"/>
          <w:rtl/>
        </w:rPr>
        <w:t xml:space="preserve">מי שחייב בדיני שמיים. </w:t>
      </w:r>
      <w:r>
        <w:rPr>
          <w:rFonts w:ascii="David" w:hAnsi="David" w:cs="David" w:hint="cs"/>
          <w:color w:val="0D0D0D" w:themeColor="text1" w:themeTint="F2"/>
          <w:sz w:val="22"/>
          <w:szCs w:val="22"/>
          <w:rtl/>
        </w:rPr>
        <w:t xml:space="preserve">מדבר על מי שחזר בו אחרי שהייתה הסכמה על פרטי העסקה ושומה תמורה כך שהיה חסר להשלמת העסקה רק מעשה הקניין. </w:t>
      </w:r>
    </w:p>
    <w:p w14:paraId="1CA2536D" w14:textId="454B80EB" w:rsidR="00B80FCB" w:rsidRPr="00F97F53" w:rsidRDefault="00B80FCB" w:rsidP="00B80FCB">
      <w:pPr>
        <w:jc w:val="both"/>
        <w:rPr>
          <w:rFonts w:ascii="David" w:hAnsi="David" w:cs="David"/>
          <w:color w:val="2E74B5" w:themeColor="accent5" w:themeShade="BF"/>
          <w:sz w:val="22"/>
          <w:szCs w:val="22"/>
          <w:u w:val="single"/>
          <w:rtl/>
        </w:rPr>
      </w:pPr>
      <w:r w:rsidRPr="00F97F53">
        <w:rPr>
          <w:rFonts w:ascii="David" w:hAnsi="David" w:cs="David" w:hint="cs"/>
          <w:color w:val="2E74B5" w:themeColor="accent5" w:themeShade="BF"/>
          <w:sz w:val="22"/>
          <w:szCs w:val="22"/>
          <w:u w:val="single"/>
          <w:rtl/>
        </w:rPr>
        <w:t>משנה, בבא מציעא:</w:t>
      </w:r>
    </w:p>
    <w:p w14:paraId="669750B0" w14:textId="2C1D7C09" w:rsidR="00B80FCB" w:rsidRDefault="00B80FCB" w:rsidP="00B80FCB">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האם ביה״ד רק מיידע את מי שפרע שהוא חייב בדיני שמיים או שגם מקללו שה׳ יעניש אותו? </w:t>
      </w:r>
      <w:r w:rsidRPr="00F97F53">
        <w:rPr>
          <w:rFonts w:ascii="David" w:hAnsi="David" w:cs="David" w:hint="cs"/>
          <w:color w:val="2E74B5" w:themeColor="accent5" w:themeShade="BF"/>
          <w:sz w:val="22"/>
          <w:szCs w:val="22"/>
          <w:u w:val="single"/>
          <w:rtl/>
        </w:rPr>
        <w:t>הרמב״ם</w:t>
      </w:r>
      <w:r w:rsidRPr="00F97F53">
        <w:rPr>
          <w:rFonts w:ascii="David" w:hAnsi="David" w:cs="David" w:hint="cs"/>
          <w:color w:val="2E74B5" w:themeColor="accent5" w:themeShade="BF"/>
          <w:sz w:val="22"/>
          <w:szCs w:val="22"/>
          <w:rtl/>
        </w:rPr>
        <w:t xml:space="preserve"> </w:t>
      </w:r>
      <w:r>
        <w:rPr>
          <w:rFonts w:ascii="David" w:hAnsi="David" w:cs="David" w:hint="cs"/>
          <w:color w:val="0D0D0D" w:themeColor="text1" w:themeTint="F2"/>
          <w:sz w:val="22"/>
          <w:szCs w:val="22"/>
          <w:rtl/>
        </w:rPr>
        <w:t xml:space="preserve">אומר שמקללים אותו ממש. </w:t>
      </w:r>
    </w:p>
    <w:p w14:paraId="022C21E4" w14:textId="721CD947" w:rsidR="00B80FCB" w:rsidRDefault="00B80FCB" w:rsidP="00B80FCB">
      <w:pPr>
        <w:jc w:val="both"/>
        <w:rPr>
          <w:rFonts w:ascii="David" w:hAnsi="David" w:cs="David"/>
          <w:color w:val="0D0D0D" w:themeColor="text1" w:themeTint="F2"/>
          <w:sz w:val="22"/>
          <w:szCs w:val="22"/>
          <w:rtl/>
        </w:rPr>
      </w:pPr>
    </w:p>
    <w:p w14:paraId="57C87480" w14:textId="17E28BD3" w:rsidR="00B80FCB" w:rsidRDefault="00B80FCB" w:rsidP="00B80FCB">
      <w:pPr>
        <w:jc w:val="both"/>
        <w:rPr>
          <w:rFonts w:ascii="David" w:hAnsi="David" w:cs="David"/>
          <w:color w:val="0D0D0D" w:themeColor="text1" w:themeTint="F2"/>
          <w:sz w:val="22"/>
          <w:szCs w:val="22"/>
          <w:rtl/>
        </w:rPr>
      </w:pPr>
      <w:r w:rsidRPr="00F97F53">
        <w:rPr>
          <w:rFonts w:ascii="David" w:hAnsi="David" w:cs="David" w:hint="cs"/>
          <w:b/>
          <w:bCs/>
          <w:color w:val="0D0D0D" w:themeColor="text1" w:themeTint="F2"/>
          <w:sz w:val="22"/>
          <w:szCs w:val="22"/>
          <w:rtl/>
        </w:rPr>
        <w:t>מחוסר אמנה-</w:t>
      </w:r>
      <w:r>
        <w:rPr>
          <w:rFonts w:ascii="David" w:hAnsi="David" w:cs="David" w:hint="cs"/>
          <w:color w:val="0D0D0D" w:themeColor="text1" w:themeTint="F2"/>
          <w:sz w:val="22"/>
          <w:szCs w:val="22"/>
          <w:rtl/>
        </w:rPr>
        <w:t xml:space="preserve"> אדם לא אמין שלא ירצו לעשות איתו עסקים בעתיד. מזכיר את הביטוי מי שרוח חכמים אינה נוחה הימנו. אדם שחזר בו אחרי ההסכמה על הפרטים אך טרם שולמה התמורה ולא היה מעשה קניין. </w:t>
      </w:r>
    </w:p>
    <w:p w14:paraId="521B8545" w14:textId="0CE0CFE8" w:rsidR="00B80FCB" w:rsidRPr="00F97F53" w:rsidRDefault="00B80FCB" w:rsidP="00B80FCB">
      <w:pPr>
        <w:jc w:val="both"/>
        <w:rPr>
          <w:rFonts w:ascii="David" w:hAnsi="David" w:cs="David"/>
          <w:color w:val="2E74B5" w:themeColor="accent5" w:themeShade="BF"/>
          <w:sz w:val="22"/>
          <w:szCs w:val="22"/>
          <w:u w:val="single"/>
          <w:rtl/>
        </w:rPr>
      </w:pPr>
      <w:r w:rsidRPr="00F97F53">
        <w:rPr>
          <w:rFonts w:ascii="David" w:hAnsi="David" w:cs="David" w:hint="cs"/>
          <w:color w:val="2E74B5" w:themeColor="accent5" w:themeShade="BF"/>
          <w:sz w:val="22"/>
          <w:szCs w:val="22"/>
          <w:u w:val="single"/>
          <w:rtl/>
        </w:rPr>
        <w:t>משנה, מסכת שביעית:</w:t>
      </w:r>
    </w:p>
    <w:p w14:paraId="2794BE9D" w14:textId="154FB36F" w:rsidR="00B80FCB" w:rsidRDefault="00B80FCB" w:rsidP="00B80FCB">
      <w:pPr>
        <w:jc w:val="both"/>
        <w:rPr>
          <w:rFonts w:ascii="David" w:hAnsi="David" w:cs="David"/>
          <w:color w:val="0D0D0D" w:themeColor="text1" w:themeTint="F2"/>
          <w:sz w:val="22"/>
          <w:szCs w:val="22"/>
          <w:rtl/>
        </w:rPr>
      </w:pPr>
      <w:r w:rsidRPr="00F97F53">
        <w:rPr>
          <w:rFonts w:ascii="David" w:hAnsi="David" w:cs="David" w:hint="cs"/>
          <w:color w:val="FF0000"/>
          <w:sz w:val="22"/>
          <w:szCs w:val="22"/>
          <w:rtl/>
        </w:rPr>
        <w:t xml:space="preserve">מחוסר אמנה הוא מי שאין רוח חכמים נוחה הימנו. </w:t>
      </w:r>
      <w:r w:rsidRPr="00F97F53">
        <w:rPr>
          <w:rFonts w:ascii="David" w:hAnsi="David" w:cs="David" w:hint="cs"/>
          <w:color w:val="2E74B5" w:themeColor="accent5" w:themeShade="BF"/>
          <w:sz w:val="22"/>
          <w:szCs w:val="22"/>
          <w:u w:val="single"/>
          <w:rtl/>
        </w:rPr>
        <w:t>הרמב״ם</w:t>
      </w:r>
      <w:r w:rsidRPr="00F97F53">
        <w:rPr>
          <w:rFonts w:ascii="David" w:hAnsi="David" w:cs="David" w:hint="cs"/>
          <w:color w:val="2E74B5" w:themeColor="accent5" w:themeShade="BF"/>
          <w:sz w:val="22"/>
          <w:szCs w:val="22"/>
          <w:rtl/>
        </w:rPr>
        <w:t xml:space="preserve"> </w:t>
      </w:r>
      <w:r>
        <w:rPr>
          <w:rFonts w:ascii="David" w:hAnsi="David" w:cs="David" w:hint="cs"/>
          <w:color w:val="0D0D0D" w:themeColor="text1" w:themeTint="F2"/>
          <w:sz w:val="22"/>
          <w:szCs w:val="22"/>
          <w:rtl/>
        </w:rPr>
        <w:t xml:space="preserve">אומר כי גם מי שהבטיח מתנה אך רק אם היא בלתי סבירה. </w:t>
      </w:r>
    </w:p>
    <w:p w14:paraId="2DA35C6D" w14:textId="6F1D96CA" w:rsidR="00B80FCB" w:rsidRDefault="00B80FCB" w:rsidP="00B80FCB">
      <w:pPr>
        <w:jc w:val="both"/>
        <w:rPr>
          <w:rFonts w:ascii="David" w:hAnsi="David" w:cs="David"/>
          <w:color w:val="0D0D0D" w:themeColor="text1" w:themeTint="F2"/>
          <w:sz w:val="22"/>
          <w:szCs w:val="22"/>
          <w:rtl/>
        </w:rPr>
      </w:pPr>
    </w:p>
    <w:p w14:paraId="5D2EB160" w14:textId="0E630953" w:rsidR="00B80FCB" w:rsidRPr="00F97F53" w:rsidRDefault="00B80FCB" w:rsidP="00B80FCB">
      <w:pPr>
        <w:jc w:val="both"/>
        <w:rPr>
          <w:rFonts w:ascii="David" w:hAnsi="David" w:cs="David"/>
          <w:color w:val="2E74B5" w:themeColor="accent5" w:themeShade="BF"/>
          <w:sz w:val="22"/>
          <w:szCs w:val="22"/>
          <w:u w:val="single"/>
          <w:rtl/>
        </w:rPr>
      </w:pPr>
      <w:r w:rsidRPr="00F97F53">
        <w:rPr>
          <w:rFonts w:ascii="David" w:hAnsi="David" w:cs="David" w:hint="cs"/>
          <w:color w:val="2E74B5" w:themeColor="accent5" w:themeShade="BF"/>
          <w:sz w:val="22"/>
          <w:szCs w:val="22"/>
          <w:u w:val="single"/>
          <w:rtl/>
        </w:rPr>
        <w:t>שו״ת שבות יעקב:</w:t>
      </w:r>
    </w:p>
    <w:p w14:paraId="08695D2B" w14:textId="45F76C90" w:rsidR="00B80FCB" w:rsidRDefault="00B80FCB" w:rsidP="00B80FCB">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ראובן מוכר לשמעון יין בתמורה ל-1,000 זהובים אך שמעון נתן לו רק 100. בזמן שראובן מחזר אחריו כספו מחיר היין עולה ב-50% והוא רוצה לחזור בו. </w:t>
      </w:r>
    </w:p>
    <w:p w14:paraId="400CACC6" w14:textId="68D85C3F" w:rsidR="00B80FCB" w:rsidRDefault="00B80FCB" w:rsidP="00B80FCB">
      <w:pPr>
        <w:jc w:val="both"/>
        <w:rPr>
          <w:rFonts w:ascii="David" w:hAnsi="David" w:cs="David"/>
          <w:color w:val="0D0D0D" w:themeColor="text1" w:themeTint="F2"/>
          <w:sz w:val="22"/>
          <w:szCs w:val="22"/>
          <w:rtl/>
        </w:rPr>
      </w:pPr>
      <w:r>
        <w:rPr>
          <w:rFonts w:ascii="David" w:hAnsi="David" w:cs="David" w:hint="cs"/>
          <w:color w:val="0D0D0D" w:themeColor="text1" w:themeTint="F2"/>
          <w:sz w:val="22"/>
          <w:szCs w:val="22"/>
          <w:rtl/>
        </w:rPr>
        <w:t xml:space="preserve">לכאורה מצד הדין לפי התלמוד, מוכר שצריך לחזר אחרי כספו יכול לחזור בו מן העסקה ולבטלה ולכן לראובן יש כאן את האפשרות לבטל. עם זאת, משום שלרב המשיב יש תחושה שהסיבה לביטול היא התייקרות היין והרצון לעשות רווח גדול יותר הוא בונה קונסטרוקציה בעזרתה העסקה מתקיימת. הוא משווה זאת למי שמוכר דברים גרועים בטענה שיין יכול להחמיץ, ולכן לא ניתן לבטל את העסקה. </w:t>
      </w:r>
    </w:p>
    <w:p w14:paraId="4F57C782" w14:textId="6D515CEE" w:rsidR="00B80FCB" w:rsidRPr="00F97F53" w:rsidRDefault="00FF3B38" w:rsidP="00B80FCB">
      <w:pPr>
        <w:jc w:val="both"/>
        <w:rPr>
          <w:rFonts w:ascii="David" w:hAnsi="David" w:cs="David"/>
          <w:color w:val="FF0000"/>
          <w:sz w:val="22"/>
          <w:szCs w:val="22"/>
          <w:rtl/>
        </w:rPr>
      </w:pPr>
      <w:r>
        <w:rPr>
          <w:rFonts w:ascii="David" w:hAnsi="David" w:cs="David" w:hint="cs"/>
          <w:color w:val="FF0000"/>
          <w:sz w:val="22"/>
          <w:szCs w:val="22"/>
          <w:rtl/>
        </w:rPr>
        <w:t xml:space="preserve">כמו אצל התשב״ץ, </w:t>
      </w:r>
      <w:r w:rsidR="00B80FCB" w:rsidRPr="00F97F53">
        <w:rPr>
          <w:rFonts w:ascii="David" w:hAnsi="David" w:cs="David" w:hint="cs"/>
          <w:color w:val="FF0000"/>
          <w:sz w:val="22"/>
          <w:szCs w:val="22"/>
          <w:rtl/>
        </w:rPr>
        <w:t xml:space="preserve">הפגם המוסרי ברצונו של המוכר משפיע על המשיב שרוצה לעזור לקונה ולהיעזר בכלל עשיית הישר והטוב. </w:t>
      </w:r>
      <w:r>
        <w:rPr>
          <w:rFonts w:ascii="David" w:hAnsi="David" w:cs="David" w:hint="cs"/>
          <w:color w:val="FF0000"/>
          <w:sz w:val="22"/>
          <w:szCs w:val="22"/>
          <w:rtl/>
        </w:rPr>
        <w:t xml:space="preserve">וכך ניתן לראות את השפעתו העקיפה של הכלל של עשיית הישר והטוב על </w:t>
      </w:r>
      <w:r w:rsidR="00193149">
        <w:rPr>
          <w:rFonts w:ascii="David" w:hAnsi="David" w:cs="David" w:hint="cs"/>
          <w:color w:val="FF0000"/>
          <w:sz w:val="22"/>
          <w:szCs w:val="22"/>
          <w:rtl/>
        </w:rPr>
        <w:t>ה</w:t>
      </w:r>
      <w:r>
        <w:rPr>
          <w:rFonts w:ascii="David" w:hAnsi="David" w:cs="David" w:hint="cs"/>
          <w:color w:val="FF0000"/>
          <w:sz w:val="22"/>
          <w:szCs w:val="22"/>
          <w:rtl/>
        </w:rPr>
        <w:t xml:space="preserve">פסיקה. </w:t>
      </w:r>
    </w:p>
    <w:sectPr w:rsidR="00B80FCB" w:rsidRPr="00F97F53" w:rsidSect="00CD3473">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B9437" w14:textId="77777777" w:rsidR="00EC0C02" w:rsidRDefault="00EC0C02" w:rsidP="005172AC">
      <w:r>
        <w:separator/>
      </w:r>
    </w:p>
  </w:endnote>
  <w:endnote w:type="continuationSeparator" w:id="0">
    <w:p w14:paraId="317AB7DB" w14:textId="77777777" w:rsidR="00EC0C02" w:rsidRDefault="00EC0C02" w:rsidP="0051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662A" w14:textId="77777777" w:rsidR="00EC0C02" w:rsidRDefault="00EC0C02" w:rsidP="005172AC">
      <w:r>
        <w:separator/>
      </w:r>
    </w:p>
  </w:footnote>
  <w:footnote w:type="continuationSeparator" w:id="0">
    <w:p w14:paraId="3070C8F2" w14:textId="77777777" w:rsidR="00EC0C02" w:rsidRDefault="00EC0C02" w:rsidP="00517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2273" w14:textId="3FCC832E" w:rsidR="005172AC" w:rsidRPr="005172AC" w:rsidRDefault="005172AC">
    <w:pPr>
      <w:pStyle w:val="a3"/>
      <w:rPr>
        <w:rFonts w:ascii="David" w:hAnsi="David" w:cs="David"/>
        <w:sz w:val="20"/>
        <w:szCs w:val="20"/>
      </w:rPr>
    </w:pPr>
    <w:r w:rsidRPr="005172AC">
      <w:rPr>
        <w:rFonts w:ascii="David" w:hAnsi="David" w:cs="David" w:hint="cs"/>
        <w:sz w:val="20"/>
        <w:szCs w:val="20"/>
        <w:rtl/>
      </w:rPr>
      <w:t xml:space="preserve">בס״ד                 </w:t>
    </w:r>
    <w:r>
      <w:rPr>
        <w:rFonts w:ascii="David" w:hAnsi="David" w:cs="David" w:hint="cs"/>
        <w:sz w:val="20"/>
        <w:szCs w:val="20"/>
        <w:rtl/>
      </w:rPr>
      <w:t xml:space="preserve">                                                  </w:t>
    </w:r>
    <w:r w:rsidRPr="005172AC">
      <w:rPr>
        <w:rFonts w:ascii="David" w:hAnsi="David" w:cs="David" w:hint="cs"/>
        <w:sz w:val="20"/>
        <w:szCs w:val="20"/>
        <w:rtl/>
      </w:rPr>
      <w:t xml:space="preserve">                                </w:t>
    </w:r>
    <w:r>
      <w:rPr>
        <w:rFonts w:ascii="David" w:hAnsi="David" w:cs="David" w:hint="cs"/>
        <w:sz w:val="20"/>
        <w:szCs w:val="20"/>
        <w:rtl/>
      </w:rPr>
      <w:t xml:space="preserve"> </w:t>
    </w:r>
    <w:r w:rsidRPr="005172AC">
      <w:rPr>
        <w:rFonts w:ascii="David" w:hAnsi="David" w:cs="David" w:hint="cs"/>
        <w:sz w:val="20"/>
        <w:szCs w:val="20"/>
        <w:rtl/>
      </w:rPr>
      <w:t>מבוסס על</w:t>
    </w:r>
    <w:r w:rsidR="0058295F">
      <w:rPr>
        <w:rFonts w:ascii="David" w:hAnsi="David" w:cs="David" w:hint="cs"/>
        <w:sz w:val="20"/>
        <w:szCs w:val="20"/>
        <w:rtl/>
      </w:rPr>
      <w:t xml:space="preserve"> הסרטונים ועל</w:t>
    </w:r>
    <w:r w:rsidRPr="005172AC">
      <w:rPr>
        <w:rFonts w:ascii="David" w:hAnsi="David" w:cs="David" w:hint="cs"/>
        <w:sz w:val="20"/>
        <w:szCs w:val="20"/>
        <w:rtl/>
      </w:rPr>
      <w:t xml:space="preserve"> מאירה כהן </w:t>
    </w:r>
    <w:r>
      <w:rPr>
        <w:rFonts w:ascii="David" w:hAnsi="David" w:cs="David" w:hint="cs"/>
        <w:sz w:val="20"/>
        <w:szCs w:val="20"/>
        <w:rtl/>
      </w:rPr>
      <w:t>ו</w:t>
    </w:r>
    <w:r w:rsidRPr="005172AC">
      <w:rPr>
        <w:rFonts w:ascii="David" w:hAnsi="David" w:cs="David" w:hint="cs"/>
        <w:sz w:val="20"/>
        <w:szCs w:val="20"/>
        <w:rtl/>
      </w:rPr>
      <w:t>ירדן גרום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D65"/>
    <w:multiLevelType w:val="hybridMultilevel"/>
    <w:tmpl w:val="8984150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30468"/>
    <w:multiLevelType w:val="hybridMultilevel"/>
    <w:tmpl w:val="643022EA"/>
    <w:lvl w:ilvl="0" w:tplc="FFFFFFFF">
      <w:start w:val="1"/>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 w15:restartNumberingAfterBreak="0">
    <w:nsid w:val="279B1D22"/>
    <w:multiLevelType w:val="hybridMultilevel"/>
    <w:tmpl w:val="26444C9A"/>
    <w:lvl w:ilvl="0" w:tplc="37CCE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257CF"/>
    <w:multiLevelType w:val="hybridMultilevel"/>
    <w:tmpl w:val="EBFEF6B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35C67"/>
    <w:multiLevelType w:val="hybridMultilevel"/>
    <w:tmpl w:val="693A40F0"/>
    <w:lvl w:ilvl="0" w:tplc="FFFFFFF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74833"/>
    <w:multiLevelType w:val="hybridMultilevel"/>
    <w:tmpl w:val="DE7A7CC0"/>
    <w:lvl w:ilvl="0" w:tplc="7E6EDE4A">
      <w:start w:val="1"/>
      <w:numFmt w:val="bullet"/>
      <w:lvlText w:val=""/>
      <w:lvlJc w:val="left"/>
      <w:pPr>
        <w:ind w:left="720" w:hanging="360"/>
      </w:pPr>
      <w:rPr>
        <w:rFonts w:ascii="Symbol" w:hAnsi="Symbol" w:cs="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07B50"/>
    <w:multiLevelType w:val="hybridMultilevel"/>
    <w:tmpl w:val="3A926696"/>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8A21FD8"/>
    <w:multiLevelType w:val="hybridMultilevel"/>
    <w:tmpl w:val="BC801E44"/>
    <w:lvl w:ilvl="0" w:tplc="7E92335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D65AB1"/>
    <w:multiLevelType w:val="hybridMultilevel"/>
    <w:tmpl w:val="E7F8C1E8"/>
    <w:lvl w:ilvl="0" w:tplc="7E92335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A7B6A"/>
    <w:multiLevelType w:val="hybridMultilevel"/>
    <w:tmpl w:val="65D865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E3632CF"/>
    <w:multiLevelType w:val="hybridMultilevel"/>
    <w:tmpl w:val="B15EFD50"/>
    <w:lvl w:ilvl="0" w:tplc="04090003">
      <w:start w:val="1"/>
      <w:numFmt w:val="bullet"/>
      <w:lvlText w:val="o"/>
      <w:lvlJc w:val="left"/>
      <w:pPr>
        <w:ind w:left="720" w:hanging="360"/>
      </w:pPr>
      <w:rPr>
        <w:rFonts w:ascii="Courier New" w:hAnsi="Courier New"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C03B0"/>
    <w:multiLevelType w:val="hybridMultilevel"/>
    <w:tmpl w:val="5902024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202FD"/>
    <w:multiLevelType w:val="hybridMultilevel"/>
    <w:tmpl w:val="65D865EC"/>
    <w:lvl w:ilvl="0" w:tplc="83920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40440"/>
    <w:multiLevelType w:val="hybridMultilevel"/>
    <w:tmpl w:val="54F8058E"/>
    <w:lvl w:ilvl="0" w:tplc="FFFFFFF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A5EE9"/>
    <w:multiLevelType w:val="hybridMultilevel"/>
    <w:tmpl w:val="D6F87F4A"/>
    <w:lvl w:ilvl="0" w:tplc="FFFFFFF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73325F"/>
    <w:multiLevelType w:val="hybridMultilevel"/>
    <w:tmpl w:val="6B146D74"/>
    <w:lvl w:ilvl="0" w:tplc="37CCE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D58D5"/>
    <w:multiLevelType w:val="hybridMultilevel"/>
    <w:tmpl w:val="4FA0262E"/>
    <w:lvl w:ilvl="0" w:tplc="7E92335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E255E3"/>
    <w:multiLevelType w:val="hybridMultilevel"/>
    <w:tmpl w:val="7AA81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11252"/>
    <w:multiLevelType w:val="hybridMultilevel"/>
    <w:tmpl w:val="2B2CC6AC"/>
    <w:lvl w:ilvl="0" w:tplc="7E923350">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F03255"/>
    <w:multiLevelType w:val="hybridMultilevel"/>
    <w:tmpl w:val="6E120E3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E60F10"/>
    <w:multiLevelType w:val="hybridMultilevel"/>
    <w:tmpl w:val="00FADF1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A4A82"/>
    <w:multiLevelType w:val="hybridMultilevel"/>
    <w:tmpl w:val="83CCD32A"/>
    <w:lvl w:ilvl="0" w:tplc="7E92335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C0380B"/>
    <w:multiLevelType w:val="hybridMultilevel"/>
    <w:tmpl w:val="3A926696"/>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E737822"/>
    <w:multiLevelType w:val="hybridMultilevel"/>
    <w:tmpl w:val="F990BCA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854696"/>
    <w:multiLevelType w:val="hybridMultilevel"/>
    <w:tmpl w:val="5874D34A"/>
    <w:lvl w:ilvl="0" w:tplc="7E92335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E164B6"/>
    <w:multiLevelType w:val="hybridMultilevel"/>
    <w:tmpl w:val="DFD69A0E"/>
    <w:lvl w:ilvl="0" w:tplc="7E92335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232F72"/>
    <w:multiLevelType w:val="hybridMultilevel"/>
    <w:tmpl w:val="D1509360"/>
    <w:lvl w:ilvl="0" w:tplc="7E92335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5768499">
    <w:abstractNumId w:val="17"/>
  </w:num>
  <w:num w:numId="2" w16cid:durableId="381833738">
    <w:abstractNumId w:val="2"/>
  </w:num>
  <w:num w:numId="3" w16cid:durableId="2012875280">
    <w:abstractNumId w:val="5"/>
  </w:num>
  <w:num w:numId="4" w16cid:durableId="1061758686">
    <w:abstractNumId w:val="15"/>
  </w:num>
  <w:num w:numId="5" w16cid:durableId="1629776174">
    <w:abstractNumId w:val="8"/>
  </w:num>
  <w:num w:numId="6" w16cid:durableId="2097284249">
    <w:abstractNumId w:val="26"/>
  </w:num>
  <w:num w:numId="7" w16cid:durableId="1839154072">
    <w:abstractNumId w:val="18"/>
  </w:num>
  <w:num w:numId="8" w16cid:durableId="1040284882">
    <w:abstractNumId w:val="7"/>
  </w:num>
  <w:num w:numId="9" w16cid:durableId="982924700">
    <w:abstractNumId w:val="10"/>
  </w:num>
  <w:num w:numId="10" w16cid:durableId="54478768">
    <w:abstractNumId w:val="24"/>
  </w:num>
  <w:num w:numId="11" w16cid:durableId="1020669250">
    <w:abstractNumId w:val="25"/>
  </w:num>
  <w:num w:numId="12" w16cid:durableId="41057230">
    <w:abstractNumId w:val="16"/>
  </w:num>
  <w:num w:numId="13" w16cid:durableId="1634822834">
    <w:abstractNumId w:val="21"/>
  </w:num>
  <w:num w:numId="14" w16cid:durableId="163784525">
    <w:abstractNumId w:val="6"/>
  </w:num>
  <w:num w:numId="15" w16cid:durableId="743995056">
    <w:abstractNumId w:val="22"/>
  </w:num>
  <w:num w:numId="16" w16cid:durableId="176234723">
    <w:abstractNumId w:val="14"/>
  </w:num>
  <w:num w:numId="17" w16cid:durableId="1541210493">
    <w:abstractNumId w:val="4"/>
  </w:num>
  <w:num w:numId="18" w16cid:durableId="1928685530">
    <w:abstractNumId w:val="13"/>
  </w:num>
  <w:num w:numId="19" w16cid:durableId="498352767">
    <w:abstractNumId w:val="12"/>
  </w:num>
  <w:num w:numId="20" w16cid:durableId="1492595506">
    <w:abstractNumId w:val="9"/>
  </w:num>
  <w:num w:numId="21" w16cid:durableId="1257010370">
    <w:abstractNumId w:val="0"/>
  </w:num>
  <w:num w:numId="22" w16cid:durableId="363557431">
    <w:abstractNumId w:val="20"/>
  </w:num>
  <w:num w:numId="23" w16cid:durableId="1829780419">
    <w:abstractNumId w:val="19"/>
  </w:num>
  <w:num w:numId="24" w16cid:durableId="713425721">
    <w:abstractNumId w:val="11"/>
  </w:num>
  <w:num w:numId="25" w16cid:durableId="1256133885">
    <w:abstractNumId w:val="23"/>
  </w:num>
  <w:num w:numId="26" w16cid:durableId="250434816">
    <w:abstractNumId w:val="3"/>
  </w:num>
  <w:num w:numId="27" w16cid:durableId="1625650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AC"/>
    <w:rsid w:val="00016FB4"/>
    <w:rsid w:val="000C5615"/>
    <w:rsid w:val="00193149"/>
    <w:rsid w:val="001A440E"/>
    <w:rsid w:val="001E350F"/>
    <w:rsid w:val="00265B2E"/>
    <w:rsid w:val="00276630"/>
    <w:rsid w:val="00334BB7"/>
    <w:rsid w:val="00347E47"/>
    <w:rsid w:val="0035032F"/>
    <w:rsid w:val="003B6B2B"/>
    <w:rsid w:val="00441DC5"/>
    <w:rsid w:val="0045121E"/>
    <w:rsid w:val="0049008D"/>
    <w:rsid w:val="00501F10"/>
    <w:rsid w:val="005172AC"/>
    <w:rsid w:val="0058295F"/>
    <w:rsid w:val="00585589"/>
    <w:rsid w:val="005861E1"/>
    <w:rsid w:val="005C0568"/>
    <w:rsid w:val="006075F2"/>
    <w:rsid w:val="00656403"/>
    <w:rsid w:val="006A06AC"/>
    <w:rsid w:val="006F40DD"/>
    <w:rsid w:val="00784770"/>
    <w:rsid w:val="00853618"/>
    <w:rsid w:val="009A065C"/>
    <w:rsid w:val="009E4122"/>
    <w:rsid w:val="009E5116"/>
    <w:rsid w:val="00A90B95"/>
    <w:rsid w:val="00AC2D50"/>
    <w:rsid w:val="00B80F6F"/>
    <w:rsid w:val="00B80FCB"/>
    <w:rsid w:val="00BB4D4F"/>
    <w:rsid w:val="00BF082A"/>
    <w:rsid w:val="00C961BC"/>
    <w:rsid w:val="00CD3473"/>
    <w:rsid w:val="00D5109E"/>
    <w:rsid w:val="00EC0C02"/>
    <w:rsid w:val="00F412CB"/>
    <w:rsid w:val="00F75127"/>
    <w:rsid w:val="00F97F53"/>
    <w:rsid w:val="00FF3B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E4EE"/>
  <w15:chartTrackingRefBased/>
  <w15:docId w15:val="{A70C589D-D353-904D-A3C0-705BE0BC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2AC"/>
    <w:pPr>
      <w:tabs>
        <w:tab w:val="center" w:pos="4153"/>
        <w:tab w:val="right" w:pos="8306"/>
      </w:tabs>
    </w:pPr>
  </w:style>
  <w:style w:type="character" w:customStyle="1" w:styleId="a4">
    <w:name w:val="כותרת עליונה תו"/>
    <w:basedOn w:val="a0"/>
    <w:link w:val="a3"/>
    <w:uiPriority w:val="99"/>
    <w:rsid w:val="005172AC"/>
  </w:style>
  <w:style w:type="paragraph" w:styleId="a5">
    <w:name w:val="footer"/>
    <w:basedOn w:val="a"/>
    <w:link w:val="a6"/>
    <w:uiPriority w:val="99"/>
    <w:unhideWhenUsed/>
    <w:rsid w:val="005172AC"/>
    <w:pPr>
      <w:tabs>
        <w:tab w:val="center" w:pos="4153"/>
        <w:tab w:val="right" w:pos="8306"/>
      </w:tabs>
    </w:pPr>
  </w:style>
  <w:style w:type="character" w:customStyle="1" w:styleId="a6">
    <w:name w:val="כותרת תחתונה תו"/>
    <w:basedOn w:val="a0"/>
    <w:link w:val="a5"/>
    <w:uiPriority w:val="99"/>
    <w:rsid w:val="005172AC"/>
  </w:style>
  <w:style w:type="paragraph" w:styleId="a7">
    <w:name w:val="List Paragraph"/>
    <w:basedOn w:val="a"/>
    <w:uiPriority w:val="34"/>
    <w:qFormat/>
    <w:rsid w:val="00517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580</TotalTime>
  <Pages>21</Pages>
  <Words>11233</Words>
  <Characters>56166</Characters>
  <Application>Microsoft Office Word</Application>
  <DocSecurity>0</DocSecurity>
  <Lines>468</Lines>
  <Paragraphs>134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Burstein</dc:creator>
  <cp:keywords/>
  <dc:description/>
  <cp:lastModifiedBy>Tamar Burstein</cp:lastModifiedBy>
  <cp:revision>41</cp:revision>
  <cp:lastPrinted>2022-07-24T23:35:00Z</cp:lastPrinted>
  <dcterms:created xsi:type="dcterms:W3CDTF">2022-07-22T21:53:00Z</dcterms:created>
  <dcterms:modified xsi:type="dcterms:W3CDTF">2022-07-26T23:45:00Z</dcterms:modified>
</cp:coreProperties>
</file>