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E31" w14:textId="1C6F50F6" w:rsidR="0073020D" w:rsidRDefault="0073020D" w:rsidP="002E43DB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מאי גוטליב, 212179311</w:t>
      </w:r>
    </w:p>
    <w:p w14:paraId="7581B359" w14:textId="28375AAE" w:rsidR="003525C1" w:rsidRPr="0073020D" w:rsidRDefault="00412AE0" w:rsidP="002E43DB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עו"ד</w:t>
      </w:r>
      <w:r w:rsidR="003525C1">
        <w:rPr>
          <w:rFonts w:ascii="David" w:hAnsi="David" w:cs="David" w:hint="cs"/>
          <w:sz w:val="24"/>
          <w:szCs w:val="24"/>
          <w:rtl/>
        </w:rPr>
        <w:t xml:space="preserve"> אלונה </w:t>
      </w:r>
      <w:proofErr w:type="spellStart"/>
      <w:r w:rsidR="003525C1">
        <w:rPr>
          <w:rFonts w:ascii="David" w:hAnsi="David" w:cs="David" w:hint="cs"/>
          <w:sz w:val="24"/>
          <w:szCs w:val="24"/>
          <w:rtl/>
        </w:rPr>
        <w:t>חגאי</w:t>
      </w:r>
      <w:proofErr w:type="spellEnd"/>
      <w:r>
        <w:rPr>
          <w:rFonts w:ascii="David" w:hAnsi="David" w:cs="David" w:hint="cs"/>
          <w:sz w:val="24"/>
          <w:szCs w:val="24"/>
          <w:rtl/>
        </w:rPr>
        <w:t>-</w:t>
      </w:r>
      <w:r w:rsidR="003525C1">
        <w:rPr>
          <w:rFonts w:ascii="David" w:hAnsi="David" w:cs="David" w:hint="cs"/>
          <w:sz w:val="24"/>
          <w:szCs w:val="24"/>
          <w:rtl/>
        </w:rPr>
        <w:t>פריי</w:t>
      </w:r>
    </w:p>
    <w:p w14:paraId="031FC43A" w14:textId="0D3BB150" w:rsidR="004D317A" w:rsidRDefault="0073020D" w:rsidP="002E43DB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מיומנויות כתיבה אקדמית תשפ"ב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עבודת </w:t>
      </w:r>
      <w:r>
        <w:rPr>
          <w:rFonts w:ascii="David" w:hAnsi="David" w:cs="David" w:hint="cs"/>
          <w:sz w:val="24"/>
          <w:szCs w:val="24"/>
          <w:u w:val="single"/>
        </w:rPr>
        <w:t>IRAC</w:t>
      </w:r>
    </w:p>
    <w:p w14:paraId="460DF512" w14:textId="655D039B" w:rsidR="0073020D" w:rsidRPr="00412AE0" w:rsidRDefault="00956C02" w:rsidP="002E43DB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12AE0">
        <w:rPr>
          <w:rFonts w:ascii="David" w:hAnsi="David" w:cs="David" w:hint="cs"/>
          <w:b/>
          <w:bCs/>
          <w:sz w:val="24"/>
          <w:szCs w:val="24"/>
          <w:rtl/>
        </w:rPr>
        <w:t>השאלה המרכזית שעולה מן המ</w:t>
      </w:r>
      <w:r w:rsidR="00412AE0" w:rsidRPr="00412AE0">
        <w:rPr>
          <w:rFonts w:ascii="David" w:hAnsi="David" w:cs="David" w:hint="cs"/>
          <w:b/>
          <w:bCs/>
          <w:sz w:val="24"/>
          <w:szCs w:val="24"/>
          <w:rtl/>
        </w:rPr>
        <w:t>טלה</w:t>
      </w:r>
      <w:r w:rsidRPr="00412AE0">
        <w:rPr>
          <w:rFonts w:ascii="David" w:hAnsi="David" w:cs="David" w:hint="cs"/>
          <w:b/>
          <w:bCs/>
          <w:sz w:val="24"/>
          <w:szCs w:val="24"/>
          <w:rtl/>
        </w:rPr>
        <w:t xml:space="preserve"> היא האם זה מן הראוי שממשלת ישראל תפגע בחופש העיסוק של אזרחיה לטובת בריאות הציבור?</w:t>
      </w:r>
    </w:p>
    <w:p w14:paraId="40CE4537" w14:textId="6BBEE725" w:rsidR="00DE69F7" w:rsidRDefault="00BC229D" w:rsidP="002E43D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81ED0">
        <w:rPr>
          <w:rFonts w:ascii="David" w:hAnsi="David" w:cs="David" w:hint="cs"/>
          <w:b/>
          <w:bCs/>
          <w:sz w:val="24"/>
          <w:szCs w:val="24"/>
          <w:rtl/>
        </w:rPr>
        <w:t>ראשית, יכול</w:t>
      </w:r>
      <w:r w:rsidR="00086D9B">
        <w:rPr>
          <w:rFonts w:ascii="David" w:hAnsi="David" w:cs="David" w:hint="cs"/>
          <w:b/>
          <w:bCs/>
          <w:sz w:val="24"/>
          <w:szCs w:val="24"/>
          <w:rtl/>
        </w:rPr>
        <w:t>ות</w:t>
      </w:r>
      <w:r w:rsidRPr="00881ED0">
        <w:rPr>
          <w:rFonts w:ascii="David" w:hAnsi="David" w:cs="David" w:hint="cs"/>
          <w:b/>
          <w:bCs/>
          <w:sz w:val="24"/>
          <w:szCs w:val="24"/>
          <w:rtl/>
        </w:rPr>
        <w:t xml:space="preserve"> לטעון הממשלה</w:t>
      </w:r>
      <w:r w:rsidR="0049788C">
        <w:rPr>
          <w:rFonts w:ascii="David" w:hAnsi="David" w:cs="David" w:hint="cs"/>
          <w:b/>
          <w:bCs/>
          <w:sz w:val="24"/>
          <w:szCs w:val="24"/>
          <w:rtl/>
        </w:rPr>
        <w:t xml:space="preserve"> והכנסת (להלן הממשלה)</w:t>
      </w:r>
      <w:r w:rsidRPr="00881ED0">
        <w:rPr>
          <w:rFonts w:ascii="David" w:hAnsi="David" w:cs="David" w:hint="cs"/>
          <w:b/>
          <w:bCs/>
          <w:sz w:val="24"/>
          <w:szCs w:val="24"/>
          <w:rtl/>
        </w:rPr>
        <w:t xml:space="preserve"> כי </w:t>
      </w:r>
      <w:r w:rsidR="00437B0E" w:rsidRPr="00881ED0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881ED0">
        <w:rPr>
          <w:rFonts w:ascii="David" w:hAnsi="David" w:cs="David" w:hint="cs"/>
          <w:b/>
          <w:bCs/>
          <w:sz w:val="24"/>
          <w:szCs w:val="24"/>
          <w:rtl/>
        </w:rPr>
        <w:t>חוק הקורונה</w:t>
      </w:r>
      <w:r w:rsidR="00437B0E" w:rsidRPr="00881ED0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881ED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81ED0">
        <w:rPr>
          <w:rFonts w:ascii="David" w:hAnsi="David" w:cs="David" w:hint="cs"/>
          <w:b/>
          <w:bCs/>
          <w:sz w:val="24"/>
          <w:szCs w:val="24"/>
          <w:rtl/>
        </w:rPr>
        <w:t xml:space="preserve">לא </w:t>
      </w:r>
      <w:r w:rsidRPr="00881ED0">
        <w:rPr>
          <w:rFonts w:ascii="David" w:hAnsi="David" w:cs="David" w:hint="cs"/>
          <w:b/>
          <w:bCs/>
          <w:sz w:val="24"/>
          <w:szCs w:val="24"/>
          <w:rtl/>
        </w:rPr>
        <w:t>פוגע בחוק יסוד חופש העיסוק, שכן מדובר בחוק ההולם את ערכי</w:t>
      </w:r>
      <w:r w:rsidR="00437B0E" w:rsidRPr="00881ED0">
        <w:rPr>
          <w:rFonts w:ascii="David" w:hAnsi="David" w:cs="David" w:hint="cs"/>
          <w:b/>
          <w:bCs/>
          <w:sz w:val="24"/>
          <w:szCs w:val="24"/>
          <w:rtl/>
        </w:rPr>
        <w:t xml:space="preserve"> המדינה</w:t>
      </w:r>
      <w:r w:rsidRPr="00881ED0">
        <w:rPr>
          <w:rFonts w:ascii="David" w:hAnsi="David" w:cs="David" w:hint="cs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81ED0">
        <w:rPr>
          <w:rFonts w:ascii="David" w:hAnsi="David" w:cs="David" w:hint="cs"/>
          <w:sz w:val="24"/>
          <w:szCs w:val="24"/>
          <w:highlight w:val="yellow"/>
          <w:rtl/>
        </w:rPr>
        <w:t xml:space="preserve">על פי סעיף 4 </w:t>
      </w:r>
      <w:r w:rsidR="00437B0E" w:rsidRPr="00881ED0">
        <w:rPr>
          <w:rFonts w:ascii="David" w:hAnsi="David" w:cs="David" w:hint="cs"/>
          <w:sz w:val="24"/>
          <w:szCs w:val="24"/>
          <w:highlight w:val="yellow"/>
          <w:rtl/>
        </w:rPr>
        <w:t>של חוק יסוד חופש העיסוק</w:t>
      </w:r>
      <w:r w:rsidR="0062531A">
        <w:rPr>
          <w:rStyle w:val="a5"/>
          <w:rFonts w:ascii="David" w:hAnsi="David" w:cs="David"/>
          <w:sz w:val="24"/>
          <w:szCs w:val="24"/>
          <w:highlight w:val="yellow"/>
          <w:rtl/>
        </w:rPr>
        <w:footnoteReference w:id="1"/>
      </w:r>
      <w:r w:rsidR="00437B0E" w:rsidRPr="00881ED0">
        <w:rPr>
          <w:rFonts w:ascii="David" w:hAnsi="David" w:cs="David" w:hint="cs"/>
          <w:sz w:val="24"/>
          <w:szCs w:val="24"/>
          <w:highlight w:val="yellow"/>
          <w:rtl/>
        </w:rPr>
        <w:t>, אין פוגעים בחופש העיסוק אלא בחוק ההולם את ערכיה של מדינת ישראל שנועד לתכלית ראויה.</w:t>
      </w:r>
      <w:r w:rsidR="00437B0E">
        <w:rPr>
          <w:rFonts w:ascii="David" w:hAnsi="David" w:cs="David" w:hint="cs"/>
          <w:sz w:val="24"/>
          <w:szCs w:val="24"/>
          <w:rtl/>
        </w:rPr>
        <w:t xml:space="preserve"> </w:t>
      </w:r>
      <w:r w:rsidR="00437B0E" w:rsidRPr="00881ED0">
        <w:rPr>
          <w:rFonts w:ascii="David" w:hAnsi="David" w:cs="David" w:hint="cs"/>
          <w:sz w:val="24"/>
          <w:szCs w:val="24"/>
          <w:highlight w:val="lightGray"/>
          <w:rtl/>
        </w:rPr>
        <w:t xml:space="preserve">לענייננו, חוק הקורונה נחקק </w:t>
      </w:r>
      <w:r w:rsidR="0071144D" w:rsidRPr="00881ED0">
        <w:rPr>
          <w:rFonts w:ascii="David" w:hAnsi="David" w:cs="David" w:hint="cs"/>
          <w:sz w:val="24"/>
          <w:szCs w:val="24"/>
          <w:highlight w:val="lightGray"/>
          <w:rtl/>
        </w:rPr>
        <w:t xml:space="preserve">כדי להעניק לאזרחי ישראל קדימות בקבלת תרופה מצילת חיים, </w:t>
      </w:r>
      <w:r w:rsidR="00027271">
        <w:rPr>
          <w:rFonts w:ascii="David" w:hAnsi="David" w:cs="David" w:hint="cs"/>
          <w:sz w:val="24"/>
          <w:szCs w:val="24"/>
          <w:highlight w:val="lightGray"/>
          <w:rtl/>
        </w:rPr>
        <w:t>אשר תעזור גם לבריאות הציבור וגם ל</w:t>
      </w:r>
      <w:r w:rsidR="00B23B94">
        <w:rPr>
          <w:rFonts w:ascii="David" w:hAnsi="David" w:cs="David" w:hint="cs"/>
          <w:sz w:val="24"/>
          <w:szCs w:val="24"/>
          <w:highlight w:val="lightGray"/>
          <w:rtl/>
        </w:rPr>
        <w:t>שיקום ה</w:t>
      </w:r>
      <w:r w:rsidR="00027271">
        <w:rPr>
          <w:rFonts w:ascii="David" w:hAnsi="David" w:cs="David" w:hint="cs"/>
          <w:sz w:val="24"/>
          <w:szCs w:val="24"/>
          <w:highlight w:val="lightGray"/>
          <w:rtl/>
        </w:rPr>
        <w:t xml:space="preserve">משק, </w:t>
      </w:r>
      <w:r w:rsidR="0071144D" w:rsidRPr="00881ED0">
        <w:rPr>
          <w:rFonts w:ascii="David" w:hAnsi="David" w:cs="David" w:hint="cs"/>
          <w:sz w:val="24"/>
          <w:szCs w:val="24"/>
          <w:highlight w:val="lightGray"/>
          <w:rtl/>
        </w:rPr>
        <w:t>ולכן הוא בעל תכלית ראויה.</w:t>
      </w:r>
      <w:r w:rsidR="0071144D">
        <w:rPr>
          <w:rFonts w:ascii="David" w:hAnsi="David" w:cs="David" w:hint="cs"/>
          <w:sz w:val="24"/>
          <w:szCs w:val="24"/>
          <w:rtl/>
        </w:rPr>
        <w:t xml:space="preserve"> </w:t>
      </w:r>
      <w:r w:rsidR="0071144D" w:rsidRPr="00881ED0">
        <w:rPr>
          <w:rFonts w:ascii="David" w:hAnsi="David" w:cs="David" w:hint="cs"/>
          <w:b/>
          <w:bCs/>
          <w:sz w:val="24"/>
          <w:szCs w:val="24"/>
          <w:rtl/>
        </w:rPr>
        <w:t>מנגד, יכול</w:t>
      </w:r>
      <w:r w:rsidR="00D45EE8" w:rsidRPr="00881ED0">
        <w:rPr>
          <w:rFonts w:ascii="David" w:hAnsi="David" w:cs="David" w:hint="cs"/>
          <w:b/>
          <w:bCs/>
          <w:sz w:val="24"/>
          <w:szCs w:val="24"/>
          <w:rtl/>
        </w:rPr>
        <w:t xml:space="preserve"> לטעון משה כי חוק הקורונה אינו בעל תכלית ראויה ולכן פוגע בחופש העיסוק.</w:t>
      </w:r>
      <w:r w:rsidR="005609F4">
        <w:rPr>
          <w:rFonts w:ascii="David" w:hAnsi="David" w:cs="David" w:hint="cs"/>
          <w:sz w:val="24"/>
          <w:szCs w:val="24"/>
          <w:rtl/>
        </w:rPr>
        <w:t xml:space="preserve"> </w:t>
      </w:r>
      <w:r w:rsidR="005609F4" w:rsidRPr="00881ED0">
        <w:rPr>
          <w:rFonts w:ascii="David" w:hAnsi="David" w:cs="David" w:hint="cs"/>
          <w:sz w:val="24"/>
          <w:szCs w:val="24"/>
          <w:highlight w:val="yellow"/>
          <w:rtl/>
        </w:rPr>
        <w:t>על פי סעיף 4 של חוק יסוד חופש העיסוק, ניתן לפגוע בחופש העיסוק רק באמצעות חוק בעל תכלית ראויה.</w:t>
      </w:r>
      <w:r w:rsidR="005609F4">
        <w:rPr>
          <w:rFonts w:ascii="David" w:hAnsi="David" w:cs="David" w:hint="cs"/>
          <w:sz w:val="24"/>
          <w:szCs w:val="24"/>
          <w:rtl/>
        </w:rPr>
        <w:t xml:space="preserve"> </w:t>
      </w:r>
      <w:r w:rsidR="005609F4" w:rsidRPr="00881ED0">
        <w:rPr>
          <w:rFonts w:ascii="David" w:hAnsi="David" w:cs="David" w:hint="cs"/>
          <w:sz w:val="24"/>
          <w:szCs w:val="24"/>
          <w:highlight w:val="lightGray"/>
          <w:rtl/>
        </w:rPr>
        <w:t xml:space="preserve">לענייננו, מאחר וליו"ר הקואליציה יש קשרים אישיים עם חברת התרופות </w:t>
      </w:r>
      <w:r w:rsidR="005609F4" w:rsidRPr="00881ED0">
        <w:rPr>
          <w:rFonts w:ascii="David" w:hAnsi="David" w:cs="David" w:hint="cs"/>
          <w:sz w:val="24"/>
          <w:szCs w:val="24"/>
          <w:highlight w:val="lightGray"/>
        </w:rPr>
        <w:t>XYZ</w:t>
      </w:r>
      <w:r w:rsidR="005609F4" w:rsidRPr="00881ED0">
        <w:rPr>
          <w:rFonts w:ascii="David" w:hAnsi="David" w:cs="David" w:hint="cs"/>
          <w:sz w:val="24"/>
          <w:szCs w:val="24"/>
          <w:highlight w:val="lightGray"/>
          <w:rtl/>
        </w:rPr>
        <w:t xml:space="preserve">, איתה נחתם ההסכם, </w:t>
      </w:r>
      <w:r w:rsidR="00881ED0" w:rsidRPr="00881ED0">
        <w:rPr>
          <w:rFonts w:ascii="David" w:hAnsi="David" w:cs="David" w:hint="cs"/>
          <w:sz w:val="24"/>
          <w:szCs w:val="24"/>
          <w:highlight w:val="lightGray"/>
          <w:rtl/>
        </w:rPr>
        <w:t>ניתן לטעון כי החוק נועד לקידום אינטרסים אישיים ולכן אינו בעל תכלית ראויה.</w:t>
      </w:r>
      <w:r w:rsidR="00027271">
        <w:rPr>
          <w:rFonts w:ascii="David" w:hAnsi="David" w:cs="David" w:hint="cs"/>
          <w:sz w:val="24"/>
          <w:szCs w:val="24"/>
          <w:rtl/>
        </w:rPr>
        <w:t xml:space="preserve"> </w:t>
      </w:r>
      <w:r w:rsidR="00027271" w:rsidRPr="00027271">
        <w:rPr>
          <w:rFonts w:ascii="David" w:hAnsi="David" w:cs="David" w:hint="cs"/>
          <w:b/>
          <w:bCs/>
          <w:sz w:val="24"/>
          <w:szCs w:val="24"/>
          <w:rtl/>
        </w:rPr>
        <w:t>בנוסף יטען משה כי אין בכוח</w:t>
      </w:r>
      <w:r w:rsidR="0017014A">
        <w:rPr>
          <w:rFonts w:ascii="David" w:hAnsi="David" w:cs="David" w:hint="cs"/>
          <w:b/>
          <w:bCs/>
          <w:sz w:val="24"/>
          <w:szCs w:val="24"/>
          <w:rtl/>
        </w:rPr>
        <w:t>ה של המדינה לפגוע בחופש עיסוקו.</w:t>
      </w:r>
      <w:r w:rsidR="00027271" w:rsidRPr="0002727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27271" w:rsidRPr="0017014A">
        <w:rPr>
          <w:rFonts w:ascii="David" w:hAnsi="David" w:cs="David" w:hint="cs"/>
          <w:sz w:val="24"/>
          <w:szCs w:val="24"/>
          <w:highlight w:val="yellow"/>
          <w:rtl/>
        </w:rPr>
        <w:t xml:space="preserve">על פי סעיף </w:t>
      </w:r>
      <w:r w:rsidR="0017014A" w:rsidRPr="0017014A">
        <w:rPr>
          <w:rFonts w:ascii="David" w:hAnsi="David" w:cs="David" w:hint="cs"/>
          <w:sz w:val="24"/>
          <w:szCs w:val="24"/>
          <w:highlight w:val="yellow"/>
          <w:rtl/>
        </w:rPr>
        <w:t xml:space="preserve">6 </w:t>
      </w:r>
      <w:r w:rsidR="00027271" w:rsidRPr="0017014A">
        <w:rPr>
          <w:rFonts w:ascii="David" w:hAnsi="David" w:cs="David" w:hint="cs"/>
          <w:sz w:val="24"/>
          <w:szCs w:val="24"/>
          <w:highlight w:val="yellow"/>
          <w:rtl/>
        </w:rPr>
        <w:t>של חוק יסוד חופש העיסוק</w:t>
      </w:r>
      <w:r w:rsidR="0017014A">
        <w:rPr>
          <w:rStyle w:val="a5"/>
          <w:rFonts w:ascii="David" w:hAnsi="David" w:cs="David"/>
          <w:sz w:val="24"/>
          <w:szCs w:val="24"/>
          <w:highlight w:val="yellow"/>
          <w:rtl/>
        </w:rPr>
        <w:footnoteReference w:id="2"/>
      </w:r>
      <w:r w:rsidR="00027271" w:rsidRPr="0017014A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r w:rsidR="0017014A" w:rsidRPr="0017014A">
        <w:rPr>
          <w:rFonts w:ascii="David" w:hAnsi="David" w:cs="David" w:hint="cs"/>
          <w:sz w:val="24"/>
          <w:szCs w:val="24"/>
          <w:highlight w:val="yellow"/>
          <w:rtl/>
        </w:rPr>
        <w:t>אין בכוחן של תקנות חירום לשנות את החוק, להפקיע זמנית את כוחו, או לקבוע בו תנאים</w:t>
      </w:r>
      <w:r w:rsidR="0017014A">
        <w:rPr>
          <w:rFonts w:ascii="David" w:hAnsi="David" w:cs="David" w:hint="cs"/>
          <w:sz w:val="24"/>
          <w:szCs w:val="24"/>
          <w:rtl/>
        </w:rPr>
        <w:t xml:space="preserve">. </w:t>
      </w:r>
      <w:r w:rsidR="0017014A" w:rsidRPr="0017014A">
        <w:rPr>
          <w:rFonts w:ascii="David" w:hAnsi="David" w:cs="David" w:hint="cs"/>
          <w:sz w:val="24"/>
          <w:szCs w:val="24"/>
          <w:highlight w:val="lightGray"/>
          <w:rtl/>
        </w:rPr>
        <w:t>לענייננו, המדינה משתמשת במצב החירום (משבר הקורונה) על מנת לפגוע בחופש העיסוק שלא כחוק.</w:t>
      </w:r>
    </w:p>
    <w:p w14:paraId="284CE7BC" w14:textId="450190B3" w:rsidR="0017014A" w:rsidRDefault="00E207EE" w:rsidP="00676B7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שנית, </w:t>
      </w:r>
      <w:r w:rsidR="00676B7A" w:rsidRPr="00172341">
        <w:rPr>
          <w:rFonts w:ascii="David" w:hAnsi="David" w:cs="David" w:hint="cs"/>
          <w:b/>
          <w:bCs/>
          <w:sz w:val="24"/>
          <w:szCs w:val="24"/>
          <w:rtl/>
        </w:rPr>
        <w:t>יטען משה כי המ</w:t>
      </w:r>
      <w:r w:rsidR="00676B7A">
        <w:rPr>
          <w:rFonts w:ascii="David" w:hAnsi="David" w:cs="David" w:hint="cs"/>
          <w:b/>
          <w:bCs/>
          <w:sz w:val="24"/>
          <w:szCs w:val="24"/>
          <w:rtl/>
        </w:rPr>
        <w:t>משל</w:t>
      </w:r>
      <w:r w:rsidR="00676B7A" w:rsidRPr="00172341">
        <w:rPr>
          <w:rFonts w:ascii="David" w:hAnsi="David" w:cs="David" w:hint="cs"/>
          <w:b/>
          <w:bCs/>
          <w:sz w:val="24"/>
          <w:szCs w:val="24"/>
          <w:rtl/>
        </w:rPr>
        <w:t>ה פוגעת בחופש עיסוקו.</w:t>
      </w:r>
      <w:r w:rsidR="00676B7A">
        <w:rPr>
          <w:rFonts w:ascii="David" w:hAnsi="David" w:cs="David" w:hint="cs"/>
          <w:sz w:val="24"/>
          <w:szCs w:val="24"/>
          <w:rtl/>
        </w:rPr>
        <w:t xml:space="preserve"> </w:t>
      </w:r>
      <w:r w:rsidR="00676B7A" w:rsidRPr="00EC43F6">
        <w:rPr>
          <w:rFonts w:ascii="David" w:hAnsi="David" w:cs="David" w:hint="cs"/>
          <w:sz w:val="24"/>
          <w:szCs w:val="24"/>
          <w:highlight w:val="yellow"/>
          <w:rtl/>
        </w:rPr>
        <w:t xml:space="preserve">בהתבסס על בג"ץ </w:t>
      </w:r>
      <w:proofErr w:type="spellStart"/>
      <w:r w:rsidR="00676B7A" w:rsidRPr="00EC43F6">
        <w:rPr>
          <w:rFonts w:ascii="David" w:hAnsi="David" w:cs="David" w:hint="cs"/>
          <w:sz w:val="24"/>
          <w:szCs w:val="24"/>
          <w:highlight w:val="yellow"/>
          <w:rtl/>
        </w:rPr>
        <w:t>לם</w:t>
      </w:r>
      <w:proofErr w:type="spellEnd"/>
      <w:r w:rsidR="00676B7A" w:rsidRPr="00566FAE">
        <w:rPr>
          <w:rStyle w:val="a5"/>
          <w:rFonts w:ascii="David" w:hAnsi="David" w:cs="David"/>
          <w:sz w:val="24"/>
          <w:szCs w:val="24"/>
          <w:highlight w:val="yellow"/>
        </w:rPr>
        <w:footnoteReference w:id="3"/>
      </w:r>
      <w:r w:rsidR="00676B7A" w:rsidRPr="00EC43F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, </w:t>
      </w:r>
      <w:r w:rsidR="00676B7A" w:rsidRPr="00EC43F6">
        <w:rPr>
          <w:rFonts w:ascii="David" w:hAnsi="David" w:cs="David" w:hint="cs"/>
          <w:sz w:val="24"/>
          <w:szCs w:val="24"/>
          <w:highlight w:val="yellow"/>
          <w:rtl/>
        </w:rPr>
        <w:t>הטלת איסור על תחום מסוים מהווה פגיעה בחופש העיסוק</w:t>
      </w:r>
      <w:r w:rsidR="00676B7A">
        <w:rPr>
          <w:rFonts w:ascii="David" w:hAnsi="David" w:cs="David" w:hint="cs"/>
          <w:sz w:val="24"/>
          <w:szCs w:val="24"/>
          <w:highlight w:val="yellow"/>
          <w:rtl/>
        </w:rPr>
        <w:t>, ובהתבסס על בג"</w:t>
      </w:r>
      <w:r w:rsidR="00676B7A">
        <w:rPr>
          <w:rFonts w:ascii="David" w:hAnsi="David" w:cs="David" w:hint="cs"/>
          <w:sz w:val="24"/>
          <w:szCs w:val="24"/>
          <w:highlight w:val="yellow"/>
          <w:rtl/>
        </w:rPr>
        <w:t>ץ</w:t>
      </w:r>
      <w:r w:rsidR="00676B7A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proofErr w:type="spellStart"/>
      <w:r w:rsidR="00676B7A">
        <w:rPr>
          <w:rFonts w:ascii="David" w:hAnsi="David" w:cs="David" w:hint="cs"/>
          <w:sz w:val="24"/>
          <w:szCs w:val="24"/>
          <w:highlight w:val="yellow"/>
          <w:rtl/>
        </w:rPr>
        <w:t>מיטראל</w:t>
      </w:r>
      <w:proofErr w:type="spellEnd"/>
      <w:r w:rsidR="00676B7A">
        <w:rPr>
          <w:rStyle w:val="a5"/>
          <w:rFonts w:ascii="David" w:hAnsi="David" w:cs="David"/>
          <w:sz w:val="24"/>
          <w:szCs w:val="24"/>
          <w:highlight w:val="yellow"/>
          <w:rtl/>
        </w:rPr>
        <w:footnoteReference w:id="4"/>
      </w:r>
      <w:r w:rsidR="00676B7A">
        <w:rPr>
          <w:rFonts w:ascii="David" w:hAnsi="David" w:cs="David" w:hint="cs"/>
          <w:sz w:val="24"/>
          <w:szCs w:val="24"/>
          <w:highlight w:val="yellow"/>
          <w:rtl/>
        </w:rPr>
        <w:t>, אין להשתמש בפסקת ההתגברות או בפסקת ההגבלה על מנת לבטל כליל את חופש העיסוק</w:t>
      </w:r>
      <w:r w:rsidR="00676B7A" w:rsidRPr="00EC43F6">
        <w:rPr>
          <w:rFonts w:ascii="David" w:hAnsi="David" w:cs="David" w:hint="cs"/>
          <w:sz w:val="24"/>
          <w:szCs w:val="24"/>
          <w:highlight w:val="yellow"/>
          <w:rtl/>
        </w:rPr>
        <w:t>.</w:t>
      </w:r>
      <w:r w:rsidR="00676B7A">
        <w:rPr>
          <w:rFonts w:ascii="David" w:hAnsi="David" w:cs="David" w:hint="cs"/>
          <w:sz w:val="24"/>
          <w:szCs w:val="24"/>
          <w:rtl/>
        </w:rPr>
        <w:t xml:space="preserve"> </w:t>
      </w:r>
      <w:r w:rsidR="00676B7A" w:rsidRPr="00EC43F6">
        <w:rPr>
          <w:rFonts w:ascii="David" w:hAnsi="David" w:cs="David" w:hint="cs"/>
          <w:sz w:val="24"/>
          <w:szCs w:val="24"/>
          <w:highlight w:val="lightGray"/>
          <w:rtl/>
        </w:rPr>
        <w:t>לענייננו, משה התמחה בלימודיו בתחום מחלת הקורונה ותכנן לעסוק בפיתוחים הנוגעים במחלה עם סיום לימודיו, ולכן איסור המדינה פוגע בחופש עיסוקו.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הממשלה </w:t>
      </w:r>
      <w:r w:rsidR="00676B7A">
        <w:rPr>
          <w:rFonts w:ascii="David" w:hAnsi="David" w:cs="David" w:hint="cs"/>
          <w:b/>
          <w:bCs/>
          <w:sz w:val="24"/>
          <w:szCs w:val="24"/>
          <w:rtl/>
        </w:rPr>
        <w:t xml:space="preserve">יכולה לטעון </w:t>
      </w:r>
      <w:r>
        <w:rPr>
          <w:rFonts w:ascii="David" w:hAnsi="David" w:cs="David" w:hint="cs"/>
          <w:b/>
          <w:bCs/>
          <w:sz w:val="24"/>
          <w:szCs w:val="24"/>
          <w:rtl/>
        </w:rPr>
        <w:t>שלא נעשתה פגיעה בחופש העיסוק של משה</w:t>
      </w:r>
      <w:r w:rsidR="000674EE">
        <w:rPr>
          <w:rFonts w:ascii="David" w:hAnsi="David" w:cs="David" w:hint="cs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674EE">
        <w:rPr>
          <w:rFonts w:ascii="David" w:hAnsi="David" w:cs="David" w:hint="cs"/>
          <w:sz w:val="24"/>
          <w:szCs w:val="24"/>
          <w:highlight w:val="yellow"/>
          <w:rtl/>
        </w:rPr>
        <w:t xml:space="preserve">בהתבסס על בג"ץ </w:t>
      </w:r>
      <w:proofErr w:type="spellStart"/>
      <w:r w:rsidR="000674EE">
        <w:rPr>
          <w:rFonts w:ascii="David" w:hAnsi="David" w:cs="David" w:hint="cs"/>
          <w:sz w:val="24"/>
          <w:szCs w:val="24"/>
          <w:highlight w:val="yellow"/>
          <w:rtl/>
        </w:rPr>
        <w:t>לם</w:t>
      </w:r>
      <w:proofErr w:type="spellEnd"/>
      <w:r w:rsidR="000674EE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r w:rsidR="00BA6F12" w:rsidRPr="00566FAE">
        <w:rPr>
          <w:rFonts w:ascii="David" w:hAnsi="David" w:cs="David" w:hint="cs"/>
          <w:sz w:val="24"/>
          <w:szCs w:val="24"/>
          <w:highlight w:val="yellow"/>
          <w:rtl/>
        </w:rPr>
        <w:t>הדרך לעיסוק פתוחה בפני משה, ולכן לא ייחשב הדבר כפגיעה בחופש העיסוק.</w:t>
      </w:r>
      <w:r w:rsidR="00566FAE">
        <w:rPr>
          <w:rFonts w:ascii="David" w:hAnsi="David" w:cs="David" w:hint="cs"/>
          <w:sz w:val="24"/>
          <w:szCs w:val="24"/>
          <w:rtl/>
        </w:rPr>
        <w:t xml:space="preserve"> </w:t>
      </w:r>
      <w:r w:rsidR="00566FAE" w:rsidRPr="008272AD">
        <w:rPr>
          <w:rFonts w:ascii="David" w:hAnsi="David" w:cs="David" w:hint="cs"/>
          <w:sz w:val="24"/>
          <w:szCs w:val="24"/>
          <w:highlight w:val="lightGray"/>
          <w:rtl/>
        </w:rPr>
        <w:t>לעניינ</w:t>
      </w:r>
      <w:r w:rsidR="000674EE" w:rsidRPr="008272AD">
        <w:rPr>
          <w:rFonts w:ascii="David" w:hAnsi="David" w:cs="David" w:hint="cs"/>
          <w:sz w:val="24"/>
          <w:szCs w:val="24"/>
          <w:highlight w:val="lightGray"/>
          <w:rtl/>
        </w:rPr>
        <w:t>ו, משה רשאי</w:t>
      </w:r>
      <w:r w:rsidR="000674EE" w:rsidRPr="008272AD">
        <w:rPr>
          <w:rFonts w:ascii="David" w:hAnsi="David" w:cs="David" w:hint="cs"/>
          <w:b/>
          <w:bCs/>
          <w:sz w:val="24"/>
          <w:szCs w:val="24"/>
          <w:highlight w:val="lightGray"/>
          <w:rtl/>
        </w:rPr>
        <w:t xml:space="preserve"> </w:t>
      </w:r>
      <w:r w:rsidR="000674EE" w:rsidRPr="008272AD">
        <w:rPr>
          <w:rFonts w:ascii="David" w:hAnsi="David" w:cs="David" w:hint="cs"/>
          <w:sz w:val="24"/>
          <w:szCs w:val="24"/>
          <w:highlight w:val="lightGray"/>
          <w:rtl/>
        </w:rPr>
        <w:t xml:space="preserve">לעסוק בכל תחום הרלוונטי </w:t>
      </w:r>
      <w:r w:rsidR="000674EE" w:rsidRPr="00676B7A">
        <w:rPr>
          <w:rFonts w:ascii="David" w:hAnsi="David" w:cs="David" w:hint="cs"/>
          <w:sz w:val="24"/>
          <w:szCs w:val="24"/>
          <w:highlight w:val="lightGray"/>
          <w:rtl/>
        </w:rPr>
        <w:t>להשכלתו</w:t>
      </w:r>
      <w:r w:rsidR="008272AD" w:rsidRPr="00676B7A">
        <w:rPr>
          <w:rFonts w:ascii="David" w:hAnsi="David" w:cs="David" w:hint="cs"/>
          <w:sz w:val="24"/>
          <w:szCs w:val="24"/>
          <w:highlight w:val="lightGray"/>
          <w:rtl/>
        </w:rPr>
        <w:t>.</w:t>
      </w:r>
      <w:r w:rsidR="00676B7A" w:rsidRPr="00676B7A">
        <w:rPr>
          <w:rFonts w:ascii="David" w:hAnsi="David" w:cs="David" w:hint="cs"/>
          <w:sz w:val="24"/>
          <w:szCs w:val="24"/>
          <w:highlight w:val="lightGray"/>
          <w:rtl/>
        </w:rPr>
        <w:t xml:space="preserve"> משה יוכל לעסוק גם בפיתוח תרופה לקורונה, בתנאי שקיבל היתר</w:t>
      </w:r>
      <w:r w:rsidR="00676B7A">
        <w:rPr>
          <w:rFonts w:ascii="David" w:hAnsi="David" w:cs="David" w:hint="cs"/>
          <w:sz w:val="24"/>
          <w:szCs w:val="24"/>
          <w:highlight w:val="lightGray"/>
          <w:rtl/>
        </w:rPr>
        <w:t xml:space="preserve"> (בדומה לרישיון)</w:t>
      </w:r>
      <w:r w:rsidR="00676B7A" w:rsidRPr="00676B7A">
        <w:rPr>
          <w:rFonts w:ascii="David" w:hAnsi="David" w:cs="David" w:hint="cs"/>
          <w:sz w:val="24"/>
          <w:szCs w:val="24"/>
          <w:highlight w:val="lightGray"/>
          <w:rtl/>
        </w:rPr>
        <w:t xml:space="preserve"> ממשרד הבריאות לעסוק בכך.</w:t>
      </w:r>
      <w:r w:rsidR="0017234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5A10B52" w14:textId="76570B85" w:rsidR="00044163" w:rsidRPr="00272ADC" w:rsidRDefault="00EC43F6" w:rsidP="00272ADC">
      <w:pPr>
        <w:spacing w:line="360" w:lineRule="auto"/>
        <w:jc w:val="both"/>
        <w:rPr>
          <w:rFonts w:ascii="David" w:hAnsi="David" w:cs="David"/>
          <w:sz w:val="24"/>
          <w:szCs w:val="24"/>
          <w:highlight w:val="lightGray"/>
          <w:rtl/>
        </w:rPr>
      </w:pPr>
      <w:r w:rsidRPr="00044163">
        <w:rPr>
          <w:rFonts w:ascii="David" w:hAnsi="David" w:cs="David" w:hint="cs"/>
          <w:b/>
          <w:bCs/>
          <w:sz w:val="24"/>
          <w:szCs w:val="24"/>
          <w:rtl/>
        </w:rPr>
        <w:t xml:space="preserve">בנוסף, יכולה הממשלה לטעון </w:t>
      </w:r>
      <w:r w:rsidR="00044163" w:rsidRPr="00044163">
        <w:rPr>
          <w:rFonts w:ascii="David" w:hAnsi="David" w:cs="David" w:hint="cs"/>
          <w:b/>
          <w:bCs/>
          <w:sz w:val="24"/>
          <w:szCs w:val="24"/>
          <w:rtl/>
        </w:rPr>
        <w:t>כי שמותר לה לפגוע בחופש העיסוק.</w:t>
      </w:r>
      <w:r w:rsidR="00044163">
        <w:rPr>
          <w:rFonts w:ascii="David" w:hAnsi="David" w:cs="David" w:hint="cs"/>
          <w:sz w:val="24"/>
          <w:szCs w:val="24"/>
          <w:rtl/>
        </w:rPr>
        <w:t xml:space="preserve"> </w:t>
      </w:r>
      <w:r w:rsidR="00044163" w:rsidRPr="00666CF8">
        <w:rPr>
          <w:rFonts w:ascii="David" w:hAnsi="David" w:cs="David" w:hint="cs"/>
          <w:sz w:val="24"/>
          <w:szCs w:val="24"/>
          <w:highlight w:val="yellow"/>
          <w:rtl/>
        </w:rPr>
        <w:t>ב</w:t>
      </w:r>
      <w:r w:rsidR="00044163" w:rsidRPr="00044163">
        <w:rPr>
          <w:rFonts w:ascii="David" w:hAnsi="David" w:cs="David" w:hint="cs"/>
          <w:sz w:val="24"/>
          <w:szCs w:val="24"/>
          <w:highlight w:val="yellow"/>
          <w:rtl/>
        </w:rPr>
        <w:t>התבסס על סעיף 8(א)</w:t>
      </w:r>
      <w:r w:rsidR="00666CF8">
        <w:rPr>
          <w:rStyle w:val="a5"/>
          <w:rFonts w:ascii="David" w:hAnsi="David" w:cs="David"/>
          <w:sz w:val="24"/>
          <w:szCs w:val="24"/>
          <w:highlight w:val="yellow"/>
          <w:rtl/>
        </w:rPr>
        <w:footnoteReference w:id="5"/>
      </w:r>
      <w:r w:rsidR="00044163" w:rsidRPr="00044163">
        <w:rPr>
          <w:rFonts w:ascii="David" w:hAnsi="David" w:cs="David" w:hint="cs"/>
          <w:sz w:val="24"/>
          <w:szCs w:val="24"/>
          <w:highlight w:val="yellow"/>
          <w:rtl/>
        </w:rPr>
        <w:t xml:space="preserve"> לחוק יסוד חופש העיסוק, חוק שנתקבל ברוב חברי הכנסת יכול לסתור את חופש העיסוק ללא תכלית ראויה</w:t>
      </w:r>
      <w:r w:rsidR="00884948">
        <w:rPr>
          <w:rStyle w:val="a5"/>
          <w:rFonts w:ascii="David" w:hAnsi="David" w:cs="David"/>
          <w:sz w:val="24"/>
          <w:szCs w:val="24"/>
          <w:highlight w:val="yellow"/>
          <w:rtl/>
        </w:rPr>
        <w:footnoteReference w:id="6"/>
      </w:r>
      <w:r w:rsidR="001E7FEA">
        <w:rPr>
          <w:rStyle w:val="a5"/>
          <w:rFonts w:ascii="David" w:hAnsi="David" w:cs="David"/>
          <w:sz w:val="24"/>
          <w:szCs w:val="24"/>
          <w:highlight w:val="yellow"/>
          <w:rtl/>
        </w:rPr>
        <w:footnoteReference w:id="7"/>
      </w:r>
      <w:r w:rsidR="007F03F4">
        <w:rPr>
          <w:rStyle w:val="a5"/>
          <w:rFonts w:ascii="David" w:hAnsi="David" w:cs="David"/>
          <w:sz w:val="24"/>
          <w:szCs w:val="24"/>
          <w:highlight w:val="yellow"/>
          <w:rtl/>
        </w:rPr>
        <w:footnoteReference w:id="8"/>
      </w:r>
      <w:r w:rsidR="00044163" w:rsidRPr="00044163">
        <w:rPr>
          <w:rFonts w:ascii="David" w:hAnsi="David" w:cs="David" w:hint="cs"/>
          <w:sz w:val="24"/>
          <w:szCs w:val="24"/>
          <w:highlight w:val="yellow"/>
          <w:rtl/>
        </w:rPr>
        <w:t>.</w:t>
      </w:r>
      <w:r w:rsidR="00044163">
        <w:rPr>
          <w:rFonts w:ascii="David" w:hAnsi="David" w:cs="David" w:hint="cs"/>
          <w:sz w:val="24"/>
          <w:szCs w:val="24"/>
          <w:rtl/>
        </w:rPr>
        <w:t xml:space="preserve"> </w:t>
      </w:r>
      <w:r w:rsidR="00044163" w:rsidRPr="00061D31">
        <w:rPr>
          <w:rFonts w:ascii="David" w:hAnsi="David" w:cs="David" w:hint="cs"/>
          <w:sz w:val="24"/>
          <w:szCs w:val="24"/>
          <w:highlight w:val="lightGray"/>
          <w:rtl/>
        </w:rPr>
        <w:t xml:space="preserve">לענייננו, חוק הקורונה עבר ברוב מיוחס של 62 חברי </w:t>
      </w:r>
      <w:r w:rsidR="00044163" w:rsidRPr="00272ADC">
        <w:rPr>
          <w:rFonts w:ascii="David" w:hAnsi="David" w:cs="David" w:hint="cs"/>
          <w:sz w:val="24"/>
          <w:szCs w:val="24"/>
          <w:highlight w:val="lightGray"/>
          <w:rtl/>
        </w:rPr>
        <w:t>כנס</w:t>
      </w:r>
      <w:r w:rsidR="00061D31" w:rsidRPr="00272ADC">
        <w:rPr>
          <w:rFonts w:ascii="David" w:hAnsi="David" w:cs="David" w:hint="cs"/>
          <w:sz w:val="24"/>
          <w:szCs w:val="24"/>
          <w:highlight w:val="lightGray"/>
          <w:rtl/>
        </w:rPr>
        <w:t xml:space="preserve">ת ולכן </w:t>
      </w:r>
      <w:r w:rsidR="00061D31" w:rsidRPr="00061D31">
        <w:rPr>
          <w:rFonts w:ascii="David" w:hAnsi="David" w:cs="David" w:hint="cs"/>
          <w:sz w:val="24"/>
          <w:szCs w:val="24"/>
          <w:highlight w:val="lightGray"/>
          <w:rtl/>
        </w:rPr>
        <w:t>יכול לסתור את חוק יסוד חופש העיסוק.</w:t>
      </w:r>
      <w:r w:rsidR="00061D31">
        <w:rPr>
          <w:rFonts w:ascii="David" w:hAnsi="David" w:cs="David" w:hint="cs"/>
          <w:sz w:val="24"/>
          <w:szCs w:val="24"/>
          <w:rtl/>
        </w:rPr>
        <w:t xml:space="preserve"> </w:t>
      </w:r>
      <w:r w:rsidR="00061D31" w:rsidRPr="00666CF8">
        <w:rPr>
          <w:rFonts w:ascii="David" w:hAnsi="David" w:cs="David" w:hint="cs"/>
          <w:b/>
          <w:bCs/>
          <w:sz w:val="24"/>
          <w:szCs w:val="24"/>
          <w:rtl/>
        </w:rPr>
        <w:t xml:space="preserve">מנגד, יטען משה </w:t>
      </w:r>
      <w:r w:rsidR="00666CF8" w:rsidRPr="00666CF8">
        <w:rPr>
          <w:rFonts w:ascii="David" w:hAnsi="David" w:cs="David" w:hint="cs"/>
          <w:b/>
          <w:bCs/>
          <w:sz w:val="24"/>
          <w:szCs w:val="24"/>
          <w:rtl/>
        </w:rPr>
        <w:t xml:space="preserve">כי למדינה אסור לפגוע בחופש עיסוקו. </w:t>
      </w:r>
      <w:r w:rsidR="00666CF8" w:rsidRPr="00666CF8">
        <w:rPr>
          <w:rFonts w:ascii="David" w:hAnsi="David" w:cs="David" w:hint="cs"/>
          <w:sz w:val="24"/>
          <w:szCs w:val="24"/>
          <w:highlight w:val="yellow"/>
          <w:rtl/>
        </w:rPr>
        <w:t>ב</w:t>
      </w:r>
      <w:r w:rsidR="00666CF8" w:rsidRPr="00044163">
        <w:rPr>
          <w:rFonts w:ascii="David" w:hAnsi="David" w:cs="David" w:hint="cs"/>
          <w:sz w:val="24"/>
          <w:szCs w:val="24"/>
          <w:highlight w:val="yellow"/>
          <w:rtl/>
        </w:rPr>
        <w:t xml:space="preserve">התבסס על סעיף 8(א) לחוק יסוד חופש </w:t>
      </w:r>
      <w:r w:rsidR="00666CF8" w:rsidRPr="00666CF8">
        <w:rPr>
          <w:rFonts w:ascii="David" w:hAnsi="David" w:cs="David" w:hint="cs"/>
          <w:sz w:val="24"/>
          <w:szCs w:val="24"/>
          <w:highlight w:val="yellow"/>
          <w:rtl/>
        </w:rPr>
        <w:t>העיסוק,</w:t>
      </w:r>
      <w:r w:rsidR="00666CF8" w:rsidRPr="00666CF8">
        <w:rPr>
          <w:rFonts w:ascii="David" w:hAnsi="David" w:cs="David" w:hint="cs"/>
          <w:sz w:val="24"/>
          <w:szCs w:val="24"/>
          <w:highlight w:val="yellow"/>
          <w:rtl/>
        </w:rPr>
        <w:t xml:space="preserve"> תוקפו של החוק הפוגע בחופש העיסוק הוא עד ארבע שנים.</w:t>
      </w:r>
      <w:r w:rsidR="00666CF8">
        <w:rPr>
          <w:rFonts w:ascii="David" w:hAnsi="David" w:cs="David" w:hint="cs"/>
          <w:sz w:val="24"/>
          <w:szCs w:val="24"/>
          <w:rtl/>
        </w:rPr>
        <w:t xml:space="preserve"> </w:t>
      </w:r>
      <w:r w:rsidR="00666CF8" w:rsidRPr="00666CF8">
        <w:rPr>
          <w:rFonts w:ascii="David" w:hAnsi="David" w:cs="David" w:hint="cs"/>
          <w:sz w:val="24"/>
          <w:szCs w:val="24"/>
          <w:highlight w:val="lightGray"/>
          <w:rtl/>
        </w:rPr>
        <w:t>לענייננו, תוקפו של חוק הקורונה הוא 5 שנים, ולכן אינו תקף.</w:t>
      </w:r>
    </w:p>
    <w:p w14:paraId="705EB70A" w14:textId="7CA0F92F" w:rsidR="002E43DB" w:rsidRDefault="002E43DB" w:rsidP="0017014A">
      <w:pPr>
        <w:spacing w:line="360" w:lineRule="auto"/>
        <w:jc w:val="both"/>
        <w:rPr>
          <w:rFonts w:ascii="David" w:hAnsi="David" w:cs="David"/>
          <w:sz w:val="24"/>
          <w:szCs w:val="24"/>
          <w:rtl/>
          <w:lang w:val="en-GB"/>
        </w:rPr>
      </w:pPr>
    </w:p>
    <w:p w14:paraId="46847856" w14:textId="6309433F" w:rsidR="002E43DB" w:rsidRDefault="002E43DB" w:rsidP="0017014A">
      <w:pPr>
        <w:spacing w:line="360" w:lineRule="auto"/>
        <w:jc w:val="both"/>
        <w:rPr>
          <w:rFonts w:ascii="David" w:hAnsi="David" w:cs="David"/>
          <w:sz w:val="24"/>
          <w:szCs w:val="24"/>
          <w:rtl/>
          <w:lang w:val="en-GB"/>
        </w:rPr>
      </w:pPr>
    </w:p>
    <w:p w14:paraId="7565B714" w14:textId="5D97DECF" w:rsidR="002E43DB" w:rsidRDefault="002E43DB" w:rsidP="002E43DB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  <w:lang w:val="en-GB"/>
        </w:rPr>
      </w:pPr>
      <w:r>
        <w:rPr>
          <w:rFonts w:ascii="David" w:hAnsi="David" w:cs="David" w:hint="cs"/>
          <w:sz w:val="24"/>
          <w:szCs w:val="24"/>
          <w:u w:val="single"/>
          <w:rtl/>
          <w:lang w:val="en-GB"/>
        </w:rPr>
        <w:lastRenderedPageBreak/>
        <w:t>טיוטה</w:t>
      </w:r>
    </w:p>
    <w:p w14:paraId="264B8245" w14:textId="1829216F" w:rsidR="002E43DB" w:rsidRDefault="002E43DB" w:rsidP="002E43DB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  <w:lang w:val="en-GB"/>
        </w:rPr>
      </w:pPr>
      <w:r>
        <w:rPr>
          <w:rFonts w:ascii="David" w:hAnsi="David" w:cs="David" w:hint="cs"/>
          <w:sz w:val="24"/>
          <w:szCs w:val="24"/>
          <w:u w:val="single"/>
          <w:rtl/>
          <w:lang w:val="en-GB"/>
        </w:rPr>
        <w:t>טענות הממשלה והכנסת:</w:t>
      </w:r>
    </w:p>
    <w:p w14:paraId="2DCFCE46" w14:textId="7D15938F" w:rsidR="002E43DB" w:rsidRDefault="002E43DB" w:rsidP="002E43DB">
      <w:pPr>
        <w:pStyle w:val="a6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סעיף 4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חוק הקורונה הוא בעל תכלית ראויה (שמירה על בריאות הצ</w:t>
      </w:r>
      <w:r w:rsidR="00B23B94">
        <w:rPr>
          <w:rFonts w:ascii="David" w:hAnsi="David" w:cs="David" w:hint="cs"/>
          <w:sz w:val="24"/>
          <w:szCs w:val="24"/>
          <w:rtl/>
          <w:lang w:val="en-GB"/>
        </w:rPr>
        <w:t>יב</w:t>
      </w:r>
      <w:r>
        <w:rPr>
          <w:rFonts w:ascii="David" w:hAnsi="David" w:cs="David" w:hint="cs"/>
          <w:sz w:val="24"/>
          <w:szCs w:val="24"/>
          <w:rtl/>
          <w:lang w:val="en-GB"/>
        </w:rPr>
        <w:t>ור)</w:t>
      </w:r>
    </w:p>
    <w:p w14:paraId="04199449" w14:textId="01AA2A32" w:rsidR="002E43DB" w:rsidRDefault="002E43DB" w:rsidP="002E43DB">
      <w:pPr>
        <w:pStyle w:val="a6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סעיף 8(א)+עמוד 340 </w:t>
      </w:r>
      <w:proofErr w:type="spellStart"/>
      <w:r>
        <w:rPr>
          <w:rFonts w:ascii="David" w:hAnsi="David" w:cs="David" w:hint="cs"/>
          <w:sz w:val="24"/>
          <w:szCs w:val="24"/>
          <w:rtl/>
          <w:lang w:val="en-GB"/>
        </w:rPr>
        <w:t>במאמר</w:t>
      </w:r>
      <w:r w:rsidR="00F829FD">
        <w:rPr>
          <w:rFonts w:ascii="David" w:hAnsi="David" w:cs="David" w:hint="cs"/>
          <w:sz w:val="24"/>
          <w:szCs w:val="24"/>
          <w:rtl/>
          <w:lang w:val="en-GB"/>
        </w:rPr>
        <w:t>+מיטראל</w:t>
      </w:r>
      <w:proofErr w:type="spellEnd"/>
      <w:r>
        <w:rPr>
          <w:rFonts w:ascii="David" w:hAnsi="David" w:cs="David" w:hint="cs"/>
          <w:sz w:val="24"/>
          <w:szCs w:val="24"/>
          <w:rtl/>
          <w:lang w:val="en-GB"/>
        </w:rPr>
        <w:t xml:space="preserve">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ניתן לפגוע בחופש העיסוק אם יש רוב של חברי כנסת.</w:t>
      </w:r>
    </w:p>
    <w:p w14:paraId="3AD2156F" w14:textId="409FAC18" w:rsidR="00884948" w:rsidRDefault="00884948" w:rsidP="002E43DB">
      <w:pPr>
        <w:pStyle w:val="a6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עמ' 334 של המאמר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זכות המדינה לחוקק חוקים המגבילים את חופש העיסוק וסותרים זכויות יסוד</w:t>
      </w:r>
    </w:p>
    <w:p w14:paraId="4899E4D1" w14:textId="4A5D7B79" w:rsidR="00884948" w:rsidRDefault="00884948" w:rsidP="002E43DB">
      <w:pPr>
        <w:pStyle w:val="a6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חוסר פגיעה בחופש העיסוק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בג"ץ אורן </w:t>
      </w:r>
      <w:proofErr w:type="spellStart"/>
      <w:r>
        <w:rPr>
          <w:rFonts w:ascii="David" w:hAnsi="David" w:cs="David" w:hint="cs"/>
          <w:sz w:val="24"/>
          <w:szCs w:val="24"/>
          <w:rtl/>
          <w:lang w:val="en-GB"/>
        </w:rPr>
        <w:t>לם</w:t>
      </w:r>
      <w:proofErr w:type="spellEnd"/>
    </w:p>
    <w:p w14:paraId="7F569D4E" w14:textId="78218013" w:rsidR="00884948" w:rsidRDefault="00884948" w:rsidP="00F829FD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  <w:lang w:val="en-GB"/>
        </w:rPr>
      </w:pPr>
    </w:p>
    <w:p w14:paraId="383B56C9" w14:textId="69428E0F" w:rsidR="00F829FD" w:rsidRDefault="00F829FD" w:rsidP="00F829FD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u w:val="single"/>
          <w:rtl/>
          <w:lang w:val="en-GB"/>
        </w:rPr>
      </w:pPr>
      <w:r>
        <w:rPr>
          <w:rFonts w:ascii="David" w:hAnsi="David" w:cs="David" w:hint="cs"/>
          <w:sz w:val="24"/>
          <w:szCs w:val="24"/>
          <w:u w:val="single"/>
          <w:rtl/>
          <w:lang w:val="en-GB"/>
        </w:rPr>
        <w:t>טענות משה:</w:t>
      </w:r>
    </w:p>
    <w:p w14:paraId="3950C6AB" w14:textId="66ED523C" w:rsidR="00F829FD" w:rsidRDefault="00F829FD" w:rsidP="00F829FD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סעיף 6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לא ניתן לעוות את החוקר בשעת חירום</w:t>
      </w:r>
    </w:p>
    <w:p w14:paraId="3978BB7D" w14:textId="06745FCF" w:rsidR="00F829FD" w:rsidRPr="00F829FD" w:rsidRDefault="00F829FD" w:rsidP="00F829FD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סעיף 8(א)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ניתן לפגוע בחופש העיסוק עד 4 שנים בלבד.</w:t>
      </w:r>
    </w:p>
    <w:p w14:paraId="58089DBA" w14:textId="73D1EB34" w:rsidR="002E43DB" w:rsidRDefault="00F829FD" w:rsidP="00F829FD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סעיף 4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אין תכלית ראויה לחוק הקורונה</w:t>
      </w:r>
    </w:p>
    <w:p w14:paraId="57391350" w14:textId="70CCF783" w:rsidR="00F829FD" w:rsidRDefault="00F829FD" w:rsidP="00F829FD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סעיף 5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כל הרשויות חייבות לכבד את חופש העיסוק</w:t>
      </w:r>
    </w:p>
    <w:p w14:paraId="0240486A" w14:textId="060777CF" w:rsidR="00F829FD" w:rsidRPr="00F829FD" w:rsidRDefault="00F829FD" w:rsidP="00F829FD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 w:hint="cs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בג"ץ </w:t>
      </w:r>
      <w:proofErr w:type="spellStart"/>
      <w:r>
        <w:rPr>
          <w:rFonts w:ascii="David" w:hAnsi="David" w:cs="David" w:hint="cs"/>
          <w:sz w:val="24"/>
          <w:szCs w:val="24"/>
          <w:rtl/>
          <w:lang w:val="en-GB"/>
        </w:rPr>
        <w:t>לם</w:t>
      </w:r>
      <w:proofErr w:type="spellEnd"/>
      <w:r>
        <w:rPr>
          <w:rFonts w:ascii="David" w:hAnsi="David" w:cs="David" w:hint="cs"/>
          <w:sz w:val="24"/>
          <w:szCs w:val="24"/>
          <w:rtl/>
          <w:lang w:val="en-GB"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  <w:lang w:val="en-GB"/>
        </w:rPr>
        <w:t>ומיטראל</w:t>
      </w:r>
      <w:proofErr w:type="spellEnd"/>
      <w:r>
        <w:rPr>
          <w:rFonts w:ascii="David" w:hAnsi="David" w:cs="David" w:hint="cs"/>
          <w:sz w:val="24"/>
          <w:szCs w:val="24"/>
          <w:rtl/>
          <w:lang w:val="en-GB"/>
        </w:rPr>
        <w:t xml:space="preserve">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אין לאסור על משלחי יד, אין לפגוע בחופש העיסוק</w:t>
      </w:r>
    </w:p>
    <w:sectPr w:rsidR="00F829FD" w:rsidRPr="00F829FD" w:rsidSect="0073020D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3104" w14:textId="77777777" w:rsidR="00575C0E" w:rsidRDefault="00575C0E" w:rsidP="0062531A">
      <w:pPr>
        <w:spacing w:after="0" w:line="240" w:lineRule="auto"/>
      </w:pPr>
      <w:r>
        <w:separator/>
      </w:r>
    </w:p>
  </w:endnote>
  <w:endnote w:type="continuationSeparator" w:id="0">
    <w:p w14:paraId="5D07D9B9" w14:textId="77777777" w:rsidR="00575C0E" w:rsidRDefault="00575C0E" w:rsidP="0062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90D8" w14:textId="77777777" w:rsidR="00575C0E" w:rsidRDefault="00575C0E" w:rsidP="0062531A">
      <w:pPr>
        <w:spacing w:after="0" w:line="240" w:lineRule="auto"/>
      </w:pPr>
      <w:r>
        <w:separator/>
      </w:r>
    </w:p>
  </w:footnote>
  <w:footnote w:type="continuationSeparator" w:id="0">
    <w:p w14:paraId="120B9525" w14:textId="77777777" w:rsidR="00575C0E" w:rsidRDefault="00575C0E" w:rsidP="0062531A">
      <w:pPr>
        <w:spacing w:after="0" w:line="240" w:lineRule="auto"/>
      </w:pPr>
      <w:r>
        <w:continuationSeparator/>
      </w:r>
    </w:p>
  </w:footnote>
  <w:footnote w:id="1">
    <w:p w14:paraId="3A5B86BE" w14:textId="21A8CCA8" w:rsidR="0062531A" w:rsidRPr="005E4875" w:rsidRDefault="0062531A">
      <w:pPr>
        <w:pStyle w:val="a3"/>
        <w:rPr>
          <w:rFonts w:ascii="David" w:hAnsi="David" w:cs="David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5E4875">
        <w:rPr>
          <w:rFonts w:ascii="David" w:hAnsi="David" w:cs="David"/>
          <w:rtl/>
        </w:rPr>
        <w:t>ס' 4 לחוק-יסוד: חופש העיסוק</w:t>
      </w:r>
      <w:r w:rsidR="005E4875">
        <w:rPr>
          <w:rFonts w:ascii="David" w:hAnsi="David" w:cs="David" w:hint="cs"/>
          <w:rtl/>
        </w:rPr>
        <w:t>.</w:t>
      </w:r>
    </w:p>
  </w:footnote>
  <w:footnote w:id="2">
    <w:p w14:paraId="1ED6E2F7" w14:textId="63C0153B" w:rsidR="0017014A" w:rsidRPr="005E4875" w:rsidRDefault="0017014A" w:rsidP="0017014A">
      <w:pPr>
        <w:pStyle w:val="a3"/>
        <w:rPr>
          <w:rFonts w:ascii="David" w:hAnsi="David" w:cs="David"/>
        </w:rPr>
      </w:pPr>
      <w:r w:rsidRPr="005E4875">
        <w:rPr>
          <w:rStyle w:val="a5"/>
          <w:rFonts w:ascii="David" w:hAnsi="David" w:cs="David"/>
        </w:rPr>
        <w:footnoteRef/>
      </w:r>
      <w:r w:rsidRPr="005E4875">
        <w:rPr>
          <w:rFonts w:ascii="David" w:hAnsi="David" w:cs="David"/>
          <w:rtl/>
        </w:rPr>
        <w:t xml:space="preserve"> </w:t>
      </w:r>
      <w:r w:rsidRPr="005E4875">
        <w:rPr>
          <w:rFonts w:ascii="David" w:hAnsi="David" w:cs="David"/>
          <w:rtl/>
        </w:rPr>
        <w:t xml:space="preserve">ס' </w:t>
      </w:r>
      <w:r w:rsidRPr="005E4875">
        <w:rPr>
          <w:rFonts w:ascii="David" w:hAnsi="David" w:cs="David"/>
          <w:rtl/>
        </w:rPr>
        <w:t>6</w:t>
      </w:r>
      <w:r w:rsidRPr="005E4875">
        <w:rPr>
          <w:rFonts w:ascii="David" w:hAnsi="David" w:cs="David"/>
          <w:rtl/>
        </w:rPr>
        <w:t xml:space="preserve"> לחוק-יסוד: חופש העיסו</w:t>
      </w:r>
      <w:r w:rsidRPr="005E4875">
        <w:rPr>
          <w:rFonts w:ascii="David" w:hAnsi="David" w:cs="David"/>
          <w:rtl/>
        </w:rPr>
        <w:t>ק</w:t>
      </w:r>
      <w:r w:rsidR="005E4875">
        <w:rPr>
          <w:rFonts w:ascii="David" w:hAnsi="David" w:cs="David" w:hint="cs"/>
          <w:rtl/>
        </w:rPr>
        <w:t>.</w:t>
      </w:r>
    </w:p>
  </w:footnote>
  <w:footnote w:id="3">
    <w:p w14:paraId="119D04C3" w14:textId="77777777" w:rsidR="00676B7A" w:rsidRPr="005E4875" w:rsidRDefault="00676B7A" w:rsidP="00676B7A">
      <w:pPr>
        <w:pStyle w:val="a3"/>
        <w:rPr>
          <w:rFonts w:ascii="David" w:hAnsi="David" w:cs="David"/>
          <w:rtl/>
        </w:rPr>
      </w:pPr>
      <w:r w:rsidRPr="005E4875">
        <w:rPr>
          <w:rStyle w:val="a5"/>
          <w:rFonts w:ascii="David" w:hAnsi="David" w:cs="David"/>
        </w:rPr>
        <w:footnoteRef/>
      </w:r>
      <w:r w:rsidRPr="005E4875">
        <w:rPr>
          <w:rFonts w:ascii="David" w:hAnsi="David" w:cs="David"/>
          <w:rtl/>
        </w:rPr>
        <w:t xml:space="preserve"> </w:t>
      </w:r>
      <w:r w:rsidRPr="005E4875">
        <w:rPr>
          <w:rFonts w:ascii="David" w:eastAsia="Times New Roman" w:hAnsi="David" w:cs="David"/>
          <w:color w:val="333333"/>
          <w:rtl/>
        </w:rPr>
        <w:t>בג"ץ 5936/97 </w:t>
      </w:r>
      <w:proofErr w:type="spellStart"/>
      <w:r w:rsidRPr="005E4875">
        <w:rPr>
          <w:rFonts w:ascii="David" w:eastAsia="Times New Roman" w:hAnsi="David" w:cs="David"/>
          <w:b/>
          <w:bCs/>
          <w:color w:val="333333"/>
          <w:rtl/>
        </w:rPr>
        <w:t>לם</w:t>
      </w:r>
      <w:proofErr w:type="spellEnd"/>
      <w:r w:rsidRPr="005E4875">
        <w:rPr>
          <w:rFonts w:ascii="David" w:eastAsia="Times New Roman" w:hAnsi="David" w:cs="David"/>
          <w:color w:val="333333"/>
          <w:rtl/>
        </w:rPr>
        <w:t> </w:t>
      </w:r>
      <w:r w:rsidRPr="005E4875">
        <w:rPr>
          <w:rFonts w:ascii="David" w:eastAsia="Times New Roman" w:hAnsi="David" w:cs="David"/>
          <w:b/>
          <w:bCs/>
          <w:color w:val="333333"/>
          <w:rtl/>
        </w:rPr>
        <w:t>נ</w:t>
      </w:r>
      <w:r w:rsidRPr="005E4875">
        <w:rPr>
          <w:rFonts w:ascii="David" w:eastAsia="Times New Roman" w:hAnsi="David" w:cs="David"/>
          <w:b/>
          <w:bCs/>
          <w:color w:val="333333"/>
        </w:rPr>
        <w:t>' </w:t>
      </w:r>
      <w:r w:rsidRPr="005E4875">
        <w:rPr>
          <w:rFonts w:ascii="David" w:eastAsia="Times New Roman" w:hAnsi="David" w:cs="David"/>
          <w:b/>
          <w:bCs/>
          <w:color w:val="333333"/>
          <w:rtl/>
        </w:rPr>
        <w:t xml:space="preserve"> מנכ"ל משרד החינוך התרבות והספורט</w:t>
      </w:r>
      <w:r w:rsidRPr="005E4875">
        <w:rPr>
          <w:rFonts w:ascii="David" w:eastAsia="Times New Roman" w:hAnsi="David" w:cs="David"/>
          <w:color w:val="333333"/>
          <w:rtl/>
        </w:rPr>
        <w:t xml:space="preserve">, פס'5 לפסק הדין של השופטת </w:t>
      </w:r>
      <w:proofErr w:type="spellStart"/>
      <w:r w:rsidRPr="005E4875">
        <w:rPr>
          <w:rFonts w:ascii="David" w:eastAsia="Times New Roman" w:hAnsi="David" w:cs="David"/>
          <w:color w:val="333333"/>
          <w:rtl/>
        </w:rPr>
        <w:t>דורנר</w:t>
      </w:r>
      <w:proofErr w:type="spellEnd"/>
      <w:r w:rsidRPr="005E4875">
        <w:rPr>
          <w:rFonts w:ascii="David" w:eastAsia="Times New Roman" w:hAnsi="David" w:cs="David"/>
          <w:color w:val="333333"/>
          <w:rtl/>
        </w:rPr>
        <w:t xml:space="preserve"> (נבו 2.9.1999).</w:t>
      </w:r>
    </w:p>
  </w:footnote>
  <w:footnote w:id="4">
    <w:p w14:paraId="3189E147" w14:textId="77777777" w:rsidR="00676B7A" w:rsidRPr="005E4875" w:rsidRDefault="00676B7A" w:rsidP="00676B7A">
      <w:pPr>
        <w:pStyle w:val="a3"/>
        <w:rPr>
          <w:rFonts w:ascii="David" w:hAnsi="David" w:cs="David"/>
        </w:rPr>
      </w:pPr>
      <w:r w:rsidRPr="005E4875">
        <w:rPr>
          <w:rStyle w:val="a5"/>
          <w:rFonts w:ascii="David" w:hAnsi="David" w:cs="David"/>
        </w:rPr>
        <w:footnoteRef/>
      </w:r>
      <w:r w:rsidRPr="005E4875">
        <w:rPr>
          <w:rFonts w:ascii="David" w:hAnsi="David" w:cs="David"/>
          <w:rtl/>
        </w:rPr>
        <w:t xml:space="preserve"> </w:t>
      </w:r>
      <w:r w:rsidRPr="005E4875">
        <w:rPr>
          <w:rFonts w:ascii="David" w:hAnsi="David" w:cs="David"/>
          <w:rtl/>
        </w:rPr>
        <w:t xml:space="preserve">בג"ץ 4676/94 </w:t>
      </w:r>
      <w:proofErr w:type="spellStart"/>
      <w:r w:rsidRPr="005E4875">
        <w:rPr>
          <w:rFonts w:ascii="David" w:hAnsi="David" w:cs="David"/>
          <w:b/>
          <w:bCs/>
          <w:rtl/>
        </w:rPr>
        <w:t>מיטראל</w:t>
      </w:r>
      <w:proofErr w:type="spellEnd"/>
      <w:r w:rsidRPr="005E4875">
        <w:rPr>
          <w:rFonts w:ascii="David" w:hAnsi="David" w:cs="David"/>
          <w:b/>
          <w:bCs/>
          <w:rtl/>
        </w:rPr>
        <w:t xml:space="preserve"> בע"מ נ' כנסת ישראל</w:t>
      </w:r>
      <w:r w:rsidRPr="005E4875">
        <w:rPr>
          <w:rFonts w:ascii="David" w:hAnsi="David" w:cs="David"/>
          <w:rtl/>
        </w:rPr>
        <w:t xml:space="preserve"> פס' 15 לפסק הדין של הנשיא ברק (נבו 25.11.1996).</w:t>
      </w:r>
    </w:p>
  </w:footnote>
  <w:footnote w:id="5">
    <w:p w14:paraId="60ED220D" w14:textId="27916E3A" w:rsidR="00666CF8" w:rsidRPr="005E4875" w:rsidRDefault="00666CF8">
      <w:pPr>
        <w:pStyle w:val="a3"/>
        <w:rPr>
          <w:rFonts w:ascii="David" w:hAnsi="David" w:cs="David"/>
          <w:rtl/>
        </w:rPr>
      </w:pPr>
      <w:r w:rsidRPr="005E4875">
        <w:rPr>
          <w:rStyle w:val="a5"/>
          <w:rFonts w:ascii="David" w:hAnsi="David" w:cs="David"/>
        </w:rPr>
        <w:footnoteRef/>
      </w:r>
      <w:r w:rsidRPr="005E4875">
        <w:rPr>
          <w:rFonts w:ascii="David" w:hAnsi="David" w:cs="David"/>
          <w:rtl/>
        </w:rPr>
        <w:t xml:space="preserve"> </w:t>
      </w:r>
      <w:r w:rsidRPr="005E4875">
        <w:rPr>
          <w:rFonts w:ascii="David" w:hAnsi="David" w:cs="David"/>
          <w:rtl/>
        </w:rPr>
        <w:t>ס' 8 לחוק-יסוד: חופש העיסוק.</w:t>
      </w:r>
    </w:p>
  </w:footnote>
  <w:footnote w:id="6">
    <w:p w14:paraId="015F0B77" w14:textId="30B5919B" w:rsidR="00884948" w:rsidRDefault="0088494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5E4875">
        <w:rPr>
          <w:rFonts w:ascii="David" w:hAnsi="David" w:cs="David"/>
          <w:rtl/>
        </w:rPr>
        <w:t>מנחם גולדברג "חופש העיסוק: מזכות יסוד לחוק יסוד",</w:t>
      </w:r>
      <w:r w:rsidRPr="005E4875">
        <w:rPr>
          <w:rFonts w:ascii="David" w:hAnsi="David" w:cs="David"/>
          <w:b/>
          <w:bCs/>
          <w:rtl/>
        </w:rPr>
        <w:t xml:space="preserve"> הפרקליט</w:t>
      </w:r>
      <w:r w:rsidRPr="005E4875">
        <w:rPr>
          <w:rFonts w:ascii="David" w:hAnsi="David" w:cs="David"/>
        </w:rPr>
        <w:t> </w:t>
      </w:r>
      <w:proofErr w:type="spellStart"/>
      <w:r w:rsidRPr="005E4875">
        <w:rPr>
          <w:rFonts w:ascii="David" w:hAnsi="David" w:cs="David"/>
          <w:rtl/>
        </w:rPr>
        <w:t>מא</w:t>
      </w:r>
      <w:proofErr w:type="spellEnd"/>
      <w:r w:rsidRPr="005E4875">
        <w:rPr>
          <w:rFonts w:ascii="David" w:hAnsi="David" w:cs="David"/>
          <w:rtl/>
        </w:rPr>
        <w:t xml:space="preserve"> 29</w:t>
      </w:r>
      <w:r>
        <w:rPr>
          <w:rFonts w:ascii="David" w:hAnsi="David" w:cs="David" w:hint="cs"/>
          <w:rtl/>
        </w:rPr>
        <w:t>1,</w:t>
      </w:r>
      <w:r>
        <w:rPr>
          <w:rFonts w:ascii="David" w:hAnsi="David" w:cs="David" w:hint="cs"/>
          <w:rtl/>
        </w:rPr>
        <w:t xml:space="preserve"> 340</w:t>
      </w:r>
      <w:r>
        <w:rPr>
          <w:rFonts w:ascii="David" w:hAnsi="David" w:cs="David" w:hint="cs"/>
          <w:rtl/>
        </w:rPr>
        <w:t xml:space="preserve"> (1994).</w:t>
      </w:r>
    </w:p>
  </w:footnote>
  <w:footnote w:id="7">
    <w:p w14:paraId="684D3D8E" w14:textId="31AFEB67" w:rsidR="001E7FEA" w:rsidRPr="005E4875" w:rsidRDefault="001E7FEA">
      <w:pPr>
        <w:pStyle w:val="a3"/>
        <w:rPr>
          <w:rFonts w:ascii="David" w:hAnsi="David" w:cs="David"/>
        </w:rPr>
      </w:pPr>
      <w:r w:rsidRPr="005E4875">
        <w:rPr>
          <w:rStyle w:val="a5"/>
          <w:rFonts w:ascii="David" w:hAnsi="David" w:cs="David"/>
        </w:rPr>
        <w:footnoteRef/>
      </w:r>
      <w:r w:rsidRPr="005E4875">
        <w:rPr>
          <w:rFonts w:ascii="David" w:hAnsi="David" w:cs="David"/>
          <w:rtl/>
        </w:rPr>
        <w:t xml:space="preserve"> </w:t>
      </w:r>
      <w:r w:rsidRPr="005E4875">
        <w:rPr>
          <w:rFonts w:ascii="David" w:hAnsi="David" w:cs="David"/>
          <w:rtl/>
        </w:rPr>
        <w:t>בג"ץ 4676/94</w:t>
      </w:r>
      <w:r w:rsidR="001B24E2" w:rsidRPr="005E4875">
        <w:rPr>
          <w:rFonts w:ascii="David" w:hAnsi="David" w:cs="David"/>
          <w:rtl/>
        </w:rPr>
        <w:t xml:space="preserve"> </w:t>
      </w:r>
      <w:proofErr w:type="spellStart"/>
      <w:r w:rsidR="001B24E2" w:rsidRPr="005E4875">
        <w:rPr>
          <w:rFonts w:ascii="David" w:hAnsi="David" w:cs="David"/>
          <w:b/>
          <w:bCs/>
          <w:rtl/>
        </w:rPr>
        <w:t>מיטראל</w:t>
      </w:r>
      <w:proofErr w:type="spellEnd"/>
      <w:r w:rsidR="001B24E2" w:rsidRPr="005E4875">
        <w:rPr>
          <w:rFonts w:ascii="David" w:hAnsi="David" w:cs="David"/>
          <w:b/>
          <w:bCs/>
          <w:rtl/>
        </w:rPr>
        <w:t xml:space="preserve"> בע"מ נ' כנסת ישראל</w:t>
      </w:r>
      <w:r w:rsidR="001B24E2" w:rsidRPr="005E4875">
        <w:rPr>
          <w:rFonts w:ascii="David" w:hAnsi="David" w:cs="David"/>
          <w:rtl/>
        </w:rPr>
        <w:t xml:space="preserve"> פס' 13 לפסק הדין של הנשיא ברק (נבו 25.11.1996)</w:t>
      </w:r>
      <w:r w:rsidR="005E4875" w:rsidRPr="005E4875">
        <w:rPr>
          <w:rFonts w:ascii="David" w:hAnsi="David" w:cs="David"/>
          <w:rtl/>
        </w:rPr>
        <w:t>.</w:t>
      </w:r>
    </w:p>
  </w:footnote>
  <w:footnote w:id="8">
    <w:p w14:paraId="3D042142" w14:textId="37E38D31" w:rsidR="007F03F4" w:rsidRDefault="007F03F4">
      <w:pPr>
        <w:pStyle w:val="a3"/>
        <w:rPr>
          <w:rFonts w:hint="cs"/>
          <w:rtl/>
        </w:rPr>
      </w:pPr>
      <w:r w:rsidRPr="005E4875">
        <w:rPr>
          <w:rStyle w:val="a5"/>
          <w:rFonts w:ascii="David" w:hAnsi="David" w:cs="David"/>
        </w:rPr>
        <w:footnoteRef/>
      </w:r>
      <w:r w:rsidRPr="005E4875">
        <w:rPr>
          <w:rFonts w:ascii="David" w:hAnsi="David" w:cs="David"/>
          <w:rtl/>
        </w:rPr>
        <w:t xml:space="preserve"> </w:t>
      </w:r>
      <w:r w:rsidRPr="005E4875">
        <w:rPr>
          <w:rFonts w:ascii="David" w:hAnsi="David" w:cs="David"/>
          <w:rtl/>
        </w:rPr>
        <w:t xml:space="preserve">מנחם גולדברג </w:t>
      </w:r>
      <w:r w:rsidRPr="005E4875">
        <w:rPr>
          <w:rFonts w:ascii="David" w:hAnsi="David" w:cs="David"/>
          <w:rtl/>
        </w:rPr>
        <w:t>"חופש העיסוק: מזכות יסוד לחוק יסוד",</w:t>
      </w:r>
      <w:r w:rsidRPr="005E4875">
        <w:rPr>
          <w:rFonts w:ascii="David" w:hAnsi="David" w:cs="David"/>
          <w:b/>
          <w:bCs/>
          <w:rtl/>
        </w:rPr>
        <w:t xml:space="preserve"> הפרקליט</w:t>
      </w:r>
      <w:r w:rsidRPr="005E4875">
        <w:rPr>
          <w:rFonts w:ascii="David" w:hAnsi="David" w:cs="David"/>
        </w:rPr>
        <w:t> </w:t>
      </w:r>
      <w:proofErr w:type="spellStart"/>
      <w:r w:rsidRPr="005E4875">
        <w:rPr>
          <w:rFonts w:ascii="David" w:hAnsi="David" w:cs="David"/>
          <w:rtl/>
        </w:rPr>
        <w:t>מא</w:t>
      </w:r>
      <w:proofErr w:type="spellEnd"/>
      <w:r w:rsidR="00362BB1" w:rsidRPr="005E4875">
        <w:rPr>
          <w:rFonts w:ascii="David" w:hAnsi="David" w:cs="David"/>
          <w:rtl/>
        </w:rPr>
        <w:t xml:space="preserve"> </w:t>
      </w:r>
      <w:r w:rsidR="00B01E3B" w:rsidRPr="005E4875">
        <w:rPr>
          <w:rFonts w:ascii="David" w:hAnsi="David" w:cs="David"/>
          <w:rtl/>
        </w:rPr>
        <w:t>29</w:t>
      </w:r>
      <w:r w:rsidR="00C72034">
        <w:rPr>
          <w:rFonts w:ascii="David" w:hAnsi="David" w:cs="David" w:hint="cs"/>
          <w:rtl/>
        </w:rPr>
        <w:t>1, 3</w:t>
      </w:r>
      <w:r w:rsidR="00884948">
        <w:rPr>
          <w:rFonts w:ascii="David" w:hAnsi="David" w:cs="David" w:hint="cs"/>
          <w:rtl/>
        </w:rPr>
        <w:t>34</w:t>
      </w:r>
      <w:r w:rsidR="00C72034">
        <w:rPr>
          <w:rFonts w:ascii="David" w:hAnsi="David" w:cs="David" w:hint="cs"/>
          <w:rtl/>
        </w:rPr>
        <w:t xml:space="preserve"> (1994).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22B"/>
    <w:multiLevelType w:val="hybridMultilevel"/>
    <w:tmpl w:val="FBC4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6128"/>
    <w:multiLevelType w:val="hybridMultilevel"/>
    <w:tmpl w:val="7D0E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0D"/>
    <w:rsid w:val="00027271"/>
    <w:rsid w:val="00044163"/>
    <w:rsid w:val="00061D31"/>
    <w:rsid w:val="000674EE"/>
    <w:rsid w:val="00086D9B"/>
    <w:rsid w:val="0017014A"/>
    <w:rsid w:val="00172341"/>
    <w:rsid w:val="001B24E2"/>
    <w:rsid w:val="001E7FEA"/>
    <w:rsid w:val="00272ADC"/>
    <w:rsid w:val="002E43DB"/>
    <w:rsid w:val="003525C1"/>
    <w:rsid w:val="00362BB1"/>
    <w:rsid w:val="003C1F73"/>
    <w:rsid w:val="00412AE0"/>
    <w:rsid w:val="00437B0E"/>
    <w:rsid w:val="00463710"/>
    <w:rsid w:val="0049788C"/>
    <w:rsid w:val="004D317A"/>
    <w:rsid w:val="005609F4"/>
    <w:rsid w:val="00566FAE"/>
    <w:rsid w:val="00575C0E"/>
    <w:rsid w:val="005A23DD"/>
    <w:rsid w:val="005E4875"/>
    <w:rsid w:val="0062531A"/>
    <w:rsid w:val="00666CF8"/>
    <w:rsid w:val="00676B7A"/>
    <w:rsid w:val="0071144D"/>
    <w:rsid w:val="0073020D"/>
    <w:rsid w:val="007F03F4"/>
    <w:rsid w:val="008272AD"/>
    <w:rsid w:val="008722B3"/>
    <w:rsid w:val="00881ED0"/>
    <w:rsid w:val="00884948"/>
    <w:rsid w:val="008F6444"/>
    <w:rsid w:val="00956C02"/>
    <w:rsid w:val="00B01E3B"/>
    <w:rsid w:val="00B23B94"/>
    <w:rsid w:val="00BA6F12"/>
    <w:rsid w:val="00BC229D"/>
    <w:rsid w:val="00C72034"/>
    <w:rsid w:val="00D45EE8"/>
    <w:rsid w:val="00DE69F7"/>
    <w:rsid w:val="00E207EE"/>
    <w:rsid w:val="00EC43F6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C667"/>
  <w15:chartTrackingRefBased/>
  <w15:docId w15:val="{A11CA520-A93B-46F7-8E34-BA1F120F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531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6253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531A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7F03F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22EF-E131-4ED3-B569-23CBAD58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480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Gotlib</dc:creator>
  <cp:keywords/>
  <dc:description/>
  <cp:lastModifiedBy>May Gotlib</cp:lastModifiedBy>
  <cp:revision>6</cp:revision>
  <dcterms:created xsi:type="dcterms:W3CDTF">2021-11-10T18:05:00Z</dcterms:created>
  <dcterms:modified xsi:type="dcterms:W3CDTF">2021-11-12T11:44:00Z</dcterms:modified>
</cp:coreProperties>
</file>