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9163" w14:textId="479368C8" w:rsidR="00093116" w:rsidRPr="00E15268" w:rsidRDefault="00093116" w:rsidP="009506CB">
      <w:pPr>
        <w:shd w:val="clear" w:color="auto" w:fill="FFFFFF" w:themeFill="background1"/>
        <w:spacing w:line="360" w:lineRule="auto"/>
        <w:jc w:val="center"/>
        <w:rPr>
          <w:rFonts w:ascii="David" w:hAnsi="David" w:cs="David"/>
          <w:b/>
          <w:bCs/>
          <w:highlight w:val="yellow"/>
        </w:rPr>
      </w:pPr>
      <w:r w:rsidRPr="00E15268">
        <w:rPr>
          <w:rFonts w:ascii="David" w:hAnsi="David" w:cs="David" w:hint="cs"/>
          <w:b/>
          <w:bCs/>
          <w:highlight w:val="yellow"/>
          <w:rtl/>
        </w:rPr>
        <w:t>מטרות דיני הנזיקין</w:t>
      </w:r>
    </w:p>
    <w:p w14:paraId="0D1AE8E0" w14:textId="40451937" w:rsidR="00093116" w:rsidRDefault="00093116" w:rsidP="00093116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צדק מחלק.</w:t>
      </w:r>
    </w:p>
    <w:p w14:paraId="35E5173E" w14:textId="14FC277C" w:rsidR="00093116" w:rsidRDefault="00093116" w:rsidP="00093116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צדק מתקן.</w:t>
      </w:r>
    </w:p>
    <w:p w14:paraId="2883849C" w14:textId="554C1162" w:rsidR="00093116" w:rsidRDefault="00093116" w:rsidP="00093116">
      <w:pPr>
        <w:pStyle w:val="a3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השאת רווחה מצרפית/ יעילות.</w:t>
      </w:r>
    </w:p>
    <w:p w14:paraId="6243D05D" w14:textId="6FF2A2A1" w:rsidR="00093116" w:rsidRDefault="00093116" w:rsidP="0009311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הרתעה (מניעת הנזק).</w:t>
      </w:r>
    </w:p>
    <w:p w14:paraId="4A55DB85" w14:textId="10D7C63D" w:rsidR="00093116" w:rsidRDefault="00093116" w:rsidP="0009311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פיזור הנזק.</w:t>
      </w:r>
    </w:p>
    <w:p w14:paraId="40DCD213" w14:textId="5AD764A9" w:rsidR="00615FC7" w:rsidRPr="00615FC7" w:rsidRDefault="00615FC7" w:rsidP="00615FC7">
      <w:pPr>
        <w:shd w:val="clear" w:color="auto" w:fill="FFFFFF" w:themeFill="background1"/>
        <w:spacing w:line="360" w:lineRule="auto"/>
        <w:rPr>
          <w:rFonts w:ascii="David" w:hAnsi="David" w:cs="David"/>
          <w:color w:val="0070C0"/>
          <w:rtl/>
        </w:rPr>
      </w:pPr>
      <w:r w:rsidRPr="00615FC7">
        <w:rPr>
          <w:rFonts w:ascii="David" w:hAnsi="David" w:cs="David" w:hint="cs"/>
          <w:color w:val="0070C0"/>
          <w:rtl/>
        </w:rPr>
        <w:t xml:space="preserve">(אבו </w:t>
      </w:r>
      <w:proofErr w:type="spellStart"/>
      <w:r w:rsidRPr="00615FC7">
        <w:rPr>
          <w:rFonts w:ascii="David" w:hAnsi="David" w:cs="David" w:hint="cs"/>
          <w:color w:val="0070C0"/>
          <w:rtl/>
        </w:rPr>
        <w:t>חנא</w:t>
      </w:r>
      <w:proofErr w:type="spellEnd"/>
      <w:r w:rsidRPr="00615FC7">
        <w:rPr>
          <w:rFonts w:ascii="David" w:hAnsi="David" w:cs="David" w:hint="cs"/>
          <w:color w:val="0070C0"/>
          <w:rtl/>
        </w:rPr>
        <w:t>)</w:t>
      </w:r>
    </w:p>
    <w:p w14:paraId="1707896F" w14:textId="5C648D4D" w:rsidR="00093116" w:rsidRPr="00E15268" w:rsidRDefault="00FC6200" w:rsidP="009506CB">
      <w:pPr>
        <w:shd w:val="clear" w:color="auto" w:fill="FFFFFF" w:themeFill="background1"/>
        <w:spacing w:line="360" w:lineRule="auto"/>
        <w:jc w:val="center"/>
        <w:rPr>
          <w:rFonts w:ascii="David" w:hAnsi="David" w:cs="David"/>
          <w:b/>
          <w:bCs/>
          <w:highlight w:val="yellow"/>
          <w:rtl/>
        </w:rPr>
      </w:pPr>
      <w:r w:rsidRPr="00E15268">
        <w:rPr>
          <w:rFonts w:ascii="David" w:hAnsi="David" w:cs="David"/>
          <w:b/>
          <w:bCs/>
          <w:highlight w:val="yellow"/>
          <w:rtl/>
        </w:rPr>
        <w:t>באיזה משטר אחריות מדובר ?</w:t>
      </w:r>
    </w:p>
    <w:p w14:paraId="7F5061E8" w14:textId="462B9E48" w:rsidR="00FC6200" w:rsidRPr="00FC6200" w:rsidRDefault="00FC6200" w:rsidP="00093116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FC6200">
        <w:rPr>
          <w:rFonts w:ascii="David" w:hAnsi="David" w:cs="David"/>
          <w:rtl/>
        </w:rPr>
        <w:t xml:space="preserve">כוונה </w:t>
      </w:r>
      <w:r w:rsidRPr="00FC6200">
        <w:rPr>
          <w:rFonts w:ascii="David" w:hAnsi="David" w:cs="David"/>
        </w:rPr>
        <w:sym w:font="Wingdings" w:char="F0DF"/>
      </w:r>
      <w:r w:rsidRPr="00FC6200">
        <w:rPr>
          <w:rFonts w:ascii="David" w:hAnsi="David" w:cs="David"/>
          <w:rtl/>
        </w:rPr>
        <w:t xml:space="preserve"> הוכחת כוונה + יסודות העוולה </w:t>
      </w:r>
      <w:r w:rsidRPr="00FC6200">
        <w:rPr>
          <w:rFonts w:ascii="David" w:hAnsi="David" w:cs="David"/>
          <w:color w:val="FF0000"/>
          <w:rtl/>
        </w:rPr>
        <w:t>(תקיפה, נגישה, גרם הפרת חוזה, תרמית).</w:t>
      </w:r>
    </w:p>
    <w:p w14:paraId="1263FEE9" w14:textId="27B85BB5" w:rsidR="00FC6200" w:rsidRPr="00FC6200" w:rsidRDefault="00FC6200" w:rsidP="00093116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FC6200">
        <w:rPr>
          <w:rFonts w:ascii="David" w:hAnsi="David" w:cs="David" w:hint="cs"/>
          <w:rtl/>
        </w:rPr>
        <w:t xml:space="preserve">אחריות מוחלטת </w:t>
      </w:r>
      <w:r w:rsidRPr="00FC6200">
        <w:rPr>
          <w:rFonts w:ascii="David" w:hAnsi="David" w:cs="David"/>
        </w:rPr>
        <w:sym w:font="Wingdings" w:char="F0DF"/>
      </w:r>
      <w:r w:rsidRPr="00FC6200">
        <w:rPr>
          <w:rFonts w:ascii="David" w:hAnsi="David" w:cs="David" w:hint="cs"/>
          <w:rtl/>
        </w:rPr>
        <w:t xml:space="preserve"> המזיק חייב גם אם אין אשם מוסרי/ חברתי. אין משמעות לאשם תורם (למעט סייגים בחוק)</w:t>
      </w:r>
      <w:r w:rsidRPr="00FC6200">
        <w:rPr>
          <w:rFonts w:ascii="David" w:hAnsi="David" w:cs="David" w:hint="cs"/>
          <w:color w:val="FF0000"/>
          <w:rtl/>
        </w:rPr>
        <w:t xml:space="preserve"> (תאונות דרכים, מוצרים פגומים, נזק ע"י כלב </w:t>
      </w:r>
      <w:r w:rsidRPr="00FC6200">
        <w:rPr>
          <w:rFonts w:ascii="David" w:hAnsi="David" w:cs="David" w:hint="cs"/>
          <w:color w:val="FF0000"/>
          <w:highlight w:val="lightGray"/>
          <w:rtl/>
        </w:rPr>
        <w:t>בס' 41(א)</w:t>
      </w:r>
      <w:r w:rsidRPr="00FC6200">
        <w:rPr>
          <w:rFonts w:ascii="David" w:hAnsi="David" w:cs="David" w:hint="cs"/>
          <w:color w:val="FF0000"/>
          <w:rtl/>
        </w:rPr>
        <w:t>).</w:t>
      </w:r>
    </w:p>
    <w:p w14:paraId="66A2F350" w14:textId="70D14C4F" w:rsidR="00FC6200" w:rsidRPr="00FC6200" w:rsidRDefault="00FC6200" w:rsidP="00093116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FC6200">
        <w:rPr>
          <w:rFonts w:ascii="David" w:hAnsi="David" w:cs="David" w:hint="cs"/>
          <w:rtl/>
        </w:rPr>
        <w:t xml:space="preserve">אחריות מוגברת/ חמורה </w:t>
      </w:r>
      <w:r w:rsidRPr="00FC6200">
        <w:rPr>
          <w:rFonts w:ascii="David" w:hAnsi="David" w:cs="David"/>
        </w:rPr>
        <w:sym w:font="Wingdings" w:char="F0DF"/>
      </w:r>
      <w:r w:rsidRPr="00FC6200">
        <w:rPr>
          <w:rFonts w:ascii="David" w:hAnsi="David" w:cs="David" w:hint="cs"/>
          <w:rtl/>
        </w:rPr>
        <w:t xml:space="preserve"> המזיק חייב גם אם אין אשם מוסרי/ חברתי. יש משמעות לאשם תורם (קושי קונספטואלי) </w:t>
      </w:r>
      <w:r w:rsidRPr="00FC6200">
        <w:rPr>
          <w:rFonts w:ascii="David" w:hAnsi="David" w:cs="David" w:hint="cs"/>
          <w:color w:val="FF0000"/>
          <w:rtl/>
        </w:rPr>
        <w:t>(הסגת גבול</w:t>
      </w:r>
      <w:r w:rsidR="0050075D">
        <w:rPr>
          <w:rFonts w:ascii="David" w:hAnsi="David" w:cs="David" w:hint="cs"/>
          <w:color w:val="FF0000"/>
          <w:rtl/>
        </w:rPr>
        <w:t>, מטרד</w:t>
      </w:r>
      <w:r w:rsidRPr="00FC6200">
        <w:rPr>
          <w:rFonts w:ascii="David" w:hAnsi="David" w:cs="David" w:hint="cs"/>
          <w:color w:val="FF0000"/>
          <w:rtl/>
        </w:rPr>
        <w:t>).</w:t>
      </w:r>
    </w:p>
    <w:p w14:paraId="40B98D3F" w14:textId="19C4D6CC" w:rsidR="00FC6200" w:rsidRPr="00FC6200" w:rsidRDefault="00FC6200" w:rsidP="00093116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FC6200">
        <w:rPr>
          <w:rFonts w:ascii="David" w:hAnsi="David" w:cs="David" w:hint="cs"/>
          <w:rtl/>
        </w:rPr>
        <w:t xml:space="preserve">חסינות </w:t>
      </w:r>
      <w:r w:rsidRPr="00FC6200">
        <w:rPr>
          <w:rFonts w:ascii="David" w:hAnsi="David" w:cs="David"/>
        </w:rPr>
        <w:sym w:font="Wingdings" w:char="F0DF"/>
      </w:r>
      <w:r w:rsidRPr="00FC6200">
        <w:rPr>
          <w:rFonts w:ascii="David" w:hAnsi="David" w:cs="David" w:hint="cs"/>
          <w:rtl/>
        </w:rPr>
        <w:t xml:space="preserve"> ילדים מתחת לגיל 12 פטורים מאחריות נזיקית (</w:t>
      </w:r>
      <w:r w:rsidRPr="00FC6200">
        <w:rPr>
          <w:rFonts w:ascii="David" w:hAnsi="David" w:cs="David" w:hint="cs"/>
          <w:highlight w:val="lightGray"/>
          <w:rtl/>
        </w:rPr>
        <w:t>ס' 9</w:t>
      </w:r>
      <w:r w:rsidRPr="00FC6200">
        <w:rPr>
          <w:rFonts w:ascii="David" w:hAnsi="David" w:cs="David" w:hint="cs"/>
          <w:rtl/>
        </w:rPr>
        <w:t xml:space="preserve">) ולא מאשם תורם </w:t>
      </w:r>
      <w:r w:rsidRPr="00FC6200">
        <w:rPr>
          <w:rFonts w:ascii="David" w:hAnsi="David" w:cs="David" w:hint="cs"/>
          <w:color w:val="0070C0"/>
          <w:rtl/>
        </w:rPr>
        <w:t>(</w:t>
      </w:r>
      <w:proofErr w:type="spellStart"/>
      <w:r w:rsidRPr="00FC6200">
        <w:rPr>
          <w:rFonts w:ascii="David" w:hAnsi="David" w:cs="David" w:hint="cs"/>
          <w:color w:val="0070C0"/>
          <w:rtl/>
        </w:rPr>
        <w:t>אייגר</w:t>
      </w:r>
      <w:proofErr w:type="spellEnd"/>
      <w:r w:rsidRPr="00FC6200">
        <w:rPr>
          <w:rFonts w:ascii="David" w:hAnsi="David" w:cs="David" w:hint="cs"/>
          <w:color w:val="0070C0"/>
          <w:rtl/>
        </w:rPr>
        <w:t xml:space="preserve">). </w:t>
      </w:r>
      <w:r w:rsidRPr="00FC6200">
        <w:rPr>
          <w:rFonts w:ascii="David" w:hAnsi="David" w:cs="David" w:hint="cs"/>
          <w:rtl/>
        </w:rPr>
        <w:t>שופטים על פעולות במסגרת תפקיד השפיטה (</w:t>
      </w:r>
      <w:r w:rsidRPr="00FC6200">
        <w:rPr>
          <w:rFonts w:ascii="David" w:hAnsi="David" w:cs="David" w:hint="cs"/>
          <w:highlight w:val="lightGray"/>
          <w:rtl/>
        </w:rPr>
        <w:t>ס' 8</w:t>
      </w:r>
      <w:r w:rsidRPr="00FC6200">
        <w:rPr>
          <w:rFonts w:ascii="David" w:hAnsi="David" w:cs="David" w:hint="cs"/>
          <w:rtl/>
        </w:rPr>
        <w:t>) למנוע היזהרות יתרה.</w:t>
      </w:r>
    </w:p>
    <w:p w14:paraId="2F71065C" w14:textId="2AB4B310" w:rsidR="00FC6200" w:rsidRDefault="00FC6200" w:rsidP="00093116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FC6200">
        <w:rPr>
          <w:rFonts w:ascii="David" w:hAnsi="David" w:cs="David" w:hint="cs"/>
          <w:rtl/>
        </w:rPr>
        <w:t xml:space="preserve">רשלנות </w:t>
      </w:r>
      <w:r w:rsidRPr="00FC6200">
        <w:rPr>
          <w:rFonts w:ascii="David" w:hAnsi="David" w:cs="David"/>
        </w:rPr>
        <w:sym w:font="Wingdings" w:char="F0DF"/>
      </w:r>
      <w:r w:rsidRPr="00FC6200">
        <w:rPr>
          <w:rFonts w:ascii="David" w:hAnsi="David" w:cs="David" w:hint="cs"/>
          <w:rtl/>
        </w:rPr>
        <w:t xml:space="preserve"> </w:t>
      </w:r>
      <w:r w:rsidRPr="00FC6200">
        <w:rPr>
          <w:rFonts w:ascii="David" w:hAnsi="David" w:cs="David" w:hint="cs"/>
          <w:highlight w:val="lightGray"/>
          <w:rtl/>
        </w:rPr>
        <w:t>ס' 35</w:t>
      </w:r>
      <w:r w:rsidRPr="00FC6200">
        <w:rPr>
          <w:rFonts w:ascii="David" w:hAnsi="David" w:cs="David" w:hint="cs"/>
          <w:rtl/>
        </w:rPr>
        <w:t>. רשלנות עם היפוך נטל ההוכחה (</w:t>
      </w:r>
      <w:r w:rsidRPr="00FC6200">
        <w:rPr>
          <w:rFonts w:ascii="David" w:hAnsi="David" w:cs="David" w:hint="cs"/>
          <w:highlight w:val="lightGray"/>
          <w:rtl/>
        </w:rPr>
        <w:t>ס' 38-41</w:t>
      </w:r>
      <w:r w:rsidRPr="00FC6200">
        <w:rPr>
          <w:rFonts w:ascii="David" w:hAnsi="David" w:cs="David" w:hint="cs"/>
          <w:rtl/>
        </w:rPr>
        <w:t>).</w:t>
      </w:r>
    </w:p>
    <w:p w14:paraId="71462F6C" w14:textId="089191BD" w:rsidR="00FC6200" w:rsidRPr="00E15268" w:rsidRDefault="00FC6200" w:rsidP="009506CB">
      <w:pPr>
        <w:shd w:val="clear" w:color="auto" w:fill="FFFFFF" w:themeFill="background1"/>
        <w:spacing w:line="360" w:lineRule="auto"/>
        <w:jc w:val="center"/>
        <w:rPr>
          <w:rFonts w:ascii="David" w:hAnsi="David" w:cs="David"/>
          <w:b/>
          <w:bCs/>
          <w:highlight w:val="yellow"/>
        </w:rPr>
      </w:pPr>
      <w:r w:rsidRPr="00E15268">
        <w:rPr>
          <w:rFonts w:ascii="David" w:hAnsi="David" w:cs="David" w:hint="cs"/>
          <w:b/>
          <w:bCs/>
          <w:highlight w:val="yellow"/>
          <w:rtl/>
        </w:rPr>
        <w:t>משטר רשלנות</w:t>
      </w:r>
    </w:p>
    <w:p w14:paraId="713E9018" w14:textId="77777777" w:rsidR="005F2627" w:rsidRDefault="00FC6200" w:rsidP="00093116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A66642">
        <w:rPr>
          <w:rFonts w:ascii="David" w:hAnsi="David" w:cs="David" w:hint="cs"/>
          <w:b/>
          <w:bCs/>
          <w:rtl/>
        </w:rPr>
        <w:t>התרשלות</w:t>
      </w:r>
      <w:r>
        <w:rPr>
          <w:rFonts w:ascii="David" w:hAnsi="David" w:cs="David" w:hint="cs"/>
          <w:rtl/>
        </w:rPr>
        <w:t xml:space="preserve">- סטנדרט אובייקטיבי (אדם סביר) + סובייקטיבי (באותן נסיבות) </w:t>
      </w:r>
    </w:p>
    <w:p w14:paraId="456B380C" w14:textId="28697873" w:rsidR="00FC6200" w:rsidRDefault="00FC6200" w:rsidP="005F2627">
      <w:pPr>
        <w:pStyle w:val="a3"/>
        <w:spacing w:line="360" w:lineRule="auto"/>
        <w:ind w:left="360"/>
        <w:rPr>
          <w:rFonts w:ascii="David" w:hAnsi="David" w:cs="David"/>
        </w:rPr>
      </w:pPr>
      <w:r w:rsidRPr="00505F2E">
        <w:rPr>
          <w:rFonts w:ascii="David" w:hAnsi="David" w:cs="David" w:hint="cs"/>
          <w:color w:val="0070C0"/>
          <w:rtl/>
        </w:rPr>
        <w:t>(</w:t>
      </w:r>
      <w:r w:rsidRPr="00093116">
        <w:rPr>
          <w:rFonts w:ascii="David" w:hAnsi="David" w:cs="David" w:hint="cs"/>
          <w:color w:val="0070C0"/>
          <w:rtl/>
        </w:rPr>
        <w:t>ברק בחמד:</w:t>
      </w:r>
      <w:r w:rsidR="00505F2E">
        <w:rPr>
          <w:rFonts w:ascii="David" w:hAnsi="David" w:cs="David" w:hint="cs"/>
          <w:color w:val="0070C0"/>
          <w:rtl/>
        </w:rPr>
        <w:t xml:space="preserve"> </w:t>
      </w:r>
      <w:proofErr w:type="spellStart"/>
      <w:r w:rsidRPr="00093116">
        <w:rPr>
          <w:rFonts w:ascii="David" w:hAnsi="David" w:cs="David" w:hint="cs"/>
          <w:color w:val="0070C0"/>
          <w:rtl/>
        </w:rPr>
        <w:t>סובייקטיבציה</w:t>
      </w:r>
      <w:proofErr w:type="spellEnd"/>
      <w:r w:rsidRPr="00093116">
        <w:rPr>
          <w:rFonts w:ascii="David" w:hAnsi="David" w:cs="David" w:hint="cs"/>
          <w:color w:val="0070C0"/>
          <w:rtl/>
        </w:rPr>
        <w:t xml:space="preserve"> של המבחן האובייקטיבי).</w:t>
      </w:r>
    </w:p>
    <w:p w14:paraId="5C664688" w14:textId="1DAE5DF1" w:rsidR="00093116" w:rsidRPr="00093116" w:rsidRDefault="00093116" w:rsidP="00093116">
      <w:pPr>
        <w:pStyle w:val="a3"/>
        <w:spacing w:line="360" w:lineRule="auto"/>
        <w:ind w:left="360"/>
        <w:rPr>
          <w:rFonts w:ascii="David" w:hAnsi="David" w:cs="David"/>
          <w:color w:val="0070C0"/>
          <w:rtl/>
        </w:rPr>
      </w:pPr>
      <w:r w:rsidRPr="00093116">
        <w:rPr>
          <w:rFonts w:ascii="David" w:hAnsi="David" w:cs="David" w:hint="cs"/>
          <w:color w:val="0070C0"/>
          <w:rtl/>
        </w:rPr>
        <w:t>פולר- פרקטיקה לא מקובלת, אין התרשלות.</w:t>
      </w:r>
    </w:p>
    <w:p w14:paraId="45569ED2" w14:textId="669D430A" w:rsidR="00093116" w:rsidRDefault="00093116" w:rsidP="00093116">
      <w:pPr>
        <w:pStyle w:val="a3"/>
        <w:spacing w:line="360" w:lineRule="auto"/>
        <w:ind w:left="360"/>
        <w:rPr>
          <w:rFonts w:ascii="David" w:hAnsi="David" w:cs="David"/>
          <w:color w:val="0070C0"/>
          <w:rtl/>
        </w:rPr>
      </w:pPr>
      <w:r w:rsidRPr="00093116">
        <w:rPr>
          <w:rFonts w:ascii="David" w:hAnsi="David" w:cs="David" w:hint="cs"/>
          <w:color w:val="0070C0"/>
          <w:rtl/>
        </w:rPr>
        <w:t>שטרן- חריגה מסטנדרט סובייקטיבי</w:t>
      </w:r>
      <w:r w:rsidR="00EB60D5">
        <w:rPr>
          <w:rFonts w:ascii="David" w:hAnsi="David" w:cs="David" w:hint="cs"/>
          <w:color w:val="0070C0"/>
          <w:rtl/>
        </w:rPr>
        <w:t xml:space="preserve"> גבוה יותר</w:t>
      </w:r>
      <w:r w:rsidRPr="00093116">
        <w:rPr>
          <w:rFonts w:ascii="David" w:hAnsi="David" w:cs="David" w:hint="cs"/>
          <w:color w:val="0070C0"/>
          <w:rtl/>
        </w:rPr>
        <w:t>, יש התרשלות.</w:t>
      </w:r>
    </w:p>
    <w:p w14:paraId="6BB5D8A7" w14:textId="2C703F73" w:rsidR="00093116" w:rsidRDefault="00093116" w:rsidP="00093116">
      <w:pPr>
        <w:pStyle w:val="a3"/>
        <w:spacing w:line="360" w:lineRule="auto"/>
        <w:ind w:left="360"/>
        <w:rPr>
          <w:rFonts w:ascii="David" w:hAnsi="David" w:cs="David"/>
          <w:rtl/>
        </w:rPr>
      </w:pPr>
      <w:r w:rsidRPr="00093116">
        <w:rPr>
          <w:rFonts w:ascii="David" w:hAnsi="David" w:cs="David" w:hint="cs"/>
          <w:rtl/>
        </w:rPr>
        <w:t>נוסחת הנד</w:t>
      </w:r>
      <w:r>
        <w:rPr>
          <w:rFonts w:ascii="David" w:hAnsi="David" w:cs="David" w:hint="cs"/>
          <w:rtl/>
        </w:rPr>
        <w:t xml:space="preserve"> </w:t>
      </w:r>
      <w:r w:rsidRPr="00093116">
        <w:rPr>
          <w:rFonts w:ascii="David" w:hAnsi="David" w:cs="David" w:hint="cs"/>
          <w:color w:val="0070C0"/>
          <w:rtl/>
        </w:rPr>
        <w:t>(</w:t>
      </w:r>
      <w:proofErr w:type="spellStart"/>
      <w:r w:rsidRPr="00093116">
        <w:rPr>
          <w:rFonts w:ascii="David" w:hAnsi="David" w:cs="David" w:hint="cs"/>
          <w:color w:val="0070C0"/>
          <w:rtl/>
        </w:rPr>
        <w:t>ועקנין</w:t>
      </w:r>
      <w:proofErr w:type="spellEnd"/>
      <w:r w:rsidRPr="00093116">
        <w:rPr>
          <w:rFonts w:ascii="David" w:hAnsi="David" w:cs="David" w:hint="cs"/>
          <w:color w:val="0070C0"/>
          <w:rtl/>
        </w:rPr>
        <w:t xml:space="preserve">, </w:t>
      </w:r>
      <w:proofErr w:type="spellStart"/>
      <w:r w:rsidRPr="00093116">
        <w:rPr>
          <w:rFonts w:ascii="David" w:hAnsi="David" w:cs="David" w:hint="cs"/>
          <w:color w:val="0070C0"/>
          <w:rtl/>
        </w:rPr>
        <w:t>גרו</w:t>
      </w:r>
      <w:r w:rsidR="005F2627" w:rsidRPr="00093116">
        <w:rPr>
          <w:rFonts w:ascii="David" w:hAnsi="David" w:cs="David" w:hint="cs"/>
          <w:color w:val="0070C0"/>
          <w:rtl/>
        </w:rPr>
        <w:t>ב</w:t>
      </w:r>
      <w:r w:rsidRPr="00093116">
        <w:rPr>
          <w:rFonts w:ascii="David" w:hAnsi="David" w:cs="David" w:hint="cs"/>
          <w:color w:val="0070C0"/>
          <w:rtl/>
        </w:rPr>
        <w:t>נר</w:t>
      </w:r>
      <w:proofErr w:type="spellEnd"/>
      <w:r w:rsidRPr="00093116">
        <w:rPr>
          <w:rFonts w:ascii="David" w:hAnsi="David" w:cs="David" w:hint="cs"/>
          <w:color w:val="0070C0"/>
          <w:rtl/>
        </w:rPr>
        <w:t>)</w:t>
      </w:r>
      <w:r>
        <w:rPr>
          <w:rFonts w:ascii="David" w:hAnsi="David" w:cs="David" w:hint="cs"/>
          <w:color w:val="0070C0"/>
          <w:rtl/>
        </w:rPr>
        <w:t xml:space="preserve"> </w:t>
      </w:r>
      <w:r w:rsidRPr="00093116">
        <w:rPr>
          <w:rFonts w:ascii="David" w:hAnsi="David" w:cs="David" w:hint="cs"/>
          <w:rtl/>
        </w:rPr>
        <w:t>+ מונע הנזק הזול.</w:t>
      </w:r>
    </w:p>
    <w:p w14:paraId="3D735462" w14:textId="39F4FD3F" w:rsidR="00093116" w:rsidRDefault="00093116" w:rsidP="00093116">
      <w:pPr>
        <w:pStyle w:val="a3"/>
        <w:spacing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הכללת הנזק למזיק בתוחלת הנזק </w:t>
      </w:r>
      <w:r w:rsidRPr="00093116">
        <w:rPr>
          <w:rFonts w:ascii="David" w:hAnsi="David" w:cs="David" w:hint="cs"/>
          <w:color w:val="0070C0"/>
          <w:rtl/>
        </w:rPr>
        <w:t>(ולעס).</w:t>
      </w:r>
    </w:p>
    <w:p w14:paraId="06A41EF9" w14:textId="3BDDD334" w:rsidR="00093116" w:rsidRDefault="00093116" w:rsidP="00093116">
      <w:pPr>
        <w:pStyle w:val="a3"/>
        <w:spacing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הפרת חיקוק כאינדיקציה להתרשלות </w:t>
      </w:r>
      <w:r w:rsidRPr="00093116">
        <w:rPr>
          <w:rFonts w:ascii="David" w:hAnsi="David" w:cs="David" w:hint="cs"/>
          <w:color w:val="0070C0"/>
          <w:rtl/>
        </w:rPr>
        <w:t>(לרנר).</w:t>
      </w:r>
    </w:p>
    <w:p w14:paraId="47FC53D2" w14:textId="362888A4" w:rsidR="00093116" w:rsidRDefault="00093116" w:rsidP="00093116">
      <w:pPr>
        <w:pStyle w:val="a3"/>
        <w:spacing w:line="360" w:lineRule="auto"/>
        <w:ind w:left="360"/>
        <w:rPr>
          <w:rFonts w:ascii="David" w:hAnsi="David" w:cs="David"/>
          <w:rtl/>
        </w:rPr>
      </w:pPr>
    </w:p>
    <w:p w14:paraId="4C0EBDE4" w14:textId="0982C1AE" w:rsidR="00093116" w:rsidRPr="00A66642" w:rsidRDefault="00093116" w:rsidP="00093116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</w:rPr>
      </w:pPr>
      <w:r w:rsidRPr="00A66642">
        <w:rPr>
          <w:rFonts w:ascii="David" w:hAnsi="David" w:cs="David" w:hint="cs"/>
          <w:b/>
          <w:bCs/>
          <w:rtl/>
        </w:rPr>
        <w:t>חובת זהירות</w:t>
      </w:r>
    </w:p>
    <w:p w14:paraId="784CE6C1" w14:textId="6D3FE2D2" w:rsidR="00093116" w:rsidRDefault="00093116" w:rsidP="00093116">
      <w:pPr>
        <w:pStyle w:val="a3"/>
        <w:spacing w:line="360" w:lineRule="auto"/>
        <w:ind w:left="360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 xml:space="preserve">שכנות </w:t>
      </w:r>
      <w:r w:rsidRPr="00093116">
        <w:rPr>
          <w:rFonts w:ascii="David" w:hAnsi="David" w:cs="David" w:hint="cs"/>
          <w:color w:val="0070C0"/>
          <w:rtl/>
        </w:rPr>
        <w:t>(</w:t>
      </w:r>
      <w:proofErr w:type="spellStart"/>
      <w:r w:rsidRPr="00093116">
        <w:rPr>
          <w:rFonts w:ascii="David" w:hAnsi="David" w:cs="David"/>
          <w:color w:val="0070C0"/>
        </w:rPr>
        <w:t>donoghu</w:t>
      </w:r>
      <w:proofErr w:type="spellEnd"/>
      <w:r w:rsidRPr="00093116">
        <w:rPr>
          <w:rFonts w:ascii="David" w:hAnsi="David" w:cs="David" w:hint="cs"/>
          <w:color w:val="0070C0"/>
          <w:rtl/>
        </w:rPr>
        <w:t>)</w:t>
      </w:r>
    </w:p>
    <w:p w14:paraId="1DAC44E1" w14:textId="27D0FAE6" w:rsidR="00093116" w:rsidRDefault="00093116" w:rsidP="00093116">
      <w:pPr>
        <w:pStyle w:val="a3"/>
        <w:spacing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קרוב דיו כדי להיות מושפע (</w:t>
      </w:r>
      <w:r w:rsidRPr="00093116">
        <w:rPr>
          <w:rFonts w:ascii="David" w:hAnsi="David" w:cs="David" w:hint="cs"/>
          <w:color w:val="0070C0"/>
          <w:rtl/>
        </w:rPr>
        <w:t>גורדון</w:t>
      </w:r>
      <w:r>
        <w:rPr>
          <w:rFonts w:ascii="David" w:hAnsi="David" w:cs="David" w:hint="cs"/>
          <w:rtl/>
        </w:rPr>
        <w:t xml:space="preserve">, נובע מנוסח </w:t>
      </w:r>
      <w:r w:rsidRPr="00093116">
        <w:rPr>
          <w:rFonts w:ascii="David" w:hAnsi="David" w:cs="David" w:hint="cs"/>
          <w:highlight w:val="lightGray"/>
          <w:rtl/>
        </w:rPr>
        <w:t>ס' 36)</w:t>
      </w:r>
      <w:r>
        <w:rPr>
          <w:rFonts w:ascii="David" w:hAnsi="David" w:cs="David" w:hint="cs"/>
          <w:rtl/>
        </w:rPr>
        <w:t>.</w:t>
      </w:r>
    </w:p>
    <w:p w14:paraId="48627F44" w14:textId="03B7A197" w:rsidR="00093116" w:rsidRDefault="00093116" w:rsidP="00093116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חובת זהירות מושגית/ צפיות נורמטיבית: האם המזיק </w:t>
      </w:r>
      <w:r w:rsidRPr="00093116">
        <w:rPr>
          <w:rFonts w:ascii="David" w:hAnsi="David" w:cs="David" w:hint="cs"/>
          <w:u w:val="single"/>
          <w:rtl/>
        </w:rPr>
        <w:t>צריך</w:t>
      </w:r>
      <w:r>
        <w:rPr>
          <w:rFonts w:ascii="David" w:hAnsi="David" w:cs="David" w:hint="cs"/>
          <w:rtl/>
        </w:rPr>
        <w:t xml:space="preserve"> היה לצפות את אירוע הנזק והניזוק.</w:t>
      </w:r>
    </w:p>
    <w:p w14:paraId="36BED3A8" w14:textId="4F8998E5" w:rsidR="00093116" w:rsidRDefault="00093116" w:rsidP="00093116">
      <w:pPr>
        <w:pStyle w:val="a3"/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שיקולי מדיניות (הרתעה, הצפת בתי המשפט).</w:t>
      </w:r>
    </w:p>
    <w:p w14:paraId="6CBB75C3" w14:textId="3D633064" w:rsidR="00093116" w:rsidRDefault="00093116" w:rsidP="00093116">
      <w:pPr>
        <w:pStyle w:val="a3"/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5 שיקולים כשהמדינה מעורבת </w:t>
      </w:r>
      <w:r w:rsidRPr="00093116">
        <w:rPr>
          <w:rFonts w:ascii="David" w:hAnsi="David" w:cs="David" w:hint="cs"/>
          <w:color w:val="0070C0"/>
          <w:rtl/>
        </w:rPr>
        <w:t>(מ"י נ' לוי).</w:t>
      </w:r>
    </w:p>
    <w:p w14:paraId="21442F77" w14:textId="02B05447" w:rsidR="00093116" w:rsidRDefault="00093116" w:rsidP="00093116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חובת זהירות קונקרטית/ צפיות טכנית: האם המזיק </w:t>
      </w:r>
      <w:r w:rsidRPr="00093116">
        <w:rPr>
          <w:rFonts w:ascii="David" w:hAnsi="David" w:cs="David" w:hint="cs"/>
          <w:u w:val="single"/>
          <w:rtl/>
        </w:rPr>
        <w:t>יכול</w:t>
      </w:r>
      <w:r>
        <w:rPr>
          <w:rFonts w:ascii="David" w:hAnsi="David" w:cs="David" w:hint="cs"/>
          <w:rtl/>
        </w:rPr>
        <w:t xml:space="preserve"> היה לצפות את אירוע הנזק והניזוק.</w:t>
      </w:r>
    </w:p>
    <w:p w14:paraId="419DE5FC" w14:textId="163E4D27" w:rsidR="00093116" w:rsidRDefault="00093116" w:rsidP="00093116">
      <w:pPr>
        <w:pStyle w:val="a3"/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צפיות הניזוק הספציפי </w:t>
      </w:r>
      <w:r w:rsidRPr="00093116">
        <w:rPr>
          <w:rFonts w:ascii="David" w:hAnsi="David" w:cs="David" w:hint="cs"/>
          <w:color w:val="0070C0"/>
          <w:rtl/>
        </w:rPr>
        <w:t>(</w:t>
      </w:r>
      <w:proofErr w:type="spellStart"/>
      <w:r w:rsidRPr="00093116">
        <w:rPr>
          <w:rFonts w:ascii="David" w:hAnsi="David" w:cs="David" w:hint="cs"/>
          <w:color w:val="0070C0"/>
          <w:rtl/>
        </w:rPr>
        <w:t>פריצקר</w:t>
      </w:r>
      <w:proofErr w:type="spellEnd"/>
      <w:r w:rsidRPr="00093116">
        <w:rPr>
          <w:rFonts w:ascii="David" w:hAnsi="David" w:cs="David" w:hint="cs"/>
          <w:color w:val="0070C0"/>
          <w:rtl/>
        </w:rPr>
        <w:t xml:space="preserve">, </w:t>
      </w:r>
      <w:proofErr w:type="spellStart"/>
      <w:r w:rsidRPr="00093116">
        <w:rPr>
          <w:rFonts w:ascii="David" w:hAnsi="David" w:cs="David"/>
          <w:color w:val="0070C0"/>
        </w:rPr>
        <w:t>palsgraf</w:t>
      </w:r>
      <w:proofErr w:type="spellEnd"/>
      <w:r w:rsidRPr="00093116">
        <w:rPr>
          <w:rFonts w:ascii="David" w:hAnsi="David" w:cs="David" w:hint="cs"/>
          <w:color w:val="0070C0"/>
          <w:rtl/>
        </w:rPr>
        <w:t>).</w:t>
      </w:r>
    </w:p>
    <w:p w14:paraId="3F25ABCF" w14:textId="2ACB1B38" w:rsidR="009506CB" w:rsidRPr="009506CB" w:rsidRDefault="009506CB" w:rsidP="009506CB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מודל </w:t>
      </w:r>
      <w:r w:rsidR="00A66642">
        <w:rPr>
          <w:rFonts w:ascii="David" w:hAnsi="David" w:cs="David" w:hint="cs"/>
          <w:rtl/>
        </w:rPr>
        <w:t>מוצע</w:t>
      </w:r>
      <w:r>
        <w:rPr>
          <w:rFonts w:ascii="David" w:hAnsi="David" w:cs="David" w:hint="cs"/>
          <w:rtl/>
        </w:rPr>
        <w:t xml:space="preserve">- התרשלות, שיקולי מדיניות, נזק </w:t>
      </w:r>
      <w:proofErr w:type="spellStart"/>
      <w:r>
        <w:rPr>
          <w:rFonts w:ascii="David" w:hAnsi="David" w:cs="David" w:hint="cs"/>
          <w:rtl/>
        </w:rPr>
        <w:t>וקש"ס</w:t>
      </w:r>
      <w:proofErr w:type="spellEnd"/>
      <w:r>
        <w:rPr>
          <w:rFonts w:ascii="David" w:hAnsi="David" w:cs="David" w:hint="cs"/>
          <w:rtl/>
        </w:rPr>
        <w:t xml:space="preserve"> </w:t>
      </w:r>
      <w:r w:rsidRPr="009506CB">
        <w:rPr>
          <w:rFonts w:ascii="David" w:hAnsi="David" w:cs="David" w:hint="cs"/>
          <w:color w:val="0070C0"/>
          <w:rtl/>
        </w:rPr>
        <w:t>(</w:t>
      </w:r>
      <w:proofErr w:type="spellStart"/>
      <w:r w:rsidRPr="009506CB">
        <w:rPr>
          <w:rFonts w:ascii="David" w:hAnsi="David" w:cs="David" w:hint="cs"/>
          <w:color w:val="0070C0"/>
          <w:rtl/>
        </w:rPr>
        <w:t>הש</w:t>
      </w:r>
      <w:proofErr w:type="spellEnd"/>
      <w:r w:rsidRPr="009506CB">
        <w:rPr>
          <w:rFonts w:ascii="David" w:hAnsi="David" w:cs="David" w:hint="cs"/>
          <w:color w:val="0070C0"/>
          <w:rtl/>
        </w:rPr>
        <w:t xml:space="preserve">' עמית בפלוני, </w:t>
      </w:r>
      <w:proofErr w:type="spellStart"/>
      <w:r w:rsidRPr="009506CB">
        <w:rPr>
          <w:rFonts w:ascii="David" w:hAnsi="David" w:cs="David" w:hint="cs"/>
          <w:color w:val="0070C0"/>
          <w:rtl/>
        </w:rPr>
        <w:t>הש</w:t>
      </w:r>
      <w:proofErr w:type="spellEnd"/>
      <w:r w:rsidRPr="009506CB">
        <w:rPr>
          <w:rFonts w:ascii="David" w:hAnsi="David" w:cs="David" w:hint="cs"/>
          <w:color w:val="0070C0"/>
          <w:rtl/>
        </w:rPr>
        <w:t>' לוי בשתיל).</w:t>
      </w:r>
    </w:p>
    <w:p w14:paraId="6F229414" w14:textId="2FB356B0" w:rsidR="00093116" w:rsidRDefault="00093116" w:rsidP="00093116">
      <w:pPr>
        <w:pStyle w:val="a3"/>
        <w:spacing w:line="360" w:lineRule="auto"/>
        <w:rPr>
          <w:rFonts w:ascii="David" w:hAnsi="David" w:cs="David"/>
          <w:rtl/>
        </w:rPr>
      </w:pPr>
    </w:p>
    <w:p w14:paraId="0E116CEA" w14:textId="4D8C11B7" w:rsidR="00A66642" w:rsidRDefault="00A66642" w:rsidP="00093116">
      <w:pPr>
        <w:pStyle w:val="a3"/>
        <w:spacing w:line="360" w:lineRule="auto"/>
        <w:rPr>
          <w:rFonts w:ascii="David" w:hAnsi="David" w:cs="David"/>
          <w:rtl/>
        </w:rPr>
      </w:pPr>
    </w:p>
    <w:p w14:paraId="119088FA" w14:textId="70E39D15" w:rsidR="00A66642" w:rsidRDefault="00A66642" w:rsidP="00093116">
      <w:pPr>
        <w:pStyle w:val="a3"/>
        <w:spacing w:line="360" w:lineRule="auto"/>
        <w:rPr>
          <w:rFonts w:ascii="David" w:hAnsi="David" w:cs="David"/>
          <w:rtl/>
        </w:rPr>
      </w:pPr>
    </w:p>
    <w:p w14:paraId="670E2CA8" w14:textId="77777777" w:rsidR="00A66642" w:rsidRDefault="00A66642" w:rsidP="00093116">
      <w:pPr>
        <w:pStyle w:val="a3"/>
        <w:spacing w:line="360" w:lineRule="auto"/>
        <w:rPr>
          <w:rFonts w:ascii="David" w:hAnsi="David" w:cs="David"/>
          <w:rtl/>
        </w:rPr>
      </w:pPr>
    </w:p>
    <w:p w14:paraId="1A4624A1" w14:textId="77777777" w:rsidR="009506CB" w:rsidRPr="00A66642" w:rsidRDefault="009506CB" w:rsidP="00093116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</w:rPr>
      </w:pPr>
      <w:r w:rsidRPr="00A66642">
        <w:rPr>
          <w:rFonts w:ascii="David" w:hAnsi="David" w:cs="David" w:hint="cs"/>
          <w:b/>
          <w:bCs/>
          <w:rtl/>
        </w:rPr>
        <w:lastRenderedPageBreak/>
        <w:t xml:space="preserve">הוכחת נזק </w:t>
      </w:r>
    </w:p>
    <w:p w14:paraId="3C2AD0B1" w14:textId="6F6B5DEB" w:rsidR="009506CB" w:rsidRDefault="009506CB" w:rsidP="009506CB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</w:rPr>
      </w:pPr>
      <w:r w:rsidRPr="00C77E50">
        <w:rPr>
          <w:rFonts w:ascii="David" w:hAnsi="David" w:cs="David" w:hint="cs"/>
          <w:u w:val="single"/>
          <w:rtl/>
        </w:rPr>
        <w:t>נזק ממוני טהור</w:t>
      </w:r>
      <w:r>
        <w:rPr>
          <w:rFonts w:ascii="David" w:hAnsi="David" w:cs="David" w:hint="cs"/>
          <w:rtl/>
        </w:rPr>
        <w:t>- ככלל אין פיצוי על נזק ממוני טהור למעט 3 מקרים</w:t>
      </w:r>
    </w:p>
    <w:p w14:paraId="6BC5129A" w14:textId="4086D70F" w:rsidR="009506CB" w:rsidRDefault="009506CB" w:rsidP="009506CB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color w:val="0070C0"/>
        </w:rPr>
      </w:pPr>
      <w:r>
        <w:rPr>
          <w:rFonts w:ascii="David" w:hAnsi="David" w:cs="David" w:hint="cs"/>
          <w:rtl/>
        </w:rPr>
        <w:t xml:space="preserve">מצג שווא רשלני </w:t>
      </w:r>
      <w:r w:rsidRPr="009506CB">
        <w:rPr>
          <w:rFonts w:ascii="David" w:hAnsi="David" w:cs="David" w:hint="cs"/>
          <w:color w:val="0070C0"/>
          <w:rtl/>
        </w:rPr>
        <w:t>(</w:t>
      </w:r>
      <w:proofErr w:type="spellStart"/>
      <w:r w:rsidRPr="009506CB">
        <w:rPr>
          <w:rFonts w:ascii="David" w:hAnsi="David" w:cs="David" w:hint="cs"/>
          <w:color w:val="0070C0"/>
          <w:rtl/>
        </w:rPr>
        <w:t>ויינשטיין</w:t>
      </w:r>
      <w:proofErr w:type="spellEnd"/>
      <w:r w:rsidR="00E15268">
        <w:rPr>
          <w:rFonts w:ascii="David" w:hAnsi="David" w:cs="David" w:hint="cs"/>
          <w:color w:val="0070C0"/>
          <w:rtl/>
        </w:rPr>
        <w:t xml:space="preserve"> נ' קדימה</w:t>
      </w:r>
      <w:r w:rsidRPr="009506CB">
        <w:rPr>
          <w:rFonts w:ascii="David" w:hAnsi="David" w:cs="David" w:hint="cs"/>
          <w:color w:val="0070C0"/>
          <w:rtl/>
        </w:rPr>
        <w:t>- מיומנות מיוחדת, מהלך עסקים רגיל, הגבלת אחריות, כוונת המזיק להסתמכות הניזוק, המזיק יכול היה לצפות שלא תיערך בדיקה נוספת).</w:t>
      </w:r>
    </w:p>
    <w:p w14:paraId="49120D7A" w14:textId="2425E0B9" w:rsidR="009506CB" w:rsidRDefault="009506CB" w:rsidP="009506CB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9506CB">
        <w:rPr>
          <w:rFonts w:ascii="David" w:hAnsi="David" w:cs="David" w:hint="cs"/>
          <w:rtl/>
        </w:rPr>
        <w:t xml:space="preserve">נזק </w:t>
      </w:r>
      <w:r>
        <w:rPr>
          <w:rFonts w:ascii="David" w:hAnsi="David" w:cs="David" w:hint="cs"/>
          <w:rtl/>
        </w:rPr>
        <w:t xml:space="preserve">כלכלי ע"י בנקים- </w:t>
      </w:r>
      <w:r w:rsidR="00C77E50">
        <w:rPr>
          <w:rFonts w:ascii="David" w:hAnsi="David" w:cs="David" w:hint="cs"/>
          <w:rtl/>
        </w:rPr>
        <w:t xml:space="preserve">על בנקים חלה </w:t>
      </w:r>
      <w:r>
        <w:rPr>
          <w:rFonts w:ascii="David" w:hAnsi="David" w:cs="David" w:hint="cs"/>
          <w:rtl/>
        </w:rPr>
        <w:t>חובת זהירות רחבה</w:t>
      </w:r>
    </w:p>
    <w:p w14:paraId="39557F51" w14:textId="2D7DE103" w:rsidR="009506CB" w:rsidRPr="009506CB" w:rsidRDefault="009506CB" w:rsidP="009506CB">
      <w:pPr>
        <w:pStyle w:val="a3"/>
        <w:spacing w:line="360" w:lineRule="auto"/>
        <w:ind w:left="1080"/>
        <w:rPr>
          <w:rFonts w:ascii="David" w:hAnsi="David" w:cs="David"/>
          <w:color w:val="0070C0"/>
          <w:rtl/>
        </w:rPr>
      </w:pPr>
      <w:r w:rsidRPr="009506CB">
        <w:rPr>
          <w:rFonts w:ascii="David" w:hAnsi="David" w:cs="David" w:hint="cs"/>
          <w:color w:val="0070C0"/>
          <w:rtl/>
        </w:rPr>
        <w:t xml:space="preserve">טפחות נ' </w:t>
      </w:r>
      <w:proofErr w:type="spellStart"/>
      <w:r w:rsidRPr="009506CB">
        <w:rPr>
          <w:rFonts w:ascii="David" w:hAnsi="David" w:cs="David" w:hint="cs"/>
          <w:color w:val="0070C0"/>
          <w:rtl/>
        </w:rPr>
        <w:t>צבאח</w:t>
      </w:r>
      <w:proofErr w:type="spellEnd"/>
      <w:r w:rsidRPr="009506CB">
        <w:rPr>
          <w:rFonts w:ascii="David" w:hAnsi="David" w:cs="David" w:hint="cs"/>
          <w:color w:val="0070C0"/>
          <w:rtl/>
        </w:rPr>
        <w:t>- חובת זהירות מול חובת סודיות, ניגוד אינטרסים.</w:t>
      </w:r>
    </w:p>
    <w:p w14:paraId="512DFC37" w14:textId="3A2FF07F" w:rsidR="009506CB" w:rsidRPr="009506CB" w:rsidRDefault="009506CB" w:rsidP="009506CB">
      <w:pPr>
        <w:pStyle w:val="a3"/>
        <w:spacing w:line="360" w:lineRule="auto"/>
        <w:ind w:left="1080"/>
        <w:rPr>
          <w:rFonts w:ascii="David" w:hAnsi="David" w:cs="David"/>
          <w:color w:val="0070C0"/>
          <w:rtl/>
        </w:rPr>
      </w:pPr>
      <w:r w:rsidRPr="009506CB">
        <w:rPr>
          <w:rFonts w:ascii="David" w:hAnsi="David" w:cs="David" w:hint="cs"/>
          <w:color w:val="0070C0"/>
          <w:rtl/>
        </w:rPr>
        <w:t xml:space="preserve">דיסקונט נ' </w:t>
      </w:r>
      <w:proofErr w:type="spellStart"/>
      <w:r w:rsidRPr="009506CB">
        <w:rPr>
          <w:rFonts w:ascii="David" w:hAnsi="David" w:cs="David" w:hint="cs"/>
          <w:color w:val="0070C0"/>
          <w:rtl/>
        </w:rPr>
        <w:t>קוסטמן</w:t>
      </w:r>
      <w:proofErr w:type="spellEnd"/>
      <w:r w:rsidRPr="009506CB">
        <w:rPr>
          <w:rFonts w:ascii="David" w:hAnsi="David" w:cs="David" w:hint="cs"/>
          <w:color w:val="0070C0"/>
          <w:rtl/>
        </w:rPr>
        <w:t>- ייפוי כוח</w:t>
      </w:r>
      <w:r w:rsidR="00C77E50">
        <w:rPr>
          <w:rFonts w:ascii="David" w:hAnsi="David" w:cs="David" w:hint="cs"/>
          <w:color w:val="0070C0"/>
          <w:rtl/>
        </w:rPr>
        <w:t xml:space="preserve"> עו"ד</w:t>
      </w:r>
      <w:r w:rsidRPr="009506CB">
        <w:rPr>
          <w:rFonts w:ascii="David" w:hAnsi="David" w:cs="David" w:hint="cs"/>
          <w:color w:val="0070C0"/>
          <w:rtl/>
        </w:rPr>
        <w:t>, התרשלות הבנק.</w:t>
      </w:r>
    </w:p>
    <w:p w14:paraId="1BD86D88" w14:textId="0E3E7868" w:rsidR="009506CB" w:rsidRDefault="009506CB" w:rsidP="009506CB">
      <w:pPr>
        <w:pStyle w:val="a3"/>
        <w:spacing w:line="360" w:lineRule="auto"/>
        <w:ind w:left="1080"/>
        <w:rPr>
          <w:rFonts w:ascii="David" w:hAnsi="David" w:cs="David"/>
          <w:color w:val="0070C0"/>
          <w:rtl/>
        </w:rPr>
      </w:pPr>
      <w:r w:rsidRPr="009506CB">
        <w:rPr>
          <w:rFonts w:ascii="David" w:hAnsi="David" w:cs="David" w:hint="cs"/>
          <w:color w:val="0070C0"/>
          <w:rtl/>
        </w:rPr>
        <w:t xml:space="preserve">קופת אשראי נ' </w:t>
      </w:r>
      <w:proofErr w:type="spellStart"/>
      <w:r w:rsidRPr="009506CB">
        <w:rPr>
          <w:rFonts w:ascii="David" w:hAnsi="David" w:cs="David" w:hint="cs"/>
          <w:color w:val="0070C0"/>
          <w:rtl/>
        </w:rPr>
        <w:t>עוואד</w:t>
      </w:r>
      <w:proofErr w:type="spellEnd"/>
      <w:r w:rsidRPr="009506CB">
        <w:rPr>
          <w:rFonts w:ascii="David" w:hAnsi="David" w:cs="David" w:hint="cs"/>
          <w:color w:val="0070C0"/>
          <w:rtl/>
        </w:rPr>
        <w:t xml:space="preserve">- צ'קים גנובים, חובת זהירות כלפי </w:t>
      </w:r>
      <w:r w:rsidR="00BD4B31">
        <w:rPr>
          <w:rFonts w:ascii="David" w:hAnsi="David" w:cs="David" w:hint="cs"/>
          <w:color w:val="0070C0"/>
          <w:rtl/>
        </w:rPr>
        <w:t>ניזוקים שאינם</w:t>
      </w:r>
      <w:r w:rsidRPr="009506CB">
        <w:rPr>
          <w:rFonts w:ascii="David" w:hAnsi="David" w:cs="David" w:hint="cs"/>
          <w:color w:val="0070C0"/>
          <w:rtl/>
        </w:rPr>
        <w:t xml:space="preserve"> לקוחות</w:t>
      </w:r>
      <w:r w:rsidR="00BD4B31">
        <w:rPr>
          <w:rFonts w:ascii="David" w:hAnsi="David" w:cs="David" w:hint="cs"/>
          <w:color w:val="0070C0"/>
          <w:rtl/>
        </w:rPr>
        <w:t xml:space="preserve"> הבנק</w:t>
      </w:r>
      <w:r>
        <w:rPr>
          <w:rFonts w:ascii="David" w:hAnsi="David" w:cs="David" w:hint="cs"/>
          <w:color w:val="0070C0"/>
          <w:rtl/>
        </w:rPr>
        <w:t>.</w:t>
      </w:r>
    </w:p>
    <w:p w14:paraId="713CC848" w14:textId="44E08839" w:rsidR="009506CB" w:rsidRDefault="009506CB" w:rsidP="009506CB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color w:val="0070C0"/>
        </w:rPr>
      </w:pPr>
      <w:r w:rsidRPr="009506CB">
        <w:rPr>
          <w:rFonts w:ascii="David" w:hAnsi="David" w:cs="David" w:hint="cs"/>
          <w:rtl/>
        </w:rPr>
        <w:t xml:space="preserve">נזק כלכלי כתוצאה מהפרת חוזה לצד ג' </w:t>
      </w:r>
      <w:r>
        <w:rPr>
          <w:rFonts w:ascii="David" w:hAnsi="David" w:cs="David" w:hint="cs"/>
          <w:color w:val="0070C0"/>
          <w:rtl/>
        </w:rPr>
        <w:t>(</w:t>
      </w:r>
      <w:proofErr w:type="spellStart"/>
      <w:r>
        <w:rPr>
          <w:rFonts w:ascii="David" w:hAnsi="David" w:cs="David" w:hint="cs"/>
          <w:color w:val="0070C0"/>
          <w:rtl/>
        </w:rPr>
        <w:t>קורנפלד</w:t>
      </w:r>
      <w:proofErr w:type="spellEnd"/>
      <w:r>
        <w:rPr>
          <w:rFonts w:ascii="David" w:hAnsi="David" w:cs="David" w:hint="cs"/>
          <w:color w:val="0070C0"/>
          <w:rtl/>
        </w:rPr>
        <w:t xml:space="preserve"> נ' </w:t>
      </w:r>
      <w:proofErr w:type="spellStart"/>
      <w:r>
        <w:rPr>
          <w:rFonts w:ascii="David" w:hAnsi="David" w:cs="David" w:hint="cs"/>
          <w:color w:val="0070C0"/>
          <w:rtl/>
        </w:rPr>
        <w:t>שמואלוב</w:t>
      </w:r>
      <w:proofErr w:type="spellEnd"/>
      <w:r>
        <w:rPr>
          <w:rFonts w:ascii="David" w:hAnsi="David" w:cs="David" w:hint="cs"/>
          <w:color w:val="0070C0"/>
          <w:rtl/>
        </w:rPr>
        <w:t>).</w:t>
      </w:r>
    </w:p>
    <w:p w14:paraId="74D6D6A9" w14:textId="4FB36257" w:rsidR="009506CB" w:rsidRDefault="00D343AE" w:rsidP="009506CB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</w:rPr>
      </w:pPr>
      <w:r w:rsidRPr="00C77E50">
        <w:rPr>
          <w:rFonts w:ascii="David" w:hAnsi="David" w:cs="David" w:hint="cs"/>
          <w:u w:val="single"/>
          <w:rtl/>
        </w:rPr>
        <w:t>נזק בלתי ממוני טהור</w:t>
      </w:r>
      <w:r w:rsidRPr="00D343AE">
        <w:rPr>
          <w:rFonts w:ascii="David" w:hAnsi="David" w:cs="David" w:hint="cs"/>
          <w:rtl/>
        </w:rPr>
        <w:t>- פגיעה נפשית</w:t>
      </w:r>
      <w:r>
        <w:rPr>
          <w:rFonts w:ascii="David" w:hAnsi="David" w:cs="David" w:hint="cs"/>
          <w:rtl/>
        </w:rPr>
        <w:t xml:space="preserve">. עד </w:t>
      </w:r>
      <w:r w:rsidRPr="00D343AE">
        <w:rPr>
          <w:rFonts w:ascii="David" w:hAnsi="David" w:cs="David" w:hint="cs"/>
          <w:color w:val="0070C0"/>
          <w:rtl/>
        </w:rPr>
        <w:t>גורדון</w:t>
      </w:r>
      <w:r>
        <w:rPr>
          <w:rFonts w:ascii="David" w:hAnsi="David" w:cs="David" w:hint="cs"/>
          <w:rtl/>
        </w:rPr>
        <w:t>- נתלה על נזק פיזי.</w:t>
      </w:r>
    </w:p>
    <w:p w14:paraId="19759A8D" w14:textId="716E4111" w:rsidR="00815474" w:rsidRDefault="00815474" w:rsidP="00DC3BBC">
      <w:pPr>
        <w:pStyle w:val="a3"/>
        <w:spacing w:line="360" w:lineRule="auto"/>
        <w:rPr>
          <w:rFonts w:ascii="David" w:hAnsi="David" w:cs="David"/>
          <w:color w:val="0070C0"/>
          <w:rtl/>
        </w:rPr>
      </w:pPr>
      <w:r>
        <w:rPr>
          <w:rFonts w:ascii="David" w:hAnsi="David" w:cs="David" w:hint="cs"/>
          <w:color w:val="0070C0"/>
          <w:rtl/>
        </w:rPr>
        <w:t>גורדון- נזק נפשי לא נתלה על נזק פיזי.</w:t>
      </w:r>
    </w:p>
    <w:p w14:paraId="2FD07D85" w14:textId="5D4ACBB4" w:rsidR="00DC3BBC" w:rsidRDefault="00DC3BBC" w:rsidP="00DC3BBC">
      <w:pPr>
        <w:pStyle w:val="a3"/>
        <w:spacing w:line="360" w:lineRule="auto"/>
        <w:rPr>
          <w:rFonts w:ascii="David" w:hAnsi="David" w:cs="David"/>
          <w:color w:val="0070C0"/>
          <w:rtl/>
        </w:rPr>
      </w:pPr>
      <w:proofErr w:type="spellStart"/>
      <w:r w:rsidRPr="00DC3BBC">
        <w:rPr>
          <w:rFonts w:ascii="David" w:hAnsi="David" w:cs="David" w:hint="cs"/>
          <w:color w:val="0070C0"/>
          <w:rtl/>
        </w:rPr>
        <w:t>דעקה</w:t>
      </w:r>
      <w:proofErr w:type="spellEnd"/>
      <w:r w:rsidRPr="00DC3BBC">
        <w:rPr>
          <w:rFonts w:ascii="David" w:hAnsi="David" w:cs="David" w:hint="cs"/>
          <w:color w:val="0070C0"/>
          <w:rtl/>
        </w:rPr>
        <w:t>- פגיעה באוטונומיה כראש נזק עצמאי, מבחן אלמלא כפול לבחינת קש"ס לנזק תוצאתי.</w:t>
      </w:r>
    </w:p>
    <w:p w14:paraId="7A18C674" w14:textId="6F420244" w:rsidR="00D95591" w:rsidRDefault="00D95591" w:rsidP="00DC3BBC">
      <w:pPr>
        <w:pStyle w:val="a3"/>
        <w:spacing w:line="360" w:lineRule="auto"/>
        <w:rPr>
          <w:rFonts w:ascii="David" w:hAnsi="David" w:cs="David"/>
          <w:color w:val="0070C0"/>
          <w:rtl/>
        </w:rPr>
      </w:pPr>
      <w:r>
        <w:rPr>
          <w:rFonts w:ascii="David" w:hAnsi="David" w:cs="David" w:hint="cs"/>
          <w:color w:val="0070C0"/>
          <w:rtl/>
        </w:rPr>
        <w:t>תנובה- פגיעה באוטונומיה ללא הקשר רפואי.</w:t>
      </w:r>
    </w:p>
    <w:p w14:paraId="525DE296" w14:textId="2F0CD184" w:rsidR="00D95591" w:rsidRPr="00C77E50" w:rsidRDefault="00D95591" w:rsidP="00DC3BBC">
      <w:pPr>
        <w:pStyle w:val="a3"/>
        <w:spacing w:line="360" w:lineRule="auto"/>
        <w:rPr>
          <w:rFonts w:ascii="David" w:hAnsi="David" w:cs="David"/>
          <w:u w:val="single"/>
          <w:rtl/>
        </w:rPr>
      </w:pPr>
      <w:r w:rsidRPr="00C77E50">
        <w:rPr>
          <w:rFonts w:ascii="David" w:hAnsi="David" w:cs="David" w:hint="cs"/>
          <w:u w:val="single"/>
          <w:rtl/>
        </w:rPr>
        <w:t>ניזוקים עקיפים</w:t>
      </w:r>
    </w:p>
    <w:p w14:paraId="19CE7D7D" w14:textId="2C62CD12" w:rsidR="00D95591" w:rsidRDefault="00D95591" w:rsidP="00DC3BBC">
      <w:pPr>
        <w:pStyle w:val="a3"/>
        <w:spacing w:line="360" w:lineRule="auto"/>
        <w:rPr>
          <w:rFonts w:ascii="David" w:hAnsi="David" w:cs="David"/>
          <w:color w:val="0070C0"/>
          <w:rtl/>
        </w:rPr>
      </w:pPr>
      <w:proofErr w:type="spellStart"/>
      <w:r w:rsidRPr="00D95591">
        <w:rPr>
          <w:rFonts w:ascii="David" w:hAnsi="David" w:cs="David" w:hint="cs"/>
          <w:color w:val="0070C0"/>
          <w:rtl/>
        </w:rPr>
        <w:t>אלסוחה</w:t>
      </w:r>
      <w:proofErr w:type="spellEnd"/>
      <w:r w:rsidRPr="00D95591">
        <w:rPr>
          <w:rFonts w:ascii="David" w:hAnsi="David" w:cs="David" w:hint="cs"/>
          <w:color w:val="0070C0"/>
          <w:rtl/>
        </w:rPr>
        <w:t>- ארבעה כללים מצטברים (קירבה משפחתית, קירבה בזמן ובמקום, התרשמות ישירה ונזק נפשי חמור).</w:t>
      </w:r>
    </w:p>
    <w:p w14:paraId="6561F87D" w14:textId="2A6C8090" w:rsidR="00D95591" w:rsidRDefault="00D95591" w:rsidP="00DC3BBC">
      <w:pPr>
        <w:pStyle w:val="a3"/>
        <w:spacing w:line="360" w:lineRule="auto"/>
        <w:rPr>
          <w:rFonts w:ascii="David" w:hAnsi="David" w:cs="David"/>
          <w:color w:val="0070C0"/>
          <w:rtl/>
        </w:rPr>
      </w:pPr>
      <w:r>
        <w:rPr>
          <w:rFonts w:ascii="David" w:hAnsi="David" w:cs="David" w:hint="cs"/>
          <w:color w:val="0070C0"/>
          <w:rtl/>
        </w:rPr>
        <w:t xml:space="preserve">שוויקי- נזק פסיכו פיזי, החלת ארבע כללי </w:t>
      </w:r>
      <w:proofErr w:type="spellStart"/>
      <w:r>
        <w:rPr>
          <w:rFonts w:ascii="David" w:hAnsi="David" w:cs="David" w:hint="cs"/>
          <w:color w:val="0070C0"/>
          <w:rtl/>
        </w:rPr>
        <w:t>אלסוחה</w:t>
      </w:r>
      <w:proofErr w:type="spellEnd"/>
      <w:r>
        <w:rPr>
          <w:rFonts w:ascii="David" w:hAnsi="David" w:cs="David" w:hint="cs"/>
          <w:color w:val="0070C0"/>
          <w:rtl/>
        </w:rPr>
        <w:t xml:space="preserve"> </w:t>
      </w:r>
      <w:proofErr w:type="spellStart"/>
      <w:r>
        <w:rPr>
          <w:rFonts w:ascii="David" w:hAnsi="David" w:cs="David" w:hint="cs"/>
          <w:color w:val="0070C0"/>
          <w:rtl/>
        </w:rPr>
        <w:t>וקש"ס</w:t>
      </w:r>
      <w:proofErr w:type="spellEnd"/>
      <w:r>
        <w:rPr>
          <w:rFonts w:ascii="David" w:hAnsi="David" w:cs="David" w:hint="cs"/>
          <w:color w:val="0070C0"/>
          <w:rtl/>
        </w:rPr>
        <w:t xml:space="preserve"> בין הנזק הנפשי והפיזי.</w:t>
      </w:r>
    </w:p>
    <w:p w14:paraId="1F8CEAEF" w14:textId="6F12F2DE" w:rsidR="00D95591" w:rsidRDefault="00D95591" w:rsidP="00DC3BBC">
      <w:pPr>
        <w:pStyle w:val="a3"/>
        <w:spacing w:line="360" w:lineRule="auto"/>
        <w:rPr>
          <w:rFonts w:ascii="David" w:hAnsi="David" w:cs="David"/>
          <w:color w:val="0070C0"/>
          <w:rtl/>
        </w:rPr>
      </w:pPr>
      <w:r>
        <w:rPr>
          <w:rFonts w:ascii="David" w:hAnsi="David" w:cs="David" w:hint="cs"/>
          <w:color w:val="0070C0"/>
          <w:rtl/>
        </w:rPr>
        <w:t>לבנה לוי- ניזוקים מעין ישירים.</w:t>
      </w:r>
    </w:p>
    <w:p w14:paraId="44FC12FA" w14:textId="724F6844" w:rsidR="00D95591" w:rsidRDefault="00D95591" w:rsidP="00D95591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</w:rPr>
      </w:pPr>
      <w:r w:rsidRPr="00C77E50">
        <w:rPr>
          <w:rFonts w:ascii="David" w:hAnsi="David" w:cs="David" w:hint="cs"/>
          <w:u w:val="single"/>
          <w:rtl/>
        </w:rPr>
        <w:t>חיים בעוולה</w:t>
      </w:r>
      <w:r w:rsidRPr="00D95591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color w:val="0070C0"/>
          <w:rtl/>
        </w:rPr>
        <w:t xml:space="preserve">(לפי </w:t>
      </w:r>
      <w:proofErr w:type="spellStart"/>
      <w:r>
        <w:rPr>
          <w:rFonts w:ascii="David" w:hAnsi="David" w:cs="David" w:hint="cs"/>
          <w:color w:val="0070C0"/>
          <w:rtl/>
        </w:rPr>
        <w:t>זייצוב</w:t>
      </w:r>
      <w:proofErr w:type="spellEnd"/>
      <w:r>
        <w:rPr>
          <w:rFonts w:ascii="David" w:hAnsi="David" w:cs="David" w:hint="cs"/>
          <w:color w:val="0070C0"/>
          <w:rtl/>
        </w:rPr>
        <w:t xml:space="preserve">, עד הלכת המר) </w:t>
      </w:r>
      <w:r w:rsidRPr="00C77E50">
        <w:rPr>
          <w:rFonts w:ascii="David" w:hAnsi="David" w:cs="David" w:hint="cs"/>
          <w:u w:val="single"/>
          <w:rtl/>
        </w:rPr>
        <w:t>והולדה בעוולה</w:t>
      </w:r>
      <w:r>
        <w:rPr>
          <w:rFonts w:ascii="David" w:hAnsi="David" w:cs="David" w:hint="cs"/>
          <w:rtl/>
        </w:rPr>
        <w:t xml:space="preserve">. </w:t>
      </w:r>
    </w:p>
    <w:p w14:paraId="6B5FDAA2" w14:textId="1FB6D580" w:rsidR="00D95591" w:rsidRDefault="00D95591" w:rsidP="00D95591">
      <w:pPr>
        <w:pStyle w:val="a3"/>
        <w:spacing w:line="360" w:lineRule="auto"/>
        <w:rPr>
          <w:rFonts w:ascii="David" w:hAnsi="David" w:cs="David"/>
          <w:color w:val="0070C0"/>
          <w:rtl/>
        </w:rPr>
      </w:pPr>
      <w:r w:rsidRPr="00D95591">
        <w:rPr>
          <w:rFonts w:ascii="David" w:hAnsi="David" w:cs="David" w:hint="cs"/>
          <w:color w:val="0070C0"/>
          <w:rtl/>
        </w:rPr>
        <w:t xml:space="preserve">הלכת המר- אין עילה לחיים בעוולה. עילה להולדה בעוולה- התקיימות שלושת יסודות הרשלנות </w:t>
      </w:r>
      <w:proofErr w:type="spellStart"/>
      <w:r w:rsidRPr="00D95591">
        <w:rPr>
          <w:rFonts w:ascii="David" w:hAnsi="David" w:cs="David" w:hint="cs"/>
          <w:color w:val="0070C0"/>
          <w:rtl/>
        </w:rPr>
        <w:t>וקש"ס</w:t>
      </w:r>
      <w:proofErr w:type="spellEnd"/>
      <w:r w:rsidRPr="00D95591">
        <w:rPr>
          <w:rFonts w:ascii="David" w:hAnsi="David" w:cs="David" w:hint="cs"/>
          <w:color w:val="0070C0"/>
          <w:rtl/>
        </w:rPr>
        <w:t xml:space="preserve"> כפול, חזקה ניתנת לסתירה.</w:t>
      </w:r>
    </w:p>
    <w:p w14:paraId="442952B6" w14:textId="46F741DC" w:rsidR="00FD2CD8" w:rsidRPr="00C77E50" w:rsidRDefault="00FD2CD8" w:rsidP="00FD2CD8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u w:val="single"/>
        </w:rPr>
      </w:pPr>
      <w:r w:rsidRPr="00C77E50">
        <w:rPr>
          <w:rFonts w:ascii="David" w:hAnsi="David" w:cs="David" w:hint="cs"/>
          <w:u w:val="single"/>
          <w:rtl/>
        </w:rPr>
        <w:t>מחדל טהור</w:t>
      </w:r>
    </w:p>
    <w:p w14:paraId="5358AFC7" w14:textId="20956481" w:rsidR="00D95591" w:rsidRPr="00FD2CD8" w:rsidRDefault="00FD2CD8" w:rsidP="00D95591">
      <w:pPr>
        <w:pStyle w:val="a3"/>
        <w:spacing w:line="360" w:lineRule="auto"/>
        <w:rPr>
          <w:rFonts w:ascii="David" w:hAnsi="David" w:cs="David"/>
          <w:color w:val="0070C0"/>
        </w:rPr>
      </w:pPr>
      <w:r>
        <w:rPr>
          <w:rFonts w:ascii="David" w:hAnsi="David" w:cs="David" w:hint="cs"/>
          <w:color w:val="0070C0"/>
          <w:rtl/>
        </w:rPr>
        <w:t>ולעס- הסתמכות על אגד, מערכת יחסים מיוחדת, הטלת אחריות.</w:t>
      </w:r>
    </w:p>
    <w:p w14:paraId="00A0B8E8" w14:textId="31CE2F70" w:rsidR="00093116" w:rsidRPr="00A66642" w:rsidRDefault="009506CB" w:rsidP="009506CB">
      <w:pPr>
        <w:spacing w:line="360" w:lineRule="auto"/>
        <w:ind w:left="360"/>
        <w:rPr>
          <w:rFonts w:ascii="David" w:hAnsi="David" w:cs="David"/>
          <w:b/>
          <w:bCs/>
        </w:rPr>
      </w:pPr>
      <w:r w:rsidRPr="00A66642">
        <w:rPr>
          <w:rFonts w:ascii="David" w:hAnsi="David" w:cs="David" w:hint="cs"/>
          <w:b/>
          <w:bCs/>
          <w:rtl/>
        </w:rPr>
        <w:t>הוכחת קש"ס</w:t>
      </w:r>
    </w:p>
    <w:p w14:paraId="63D8B64B" w14:textId="1EDC4CF9" w:rsidR="009506CB" w:rsidRDefault="009506CB" w:rsidP="009506CB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קש"ס עובדתי- מבחן </w:t>
      </w:r>
      <w:proofErr w:type="spellStart"/>
      <w:r>
        <w:rPr>
          <w:rFonts w:ascii="David" w:hAnsi="David" w:cs="David" w:hint="cs"/>
          <w:rtl/>
        </w:rPr>
        <w:t>האלמלא</w:t>
      </w:r>
      <w:proofErr w:type="spellEnd"/>
      <w:r>
        <w:rPr>
          <w:rFonts w:ascii="David" w:hAnsi="David" w:cs="David" w:hint="cs"/>
          <w:rtl/>
        </w:rPr>
        <w:t>.</w:t>
      </w:r>
    </w:p>
    <w:p w14:paraId="3D7538F1" w14:textId="62BE5737" w:rsidR="009506CB" w:rsidRDefault="009506CB" w:rsidP="009506CB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קש"ס משפטי- מבחן הצפיות, מבחן השכל הישר, מבחן הסיכון.</w:t>
      </w:r>
    </w:p>
    <w:p w14:paraId="19E68609" w14:textId="5F1F7321" w:rsidR="009506CB" w:rsidRPr="00E15268" w:rsidRDefault="00FD2CD8" w:rsidP="00A744CD">
      <w:pPr>
        <w:spacing w:line="360" w:lineRule="auto"/>
        <w:rPr>
          <w:rFonts w:ascii="David" w:hAnsi="David" w:cs="David"/>
          <w:b/>
          <w:bCs/>
          <w:highlight w:val="yellow"/>
          <w:rtl/>
        </w:rPr>
      </w:pPr>
      <w:r w:rsidRPr="00E15268">
        <w:rPr>
          <w:rFonts w:ascii="David" w:hAnsi="David" w:cs="David" w:hint="cs"/>
          <w:b/>
          <w:bCs/>
          <w:highlight w:val="yellow"/>
          <w:rtl/>
        </w:rPr>
        <w:t>היחס בין עוולת הרשלנות לעוולות אחרות</w:t>
      </w:r>
    </w:p>
    <w:p w14:paraId="08B551B0" w14:textId="15417910" w:rsidR="00FD2CD8" w:rsidRPr="00FD2CD8" w:rsidRDefault="00FD2CD8" w:rsidP="00FD2CD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color w:val="0070C0"/>
          <w:rtl/>
        </w:rPr>
      </w:pPr>
      <w:r w:rsidRPr="00FD2CD8">
        <w:rPr>
          <w:rFonts w:ascii="David" w:hAnsi="David" w:cs="David" w:hint="cs"/>
          <w:color w:val="0070C0"/>
          <w:rtl/>
        </w:rPr>
        <w:t>גורדון- תביעת נגישה ורשלנות.</w:t>
      </w:r>
    </w:p>
    <w:p w14:paraId="0BCE267E" w14:textId="69CC98DE" w:rsidR="00FD2CD8" w:rsidRPr="00FD2CD8" w:rsidRDefault="00FD2CD8" w:rsidP="00FD2CD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color w:val="0070C0"/>
          <w:rtl/>
        </w:rPr>
      </w:pPr>
      <w:r w:rsidRPr="00FD2CD8">
        <w:rPr>
          <w:rFonts w:ascii="David" w:hAnsi="David" w:cs="David" w:hint="cs"/>
          <w:color w:val="0070C0"/>
          <w:rtl/>
        </w:rPr>
        <w:t>ברזני- הוראה ספציפית גוברת על כללית.</w:t>
      </w:r>
    </w:p>
    <w:p w14:paraId="6911646C" w14:textId="3F62961A" w:rsidR="00FD2CD8" w:rsidRDefault="00FD2CD8" w:rsidP="00FD2CD8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color w:val="0070C0"/>
        </w:rPr>
      </w:pPr>
      <w:r w:rsidRPr="00FD2CD8">
        <w:rPr>
          <w:rFonts w:ascii="David" w:hAnsi="David" w:cs="David" w:hint="cs"/>
          <w:color w:val="0070C0"/>
          <w:rtl/>
        </w:rPr>
        <w:t>פלוני- אי אפשר לטעון לנישואין במסגרת עוולת גרם הפרת חוזה ולכן אי אפשר גם במסגרת עוולת הרשלנות.</w:t>
      </w:r>
    </w:p>
    <w:p w14:paraId="44254AC6" w14:textId="73D98501" w:rsidR="00A744CD" w:rsidRDefault="00A744CD" w:rsidP="00A744CD">
      <w:pPr>
        <w:spacing w:line="360" w:lineRule="auto"/>
        <w:rPr>
          <w:rFonts w:ascii="David" w:hAnsi="David" w:cs="David"/>
          <w:color w:val="0070C0"/>
          <w:rtl/>
        </w:rPr>
      </w:pPr>
      <w:r w:rsidRPr="00E15268">
        <w:rPr>
          <w:rFonts w:ascii="David" w:hAnsi="David" w:cs="David" w:hint="cs"/>
          <w:b/>
          <w:bCs/>
          <w:highlight w:val="yellow"/>
          <w:rtl/>
        </w:rPr>
        <w:t>הטלת אחריות ברשלנות על רשות מנהלית</w:t>
      </w:r>
      <w:r w:rsidRPr="00E15268">
        <w:rPr>
          <w:rFonts w:ascii="David" w:hAnsi="David" w:cs="David" w:hint="cs"/>
          <w:b/>
          <w:bCs/>
          <w:color w:val="0070C0"/>
          <w:highlight w:val="yellow"/>
          <w:rtl/>
        </w:rPr>
        <w:t xml:space="preserve"> </w:t>
      </w:r>
      <w:r w:rsidR="009318BB">
        <w:rPr>
          <w:rFonts w:ascii="David" w:hAnsi="David" w:cs="David" w:hint="cs"/>
          <w:color w:val="0070C0"/>
          <w:rtl/>
        </w:rPr>
        <w:t xml:space="preserve"> </w:t>
      </w:r>
      <w:r w:rsidRPr="00A744CD">
        <w:rPr>
          <w:rFonts w:ascii="David" w:hAnsi="David" w:cs="David" w:hint="cs"/>
          <w:color w:val="0070C0"/>
          <w:rtl/>
        </w:rPr>
        <w:t>(גורדון, שוויקי, יצחק לוי)</w:t>
      </w:r>
    </w:p>
    <w:p w14:paraId="0C32C3F2" w14:textId="7B3B74F1" w:rsidR="00A744CD" w:rsidRPr="00E15268" w:rsidRDefault="00A744CD" w:rsidP="00A744CD">
      <w:pPr>
        <w:spacing w:line="360" w:lineRule="auto"/>
        <w:jc w:val="center"/>
        <w:rPr>
          <w:rFonts w:ascii="David" w:hAnsi="David" w:cs="David"/>
          <w:b/>
          <w:bCs/>
          <w:highlight w:val="yellow"/>
          <w:rtl/>
        </w:rPr>
      </w:pPr>
      <w:r w:rsidRPr="00E15268">
        <w:rPr>
          <w:rFonts w:ascii="David" w:hAnsi="David" w:cs="David" w:hint="cs"/>
          <w:b/>
          <w:bCs/>
          <w:highlight w:val="yellow"/>
          <w:rtl/>
        </w:rPr>
        <w:t>חריגים לכלל המוציא מחברו עליו הראייה</w:t>
      </w:r>
    </w:p>
    <w:p w14:paraId="330229A1" w14:textId="409076AF" w:rsidR="00A744CD" w:rsidRPr="00E15268" w:rsidRDefault="00E15268" w:rsidP="00E15268">
      <w:pPr>
        <w:pStyle w:val="a3"/>
        <w:numPr>
          <w:ilvl w:val="0"/>
          <w:numId w:val="12"/>
        </w:numPr>
        <w:spacing w:line="276" w:lineRule="auto"/>
        <w:jc w:val="both"/>
        <w:rPr>
          <w:rFonts w:ascii="David" w:hAnsi="David" w:cs="David"/>
        </w:rPr>
      </w:pPr>
      <w:r w:rsidRPr="00E15268">
        <w:rPr>
          <w:rFonts w:ascii="David" w:hAnsi="David" w:cs="David" w:hint="cs"/>
          <w:rtl/>
        </w:rPr>
        <w:t xml:space="preserve">דוקטרינת הנזק הראייתי- </w:t>
      </w:r>
      <w:r w:rsidRPr="00E15268">
        <w:rPr>
          <w:rFonts w:ascii="David" w:hAnsi="David" w:cs="David"/>
          <w:color w:val="000000"/>
          <w:rtl/>
        </w:rPr>
        <w:t xml:space="preserve">כאשר התובע אינו מצליח לעמוד בנטל הראייתי לגבי פרט עובדתי הנדרש ממנו כדי להוכיח תביעתו ברשלנות </w:t>
      </w:r>
      <w:r w:rsidRPr="00E15268">
        <w:rPr>
          <w:rFonts w:ascii="David" w:hAnsi="David" w:cs="David"/>
          <w:color w:val="000000"/>
          <w:u w:val="single"/>
          <w:rtl/>
        </w:rPr>
        <w:t>כתוצאה מהתנהגות הנתבע</w:t>
      </w:r>
      <w:r w:rsidRPr="00E15268">
        <w:rPr>
          <w:rFonts w:ascii="David" w:hAnsi="David" w:cs="David"/>
          <w:rtl/>
        </w:rPr>
        <w:t>.</w:t>
      </w:r>
    </w:p>
    <w:p w14:paraId="59E49C87" w14:textId="33A815C5" w:rsidR="00E15268" w:rsidRDefault="00E15268" w:rsidP="00E15268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פן מהותי- פיצוי על הנזק הראייתי כראש נזק עצמאי. לא התקבל.</w:t>
      </w:r>
    </w:p>
    <w:p w14:paraId="5257F2EB" w14:textId="60E9812E" w:rsidR="00E15268" w:rsidRDefault="00E15268" w:rsidP="00E15268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פן פרוצדוראלי- היפוך הנטל, חזקה להתרשלות</w:t>
      </w:r>
      <w:r w:rsidR="004015DC">
        <w:rPr>
          <w:rFonts w:ascii="David" w:hAnsi="David" w:cs="David" w:hint="cs"/>
          <w:rtl/>
        </w:rPr>
        <w:t>/ קש"ס</w:t>
      </w:r>
      <w:r>
        <w:rPr>
          <w:rFonts w:ascii="David" w:hAnsi="David" w:cs="David" w:hint="cs"/>
          <w:rtl/>
        </w:rPr>
        <w:t xml:space="preserve"> </w:t>
      </w:r>
      <w:r w:rsidRPr="00E15268">
        <w:rPr>
          <w:rFonts w:ascii="David" w:hAnsi="David" w:cs="David" w:hint="cs"/>
          <w:color w:val="0070C0"/>
          <w:rtl/>
        </w:rPr>
        <w:t>(לבנה לוי).</w:t>
      </w:r>
    </w:p>
    <w:p w14:paraId="7334F99E" w14:textId="790DBE8A" w:rsidR="00E15268" w:rsidRDefault="00E15268" w:rsidP="00E15268">
      <w:pPr>
        <w:pStyle w:val="a3"/>
        <w:spacing w:line="360" w:lineRule="auto"/>
        <w:rPr>
          <w:rFonts w:ascii="David" w:hAnsi="David" w:cs="David"/>
          <w:rtl/>
        </w:rPr>
      </w:pPr>
    </w:p>
    <w:p w14:paraId="1F53A580" w14:textId="77777777" w:rsidR="004015DC" w:rsidRPr="00E15268" w:rsidRDefault="004015DC" w:rsidP="00E15268">
      <w:pPr>
        <w:pStyle w:val="a3"/>
        <w:spacing w:line="360" w:lineRule="auto"/>
        <w:rPr>
          <w:rFonts w:ascii="David" w:hAnsi="David" w:cs="David"/>
          <w:rtl/>
        </w:rPr>
      </w:pPr>
    </w:p>
    <w:p w14:paraId="223F12A2" w14:textId="665C2D06" w:rsidR="00E15268" w:rsidRDefault="00E15268" w:rsidP="00D12582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</w:rPr>
      </w:pPr>
      <w:r w:rsidRPr="00E15268">
        <w:rPr>
          <w:rFonts w:ascii="David" w:hAnsi="David" w:cs="David" w:hint="cs"/>
          <w:highlight w:val="lightGray"/>
          <w:rtl/>
        </w:rPr>
        <w:lastRenderedPageBreak/>
        <w:t>ס' 38-41</w:t>
      </w:r>
      <w:r w:rsidRPr="00E15268">
        <w:rPr>
          <w:rFonts w:ascii="David" w:hAnsi="David" w:cs="David" w:hint="cs"/>
          <w:rtl/>
        </w:rPr>
        <w:t xml:space="preserve"> </w:t>
      </w:r>
      <w:proofErr w:type="spellStart"/>
      <w:r w:rsidRPr="00E15268">
        <w:rPr>
          <w:rFonts w:ascii="David" w:hAnsi="David" w:cs="David" w:hint="cs"/>
          <w:rtl/>
        </w:rPr>
        <w:t>לפקנ"ז</w:t>
      </w:r>
      <w:proofErr w:type="spellEnd"/>
    </w:p>
    <w:p w14:paraId="53969122" w14:textId="1AC8E377" w:rsidR="00D12582" w:rsidRDefault="00D12582" w:rsidP="00D12582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A96FFB">
        <w:rPr>
          <w:rFonts w:ascii="David" w:hAnsi="David" w:cs="David" w:hint="cs"/>
          <w:highlight w:val="lightGray"/>
          <w:rtl/>
        </w:rPr>
        <w:t>ס' 41</w:t>
      </w:r>
      <w:r>
        <w:rPr>
          <w:rFonts w:ascii="David" w:hAnsi="David" w:cs="David" w:hint="cs"/>
          <w:rtl/>
        </w:rPr>
        <w:t xml:space="preserve">- היעדר ידיעת התובע </w:t>
      </w:r>
      <w:r w:rsidRPr="00D12582">
        <w:rPr>
          <w:rFonts w:ascii="David" w:hAnsi="David" w:cs="David" w:hint="cs"/>
          <w:color w:val="0070C0"/>
          <w:rtl/>
        </w:rPr>
        <w:t xml:space="preserve">(פלוני), </w:t>
      </w:r>
      <w:r>
        <w:rPr>
          <w:rFonts w:ascii="David" w:hAnsi="David" w:cs="David" w:hint="cs"/>
          <w:rtl/>
        </w:rPr>
        <w:t>שליטת הנתבע</w:t>
      </w:r>
      <w:r w:rsidRPr="00D12582">
        <w:rPr>
          <w:rFonts w:ascii="David" w:hAnsi="David" w:cs="David" w:hint="cs"/>
          <w:color w:val="0070C0"/>
          <w:rtl/>
        </w:rPr>
        <w:t xml:space="preserve"> (רז נ' אלישע), </w:t>
      </w:r>
      <w:r>
        <w:rPr>
          <w:rFonts w:ascii="David" w:hAnsi="David" w:cs="David" w:hint="cs"/>
          <w:rtl/>
        </w:rPr>
        <w:t xml:space="preserve">התרשלות </w:t>
      </w:r>
      <w:r w:rsidRPr="00D12582">
        <w:rPr>
          <w:rFonts w:ascii="David" w:hAnsi="David" w:cs="David" w:hint="cs"/>
          <w:color w:val="0070C0"/>
          <w:rtl/>
        </w:rPr>
        <w:t>(</w:t>
      </w:r>
      <w:proofErr w:type="spellStart"/>
      <w:r w:rsidRPr="00D12582">
        <w:rPr>
          <w:rFonts w:ascii="David" w:hAnsi="David" w:cs="David" w:hint="cs"/>
          <w:color w:val="0070C0"/>
          <w:rtl/>
        </w:rPr>
        <w:t>צ'צ'יק</w:t>
      </w:r>
      <w:proofErr w:type="spellEnd"/>
      <w:r w:rsidRPr="00D12582">
        <w:rPr>
          <w:rFonts w:ascii="David" w:hAnsi="David" w:cs="David" w:hint="cs"/>
          <w:color w:val="0070C0"/>
          <w:rtl/>
        </w:rPr>
        <w:t>).</w:t>
      </w:r>
      <w:r w:rsidR="004015DC">
        <w:rPr>
          <w:rFonts w:ascii="David" w:hAnsi="David" w:cs="David" w:hint="cs"/>
          <w:rtl/>
        </w:rPr>
        <w:t xml:space="preserve"> היפוך הנטל גם ביחס </w:t>
      </w:r>
      <w:proofErr w:type="spellStart"/>
      <w:r w:rsidR="004015DC">
        <w:rPr>
          <w:rFonts w:ascii="David" w:hAnsi="David" w:cs="David" w:hint="cs"/>
          <w:rtl/>
        </w:rPr>
        <w:t>לקש"ס</w:t>
      </w:r>
      <w:proofErr w:type="spellEnd"/>
      <w:r w:rsidR="004015DC">
        <w:rPr>
          <w:rFonts w:ascii="David" w:hAnsi="David" w:cs="David" w:hint="cs"/>
          <w:rtl/>
        </w:rPr>
        <w:t>.</w:t>
      </w:r>
    </w:p>
    <w:p w14:paraId="7FAA3E1F" w14:textId="6FCD1BF0" w:rsidR="00D12582" w:rsidRDefault="00D12582" w:rsidP="00D12582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A96FFB">
        <w:rPr>
          <w:rFonts w:ascii="David" w:hAnsi="David" w:cs="David" w:hint="cs"/>
          <w:highlight w:val="lightGray"/>
          <w:rtl/>
        </w:rPr>
        <w:t>ס' 38</w:t>
      </w:r>
      <w:r>
        <w:rPr>
          <w:rFonts w:ascii="David" w:hAnsi="David" w:cs="David" w:hint="cs"/>
          <w:rtl/>
        </w:rPr>
        <w:t xml:space="preserve">- דבר מסוכן </w:t>
      </w:r>
      <w:r w:rsidR="00A96FFB">
        <w:rPr>
          <w:rFonts w:ascii="David" w:hAnsi="David" w:cs="David" w:hint="cs"/>
          <w:rtl/>
        </w:rPr>
        <w:t>למעט אש או חיה או דבר שעלול לגרום נזק בהי</w:t>
      </w:r>
      <w:r w:rsidR="006776B8">
        <w:rPr>
          <w:rFonts w:ascii="David" w:hAnsi="David" w:cs="David" w:hint="cs"/>
          <w:rtl/>
        </w:rPr>
        <w:t>מ</w:t>
      </w:r>
      <w:r w:rsidR="00A96FFB">
        <w:rPr>
          <w:rFonts w:ascii="David" w:hAnsi="David" w:cs="David" w:hint="cs"/>
          <w:rtl/>
        </w:rPr>
        <w:t xml:space="preserve">לטו (מים- </w:t>
      </w:r>
      <w:r w:rsidR="00A96FFB" w:rsidRPr="00A96FFB">
        <w:rPr>
          <w:rFonts w:ascii="David" w:hAnsi="David" w:cs="David" w:hint="cs"/>
          <w:color w:val="0070C0"/>
          <w:rtl/>
        </w:rPr>
        <w:t>משק אשכנזי</w:t>
      </w:r>
      <w:r w:rsidR="00A96FFB">
        <w:rPr>
          <w:rFonts w:ascii="David" w:hAnsi="David" w:cs="David" w:hint="cs"/>
          <w:rtl/>
        </w:rPr>
        <w:t>).</w:t>
      </w:r>
    </w:p>
    <w:p w14:paraId="06668F5F" w14:textId="5D72FA74" w:rsidR="00D12582" w:rsidRPr="00A96FFB" w:rsidRDefault="00D12582" w:rsidP="00D12582">
      <w:pPr>
        <w:pStyle w:val="a3"/>
        <w:spacing w:line="360" w:lineRule="auto"/>
        <w:rPr>
          <w:rFonts w:ascii="David" w:hAnsi="David" w:cs="David"/>
          <w:color w:val="0070C0"/>
          <w:rtl/>
        </w:rPr>
      </w:pPr>
      <w:r w:rsidRPr="00A96FFB">
        <w:rPr>
          <w:rFonts w:ascii="David" w:hAnsi="David" w:cs="David" w:hint="cs"/>
          <w:color w:val="0070C0"/>
          <w:rtl/>
        </w:rPr>
        <w:t>נאצר- שימוש לא רגיל בנשק</w:t>
      </w:r>
      <w:r w:rsidR="00A96FFB" w:rsidRPr="00A96FFB">
        <w:rPr>
          <w:rFonts w:ascii="David" w:hAnsi="David" w:cs="David" w:hint="cs"/>
          <w:color w:val="0070C0"/>
          <w:rtl/>
        </w:rPr>
        <w:t>.</w:t>
      </w:r>
    </w:p>
    <w:p w14:paraId="1EFF17CC" w14:textId="5369101C" w:rsidR="00A96FFB" w:rsidRDefault="00A96FFB" w:rsidP="00D12582">
      <w:pPr>
        <w:pStyle w:val="a3"/>
        <w:spacing w:line="360" w:lineRule="auto"/>
        <w:rPr>
          <w:rFonts w:ascii="David" w:hAnsi="David" w:cs="David"/>
          <w:color w:val="0070C0"/>
          <w:rtl/>
        </w:rPr>
      </w:pPr>
      <w:r w:rsidRPr="00A96FFB">
        <w:rPr>
          <w:rFonts w:ascii="David" w:hAnsi="David" w:cs="David" w:hint="cs"/>
          <w:color w:val="0070C0"/>
          <w:rtl/>
        </w:rPr>
        <w:t xml:space="preserve">עצמון נ' חיפה כימיקליים- נדרש להוכיח שמדובר בחומר מסוכן </w:t>
      </w:r>
      <w:proofErr w:type="spellStart"/>
      <w:r w:rsidRPr="00A96FFB">
        <w:rPr>
          <w:rFonts w:ascii="David" w:hAnsi="David" w:cs="David" w:hint="cs"/>
          <w:color w:val="0070C0"/>
          <w:rtl/>
        </w:rPr>
        <w:t>וקש"ס</w:t>
      </w:r>
      <w:proofErr w:type="spellEnd"/>
      <w:r w:rsidRPr="00A96FFB">
        <w:rPr>
          <w:rFonts w:ascii="David" w:hAnsi="David" w:cs="David" w:hint="cs"/>
          <w:color w:val="0070C0"/>
          <w:rtl/>
        </w:rPr>
        <w:t>.</w:t>
      </w:r>
    </w:p>
    <w:p w14:paraId="009BD3EC" w14:textId="18423DA1" w:rsidR="00A96FFB" w:rsidRDefault="00A96FFB" w:rsidP="00A96FFB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  <w:color w:val="0070C0"/>
        </w:rPr>
      </w:pPr>
      <w:r w:rsidRPr="00A96FFB">
        <w:rPr>
          <w:rFonts w:ascii="David" w:hAnsi="David" w:cs="David" w:hint="cs"/>
          <w:highlight w:val="lightGray"/>
          <w:rtl/>
        </w:rPr>
        <w:t>ס' 39</w:t>
      </w:r>
      <w:r w:rsidRPr="00A96FFB">
        <w:rPr>
          <w:rFonts w:ascii="David" w:hAnsi="David" w:cs="David" w:hint="cs"/>
          <w:rtl/>
        </w:rPr>
        <w:t xml:space="preserve">- אש. הבחנה בין מקרקעין </w:t>
      </w:r>
      <w:r>
        <w:rPr>
          <w:rFonts w:ascii="David" w:hAnsi="David" w:cs="David" w:hint="cs"/>
          <w:color w:val="0070C0"/>
          <w:rtl/>
        </w:rPr>
        <w:t xml:space="preserve">(נביל כליל) </w:t>
      </w:r>
      <w:r w:rsidRPr="00A96FFB">
        <w:rPr>
          <w:rFonts w:ascii="David" w:hAnsi="David" w:cs="David" w:hint="cs"/>
          <w:rtl/>
        </w:rPr>
        <w:t xml:space="preserve">לבין מיטלטלין </w:t>
      </w:r>
      <w:r>
        <w:rPr>
          <w:rFonts w:ascii="David" w:hAnsi="David" w:cs="David" w:hint="cs"/>
          <w:color w:val="0070C0"/>
          <w:rtl/>
        </w:rPr>
        <w:t>(</w:t>
      </w:r>
      <w:proofErr w:type="spellStart"/>
      <w:r>
        <w:rPr>
          <w:rFonts w:ascii="David" w:hAnsi="David" w:cs="David" w:hint="cs"/>
          <w:color w:val="0070C0"/>
          <w:rtl/>
        </w:rPr>
        <w:t>גנור</w:t>
      </w:r>
      <w:proofErr w:type="spellEnd"/>
      <w:r>
        <w:rPr>
          <w:rFonts w:ascii="David" w:hAnsi="David" w:cs="David" w:hint="cs"/>
          <w:color w:val="0070C0"/>
          <w:rtl/>
        </w:rPr>
        <w:t>).</w:t>
      </w:r>
    </w:p>
    <w:p w14:paraId="4043019C" w14:textId="49109779" w:rsidR="00A96FFB" w:rsidRPr="00A96FFB" w:rsidRDefault="00A96FFB" w:rsidP="00A96FFB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  <w:color w:val="0070C0"/>
        </w:rPr>
      </w:pPr>
      <w:r w:rsidRPr="00A96FFB">
        <w:rPr>
          <w:rFonts w:ascii="David" w:hAnsi="David" w:cs="David" w:hint="cs"/>
          <w:highlight w:val="lightGray"/>
          <w:rtl/>
        </w:rPr>
        <w:t>ס' 40</w:t>
      </w:r>
      <w:r>
        <w:rPr>
          <w:rFonts w:ascii="David" w:hAnsi="David" w:cs="David" w:hint="cs"/>
          <w:rtl/>
        </w:rPr>
        <w:t xml:space="preserve">- חיית בר או חיית בית מועדת (לכלב יש הסדר נפרד- אחריות מוחלטת במסגרת </w:t>
      </w:r>
      <w:r w:rsidRPr="00A96FFB">
        <w:rPr>
          <w:rFonts w:ascii="David" w:hAnsi="David" w:cs="David" w:hint="cs"/>
          <w:highlight w:val="lightGray"/>
          <w:rtl/>
        </w:rPr>
        <w:t>ס' 41(א)).</w:t>
      </w:r>
    </w:p>
    <w:p w14:paraId="7726ADA3" w14:textId="1030F169" w:rsidR="00A96FFB" w:rsidRPr="00A96FFB" w:rsidRDefault="00A96FFB" w:rsidP="00D347DE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A96FFB">
        <w:rPr>
          <w:rFonts w:ascii="David" w:hAnsi="David" w:cs="David" w:hint="cs"/>
          <w:b/>
          <w:bCs/>
          <w:highlight w:val="yellow"/>
          <w:rtl/>
        </w:rPr>
        <w:t>אשם תורם</w:t>
      </w:r>
      <w:r>
        <w:rPr>
          <w:rFonts w:ascii="David" w:hAnsi="David" w:cs="David" w:hint="cs"/>
          <w:b/>
          <w:bCs/>
          <w:rtl/>
        </w:rPr>
        <w:t xml:space="preserve"> </w:t>
      </w:r>
      <w:r w:rsidRPr="00A96FFB">
        <w:rPr>
          <w:rFonts w:ascii="David" w:hAnsi="David" w:cs="David" w:hint="cs"/>
          <w:b/>
          <w:bCs/>
          <w:highlight w:val="lightGray"/>
          <w:rtl/>
        </w:rPr>
        <w:t>ס' 68</w:t>
      </w:r>
    </w:p>
    <w:p w14:paraId="2FC4E8A6" w14:textId="083A37D2" w:rsidR="00A96FFB" w:rsidRDefault="00A96FFB" w:rsidP="00A96FFB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מתיישב עם צדק מתקן והרתעה.</w:t>
      </w:r>
    </w:p>
    <w:p w14:paraId="2593FAD3" w14:textId="4AA71CD6" w:rsidR="00A744CD" w:rsidRDefault="00A96FFB" w:rsidP="00A96FFB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גורם זר מתערב- ס' </w:t>
      </w:r>
      <w:r w:rsidRPr="00A96FFB">
        <w:rPr>
          <w:rFonts w:ascii="David" w:hAnsi="David" w:cs="David" w:hint="cs"/>
          <w:highlight w:val="lightGray"/>
          <w:rtl/>
        </w:rPr>
        <w:t>64(2).</w:t>
      </w:r>
    </w:p>
    <w:p w14:paraId="080A26DF" w14:textId="51ED2B38" w:rsidR="00D347DE" w:rsidRDefault="00D347DE" w:rsidP="00A96FFB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יחסים מיוחדים- עובד מעביד </w:t>
      </w:r>
      <w:r w:rsidRPr="00D347DE">
        <w:rPr>
          <w:rFonts w:ascii="David" w:hAnsi="David" w:cs="David" w:hint="cs"/>
          <w:color w:val="0070C0"/>
          <w:rtl/>
        </w:rPr>
        <w:t>(</w:t>
      </w:r>
      <w:proofErr w:type="spellStart"/>
      <w:r w:rsidRPr="00D347DE">
        <w:rPr>
          <w:rFonts w:ascii="David" w:hAnsi="David" w:cs="David" w:hint="cs"/>
          <w:color w:val="0070C0"/>
          <w:rtl/>
        </w:rPr>
        <w:t>דפרון</w:t>
      </w:r>
      <w:proofErr w:type="spellEnd"/>
      <w:r w:rsidRPr="00D347DE">
        <w:rPr>
          <w:rFonts w:ascii="David" w:hAnsi="David" w:cs="David" w:hint="cs"/>
          <w:color w:val="0070C0"/>
          <w:rtl/>
        </w:rPr>
        <w:t xml:space="preserve">), </w:t>
      </w:r>
      <w:r>
        <w:rPr>
          <w:rFonts w:ascii="David" w:hAnsi="David" w:cs="David" w:hint="cs"/>
          <w:rtl/>
        </w:rPr>
        <w:t xml:space="preserve">ילדים </w:t>
      </w:r>
      <w:r w:rsidRPr="00D347DE">
        <w:rPr>
          <w:rFonts w:ascii="David" w:hAnsi="David" w:cs="David" w:hint="cs"/>
          <w:color w:val="0070C0"/>
          <w:rtl/>
        </w:rPr>
        <w:t>(</w:t>
      </w:r>
      <w:proofErr w:type="spellStart"/>
      <w:r w:rsidRPr="00D347DE">
        <w:rPr>
          <w:rFonts w:ascii="David" w:hAnsi="David" w:cs="David" w:hint="cs"/>
          <w:color w:val="0070C0"/>
          <w:rtl/>
        </w:rPr>
        <w:t>אייגר</w:t>
      </w:r>
      <w:proofErr w:type="spellEnd"/>
      <w:r w:rsidRPr="00D347DE">
        <w:rPr>
          <w:rFonts w:ascii="David" w:hAnsi="David" w:cs="David" w:hint="cs"/>
          <w:color w:val="0070C0"/>
          <w:rtl/>
        </w:rPr>
        <w:t>- ילד סביר בגילו).</w:t>
      </w:r>
    </w:p>
    <w:p w14:paraId="129FF3AA" w14:textId="7DFC06CB" w:rsidR="00D347DE" w:rsidRDefault="00D347DE" w:rsidP="00A96FFB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color w:val="0070C0"/>
        </w:rPr>
      </w:pPr>
      <w:r w:rsidRPr="00D347DE">
        <w:rPr>
          <w:rFonts w:ascii="David" w:hAnsi="David" w:cs="David" w:hint="cs"/>
          <w:rtl/>
        </w:rPr>
        <w:t xml:space="preserve">הבחנה בין אשם תורם לאשם יוצר אחריות נזיקית </w:t>
      </w:r>
      <w:r>
        <w:rPr>
          <w:rFonts w:ascii="David" w:hAnsi="David" w:cs="David" w:hint="cs"/>
          <w:color w:val="0070C0"/>
          <w:rtl/>
        </w:rPr>
        <w:t>(</w:t>
      </w:r>
      <w:proofErr w:type="spellStart"/>
      <w:r>
        <w:rPr>
          <w:rFonts w:ascii="David" w:hAnsi="David" w:cs="David" w:hint="cs"/>
          <w:color w:val="0070C0"/>
          <w:rtl/>
        </w:rPr>
        <w:t>קסברי</w:t>
      </w:r>
      <w:proofErr w:type="spellEnd"/>
      <w:r>
        <w:rPr>
          <w:rFonts w:ascii="David" w:hAnsi="David" w:cs="David" w:hint="cs"/>
          <w:color w:val="0070C0"/>
          <w:rtl/>
        </w:rPr>
        <w:t xml:space="preserve"> נ' רוזן)</w:t>
      </w:r>
      <w:r w:rsidRPr="00D347DE">
        <w:rPr>
          <w:rFonts w:ascii="David" w:hAnsi="David" w:cs="David" w:hint="cs"/>
          <w:color w:val="0070C0"/>
          <w:rtl/>
        </w:rPr>
        <w:t>.</w:t>
      </w:r>
    </w:p>
    <w:p w14:paraId="56E9C2C5" w14:textId="64A1396C" w:rsidR="00D347DE" w:rsidRDefault="00D347DE" w:rsidP="00A96FFB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color w:val="0070C0"/>
        </w:rPr>
      </w:pPr>
      <w:r w:rsidRPr="00D347DE">
        <w:rPr>
          <w:rFonts w:ascii="David" w:hAnsi="David" w:cs="David" w:hint="cs"/>
          <w:rtl/>
        </w:rPr>
        <w:t xml:space="preserve">אשם תורם כשהתנהגות המזיק מכוונת </w:t>
      </w:r>
      <w:r>
        <w:rPr>
          <w:rFonts w:ascii="David" w:hAnsi="David" w:cs="David" w:hint="cs"/>
          <w:color w:val="0070C0"/>
          <w:rtl/>
        </w:rPr>
        <w:t>(</w:t>
      </w:r>
      <w:r w:rsidR="0056500E">
        <w:rPr>
          <w:rFonts w:ascii="David" w:hAnsi="David" w:cs="David" w:hint="cs"/>
          <w:color w:val="0070C0"/>
          <w:rtl/>
        </w:rPr>
        <w:t xml:space="preserve">הסתדרות מדיצינית נ' </w:t>
      </w:r>
      <w:r>
        <w:rPr>
          <w:rFonts w:ascii="David" w:hAnsi="David" w:cs="David" w:hint="cs"/>
          <w:color w:val="0070C0"/>
          <w:rtl/>
        </w:rPr>
        <w:t>גלעד, אפל).</w:t>
      </w:r>
    </w:p>
    <w:p w14:paraId="3C965080" w14:textId="1392A5FE" w:rsidR="00D347DE" w:rsidRDefault="00D347DE" w:rsidP="00D347DE">
      <w:pPr>
        <w:pStyle w:val="a3"/>
        <w:spacing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ככלל אפשר להטיל אשם תורם בעוולות כוונה, הבחנה בין שלושה מקרים:</w:t>
      </w:r>
    </w:p>
    <w:p w14:paraId="7BF6C3CE" w14:textId="5C5ABAE1" w:rsidR="00D347DE" w:rsidRDefault="00D347DE" w:rsidP="00D347DE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רק נזק- יש אפשרות לאשם תורם.</w:t>
      </w:r>
    </w:p>
    <w:p w14:paraId="1FC02680" w14:textId="0C713051" w:rsidR="00D347DE" w:rsidRDefault="00D347DE" w:rsidP="00D347DE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נזק והעברת עושר- אפשרות לאשם תורם רק על רכיב הנזק.</w:t>
      </w:r>
    </w:p>
    <w:p w14:paraId="2546F98C" w14:textId="17723F91" w:rsidR="00D347DE" w:rsidRDefault="00D347DE" w:rsidP="00D347DE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העברת </w:t>
      </w:r>
      <w:r w:rsidR="006776B8">
        <w:rPr>
          <w:rFonts w:ascii="David" w:hAnsi="David" w:cs="David" w:hint="cs"/>
          <w:rtl/>
        </w:rPr>
        <w:t>ע</w:t>
      </w:r>
      <w:r>
        <w:rPr>
          <w:rFonts w:ascii="David" w:hAnsi="David" w:cs="David" w:hint="cs"/>
          <w:rtl/>
        </w:rPr>
        <w:t>ושר- אין אפשרות לאשם תורם.</w:t>
      </w:r>
    </w:p>
    <w:p w14:paraId="16277478" w14:textId="4A8D886B" w:rsidR="00D347DE" w:rsidRPr="00D347DE" w:rsidRDefault="00D347DE" w:rsidP="00D347DE">
      <w:pPr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highlight w:val="yellow"/>
          <w:rtl/>
        </w:rPr>
        <w:t>תקיפה</w:t>
      </w:r>
      <w:r w:rsidRPr="00D347DE">
        <w:rPr>
          <w:rFonts w:ascii="David" w:hAnsi="David" w:cs="David" w:hint="cs"/>
          <w:b/>
          <w:bCs/>
          <w:rtl/>
        </w:rPr>
        <w:t xml:space="preserve"> </w:t>
      </w:r>
      <w:r w:rsidRPr="00D347DE">
        <w:rPr>
          <w:rFonts w:ascii="David" w:hAnsi="David" w:cs="David" w:hint="cs"/>
          <w:b/>
          <w:bCs/>
          <w:highlight w:val="lightGray"/>
          <w:rtl/>
        </w:rPr>
        <w:t>ס' 2</w:t>
      </w:r>
      <w:r w:rsidR="00D4039E" w:rsidRPr="00D4039E">
        <w:rPr>
          <w:rFonts w:ascii="David" w:hAnsi="David" w:cs="David" w:hint="cs"/>
          <w:b/>
          <w:bCs/>
          <w:highlight w:val="lightGray"/>
          <w:rtl/>
        </w:rPr>
        <w:t>3-24</w:t>
      </w:r>
    </w:p>
    <w:p w14:paraId="594EC729" w14:textId="71614897" w:rsidR="00A744CD" w:rsidRPr="00D347DE" w:rsidRDefault="00D347DE" w:rsidP="00D347DE">
      <w:pPr>
        <w:pStyle w:val="a3"/>
        <w:numPr>
          <w:ilvl w:val="0"/>
          <w:numId w:val="16"/>
        </w:numPr>
        <w:spacing w:line="360" w:lineRule="auto"/>
        <w:rPr>
          <w:rFonts w:ascii="David" w:hAnsi="David" w:cs="David"/>
        </w:rPr>
      </w:pPr>
      <w:r w:rsidRPr="00D4039E">
        <w:rPr>
          <w:rFonts w:ascii="David" w:hAnsi="David" w:cs="David" w:hint="cs"/>
          <w:highlight w:val="lightGray"/>
          <w:rtl/>
        </w:rPr>
        <w:t>רישא</w:t>
      </w:r>
      <w:r w:rsidR="00D4039E" w:rsidRPr="00D4039E">
        <w:rPr>
          <w:rFonts w:ascii="David" w:hAnsi="David" w:cs="David" w:hint="cs"/>
          <w:highlight w:val="lightGray"/>
          <w:rtl/>
        </w:rPr>
        <w:t xml:space="preserve"> ס' 23</w:t>
      </w:r>
      <w:r w:rsidRPr="00D347DE">
        <w:rPr>
          <w:rFonts w:ascii="David" w:hAnsi="David" w:cs="David" w:hint="cs"/>
          <w:rtl/>
        </w:rPr>
        <w:t>- שימוש בכוח, כנגד גופו של אדם (ולא רכושו), במתכוון, שלא בהסכמה.</w:t>
      </w:r>
    </w:p>
    <w:p w14:paraId="16345152" w14:textId="76055165" w:rsidR="00D347DE" w:rsidRDefault="00D347DE" w:rsidP="00D347DE">
      <w:pPr>
        <w:pStyle w:val="a3"/>
        <w:spacing w:line="360" w:lineRule="auto"/>
        <w:ind w:left="360"/>
        <w:rPr>
          <w:rFonts w:ascii="David" w:hAnsi="David" w:cs="David"/>
          <w:color w:val="0070C0"/>
          <w:rtl/>
        </w:rPr>
      </w:pPr>
      <w:r>
        <w:rPr>
          <w:rFonts w:ascii="David" w:hAnsi="David" w:cs="David" w:hint="cs"/>
          <w:color w:val="0070C0"/>
          <w:rtl/>
        </w:rPr>
        <w:t>כרמי- נדרשת שליטה גם אם אין כוונה (הלכה- רובינשטיין).</w:t>
      </w:r>
    </w:p>
    <w:p w14:paraId="45107811" w14:textId="16102E76" w:rsidR="00D347DE" w:rsidRDefault="00D347DE" w:rsidP="00D347DE">
      <w:pPr>
        <w:pStyle w:val="a3"/>
        <w:numPr>
          <w:ilvl w:val="0"/>
          <w:numId w:val="16"/>
        </w:numPr>
        <w:spacing w:line="360" w:lineRule="auto"/>
        <w:rPr>
          <w:rFonts w:ascii="David" w:hAnsi="David" w:cs="David"/>
        </w:rPr>
      </w:pPr>
      <w:r w:rsidRPr="00D4039E">
        <w:rPr>
          <w:rFonts w:ascii="David" w:hAnsi="David" w:cs="David" w:hint="cs"/>
          <w:highlight w:val="lightGray"/>
          <w:rtl/>
        </w:rPr>
        <w:t>סיפא</w:t>
      </w:r>
      <w:r w:rsidR="00D4039E" w:rsidRPr="00D4039E">
        <w:rPr>
          <w:rFonts w:ascii="David" w:hAnsi="David" w:cs="David" w:hint="cs"/>
          <w:highlight w:val="lightGray"/>
          <w:rtl/>
        </w:rPr>
        <w:t xml:space="preserve"> ס' 23</w:t>
      </w:r>
      <w:r w:rsidRPr="00D347DE"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rtl/>
        </w:rPr>
        <w:t>ניסיון או איום... ע"י שימוש במעשה או תנועה.</w:t>
      </w:r>
    </w:p>
    <w:p w14:paraId="05D3271C" w14:textId="1C9413C6" w:rsidR="00D4039E" w:rsidRDefault="00D4039E" w:rsidP="00D347DE">
      <w:pPr>
        <w:pStyle w:val="a3"/>
        <w:numPr>
          <w:ilvl w:val="0"/>
          <w:numId w:val="16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הגנות לתקיפה- </w:t>
      </w:r>
      <w:r w:rsidRPr="00D4039E">
        <w:rPr>
          <w:rFonts w:ascii="David" w:hAnsi="David" w:cs="David" w:hint="cs"/>
          <w:highlight w:val="lightGray"/>
          <w:rtl/>
        </w:rPr>
        <w:t>ס' 24.</w:t>
      </w:r>
      <w:r w:rsidR="00DA6884">
        <w:rPr>
          <w:rFonts w:ascii="David" w:hAnsi="David" w:cs="David" w:hint="cs"/>
          <w:rtl/>
        </w:rPr>
        <w:t xml:space="preserve"> </w:t>
      </w:r>
    </w:p>
    <w:p w14:paraId="77C74966" w14:textId="48F8A250" w:rsidR="00DA6884" w:rsidRDefault="00DA6884" w:rsidP="00DA6884">
      <w:pPr>
        <w:pStyle w:val="a3"/>
        <w:spacing w:line="360" w:lineRule="auto"/>
        <w:ind w:left="360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יסודות </w:t>
      </w:r>
      <w:r w:rsidRPr="005363A9">
        <w:rPr>
          <w:rFonts w:ascii="David" w:hAnsi="David" w:cs="David" w:hint="cs"/>
          <w:highlight w:val="lightGray"/>
          <w:rtl/>
        </w:rPr>
        <w:t>ס' 24(1)-</w:t>
      </w:r>
      <w:r>
        <w:rPr>
          <w:rFonts w:ascii="David" w:hAnsi="David" w:cs="David" w:hint="cs"/>
          <w:rtl/>
        </w:rPr>
        <w:t xml:space="preserve"> סבירות ; הגנה על פגיעה בחיים, בגוף, בחירות או רכוש ; דרישת הפרופורציה.</w:t>
      </w:r>
    </w:p>
    <w:p w14:paraId="17BF9311" w14:textId="36C5EDE2" w:rsidR="00D4039E" w:rsidRDefault="00D4039E" w:rsidP="00D4039E">
      <w:pPr>
        <w:pStyle w:val="a3"/>
        <w:spacing w:line="360" w:lineRule="auto"/>
        <w:ind w:left="360"/>
        <w:rPr>
          <w:rFonts w:ascii="David" w:hAnsi="David" w:cs="David"/>
          <w:color w:val="0070C0"/>
          <w:rtl/>
        </w:rPr>
      </w:pPr>
      <w:r w:rsidRPr="00D4039E">
        <w:rPr>
          <w:rFonts w:ascii="David" w:hAnsi="David" w:cs="David" w:hint="cs"/>
          <w:color w:val="0070C0"/>
          <w:rtl/>
        </w:rPr>
        <w:t>אלון נ' חדד- הגנת סבירות לפי ס' 24(1), אמת מידה סובייקטיבית</w:t>
      </w:r>
      <w:r w:rsidR="00F74BDC">
        <w:rPr>
          <w:rFonts w:ascii="David" w:hAnsi="David" w:cs="David" w:hint="cs"/>
          <w:color w:val="0070C0"/>
          <w:rtl/>
        </w:rPr>
        <w:t xml:space="preserve"> בנוגע לאיום</w:t>
      </w:r>
      <w:r w:rsidRPr="00D4039E">
        <w:rPr>
          <w:rFonts w:ascii="David" w:hAnsi="David" w:cs="David" w:hint="cs"/>
          <w:color w:val="0070C0"/>
          <w:rtl/>
        </w:rPr>
        <w:t>.</w:t>
      </w:r>
    </w:p>
    <w:p w14:paraId="70F84B71" w14:textId="3BBD6705" w:rsidR="00D4039E" w:rsidRPr="00D4039E" w:rsidRDefault="00D4039E" w:rsidP="00D4039E">
      <w:pPr>
        <w:pStyle w:val="a3"/>
        <w:spacing w:line="360" w:lineRule="auto"/>
        <w:ind w:left="360"/>
        <w:rPr>
          <w:rFonts w:ascii="David" w:hAnsi="David" w:cs="David"/>
          <w:rtl/>
        </w:rPr>
      </w:pPr>
      <w:r w:rsidRPr="00D4039E">
        <w:rPr>
          <w:rFonts w:ascii="David" w:hAnsi="David" w:cs="David" w:hint="cs"/>
          <w:highlight w:val="lightGray"/>
          <w:rtl/>
        </w:rPr>
        <w:t>ס' 24(8)</w:t>
      </w:r>
      <w:r w:rsidRPr="00D4039E">
        <w:rPr>
          <w:rFonts w:ascii="David" w:hAnsi="David" w:cs="David" w:hint="cs"/>
          <w:rtl/>
        </w:rPr>
        <w:t>- תקיפה לטובת התובע כשאין באפשרותו לתת הסכמה.</w:t>
      </w:r>
    </w:p>
    <w:p w14:paraId="07963449" w14:textId="08C23F50" w:rsidR="00A744CD" w:rsidRPr="00D4039E" w:rsidRDefault="00D4039E" w:rsidP="00D4039E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D4039E">
        <w:rPr>
          <w:rFonts w:ascii="David" w:hAnsi="David" w:cs="David" w:hint="cs"/>
          <w:b/>
          <w:bCs/>
          <w:highlight w:val="yellow"/>
          <w:rtl/>
        </w:rPr>
        <w:t>תקיפה בהקשר רפואי</w:t>
      </w:r>
    </w:p>
    <w:p w14:paraId="2569F697" w14:textId="71E0E74A" w:rsidR="00D4039E" w:rsidRPr="00D4039E" w:rsidRDefault="00D4039E" w:rsidP="00D4039E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</w:rPr>
      </w:pPr>
      <w:r w:rsidRPr="00D4039E">
        <w:rPr>
          <w:rFonts w:ascii="David" w:hAnsi="David" w:cs="David" w:hint="cs"/>
          <w:highlight w:val="lightGray"/>
          <w:rtl/>
        </w:rPr>
        <w:t>ס' 13 לחוק זכויות החולה</w:t>
      </w:r>
      <w:r w:rsidRPr="00D4039E">
        <w:rPr>
          <w:rFonts w:ascii="David" w:hAnsi="David" w:cs="David" w:hint="cs"/>
          <w:rtl/>
        </w:rPr>
        <w:t>- הסכמה מדעת.</w:t>
      </w:r>
    </w:p>
    <w:p w14:paraId="5C15EFF3" w14:textId="0B48C464" w:rsidR="00D4039E" w:rsidRDefault="00D4039E" w:rsidP="00D4039E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</w:rPr>
      </w:pPr>
      <w:r w:rsidRPr="00D4039E">
        <w:rPr>
          <w:rFonts w:ascii="David" w:hAnsi="David" w:cs="David" w:hint="cs"/>
          <w:highlight w:val="lightGray"/>
          <w:rtl/>
        </w:rPr>
        <w:t>ס' 15 לחוק זכויות החולה</w:t>
      </w:r>
      <w:r w:rsidRPr="00D4039E">
        <w:rPr>
          <w:rFonts w:ascii="David" w:hAnsi="David" w:cs="David" w:hint="cs"/>
          <w:rtl/>
        </w:rPr>
        <w:t>- מקרים בהם ניתן לכפות טיפול רפואי ללא הסכמת המטופל.</w:t>
      </w:r>
    </w:p>
    <w:p w14:paraId="01A2F2CB" w14:textId="13DDFE9C" w:rsidR="00D4039E" w:rsidRPr="00D4039E" w:rsidRDefault="00D4039E" w:rsidP="00D4039E">
      <w:pPr>
        <w:pStyle w:val="a3"/>
        <w:spacing w:line="360" w:lineRule="auto"/>
        <w:ind w:left="360"/>
        <w:rPr>
          <w:rFonts w:ascii="David" w:hAnsi="David" w:cs="David"/>
          <w:color w:val="0070C0"/>
          <w:rtl/>
        </w:rPr>
      </w:pPr>
      <w:proofErr w:type="spellStart"/>
      <w:r w:rsidRPr="00D4039E">
        <w:rPr>
          <w:rFonts w:ascii="David" w:hAnsi="David" w:cs="David" w:hint="cs"/>
          <w:color w:val="0070C0"/>
          <w:rtl/>
        </w:rPr>
        <w:t>קורטאם</w:t>
      </w:r>
      <w:proofErr w:type="spellEnd"/>
      <w:r w:rsidRPr="00D4039E">
        <w:rPr>
          <w:rFonts w:ascii="David" w:hAnsi="David" w:cs="David" w:hint="cs"/>
          <w:color w:val="0070C0"/>
          <w:rtl/>
        </w:rPr>
        <w:t>- ניתן לכפות טיפול רפואי בנסיבות שבהן אדם לא חושב בבהירות.</w:t>
      </w:r>
    </w:p>
    <w:p w14:paraId="1B81A579" w14:textId="5DC65D1F" w:rsidR="00A744CD" w:rsidRPr="006A0305" w:rsidRDefault="006A0305" w:rsidP="006A0305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6A0305">
        <w:rPr>
          <w:rFonts w:ascii="David" w:hAnsi="David" w:cs="David" w:hint="cs"/>
          <w:b/>
          <w:bCs/>
          <w:highlight w:val="yellow"/>
          <w:rtl/>
        </w:rPr>
        <w:t>חובת גילוי- היקף</w:t>
      </w:r>
    </w:p>
    <w:p w14:paraId="7661A146" w14:textId="43A38A75" w:rsidR="00A744CD" w:rsidRDefault="00477230" w:rsidP="006A0305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  <w:color w:val="0070C0"/>
        </w:rPr>
      </w:pPr>
      <w:r>
        <w:rPr>
          <w:rFonts w:ascii="David" w:hAnsi="David" w:cs="David" w:hint="cs"/>
          <w:color w:val="0070C0"/>
          <w:rtl/>
        </w:rPr>
        <w:t>קדוש- ריכוך מבחן המטופל הסביר, הוספת נדבך סובייקטיבי.</w:t>
      </w:r>
    </w:p>
    <w:p w14:paraId="6F807A97" w14:textId="3AACF4C2" w:rsidR="00477230" w:rsidRPr="00477230" w:rsidRDefault="00477230" w:rsidP="00477230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</w:rPr>
      </w:pPr>
      <w:r w:rsidRPr="00477230">
        <w:rPr>
          <w:rFonts w:ascii="David" w:hAnsi="David" w:cs="David" w:hint="cs"/>
          <w:rtl/>
        </w:rPr>
        <w:t>חובת גילוי גדלה ככל שהטיפול מסוכן יותר.</w:t>
      </w:r>
    </w:p>
    <w:p w14:paraId="18368B86" w14:textId="7FB2DE38" w:rsidR="00477230" w:rsidRPr="00477230" w:rsidRDefault="00477230" w:rsidP="00477230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</w:rPr>
      </w:pPr>
      <w:r w:rsidRPr="00477230">
        <w:rPr>
          <w:rFonts w:ascii="David" w:hAnsi="David" w:cs="David" w:hint="cs"/>
          <w:rtl/>
        </w:rPr>
        <w:t>חובת גילוי גדלה ככל שהניתוח אלקטיבי.</w:t>
      </w:r>
    </w:p>
    <w:p w14:paraId="0C04006F" w14:textId="11375C34" w:rsidR="00477230" w:rsidRPr="00477230" w:rsidRDefault="00477230" w:rsidP="00477230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</w:rPr>
      </w:pPr>
      <w:r w:rsidRPr="00477230">
        <w:rPr>
          <w:rFonts w:ascii="David" w:hAnsi="David" w:cs="David" w:hint="cs"/>
          <w:rtl/>
        </w:rPr>
        <w:t>חובת גילוי להבדיל מנדנוד.</w:t>
      </w:r>
    </w:p>
    <w:p w14:paraId="13D8E2A7" w14:textId="15C98944" w:rsidR="00477230" w:rsidRDefault="00477230" w:rsidP="00477230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  <w:color w:val="0070C0"/>
        </w:rPr>
      </w:pPr>
      <w:r w:rsidRPr="00477230">
        <w:rPr>
          <w:rFonts w:ascii="David" w:hAnsi="David" w:cs="David" w:hint="cs"/>
          <w:rtl/>
        </w:rPr>
        <w:t xml:space="preserve">חובת גילוי על טיפוליים פרטיים/ בחו"ל </w:t>
      </w:r>
      <w:r>
        <w:rPr>
          <w:rFonts w:ascii="David" w:hAnsi="David" w:cs="David" w:hint="cs"/>
          <w:color w:val="0070C0"/>
          <w:rtl/>
        </w:rPr>
        <w:t>(סידי).</w:t>
      </w:r>
    </w:p>
    <w:p w14:paraId="6FA3ABA6" w14:textId="712C4A17" w:rsidR="00477230" w:rsidRDefault="00477230" w:rsidP="00477230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  <w:color w:val="0070C0"/>
        </w:rPr>
      </w:pPr>
      <w:r w:rsidRPr="00477230">
        <w:rPr>
          <w:rFonts w:ascii="David" w:hAnsi="David" w:cs="David" w:hint="cs"/>
          <w:rtl/>
        </w:rPr>
        <w:t xml:space="preserve">אין חובת גילוי על טיפול אלטרנטיבי בגלל דת </w:t>
      </w:r>
      <w:r>
        <w:rPr>
          <w:rFonts w:ascii="David" w:hAnsi="David" w:cs="David" w:hint="cs"/>
          <w:color w:val="0070C0"/>
          <w:rtl/>
        </w:rPr>
        <w:t>(פלונית).</w:t>
      </w:r>
    </w:p>
    <w:p w14:paraId="01294E0D" w14:textId="776EB72B" w:rsidR="004656A2" w:rsidRPr="004656A2" w:rsidRDefault="004656A2" w:rsidP="004656A2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4656A2">
        <w:rPr>
          <w:rFonts w:ascii="David" w:hAnsi="David" w:cs="David" w:hint="cs"/>
          <w:b/>
          <w:bCs/>
          <w:highlight w:val="yellow"/>
          <w:rtl/>
        </w:rPr>
        <w:lastRenderedPageBreak/>
        <w:t>חובת גילוי- פיצוי</w:t>
      </w:r>
    </w:p>
    <w:p w14:paraId="13A91739" w14:textId="4056AC79" w:rsidR="00A744CD" w:rsidRPr="00F74BDC" w:rsidRDefault="00F74BDC" w:rsidP="004656A2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</w:rPr>
      </w:pPr>
      <w:proofErr w:type="spellStart"/>
      <w:r w:rsidRPr="00F74BDC">
        <w:rPr>
          <w:rFonts w:ascii="David" w:hAnsi="David" w:cs="David" w:hint="cs"/>
          <w:rtl/>
        </w:rPr>
        <w:t>הש</w:t>
      </w:r>
      <w:proofErr w:type="spellEnd"/>
      <w:r w:rsidRPr="00F74BDC">
        <w:rPr>
          <w:rFonts w:ascii="David" w:hAnsi="David" w:cs="David" w:hint="cs"/>
          <w:rtl/>
        </w:rPr>
        <w:t>' עמית- פיצוי על פגיעה באוטונומיה נכלל במסגרת פיצוי על כאב וסבל. חריגים:</w:t>
      </w:r>
    </w:p>
    <w:p w14:paraId="58237566" w14:textId="1CF6EB31" w:rsidR="00F74BDC" w:rsidRDefault="00F74BDC" w:rsidP="00F74BDC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color w:val="0070C0"/>
        </w:rPr>
      </w:pPr>
      <w:r w:rsidRPr="00F74BDC">
        <w:rPr>
          <w:rFonts w:ascii="David" w:hAnsi="David" w:cs="David" w:hint="cs"/>
          <w:rtl/>
        </w:rPr>
        <w:t xml:space="preserve">אין נזק תוצאתי ולכן לא ניתן פיצוי </w:t>
      </w:r>
      <w:r>
        <w:rPr>
          <w:rFonts w:ascii="David" w:hAnsi="David" w:cs="David" w:hint="cs"/>
          <w:color w:val="0070C0"/>
          <w:rtl/>
        </w:rPr>
        <w:t>(</w:t>
      </w:r>
      <w:proofErr w:type="spellStart"/>
      <w:r>
        <w:rPr>
          <w:rFonts w:ascii="David" w:hAnsi="David" w:cs="David" w:hint="cs"/>
          <w:color w:val="0070C0"/>
          <w:rtl/>
        </w:rPr>
        <w:t>דעקה</w:t>
      </w:r>
      <w:proofErr w:type="spellEnd"/>
      <w:r>
        <w:rPr>
          <w:rFonts w:ascii="David" w:hAnsi="David" w:cs="David" w:hint="cs"/>
          <w:color w:val="0070C0"/>
          <w:rtl/>
        </w:rPr>
        <w:t>).</w:t>
      </w:r>
    </w:p>
    <w:p w14:paraId="47A98985" w14:textId="269DE93D" w:rsidR="00F74BDC" w:rsidRDefault="00F74BDC" w:rsidP="00F74BDC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color w:val="0070C0"/>
        </w:rPr>
      </w:pPr>
      <w:r w:rsidRPr="00F74BDC">
        <w:rPr>
          <w:rFonts w:ascii="David" w:hAnsi="David" w:cs="David" w:hint="cs"/>
          <w:rtl/>
        </w:rPr>
        <w:t xml:space="preserve">הולדה בעוולה </w:t>
      </w:r>
      <w:r>
        <w:rPr>
          <w:rFonts w:ascii="David" w:hAnsi="David" w:cs="David" w:hint="cs"/>
          <w:color w:val="0070C0"/>
          <w:rtl/>
        </w:rPr>
        <w:t>(המר).</w:t>
      </w:r>
    </w:p>
    <w:p w14:paraId="130996B7" w14:textId="202409B9" w:rsidR="00F74BDC" w:rsidRPr="004656A2" w:rsidRDefault="00F74BDC" w:rsidP="00F74BDC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color w:val="0070C0"/>
          <w:rtl/>
        </w:rPr>
      </w:pPr>
      <w:r w:rsidRPr="00F74BDC">
        <w:rPr>
          <w:rFonts w:ascii="David" w:hAnsi="David" w:cs="David" w:hint="cs"/>
          <w:rtl/>
        </w:rPr>
        <w:t xml:space="preserve">מקרה על גבול התקיפה </w:t>
      </w:r>
      <w:r>
        <w:rPr>
          <w:rFonts w:ascii="David" w:hAnsi="David" w:cs="David" w:hint="cs"/>
          <w:color w:val="0070C0"/>
          <w:rtl/>
        </w:rPr>
        <w:t>(מרפאת עין טל).</w:t>
      </w:r>
    </w:p>
    <w:p w14:paraId="72EE161F" w14:textId="77777777" w:rsidR="005363A9" w:rsidRDefault="005363A9" w:rsidP="00F74BDC">
      <w:pPr>
        <w:spacing w:line="360" w:lineRule="auto"/>
        <w:jc w:val="center"/>
        <w:rPr>
          <w:rFonts w:ascii="David" w:hAnsi="David" w:cs="David"/>
          <w:b/>
          <w:bCs/>
          <w:highlight w:val="yellow"/>
          <w:rtl/>
        </w:rPr>
      </w:pPr>
    </w:p>
    <w:p w14:paraId="15273546" w14:textId="1F3C9A09" w:rsidR="00F74BDC" w:rsidRDefault="00F74BDC" w:rsidP="00F74BDC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F74BDC">
        <w:rPr>
          <w:rFonts w:ascii="David" w:hAnsi="David" w:cs="David" w:hint="cs"/>
          <w:b/>
          <w:bCs/>
          <w:highlight w:val="yellow"/>
          <w:rtl/>
        </w:rPr>
        <w:t>עוולת הפרת חובה חקוקה</w:t>
      </w:r>
    </w:p>
    <w:p w14:paraId="6A9846A2" w14:textId="105A6251" w:rsidR="00D42D4C" w:rsidRPr="00D42D4C" w:rsidRDefault="00D42D4C" w:rsidP="00D42D4C">
      <w:pPr>
        <w:pStyle w:val="a3"/>
        <w:numPr>
          <w:ilvl w:val="0"/>
          <w:numId w:val="21"/>
        </w:numPr>
        <w:spacing w:line="360" w:lineRule="auto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rtl/>
        </w:rPr>
        <w:t>חובה מכוח חיקוק (</w:t>
      </w:r>
      <w:r w:rsidRPr="00D42D4C">
        <w:rPr>
          <w:rFonts w:ascii="David" w:hAnsi="David" w:cs="David" w:hint="cs"/>
          <w:highlight w:val="lightGray"/>
          <w:rtl/>
        </w:rPr>
        <w:t>ס' 1 לפקודת הפרשנות</w:t>
      </w:r>
      <w:r>
        <w:rPr>
          <w:rFonts w:ascii="David" w:hAnsi="David" w:cs="David" w:hint="cs"/>
          <w:rtl/>
        </w:rPr>
        <w:t xml:space="preserve">) אשר הופרה. </w:t>
      </w:r>
    </w:p>
    <w:p w14:paraId="767A782B" w14:textId="4E7C5FC8" w:rsidR="00D42D4C" w:rsidRDefault="00D42D4C" w:rsidP="00D42D4C">
      <w:pPr>
        <w:pStyle w:val="a3"/>
        <w:spacing w:line="360" w:lineRule="auto"/>
        <w:ind w:left="360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 xml:space="preserve">הבחנה בין סמכות לחובה </w:t>
      </w:r>
      <w:r w:rsidRPr="00D42D4C">
        <w:rPr>
          <w:rFonts w:ascii="David" w:hAnsi="David" w:cs="David" w:hint="cs"/>
          <w:color w:val="0070C0"/>
          <w:rtl/>
        </w:rPr>
        <w:t>(</w:t>
      </w:r>
      <w:proofErr w:type="spellStart"/>
      <w:r w:rsidRPr="00D42D4C">
        <w:rPr>
          <w:rFonts w:ascii="David" w:hAnsi="David" w:cs="David" w:hint="cs"/>
          <w:color w:val="0070C0"/>
          <w:rtl/>
        </w:rPr>
        <w:t>גרובנר</w:t>
      </w:r>
      <w:proofErr w:type="spellEnd"/>
      <w:r w:rsidRPr="00D42D4C">
        <w:rPr>
          <w:rFonts w:ascii="David" w:hAnsi="David" w:cs="David" w:hint="cs"/>
          <w:color w:val="0070C0"/>
          <w:rtl/>
        </w:rPr>
        <w:t>).</w:t>
      </w:r>
    </w:p>
    <w:p w14:paraId="14734BD5" w14:textId="02E5BEF7" w:rsidR="00D42D4C" w:rsidRDefault="00D42D4C" w:rsidP="00D42D4C">
      <w:pPr>
        <w:pStyle w:val="a3"/>
        <w:numPr>
          <w:ilvl w:val="0"/>
          <w:numId w:val="21"/>
        </w:numPr>
        <w:spacing w:line="360" w:lineRule="auto"/>
        <w:jc w:val="both"/>
        <w:rPr>
          <w:rFonts w:ascii="David" w:hAnsi="David" w:cs="David"/>
        </w:rPr>
      </w:pPr>
      <w:r w:rsidRPr="00D42D4C">
        <w:rPr>
          <w:rFonts w:ascii="David" w:hAnsi="David" w:cs="David" w:hint="cs"/>
          <w:rtl/>
        </w:rPr>
        <w:t xml:space="preserve">החיקוק </w:t>
      </w:r>
      <w:r>
        <w:rPr>
          <w:rFonts w:ascii="David" w:hAnsi="David" w:cs="David" w:hint="cs"/>
          <w:rtl/>
        </w:rPr>
        <w:t>שהופר ע"פ פירושו הנכון נועד לטובת התובע/ הסוג עמו נמנה התובע.</w:t>
      </w:r>
    </w:p>
    <w:p w14:paraId="42DBAD2C" w14:textId="01C376CE" w:rsidR="00D42D4C" w:rsidRDefault="00D42D4C" w:rsidP="00D42D4C">
      <w:pPr>
        <w:pStyle w:val="a3"/>
        <w:spacing w:line="360" w:lineRule="auto"/>
        <w:ind w:left="36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הבחנה בין חיקוק לטובת הציבור לבין חיקוק לטובת הפרט </w:t>
      </w:r>
      <w:r w:rsidRPr="00D42D4C">
        <w:rPr>
          <w:rFonts w:ascii="David" w:hAnsi="David" w:cs="David" w:hint="cs"/>
          <w:color w:val="0070C0"/>
          <w:rtl/>
        </w:rPr>
        <w:t>(</w:t>
      </w:r>
      <w:proofErr w:type="spellStart"/>
      <w:r w:rsidRPr="00D42D4C">
        <w:rPr>
          <w:rFonts w:ascii="David" w:hAnsi="David" w:cs="David" w:hint="cs"/>
          <w:color w:val="0070C0"/>
          <w:rtl/>
        </w:rPr>
        <w:t>ועקנין</w:t>
      </w:r>
      <w:proofErr w:type="spellEnd"/>
      <w:r w:rsidRPr="00D42D4C">
        <w:rPr>
          <w:rFonts w:ascii="David" w:hAnsi="David" w:cs="David" w:hint="cs"/>
          <w:color w:val="0070C0"/>
          <w:rtl/>
        </w:rPr>
        <w:t>).</w:t>
      </w:r>
    </w:p>
    <w:p w14:paraId="42B16B11" w14:textId="59157C78" w:rsidR="00D42D4C" w:rsidRPr="00D42D4C" w:rsidRDefault="00D42D4C" w:rsidP="00D42D4C">
      <w:pPr>
        <w:pStyle w:val="a3"/>
        <w:spacing w:line="360" w:lineRule="auto"/>
        <w:ind w:left="360"/>
        <w:jc w:val="both"/>
        <w:rPr>
          <w:rFonts w:ascii="David" w:hAnsi="David" w:cs="David"/>
          <w:color w:val="0070C0"/>
          <w:rtl/>
        </w:rPr>
      </w:pPr>
      <w:r>
        <w:rPr>
          <w:rFonts w:ascii="David" w:hAnsi="David" w:cs="David" w:hint="cs"/>
          <w:rtl/>
        </w:rPr>
        <w:t>מטרת החיקוק יכולה להיות כפולה</w:t>
      </w:r>
      <w:r>
        <w:rPr>
          <w:rFonts w:ascii="David" w:hAnsi="David" w:cs="David" w:hint="cs"/>
        </w:rPr>
        <w:t xml:space="preserve"> </w:t>
      </w:r>
      <w:r w:rsidRPr="00D42D4C">
        <w:rPr>
          <w:rFonts w:ascii="David" w:hAnsi="David" w:cs="David" w:hint="cs"/>
          <w:color w:val="0070C0"/>
          <w:rtl/>
        </w:rPr>
        <w:t>(סולטאן).</w:t>
      </w:r>
    </w:p>
    <w:p w14:paraId="5E5549CB" w14:textId="7FF034D0" w:rsidR="00A744CD" w:rsidRDefault="00D42D4C" w:rsidP="00D42D4C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color w:val="0070C0"/>
        </w:rPr>
      </w:pPr>
      <w:r w:rsidRPr="00D42D4C">
        <w:rPr>
          <w:rFonts w:ascii="David" w:hAnsi="David" w:cs="David" w:hint="cs"/>
          <w:rtl/>
        </w:rPr>
        <w:t xml:space="preserve">הנזק הוא מהסוג אליו התכוון החיקוק (אותו ביקש החיקוק למנוע) </w:t>
      </w:r>
      <w:r>
        <w:rPr>
          <w:rFonts w:ascii="David" w:hAnsi="David" w:cs="David" w:hint="cs"/>
          <w:color w:val="0070C0"/>
          <w:rtl/>
        </w:rPr>
        <w:t>(בלומנטל).</w:t>
      </w:r>
    </w:p>
    <w:p w14:paraId="3D271097" w14:textId="445BFA26" w:rsidR="00D42D4C" w:rsidRDefault="00D42D4C" w:rsidP="00D42D4C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color w:val="0070C0"/>
        </w:rPr>
      </w:pPr>
      <w:r>
        <w:rPr>
          <w:rFonts w:ascii="David" w:hAnsi="David" w:cs="David" w:hint="cs"/>
          <w:rtl/>
        </w:rPr>
        <w:t xml:space="preserve">יסוד נגטיבי- החיקוק לא התכוון לשלול תרופה נזיקית </w:t>
      </w:r>
      <w:r w:rsidRPr="00D42D4C">
        <w:rPr>
          <w:rFonts w:ascii="David" w:hAnsi="David" w:cs="David" w:hint="cs"/>
          <w:color w:val="0070C0"/>
          <w:rtl/>
        </w:rPr>
        <w:t xml:space="preserve">(סולטאן וברק-ארז </w:t>
      </w:r>
      <w:proofErr w:type="spellStart"/>
      <w:r w:rsidRPr="00D42D4C">
        <w:rPr>
          <w:rFonts w:ascii="David" w:hAnsi="David" w:cs="David" w:hint="cs"/>
          <w:color w:val="0070C0"/>
          <w:rtl/>
        </w:rPr>
        <w:t>בדבוש</w:t>
      </w:r>
      <w:proofErr w:type="spellEnd"/>
      <w:r w:rsidRPr="00D42D4C">
        <w:rPr>
          <w:rFonts w:ascii="David" w:hAnsi="David" w:cs="David" w:hint="cs"/>
          <w:color w:val="0070C0"/>
          <w:rtl/>
        </w:rPr>
        <w:t xml:space="preserve"> מול מזוז </w:t>
      </w:r>
      <w:proofErr w:type="spellStart"/>
      <w:r w:rsidRPr="00D42D4C">
        <w:rPr>
          <w:rFonts w:ascii="David" w:hAnsi="David" w:cs="David" w:hint="cs"/>
          <w:color w:val="0070C0"/>
          <w:rtl/>
        </w:rPr>
        <w:t>בדבוש</w:t>
      </w:r>
      <w:proofErr w:type="spellEnd"/>
      <w:r w:rsidRPr="00D42D4C">
        <w:rPr>
          <w:rFonts w:ascii="David" w:hAnsi="David" w:cs="David" w:hint="cs"/>
          <w:color w:val="0070C0"/>
          <w:rtl/>
        </w:rPr>
        <w:t>).</w:t>
      </w:r>
    </w:p>
    <w:p w14:paraId="179866F0" w14:textId="59611805" w:rsidR="00D42D4C" w:rsidRPr="00D42D4C" w:rsidRDefault="00D42D4C" w:rsidP="00D42D4C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color w:val="0070C0"/>
          <w:rtl/>
        </w:rPr>
      </w:pPr>
      <w:r>
        <w:rPr>
          <w:rFonts w:ascii="David" w:hAnsi="David" w:cs="David" w:hint="cs"/>
          <w:rtl/>
        </w:rPr>
        <w:t xml:space="preserve">קש"ס עובדתי (מבחן </w:t>
      </w:r>
      <w:proofErr w:type="spellStart"/>
      <w:r>
        <w:rPr>
          <w:rFonts w:ascii="David" w:hAnsi="David" w:cs="David" w:hint="cs"/>
          <w:rtl/>
        </w:rPr>
        <w:t>האלמלא</w:t>
      </w:r>
      <w:proofErr w:type="spellEnd"/>
      <w:r>
        <w:rPr>
          <w:rFonts w:ascii="David" w:hAnsi="David" w:cs="David" w:hint="cs"/>
          <w:rtl/>
        </w:rPr>
        <w:t xml:space="preserve">) ומשפטי (מבחן הסיכון, מבחן השכל הישר, מבחן הצפיות) </w:t>
      </w:r>
      <w:r w:rsidRPr="00D42D4C">
        <w:rPr>
          <w:rFonts w:ascii="David" w:hAnsi="David" w:cs="David" w:hint="cs"/>
          <w:color w:val="0070C0"/>
          <w:rtl/>
        </w:rPr>
        <w:t>(</w:t>
      </w:r>
      <w:proofErr w:type="spellStart"/>
      <w:r w:rsidRPr="00D42D4C">
        <w:rPr>
          <w:rFonts w:ascii="David" w:hAnsi="David" w:cs="David" w:hint="cs"/>
          <w:color w:val="0070C0"/>
          <w:rtl/>
        </w:rPr>
        <w:t>ועקנין</w:t>
      </w:r>
      <w:proofErr w:type="spellEnd"/>
      <w:r w:rsidRPr="00D42D4C">
        <w:rPr>
          <w:rFonts w:ascii="David" w:hAnsi="David" w:cs="David" w:hint="cs"/>
          <w:color w:val="0070C0"/>
          <w:rtl/>
        </w:rPr>
        <w:t>).</w:t>
      </w:r>
    </w:p>
    <w:p w14:paraId="6719B576" w14:textId="60535BC3" w:rsidR="00A744CD" w:rsidRDefault="00A744CD" w:rsidP="00A744CD">
      <w:pPr>
        <w:spacing w:line="360" w:lineRule="auto"/>
        <w:rPr>
          <w:rFonts w:ascii="David" w:hAnsi="David" w:cs="David"/>
          <w:color w:val="0070C0"/>
          <w:rtl/>
        </w:rPr>
      </w:pPr>
    </w:p>
    <w:p w14:paraId="1E7B7A82" w14:textId="78D4CAB6" w:rsidR="00585D35" w:rsidRDefault="00585D35" w:rsidP="00585D35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585D35">
        <w:rPr>
          <w:rFonts w:ascii="David" w:hAnsi="David" w:cs="David" w:hint="cs"/>
          <w:b/>
          <w:bCs/>
          <w:highlight w:val="yellow"/>
          <w:rtl/>
        </w:rPr>
        <w:t>סיבתיות</w:t>
      </w:r>
    </w:p>
    <w:p w14:paraId="78F43741" w14:textId="475BD0EA" w:rsidR="00A744CD" w:rsidRPr="00585D35" w:rsidRDefault="00585D35" w:rsidP="00585D35">
      <w:pPr>
        <w:pStyle w:val="a3"/>
        <w:numPr>
          <w:ilvl w:val="0"/>
          <w:numId w:val="22"/>
        </w:numPr>
        <w:spacing w:line="360" w:lineRule="auto"/>
        <w:rPr>
          <w:rFonts w:ascii="David" w:hAnsi="David" w:cs="David"/>
        </w:rPr>
      </w:pPr>
      <w:r w:rsidRPr="00585D35">
        <w:rPr>
          <w:rFonts w:ascii="David" w:hAnsi="David" w:cs="David" w:hint="cs"/>
          <w:rtl/>
        </w:rPr>
        <w:t>סיבתיות משפטית:</w:t>
      </w:r>
    </w:p>
    <w:p w14:paraId="286A735B" w14:textId="50C32756" w:rsidR="00585D35" w:rsidRDefault="00585D35" w:rsidP="00585D35">
      <w:pPr>
        <w:pStyle w:val="a3"/>
        <w:spacing w:line="360" w:lineRule="auto"/>
        <w:ind w:left="360"/>
        <w:rPr>
          <w:rFonts w:ascii="David" w:hAnsi="David" w:cs="David"/>
          <w:color w:val="0070C0"/>
          <w:rtl/>
        </w:rPr>
      </w:pPr>
      <w:r w:rsidRPr="00585D35">
        <w:rPr>
          <w:rFonts w:ascii="David" w:hAnsi="David" w:cs="David" w:hint="cs"/>
          <w:rtl/>
        </w:rPr>
        <w:t xml:space="preserve">נועד לתחום את גבולות האחריות המוטלת על המזיק </w:t>
      </w:r>
      <w:r>
        <w:rPr>
          <w:rFonts w:ascii="David" w:hAnsi="David" w:cs="David" w:hint="cs"/>
          <w:color w:val="0070C0"/>
          <w:rtl/>
        </w:rPr>
        <w:t>(</w:t>
      </w:r>
      <w:r>
        <w:rPr>
          <w:rFonts w:ascii="David" w:hAnsi="David" w:cs="David"/>
          <w:color w:val="0070C0"/>
        </w:rPr>
        <w:t>berry</w:t>
      </w:r>
      <w:r>
        <w:rPr>
          <w:rFonts w:ascii="David" w:hAnsi="David" w:cs="David" w:hint="cs"/>
          <w:color w:val="0070C0"/>
          <w:rtl/>
        </w:rPr>
        <w:t>).</w:t>
      </w:r>
    </w:p>
    <w:p w14:paraId="69C8F2A5" w14:textId="32D38EB6" w:rsidR="00585D35" w:rsidRDefault="00585D35" w:rsidP="00585D35">
      <w:pPr>
        <w:pStyle w:val="a3"/>
        <w:spacing w:line="360" w:lineRule="auto"/>
        <w:ind w:left="360"/>
        <w:rPr>
          <w:rFonts w:ascii="David" w:hAnsi="David" w:cs="David"/>
          <w:rtl/>
        </w:rPr>
      </w:pPr>
      <w:r w:rsidRPr="00585D35">
        <w:rPr>
          <w:rFonts w:ascii="David" w:hAnsi="David" w:cs="David" w:hint="cs"/>
          <w:highlight w:val="lightGray"/>
          <w:rtl/>
        </w:rPr>
        <w:t>ס' 76-</w:t>
      </w:r>
      <w:r w:rsidRPr="00585D35">
        <w:rPr>
          <w:rFonts w:ascii="David" w:hAnsi="David" w:cs="David" w:hint="cs"/>
          <w:rtl/>
        </w:rPr>
        <w:t xml:space="preserve"> שרשרת סיבתית.</w:t>
      </w:r>
    </w:p>
    <w:p w14:paraId="7916A1DF" w14:textId="2247BEA2" w:rsidR="005363A9" w:rsidRDefault="005363A9" w:rsidP="00585D35">
      <w:pPr>
        <w:pStyle w:val="a3"/>
        <w:spacing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הצפיות נדרשת בקווים כלליים בלבד </w:t>
      </w:r>
      <w:r w:rsidRPr="005363A9">
        <w:rPr>
          <w:rFonts w:ascii="David" w:hAnsi="David" w:cs="David" w:hint="cs"/>
          <w:color w:val="0070C0"/>
          <w:rtl/>
        </w:rPr>
        <w:t>(שמעון נ' ברדה).</w:t>
      </w:r>
    </w:p>
    <w:p w14:paraId="678629CE" w14:textId="11661A4C" w:rsidR="00585D35" w:rsidRDefault="00585D35" w:rsidP="00585D35">
      <w:pPr>
        <w:pStyle w:val="a3"/>
        <w:spacing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די בכך </w:t>
      </w:r>
      <w:r w:rsidR="00074079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 xml:space="preserve">סוג הנזק צפוי גם אם היקפו חריג </w:t>
      </w:r>
      <w:r w:rsidRPr="00585D35">
        <w:rPr>
          <w:rFonts w:ascii="David" w:hAnsi="David" w:cs="David" w:hint="cs"/>
          <w:color w:val="0070C0"/>
          <w:rtl/>
        </w:rPr>
        <w:t>(</w:t>
      </w:r>
      <w:proofErr w:type="spellStart"/>
      <w:r w:rsidRPr="00585D35">
        <w:rPr>
          <w:rFonts w:ascii="David" w:hAnsi="David" w:cs="David" w:hint="cs"/>
          <w:color w:val="0070C0"/>
          <w:rtl/>
        </w:rPr>
        <w:t>רינגר</w:t>
      </w:r>
      <w:proofErr w:type="spellEnd"/>
      <w:r w:rsidRPr="00585D35">
        <w:rPr>
          <w:rFonts w:ascii="David" w:hAnsi="David" w:cs="David" w:hint="cs"/>
          <w:color w:val="0070C0"/>
          <w:rtl/>
        </w:rPr>
        <w:t xml:space="preserve">, </w:t>
      </w:r>
      <w:proofErr w:type="spellStart"/>
      <w:r w:rsidRPr="00585D35">
        <w:rPr>
          <w:rFonts w:ascii="David" w:hAnsi="David" w:cs="David" w:hint="cs"/>
          <w:color w:val="0070C0"/>
          <w:rtl/>
        </w:rPr>
        <w:t>קליפורד</w:t>
      </w:r>
      <w:proofErr w:type="spellEnd"/>
      <w:r w:rsidRPr="00585D35">
        <w:rPr>
          <w:rFonts w:ascii="David" w:hAnsi="David" w:cs="David" w:hint="cs"/>
          <w:color w:val="0070C0"/>
          <w:rtl/>
        </w:rPr>
        <w:t>).</w:t>
      </w:r>
    </w:p>
    <w:p w14:paraId="21256EC9" w14:textId="115A32E5" w:rsidR="00585D35" w:rsidRDefault="00585D35" w:rsidP="00585D35">
      <w:pPr>
        <w:pStyle w:val="a3"/>
        <w:numPr>
          <w:ilvl w:val="0"/>
          <w:numId w:val="2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סיבתיות עובדתית: שלושה מקרים בהם המבחן כושל</w:t>
      </w:r>
    </w:p>
    <w:p w14:paraId="4C5F3F87" w14:textId="329CABFE" w:rsidR="00585D35" w:rsidRDefault="00585D35" w:rsidP="00585D35">
      <w:pPr>
        <w:pStyle w:val="a3"/>
        <w:numPr>
          <w:ilvl w:val="0"/>
          <w:numId w:val="23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דטרמינציה ביתר </w:t>
      </w:r>
      <w:r w:rsidRPr="00585D35">
        <w:rPr>
          <w:rFonts w:ascii="David" w:hAnsi="David" w:cs="David" w:hint="cs"/>
          <w:color w:val="0070C0"/>
          <w:rtl/>
        </w:rPr>
        <w:t>(</w:t>
      </w:r>
      <w:proofErr w:type="spellStart"/>
      <w:r w:rsidRPr="00585D35">
        <w:rPr>
          <w:rFonts w:ascii="David" w:hAnsi="David" w:cs="David" w:hint="cs"/>
          <w:color w:val="0070C0"/>
          <w:rtl/>
        </w:rPr>
        <w:t>סמנס</w:t>
      </w:r>
      <w:proofErr w:type="spellEnd"/>
      <w:r w:rsidRPr="00585D35">
        <w:rPr>
          <w:rFonts w:ascii="David" w:hAnsi="David" w:cs="David" w:hint="cs"/>
          <w:color w:val="0070C0"/>
          <w:rtl/>
        </w:rPr>
        <w:t>)</w:t>
      </w:r>
      <w:r>
        <w:rPr>
          <w:rFonts w:ascii="David" w:hAnsi="David" w:cs="David" w:hint="cs"/>
          <w:color w:val="0070C0"/>
          <w:rtl/>
        </w:rPr>
        <w:t xml:space="preserve">. </w:t>
      </w:r>
      <w:r w:rsidR="002B180D" w:rsidRPr="002B180D">
        <w:rPr>
          <w:rFonts w:ascii="David" w:hAnsi="David" w:cs="David" w:hint="cs"/>
          <w:rtl/>
        </w:rPr>
        <w:t xml:space="preserve">בעולם- מבחן הדיות. בארץ- </w:t>
      </w:r>
      <w:proofErr w:type="spellStart"/>
      <w:r w:rsidR="002B180D" w:rsidRPr="002B180D">
        <w:rPr>
          <w:rFonts w:ascii="David" w:hAnsi="David" w:cs="David" w:hint="cs"/>
          <w:rtl/>
        </w:rPr>
        <w:t>מעוולים</w:t>
      </w:r>
      <w:proofErr w:type="spellEnd"/>
      <w:r w:rsidR="002B180D" w:rsidRPr="002B180D">
        <w:rPr>
          <w:rFonts w:ascii="David" w:hAnsi="David" w:cs="David" w:hint="cs"/>
          <w:rtl/>
        </w:rPr>
        <w:t xml:space="preserve"> יחד ולחוד לפי </w:t>
      </w:r>
      <w:r w:rsidR="002B180D" w:rsidRPr="002B180D">
        <w:rPr>
          <w:rFonts w:ascii="David" w:hAnsi="David" w:cs="David" w:hint="cs"/>
          <w:highlight w:val="lightGray"/>
          <w:rtl/>
        </w:rPr>
        <w:t>ס' 11.</w:t>
      </w:r>
    </w:p>
    <w:p w14:paraId="5C4E6949" w14:textId="77777777" w:rsidR="002B180D" w:rsidRDefault="002B180D" w:rsidP="00585D35">
      <w:pPr>
        <w:pStyle w:val="a3"/>
        <w:numPr>
          <w:ilvl w:val="0"/>
          <w:numId w:val="23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אובדן סיכויי החלמה. </w:t>
      </w:r>
    </w:p>
    <w:p w14:paraId="322EC74C" w14:textId="77777777" w:rsidR="002B180D" w:rsidRPr="002B180D" w:rsidRDefault="002B180D" w:rsidP="002B180D">
      <w:pPr>
        <w:pStyle w:val="a3"/>
        <w:spacing w:line="360" w:lineRule="auto"/>
        <w:rPr>
          <w:rFonts w:ascii="David" w:hAnsi="David" w:cs="David"/>
          <w:color w:val="0070C0"/>
          <w:rtl/>
        </w:rPr>
      </w:pPr>
      <w:proofErr w:type="spellStart"/>
      <w:r w:rsidRPr="002B180D">
        <w:rPr>
          <w:rFonts w:ascii="David" w:hAnsi="David" w:cs="David" w:hint="cs"/>
          <w:color w:val="0070C0"/>
          <w:rtl/>
        </w:rPr>
        <w:t>פאתח</w:t>
      </w:r>
      <w:proofErr w:type="spellEnd"/>
      <w:r w:rsidRPr="002B180D">
        <w:rPr>
          <w:rFonts w:ascii="David" w:hAnsi="David" w:cs="David" w:hint="cs"/>
          <w:color w:val="0070C0"/>
          <w:rtl/>
        </w:rPr>
        <w:t xml:space="preserve">- ראש נזק עצמאי. </w:t>
      </w:r>
    </w:p>
    <w:p w14:paraId="3F7EF2C9" w14:textId="79F91524" w:rsidR="002B180D" w:rsidRDefault="002B180D" w:rsidP="002B180D">
      <w:pPr>
        <w:pStyle w:val="a3"/>
        <w:spacing w:line="360" w:lineRule="auto"/>
        <w:rPr>
          <w:rFonts w:ascii="David" w:hAnsi="David" w:cs="David"/>
          <w:color w:val="0070C0"/>
          <w:rtl/>
        </w:rPr>
      </w:pPr>
      <w:proofErr w:type="spellStart"/>
      <w:r w:rsidRPr="002B180D">
        <w:rPr>
          <w:rFonts w:ascii="David" w:hAnsi="David" w:cs="David" w:hint="cs"/>
          <w:color w:val="0070C0"/>
          <w:rtl/>
        </w:rPr>
        <w:t>פרוטס</w:t>
      </w:r>
      <w:proofErr w:type="spellEnd"/>
      <w:r w:rsidRPr="002B180D">
        <w:rPr>
          <w:rFonts w:ascii="David" w:hAnsi="David" w:cs="David" w:hint="cs"/>
          <w:color w:val="0070C0"/>
          <w:rtl/>
        </w:rPr>
        <w:t>- נוסחה לחישוב הנזק שניתן לייחס לרשלנות.</w:t>
      </w:r>
    </w:p>
    <w:p w14:paraId="63AD0382" w14:textId="63C18C97" w:rsidR="002B180D" w:rsidRDefault="002B180D" w:rsidP="002B180D">
      <w:pPr>
        <w:pStyle w:val="a3"/>
        <w:numPr>
          <w:ilvl w:val="0"/>
          <w:numId w:val="23"/>
        </w:numPr>
        <w:spacing w:line="360" w:lineRule="auto"/>
        <w:rPr>
          <w:rFonts w:ascii="David" w:hAnsi="David" w:cs="David"/>
        </w:rPr>
      </w:pPr>
      <w:r w:rsidRPr="002B180D">
        <w:rPr>
          <w:rFonts w:ascii="David" w:hAnsi="David" w:cs="David" w:hint="cs"/>
          <w:rtl/>
        </w:rPr>
        <w:t>עמימות סיבתית</w:t>
      </w:r>
      <w:r>
        <w:rPr>
          <w:rFonts w:ascii="David" w:hAnsi="David" w:cs="David" w:hint="cs"/>
          <w:rtl/>
        </w:rPr>
        <w:t>.</w:t>
      </w:r>
    </w:p>
    <w:p w14:paraId="133B599F" w14:textId="22642ED1" w:rsidR="002B180D" w:rsidRPr="002B180D" w:rsidRDefault="002B180D" w:rsidP="002B180D">
      <w:pPr>
        <w:pStyle w:val="a3"/>
        <w:spacing w:line="360" w:lineRule="auto"/>
        <w:rPr>
          <w:rFonts w:ascii="David" w:hAnsi="David" w:cs="David"/>
          <w:color w:val="0070C0"/>
          <w:rtl/>
        </w:rPr>
      </w:pPr>
      <w:r w:rsidRPr="002B180D">
        <w:rPr>
          <w:rFonts w:ascii="David" w:hAnsi="David" w:cs="David" w:hint="cs"/>
          <w:color w:val="0070C0"/>
          <w:rtl/>
        </w:rPr>
        <w:t>דנ"א מלול- פיצוי הסתברותי במקרים של מזיק, קבוצת ניזוקים, סיכון חוזר ומשותף, הטיה עקבית בהחלת כלל מאזן הסתברויות. חוסר סימטריה.</w:t>
      </w:r>
    </w:p>
    <w:p w14:paraId="20699527" w14:textId="0D8BCE24" w:rsidR="00A744CD" w:rsidRDefault="00A744CD" w:rsidP="00A744CD">
      <w:pPr>
        <w:spacing w:line="360" w:lineRule="auto"/>
        <w:rPr>
          <w:rFonts w:ascii="David" w:hAnsi="David" w:cs="David"/>
          <w:color w:val="0070C0"/>
          <w:rtl/>
        </w:rPr>
      </w:pPr>
    </w:p>
    <w:p w14:paraId="03078D77" w14:textId="70B0304F" w:rsidR="00A744CD" w:rsidRDefault="00A744CD" w:rsidP="002B180D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2B180D">
        <w:rPr>
          <w:rFonts w:ascii="David" w:hAnsi="David" w:cs="David" w:hint="cs"/>
          <w:b/>
          <w:bCs/>
          <w:highlight w:val="yellow"/>
          <w:rtl/>
        </w:rPr>
        <w:t>חוק לא תעמוד על דם רעך</w:t>
      </w:r>
    </w:p>
    <w:p w14:paraId="323A481A" w14:textId="7A6FA60F" w:rsidR="002B180D" w:rsidRPr="003B0B69" w:rsidRDefault="002B180D" w:rsidP="003B0B69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  <w:color w:val="0070C0"/>
        </w:rPr>
      </w:pPr>
      <w:r w:rsidRPr="003B0B69">
        <w:rPr>
          <w:rFonts w:ascii="David" w:hAnsi="David" w:cs="David" w:hint="cs"/>
          <w:rtl/>
        </w:rPr>
        <w:t xml:space="preserve">הטלת חובת הצלה </w:t>
      </w:r>
      <w:r w:rsidRPr="003B0B69">
        <w:rPr>
          <w:rFonts w:ascii="David" w:hAnsi="David" w:cs="David" w:hint="cs"/>
          <w:color w:val="0070C0"/>
          <w:rtl/>
        </w:rPr>
        <w:t>(נגזר מפס"ד קייטי).</w:t>
      </w:r>
    </w:p>
    <w:p w14:paraId="1DAC6EC3" w14:textId="0DF7796C" w:rsidR="002B180D" w:rsidRPr="002B180D" w:rsidRDefault="002B180D" w:rsidP="002B180D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</w:rPr>
      </w:pPr>
      <w:r w:rsidRPr="002B180D">
        <w:rPr>
          <w:rFonts w:ascii="David" w:hAnsi="David" w:cs="David" w:hint="cs"/>
          <w:rtl/>
        </w:rPr>
        <w:t>קובע רף סכנה כדי להציל.</w:t>
      </w:r>
    </w:p>
    <w:p w14:paraId="69F9CE0B" w14:textId="10B0DAA1" w:rsidR="002B180D" w:rsidRDefault="002B180D" w:rsidP="002B180D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</w:rPr>
      </w:pPr>
      <w:r w:rsidRPr="002B180D">
        <w:rPr>
          <w:rFonts w:ascii="David" w:hAnsi="David" w:cs="David" w:hint="cs"/>
          <w:rtl/>
        </w:rPr>
        <w:t xml:space="preserve">קריאה לרשויות תיחשב </w:t>
      </w:r>
      <w:r w:rsidR="003B0B69">
        <w:rPr>
          <w:rFonts w:ascii="David" w:hAnsi="David" w:cs="David" w:hint="cs"/>
          <w:rtl/>
        </w:rPr>
        <w:t>ל</w:t>
      </w:r>
      <w:r w:rsidRPr="002B180D">
        <w:rPr>
          <w:rFonts w:ascii="David" w:hAnsi="David" w:cs="David" w:hint="cs"/>
          <w:rtl/>
        </w:rPr>
        <w:t xml:space="preserve">עזרה לפי </w:t>
      </w:r>
      <w:r w:rsidRPr="002B180D">
        <w:rPr>
          <w:rFonts w:ascii="David" w:hAnsi="David" w:cs="David" w:hint="cs"/>
          <w:highlight w:val="lightGray"/>
          <w:rtl/>
        </w:rPr>
        <w:t>ס' 1(ב) לחוק</w:t>
      </w:r>
      <w:r w:rsidR="003B0B69">
        <w:rPr>
          <w:rFonts w:ascii="David" w:hAnsi="David" w:cs="David" w:hint="cs"/>
          <w:highlight w:val="lightGray"/>
          <w:rtl/>
        </w:rPr>
        <w:t xml:space="preserve"> לא תעמוד על דם רעך</w:t>
      </w:r>
      <w:r w:rsidRPr="002B180D">
        <w:rPr>
          <w:rFonts w:ascii="David" w:hAnsi="David" w:cs="David" w:hint="cs"/>
          <w:highlight w:val="lightGray"/>
          <w:rtl/>
        </w:rPr>
        <w:t>.</w:t>
      </w:r>
    </w:p>
    <w:p w14:paraId="6196D32A" w14:textId="5384FF22" w:rsidR="002B180D" w:rsidRDefault="002B180D" w:rsidP="002B180D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שיפוי הוצאות הצלה למציל </w:t>
      </w:r>
      <w:r w:rsidRPr="002B180D">
        <w:rPr>
          <w:rFonts w:ascii="David" w:hAnsi="David" w:cs="David" w:hint="cs"/>
          <w:highlight w:val="lightGray"/>
          <w:rtl/>
        </w:rPr>
        <w:t>(</w:t>
      </w:r>
      <w:r w:rsidR="003B0B69">
        <w:rPr>
          <w:rFonts w:ascii="David" w:hAnsi="David" w:cs="David" w:hint="cs"/>
          <w:highlight w:val="lightGray"/>
          <w:rtl/>
        </w:rPr>
        <w:t xml:space="preserve">לפי </w:t>
      </w:r>
      <w:r w:rsidRPr="002B180D">
        <w:rPr>
          <w:rFonts w:ascii="David" w:hAnsi="David" w:cs="David" w:hint="cs"/>
          <w:highlight w:val="lightGray"/>
          <w:rtl/>
        </w:rPr>
        <w:t>ס' 2(א) לחוק</w:t>
      </w:r>
      <w:r w:rsidR="003B0B69">
        <w:rPr>
          <w:rFonts w:ascii="David" w:hAnsi="David" w:cs="David" w:hint="cs"/>
          <w:highlight w:val="lightGray"/>
          <w:rtl/>
        </w:rPr>
        <w:t xml:space="preserve"> לא תעמוד על דם רעך</w:t>
      </w:r>
      <w:r w:rsidRPr="002B180D">
        <w:rPr>
          <w:rFonts w:ascii="David" w:hAnsi="David" w:cs="David" w:hint="cs"/>
          <w:highlight w:val="lightGray"/>
          <w:rtl/>
        </w:rPr>
        <w:t xml:space="preserve"> </w:t>
      </w:r>
      <w:r w:rsidR="003B0B69">
        <w:rPr>
          <w:rFonts w:ascii="David" w:hAnsi="David" w:cs="David" w:hint="cs"/>
          <w:highlight w:val="lightGray"/>
          <w:rtl/>
        </w:rPr>
        <w:t>ו</w:t>
      </w:r>
      <w:r w:rsidRPr="002B180D">
        <w:rPr>
          <w:rFonts w:ascii="David" w:hAnsi="David" w:cs="David" w:hint="cs"/>
          <w:highlight w:val="lightGray"/>
          <w:rtl/>
        </w:rPr>
        <w:t>ס' 5 לחוק עשיית עושר).</w:t>
      </w:r>
    </w:p>
    <w:p w14:paraId="6344A070" w14:textId="0FEFDD2B" w:rsidR="002B180D" w:rsidRDefault="002B180D" w:rsidP="002B180D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מבלי להסתכן או לסכן.</w:t>
      </w:r>
    </w:p>
    <w:p w14:paraId="00047F69" w14:textId="49934DBE" w:rsidR="00615FC7" w:rsidRDefault="00615FC7" w:rsidP="00615FC7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615FC7">
        <w:rPr>
          <w:rFonts w:ascii="David" w:hAnsi="David" w:cs="David" w:hint="cs"/>
          <w:b/>
          <w:bCs/>
          <w:highlight w:val="yellow"/>
          <w:rtl/>
        </w:rPr>
        <w:lastRenderedPageBreak/>
        <w:t>מטרד ליחיד</w:t>
      </w:r>
      <w:r w:rsidRPr="00615FC7">
        <w:rPr>
          <w:rFonts w:ascii="David" w:hAnsi="David" w:cs="David" w:hint="cs"/>
          <w:b/>
          <w:bCs/>
          <w:rtl/>
        </w:rPr>
        <w:t xml:space="preserve"> </w:t>
      </w:r>
      <w:r w:rsidRPr="00615FC7">
        <w:rPr>
          <w:rFonts w:ascii="David" w:hAnsi="David" w:cs="David" w:hint="cs"/>
          <w:b/>
          <w:bCs/>
          <w:highlight w:val="lightGray"/>
          <w:rtl/>
        </w:rPr>
        <w:t>ס' 44</w:t>
      </w:r>
    </w:p>
    <w:p w14:paraId="04332197" w14:textId="727F8060" w:rsidR="004D48CC" w:rsidRDefault="004D48CC" w:rsidP="004D48CC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הפרעה של ממש לשימוש סביר.</w:t>
      </w:r>
    </w:p>
    <w:p w14:paraId="206CE0D5" w14:textId="7774DF85" w:rsidR="004D48CC" w:rsidRDefault="004D48CC" w:rsidP="004D48CC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בהתחשב עם מקומם וטיבם.</w:t>
      </w:r>
    </w:p>
    <w:p w14:paraId="331A3E60" w14:textId="6038F59B" w:rsidR="00615FC7" w:rsidRDefault="004D48CC" w:rsidP="004D48CC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יוצר המטרד לא חייב להיות הבעלים של גורם המטרד.</w:t>
      </w:r>
    </w:p>
    <w:p w14:paraId="2207F356" w14:textId="303E46C7" w:rsidR="004D48CC" w:rsidRDefault="004D48CC" w:rsidP="004D48CC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color w:val="0070C0"/>
        </w:rPr>
      </w:pPr>
      <w:r>
        <w:rPr>
          <w:rFonts w:ascii="David" w:hAnsi="David" w:cs="David" w:hint="cs"/>
          <w:rtl/>
        </w:rPr>
        <w:t xml:space="preserve">המוטרד אינו בהכרח בעל המקרקעין </w:t>
      </w:r>
      <w:r w:rsidRPr="004D48CC">
        <w:rPr>
          <w:rFonts w:ascii="David" w:hAnsi="David" w:cs="David" w:hint="cs"/>
          <w:color w:val="0070C0"/>
          <w:rtl/>
        </w:rPr>
        <w:t>(</w:t>
      </w:r>
      <w:proofErr w:type="spellStart"/>
      <w:r w:rsidRPr="004D48CC">
        <w:rPr>
          <w:rFonts w:ascii="David" w:hAnsi="David" w:cs="David" w:hint="cs"/>
          <w:color w:val="0070C0"/>
          <w:rtl/>
        </w:rPr>
        <w:t>צוצרסקי</w:t>
      </w:r>
      <w:proofErr w:type="spellEnd"/>
      <w:r w:rsidRPr="004D48CC">
        <w:rPr>
          <w:rFonts w:ascii="David" w:hAnsi="David" w:cs="David" w:hint="cs"/>
          <w:color w:val="0070C0"/>
          <w:rtl/>
        </w:rPr>
        <w:t xml:space="preserve"> נ' סנדלר).</w:t>
      </w:r>
    </w:p>
    <w:p w14:paraId="602E08BF" w14:textId="1E6021E0" w:rsidR="004D48CC" w:rsidRDefault="004D48CC" w:rsidP="004D48CC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color w:val="0070C0"/>
        </w:rPr>
      </w:pPr>
      <w:r>
        <w:rPr>
          <w:rFonts w:ascii="David" w:hAnsi="David" w:cs="David" w:hint="cs"/>
          <w:color w:val="0070C0"/>
          <w:rtl/>
        </w:rPr>
        <w:t>אתא נ' שוורץ- ארבעה תנאים מצטברים למתן פיצוי במקום צו מניעה</w:t>
      </w:r>
      <w:r w:rsidR="00A0795B">
        <w:rPr>
          <w:rFonts w:ascii="David" w:hAnsi="David" w:cs="David" w:hint="cs"/>
          <w:color w:val="0070C0"/>
          <w:rtl/>
        </w:rPr>
        <w:t xml:space="preserve"> לפי </w:t>
      </w:r>
      <w:r w:rsidR="00A0795B" w:rsidRPr="00A0795B">
        <w:rPr>
          <w:rFonts w:ascii="David" w:hAnsi="David" w:cs="David" w:hint="cs"/>
          <w:color w:val="0070C0"/>
          <w:highlight w:val="lightGray"/>
          <w:rtl/>
        </w:rPr>
        <w:t>ס' 74</w:t>
      </w:r>
      <w:r>
        <w:rPr>
          <w:rFonts w:ascii="David" w:hAnsi="David" w:cs="David" w:hint="cs"/>
          <w:color w:val="0070C0"/>
          <w:rtl/>
        </w:rPr>
        <w:t xml:space="preserve"> (פגיעה קטנה, ניתנת להערכה בכסף, ניתנת לפיצוי מספיק בכסף, מתן צו יהווה התעמרות בנתבע).</w:t>
      </w:r>
    </w:p>
    <w:p w14:paraId="69004166" w14:textId="7177F478" w:rsidR="002B08B5" w:rsidRDefault="00CF29A8" w:rsidP="002B08B5">
      <w:pPr>
        <w:spacing w:line="360" w:lineRule="auto"/>
        <w:rPr>
          <w:rFonts w:ascii="David" w:hAnsi="David" w:cs="David"/>
          <w:b/>
          <w:bCs/>
          <w:rtl/>
        </w:rPr>
      </w:pPr>
      <w:r w:rsidRPr="00CF29A8">
        <w:rPr>
          <w:rFonts w:ascii="David" w:hAnsi="David" w:cs="David" w:hint="cs"/>
          <w:b/>
          <w:bCs/>
          <w:highlight w:val="magenta"/>
          <w:rtl/>
        </w:rPr>
        <w:t>דגשים לשאלות מחשבה:</w:t>
      </w:r>
    </w:p>
    <w:p w14:paraId="142EDC83" w14:textId="0D0839C7" w:rsidR="002B08B5" w:rsidRDefault="002B08B5" w:rsidP="002B08B5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מדוע </w:t>
      </w:r>
      <w:r w:rsidRPr="00CF29A8">
        <w:rPr>
          <w:rFonts w:ascii="David" w:hAnsi="David" w:cs="David" w:hint="cs"/>
          <w:u w:val="single"/>
          <w:rtl/>
        </w:rPr>
        <w:t>הצורך בס' 77 לחוק העונשין</w:t>
      </w:r>
      <w:r>
        <w:rPr>
          <w:rFonts w:ascii="David" w:hAnsi="David" w:cs="David" w:hint="cs"/>
          <w:rtl/>
        </w:rPr>
        <w:t xml:space="preserve"> אם אפשר לתבוע בנוסף תביעה נזיקית ? תובעים דלי אמצעים, נטל נפשי בהליך אזרחי נוסף לפלילי, שיקולי עומס על בתי המשפט וחיסכון כלכלי. נפגעי עבירה רבים לא ממשיכים להגשת תביעה אזרחית ולכן זה חשוב.</w:t>
      </w:r>
    </w:p>
    <w:p w14:paraId="70EEB7A3" w14:textId="5DF256D7" w:rsidR="002B08B5" w:rsidRDefault="002B08B5" w:rsidP="002B08B5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מהן </w:t>
      </w:r>
      <w:r w:rsidRPr="00CF29A8">
        <w:rPr>
          <w:rFonts w:ascii="David" w:hAnsi="David" w:cs="David" w:hint="cs"/>
          <w:u w:val="single"/>
          <w:rtl/>
        </w:rPr>
        <w:t>הסיבות להגבלת סכום הפיצוי לפי ס' 77</w:t>
      </w:r>
      <w:r>
        <w:rPr>
          <w:rFonts w:ascii="David" w:hAnsi="David" w:cs="David" w:hint="cs"/>
          <w:rtl/>
        </w:rPr>
        <w:t xml:space="preserve"> לחוק העונשין ל-258,000 ₪ ? פיצוי על דרך אומדנה ללא דרישת ההוכחות הקבועות לצורך תביעה בעוולה נזיקית, להימנע מיצירת סוס פרא ולייתר את דיני הנזיקין, פיצוי ראשוני בלבד, לאפשר לנאשם להשתקם לאחר ביצוע העבירה.</w:t>
      </w:r>
    </w:p>
    <w:p w14:paraId="34FA6D05" w14:textId="4539814E" w:rsidR="002B08B5" w:rsidRDefault="002B08B5" w:rsidP="002B08B5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מדוע לספק חסינות</w:t>
      </w:r>
      <w:r>
        <w:rPr>
          <w:rFonts w:ascii="David" w:hAnsi="David" w:cs="David" w:hint="cs"/>
          <w:rtl/>
        </w:rPr>
        <w:t xml:space="preserve"> לשופטים מאחריות נזיקית לפי ס' 8? כדי שיבצעו עבודתם נאמנה ללא זהירות יתרה.</w:t>
      </w:r>
    </w:p>
    <w:p w14:paraId="35D67F80" w14:textId="27BDE450" w:rsidR="004537E2" w:rsidRDefault="004537E2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הצדקות לקביעת התרשלות בשטרן</w:t>
      </w:r>
      <w:r>
        <w:rPr>
          <w:rFonts w:ascii="David" w:hAnsi="David" w:cs="David" w:hint="cs"/>
          <w:rtl/>
        </w:rPr>
        <w:t xml:space="preserve">: שיקול כלכלי, פגיעה בהסתמכות. </w:t>
      </w:r>
      <w:r w:rsidRPr="004C7B56">
        <w:rPr>
          <w:rFonts w:ascii="David" w:hAnsi="David" w:cs="David" w:hint="cs"/>
          <w:u w:val="single"/>
          <w:rtl/>
        </w:rPr>
        <w:t>ביקורת</w:t>
      </w:r>
      <w:r>
        <w:rPr>
          <w:rFonts w:ascii="David" w:hAnsi="David" w:cs="David" w:hint="cs"/>
          <w:rtl/>
        </w:rPr>
        <w:t>: רפואה מתגוננת.</w:t>
      </w:r>
    </w:p>
    <w:p w14:paraId="3AEC9AA5" w14:textId="106F9075" w:rsidR="004537E2" w:rsidRDefault="004537E2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 xml:space="preserve">שמגר באתא נ' שוורץ לעומת שמגר </w:t>
      </w:r>
      <w:proofErr w:type="spellStart"/>
      <w:r w:rsidRPr="00CF29A8">
        <w:rPr>
          <w:rFonts w:ascii="David" w:hAnsi="David" w:cs="David" w:hint="cs"/>
          <w:u w:val="single"/>
          <w:rtl/>
        </w:rPr>
        <w:t>בגרובנר</w:t>
      </w:r>
      <w:proofErr w:type="spellEnd"/>
      <w:r>
        <w:rPr>
          <w:rFonts w:ascii="David" w:hAnsi="David" w:cs="David" w:hint="cs"/>
          <w:rtl/>
        </w:rPr>
        <w:t>: כשמדובר ברשלנות השאלה נוגעת לסבירות ללא משמעות לגודל הנזק. כשמדובר במטרד הדגש על היקף הפגיעה ועל הניזוק.</w:t>
      </w:r>
    </w:p>
    <w:p w14:paraId="230582C4" w14:textId="68DD45B6" w:rsidR="004537E2" w:rsidRDefault="004537E2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הרתעה בחסר/ הרתעה ביתר</w:t>
      </w:r>
      <w:r>
        <w:rPr>
          <w:rFonts w:ascii="David" w:hAnsi="David" w:cs="David" w:hint="cs"/>
          <w:rtl/>
        </w:rPr>
        <w:t xml:space="preserve"> נובע</w:t>
      </w:r>
      <w:r w:rsidR="004C7B56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ת מטעות לגבי אחד מרכיבי תוחלת הנזק שמביאים לטעות בחישוב תוחלת הנזק.</w:t>
      </w:r>
    </w:p>
    <w:p w14:paraId="1F278044" w14:textId="1FBF36FB" w:rsidR="004537E2" w:rsidRPr="00CF29A8" w:rsidRDefault="004537E2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אתגרי כימות</w:t>
      </w:r>
      <w:r w:rsidRPr="00CF29A8">
        <w:rPr>
          <w:rFonts w:ascii="David" w:hAnsi="David" w:cs="David" w:hint="cs"/>
          <w:rtl/>
        </w:rPr>
        <w:t>: איך מכמתים עלויות מניעה? איך מעריכים הסתברות להתממשות נזק ? אי</w:t>
      </w:r>
      <w:r w:rsidR="004C7B56">
        <w:rPr>
          <w:rFonts w:ascii="David" w:hAnsi="David" w:cs="David" w:hint="cs"/>
          <w:rtl/>
        </w:rPr>
        <w:t>ך</w:t>
      </w:r>
      <w:r w:rsidRPr="00CF29A8">
        <w:rPr>
          <w:rFonts w:ascii="David" w:hAnsi="David" w:cs="David" w:hint="cs"/>
          <w:rtl/>
        </w:rPr>
        <w:t xml:space="preserve"> משתמשים בנוסחת הנד לאור קשיים אלו ?</w:t>
      </w:r>
      <w:r w:rsidR="00CF29A8" w:rsidRPr="00CF29A8">
        <w:rPr>
          <w:rFonts w:ascii="David" w:hAnsi="David" w:cs="David" w:hint="cs"/>
          <w:rtl/>
        </w:rPr>
        <w:t xml:space="preserve"> </w:t>
      </w:r>
      <w:r w:rsidRPr="00CF29A8">
        <w:rPr>
          <w:rFonts w:ascii="David" w:hAnsi="David" w:cs="David" w:hint="cs"/>
          <w:u w:val="single"/>
          <w:rtl/>
        </w:rPr>
        <w:t>תשובות אפשריות</w:t>
      </w:r>
      <w:r w:rsidRPr="00CF29A8">
        <w:rPr>
          <w:rFonts w:ascii="David" w:hAnsi="David" w:cs="David" w:hint="cs"/>
          <w:rtl/>
        </w:rPr>
        <w:t>: הערכת הנזק נכללת בעלות מניעתו, ההערכה היא בקירוב, אומדן הגודל של כל אגף.</w:t>
      </w:r>
    </w:p>
    <w:p w14:paraId="3B8C4F23" w14:textId="24D0E4AC" w:rsidR="004537E2" w:rsidRDefault="004537E2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בעיות עם מודל 'מונע הנזק הזול'</w:t>
      </w:r>
      <w:r>
        <w:rPr>
          <w:rFonts w:ascii="David" w:hAnsi="David" w:cs="David" w:hint="cs"/>
          <w:rtl/>
        </w:rPr>
        <w:t>: אי וודאות, עלויות אדמיניסטרצי</w:t>
      </w:r>
      <w:r>
        <w:rPr>
          <w:rFonts w:ascii="David" w:hAnsi="David" w:cs="David" w:hint="eastAsia"/>
          <w:rtl/>
        </w:rPr>
        <w:t>ה</w:t>
      </w:r>
      <w:r>
        <w:rPr>
          <w:rFonts w:ascii="David" w:hAnsi="David" w:cs="David" w:hint="cs"/>
          <w:rtl/>
        </w:rPr>
        <w:t xml:space="preserve">. </w:t>
      </w:r>
      <w:r w:rsidRPr="00CF29A8">
        <w:rPr>
          <w:rFonts w:ascii="David" w:hAnsi="David" w:cs="David" w:hint="cs"/>
          <w:u w:val="single"/>
          <w:rtl/>
        </w:rPr>
        <w:t>פתרון</w:t>
      </w:r>
      <w:r>
        <w:rPr>
          <w:rFonts w:ascii="David" w:hAnsi="David" w:cs="David" w:hint="cs"/>
          <w:rtl/>
        </w:rPr>
        <w:t xml:space="preserve"> שהוצא בספרות ולא יושם בפסיקה: 'שוקל הנזק הטוב ביותר'.</w:t>
      </w:r>
    </w:p>
    <w:p w14:paraId="7CE16004" w14:textId="0F6EDD55" w:rsidR="004537E2" w:rsidRDefault="004537E2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שיקולי מדיניות הנכללים בצפיות הנורמטיבית</w:t>
      </w:r>
      <w:r>
        <w:rPr>
          <w:rFonts w:ascii="David" w:hAnsi="David" w:cs="David" w:hint="cs"/>
          <w:rtl/>
        </w:rPr>
        <w:t>: הרתעה, עלויות מנהליות כתוצאה מהגשת תביעות סרק.</w:t>
      </w:r>
    </w:p>
    <w:p w14:paraId="2B2DC379" w14:textId="28027B0B" w:rsidR="004537E2" w:rsidRDefault="004537E2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שיקולים שיש לקחת בחשבון לעניין חובת זהירות כשהמדינה מעורבת</w:t>
      </w:r>
      <w:r w:rsidR="00CF29A8">
        <w:rPr>
          <w:rFonts w:ascii="David" w:hAnsi="David" w:cs="David" w:hint="cs"/>
          <w:u w:val="single"/>
          <w:rtl/>
        </w:rPr>
        <w:t xml:space="preserve"> (יצחק לוי)</w:t>
      </w:r>
      <w:r>
        <w:rPr>
          <w:rFonts w:ascii="David" w:hAnsi="David" w:cs="David" w:hint="cs"/>
          <w:rtl/>
        </w:rPr>
        <w:t xml:space="preserve">: מעשה או מחדל; סוג הנזק; </w:t>
      </w:r>
      <w:r w:rsidR="00430EA1">
        <w:rPr>
          <w:rFonts w:ascii="David" w:hAnsi="David" w:cs="David" w:hint="cs"/>
          <w:rtl/>
        </w:rPr>
        <w:t>האם ההסתמכות של הניזוק על פעולת המדינה מוצדקת; האם המדינה פעלה בכובעה הציבורי או הפרטי; האם טענת ההתרשלות כלפי המדינה היא על ביצוע או על הפעלת שיקול דעת.</w:t>
      </w:r>
    </w:p>
    <w:p w14:paraId="0F015B24" w14:textId="31B7F836" w:rsidR="00430EA1" w:rsidRDefault="00430EA1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שיקולים בעד המודל המסורתי</w:t>
      </w:r>
      <w:r>
        <w:rPr>
          <w:rFonts w:ascii="David" w:hAnsi="David" w:cs="David" w:hint="cs"/>
          <w:rtl/>
        </w:rPr>
        <w:t xml:space="preserve">: אי אפשר לוותר על יסוד חובת הזהירות כי אז לא ניתן לומר שהופרה החובה, במקרים מורכבים יש צורך בבחינה זו (כמו </w:t>
      </w:r>
      <w:proofErr w:type="spellStart"/>
      <w:r>
        <w:rPr>
          <w:rFonts w:ascii="David" w:hAnsi="David" w:cs="David" w:hint="cs"/>
          <w:rtl/>
        </w:rPr>
        <w:t>פריצקר</w:t>
      </w:r>
      <w:proofErr w:type="spellEnd"/>
      <w:r>
        <w:rPr>
          <w:rFonts w:ascii="David" w:hAnsi="David" w:cs="David" w:hint="cs"/>
          <w:rtl/>
        </w:rPr>
        <w:t>), הלכה שחלה על מצבי הליבה אולם לא חלה על מצבים</w:t>
      </w:r>
      <w:r w:rsidR="004C7B56">
        <w:rPr>
          <w:rFonts w:ascii="David" w:hAnsi="David" w:cs="David" w:hint="cs"/>
          <w:rtl/>
        </w:rPr>
        <w:t xml:space="preserve"> מורכבים כמו במודל המוצע</w:t>
      </w:r>
      <w:r>
        <w:rPr>
          <w:rFonts w:ascii="David" w:hAnsi="David" w:cs="David" w:hint="cs"/>
          <w:rtl/>
        </w:rPr>
        <w:t xml:space="preserve"> אינה פרקטית.</w:t>
      </w:r>
    </w:p>
    <w:p w14:paraId="5E462166" w14:textId="7AE6957A" w:rsidR="00430EA1" w:rsidRDefault="00430EA1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שיקולים בעד המודל המוצע</w:t>
      </w:r>
      <w:r>
        <w:rPr>
          <w:rFonts w:ascii="David" w:hAnsi="David" w:cs="David" w:hint="cs"/>
          <w:rtl/>
        </w:rPr>
        <w:t xml:space="preserve">: חובת הזהירות הקונקרטית/ צפיות טכנית נכנסת תחת השאלה שאנו בוחנים בשלב יסוד ההתרשלות. חובת הזהירות המושגית/ צפיות נורמטיבית נכנסת תחת שיקולי מדיניות. יש כפילות מיותרת במודל </w:t>
      </w:r>
      <w:r w:rsidR="006901EC">
        <w:rPr>
          <w:rFonts w:ascii="David" w:hAnsi="David" w:cs="David" w:hint="cs"/>
          <w:rtl/>
        </w:rPr>
        <w:t>המסורתי</w:t>
      </w:r>
      <w:r>
        <w:rPr>
          <w:rFonts w:ascii="David" w:hAnsi="David" w:cs="David" w:hint="cs"/>
          <w:rtl/>
        </w:rPr>
        <w:t>.</w:t>
      </w:r>
    </w:p>
    <w:p w14:paraId="2C3A2E2E" w14:textId="60501EFA" w:rsidR="00430EA1" w:rsidRDefault="00430EA1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נזק ממוני טהור</w:t>
      </w:r>
      <w:r>
        <w:rPr>
          <w:rFonts w:ascii="David" w:hAnsi="David" w:cs="David" w:hint="cs"/>
          <w:rtl/>
        </w:rPr>
        <w:t xml:space="preserve">: הכלל הוא חובת זהירות מוגבלת לפגיעה בגוף או ברכוש למעט שלושה מקרים. </w:t>
      </w:r>
      <w:r w:rsidRPr="00CF29A8">
        <w:rPr>
          <w:rFonts w:ascii="David" w:hAnsi="David" w:cs="David" w:hint="cs"/>
          <w:u w:val="single"/>
          <w:rtl/>
        </w:rPr>
        <w:t>רציונליים לכלל</w:t>
      </w:r>
      <w:r>
        <w:rPr>
          <w:rFonts w:ascii="David" w:hAnsi="David" w:cs="David" w:hint="cs"/>
          <w:rtl/>
        </w:rPr>
        <w:t xml:space="preserve">- קשיי הוכחה, הצפת בתי המשפט, הערך המוגן עליו אנו רוצים להגן הוא גוף ורכוש. </w:t>
      </w:r>
      <w:r w:rsidRPr="00CF29A8">
        <w:rPr>
          <w:rFonts w:ascii="David" w:hAnsi="David" w:cs="David" w:hint="cs"/>
          <w:u w:val="single"/>
          <w:rtl/>
        </w:rPr>
        <w:t>טיעונים נגד הכלל</w:t>
      </w:r>
      <w:r>
        <w:rPr>
          <w:rFonts w:ascii="David" w:hAnsi="David" w:cs="David" w:hint="cs"/>
          <w:rtl/>
        </w:rPr>
        <w:t>- לא מתיישב עם צדק מתקן ועם שיקולי הרתעה.</w:t>
      </w:r>
    </w:p>
    <w:p w14:paraId="38E52F74" w14:textId="6CE1191F" w:rsidR="00430EA1" w:rsidRDefault="00430EA1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lastRenderedPageBreak/>
        <w:t>הצדקות לתנאים המצטברים להכרה בנזק כלכלי טהור בגין מצג שווא רשלני (</w:t>
      </w:r>
      <w:proofErr w:type="spellStart"/>
      <w:r w:rsidRPr="00CF29A8">
        <w:rPr>
          <w:rFonts w:ascii="David" w:hAnsi="David" w:cs="David" w:hint="cs"/>
          <w:u w:val="single"/>
          <w:rtl/>
        </w:rPr>
        <w:t>ויינשטיין</w:t>
      </w:r>
      <w:proofErr w:type="spellEnd"/>
      <w:r w:rsidRPr="00CF29A8">
        <w:rPr>
          <w:rFonts w:ascii="David" w:hAnsi="David" w:cs="David" w:hint="cs"/>
          <w:u w:val="single"/>
          <w:rtl/>
        </w:rPr>
        <w:t>)</w:t>
      </w:r>
      <w:r>
        <w:rPr>
          <w:rFonts w:ascii="David" w:hAnsi="David" w:cs="David" w:hint="cs"/>
          <w:rtl/>
        </w:rPr>
        <w:t>: למנוע הסתמכות לא מוצדקת בשיחות אגביות וכלליות, לעודד לקבל ייעוץ מקצועי כמו שצריך, למנוע הרתעה ביתר מלחוות דעה, יכולת צפיות המזיק שיסתמכו על חוות הדעת.</w:t>
      </w:r>
    </w:p>
    <w:p w14:paraId="52D66BA0" w14:textId="504560D2" w:rsidR="00430EA1" w:rsidRDefault="00430EA1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על בנקים חלה חובת זהירות רחבה יותר בגין נזקים כלכליים. רציונליים</w:t>
      </w:r>
      <w:r>
        <w:rPr>
          <w:rFonts w:ascii="David" w:hAnsi="David" w:cs="David" w:hint="cs"/>
          <w:rtl/>
        </w:rPr>
        <w:t>: גישה רחבה למידע, שוקל הנזק הטוב, מונע הנזק הזול, שחקנים חוזרים, אמון, יחסי תלות, מפזרי נזק טובים.</w:t>
      </w:r>
    </w:p>
    <w:p w14:paraId="10A02E3C" w14:textId="32675021" w:rsidR="00430EA1" w:rsidRDefault="00E01258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ניזוק עקיף</w:t>
      </w:r>
      <w:r>
        <w:rPr>
          <w:rFonts w:ascii="David" w:hAnsi="David" w:cs="David" w:hint="cs"/>
          <w:rtl/>
        </w:rPr>
        <w:t xml:space="preserve">: הכלל בעבר </w:t>
      </w:r>
      <w:proofErr w:type="spellStart"/>
      <w:r>
        <w:rPr>
          <w:rFonts w:ascii="David" w:hAnsi="David" w:cs="David" w:hint="cs"/>
          <w:rtl/>
        </w:rPr>
        <w:t>איפשר</w:t>
      </w:r>
      <w:proofErr w:type="spellEnd"/>
      <w:r>
        <w:rPr>
          <w:rFonts w:ascii="David" w:hAnsi="David" w:cs="David" w:hint="cs"/>
          <w:rtl/>
        </w:rPr>
        <w:t xml:space="preserve"> לקבל פיצוי על נזק נפשי רק אם הוא נתלה על נזק פיזי. </w:t>
      </w:r>
      <w:r w:rsidRPr="00CF29A8">
        <w:rPr>
          <w:rFonts w:ascii="David" w:hAnsi="David" w:cs="David" w:hint="cs"/>
          <w:u w:val="single"/>
          <w:rtl/>
        </w:rPr>
        <w:t>רציונליים</w:t>
      </w:r>
      <w:r>
        <w:rPr>
          <w:rFonts w:ascii="David" w:hAnsi="David" w:cs="David" w:hint="cs"/>
          <w:rtl/>
        </w:rPr>
        <w:t xml:space="preserve">- קשיי הוכחה, קושי </w:t>
      </w:r>
      <w:proofErr w:type="spellStart"/>
      <w:r>
        <w:rPr>
          <w:rFonts w:ascii="David" w:hAnsi="David" w:cs="David" w:hint="cs"/>
          <w:rtl/>
        </w:rPr>
        <w:t>לאמוד</w:t>
      </w:r>
      <w:proofErr w:type="spellEnd"/>
      <w:r>
        <w:rPr>
          <w:rFonts w:ascii="David" w:hAnsi="David" w:cs="David" w:hint="cs"/>
          <w:rtl/>
        </w:rPr>
        <w:t xml:space="preserve"> ו</w:t>
      </w:r>
      <w:r w:rsidR="00B043BF">
        <w:rPr>
          <w:rFonts w:ascii="David" w:hAnsi="David" w:cs="David" w:hint="cs"/>
          <w:rtl/>
        </w:rPr>
        <w:t>ל</w:t>
      </w:r>
      <w:r>
        <w:rPr>
          <w:rFonts w:ascii="David" w:hAnsi="David" w:cs="David" w:hint="cs"/>
          <w:rtl/>
        </w:rPr>
        <w:t xml:space="preserve">קבוע את השווי, חשש מהצפת בתי המשפט, להימנע ממצב של הרתעה ביתר. </w:t>
      </w:r>
      <w:r w:rsidRPr="00CF29A8">
        <w:rPr>
          <w:rFonts w:ascii="David" w:hAnsi="David" w:cs="David" w:hint="cs"/>
          <w:u w:val="single"/>
          <w:rtl/>
        </w:rPr>
        <w:t>טיעונים נגד הכלל</w:t>
      </w:r>
      <w:r>
        <w:rPr>
          <w:rFonts w:ascii="David" w:hAnsi="David" w:cs="David" w:hint="cs"/>
          <w:rtl/>
        </w:rPr>
        <w:t xml:space="preserve"> שהביא למגמת ההתרחבות המאפשרת תביעה בגין נזק בלתי ממוני טהור- לא מתיישב עם צדק מתקן, הרתעה בחסר, אפשר למצוא מנגנון לכמת.</w:t>
      </w:r>
    </w:p>
    <w:p w14:paraId="3A8E714E" w14:textId="4919E48D" w:rsidR="00E01258" w:rsidRDefault="00E01258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פס"ד תנובה: ביקורת אפשרית על הכרה בראש נזק של פגיעה באוטונומיה</w:t>
      </w:r>
      <w:r>
        <w:rPr>
          <w:rFonts w:ascii="David" w:hAnsi="David" w:cs="David" w:hint="cs"/>
          <w:rtl/>
        </w:rPr>
        <w:t xml:space="preserve">- סוס פרא, קושי לכמת ולהעריך את גודל הפגיעה ובהתאם את הפיצוי, הרחבת המעגל הנזיקי, יצירת עוולת </w:t>
      </w:r>
      <w:r>
        <w:rPr>
          <w:rFonts w:ascii="David" w:hAnsi="David" w:cs="David"/>
        </w:rPr>
        <w:t>per se</w:t>
      </w:r>
      <w:r>
        <w:rPr>
          <w:rFonts w:ascii="David" w:hAnsi="David" w:cs="David" w:hint="cs"/>
          <w:rtl/>
        </w:rPr>
        <w:t xml:space="preserve">. </w:t>
      </w:r>
      <w:r w:rsidRPr="00CF29A8">
        <w:rPr>
          <w:rFonts w:ascii="David" w:hAnsi="David" w:cs="David" w:hint="cs"/>
          <w:u w:val="single"/>
          <w:rtl/>
        </w:rPr>
        <w:t>מענה לביקורת</w:t>
      </w:r>
      <w:r>
        <w:rPr>
          <w:rFonts w:ascii="David" w:hAnsi="David" w:cs="David" w:hint="cs"/>
          <w:rtl/>
        </w:rPr>
        <w:t xml:space="preserve">- דיני עשיית עושר, קביעת סטנדרטים לחישוב הנזק והפיצוי, האם יצירת עוולת </w:t>
      </w:r>
      <w:r>
        <w:rPr>
          <w:rFonts w:ascii="David" w:hAnsi="David" w:cs="David"/>
        </w:rPr>
        <w:t>per se</w:t>
      </w:r>
      <w:r>
        <w:rPr>
          <w:rFonts w:ascii="David" w:hAnsi="David" w:cs="David" w:hint="cs"/>
          <w:rtl/>
        </w:rPr>
        <w:t xml:space="preserve"> בעייתית בהקשרים אלו ?, עידוד גילוי.</w:t>
      </w:r>
    </w:p>
    <w:p w14:paraId="0161D77F" w14:textId="48AACEFB" w:rsidR="00E01258" w:rsidRDefault="00E01258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 xml:space="preserve">הסיבות לצורך בהוכחת כללי </w:t>
      </w:r>
      <w:proofErr w:type="spellStart"/>
      <w:r w:rsidRPr="00CF29A8">
        <w:rPr>
          <w:rFonts w:ascii="David" w:hAnsi="David" w:cs="David" w:hint="cs"/>
          <w:u w:val="single"/>
          <w:rtl/>
        </w:rPr>
        <w:t>אלסוחה</w:t>
      </w:r>
      <w:proofErr w:type="spellEnd"/>
      <w:r>
        <w:rPr>
          <w:rFonts w:ascii="David" w:hAnsi="David" w:cs="David" w:hint="cs"/>
          <w:rtl/>
        </w:rPr>
        <w:t xml:space="preserve">: </w:t>
      </w:r>
      <w:r w:rsidR="00CB00AC">
        <w:rPr>
          <w:rFonts w:ascii="David" w:hAnsi="David" w:cs="David" w:hint="cs"/>
          <w:rtl/>
        </w:rPr>
        <w:t>הגבלת הרחבת הקירבה הקבועה במבחני הצפיות, הצפת בתי המשפט, קשיי הוכחה, הרתעה ביתר.</w:t>
      </w:r>
    </w:p>
    <w:p w14:paraId="5BD3478D" w14:textId="29E3EC07" w:rsidR="00D61755" w:rsidRDefault="00D61755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הסיבות לזהירות בהטלת אחריות על מחדל טהור</w:t>
      </w:r>
      <w:r>
        <w:rPr>
          <w:rFonts w:ascii="David" w:hAnsi="David" w:cs="David" w:hint="cs"/>
          <w:rtl/>
        </w:rPr>
        <w:t>: טיעון סיבתי, התערבות יתר בחירות הפרט, הקטנת פעילות מחשש שתוטל אחריות אם לא נציל.</w:t>
      </w:r>
    </w:p>
    <w:p w14:paraId="27E28CBB" w14:textId="4F25DBDC" w:rsidR="00D61755" w:rsidRDefault="00D61755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חוק לא תעמוד על דם רעך</w:t>
      </w:r>
      <w:r>
        <w:rPr>
          <w:rFonts w:ascii="David" w:hAnsi="David" w:cs="David" w:hint="cs"/>
          <w:rtl/>
        </w:rPr>
        <w:t xml:space="preserve"> מאזן את הקשיים הללו בהצבת רף של סכנה חמורה ומיידית, כל עוד ההצלחה לא כרוכה </w:t>
      </w:r>
      <w:r w:rsidR="00B043BF">
        <w:rPr>
          <w:rFonts w:ascii="David" w:hAnsi="David" w:cs="David" w:hint="cs"/>
          <w:rtl/>
        </w:rPr>
        <w:t>ב</w:t>
      </w:r>
      <w:r w:rsidR="00B043BF">
        <w:rPr>
          <w:rFonts w:ascii="David" w:hAnsi="David" w:cs="David" w:hint="cs"/>
          <w:rtl/>
        </w:rPr>
        <w:t xml:space="preserve">הסתכנות </w:t>
      </w:r>
      <w:r w:rsidR="00B043BF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סיכון הזולת, הודעה לרשויות תיחשב עזרה, שיפוי הוצאות הצלה.</w:t>
      </w:r>
    </w:p>
    <w:p w14:paraId="792FAF10" w14:textId="0AC2014D" w:rsidR="00D61755" w:rsidRDefault="006B00AA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קשיים מרכזיים בהכרה בעילת חיים בעוולה</w:t>
      </w:r>
      <w:r>
        <w:rPr>
          <w:rFonts w:ascii="David" w:hAnsi="David" w:cs="David" w:hint="cs"/>
          <w:rtl/>
        </w:rPr>
        <w:t>: קושי סיבתי, קושי מוסרי (קדושת החיים), קושי קונספטואלי (קרה נזק?), מדרון חלקלק.</w:t>
      </w:r>
    </w:p>
    <w:p w14:paraId="581E1667" w14:textId="2350F199" w:rsidR="006B00AA" w:rsidRDefault="006B00AA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 xml:space="preserve">קושי משותף להמר ולאבו </w:t>
      </w:r>
      <w:proofErr w:type="spellStart"/>
      <w:r w:rsidRPr="00CF29A8">
        <w:rPr>
          <w:rFonts w:ascii="David" w:hAnsi="David" w:cs="David" w:hint="cs"/>
          <w:u w:val="single"/>
          <w:rtl/>
        </w:rPr>
        <w:t>חנא</w:t>
      </w:r>
      <w:proofErr w:type="spellEnd"/>
      <w:r>
        <w:rPr>
          <w:rFonts w:ascii="David" w:hAnsi="David" w:cs="David" w:hint="cs"/>
          <w:rtl/>
        </w:rPr>
        <w:t xml:space="preserve"> בסתירת החזקה בנתונים המתבססים על השתייכות לאוכלוסייה מסוימת. כן אפשר להוכיח נתונים קונקרטיים.</w:t>
      </w:r>
    </w:p>
    <w:p w14:paraId="31B9240C" w14:textId="47D7A0FF" w:rsidR="006B00AA" w:rsidRDefault="006B00AA" w:rsidP="004537E2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הצדקות להחלטת ביהמ"ש בעניין פלוני</w:t>
      </w:r>
      <w:r>
        <w:rPr>
          <w:rFonts w:ascii="David" w:hAnsi="David" w:cs="David" w:hint="cs"/>
          <w:rtl/>
        </w:rPr>
        <w:t xml:space="preserve"> (גרם הפרת חוזה לא מאפשר לתבוע על קשרי נישואין): הימנעות </w:t>
      </w:r>
      <w:proofErr w:type="spellStart"/>
      <w:r>
        <w:rPr>
          <w:rFonts w:ascii="David" w:hAnsi="David" w:cs="David" w:hint="cs"/>
          <w:rtl/>
        </w:rPr>
        <w:t>ממשפוט</w:t>
      </w:r>
      <w:proofErr w:type="spellEnd"/>
      <w:r>
        <w:rPr>
          <w:rFonts w:ascii="David" w:hAnsi="David" w:cs="David" w:hint="cs"/>
          <w:rtl/>
        </w:rPr>
        <w:t xml:space="preserve"> חיי המשפחה והזוגיות, חשש מהצפת בתי המשפט.</w:t>
      </w:r>
    </w:p>
    <w:p w14:paraId="1E1E107E" w14:textId="17C32D2A" w:rsidR="006B00AA" w:rsidRDefault="00CF29A8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u w:val="single"/>
          <w:rtl/>
        </w:rPr>
        <w:t xml:space="preserve">שטרנברג נ' </w:t>
      </w:r>
      <w:proofErr w:type="spellStart"/>
      <w:r w:rsidR="006B00AA" w:rsidRPr="00CF29A8">
        <w:rPr>
          <w:rFonts w:ascii="David" w:hAnsi="David" w:cs="David" w:hint="cs"/>
          <w:u w:val="single"/>
          <w:rtl/>
        </w:rPr>
        <w:t>צ'צ'יק</w:t>
      </w:r>
      <w:proofErr w:type="spellEnd"/>
      <w:r w:rsidR="006B00AA">
        <w:rPr>
          <w:rFonts w:ascii="David" w:hAnsi="David" w:cs="David" w:hint="cs"/>
          <w:rtl/>
        </w:rPr>
        <w:t xml:space="preserve">: שימוש בראיות כלליות במקרה הספציפי הצריך נסיבות מחזקות נוספות שכולן יחד די בהן להוכיח </w:t>
      </w:r>
      <w:r w:rsidR="00B043BF">
        <w:rPr>
          <w:rFonts w:ascii="David" w:hAnsi="David" w:cs="David" w:hint="cs"/>
          <w:rtl/>
        </w:rPr>
        <w:t>התרשלות</w:t>
      </w:r>
      <w:r w:rsidR="006B00AA">
        <w:rPr>
          <w:rFonts w:ascii="David" w:hAnsi="David" w:cs="David" w:hint="cs"/>
          <w:rtl/>
        </w:rPr>
        <w:t>. האם הנתבע יכול להוכיח שלא התרשל בשימוש בראיות כלליות? לא נקבעה הלכה.</w:t>
      </w:r>
    </w:p>
    <w:p w14:paraId="59510AD8" w14:textId="56F4A755" w:rsidR="006B00AA" w:rsidRDefault="000227C2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הצדקות לאשם תורם</w:t>
      </w:r>
      <w:r>
        <w:rPr>
          <w:rFonts w:ascii="David" w:hAnsi="David" w:cs="David" w:hint="cs"/>
          <w:rtl/>
        </w:rPr>
        <w:t>: צדק מתקן, שיקולי הרתעה (בחסר של ניזוקים וביתר של מזיקים).</w:t>
      </w:r>
    </w:p>
    <w:p w14:paraId="02C4483E" w14:textId="0FF33FB5" w:rsidR="000227C2" w:rsidRDefault="000227C2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 xml:space="preserve">הצדקה להטלת 25% אשם תורם על הניזוק </w:t>
      </w:r>
      <w:proofErr w:type="spellStart"/>
      <w:r w:rsidRPr="00CF29A8">
        <w:rPr>
          <w:rFonts w:ascii="David" w:hAnsi="David" w:cs="David" w:hint="cs"/>
          <w:u w:val="single"/>
          <w:rtl/>
        </w:rPr>
        <w:t>בדפרון</w:t>
      </w:r>
      <w:proofErr w:type="spellEnd"/>
      <w:r>
        <w:rPr>
          <w:rFonts w:ascii="David" w:hAnsi="David" w:cs="David" w:hint="cs"/>
          <w:rtl/>
        </w:rPr>
        <w:t>: איזון בין התרשלותו לבין הנטייה להחמיר עם המעסיק ביחסי עובד-מעביד.</w:t>
      </w:r>
    </w:p>
    <w:p w14:paraId="01DFC931" w14:textId="398F2768" w:rsidR="000227C2" w:rsidRDefault="000227C2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איפה נרצה לבחון סטנדרט אשם תורם של ילד לפי מבחן סובייקטיבי</w:t>
      </w:r>
      <w:r>
        <w:rPr>
          <w:rFonts w:ascii="David" w:hAnsi="David" w:cs="David" w:hint="cs"/>
          <w:rtl/>
        </w:rPr>
        <w:t>? כשמדובר בילד עם מוגבלות שכלית שרמת האינטליגנציה שלו לא תואמת לרמה הסבירה של ילד בגילו ונרצה להקל עליו.</w:t>
      </w:r>
    </w:p>
    <w:p w14:paraId="43E799A5" w14:textId="2F496D61" w:rsidR="000227C2" w:rsidRDefault="000227C2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 xml:space="preserve">ההצדקה הכלכלית של עמית להכרעתו </w:t>
      </w:r>
      <w:proofErr w:type="spellStart"/>
      <w:r w:rsidRPr="00CF29A8">
        <w:rPr>
          <w:rFonts w:ascii="David" w:hAnsi="David" w:cs="David" w:hint="cs"/>
          <w:u w:val="single"/>
          <w:rtl/>
        </w:rPr>
        <w:t>בקסברי</w:t>
      </w:r>
      <w:proofErr w:type="spellEnd"/>
      <w:r w:rsidRPr="00CF29A8">
        <w:rPr>
          <w:rFonts w:ascii="David" w:hAnsi="David" w:cs="David" w:hint="cs"/>
          <w:u w:val="single"/>
          <w:rtl/>
        </w:rPr>
        <w:t xml:space="preserve"> נ' רוזן</w:t>
      </w:r>
      <w:r>
        <w:rPr>
          <w:rFonts w:ascii="David" w:hAnsi="David" w:cs="David" w:hint="cs"/>
          <w:rtl/>
        </w:rPr>
        <w:t xml:space="preserve">  מתיישבת עם שיקולי צדק חלוקתי וסותרת שיקולי צדק מתקן.</w:t>
      </w:r>
    </w:p>
    <w:p w14:paraId="2EF5ECF1" w14:textId="76C02695" w:rsidR="000227C2" w:rsidRDefault="000227C2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הצדקה להכרעה באפל</w:t>
      </w:r>
      <w:r>
        <w:rPr>
          <w:rFonts w:ascii="David" w:hAnsi="David" w:cs="David" w:hint="cs"/>
          <w:rtl/>
        </w:rPr>
        <w:t xml:space="preserve">: בעוולות כוונה מערך התמריצים הוא שונה ולא נרצה להביא למצב שהחוטא יוצא נשכר, בנוסף זה מתיישב עם לשון הס' של </w:t>
      </w:r>
      <w:r w:rsidR="00B043BF">
        <w:rPr>
          <w:rFonts w:ascii="David" w:hAnsi="David" w:cs="David" w:hint="cs"/>
          <w:rtl/>
        </w:rPr>
        <w:t>אשם</w:t>
      </w:r>
      <w:r>
        <w:rPr>
          <w:rFonts w:ascii="David" w:hAnsi="David" w:cs="David" w:hint="cs"/>
          <w:rtl/>
        </w:rPr>
        <w:t xml:space="preserve"> תורם, הפחתה במידה שביהמ"ש יראה </w:t>
      </w:r>
      <w:r w:rsidR="00B043BF">
        <w:rPr>
          <w:rFonts w:ascii="David" w:hAnsi="David" w:cs="David" w:hint="cs"/>
          <w:rtl/>
        </w:rPr>
        <w:t>'</w:t>
      </w:r>
      <w:r>
        <w:rPr>
          <w:rFonts w:ascii="David" w:hAnsi="David" w:cs="David" w:hint="cs"/>
          <w:rtl/>
        </w:rPr>
        <w:t>לנכון ולצודק</w:t>
      </w:r>
      <w:r w:rsidR="00B043BF">
        <w:rPr>
          <w:rFonts w:ascii="David" w:hAnsi="David" w:cs="David" w:hint="cs"/>
          <w:rtl/>
        </w:rPr>
        <w:t>'</w:t>
      </w:r>
      <w:r>
        <w:rPr>
          <w:rFonts w:ascii="David" w:hAnsi="David" w:cs="David" w:hint="cs"/>
          <w:rtl/>
        </w:rPr>
        <w:t>.</w:t>
      </w:r>
    </w:p>
    <w:p w14:paraId="299E3BDF" w14:textId="67A0F2AE" w:rsidR="000227C2" w:rsidRDefault="000227C2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קושי קונספטואלי בהטלת אשם תורם במשטר אחריות מוגברת/ חמורה</w:t>
      </w:r>
      <w:r>
        <w:rPr>
          <w:rFonts w:ascii="David" w:hAnsi="David" w:cs="David" w:hint="cs"/>
          <w:rtl/>
        </w:rPr>
        <w:t xml:space="preserve"> שבה המזיק חייב גם ללא אשם מוסרי או חברתי.</w:t>
      </w:r>
    </w:p>
    <w:p w14:paraId="248AF28D" w14:textId="0F4D9527" w:rsidR="000227C2" w:rsidRDefault="00BF53E4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lastRenderedPageBreak/>
        <w:t>ביקורת על ההכרעה בכרמי נ' סבג</w:t>
      </w:r>
      <w:r>
        <w:rPr>
          <w:rFonts w:ascii="David" w:hAnsi="David" w:cs="David" w:hint="cs"/>
          <w:rtl/>
        </w:rPr>
        <w:t xml:space="preserve">: אין באמת כוונה, הטלת אחריות בעייתית מבחינת צדק חלוקתי ושיקולים כלכליים. </w:t>
      </w:r>
      <w:r w:rsidRPr="00B043BF">
        <w:rPr>
          <w:rFonts w:ascii="David" w:hAnsi="David" w:cs="David" w:hint="cs"/>
          <w:u w:val="single"/>
          <w:rtl/>
        </w:rPr>
        <w:t>הצדקות להכרעה</w:t>
      </w:r>
      <w:r>
        <w:rPr>
          <w:rFonts w:ascii="David" w:hAnsi="David" w:cs="David" w:hint="cs"/>
          <w:rtl/>
        </w:rPr>
        <w:t>: היבט קהילתי, חיזוק הפיקוח והמניעה, צדק מתקן, מציאת פתרונות לקושי הכלכלי כמו הקמת קרנות.</w:t>
      </w:r>
    </w:p>
    <w:p w14:paraId="2E5FB8C9" w14:textId="78CE0276" w:rsidR="00BF53E4" w:rsidRDefault="006A123A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ייחודיות סיפא ס' 23</w:t>
      </w:r>
      <w:r>
        <w:rPr>
          <w:rFonts w:ascii="David" w:hAnsi="David" w:cs="David" w:hint="cs"/>
          <w:rtl/>
        </w:rPr>
        <w:t>: מהמקרים הראשונים שדובר על נזק נפשי, הכרה בניסיון או באיום.</w:t>
      </w:r>
    </w:p>
    <w:p w14:paraId="2E1F8FD9" w14:textId="2D79CBA8" w:rsidR="006A123A" w:rsidRDefault="006A123A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שיקולים בגבולות חובת הגילוי על גורמים רפואיים</w:t>
      </w:r>
      <w:r>
        <w:rPr>
          <w:rFonts w:ascii="David" w:hAnsi="David" w:cs="David" w:hint="cs"/>
          <w:rtl/>
        </w:rPr>
        <w:t>: הרופא הוא מונע הנזק הזול ברוב המקרים, המידע מצוי אצלו, הגנה על אוטונומיית המטופל.</w:t>
      </w:r>
    </w:p>
    <w:p w14:paraId="3486C546" w14:textId="7DD720F7" w:rsidR="006A123A" w:rsidRDefault="006A123A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הצדקות להכרעה בפלוני נ' כללית</w:t>
      </w:r>
      <w:r>
        <w:rPr>
          <w:rFonts w:ascii="David" w:hAnsi="David" w:cs="David" w:hint="cs"/>
          <w:rtl/>
        </w:rPr>
        <w:t xml:space="preserve"> שלא מטילה חובת גילוי נוכח דת המטופל: נטל כבד על הרופא, המטופל הוא מונע הנזק הזול, עידוד המטופל לנהוג בצורה אחראית, הכרת אלטרנטיבה ע"ב סממנים חיצוניים עלולה לפגוע בפרטיות ואף לגלות גזענות.</w:t>
      </w:r>
    </w:p>
    <w:p w14:paraId="411896D2" w14:textId="0C1B847F" w:rsidR="006A123A" w:rsidRDefault="000E0E92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proofErr w:type="spellStart"/>
      <w:r w:rsidRPr="00CF29A8">
        <w:rPr>
          <w:rFonts w:ascii="David" w:hAnsi="David" w:cs="David" w:hint="cs"/>
          <w:u w:val="single"/>
          <w:rtl/>
        </w:rPr>
        <w:t>הש</w:t>
      </w:r>
      <w:proofErr w:type="spellEnd"/>
      <w:r w:rsidRPr="00CF29A8">
        <w:rPr>
          <w:rFonts w:ascii="David" w:hAnsi="David" w:cs="David" w:hint="cs"/>
          <w:u w:val="single"/>
          <w:rtl/>
        </w:rPr>
        <w:t>' עמית בפלוני</w:t>
      </w:r>
      <w:r>
        <w:rPr>
          <w:rFonts w:ascii="David" w:hAnsi="David" w:cs="David" w:hint="cs"/>
          <w:rtl/>
        </w:rPr>
        <w:t>: פיצוי על פגיעה באוטונומיה נכלל תחת הפיצוי על כאב וסבל</w:t>
      </w:r>
      <w:r w:rsidR="00B043BF">
        <w:rPr>
          <w:rFonts w:ascii="David" w:hAnsi="David" w:cs="David" w:hint="cs"/>
          <w:rtl/>
        </w:rPr>
        <w:t xml:space="preserve"> להוציא 3 מקרים.</w:t>
      </w:r>
    </w:p>
    <w:p w14:paraId="4710A431" w14:textId="60F08E3A" w:rsidR="000E0E92" w:rsidRDefault="00262098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 xml:space="preserve">הצדקות לפיצוי לפי הסתברות במקרי אובדן סיכויי החלמה </w:t>
      </w:r>
      <w:r>
        <w:rPr>
          <w:rFonts w:ascii="David" w:hAnsi="David" w:cs="David" w:hint="cs"/>
          <w:rtl/>
        </w:rPr>
        <w:t>(</w:t>
      </w:r>
      <w:proofErr w:type="spellStart"/>
      <w:r>
        <w:rPr>
          <w:rFonts w:ascii="David" w:hAnsi="David" w:cs="David" w:hint="cs"/>
          <w:rtl/>
        </w:rPr>
        <w:t>פאתח</w:t>
      </w:r>
      <w:proofErr w:type="spellEnd"/>
      <w:r>
        <w:rPr>
          <w:rFonts w:ascii="David" w:hAnsi="David" w:cs="David" w:hint="cs"/>
          <w:rtl/>
        </w:rPr>
        <w:t>): למנוע הרתעה בחסר לרופאים.</w:t>
      </w:r>
    </w:p>
    <w:p w14:paraId="078D3751" w14:textId="1163A928" w:rsidR="00262098" w:rsidRDefault="00262098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 xml:space="preserve">הקשיים בהטלת פיצוי הסתברותי </w:t>
      </w:r>
      <w:r>
        <w:rPr>
          <w:rFonts w:ascii="David" w:hAnsi="David" w:cs="David" w:hint="cs"/>
          <w:rtl/>
        </w:rPr>
        <w:t>(הכרעת נאור בפס"ד מלול):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הרתעה בחסר לרופאים שלא ייזהרו מספיק כי ידעו שישלמו רק מעט אם הנזק יתממש, הרתעה ביתר לרופאים כי יידעו שבכל נזק תוטל עליהם אחריות מסוימת, פגיעה ברעיון של צדק מתקן- אנשים ישלמו גם אם לא הם גרמו לנזק.</w:t>
      </w:r>
    </w:p>
    <w:p w14:paraId="375D2372" w14:textId="3C265D04" w:rsidR="00262098" w:rsidRDefault="00262098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הצדקה לפיצוי לפי הסתברות בארבעת התנאים</w:t>
      </w:r>
      <w:r w:rsidRPr="00E2530A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שמציג ריבלין בדנ"א מלול: הרתעה חמורה בחסר, תמריצים לא יעילים לגבי החצנת סיכון. אולם, זה עדיין לא מתיישב עם צדק מתקן.</w:t>
      </w:r>
    </w:p>
    <w:p w14:paraId="26CB2FA2" w14:textId="57846797" w:rsidR="00262098" w:rsidRPr="006B00AA" w:rsidRDefault="00262098" w:rsidP="006B00AA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</w:rPr>
      </w:pPr>
      <w:r w:rsidRPr="00CF29A8">
        <w:rPr>
          <w:rFonts w:ascii="David" w:hAnsi="David" w:cs="David" w:hint="cs"/>
          <w:u w:val="single"/>
          <w:rtl/>
        </w:rPr>
        <w:t>מדוע ריבלין מציע כלל סימטריה</w:t>
      </w:r>
      <w:r>
        <w:rPr>
          <w:rFonts w:ascii="David" w:hAnsi="David" w:cs="David" w:hint="cs"/>
          <w:rtl/>
        </w:rPr>
        <w:t xml:space="preserve"> בנוגע לפיצוי הסתברותי בדנ"א מלול ? כדי לא לפצות ביתר במקרה של הסתברות מעל 50%. </w:t>
      </w:r>
      <w:proofErr w:type="spellStart"/>
      <w:r>
        <w:rPr>
          <w:rFonts w:ascii="David" w:hAnsi="David" w:cs="David" w:hint="cs"/>
          <w:rtl/>
        </w:rPr>
        <w:t>הש</w:t>
      </w:r>
      <w:proofErr w:type="spellEnd"/>
      <w:r>
        <w:rPr>
          <w:rFonts w:ascii="David" w:hAnsi="David" w:cs="David" w:hint="cs"/>
          <w:rtl/>
        </w:rPr>
        <w:t>' נאור חולקת על זה.</w:t>
      </w:r>
    </w:p>
    <w:sectPr w:rsidR="00262098" w:rsidRPr="006B00AA" w:rsidSect="00822B2E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92DB" w14:textId="77777777" w:rsidR="007A7905" w:rsidRDefault="007A7905" w:rsidP="009121EB">
      <w:pPr>
        <w:spacing w:after="0" w:line="240" w:lineRule="auto"/>
      </w:pPr>
      <w:r>
        <w:separator/>
      </w:r>
    </w:p>
  </w:endnote>
  <w:endnote w:type="continuationSeparator" w:id="0">
    <w:p w14:paraId="7FF99313" w14:textId="77777777" w:rsidR="007A7905" w:rsidRDefault="007A7905" w:rsidP="0091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avid" w:hAnsi="David" w:cs="David"/>
        <w:rtl/>
      </w:rPr>
      <w:id w:val="550344531"/>
      <w:docPartObj>
        <w:docPartGallery w:val="Page Numbers (Bottom of Page)"/>
        <w:docPartUnique/>
      </w:docPartObj>
    </w:sdtPr>
    <w:sdtEndPr/>
    <w:sdtContent>
      <w:p w14:paraId="7D82A6DC" w14:textId="7475E023" w:rsidR="009121EB" w:rsidRPr="009121EB" w:rsidRDefault="009121EB">
        <w:pPr>
          <w:pStyle w:val="a6"/>
          <w:jc w:val="center"/>
          <w:rPr>
            <w:rFonts w:ascii="David" w:hAnsi="David" w:cs="David"/>
          </w:rPr>
        </w:pPr>
        <w:r w:rsidRPr="009121EB">
          <w:rPr>
            <w:rFonts w:ascii="David" w:hAnsi="David" w:cs="David"/>
          </w:rPr>
          <w:fldChar w:fldCharType="begin"/>
        </w:r>
        <w:r w:rsidRPr="009121EB">
          <w:rPr>
            <w:rFonts w:ascii="David" w:hAnsi="David" w:cs="David"/>
          </w:rPr>
          <w:instrText>PAGE   \* MERGEFORMAT</w:instrText>
        </w:r>
        <w:r w:rsidRPr="009121EB">
          <w:rPr>
            <w:rFonts w:ascii="David" w:hAnsi="David" w:cs="David"/>
          </w:rPr>
          <w:fldChar w:fldCharType="separate"/>
        </w:r>
        <w:r w:rsidRPr="009121EB">
          <w:rPr>
            <w:rFonts w:ascii="David" w:hAnsi="David" w:cs="David"/>
            <w:rtl/>
            <w:lang w:val="he-IL"/>
          </w:rPr>
          <w:t>2</w:t>
        </w:r>
        <w:r w:rsidRPr="009121EB">
          <w:rPr>
            <w:rFonts w:ascii="David" w:hAnsi="David" w:cs="David"/>
          </w:rPr>
          <w:fldChar w:fldCharType="end"/>
        </w:r>
      </w:p>
    </w:sdtContent>
  </w:sdt>
  <w:p w14:paraId="5A1C6CD1" w14:textId="77777777" w:rsidR="009121EB" w:rsidRPr="009121EB" w:rsidRDefault="009121EB">
    <w:pPr>
      <w:pStyle w:val="a6"/>
      <w:rPr>
        <w:rFonts w:ascii="David" w:hAnsi="David" w:cs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A0A0" w14:textId="77777777" w:rsidR="007A7905" w:rsidRDefault="007A7905" w:rsidP="009121EB">
      <w:pPr>
        <w:spacing w:after="0" w:line="240" w:lineRule="auto"/>
      </w:pPr>
      <w:r>
        <w:separator/>
      </w:r>
    </w:p>
  </w:footnote>
  <w:footnote w:type="continuationSeparator" w:id="0">
    <w:p w14:paraId="0F3C5C8D" w14:textId="77777777" w:rsidR="007A7905" w:rsidRDefault="007A7905" w:rsidP="0091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4EC"/>
    <w:multiLevelType w:val="hybridMultilevel"/>
    <w:tmpl w:val="374CB0AA"/>
    <w:lvl w:ilvl="0" w:tplc="B6A8CD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7C9B"/>
    <w:multiLevelType w:val="hybridMultilevel"/>
    <w:tmpl w:val="E424C768"/>
    <w:lvl w:ilvl="0" w:tplc="EA740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6681F"/>
    <w:multiLevelType w:val="hybridMultilevel"/>
    <w:tmpl w:val="E62A8448"/>
    <w:lvl w:ilvl="0" w:tplc="2C646FFA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532"/>
    <w:multiLevelType w:val="hybridMultilevel"/>
    <w:tmpl w:val="991EBF6C"/>
    <w:lvl w:ilvl="0" w:tplc="36B4F720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933"/>
    <w:multiLevelType w:val="hybridMultilevel"/>
    <w:tmpl w:val="40AEAE78"/>
    <w:lvl w:ilvl="0" w:tplc="23222C20">
      <w:numFmt w:val="bullet"/>
      <w:lvlText w:val="*"/>
      <w:lvlJc w:val="left"/>
      <w:pPr>
        <w:ind w:left="360" w:hanging="360"/>
      </w:pPr>
      <w:rPr>
        <w:rFonts w:ascii="Courier New" w:eastAsiaTheme="minorEastAsia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9310E"/>
    <w:multiLevelType w:val="hybridMultilevel"/>
    <w:tmpl w:val="2FB6A1F2"/>
    <w:lvl w:ilvl="0" w:tplc="BF768D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3FC2"/>
    <w:multiLevelType w:val="hybridMultilevel"/>
    <w:tmpl w:val="8096A07C"/>
    <w:lvl w:ilvl="0" w:tplc="45AE80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E371C"/>
    <w:multiLevelType w:val="hybridMultilevel"/>
    <w:tmpl w:val="98AC8090"/>
    <w:lvl w:ilvl="0" w:tplc="A98AA2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6770A"/>
    <w:multiLevelType w:val="hybridMultilevel"/>
    <w:tmpl w:val="E9A85490"/>
    <w:lvl w:ilvl="0" w:tplc="0FD23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93976"/>
    <w:multiLevelType w:val="hybridMultilevel"/>
    <w:tmpl w:val="F232310C"/>
    <w:lvl w:ilvl="0" w:tplc="FF48163C">
      <w:numFmt w:val="bullet"/>
      <w:lvlText w:val="*"/>
      <w:lvlJc w:val="left"/>
      <w:pPr>
        <w:ind w:left="360" w:hanging="360"/>
      </w:pPr>
      <w:rPr>
        <w:rFonts w:ascii="Courier New" w:eastAsiaTheme="minorEastAsia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10F91"/>
    <w:multiLevelType w:val="hybridMultilevel"/>
    <w:tmpl w:val="CB760038"/>
    <w:lvl w:ilvl="0" w:tplc="CFCA0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C95E98"/>
    <w:multiLevelType w:val="hybridMultilevel"/>
    <w:tmpl w:val="FDE28CBE"/>
    <w:lvl w:ilvl="0" w:tplc="04349F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824A9"/>
    <w:multiLevelType w:val="hybridMultilevel"/>
    <w:tmpl w:val="FE604460"/>
    <w:lvl w:ilvl="0" w:tplc="974EF2DE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700E2"/>
    <w:multiLevelType w:val="hybridMultilevel"/>
    <w:tmpl w:val="27568DAA"/>
    <w:lvl w:ilvl="0" w:tplc="14A8C6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3E25E0"/>
    <w:multiLevelType w:val="hybridMultilevel"/>
    <w:tmpl w:val="7262A0E0"/>
    <w:lvl w:ilvl="0" w:tplc="1EF64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3D0528"/>
    <w:multiLevelType w:val="hybridMultilevel"/>
    <w:tmpl w:val="2480CD36"/>
    <w:lvl w:ilvl="0" w:tplc="FF48163C">
      <w:numFmt w:val="bullet"/>
      <w:lvlText w:val="*"/>
      <w:lvlJc w:val="left"/>
      <w:pPr>
        <w:ind w:left="360" w:hanging="360"/>
      </w:pPr>
      <w:rPr>
        <w:rFonts w:ascii="Courier New" w:eastAsiaTheme="minorEastAsia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709F0"/>
    <w:multiLevelType w:val="hybridMultilevel"/>
    <w:tmpl w:val="85964540"/>
    <w:lvl w:ilvl="0" w:tplc="200CDD2E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1D6E"/>
    <w:multiLevelType w:val="hybridMultilevel"/>
    <w:tmpl w:val="082E0BA2"/>
    <w:lvl w:ilvl="0" w:tplc="21728B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1E93"/>
    <w:multiLevelType w:val="hybridMultilevel"/>
    <w:tmpl w:val="A60CC640"/>
    <w:lvl w:ilvl="0" w:tplc="87AC3C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26EB"/>
    <w:multiLevelType w:val="hybridMultilevel"/>
    <w:tmpl w:val="541051E4"/>
    <w:lvl w:ilvl="0" w:tplc="23222C20">
      <w:numFmt w:val="bullet"/>
      <w:lvlText w:val="*"/>
      <w:lvlJc w:val="left"/>
      <w:pPr>
        <w:ind w:left="360" w:hanging="360"/>
      </w:pPr>
      <w:rPr>
        <w:rFonts w:ascii="Courier New" w:eastAsiaTheme="minorEastAsia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5C5B21"/>
    <w:multiLevelType w:val="hybridMultilevel"/>
    <w:tmpl w:val="0E8689FE"/>
    <w:lvl w:ilvl="0" w:tplc="37342278">
      <w:numFmt w:val="bullet"/>
      <w:lvlText w:val="*"/>
      <w:lvlJc w:val="left"/>
      <w:pPr>
        <w:ind w:left="720" w:hanging="360"/>
      </w:pPr>
      <w:rPr>
        <w:rFonts w:ascii="Courier New" w:eastAsiaTheme="minorEastAsia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E7E64"/>
    <w:multiLevelType w:val="hybridMultilevel"/>
    <w:tmpl w:val="505C7372"/>
    <w:lvl w:ilvl="0" w:tplc="23222C20">
      <w:numFmt w:val="bullet"/>
      <w:lvlText w:val="*"/>
      <w:lvlJc w:val="left"/>
      <w:pPr>
        <w:ind w:left="360" w:hanging="360"/>
      </w:pPr>
      <w:rPr>
        <w:rFonts w:ascii="Courier New" w:eastAsiaTheme="minorEastAsia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B06A4"/>
    <w:multiLevelType w:val="hybridMultilevel"/>
    <w:tmpl w:val="DC462CB0"/>
    <w:lvl w:ilvl="0" w:tplc="FF48163C">
      <w:numFmt w:val="bullet"/>
      <w:lvlText w:val="*"/>
      <w:lvlJc w:val="left"/>
      <w:pPr>
        <w:ind w:left="360" w:hanging="360"/>
      </w:pPr>
      <w:rPr>
        <w:rFonts w:ascii="Courier New" w:eastAsiaTheme="minorEastAsia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A83670"/>
    <w:multiLevelType w:val="hybridMultilevel"/>
    <w:tmpl w:val="C0DE893C"/>
    <w:lvl w:ilvl="0" w:tplc="2B082F38">
      <w:numFmt w:val="bullet"/>
      <w:lvlText w:val="*"/>
      <w:lvlJc w:val="left"/>
      <w:pPr>
        <w:ind w:left="360" w:hanging="360"/>
      </w:pPr>
      <w:rPr>
        <w:rFonts w:ascii="Courier New" w:eastAsiaTheme="minorEastAsia" w:hAnsi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371F40"/>
    <w:multiLevelType w:val="hybridMultilevel"/>
    <w:tmpl w:val="662E93F2"/>
    <w:lvl w:ilvl="0" w:tplc="83C6D3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02743">
    <w:abstractNumId w:val="1"/>
  </w:num>
  <w:num w:numId="2" w16cid:durableId="750589177">
    <w:abstractNumId w:val="10"/>
  </w:num>
  <w:num w:numId="3" w16cid:durableId="1787459434">
    <w:abstractNumId w:val="5"/>
  </w:num>
  <w:num w:numId="4" w16cid:durableId="1426415522">
    <w:abstractNumId w:val="8"/>
  </w:num>
  <w:num w:numId="5" w16cid:durableId="887180415">
    <w:abstractNumId w:val="0"/>
  </w:num>
  <w:num w:numId="6" w16cid:durableId="1461874867">
    <w:abstractNumId w:val="3"/>
  </w:num>
  <w:num w:numId="7" w16cid:durableId="77945425">
    <w:abstractNumId w:val="17"/>
  </w:num>
  <w:num w:numId="8" w16cid:durableId="1383017275">
    <w:abstractNumId w:val="11"/>
  </w:num>
  <w:num w:numId="9" w16cid:durableId="1812091691">
    <w:abstractNumId w:val="15"/>
  </w:num>
  <w:num w:numId="10" w16cid:durableId="309141938">
    <w:abstractNumId w:val="13"/>
  </w:num>
  <w:num w:numId="11" w16cid:durableId="212889665">
    <w:abstractNumId w:val="24"/>
  </w:num>
  <w:num w:numId="12" w16cid:durableId="1971813180">
    <w:abstractNumId w:val="6"/>
  </w:num>
  <w:num w:numId="13" w16cid:durableId="1895584915">
    <w:abstractNumId w:val="18"/>
  </w:num>
  <w:num w:numId="14" w16cid:durableId="1034499741">
    <w:abstractNumId w:val="20"/>
  </w:num>
  <w:num w:numId="15" w16cid:durableId="1140801295">
    <w:abstractNumId w:val="23"/>
  </w:num>
  <w:num w:numId="16" w16cid:durableId="1879932453">
    <w:abstractNumId w:val="9"/>
  </w:num>
  <w:num w:numId="17" w16cid:durableId="136920210">
    <w:abstractNumId w:val="22"/>
  </w:num>
  <w:num w:numId="18" w16cid:durableId="1585335286">
    <w:abstractNumId w:val="19"/>
  </w:num>
  <w:num w:numId="19" w16cid:durableId="1045715826">
    <w:abstractNumId w:val="21"/>
  </w:num>
  <w:num w:numId="20" w16cid:durableId="1606226139">
    <w:abstractNumId w:val="2"/>
  </w:num>
  <w:num w:numId="21" w16cid:durableId="1455247034">
    <w:abstractNumId w:val="14"/>
  </w:num>
  <w:num w:numId="22" w16cid:durableId="1673021061">
    <w:abstractNumId w:val="7"/>
  </w:num>
  <w:num w:numId="23" w16cid:durableId="499929441">
    <w:abstractNumId w:val="16"/>
  </w:num>
  <w:num w:numId="24" w16cid:durableId="2112771972">
    <w:abstractNumId w:val="4"/>
  </w:num>
  <w:num w:numId="25" w16cid:durableId="254553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E9"/>
    <w:rsid w:val="000227C2"/>
    <w:rsid w:val="00074079"/>
    <w:rsid w:val="00093116"/>
    <w:rsid w:val="000E0E92"/>
    <w:rsid w:val="001675CF"/>
    <w:rsid w:val="001733A2"/>
    <w:rsid w:val="00262098"/>
    <w:rsid w:val="00277A6A"/>
    <w:rsid w:val="002B08B5"/>
    <w:rsid w:val="002B180D"/>
    <w:rsid w:val="003B0B69"/>
    <w:rsid w:val="004015DC"/>
    <w:rsid w:val="00430EA1"/>
    <w:rsid w:val="004537E2"/>
    <w:rsid w:val="00454663"/>
    <w:rsid w:val="004656A2"/>
    <w:rsid w:val="00477230"/>
    <w:rsid w:val="004C7B56"/>
    <w:rsid w:val="004D48CC"/>
    <w:rsid w:val="0050075D"/>
    <w:rsid w:val="00505F2E"/>
    <w:rsid w:val="005363A9"/>
    <w:rsid w:val="0056500E"/>
    <w:rsid w:val="00585D35"/>
    <w:rsid w:val="005F2627"/>
    <w:rsid w:val="00615FC7"/>
    <w:rsid w:val="006776B8"/>
    <w:rsid w:val="006901EC"/>
    <w:rsid w:val="006967AD"/>
    <w:rsid w:val="006A0305"/>
    <w:rsid w:val="006A123A"/>
    <w:rsid w:val="006B00AA"/>
    <w:rsid w:val="007A7905"/>
    <w:rsid w:val="00815474"/>
    <w:rsid w:val="00822B2E"/>
    <w:rsid w:val="008B4AE9"/>
    <w:rsid w:val="009121EB"/>
    <w:rsid w:val="009318BB"/>
    <w:rsid w:val="009506CB"/>
    <w:rsid w:val="00A0795B"/>
    <w:rsid w:val="00A66642"/>
    <w:rsid w:val="00A744CD"/>
    <w:rsid w:val="00A96FFB"/>
    <w:rsid w:val="00B043BF"/>
    <w:rsid w:val="00BD4B31"/>
    <w:rsid w:val="00BF53E4"/>
    <w:rsid w:val="00C77E50"/>
    <w:rsid w:val="00CB00AC"/>
    <w:rsid w:val="00CF29A8"/>
    <w:rsid w:val="00D12582"/>
    <w:rsid w:val="00D343AE"/>
    <w:rsid w:val="00D347DE"/>
    <w:rsid w:val="00D4039E"/>
    <w:rsid w:val="00D42D4C"/>
    <w:rsid w:val="00D61755"/>
    <w:rsid w:val="00D95591"/>
    <w:rsid w:val="00DA6884"/>
    <w:rsid w:val="00DC3BBC"/>
    <w:rsid w:val="00E01258"/>
    <w:rsid w:val="00E15268"/>
    <w:rsid w:val="00E2530A"/>
    <w:rsid w:val="00EB60D5"/>
    <w:rsid w:val="00F430E3"/>
    <w:rsid w:val="00F74BDC"/>
    <w:rsid w:val="00FC6200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2AEF"/>
  <w15:chartTrackingRefBased/>
  <w15:docId w15:val="{B5B10DD2-655F-4611-B4B5-FC086556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121EB"/>
  </w:style>
  <w:style w:type="paragraph" w:styleId="a6">
    <w:name w:val="footer"/>
    <w:basedOn w:val="a"/>
    <w:link w:val="a7"/>
    <w:uiPriority w:val="99"/>
    <w:unhideWhenUsed/>
    <w:rsid w:val="00912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1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62B3-7DD1-46A7-BD60-9CC197FC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2196</Words>
  <Characters>10980</Characters>
  <Application>Microsoft Office Word</Application>
  <DocSecurity>0</DocSecurity>
  <Lines>91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adipeled11@gmail.com</dc:creator>
  <cp:keywords/>
  <dc:description/>
  <cp:lastModifiedBy>adipeled11@gmail.com</cp:lastModifiedBy>
  <cp:revision>41</cp:revision>
  <dcterms:created xsi:type="dcterms:W3CDTF">2022-07-06T14:29:00Z</dcterms:created>
  <dcterms:modified xsi:type="dcterms:W3CDTF">2022-07-07T13:38:00Z</dcterms:modified>
</cp:coreProperties>
</file>