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E3B1B" w14:textId="0D752B1D" w:rsidR="00642F0A" w:rsidRPr="00DA433B" w:rsidRDefault="00375708" w:rsidP="007E3677">
      <w:pPr>
        <w:spacing w:line="360" w:lineRule="auto"/>
        <w:jc w:val="center"/>
        <w:rPr>
          <w:b/>
          <w:bCs/>
          <w:sz w:val="22"/>
          <w:szCs w:val="22"/>
          <w:u w:val="double"/>
          <w:rtl/>
        </w:rPr>
      </w:pPr>
      <w:r w:rsidRPr="00DA433B">
        <w:rPr>
          <w:rFonts w:hint="cs"/>
          <w:b/>
          <w:bCs/>
          <w:sz w:val="22"/>
          <w:szCs w:val="22"/>
          <w:u w:val="double"/>
          <w:rtl/>
        </w:rPr>
        <w:t>מחברת מקוצרת דיני חברות</w:t>
      </w:r>
      <w:r w:rsidR="00D50947" w:rsidRPr="00DA433B">
        <w:rPr>
          <w:rFonts w:hint="cs"/>
          <w:b/>
          <w:bCs/>
          <w:sz w:val="22"/>
          <w:szCs w:val="22"/>
          <w:u w:val="double"/>
          <w:rtl/>
        </w:rPr>
        <w:t xml:space="preserve"> </w:t>
      </w:r>
      <w:r w:rsidR="00D50947" w:rsidRPr="00DA433B">
        <w:rPr>
          <w:b/>
          <w:bCs/>
          <w:sz w:val="22"/>
          <w:szCs w:val="22"/>
          <w:u w:val="double"/>
          <w:rtl/>
        </w:rPr>
        <w:t>–</w:t>
      </w:r>
      <w:r w:rsidR="00D50947" w:rsidRPr="00DA433B">
        <w:rPr>
          <w:rFonts w:hint="cs"/>
          <w:b/>
          <w:bCs/>
          <w:sz w:val="22"/>
          <w:szCs w:val="22"/>
          <w:u w:val="double"/>
          <w:rtl/>
        </w:rPr>
        <w:t xml:space="preserve"> תשפ"ב</w:t>
      </w:r>
    </w:p>
    <w:p w14:paraId="199BEB4B" w14:textId="1F58171F" w:rsidR="003A2EFA" w:rsidRPr="00DA433B" w:rsidRDefault="003A2EFA" w:rsidP="00890F48">
      <w:pPr>
        <w:shd w:val="clear" w:color="auto" w:fill="D4EAF3" w:themeFill="accent1" w:themeFillTint="33"/>
        <w:spacing w:line="360" w:lineRule="auto"/>
        <w:jc w:val="both"/>
        <w:rPr>
          <w:b/>
          <w:bCs/>
          <w:sz w:val="22"/>
          <w:szCs w:val="22"/>
          <w:rtl/>
        </w:rPr>
      </w:pPr>
      <w:r w:rsidRPr="00DA433B">
        <w:rPr>
          <w:rFonts w:hint="cs"/>
          <w:b/>
          <w:bCs/>
          <w:sz w:val="22"/>
          <w:szCs w:val="22"/>
          <w:rtl/>
        </w:rPr>
        <w:t>מושגי יסוד</w:t>
      </w:r>
    </w:p>
    <w:p w14:paraId="21255030" w14:textId="0D3CA724" w:rsidR="003A2EFA" w:rsidRPr="00DA433B" w:rsidRDefault="003A2EFA" w:rsidP="007E3677">
      <w:pPr>
        <w:pStyle w:val="ListParagraph"/>
        <w:numPr>
          <w:ilvl w:val="0"/>
          <w:numId w:val="1"/>
        </w:numPr>
        <w:spacing w:line="360" w:lineRule="auto"/>
        <w:jc w:val="both"/>
        <w:rPr>
          <w:rFonts w:ascii="David" w:hAnsi="David" w:cs="David"/>
          <w:sz w:val="22"/>
          <w:szCs w:val="22"/>
        </w:rPr>
      </w:pPr>
      <w:r w:rsidRPr="00DA433B">
        <w:rPr>
          <w:rFonts w:ascii="David" w:hAnsi="David" w:cs="David"/>
          <w:b/>
          <w:bCs/>
          <w:sz w:val="22"/>
          <w:szCs w:val="22"/>
          <w:u w:val="single"/>
          <w:rtl/>
        </w:rPr>
        <w:t>בורסה</w:t>
      </w:r>
      <w:r w:rsidRPr="00DA433B">
        <w:rPr>
          <w:rFonts w:ascii="David" w:hAnsi="David" w:cs="David"/>
          <w:b/>
          <w:bCs/>
          <w:sz w:val="22"/>
          <w:szCs w:val="22"/>
          <w:rtl/>
        </w:rPr>
        <w:t>:</w:t>
      </w:r>
      <w:r w:rsidRPr="00DA433B">
        <w:rPr>
          <w:rFonts w:ascii="David" w:hAnsi="David" w:cs="David"/>
          <w:sz w:val="22"/>
          <w:szCs w:val="22"/>
          <w:rtl/>
        </w:rPr>
        <w:t xml:space="preserve"> זירת מסחר ממוחשבת ומשוכללת, בה נסחרים סוגים שונים של ניירות ערך </w:t>
      </w:r>
      <w:r w:rsidRPr="00DA433B">
        <w:rPr>
          <w:rFonts w:ascii="David" w:hAnsi="David" w:cs="David" w:hint="cs"/>
          <w:sz w:val="22"/>
          <w:szCs w:val="22"/>
          <w:rtl/>
        </w:rPr>
        <w:t>(</w:t>
      </w:r>
      <w:r w:rsidRPr="00DA433B">
        <w:rPr>
          <w:rFonts w:ascii="David" w:hAnsi="David" w:cs="David"/>
          <w:sz w:val="22"/>
          <w:szCs w:val="22"/>
          <w:rtl/>
        </w:rPr>
        <w:t>מניות של חברות, אגרות חוב</w:t>
      </w:r>
      <w:r w:rsidRPr="00DA433B">
        <w:rPr>
          <w:rFonts w:ascii="David" w:hAnsi="David" w:cs="David" w:hint="cs"/>
          <w:sz w:val="22"/>
          <w:szCs w:val="22"/>
          <w:rtl/>
        </w:rPr>
        <w:t xml:space="preserve"> וכו')</w:t>
      </w:r>
      <w:r w:rsidR="00F06151" w:rsidRPr="00DA433B">
        <w:rPr>
          <w:rFonts w:ascii="David" w:hAnsi="David" w:cs="David" w:hint="cs"/>
          <w:sz w:val="22"/>
          <w:szCs w:val="22"/>
          <w:rtl/>
        </w:rPr>
        <w:t xml:space="preserve">, והם "מחליפים ידיים" בין קונים למוכרים. </w:t>
      </w:r>
      <w:r w:rsidR="00D50947" w:rsidRPr="00DA433B">
        <w:rPr>
          <w:rFonts w:ascii="David" w:hAnsi="David" w:cs="David"/>
          <w:sz w:val="22"/>
          <w:szCs w:val="22"/>
          <w:u w:val="single"/>
          <w:rtl/>
        </w:rPr>
        <w:t>השווי הכלכלי של המניה נגזר מפוטנציאל הרווח שלה</w:t>
      </w:r>
      <w:r w:rsidR="00D50947" w:rsidRPr="00DA433B">
        <w:rPr>
          <w:rFonts w:ascii="David" w:hAnsi="David" w:cs="David" w:hint="cs"/>
          <w:sz w:val="22"/>
          <w:szCs w:val="22"/>
          <w:rtl/>
        </w:rPr>
        <w:t xml:space="preserve">. היכולת לסחור במניה ותכונת העבירות מעלות את פוטנציאל הרווח. </w:t>
      </w:r>
      <w:r w:rsidRPr="00DA433B">
        <w:rPr>
          <w:rFonts w:ascii="David" w:hAnsi="David" w:cs="David" w:hint="cs"/>
          <w:sz w:val="22"/>
          <w:szCs w:val="22"/>
          <w:u w:val="single"/>
          <w:rtl/>
        </w:rPr>
        <w:t>כולל 2 פעולות</w:t>
      </w:r>
      <w:r w:rsidRPr="00DA433B">
        <w:rPr>
          <w:rFonts w:ascii="David" w:hAnsi="David" w:cs="David" w:hint="cs"/>
          <w:sz w:val="22"/>
          <w:szCs w:val="22"/>
          <w:rtl/>
        </w:rPr>
        <w:t xml:space="preserve">: </w:t>
      </w:r>
    </w:p>
    <w:p w14:paraId="349D043F" w14:textId="2D34FC4B" w:rsidR="003A2EFA" w:rsidRPr="00DA433B" w:rsidRDefault="003A2EFA" w:rsidP="00EC2A0A">
      <w:pPr>
        <w:pStyle w:val="ListParagraph"/>
        <w:numPr>
          <w:ilvl w:val="0"/>
          <w:numId w:val="2"/>
        </w:numPr>
        <w:spacing w:line="360" w:lineRule="auto"/>
        <w:jc w:val="both"/>
        <w:rPr>
          <w:rFonts w:ascii="David" w:hAnsi="David" w:cs="David"/>
          <w:sz w:val="22"/>
          <w:szCs w:val="22"/>
          <w:rtl/>
        </w:rPr>
      </w:pPr>
      <w:r w:rsidRPr="00DA433B">
        <w:rPr>
          <w:rFonts w:ascii="David" w:hAnsi="David" w:cs="David"/>
          <w:sz w:val="22"/>
          <w:szCs w:val="22"/>
          <w:u w:val="single"/>
          <w:rtl/>
        </w:rPr>
        <w:t>פעולה בשוק הראשוני</w:t>
      </w:r>
      <w:r w:rsidRPr="00DA433B">
        <w:rPr>
          <w:rFonts w:ascii="David" w:hAnsi="David" w:cs="David"/>
          <w:sz w:val="22"/>
          <w:szCs w:val="22"/>
          <w:rtl/>
        </w:rPr>
        <w:t>- פעולות גיוס כספים, הנפקת מניות (יצירת מניות יש מאין).</w:t>
      </w:r>
    </w:p>
    <w:p w14:paraId="34F23401" w14:textId="287EB58C" w:rsidR="003A2EFA" w:rsidRPr="00DA433B" w:rsidRDefault="003A2EFA" w:rsidP="00EC2A0A">
      <w:pPr>
        <w:pStyle w:val="ListParagraph"/>
        <w:numPr>
          <w:ilvl w:val="0"/>
          <w:numId w:val="2"/>
        </w:numPr>
        <w:spacing w:line="360" w:lineRule="auto"/>
        <w:jc w:val="both"/>
        <w:rPr>
          <w:rFonts w:ascii="David" w:hAnsi="David" w:cs="David"/>
          <w:sz w:val="22"/>
          <w:szCs w:val="22"/>
        </w:rPr>
      </w:pPr>
      <w:r w:rsidRPr="00DA433B">
        <w:rPr>
          <w:rFonts w:ascii="David" w:hAnsi="David" w:cs="David"/>
          <w:sz w:val="22"/>
          <w:szCs w:val="22"/>
          <w:u w:val="single"/>
          <w:rtl/>
        </w:rPr>
        <w:t>פעולה בשוק המשני</w:t>
      </w:r>
      <w:r w:rsidRPr="00DA433B">
        <w:rPr>
          <w:rFonts w:ascii="David" w:hAnsi="David" w:cs="David"/>
          <w:sz w:val="22"/>
          <w:szCs w:val="22"/>
          <w:rtl/>
        </w:rPr>
        <w:t>- סחר במניות קיימות בין מוכרים וקונים. השוק המשני מניע את השוק הראשוני</w:t>
      </w:r>
      <w:r w:rsidR="00324F23" w:rsidRPr="00DA433B">
        <w:rPr>
          <w:rFonts w:ascii="David" w:hAnsi="David" w:cs="David" w:hint="cs"/>
          <w:sz w:val="22"/>
          <w:szCs w:val="22"/>
          <w:rtl/>
        </w:rPr>
        <w:t xml:space="preserve"> (פעולה בשוק המשני לא מייצרת לחברה כסף, היא מקבלת כסף ממשקיעים שפועלים בשוק הראשוני). </w:t>
      </w:r>
    </w:p>
    <w:p w14:paraId="39D9E077" w14:textId="11FE5BD2" w:rsidR="00D50947" w:rsidRPr="00DA433B" w:rsidRDefault="00D50947" w:rsidP="00EC2A0A">
      <w:pPr>
        <w:pStyle w:val="ListParagraph"/>
        <w:numPr>
          <w:ilvl w:val="0"/>
          <w:numId w:val="3"/>
        </w:numPr>
        <w:spacing w:line="360" w:lineRule="auto"/>
        <w:jc w:val="both"/>
        <w:rPr>
          <w:rFonts w:ascii="David" w:hAnsi="David" w:cs="David"/>
          <w:sz w:val="22"/>
          <w:szCs w:val="22"/>
        </w:rPr>
      </w:pPr>
      <w:r w:rsidRPr="00DA433B">
        <w:rPr>
          <w:rFonts w:ascii="David" w:hAnsi="David" w:cs="David" w:hint="cs"/>
          <w:sz w:val="22"/>
          <w:szCs w:val="22"/>
          <w:u w:val="single"/>
          <w:rtl/>
        </w:rPr>
        <w:t>מטרות הבורסה</w:t>
      </w:r>
      <w:r w:rsidRPr="00DA433B">
        <w:rPr>
          <w:rFonts w:ascii="David" w:hAnsi="David" w:cs="David" w:hint="cs"/>
          <w:sz w:val="22"/>
          <w:szCs w:val="22"/>
          <w:rtl/>
        </w:rPr>
        <w:t>:</w:t>
      </w:r>
      <w:r w:rsidRPr="00DA433B">
        <w:rPr>
          <w:rFonts w:ascii="David" w:hAnsi="David" w:cs="David" w:hint="cs"/>
          <w:sz w:val="22"/>
          <w:szCs w:val="22"/>
        </w:rPr>
        <w:t xml:space="preserve"> </w:t>
      </w:r>
      <w:r w:rsidRPr="00DA433B">
        <w:rPr>
          <w:rFonts w:ascii="David" w:hAnsi="David" w:cs="David"/>
          <w:sz w:val="22"/>
          <w:szCs w:val="22"/>
          <w:rtl/>
        </w:rPr>
        <w:t>לאפשר לחברות לגייס כספים הדרושים לפיתוח לצמיחה</w:t>
      </w:r>
      <w:r w:rsidRPr="00DA433B">
        <w:rPr>
          <w:rFonts w:ascii="David" w:hAnsi="David" w:cs="David" w:hint="cs"/>
          <w:sz w:val="22"/>
          <w:szCs w:val="22"/>
          <w:rtl/>
        </w:rPr>
        <w:t xml:space="preserve">, </w:t>
      </w:r>
      <w:r w:rsidRPr="00DA433B">
        <w:rPr>
          <w:rFonts w:ascii="David" w:hAnsi="David" w:cs="David"/>
          <w:sz w:val="22"/>
          <w:szCs w:val="22"/>
          <w:rtl/>
        </w:rPr>
        <w:t>לאפשר לציבור להשקיע במניות ולסחור בהן</w:t>
      </w:r>
      <w:r w:rsidRPr="00DA433B">
        <w:rPr>
          <w:rFonts w:ascii="David" w:hAnsi="David" w:cs="David" w:hint="cs"/>
          <w:sz w:val="22"/>
          <w:szCs w:val="22"/>
          <w:rtl/>
        </w:rPr>
        <w:t xml:space="preserve">, </w:t>
      </w:r>
      <w:r w:rsidRPr="00DA433B">
        <w:rPr>
          <w:rFonts w:ascii="David" w:hAnsi="David" w:cs="David"/>
          <w:sz w:val="22"/>
          <w:szCs w:val="22"/>
          <w:rtl/>
        </w:rPr>
        <w:t>לאפשר לממשלה להפריט את החברות הממשלתיות</w:t>
      </w:r>
      <w:r w:rsidRPr="00DA433B">
        <w:rPr>
          <w:rFonts w:ascii="David" w:hAnsi="David" w:cs="David" w:hint="cs"/>
          <w:sz w:val="22"/>
          <w:szCs w:val="22"/>
          <w:rtl/>
        </w:rPr>
        <w:t xml:space="preserve">, </w:t>
      </w:r>
      <w:r w:rsidRPr="00DA433B">
        <w:rPr>
          <w:rFonts w:ascii="David" w:hAnsi="David" w:cs="David"/>
          <w:sz w:val="22"/>
          <w:szCs w:val="22"/>
          <w:rtl/>
        </w:rPr>
        <w:t>למשוך משקיעים מחוץ לארץ</w:t>
      </w:r>
      <w:r w:rsidRPr="00DA433B">
        <w:rPr>
          <w:rFonts w:ascii="David" w:hAnsi="David" w:cs="David" w:hint="cs"/>
          <w:sz w:val="22"/>
          <w:szCs w:val="22"/>
          <w:rtl/>
        </w:rPr>
        <w:t xml:space="preserve"> ו</w:t>
      </w:r>
      <w:r w:rsidRPr="00DA433B">
        <w:rPr>
          <w:rFonts w:ascii="David" w:hAnsi="David" w:cs="David"/>
          <w:sz w:val="22"/>
          <w:szCs w:val="22"/>
          <w:rtl/>
        </w:rPr>
        <w:t xml:space="preserve">להגביר את השקיפות של המגזר הציבורי. </w:t>
      </w:r>
    </w:p>
    <w:p w14:paraId="2D54A26B" w14:textId="60E58467" w:rsidR="003A2EFA" w:rsidRPr="00DA433B" w:rsidRDefault="003A2EFA" w:rsidP="007E3677">
      <w:pPr>
        <w:pStyle w:val="ListParagraph"/>
        <w:numPr>
          <w:ilvl w:val="0"/>
          <w:numId w:val="1"/>
        </w:numPr>
        <w:spacing w:line="360" w:lineRule="auto"/>
        <w:jc w:val="both"/>
        <w:rPr>
          <w:rFonts w:ascii="David" w:hAnsi="David" w:cs="David"/>
          <w:sz w:val="22"/>
          <w:szCs w:val="22"/>
        </w:rPr>
      </w:pPr>
      <w:r w:rsidRPr="00DA433B">
        <w:rPr>
          <w:rFonts w:ascii="David" w:hAnsi="David" w:cs="David"/>
          <w:b/>
          <w:bCs/>
          <w:sz w:val="22"/>
          <w:szCs w:val="22"/>
          <w:u w:val="single"/>
          <w:rtl/>
        </w:rPr>
        <w:t>נייר ערך</w:t>
      </w:r>
      <w:r w:rsidRPr="00DA433B">
        <w:rPr>
          <w:rFonts w:ascii="David" w:hAnsi="David" w:cs="David"/>
          <w:b/>
          <w:bCs/>
          <w:sz w:val="22"/>
          <w:szCs w:val="22"/>
          <w:rtl/>
        </w:rPr>
        <w:t>:</w:t>
      </w:r>
      <w:r w:rsidRPr="00DA433B">
        <w:rPr>
          <w:rFonts w:ascii="David" w:hAnsi="David" w:cs="David"/>
          <w:sz w:val="22"/>
          <w:szCs w:val="22"/>
          <w:rtl/>
        </w:rPr>
        <w:t xml:space="preserve"> מסמך המונפק </w:t>
      </w:r>
      <w:r w:rsidRPr="00DA433B">
        <w:rPr>
          <w:rFonts w:ascii="David" w:hAnsi="David" w:cs="David"/>
          <w:sz w:val="22"/>
          <w:szCs w:val="22"/>
          <w:u w:val="single"/>
          <w:rtl/>
        </w:rPr>
        <w:t>ע"י חברה או ממשלה</w:t>
      </w:r>
      <w:r w:rsidRPr="00DA433B">
        <w:rPr>
          <w:rFonts w:ascii="David" w:hAnsi="David" w:cs="David"/>
          <w:sz w:val="22"/>
          <w:szCs w:val="22"/>
          <w:rtl/>
        </w:rPr>
        <w:t xml:space="preserve"> ומקנה למחזיק בו זכויות שונות</w:t>
      </w:r>
      <w:r w:rsidR="00F06151" w:rsidRPr="00DA433B">
        <w:rPr>
          <w:rFonts w:ascii="David" w:hAnsi="David" w:cs="David" w:hint="cs"/>
          <w:sz w:val="22"/>
          <w:szCs w:val="22"/>
          <w:rtl/>
        </w:rPr>
        <w:t>.</w:t>
      </w:r>
    </w:p>
    <w:p w14:paraId="473FB341" w14:textId="2D881398" w:rsidR="00F06151" w:rsidRPr="00DA433B" w:rsidRDefault="003A2EFA" w:rsidP="007E3677">
      <w:pPr>
        <w:pStyle w:val="ListParagraph"/>
        <w:numPr>
          <w:ilvl w:val="0"/>
          <w:numId w:val="1"/>
        </w:numPr>
        <w:spacing w:line="360" w:lineRule="auto"/>
        <w:jc w:val="both"/>
        <w:rPr>
          <w:rFonts w:ascii="David" w:hAnsi="David" w:cs="David"/>
          <w:sz w:val="22"/>
          <w:szCs w:val="22"/>
        </w:rPr>
      </w:pPr>
      <w:r w:rsidRPr="00DA433B">
        <w:rPr>
          <w:rFonts w:ascii="David" w:hAnsi="David" w:cs="David"/>
          <w:b/>
          <w:bCs/>
          <w:sz w:val="22"/>
          <w:szCs w:val="22"/>
          <w:u w:val="single"/>
          <w:rtl/>
        </w:rPr>
        <w:t>מניה</w:t>
      </w:r>
      <w:r w:rsidR="00B21E6D" w:rsidRPr="00DA433B">
        <w:rPr>
          <w:rFonts w:ascii="David" w:hAnsi="David" w:cs="David" w:hint="cs"/>
          <w:b/>
          <w:bCs/>
          <w:sz w:val="22"/>
          <w:szCs w:val="22"/>
          <w:u w:val="single"/>
          <w:rtl/>
        </w:rPr>
        <w:t xml:space="preserve"> </w:t>
      </w:r>
      <w:r w:rsidR="00B21E6D" w:rsidRPr="00DA433B">
        <w:rPr>
          <w:rFonts w:ascii="David" w:hAnsi="David" w:cs="David"/>
          <w:b/>
          <w:bCs/>
          <w:sz w:val="22"/>
          <w:szCs w:val="22"/>
          <w:u w:val="single"/>
          <w:rtl/>
        </w:rPr>
        <w:t>–</w:t>
      </w:r>
      <w:r w:rsidR="00B21E6D" w:rsidRPr="00DA433B">
        <w:rPr>
          <w:rFonts w:ascii="David" w:hAnsi="David" w:cs="David" w:hint="cs"/>
          <w:b/>
          <w:bCs/>
          <w:sz w:val="22"/>
          <w:szCs w:val="22"/>
          <w:u w:val="single"/>
          <w:rtl/>
        </w:rPr>
        <w:t xml:space="preserve"> </w:t>
      </w:r>
      <w:r w:rsidR="00B21E6D" w:rsidRPr="00DA433B">
        <w:rPr>
          <w:rFonts w:ascii="David" w:hAnsi="David" w:cs="David" w:hint="cs"/>
          <w:b/>
          <w:bCs/>
          <w:sz w:val="22"/>
          <w:szCs w:val="22"/>
          <w:u w:val="single"/>
          <w:shd w:val="clear" w:color="auto" w:fill="FFCCFF"/>
          <w:rtl/>
        </w:rPr>
        <w:t>סע' 1</w:t>
      </w:r>
      <w:r w:rsidRPr="00DA433B">
        <w:rPr>
          <w:rFonts w:ascii="David" w:hAnsi="David" w:cs="David"/>
          <w:b/>
          <w:bCs/>
          <w:sz w:val="22"/>
          <w:szCs w:val="22"/>
          <w:rtl/>
        </w:rPr>
        <w:t>:</w:t>
      </w:r>
      <w:r w:rsidRPr="00DA433B">
        <w:rPr>
          <w:rFonts w:ascii="David" w:hAnsi="David" w:cs="David"/>
          <w:sz w:val="22"/>
          <w:szCs w:val="22"/>
          <w:rtl/>
        </w:rPr>
        <w:t xml:space="preserve"> מקרה </w:t>
      </w:r>
      <w:r w:rsidR="00F06151" w:rsidRPr="00DA433B">
        <w:rPr>
          <w:rFonts w:ascii="David" w:hAnsi="David" w:cs="David" w:hint="cs"/>
          <w:sz w:val="22"/>
          <w:szCs w:val="22"/>
          <w:rtl/>
        </w:rPr>
        <w:t>ספציפי</w:t>
      </w:r>
      <w:r w:rsidRPr="00DA433B">
        <w:rPr>
          <w:rFonts w:ascii="David" w:hAnsi="David" w:cs="David"/>
          <w:sz w:val="22"/>
          <w:szCs w:val="22"/>
          <w:rtl/>
        </w:rPr>
        <w:t xml:space="preserve"> </w:t>
      </w:r>
      <w:r w:rsidR="00F06151" w:rsidRPr="00DA433B">
        <w:rPr>
          <w:rFonts w:ascii="David" w:hAnsi="David" w:cs="David" w:hint="cs"/>
          <w:sz w:val="22"/>
          <w:szCs w:val="22"/>
          <w:rtl/>
        </w:rPr>
        <w:t xml:space="preserve">של </w:t>
      </w:r>
      <w:r w:rsidRPr="00DA433B">
        <w:rPr>
          <w:rFonts w:ascii="David" w:hAnsi="David" w:cs="David"/>
          <w:sz w:val="22"/>
          <w:szCs w:val="22"/>
          <w:rtl/>
        </w:rPr>
        <w:t>"נייר ערך"</w:t>
      </w:r>
      <w:r w:rsidR="00F06151" w:rsidRPr="00DA433B">
        <w:rPr>
          <w:rFonts w:ascii="David" w:hAnsi="David" w:cs="David" w:hint="cs"/>
          <w:sz w:val="22"/>
          <w:szCs w:val="22"/>
          <w:rtl/>
        </w:rPr>
        <w:t xml:space="preserve"> שמקנה למחזיק בו מעמד של שותף בחברה, </w:t>
      </w:r>
      <w:r w:rsidR="00F06151" w:rsidRPr="00DA433B">
        <w:rPr>
          <w:rFonts w:ascii="David" w:hAnsi="David" w:cs="David"/>
          <w:sz w:val="22"/>
          <w:szCs w:val="22"/>
          <w:rtl/>
        </w:rPr>
        <w:t xml:space="preserve">ובהתאמה מעמד כל שותף בחברה מתחזק ככל שיש בידו יותר מניות. </w:t>
      </w:r>
      <w:r w:rsidR="00F06151" w:rsidRPr="00DA433B">
        <w:rPr>
          <w:rFonts w:ascii="David" w:hAnsi="David" w:cs="David" w:hint="cs"/>
          <w:sz w:val="22"/>
          <w:szCs w:val="22"/>
          <w:rtl/>
        </w:rPr>
        <w:t xml:space="preserve">זכויות שנכללות במניה- </w:t>
      </w:r>
      <w:r w:rsidR="00F06151" w:rsidRPr="00DA433B">
        <w:rPr>
          <w:rFonts w:ascii="David" w:hAnsi="David" w:cs="David" w:hint="cs"/>
          <w:b/>
          <w:bCs/>
          <w:sz w:val="22"/>
          <w:szCs w:val="22"/>
          <w:rtl/>
        </w:rPr>
        <w:t xml:space="preserve">(1) </w:t>
      </w:r>
      <w:r w:rsidR="00F06151" w:rsidRPr="00DA433B">
        <w:rPr>
          <w:rFonts w:ascii="David" w:hAnsi="David" w:cs="David" w:hint="cs"/>
          <w:sz w:val="22"/>
          <w:szCs w:val="22"/>
          <w:shd w:val="clear" w:color="auto" w:fill="FFCCFF"/>
          <w:rtl/>
        </w:rPr>
        <w:t>סע' 188</w:t>
      </w:r>
      <w:r w:rsidR="00F06151" w:rsidRPr="00DA433B">
        <w:rPr>
          <w:rFonts w:ascii="David" w:hAnsi="David" w:cs="David" w:hint="cs"/>
          <w:sz w:val="22"/>
          <w:szCs w:val="22"/>
          <w:rtl/>
        </w:rPr>
        <w:t xml:space="preserve"> </w:t>
      </w:r>
      <w:r w:rsidR="00F06151" w:rsidRPr="00DA433B">
        <w:rPr>
          <w:rFonts w:ascii="David" w:hAnsi="David" w:cs="David"/>
          <w:sz w:val="22"/>
          <w:szCs w:val="22"/>
          <w:rtl/>
        </w:rPr>
        <w:t>–</w:t>
      </w:r>
      <w:r w:rsidR="00F06151" w:rsidRPr="00DA433B">
        <w:rPr>
          <w:rFonts w:ascii="David" w:hAnsi="David" w:cs="David" w:hint="cs"/>
          <w:sz w:val="22"/>
          <w:szCs w:val="22"/>
          <w:rtl/>
        </w:rPr>
        <w:t xml:space="preserve"> הזכות להצביע. </w:t>
      </w:r>
      <w:r w:rsidR="00F06151" w:rsidRPr="00DA433B">
        <w:rPr>
          <w:rFonts w:ascii="David" w:hAnsi="David" w:cs="David" w:hint="cs"/>
          <w:b/>
          <w:bCs/>
          <w:sz w:val="22"/>
          <w:szCs w:val="22"/>
          <w:rtl/>
        </w:rPr>
        <w:t xml:space="preserve">(2) </w:t>
      </w:r>
      <w:r w:rsidR="00F06151" w:rsidRPr="00DA433B">
        <w:rPr>
          <w:rFonts w:ascii="David" w:hAnsi="David" w:cs="David" w:hint="cs"/>
          <w:sz w:val="22"/>
          <w:szCs w:val="22"/>
          <w:shd w:val="clear" w:color="auto" w:fill="FFCCFF"/>
          <w:rtl/>
        </w:rPr>
        <w:t>סע' 190</w:t>
      </w:r>
      <w:r w:rsidR="00F06151" w:rsidRPr="00DA433B">
        <w:rPr>
          <w:rFonts w:ascii="David" w:hAnsi="David" w:cs="David" w:hint="cs"/>
          <w:sz w:val="22"/>
          <w:szCs w:val="22"/>
          <w:rtl/>
        </w:rPr>
        <w:t>- הזכות לדיבידנד</w:t>
      </w:r>
      <w:r w:rsidR="00B21E6D" w:rsidRPr="00DA433B">
        <w:rPr>
          <w:rFonts w:ascii="David" w:hAnsi="David" w:cs="David" w:hint="cs"/>
          <w:sz w:val="22"/>
          <w:szCs w:val="22"/>
          <w:rtl/>
        </w:rPr>
        <w:t xml:space="preserve"> (לא זכות אבסולוטית). </w:t>
      </w:r>
      <w:r w:rsidR="00442B53" w:rsidRPr="00DA433B">
        <w:rPr>
          <w:rFonts w:ascii="David" w:hAnsi="David" w:cs="David" w:hint="cs"/>
          <w:sz w:val="22"/>
          <w:szCs w:val="22"/>
          <w:rtl/>
        </w:rPr>
        <w:t xml:space="preserve">*סע' אלו הם ברירת המחדל, אא"כ נקבע אחרת בתקנון. </w:t>
      </w:r>
    </w:p>
    <w:p w14:paraId="15398320" w14:textId="4BA2A208" w:rsidR="00442B53" w:rsidRPr="00DA433B" w:rsidRDefault="00442B53" w:rsidP="007E3677">
      <w:pPr>
        <w:pStyle w:val="ListParagraph"/>
        <w:numPr>
          <w:ilvl w:val="0"/>
          <w:numId w:val="1"/>
        </w:numPr>
        <w:spacing w:line="360" w:lineRule="auto"/>
        <w:jc w:val="both"/>
        <w:rPr>
          <w:rFonts w:ascii="David" w:hAnsi="David" w:cs="David"/>
          <w:b/>
          <w:bCs/>
          <w:sz w:val="22"/>
          <w:szCs w:val="22"/>
          <w:rtl/>
        </w:rPr>
      </w:pPr>
      <w:r w:rsidRPr="00DA433B">
        <w:rPr>
          <w:rFonts w:ascii="David" w:hAnsi="David" w:cs="David" w:hint="cs"/>
          <w:b/>
          <w:bCs/>
          <w:sz w:val="22"/>
          <w:szCs w:val="22"/>
          <w:u w:val="single"/>
          <w:rtl/>
        </w:rPr>
        <w:t>אג"ח</w:t>
      </w:r>
      <w:r w:rsidRPr="00DA433B">
        <w:rPr>
          <w:rFonts w:ascii="David" w:hAnsi="David" w:cs="David" w:hint="cs"/>
          <w:sz w:val="22"/>
          <w:szCs w:val="22"/>
          <w:rtl/>
        </w:rPr>
        <w:t xml:space="preserve">: </w:t>
      </w:r>
      <w:r w:rsidRPr="00DA433B">
        <w:rPr>
          <w:rFonts w:ascii="David" w:hAnsi="David" w:cs="David"/>
          <w:sz w:val="22"/>
          <w:szCs w:val="22"/>
          <w:rtl/>
        </w:rPr>
        <w:t>הלוואה. הנפקת אג"ח משמעה הלוואה של סכום ממספר רב של מלווים. זוהי דרך שמרנית יותר להשקעה. הנפקת אג"ח היא פעולה בשוק הראשוני ומכירת אג"ח הינה פעולה בשוק המשני.</w:t>
      </w:r>
      <w:r w:rsidRPr="00DA433B">
        <w:rPr>
          <w:rFonts w:ascii="David" w:hAnsi="David" w:cs="David"/>
          <w:b/>
          <w:bCs/>
          <w:sz w:val="22"/>
          <w:szCs w:val="22"/>
          <w:rtl/>
        </w:rPr>
        <w:t xml:space="preserve"> </w:t>
      </w:r>
    </w:p>
    <w:tbl>
      <w:tblPr>
        <w:tblStyle w:val="TableGrid"/>
        <w:bidiVisual/>
        <w:tblW w:w="0" w:type="auto"/>
        <w:tblLook w:val="04A0" w:firstRow="1" w:lastRow="0" w:firstColumn="1" w:lastColumn="0" w:noHBand="0" w:noVBand="1"/>
      </w:tblPr>
      <w:tblGrid>
        <w:gridCol w:w="4868"/>
        <w:gridCol w:w="4868"/>
      </w:tblGrid>
      <w:tr w:rsidR="007E3677" w:rsidRPr="00DA433B" w14:paraId="798EC8EF" w14:textId="77777777" w:rsidTr="00442B53">
        <w:tc>
          <w:tcPr>
            <w:tcW w:w="4868" w:type="dxa"/>
            <w:shd w:val="clear" w:color="auto" w:fill="F2F2F2" w:themeFill="background1" w:themeFillShade="F2"/>
          </w:tcPr>
          <w:p w14:paraId="5A682828" w14:textId="77777777" w:rsidR="00442B53" w:rsidRPr="00DA433B" w:rsidRDefault="00442B53" w:rsidP="00E32697">
            <w:pPr>
              <w:spacing w:line="360" w:lineRule="auto"/>
              <w:jc w:val="center"/>
              <w:rPr>
                <w:rFonts w:ascii="David" w:hAnsi="David" w:cs="David"/>
                <w:b/>
                <w:bCs/>
                <w:rtl/>
              </w:rPr>
            </w:pPr>
            <w:r w:rsidRPr="00DA433B">
              <w:rPr>
                <w:rFonts w:ascii="David" w:hAnsi="David" w:cs="David"/>
                <w:b/>
                <w:bCs/>
                <w:rtl/>
              </w:rPr>
              <w:t>מניה</w:t>
            </w:r>
          </w:p>
        </w:tc>
        <w:tc>
          <w:tcPr>
            <w:tcW w:w="4868" w:type="dxa"/>
            <w:shd w:val="clear" w:color="auto" w:fill="F2F2F2" w:themeFill="background1" w:themeFillShade="F2"/>
          </w:tcPr>
          <w:p w14:paraId="68D975F3" w14:textId="77777777" w:rsidR="00442B53" w:rsidRPr="00DA433B" w:rsidRDefault="00442B53" w:rsidP="00E32697">
            <w:pPr>
              <w:spacing w:line="360" w:lineRule="auto"/>
              <w:jc w:val="center"/>
              <w:rPr>
                <w:rFonts w:ascii="David" w:hAnsi="David" w:cs="David"/>
                <w:b/>
                <w:bCs/>
                <w:rtl/>
              </w:rPr>
            </w:pPr>
            <w:r w:rsidRPr="00DA433B">
              <w:rPr>
                <w:rFonts w:ascii="David" w:hAnsi="David" w:cs="David"/>
                <w:b/>
                <w:bCs/>
                <w:rtl/>
              </w:rPr>
              <w:t>אג"ח</w:t>
            </w:r>
          </w:p>
        </w:tc>
      </w:tr>
      <w:tr w:rsidR="007E3677" w:rsidRPr="00DA433B" w14:paraId="47E75F79" w14:textId="77777777" w:rsidTr="000B252A">
        <w:tc>
          <w:tcPr>
            <w:tcW w:w="4868" w:type="dxa"/>
          </w:tcPr>
          <w:p w14:paraId="75BF7AF9" w14:textId="77777777" w:rsidR="00442B53" w:rsidRPr="00DA433B" w:rsidRDefault="00442B53" w:rsidP="00890F48">
            <w:pPr>
              <w:spacing w:line="360" w:lineRule="auto"/>
              <w:jc w:val="center"/>
              <w:rPr>
                <w:rFonts w:ascii="David" w:hAnsi="David" w:cs="David"/>
                <w:rtl/>
              </w:rPr>
            </w:pPr>
            <w:r w:rsidRPr="00DA433B">
              <w:rPr>
                <w:rFonts w:ascii="David" w:hAnsi="David" w:cs="David"/>
                <w:rtl/>
              </w:rPr>
              <w:t>אין עיגון משפטי / חוקי לדרוש את הכסף בחזרה מהחברה.</w:t>
            </w:r>
          </w:p>
        </w:tc>
        <w:tc>
          <w:tcPr>
            <w:tcW w:w="4868" w:type="dxa"/>
          </w:tcPr>
          <w:p w14:paraId="4DDD8FED" w14:textId="77777777" w:rsidR="00442B53" w:rsidRPr="00DA433B" w:rsidRDefault="00442B53" w:rsidP="00890F48">
            <w:pPr>
              <w:spacing w:line="360" w:lineRule="auto"/>
              <w:jc w:val="center"/>
              <w:rPr>
                <w:rFonts w:ascii="David" w:hAnsi="David" w:cs="David"/>
                <w:rtl/>
              </w:rPr>
            </w:pPr>
            <w:r w:rsidRPr="00DA433B">
              <w:rPr>
                <w:rFonts w:ascii="David" w:hAnsi="David" w:cs="David"/>
                <w:rtl/>
              </w:rPr>
              <w:t>יש זכות לפירעון החוב כעבור זמן מוגדר.</w:t>
            </w:r>
          </w:p>
        </w:tc>
      </w:tr>
      <w:tr w:rsidR="007E3677" w:rsidRPr="00DA433B" w14:paraId="6A92179F" w14:textId="77777777" w:rsidTr="000B252A">
        <w:tc>
          <w:tcPr>
            <w:tcW w:w="4868" w:type="dxa"/>
          </w:tcPr>
          <w:p w14:paraId="12467FC6" w14:textId="77777777" w:rsidR="00442B53" w:rsidRPr="00DA433B" w:rsidRDefault="00442B53" w:rsidP="00890F48">
            <w:pPr>
              <w:spacing w:line="360" w:lineRule="auto"/>
              <w:jc w:val="center"/>
              <w:rPr>
                <w:rFonts w:ascii="David" w:hAnsi="David" w:cs="David"/>
                <w:rtl/>
              </w:rPr>
            </w:pPr>
            <w:r w:rsidRPr="00DA433B">
              <w:rPr>
                <w:rFonts w:ascii="David" w:hAnsi="David" w:cs="David"/>
                <w:rtl/>
              </w:rPr>
              <w:t>החזקת מניות מקנות פוטנציאל ענק להשתתפות ברווחים של החברה.</w:t>
            </w:r>
          </w:p>
        </w:tc>
        <w:tc>
          <w:tcPr>
            <w:tcW w:w="4868" w:type="dxa"/>
          </w:tcPr>
          <w:p w14:paraId="35A0881A" w14:textId="77777777" w:rsidR="00442B53" w:rsidRPr="00DA433B" w:rsidRDefault="00442B53" w:rsidP="00890F48">
            <w:pPr>
              <w:spacing w:line="360" w:lineRule="auto"/>
              <w:jc w:val="center"/>
              <w:rPr>
                <w:rFonts w:ascii="David" w:hAnsi="David" w:cs="David"/>
                <w:rtl/>
              </w:rPr>
            </w:pPr>
            <w:r w:rsidRPr="00DA433B">
              <w:rPr>
                <w:rFonts w:ascii="David" w:hAnsi="David" w:cs="David"/>
                <w:rtl/>
              </w:rPr>
              <w:t>מקנה את פירעון החוב. לא שקל יותר ולא פחות.</w:t>
            </w:r>
          </w:p>
        </w:tc>
      </w:tr>
      <w:tr w:rsidR="007E3677" w:rsidRPr="00DA433B" w14:paraId="35968DA6" w14:textId="77777777" w:rsidTr="000B252A">
        <w:tc>
          <w:tcPr>
            <w:tcW w:w="4868" w:type="dxa"/>
          </w:tcPr>
          <w:p w14:paraId="01A12839" w14:textId="77777777" w:rsidR="00442B53" w:rsidRPr="00DA433B" w:rsidRDefault="00442B53" w:rsidP="00890F48">
            <w:pPr>
              <w:spacing w:line="360" w:lineRule="auto"/>
              <w:jc w:val="center"/>
              <w:rPr>
                <w:rFonts w:ascii="David" w:hAnsi="David" w:cs="David"/>
                <w:rtl/>
              </w:rPr>
            </w:pPr>
            <w:r w:rsidRPr="00DA433B">
              <w:rPr>
                <w:rFonts w:ascii="David" w:hAnsi="David" w:cs="David"/>
                <w:rtl/>
              </w:rPr>
              <w:t>מניה היא דרך ספקולטיבית להשקיע בחברה (הזכות לקבל כסף עליה תלוי ברווחים של החברה ובהחלטתה לחלק אותם).</w:t>
            </w:r>
          </w:p>
        </w:tc>
        <w:tc>
          <w:tcPr>
            <w:tcW w:w="4868" w:type="dxa"/>
          </w:tcPr>
          <w:p w14:paraId="1E90D70B" w14:textId="77777777" w:rsidR="00442B53" w:rsidRPr="00DA433B" w:rsidRDefault="00442B53" w:rsidP="00890F48">
            <w:pPr>
              <w:spacing w:line="360" w:lineRule="auto"/>
              <w:jc w:val="center"/>
              <w:rPr>
                <w:rFonts w:ascii="David" w:hAnsi="David" w:cs="David"/>
                <w:rtl/>
              </w:rPr>
            </w:pPr>
            <w:r w:rsidRPr="00DA433B">
              <w:rPr>
                <w:rFonts w:ascii="David" w:hAnsi="David" w:cs="David"/>
                <w:rtl/>
              </w:rPr>
              <w:t>אג"ח היא דרך יותר שמרנית להשקיע (ההסתברות שתקבל כסף אם רכשת אג"ח גבוהה יותר).</w:t>
            </w:r>
          </w:p>
        </w:tc>
      </w:tr>
      <w:tr w:rsidR="007E3677" w:rsidRPr="00DA433B" w14:paraId="7E5E8C40" w14:textId="77777777" w:rsidTr="000B252A">
        <w:tc>
          <w:tcPr>
            <w:tcW w:w="9736" w:type="dxa"/>
            <w:gridSpan w:val="2"/>
          </w:tcPr>
          <w:p w14:paraId="6BC4F7AD" w14:textId="3502F577" w:rsidR="00442B53" w:rsidRPr="00DA433B" w:rsidRDefault="00442B53" w:rsidP="00E32697">
            <w:pPr>
              <w:spacing w:line="360" w:lineRule="auto"/>
              <w:jc w:val="center"/>
              <w:rPr>
                <w:rFonts w:ascii="David" w:hAnsi="David" w:cs="David"/>
                <w:b/>
                <w:bCs/>
                <w:rtl/>
              </w:rPr>
            </w:pPr>
            <w:r w:rsidRPr="00DA433B">
              <w:rPr>
                <w:rFonts w:ascii="David" w:hAnsi="David" w:cs="David"/>
                <w:b/>
                <w:bCs/>
                <w:rtl/>
              </w:rPr>
              <w:t>פירעון חוב קודם לחלוקת רווחים לבעלי המניות.</w:t>
            </w:r>
          </w:p>
        </w:tc>
      </w:tr>
    </w:tbl>
    <w:p w14:paraId="0D681DC1" w14:textId="7963B7BF" w:rsidR="003A2EFA" w:rsidRPr="00DA433B" w:rsidRDefault="003A2EFA" w:rsidP="007E3677">
      <w:pPr>
        <w:spacing w:line="360" w:lineRule="auto"/>
        <w:jc w:val="both"/>
        <w:rPr>
          <w:sz w:val="22"/>
          <w:szCs w:val="22"/>
          <w:rtl/>
        </w:rPr>
      </w:pPr>
    </w:p>
    <w:p w14:paraId="018D2575" w14:textId="592C9DE8" w:rsidR="00D50947" w:rsidRPr="00DA433B" w:rsidRDefault="00D50947" w:rsidP="007E3677">
      <w:pPr>
        <w:shd w:val="clear" w:color="auto" w:fill="D4EAF3" w:themeFill="accent1" w:themeFillTint="33"/>
        <w:spacing w:line="360" w:lineRule="auto"/>
        <w:jc w:val="both"/>
        <w:rPr>
          <w:b/>
          <w:bCs/>
          <w:sz w:val="22"/>
          <w:szCs w:val="22"/>
          <w:rtl/>
        </w:rPr>
      </w:pPr>
      <w:r w:rsidRPr="00DA433B">
        <w:rPr>
          <w:rFonts w:hint="cs"/>
          <w:b/>
          <w:bCs/>
          <w:sz w:val="22"/>
          <w:szCs w:val="22"/>
          <w:rtl/>
        </w:rPr>
        <w:t>המסגרת המשפטית של דיני החברות</w:t>
      </w:r>
    </w:p>
    <w:p w14:paraId="1760ECB4" w14:textId="36BCE2AA" w:rsidR="003314F0" w:rsidRPr="00DA433B" w:rsidRDefault="003314F0" w:rsidP="00EC2A0A">
      <w:pPr>
        <w:pStyle w:val="ListParagraph"/>
        <w:numPr>
          <w:ilvl w:val="0"/>
          <w:numId w:val="4"/>
        </w:numPr>
        <w:spacing w:line="360" w:lineRule="auto"/>
        <w:ind w:left="386"/>
        <w:jc w:val="both"/>
        <w:rPr>
          <w:rFonts w:ascii="David" w:hAnsi="David" w:cs="David"/>
          <w:sz w:val="22"/>
          <w:szCs w:val="22"/>
        </w:rPr>
      </w:pPr>
      <w:r w:rsidRPr="00DA433B">
        <w:rPr>
          <w:rFonts w:ascii="David" w:hAnsi="David" w:cs="David" w:hint="cs"/>
          <w:sz w:val="22"/>
          <w:szCs w:val="22"/>
          <w:rtl/>
        </w:rPr>
        <w:t xml:space="preserve">דיני החברות מתבססים על 2 מקורות מרכזיים שמשלימים זה את זה; </w:t>
      </w:r>
      <w:r w:rsidRPr="00DA433B">
        <w:rPr>
          <w:rFonts w:ascii="David" w:hAnsi="David" w:cs="David" w:hint="cs"/>
          <w:b/>
          <w:bCs/>
          <w:sz w:val="22"/>
          <w:szCs w:val="22"/>
          <w:rtl/>
        </w:rPr>
        <w:t>(1)</w:t>
      </w:r>
      <w:r w:rsidRPr="00DA433B">
        <w:rPr>
          <w:rFonts w:ascii="David" w:hAnsi="David" w:cs="David" w:hint="cs"/>
          <w:sz w:val="22"/>
          <w:szCs w:val="22"/>
          <w:rtl/>
        </w:rPr>
        <w:t xml:space="preserve"> </w:t>
      </w:r>
      <w:r w:rsidRPr="00DA433B">
        <w:rPr>
          <w:rFonts w:ascii="David" w:hAnsi="David" w:cs="David" w:hint="cs"/>
          <w:sz w:val="22"/>
          <w:szCs w:val="22"/>
          <w:u w:val="single"/>
          <w:rtl/>
        </w:rPr>
        <w:t>חוק ופקודת החברות</w:t>
      </w:r>
      <w:r w:rsidRPr="00DA433B">
        <w:rPr>
          <w:rFonts w:ascii="David" w:hAnsi="David" w:cs="David" w:hint="cs"/>
          <w:sz w:val="22"/>
          <w:szCs w:val="22"/>
          <w:rtl/>
        </w:rPr>
        <w:t xml:space="preserve"> </w:t>
      </w:r>
      <w:r w:rsidRPr="00DA433B">
        <w:rPr>
          <w:rFonts w:ascii="David" w:hAnsi="David" w:cs="David"/>
          <w:sz w:val="22"/>
          <w:szCs w:val="22"/>
          <w:rtl/>
        </w:rPr>
        <w:t>–</w:t>
      </w:r>
      <w:r w:rsidRPr="00DA433B">
        <w:rPr>
          <w:rFonts w:ascii="David" w:hAnsi="David" w:cs="David" w:hint="cs"/>
          <w:sz w:val="22"/>
          <w:szCs w:val="22"/>
          <w:rtl/>
        </w:rPr>
        <w:t xml:space="preserve"> </w:t>
      </w:r>
      <w:r w:rsidRPr="00DA433B">
        <w:rPr>
          <w:rFonts w:ascii="David" w:hAnsi="David" w:cs="David" w:hint="cs"/>
          <w:b/>
          <w:bCs/>
          <w:sz w:val="22"/>
          <w:szCs w:val="22"/>
          <w:rtl/>
        </w:rPr>
        <w:t>בעבר</w:t>
      </w:r>
      <w:r w:rsidRPr="00DA433B">
        <w:rPr>
          <w:rFonts w:ascii="David" w:hAnsi="David" w:cs="David" w:hint="cs"/>
          <w:sz w:val="22"/>
          <w:szCs w:val="22"/>
          <w:rtl/>
        </w:rPr>
        <w:t xml:space="preserve"> הייתה פקודת החברות (מנדטורית </w:t>
      </w:r>
      <w:r w:rsidRPr="00DA433B">
        <w:rPr>
          <w:rFonts w:ascii="David" w:hAnsi="David" w:cs="David"/>
          <w:sz w:val="22"/>
          <w:szCs w:val="22"/>
          <w:rtl/>
        </w:rPr>
        <w:t>–</w:t>
      </w:r>
      <w:r w:rsidRPr="00DA433B">
        <w:rPr>
          <w:rFonts w:ascii="David" w:hAnsi="David" w:cs="David" w:hint="cs"/>
          <w:sz w:val="22"/>
          <w:szCs w:val="22"/>
          <w:rtl/>
        </w:rPr>
        <w:t xml:space="preserve"> חוקק ב1929), </w:t>
      </w:r>
      <w:r w:rsidRPr="00DA433B">
        <w:rPr>
          <w:rFonts w:ascii="David" w:hAnsi="David" w:cs="David" w:hint="cs"/>
          <w:b/>
          <w:bCs/>
          <w:sz w:val="22"/>
          <w:szCs w:val="22"/>
          <w:rtl/>
        </w:rPr>
        <w:t xml:space="preserve">כיום </w:t>
      </w:r>
      <w:r w:rsidRPr="00DA433B">
        <w:rPr>
          <w:rFonts w:ascii="David" w:hAnsi="David" w:cs="David" w:hint="cs"/>
          <w:sz w:val="22"/>
          <w:szCs w:val="22"/>
          <w:rtl/>
        </w:rPr>
        <w:t xml:space="preserve">חוק החברות (נחקק ב1999) שביטל את הפקודה. </w:t>
      </w:r>
      <w:r w:rsidRPr="00DA433B">
        <w:rPr>
          <w:rFonts w:ascii="David" w:hAnsi="David" w:cs="David" w:hint="cs"/>
          <w:b/>
          <w:bCs/>
          <w:sz w:val="22"/>
          <w:szCs w:val="22"/>
          <w:rtl/>
        </w:rPr>
        <w:t xml:space="preserve">(2) </w:t>
      </w:r>
      <w:r w:rsidRPr="00DA433B">
        <w:rPr>
          <w:rFonts w:ascii="David" w:hAnsi="David" w:cs="David" w:hint="cs"/>
          <w:sz w:val="22"/>
          <w:szCs w:val="22"/>
          <w:u w:val="single"/>
          <w:rtl/>
        </w:rPr>
        <w:t>פסיקת ביהמ"ש</w:t>
      </w:r>
      <w:r w:rsidRPr="00DA433B">
        <w:rPr>
          <w:rFonts w:ascii="David" w:hAnsi="David" w:cs="David" w:hint="cs"/>
          <w:sz w:val="22"/>
          <w:szCs w:val="22"/>
          <w:rtl/>
        </w:rPr>
        <w:t xml:space="preserve">- האוריינטציה המשפטית הישראלית כיום נוטה יותר למשפט האמריקאי </w:t>
      </w:r>
      <w:proofErr w:type="spellStart"/>
      <w:r w:rsidRPr="00DA433B">
        <w:rPr>
          <w:rFonts w:ascii="David" w:hAnsi="David" w:cs="David" w:hint="cs"/>
          <w:b/>
          <w:bCs/>
          <w:sz w:val="22"/>
          <w:szCs w:val="22"/>
          <w:rtl/>
        </w:rPr>
        <w:t>בדלאוור</w:t>
      </w:r>
      <w:proofErr w:type="spellEnd"/>
      <w:r w:rsidRPr="00DA433B">
        <w:rPr>
          <w:rFonts w:ascii="David" w:hAnsi="David" w:cs="David" w:hint="cs"/>
          <w:sz w:val="22"/>
          <w:szCs w:val="22"/>
          <w:rtl/>
        </w:rPr>
        <w:t>.</w:t>
      </w:r>
    </w:p>
    <w:p w14:paraId="075072EC" w14:textId="6B009102" w:rsidR="003314F0" w:rsidRPr="00DA433B" w:rsidRDefault="00BF7D1F" w:rsidP="00EC2A0A">
      <w:pPr>
        <w:pStyle w:val="ListParagraph"/>
        <w:numPr>
          <w:ilvl w:val="0"/>
          <w:numId w:val="4"/>
        </w:numPr>
        <w:spacing w:line="360" w:lineRule="auto"/>
        <w:ind w:left="386"/>
        <w:jc w:val="both"/>
        <w:rPr>
          <w:rFonts w:ascii="David" w:hAnsi="David" w:cs="David"/>
          <w:sz w:val="22"/>
          <w:szCs w:val="22"/>
        </w:rPr>
      </w:pPr>
      <w:r w:rsidRPr="00DA433B">
        <w:rPr>
          <w:rFonts w:ascii="David" w:hAnsi="David" w:cs="David"/>
          <w:sz w:val="22"/>
          <w:szCs w:val="22"/>
          <w:rtl/>
        </w:rPr>
        <w:t>חוק ניירות ערך, תשכ"ח-1968</w:t>
      </w:r>
    </w:p>
    <w:p w14:paraId="750753BB" w14:textId="799949C9" w:rsidR="00BF7D1F" w:rsidRPr="00DA433B" w:rsidRDefault="003314F0" w:rsidP="00EC2A0A">
      <w:pPr>
        <w:pStyle w:val="ListParagraph"/>
        <w:numPr>
          <w:ilvl w:val="0"/>
          <w:numId w:val="4"/>
        </w:numPr>
        <w:spacing w:line="360" w:lineRule="auto"/>
        <w:ind w:left="386"/>
        <w:jc w:val="both"/>
        <w:rPr>
          <w:rFonts w:ascii="David" w:hAnsi="David" w:cs="David"/>
          <w:sz w:val="22"/>
          <w:szCs w:val="22"/>
          <w:rtl/>
        </w:rPr>
      </w:pPr>
      <w:r w:rsidRPr="00DA433B">
        <w:rPr>
          <w:rFonts w:ascii="David" w:hAnsi="David" w:cs="David" w:hint="cs"/>
          <w:sz w:val="22"/>
          <w:szCs w:val="22"/>
          <w:rtl/>
        </w:rPr>
        <w:t xml:space="preserve">לפני כעשור, לאחר תיקון חוק </w:t>
      </w:r>
      <w:r w:rsidR="00BF7D1F" w:rsidRPr="00DA433B">
        <w:rPr>
          <w:rFonts w:ascii="David" w:hAnsi="David" w:cs="David" w:hint="cs"/>
          <w:sz w:val="22"/>
          <w:szCs w:val="22"/>
          <w:rtl/>
        </w:rPr>
        <w:t>ביהמ"ש</w:t>
      </w:r>
      <w:r w:rsidRPr="00DA433B">
        <w:rPr>
          <w:rFonts w:ascii="David" w:hAnsi="David" w:cs="David" w:hint="cs"/>
          <w:sz w:val="22"/>
          <w:szCs w:val="22"/>
          <w:rtl/>
        </w:rPr>
        <w:t xml:space="preserve"> של ישראל, הוקם </w:t>
      </w:r>
      <w:r w:rsidRPr="00DA433B">
        <w:rPr>
          <w:rFonts w:ascii="David" w:hAnsi="David" w:cs="David" w:hint="cs"/>
          <w:b/>
          <w:bCs/>
          <w:sz w:val="22"/>
          <w:szCs w:val="22"/>
          <w:rtl/>
        </w:rPr>
        <w:t>"בית המשפט הכלכלי"</w:t>
      </w:r>
      <w:r w:rsidRPr="00DA433B">
        <w:rPr>
          <w:rFonts w:ascii="David" w:hAnsi="David" w:cs="David" w:hint="cs"/>
          <w:sz w:val="22"/>
          <w:szCs w:val="22"/>
          <w:rtl/>
        </w:rPr>
        <w:t>, מחלקה משפטית בב</w:t>
      </w:r>
      <w:r w:rsidR="00BF7D1F" w:rsidRPr="00DA433B">
        <w:rPr>
          <w:rFonts w:ascii="David" w:hAnsi="David" w:cs="David" w:hint="cs"/>
          <w:sz w:val="22"/>
          <w:szCs w:val="22"/>
          <w:rtl/>
        </w:rPr>
        <w:t>יהמ"ש</w:t>
      </w:r>
      <w:r w:rsidRPr="00DA433B">
        <w:rPr>
          <w:rFonts w:ascii="David" w:hAnsi="David" w:cs="David" w:hint="cs"/>
          <w:sz w:val="22"/>
          <w:szCs w:val="22"/>
          <w:rtl/>
        </w:rPr>
        <w:t xml:space="preserve"> המחוזיים שתפקידה לדון בתיקים הנוגעים לתחום. </w:t>
      </w:r>
      <w:r w:rsidR="00BF7D1F" w:rsidRPr="00DA433B">
        <w:rPr>
          <w:rFonts w:ascii="David" w:hAnsi="David" w:cs="David" w:hint="cs"/>
          <w:sz w:val="22"/>
          <w:szCs w:val="22"/>
          <w:rtl/>
        </w:rPr>
        <w:t xml:space="preserve">מטרת החוק היא ליצור נישה מקצועית שבה שופטים מקצועיים יודעים לתת מענה שיפוטי אפקטיבי לצרכים הכלכליים של המשק. </w:t>
      </w:r>
      <w:r w:rsidRPr="00DA433B">
        <w:rPr>
          <w:rFonts w:ascii="David" w:hAnsi="David" w:cs="David" w:hint="cs"/>
          <w:sz w:val="22"/>
          <w:szCs w:val="22"/>
          <w:rtl/>
        </w:rPr>
        <w:t xml:space="preserve">לצד המחוקק וביהמ"ש ישנה גם רשות ניירות ערך. </w:t>
      </w:r>
    </w:p>
    <w:p w14:paraId="335A3153" w14:textId="1212C474" w:rsidR="00BF7D1F" w:rsidRPr="00DA433B" w:rsidRDefault="00BF7D1F" w:rsidP="007E3677">
      <w:pPr>
        <w:shd w:val="clear" w:color="auto" w:fill="D4EAF3" w:themeFill="accent1" w:themeFillTint="33"/>
        <w:spacing w:line="360" w:lineRule="auto"/>
        <w:jc w:val="both"/>
        <w:rPr>
          <w:rFonts w:ascii="David" w:hAnsi="David" w:cs="David"/>
          <w:b/>
          <w:bCs/>
          <w:sz w:val="22"/>
          <w:szCs w:val="22"/>
          <w:rtl/>
        </w:rPr>
      </w:pPr>
      <w:r w:rsidRPr="00DA433B">
        <w:rPr>
          <w:rFonts w:ascii="David" w:hAnsi="David" w:cs="David" w:hint="cs"/>
          <w:b/>
          <w:bCs/>
          <w:sz w:val="22"/>
          <w:szCs w:val="22"/>
          <w:rtl/>
        </w:rPr>
        <w:t xml:space="preserve">התורה הארגונית של החברות והמוסדות השונים </w:t>
      </w:r>
    </w:p>
    <w:p w14:paraId="05655DB0" w14:textId="77777777" w:rsidR="00A84D6C" w:rsidRPr="00DA433B" w:rsidRDefault="00BF7D1F" w:rsidP="00EC2A0A">
      <w:pPr>
        <w:pStyle w:val="ListParagraph"/>
        <w:numPr>
          <w:ilvl w:val="0"/>
          <w:numId w:val="10"/>
        </w:numPr>
        <w:spacing w:line="360" w:lineRule="auto"/>
        <w:ind w:left="386"/>
        <w:jc w:val="both"/>
        <w:rPr>
          <w:rFonts w:ascii="David" w:hAnsi="David" w:cs="David"/>
          <w:sz w:val="22"/>
          <w:szCs w:val="22"/>
        </w:rPr>
      </w:pPr>
      <w:r w:rsidRPr="00DA433B">
        <w:rPr>
          <w:rFonts w:ascii="David" w:hAnsi="David" w:cs="David" w:hint="cs"/>
          <w:b/>
          <w:bCs/>
          <w:sz w:val="22"/>
          <w:szCs w:val="22"/>
          <w:rtl/>
        </w:rPr>
        <w:t xml:space="preserve">חברה פרטית- </w:t>
      </w:r>
      <w:r w:rsidRPr="00DA433B">
        <w:rPr>
          <w:rFonts w:ascii="David" w:hAnsi="David" w:cs="David" w:hint="cs"/>
          <w:sz w:val="22"/>
          <w:szCs w:val="22"/>
          <w:rtl/>
        </w:rPr>
        <w:t xml:space="preserve">חברה שאינה ציבורית ומנפיקה מניות למס' סלקטיבי מוגדר. בישראל מרבית החברות פרטיות. </w:t>
      </w:r>
    </w:p>
    <w:p w14:paraId="41440381" w14:textId="27911F2A" w:rsidR="004B68C7" w:rsidRPr="00DA433B" w:rsidRDefault="00BF7D1F" w:rsidP="00EC2A0A">
      <w:pPr>
        <w:pStyle w:val="ListParagraph"/>
        <w:numPr>
          <w:ilvl w:val="0"/>
          <w:numId w:val="10"/>
        </w:numPr>
        <w:spacing w:line="360" w:lineRule="auto"/>
        <w:ind w:left="386"/>
        <w:jc w:val="both"/>
        <w:rPr>
          <w:rFonts w:ascii="David" w:hAnsi="David" w:cs="David"/>
          <w:sz w:val="22"/>
          <w:szCs w:val="22"/>
          <w:rtl/>
        </w:rPr>
      </w:pPr>
      <w:r w:rsidRPr="00DA433B">
        <w:rPr>
          <w:rFonts w:ascii="David" w:hAnsi="David" w:cs="David" w:hint="cs"/>
          <w:b/>
          <w:bCs/>
          <w:sz w:val="22"/>
          <w:szCs w:val="22"/>
          <w:rtl/>
        </w:rPr>
        <w:t>חברה ציבורית</w:t>
      </w:r>
      <w:r w:rsidRPr="00DA433B">
        <w:rPr>
          <w:rFonts w:ascii="David" w:hAnsi="David" w:cs="David" w:hint="cs"/>
          <w:sz w:val="22"/>
          <w:szCs w:val="22"/>
          <w:rtl/>
        </w:rPr>
        <w:t xml:space="preserve">- </w:t>
      </w:r>
      <w:r w:rsidRPr="00DA433B">
        <w:rPr>
          <w:rFonts w:ascii="David" w:hAnsi="David" w:cs="David" w:hint="cs"/>
          <w:sz w:val="22"/>
          <w:szCs w:val="22"/>
          <w:shd w:val="clear" w:color="auto" w:fill="FFCCFF"/>
          <w:rtl/>
        </w:rPr>
        <w:t>סע' 1 לחוק</w:t>
      </w:r>
      <w:r w:rsidRPr="00DA433B">
        <w:rPr>
          <w:rFonts w:ascii="David" w:hAnsi="David" w:cs="David" w:hint="cs"/>
          <w:sz w:val="22"/>
          <w:szCs w:val="22"/>
          <w:rtl/>
        </w:rPr>
        <w:t xml:space="preserve">. </w:t>
      </w:r>
      <w:r w:rsidRPr="00DA433B">
        <w:rPr>
          <w:rFonts w:ascii="David" w:hAnsi="David" w:cs="David"/>
          <w:sz w:val="22"/>
          <w:szCs w:val="22"/>
          <w:rtl/>
        </w:rPr>
        <w:t>חברה שמניותיה רשומות למסחר בבורסה או שהוצאו לציבור עפ"י תשקיף כמשמעותו בחוק ניירות ערך, או שהוצעו לציבור מחוץ לישראל על פי מסמך הצעה לציבור הנדרש לפי הדין מחוץ לישראל, ומוחזקות בידי הציבור</w:t>
      </w:r>
      <w:r w:rsidR="004B68C7" w:rsidRPr="00DA433B">
        <w:rPr>
          <w:rFonts w:ascii="David" w:hAnsi="David" w:cs="David" w:hint="cs"/>
          <w:sz w:val="22"/>
          <w:szCs w:val="22"/>
          <w:rtl/>
        </w:rPr>
        <w:t xml:space="preserve">. </w:t>
      </w:r>
      <w:r w:rsidR="004B68C7" w:rsidRPr="00DA433B">
        <w:rPr>
          <w:rFonts w:ascii="David" w:hAnsi="David" w:cs="David" w:hint="cs"/>
          <w:sz w:val="22"/>
          <w:szCs w:val="22"/>
          <w:u w:val="single"/>
          <w:rtl/>
        </w:rPr>
        <w:t>תיאורטית</w:t>
      </w:r>
      <w:r w:rsidR="004B68C7" w:rsidRPr="00DA433B">
        <w:rPr>
          <w:rFonts w:ascii="David" w:hAnsi="David" w:cs="David" w:hint="cs"/>
          <w:sz w:val="22"/>
          <w:szCs w:val="22"/>
          <w:rtl/>
        </w:rPr>
        <w:t xml:space="preserve">- חברה ציבורית לא חייבת להיות רשומה בבורסה אך חובה שמניותיה יוחזקו ע"י הציבור. </w:t>
      </w:r>
      <w:r w:rsidR="004B68C7" w:rsidRPr="00DA433B">
        <w:rPr>
          <w:rFonts w:ascii="David" w:hAnsi="David" w:cs="David" w:hint="cs"/>
          <w:sz w:val="22"/>
          <w:szCs w:val="22"/>
          <w:u w:val="single"/>
          <w:rtl/>
        </w:rPr>
        <w:t>פרקטית</w:t>
      </w:r>
      <w:r w:rsidR="004B68C7" w:rsidRPr="00DA433B">
        <w:rPr>
          <w:rFonts w:ascii="David" w:hAnsi="David" w:cs="David" w:hint="cs"/>
          <w:sz w:val="22"/>
          <w:szCs w:val="22"/>
          <w:rtl/>
        </w:rPr>
        <w:t xml:space="preserve">- רוב החברות מפרסמות את מניותיה בבורסה מכיוון שאם לא תייצר את נק' המפגש, הציבור יהסס לקנות מניות מכיוון שלאח"כ יהיה קשה למכור אותן. </w:t>
      </w:r>
    </w:p>
    <w:p w14:paraId="0085F027" w14:textId="40737468" w:rsidR="004B68C7" w:rsidRPr="00DA433B" w:rsidRDefault="004B68C7" w:rsidP="00EC2A0A">
      <w:pPr>
        <w:pStyle w:val="ListParagraph"/>
        <w:numPr>
          <w:ilvl w:val="0"/>
          <w:numId w:val="5"/>
        </w:numPr>
        <w:spacing w:line="360" w:lineRule="auto"/>
        <w:ind w:left="746"/>
        <w:jc w:val="both"/>
        <w:rPr>
          <w:rFonts w:ascii="David" w:hAnsi="David" w:cs="David"/>
          <w:sz w:val="22"/>
          <w:szCs w:val="22"/>
        </w:rPr>
      </w:pPr>
      <w:r w:rsidRPr="00DA433B">
        <w:rPr>
          <w:rFonts w:ascii="David" w:hAnsi="David" w:cs="David" w:hint="cs"/>
          <w:sz w:val="22"/>
          <w:szCs w:val="22"/>
          <w:rtl/>
        </w:rPr>
        <w:lastRenderedPageBreak/>
        <w:t xml:space="preserve">חברה ציבורית נמצאת </w:t>
      </w:r>
      <w:r w:rsidRPr="00DA433B">
        <w:rPr>
          <w:rFonts w:ascii="David" w:hAnsi="David" w:cs="David" w:hint="cs"/>
          <w:sz w:val="22"/>
          <w:szCs w:val="22"/>
          <w:u w:val="single"/>
          <w:rtl/>
        </w:rPr>
        <w:t>בסקטור הפרטי וחלים עליה דינים של המשפט העסקי הפרטי</w:t>
      </w:r>
      <w:r w:rsidRPr="00DA433B">
        <w:rPr>
          <w:rFonts w:ascii="David" w:hAnsi="David" w:cs="David" w:hint="cs"/>
          <w:sz w:val="22"/>
          <w:szCs w:val="22"/>
          <w:rtl/>
        </w:rPr>
        <w:t xml:space="preserve"> (על אף שיש היבטים ציבוריים מושרשים). </w:t>
      </w:r>
      <w:r w:rsidRPr="00DA433B">
        <w:rPr>
          <w:rFonts w:ascii="David" w:hAnsi="David" w:cs="David" w:hint="cs"/>
          <w:b/>
          <w:bCs/>
          <w:sz w:val="22"/>
          <w:szCs w:val="22"/>
          <w:rtl/>
        </w:rPr>
        <w:t>מנגד</w:t>
      </w:r>
      <w:r w:rsidRPr="00DA433B">
        <w:rPr>
          <w:rFonts w:ascii="David" w:hAnsi="David" w:cs="David" w:hint="cs"/>
          <w:sz w:val="22"/>
          <w:szCs w:val="22"/>
          <w:rtl/>
        </w:rPr>
        <w:t>, חברה ממשלתית היא בעלת ממד ציבורי משום המדינה בעלת מניות בה.</w:t>
      </w:r>
    </w:p>
    <w:p w14:paraId="6C31641E" w14:textId="77777777" w:rsidR="00324F23" w:rsidRPr="00DA433B" w:rsidRDefault="004B68C7" w:rsidP="00EC2A0A">
      <w:pPr>
        <w:pStyle w:val="ListParagraph"/>
        <w:numPr>
          <w:ilvl w:val="0"/>
          <w:numId w:val="5"/>
        </w:numPr>
        <w:spacing w:line="360" w:lineRule="auto"/>
        <w:ind w:left="746"/>
        <w:jc w:val="both"/>
        <w:rPr>
          <w:rFonts w:ascii="David" w:hAnsi="David" w:cs="David"/>
          <w:b/>
          <w:bCs/>
          <w:sz w:val="22"/>
          <w:szCs w:val="22"/>
          <w:lang w:val="en-US"/>
        </w:rPr>
      </w:pPr>
      <w:r w:rsidRPr="00DA433B">
        <w:rPr>
          <w:rFonts w:ascii="David" w:hAnsi="David" w:cs="David" w:hint="cs"/>
          <w:b/>
          <w:bCs/>
          <w:sz w:val="22"/>
          <w:szCs w:val="22"/>
          <w:rtl/>
        </w:rPr>
        <w:t xml:space="preserve">פרופיל בעלי המניות בחברות הציבוריות: </w:t>
      </w:r>
    </w:p>
    <w:p w14:paraId="1A080E6E" w14:textId="05F3BDE3" w:rsidR="00324F23" w:rsidRPr="00DA433B" w:rsidRDefault="004B68C7" w:rsidP="00EC2A0A">
      <w:pPr>
        <w:pStyle w:val="ListParagraph"/>
        <w:numPr>
          <w:ilvl w:val="0"/>
          <w:numId w:val="6"/>
        </w:numPr>
        <w:spacing w:line="360" w:lineRule="auto"/>
        <w:ind w:left="1106"/>
        <w:jc w:val="both"/>
        <w:rPr>
          <w:rFonts w:ascii="David" w:hAnsi="David" w:cs="David"/>
          <w:b/>
          <w:bCs/>
          <w:sz w:val="22"/>
          <w:szCs w:val="22"/>
          <w:lang w:val="en-US"/>
        </w:rPr>
      </w:pPr>
      <w:r w:rsidRPr="00DA433B">
        <w:rPr>
          <w:rFonts w:ascii="David" w:hAnsi="David" w:cs="David" w:hint="cs"/>
          <w:sz w:val="22"/>
          <w:szCs w:val="22"/>
          <w:u w:val="single"/>
          <w:rtl/>
        </w:rPr>
        <w:t>בעלי עניין-</w:t>
      </w:r>
      <w:r w:rsidRPr="00DA433B">
        <w:rPr>
          <w:rFonts w:ascii="David" w:hAnsi="David" w:cs="David" w:hint="cs"/>
          <w:sz w:val="22"/>
          <w:szCs w:val="22"/>
          <w:rtl/>
        </w:rPr>
        <w:t xml:space="preserve"> גורמים שמחזיקים כמות נכבדה של מניות לאורך זמן</w:t>
      </w:r>
      <w:r w:rsidR="00324F23" w:rsidRPr="00DA433B">
        <w:rPr>
          <w:rFonts w:ascii="David" w:hAnsi="David" w:cs="David" w:hint="cs"/>
          <w:sz w:val="22"/>
          <w:szCs w:val="22"/>
          <w:rtl/>
        </w:rPr>
        <w:t xml:space="preserve">. </w:t>
      </w:r>
    </w:p>
    <w:p w14:paraId="7943433B" w14:textId="77777777" w:rsidR="00324F23" w:rsidRPr="00DA433B" w:rsidRDefault="004B68C7" w:rsidP="00EC2A0A">
      <w:pPr>
        <w:pStyle w:val="ListParagraph"/>
        <w:numPr>
          <w:ilvl w:val="0"/>
          <w:numId w:val="6"/>
        </w:numPr>
        <w:spacing w:line="360" w:lineRule="auto"/>
        <w:ind w:left="1106"/>
        <w:jc w:val="both"/>
        <w:rPr>
          <w:rFonts w:ascii="David" w:hAnsi="David" w:cs="David"/>
          <w:b/>
          <w:bCs/>
          <w:sz w:val="22"/>
          <w:szCs w:val="22"/>
          <w:lang w:val="en-US"/>
        </w:rPr>
      </w:pPr>
      <w:r w:rsidRPr="00DA433B">
        <w:rPr>
          <w:rFonts w:ascii="David" w:hAnsi="David" w:cs="David" w:hint="cs"/>
          <w:sz w:val="22"/>
          <w:szCs w:val="22"/>
          <w:u w:val="single"/>
          <w:rtl/>
        </w:rPr>
        <w:t>כמות צפה-</w:t>
      </w:r>
      <w:r w:rsidRPr="00DA433B">
        <w:rPr>
          <w:rFonts w:ascii="David" w:hAnsi="David" w:cs="David" w:hint="cs"/>
          <w:sz w:val="22"/>
          <w:szCs w:val="22"/>
          <w:rtl/>
        </w:rPr>
        <w:t xml:space="preserve"> מרבית המניות- אנשים שקונים כמות קטנה של מניות לטווח קצר לרוב. פועלים הרבה בשוק המשני. </w:t>
      </w:r>
    </w:p>
    <w:p w14:paraId="03E01B32" w14:textId="18B52B1A" w:rsidR="004B68C7" w:rsidRPr="00DA433B" w:rsidRDefault="004B68C7" w:rsidP="00EC2A0A">
      <w:pPr>
        <w:pStyle w:val="ListParagraph"/>
        <w:numPr>
          <w:ilvl w:val="0"/>
          <w:numId w:val="6"/>
        </w:numPr>
        <w:spacing w:line="360" w:lineRule="auto"/>
        <w:ind w:left="1106"/>
        <w:jc w:val="both"/>
        <w:rPr>
          <w:rFonts w:ascii="David" w:hAnsi="David" w:cs="David"/>
          <w:b/>
          <w:bCs/>
          <w:sz w:val="22"/>
          <w:szCs w:val="22"/>
          <w:lang w:val="en-US"/>
        </w:rPr>
      </w:pPr>
      <w:r w:rsidRPr="00DA433B">
        <w:rPr>
          <w:rFonts w:ascii="David" w:hAnsi="David" w:cs="David" w:hint="cs"/>
          <w:sz w:val="22"/>
          <w:szCs w:val="22"/>
          <w:u w:val="single"/>
          <w:rtl/>
        </w:rPr>
        <w:t>גופים מוסדיים ומשקיעים מוסדיים</w:t>
      </w:r>
      <w:r w:rsidRPr="00DA433B">
        <w:rPr>
          <w:rFonts w:ascii="David" w:hAnsi="David" w:cs="David" w:hint="cs"/>
          <w:sz w:val="22"/>
          <w:szCs w:val="22"/>
          <w:rtl/>
        </w:rPr>
        <w:t>- גופים המנהלים כספים של הציבור (קרנות פנסיה, קרנות נאמנות וכ</w:t>
      </w:r>
      <w:r w:rsidR="00324F23" w:rsidRPr="00DA433B">
        <w:rPr>
          <w:rFonts w:ascii="David" w:hAnsi="David" w:cs="David" w:hint="cs"/>
          <w:sz w:val="22"/>
          <w:szCs w:val="22"/>
          <w:rtl/>
        </w:rPr>
        <w:t xml:space="preserve">ו'). </w:t>
      </w:r>
      <w:r w:rsidRPr="00DA433B">
        <w:rPr>
          <w:rFonts w:ascii="David" w:hAnsi="David" w:cs="David" w:hint="cs"/>
          <w:sz w:val="22"/>
          <w:szCs w:val="22"/>
          <w:rtl/>
        </w:rPr>
        <w:t xml:space="preserve">בנוסף, הם משקיעים גם את הכספים העצמאיים של </w:t>
      </w:r>
      <w:r w:rsidR="00324F23" w:rsidRPr="00DA433B">
        <w:rPr>
          <w:rFonts w:ascii="David" w:hAnsi="David" w:cs="David" w:hint="cs"/>
          <w:sz w:val="22"/>
          <w:szCs w:val="22"/>
          <w:rtl/>
        </w:rPr>
        <w:t xml:space="preserve">החברה. </w:t>
      </w:r>
      <w:r w:rsidRPr="00DA433B">
        <w:rPr>
          <w:rFonts w:ascii="David" w:hAnsi="David" w:cs="David" w:hint="cs"/>
          <w:sz w:val="22"/>
          <w:szCs w:val="22"/>
          <w:rtl/>
        </w:rPr>
        <w:t xml:space="preserve"> </w:t>
      </w:r>
    </w:p>
    <w:p w14:paraId="5C37FA85" w14:textId="72C86A74" w:rsidR="00324F23" w:rsidRPr="00DA433B" w:rsidRDefault="00324F23" w:rsidP="007E3677">
      <w:pPr>
        <w:spacing w:line="360" w:lineRule="auto"/>
        <w:jc w:val="both"/>
        <w:rPr>
          <w:rFonts w:ascii="David" w:hAnsi="David" w:cs="David"/>
          <w:color w:val="FF0000"/>
          <w:sz w:val="22"/>
          <w:szCs w:val="22"/>
          <w:rtl/>
        </w:rPr>
      </w:pPr>
      <w:r w:rsidRPr="00DA433B">
        <w:rPr>
          <w:rFonts w:ascii="David" w:hAnsi="David" w:cs="David" w:hint="cs"/>
          <w:color w:val="FF0000"/>
          <w:sz w:val="22"/>
          <w:szCs w:val="22"/>
          <w:rtl/>
        </w:rPr>
        <w:t xml:space="preserve">חברה יכולה לשנות את הגדרתה. </w:t>
      </w:r>
    </w:p>
    <w:p w14:paraId="0DA8DECD" w14:textId="540B61D1" w:rsidR="00324F23" w:rsidRPr="00DA433B" w:rsidRDefault="00324F23" w:rsidP="007E3677">
      <w:pPr>
        <w:shd w:val="clear" w:color="auto" w:fill="D4EAF3" w:themeFill="accent1" w:themeFillTint="33"/>
        <w:spacing w:line="360" w:lineRule="auto"/>
        <w:jc w:val="both"/>
        <w:rPr>
          <w:rFonts w:ascii="David" w:hAnsi="David" w:cs="David"/>
          <w:b/>
          <w:bCs/>
          <w:sz w:val="22"/>
          <w:szCs w:val="22"/>
        </w:rPr>
      </w:pPr>
      <w:r w:rsidRPr="00DA433B">
        <w:rPr>
          <w:noProof/>
          <w:sz w:val="22"/>
          <w:szCs w:val="22"/>
        </w:rPr>
        <w:drawing>
          <wp:anchor distT="0" distB="0" distL="114300" distR="114300" simplePos="0" relativeHeight="251658240" behindDoc="1" locked="0" layoutInCell="1" allowOverlap="1" wp14:anchorId="003E49DC" wp14:editId="2FFDC3DF">
            <wp:simplePos x="0" y="0"/>
            <wp:positionH relativeFrom="column">
              <wp:posOffset>-406611</wp:posOffset>
            </wp:positionH>
            <wp:positionV relativeFrom="paragraph">
              <wp:posOffset>331682</wp:posOffset>
            </wp:positionV>
            <wp:extent cx="1609725" cy="1209675"/>
            <wp:effectExtent l="0" t="0" r="9525" b="9525"/>
            <wp:wrapTight wrapText="bothSides">
              <wp:wrapPolygon edited="0">
                <wp:start x="0" y="0"/>
                <wp:lineTo x="0" y="21430"/>
                <wp:lineTo x="21472" y="21430"/>
                <wp:lineTo x="21472" y="0"/>
                <wp:lineTo x="0" y="0"/>
              </wp:wrapPolygon>
            </wp:wrapTight>
            <wp:docPr id="33" name="תמונה 33"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33" name="תמונה 33" descr="Dia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609725" cy="1209675"/>
                    </a:xfrm>
                    <a:prstGeom prst="rect">
                      <a:avLst/>
                    </a:prstGeom>
                  </pic:spPr>
                </pic:pic>
              </a:graphicData>
            </a:graphic>
          </wp:anchor>
        </w:drawing>
      </w:r>
      <w:r w:rsidRPr="00DA433B">
        <w:rPr>
          <w:rFonts w:ascii="David" w:hAnsi="David" w:cs="David" w:hint="cs"/>
          <w:b/>
          <w:bCs/>
          <w:sz w:val="22"/>
          <w:szCs w:val="22"/>
          <w:rtl/>
        </w:rPr>
        <w:t xml:space="preserve">ההפעלה הארגונית של החברה </w:t>
      </w:r>
      <w:r w:rsidRPr="00DA433B">
        <w:rPr>
          <w:rFonts w:ascii="David" w:hAnsi="David" w:cs="David"/>
          <w:b/>
          <w:bCs/>
          <w:sz w:val="22"/>
          <w:szCs w:val="22"/>
          <w:rtl/>
        </w:rPr>
        <w:t>–</w:t>
      </w:r>
      <w:r w:rsidRPr="00DA433B">
        <w:rPr>
          <w:rFonts w:ascii="David" w:hAnsi="David" w:cs="David" w:hint="cs"/>
          <w:b/>
          <w:bCs/>
          <w:sz w:val="22"/>
          <w:szCs w:val="22"/>
          <w:rtl/>
        </w:rPr>
        <w:t xml:space="preserve"> גורמי קבלת ההחלטות ותקנון החברה </w:t>
      </w:r>
    </w:p>
    <w:p w14:paraId="44674737" w14:textId="002954B3" w:rsidR="000003B8" w:rsidRPr="00DA433B" w:rsidRDefault="00324F23" w:rsidP="00EC2A0A">
      <w:pPr>
        <w:pStyle w:val="ListParagraph"/>
        <w:numPr>
          <w:ilvl w:val="0"/>
          <w:numId w:val="7"/>
        </w:numPr>
        <w:spacing w:line="360" w:lineRule="auto"/>
        <w:ind w:left="386"/>
        <w:jc w:val="both"/>
        <w:rPr>
          <w:rFonts w:ascii="David" w:hAnsi="David" w:cs="David"/>
          <w:b/>
          <w:bCs/>
          <w:sz w:val="22"/>
          <w:szCs w:val="22"/>
        </w:rPr>
      </w:pPr>
      <w:r w:rsidRPr="00DA433B">
        <w:rPr>
          <w:rFonts w:ascii="David" w:hAnsi="David" w:cs="David" w:hint="cs"/>
          <w:b/>
          <w:bCs/>
          <w:sz w:val="22"/>
          <w:szCs w:val="22"/>
          <w:rtl/>
        </w:rPr>
        <w:t xml:space="preserve">המנכ"ל- </w:t>
      </w:r>
      <w:r w:rsidRPr="00DA433B">
        <w:rPr>
          <w:rFonts w:ascii="David" w:hAnsi="David" w:cs="David" w:hint="cs"/>
          <w:sz w:val="22"/>
          <w:szCs w:val="22"/>
          <w:shd w:val="clear" w:color="auto" w:fill="FFCCFF"/>
          <w:rtl/>
        </w:rPr>
        <w:t xml:space="preserve">סע' </w:t>
      </w:r>
      <w:r w:rsidR="000003B8" w:rsidRPr="00DA433B">
        <w:rPr>
          <w:rFonts w:ascii="David" w:hAnsi="David" w:cs="David" w:hint="cs"/>
          <w:sz w:val="22"/>
          <w:szCs w:val="22"/>
          <w:shd w:val="clear" w:color="auto" w:fill="FFCCFF"/>
          <w:rtl/>
        </w:rPr>
        <w:t>120-121</w:t>
      </w:r>
      <w:r w:rsidRPr="00DA433B">
        <w:rPr>
          <w:rFonts w:ascii="David" w:hAnsi="David" w:cs="David" w:hint="cs"/>
          <w:sz w:val="22"/>
          <w:szCs w:val="22"/>
          <w:shd w:val="clear" w:color="auto" w:fill="FFCCFF"/>
          <w:rtl/>
        </w:rPr>
        <w:t>.</w:t>
      </w:r>
      <w:r w:rsidRPr="00DA433B">
        <w:rPr>
          <w:rFonts w:ascii="David" w:hAnsi="David" w:cs="David" w:hint="cs"/>
          <w:b/>
          <w:bCs/>
          <w:sz w:val="22"/>
          <w:szCs w:val="22"/>
          <w:rtl/>
        </w:rPr>
        <w:t xml:space="preserve"> </w:t>
      </w:r>
      <w:r w:rsidRPr="00DA433B">
        <w:rPr>
          <w:rFonts w:ascii="David" w:hAnsi="David" w:cs="David" w:hint="cs"/>
          <w:sz w:val="22"/>
          <w:szCs w:val="22"/>
          <w:rtl/>
        </w:rPr>
        <w:t>בעל העוצמה והסמכות ומנווט את החברה ביומיום. מופקד על התפקוד והביצוע השוטף ומקבל החלטות באינספור נושאים.</w:t>
      </w:r>
    </w:p>
    <w:p w14:paraId="37E13DDF" w14:textId="77777777" w:rsidR="000003B8" w:rsidRPr="00DA433B" w:rsidRDefault="00324F23" w:rsidP="00EC2A0A">
      <w:pPr>
        <w:pStyle w:val="ListParagraph"/>
        <w:numPr>
          <w:ilvl w:val="0"/>
          <w:numId w:val="7"/>
        </w:numPr>
        <w:spacing w:line="360" w:lineRule="auto"/>
        <w:ind w:left="386"/>
        <w:jc w:val="both"/>
        <w:rPr>
          <w:rFonts w:ascii="David" w:hAnsi="David" w:cs="David"/>
          <w:b/>
          <w:bCs/>
          <w:sz w:val="22"/>
          <w:szCs w:val="22"/>
        </w:rPr>
      </w:pPr>
      <w:r w:rsidRPr="00DA433B">
        <w:rPr>
          <w:rFonts w:ascii="David" w:hAnsi="David" w:cs="David" w:hint="cs"/>
          <w:b/>
          <w:bCs/>
          <w:sz w:val="22"/>
          <w:szCs w:val="22"/>
          <w:rtl/>
        </w:rPr>
        <w:t xml:space="preserve">הדירקטוריון- </w:t>
      </w:r>
      <w:r w:rsidR="00304B2E" w:rsidRPr="00DA433B">
        <w:rPr>
          <w:rFonts w:ascii="David" w:hAnsi="David" w:cs="David" w:hint="cs"/>
          <w:sz w:val="22"/>
          <w:szCs w:val="22"/>
          <w:shd w:val="clear" w:color="auto" w:fill="FFCCFF"/>
          <w:rtl/>
        </w:rPr>
        <w:t>סע' 92.</w:t>
      </w:r>
      <w:r w:rsidR="00304B2E" w:rsidRPr="00DA433B">
        <w:rPr>
          <w:rFonts w:ascii="David" w:hAnsi="David" w:cs="David" w:hint="cs"/>
          <w:sz w:val="22"/>
          <w:szCs w:val="22"/>
          <w:rtl/>
        </w:rPr>
        <w:t xml:space="preserve"> לדירקטוריון 2 משימות; </w:t>
      </w:r>
      <w:r w:rsidR="00304B2E" w:rsidRPr="00DA433B">
        <w:rPr>
          <w:rFonts w:ascii="David" w:hAnsi="David" w:cs="David" w:hint="cs"/>
          <w:b/>
          <w:bCs/>
          <w:sz w:val="22"/>
          <w:szCs w:val="22"/>
          <w:rtl/>
        </w:rPr>
        <w:t>(1)</w:t>
      </w:r>
      <w:r w:rsidR="00304B2E" w:rsidRPr="00DA433B">
        <w:rPr>
          <w:rFonts w:ascii="David" w:hAnsi="David" w:cs="David"/>
          <w:sz w:val="22"/>
          <w:szCs w:val="22"/>
          <w:rtl/>
        </w:rPr>
        <w:t xml:space="preserve"> להתוות את מדיניות החברה (בשונה מהביצוע השוטף); </w:t>
      </w:r>
      <w:r w:rsidR="00304B2E" w:rsidRPr="00DA433B">
        <w:rPr>
          <w:rFonts w:ascii="David" w:hAnsi="David" w:cs="David"/>
          <w:b/>
          <w:bCs/>
          <w:sz w:val="22"/>
          <w:szCs w:val="22"/>
          <w:rtl/>
        </w:rPr>
        <w:t xml:space="preserve">(2) </w:t>
      </w:r>
      <w:r w:rsidR="00304B2E" w:rsidRPr="00DA433B">
        <w:rPr>
          <w:rFonts w:ascii="David" w:hAnsi="David" w:cs="David"/>
          <w:sz w:val="22"/>
          <w:szCs w:val="22"/>
          <w:rtl/>
        </w:rPr>
        <w:t xml:space="preserve">פיקוח על המנכ"ל. הדירקטוריון </w:t>
      </w:r>
      <w:r w:rsidR="00304B2E" w:rsidRPr="00DA433B">
        <w:rPr>
          <w:rFonts w:ascii="David" w:hAnsi="David" w:cs="David"/>
          <w:b/>
          <w:bCs/>
          <w:sz w:val="22"/>
          <w:szCs w:val="22"/>
          <w:rtl/>
        </w:rPr>
        <w:t xml:space="preserve">לא </w:t>
      </w:r>
      <w:r w:rsidR="00304B2E" w:rsidRPr="00DA433B">
        <w:rPr>
          <w:rFonts w:ascii="David" w:hAnsi="David" w:cs="David"/>
          <w:sz w:val="22"/>
          <w:szCs w:val="22"/>
          <w:rtl/>
        </w:rPr>
        <w:t>מנהל את החברה ביומיום</w:t>
      </w:r>
      <w:r w:rsidR="00304B2E" w:rsidRPr="00DA433B">
        <w:rPr>
          <w:rFonts w:ascii="David" w:hAnsi="David" w:cs="David" w:hint="cs"/>
          <w:sz w:val="22"/>
          <w:szCs w:val="22"/>
          <w:rtl/>
        </w:rPr>
        <w:t>. בהמשך הסע' מפרט את סל הסמכויות של הדירקטוריון</w:t>
      </w:r>
      <w:r w:rsidR="00304B2E" w:rsidRPr="00DA433B">
        <w:rPr>
          <w:rFonts w:ascii="David" w:hAnsi="David" w:cs="David" w:hint="cs"/>
          <w:sz w:val="22"/>
          <w:szCs w:val="22"/>
          <w:shd w:val="clear" w:color="auto" w:fill="FFCCFF"/>
          <w:rtl/>
        </w:rPr>
        <w:t xml:space="preserve">. </w:t>
      </w:r>
      <w:r w:rsidR="00304B2E" w:rsidRPr="00DA433B">
        <w:rPr>
          <w:rFonts w:ascii="David" w:hAnsi="David" w:cs="David"/>
          <w:sz w:val="22"/>
          <w:szCs w:val="22"/>
          <w:shd w:val="clear" w:color="auto" w:fill="FFCCFF"/>
          <w:rtl/>
        </w:rPr>
        <w:t>סע' 92(ב)-</w:t>
      </w:r>
      <w:r w:rsidR="00304B2E" w:rsidRPr="00DA433B">
        <w:rPr>
          <w:rFonts w:ascii="David" w:hAnsi="David" w:cs="David"/>
          <w:sz w:val="22"/>
          <w:szCs w:val="22"/>
          <w:rtl/>
        </w:rPr>
        <w:t xml:space="preserve"> לא ניתן להאציל את סמכויות הדירקטוריון למנכ"ל.</w:t>
      </w:r>
    </w:p>
    <w:p w14:paraId="40A331A4" w14:textId="5F06967B" w:rsidR="00714332" w:rsidRPr="00DA433B" w:rsidRDefault="000003B8" w:rsidP="00EC2A0A">
      <w:pPr>
        <w:pStyle w:val="ListParagraph"/>
        <w:numPr>
          <w:ilvl w:val="0"/>
          <w:numId w:val="7"/>
        </w:numPr>
        <w:spacing w:line="360" w:lineRule="auto"/>
        <w:ind w:left="386"/>
        <w:jc w:val="both"/>
        <w:rPr>
          <w:rFonts w:ascii="David" w:hAnsi="David" w:cs="David"/>
          <w:sz w:val="22"/>
          <w:szCs w:val="22"/>
          <w:lang w:val="en-US"/>
        </w:rPr>
      </w:pPr>
      <w:r w:rsidRPr="00DA433B">
        <w:rPr>
          <w:rFonts w:ascii="David" w:hAnsi="David" w:cs="David" w:hint="cs"/>
          <w:b/>
          <w:bCs/>
          <w:sz w:val="22"/>
          <w:szCs w:val="22"/>
          <w:rtl/>
        </w:rPr>
        <w:t xml:space="preserve">האספה הכללית- </w:t>
      </w:r>
      <w:r w:rsidRPr="00DA433B">
        <w:rPr>
          <w:rFonts w:ascii="David" w:hAnsi="David" w:cs="David" w:hint="cs"/>
          <w:sz w:val="22"/>
          <w:szCs w:val="22"/>
          <w:shd w:val="clear" w:color="auto" w:fill="FFCCFF"/>
          <w:rtl/>
        </w:rPr>
        <w:t>סע' 57, 59, 188.</w:t>
      </w:r>
      <w:r w:rsidRPr="00DA433B">
        <w:rPr>
          <w:rFonts w:ascii="David" w:hAnsi="David" w:cs="David" w:hint="cs"/>
          <w:sz w:val="22"/>
          <w:szCs w:val="22"/>
          <w:rtl/>
        </w:rPr>
        <w:t xml:space="preserve"> בין היתר, תפקידיה שלא ניתן להתנות עליהם: </w:t>
      </w:r>
      <w:r w:rsidR="007720C6" w:rsidRPr="00DA433B">
        <w:rPr>
          <w:rFonts w:ascii="David" w:hAnsi="David" w:cs="David" w:hint="cs"/>
          <w:b/>
          <w:bCs/>
          <w:sz w:val="22"/>
          <w:szCs w:val="22"/>
          <w:rtl/>
        </w:rPr>
        <w:t xml:space="preserve">(1) </w:t>
      </w:r>
      <w:r w:rsidR="007720C6" w:rsidRPr="00DA433B">
        <w:rPr>
          <w:rFonts w:ascii="David" w:hAnsi="David" w:cs="David" w:hint="cs"/>
          <w:sz w:val="22"/>
          <w:szCs w:val="22"/>
          <w:u w:val="single"/>
          <w:rtl/>
        </w:rPr>
        <w:t>שינויים בתקנון</w:t>
      </w:r>
      <w:r w:rsidR="007720C6" w:rsidRPr="00DA433B">
        <w:rPr>
          <w:rFonts w:ascii="David" w:hAnsi="David" w:cs="David" w:hint="cs"/>
          <w:sz w:val="22"/>
          <w:szCs w:val="22"/>
          <w:rtl/>
        </w:rPr>
        <w:t xml:space="preserve">- התקנון הינו חוזה בין החברה לבין בעלי המניות לבין עצמם. אם רוצים לבצע שינוי יש לכנס את בעלי המניות. </w:t>
      </w:r>
      <w:r w:rsidR="007720C6" w:rsidRPr="00DA433B">
        <w:rPr>
          <w:rFonts w:ascii="David" w:hAnsi="David" w:cs="David" w:hint="cs"/>
          <w:b/>
          <w:bCs/>
          <w:sz w:val="22"/>
          <w:szCs w:val="22"/>
          <w:rtl/>
        </w:rPr>
        <w:t>(2)</w:t>
      </w:r>
      <w:r w:rsidR="007720C6" w:rsidRPr="00DA433B">
        <w:rPr>
          <w:rFonts w:ascii="David" w:hAnsi="David" w:cs="David" w:hint="cs"/>
          <w:sz w:val="22"/>
          <w:szCs w:val="22"/>
          <w:rtl/>
        </w:rPr>
        <w:t xml:space="preserve"> </w:t>
      </w:r>
      <w:r w:rsidR="007720C6" w:rsidRPr="00DA433B">
        <w:rPr>
          <w:rFonts w:ascii="David" w:hAnsi="David" w:cs="David" w:hint="cs"/>
          <w:sz w:val="22"/>
          <w:szCs w:val="22"/>
          <w:u w:val="single"/>
          <w:rtl/>
        </w:rPr>
        <w:t>הגדלת הון המניות הרשום</w:t>
      </w:r>
      <w:r w:rsidR="007720C6" w:rsidRPr="00DA433B">
        <w:rPr>
          <w:rFonts w:ascii="David" w:hAnsi="David" w:cs="David" w:hint="cs"/>
          <w:sz w:val="22"/>
          <w:szCs w:val="22"/>
          <w:rtl/>
        </w:rPr>
        <w:t xml:space="preserve">- הון רשום הוא מספר המניות הקבוע בתקנון (בעל משמעות משפטית בלבד- תקרה של הרשאה להנפקת המניות). </w:t>
      </w:r>
      <w:r w:rsidR="007720C6" w:rsidRPr="00DA433B">
        <w:rPr>
          <w:rFonts w:ascii="David" w:hAnsi="David" w:cs="David" w:hint="cs"/>
          <w:b/>
          <w:bCs/>
          <w:sz w:val="22"/>
          <w:szCs w:val="22"/>
          <w:rtl/>
        </w:rPr>
        <w:t>(3)</w:t>
      </w:r>
      <w:r w:rsidR="007720C6" w:rsidRPr="00DA433B">
        <w:rPr>
          <w:rFonts w:ascii="David" w:hAnsi="David" w:cs="David" w:hint="cs"/>
          <w:sz w:val="22"/>
          <w:szCs w:val="22"/>
          <w:rtl/>
        </w:rPr>
        <w:t xml:space="preserve"> </w:t>
      </w:r>
      <w:r w:rsidR="007720C6" w:rsidRPr="00DA433B">
        <w:rPr>
          <w:rFonts w:ascii="David" w:hAnsi="David" w:cs="David" w:hint="cs"/>
          <w:sz w:val="22"/>
          <w:szCs w:val="22"/>
          <w:u w:val="single"/>
          <w:rtl/>
        </w:rPr>
        <w:t>החלטה על עסקת מיזוג</w:t>
      </w:r>
      <w:r w:rsidR="007720C6" w:rsidRPr="00DA433B">
        <w:rPr>
          <w:rFonts w:ascii="David" w:hAnsi="David" w:cs="David" w:hint="cs"/>
          <w:sz w:val="22"/>
          <w:szCs w:val="22"/>
          <w:rtl/>
        </w:rPr>
        <w:t xml:space="preserve">- בעסקה מסוג זה יש ביטוי לשינוי ברכוש המוחזק ע"י בעלי המניות ולכן נדרש אישורם. </w:t>
      </w:r>
      <w:r w:rsidR="007720C6" w:rsidRPr="00DA433B">
        <w:rPr>
          <w:rFonts w:ascii="David" w:hAnsi="David" w:cs="David" w:hint="cs"/>
          <w:b/>
          <w:bCs/>
          <w:sz w:val="22"/>
          <w:szCs w:val="22"/>
          <w:rtl/>
        </w:rPr>
        <w:t>(4)</w:t>
      </w:r>
      <w:r w:rsidR="007720C6" w:rsidRPr="00DA433B">
        <w:rPr>
          <w:rFonts w:ascii="David" w:hAnsi="David" w:cs="David" w:hint="cs"/>
          <w:sz w:val="22"/>
          <w:szCs w:val="22"/>
          <w:rtl/>
        </w:rPr>
        <w:t xml:space="preserve"> </w:t>
      </w:r>
      <w:r w:rsidR="007720C6" w:rsidRPr="00DA433B">
        <w:rPr>
          <w:rFonts w:ascii="David" w:hAnsi="David" w:cs="David" w:hint="cs"/>
          <w:sz w:val="22"/>
          <w:szCs w:val="22"/>
          <w:u w:val="single"/>
          <w:rtl/>
        </w:rPr>
        <w:t>מינוי רו"ח מבקר</w:t>
      </w:r>
      <w:r w:rsidR="007720C6" w:rsidRPr="00DA433B">
        <w:rPr>
          <w:rFonts w:ascii="David" w:hAnsi="David" w:cs="David" w:hint="cs"/>
          <w:sz w:val="22"/>
          <w:szCs w:val="22"/>
          <w:rtl/>
        </w:rPr>
        <w:t xml:space="preserve">- </w:t>
      </w:r>
      <w:proofErr w:type="spellStart"/>
      <w:r w:rsidR="007720C6" w:rsidRPr="00DA433B">
        <w:rPr>
          <w:rFonts w:ascii="David" w:hAnsi="David" w:cs="David" w:hint="cs"/>
          <w:sz w:val="22"/>
          <w:szCs w:val="22"/>
          <w:rtl/>
        </w:rPr>
        <w:t>הרו"ח</w:t>
      </w:r>
      <w:proofErr w:type="spellEnd"/>
      <w:r w:rsidR="007720C6" w:rsidRPr="00DA433B">
        <w:rPr>
          <w:rFonts w:ascii="David" w:hAnsi="David" w:cs="David" w:hint="cs"/>
          <w:sz w:val="22"/>
          <w:szCs w:val="22"/>
          <w:rtl/>
        </w:rPr>
        <w:t xml:space="preserve"> בודק את הדוחות הכספיים שהדירקטוריון אחראי עליהם, לכן האספה תמנה אותו. </w:t>
      </w:r>
      <w:r w:rsidR="007720C6" w:rsidRPr="00DA433B">
        <w:rPr>
          <w:rFonts w:ascii="David" w:hAnsi="David" w:cs="David" w:hint="cs"/>
          <w:b/>
          <w:bCs/>
          <w:sz w:val="22"/>
          <w:szCs w:val="22"/>
          <w:rtl/>
        </w:rPr>
        <w:t xml:space="preserve">(5) </w:t>
      </w:r>
      <w:r w:rsidR="007720C6" w:rsidRPr="00DA433B">
        <w:rPr>
          <w:rFonts w:ascii="David" w:hAnsi="David" w:cs="David" w:hint="cs"/>
          <w:sz w:val="22"/>
          <w:szCs w:val="22"/>
          <w:u w:val="single"/>
          <w:rtl/>
        </w:rPr>
        <w:t xml:space="preserve">מינוי </w:t>
      </w:r>
      <w:proofErr w:type="spellStart"/>
      <w:r w:rsidR="007720C6" w:rsidRPr="00DA433B">
        <w:rPr>
          <w:rFonts w:ascii="David" w:hAnsi="David" w:cs="David" w:hint="cs"/>
          <w:sz w:val="22"/>
          <w:szCs w:val="22"/>
          <w:u w:val="single"/>
          <w:rtl/>
        </w:rPr>
        <w:t>דרקטורים</w:t>
      </w:r>
      <w:proofErr w:type="spellEnd"/>
      <w:r w:rsidR="007720C6" w:rsidRPr="00DA433B">
        <w:rPr>
          <w:rFonts w:ascii="David" w:hAnsi="David" w:cs="David" w:hint="cs"/>
          <w:sz w:val="22"/>
          <w:szCs w:val="22"/>
          <w:u w:val="single"/>
          <w:rtl/>
        </w:rPr>
        <w:t xml:space="preserve"> חיצוניים</w:t>
      </w:r>
      <w:r w:rsidR="007720C6" w:rsidRPr="00DA433B">
        <w:rPr>
          <w:rFonts w:ascii="David" w:hAnsi="David" w:cs="David" w:hint="cs"/>
          <w:sz w:val="22"/>
          <w:szCs w:val="22"/>
          <w:rtl/>
        </w:rPr>
        <w:t xml:space="preserve">- לא ניתן להתנות. </w:t>
      </w:r>
      <w:r w:rsidR="007720C6" w:rsidRPr="00DA433B">
        <w:rPr>
          <w:rFonts w:ascii="David" w:hAnsi="David" w:cs="David" w:hint="cs"/>
          <w:b/>
          <w:bCs/>
          <w:sz w:val="22"/>
          <w:szCs w:val="22"/>
          <w:rtl/>
        </w:rPr>
        <w:t xml:space="preserve">(ו) </w:t>
      </w:r>
      <w:r w:rsidR="007720C6" w:rsidRPr="00DA433B">
        <w:rPr>
          <w:rFonts w:ascii="David" w:hAnsi="David" w:cs="David" w:hint="cs"/>
          <w:sz w:val="22"/>
          <w:szCs w:val="22"/>
          <w:u w:val="single"/>
          <w:rtl/>
        </w:rPr>
        <w:t>מינוי דירקטורים</w:t>
      </w:r>
      <w:r w:rsidR="007720C6" w:rsidRPr="00DA433B">
        <w:rPr>
          <w:rFonts w:ascii="David" w:hAnsi="David" w:cs="David" w:hint="cs"/>
          <w:sz w:val="22"/>
          <w:szCs w:val="22"/>
          <w:rtl/>
        </w:rPr>
        <w:t xml:space="preserve">- ניתן להתנות. </w:t>
      </w:r>
    </w:p>
    <w:p w14:paraId="69C11AA5" w14:textId="6E206CC8" w:rsidR="003314F0" w:rsidRPr="00DA433B" w:rsidRDefault="007720C6" w:rsidP="007E3677">
      <w:pPr>
        <w:spacing w:line="360" w:lineRule="auto"/>
        <w:ind w:left="26"/>
        <w:jc w:val="both"/>
        <w:rPr>
          <w:rFonts w:ascii="David" w:hAnsi="David" w:cs="David"/>
          <w:sz w:val="22"/>
          <w:szCs w:val="22"/>
          <w:rtl/>
        </w:rPr>
      </w:pPr>
      <w:r w:rsidRPr="00DA433B">
        <w:rPr>
          <w:rFonts w:ascii="David" w:hAnsi="David" w:cs="David" w:hint="cs"/>
          <w:b/>
          <w:bCs/>
          <w:sz w:val="22"/>
          <w:szCs w:val="22"/>
          <w:u w:val="single"/>
          <w:rtl/>
        </w:rPr>
        <w:t>תקנון החברה</w:t>
      </w:r>
      <w:r w:rsidRPr="00DA433B">
        <w:rPr>
          <w:rFonts w:ascii="David" w:hAnsi="David" w:cs="David" w:hint="cs"/>
          <w:sz w:val="22"/>
          <w:szCs w:val="22"/>
          <w:rtl/>
        </w:rPr>
        <w:t xml:space="preserve">- </w:t>
      </w:r>
    </w:p>
    <w:p w14:paraId="6CFA274B" w14:textId="559A7393" w:rsidR="007720C6" w:rsidRPr="00DA433B" w:rsidRDefault="00B80ED2" w:rsidP="00EC2A0A">
      <w:pPr>
        <w:pStyle w:val="ListParagraph"/>
        <w:numPr>
          <w:ilvl w:val="0"/>
          <w:numId w:val="7"/>
        </w:numPr>
        <w:spacing w:line="360" w:lineRule="auto"/>
        <w:ind w:left="386"/>
        <w:jc w:val="both"/>
        <w:rPr>
          <w:rFonts w:ascii="David" w:hAnsi="David" w:cs="David"/>
          <w:b/>
          <w:bCs/>
          <w:sz w:val="22"/>
          <w:szCs w:val="22"/>
        </w:rPr>
      </w:pPr>
      <w:r w:rsidRPr="00DA433B">
        <w:rPr>
          <w:rFonts w:ascii="David" w:hAnsi="David" w:cs="David" w:hint="cs"/>
          <w:b/>
          <w:bCs/>
          <w:sz w:val="22"/>
          <w:szCs w:val="22"/>
          <w:rtl/>
        </w:rPr>
        <w:t xml:space="preserve">דין התקנון כדין חוזה. </w:t>
      </w:r>
    </w:p>
    <w:p w14:paraId="2150B907" w14:textId="26674840" w:rsidR="00B80ED2" w:rsidRPr="00DA433B" w:rsidRDefault="00B80ED2" w:rsidP="00EC2A0A">
      <w:pPr>
        <w:pStyle w:val="ListParagraph"/>
        <w:numPr>
          <w:ilvl w:val="0"/>
          <w:numId w:val="7"/>
        </w:numPr>
        <w:spacing w:line="360" w:lineRule="auto"/>
        <w:ind w:left="386"/>
        <w:jc w:val="both"/>
        <w:rPr>
          <w:rFonts w:ascii="David" w:hAnsi="David" w:cs="David"/>
          <w:sz w:val="22"/>
          <w:szCs w:val="22"/>
        </w:rPr>
      </w:pPr>
      <w:r w:rsidRPr="00DA433B">
        <w:rPr>
          <w:rFonts w:ascii="David" w:hAnsi="David" w:cs="David" w:hint="cs"/>
          <w:b/>
          <w:bCs/>
          <w:sz w:val="22"/>
          <w:szCs w:val="22"/>
          <w:rtl/>
        </w:rPr>
        <w:t>שינוי התקנון</w:t>
      </w:r>
      <w:r w:rsidRPr="00DA433B">
        <w:rPr>
          <w:rFonts w:ascii="David" w:hAnsi="David" w:cs="David" w:hint="cs"/>
          <w:sz w:val="22"/>
          <w:szCs w:val="22"/>
          <w:rtl/>
        </w:rPr>
        <w:t xml:space="preserve">- </w:t>
      </w:r>
      <w:r w:rsidRPr="00DA433B">
        <w:rPr>
          <w:rFonts w:ascii="David" w:hAnsi="David" w:cs="David" w:hint="cs"/>
          <w:sz w:val="22"/>
          <w:szCs w:val="22"/>
          <w:shd w:val="clear" w:color="auto" w:fill="FFCCFF"/>
          <w:rtl/>
        </w:rPr>
        <w:t>סע' 20</w:t>
      </w:r>
      <w:r w:rsidRPr="00DA433B">
        <w:rPr>
          <w:rFonts w:ascii="David" w:hAnsi="David" w:cs="David" w:hint="cs"/>
          <w:sz w:val="22"/>
          <w:szCs w:val="22"/>
          <w:rtl/>
        </w:rPr>
        <w:t xml:space="preserve">- רוב רגיל, 2 אופציות; </w:t>
      </w:r>
      <w:r w:rsidRPr="00DA433B">
        <w:rPr>
          <w:rFonts w:ascii="David" w:hAnsi="David" w:cs="David" w:hint="cs"/>
          <w:b/>
          <w:bCs/>
          <w:sz w:val="22"/>
          <w:szCs w:val="22"/>
          <w:rtl/>
        </w:rPr>
        <w:t>(1)</w:t>
      </w:r>
      <w:r w:rsidRPr="00DA433B">
        <w:rPr>
          <w:rFonts w:ascii="David" w:hAnsi="David" w:cs="David" w:hint="cs"/>
          <w:sz w:val="22"/>
          <w:szCs w:val="22"/>
          <w:rtl/>
        </w:rPr>
        <w:t xml:space="preserve"> ע"י מי שהשתתף בפועל. </w:t>
      </w:r>
      <w:r w:rsidRPr="00DA433B">
        <w:rPr>
          <w:rFonts w:ascii="David" w:hAnsi="David" w:cs="David" w:hint="cs"/>
          <w:b/>
          <w:bCs/>
          <w:sz w:val="22"/>
          <w:szCs w:val="22"/>
          <w:rtl/>
        </w:rPr>
        <w:t xml:space="preserve">(2) </w:t>
      </w:r>
      <w:r w:rsidRPr="00DA433B">
        <w:rPr>
          <w:rFonts w:ascii="David" w:hAnsi="David" w:cs="David" w:hint="cs"/>
          <w:sz w:val="22"/>
          <w:szCs w:val="22"/>
          <w:shd w:val="clear" w:color="auto" w:fill="FFCCFF"/>
          <w:rtl/>
        </w:rPr>
        <w:t xml:space="preserve">סע' </w:t>
      </w:r>
      <w:r w:rsidRPr="00DA433B">
        <w:rPr>
          <w:rFonts w:ascii="David" w:hAnsi="David" w:cs="David" w:hint="cs"/>
          <w:sz w:val="22"/>
          <w:szCs w:val="22"/>
          <w:rtl/>
        </w:rPr>
        <w:t xml:space="preserve">82- מקרב מי שהגיע לאספה, הרוב מחושב באמצעות מניות. ברירת המחדל- מניה = קול. </w:t>
      </w:r>
      <w:r w:rsidRPr="00DA433B">
        <w:rPr>
          <w:rFonts w:ascii="David" w:hAnsi="David" w:cs="David" w:hint="cs"/>
          <w:b/>
          <w:bCs/>
          <w:sz w:val="22"/>
          <w:szCs w:val="22"/>
          <w:rtl/>
        </w:rPr>
        <w:t xml:space="preserve">ניתן לשנות בתקנון. </w:t>
      </w:r>
    </w:p>
    <w:p w14:paraId="634B7B91" w14:textId="7330FB2A" w:rsidR="00B80ED2" w:rsidRPr="00DA433B" w:rsidRDefault="00B80ED2" w:rsidP="00EC2A0A">
      <w:pPr>
        <w:pStyle w:val="ListParagraph"/>
        <w:numPr>
          <w:ilvl w:val="0"/>
          <w:numId w:val="7"/>
        </w:numPr>
        <w:spacing w:line="360" w:lineRule="auto"/>
        <w:ind w:left="386"/>
        <w:jc w:val="both"/>
        <w:rPr>
          <w:rFonts w:ascii="David" w:hAnsi="David" w:cs="David"/>
          <w:sz w:val="22"/>
          <w:szCs w:val="22"/>
        </w:rPr>
      </w:pPr>
      <w:r w:rsidRPr="00DA433B">
        <w:rPr>
          <w:rFonts w:ascii="David" w:hAnsi="David" w:cs="David" w:hint="cs"/>
          <w:sz w:val="22"/>
          <w:szCs w:val="22"/>
          <w:rtl/>
        </w:rPr>
        <w:t xml:space="preserve">אם נקבע בתקנון שנדרש רוב של 60% מקרב המניות המשתתפות והמצביעות ורוצים לעבור לדרישת רוב רגיל (=ברירת המחדל של החוק), ניתן לעשות באמצעות 2 דרכים; </w:t>
      </w:r>
      <w:r w:rsidRPr="00DA433B">
        <w:rPr>
          <w:rFonts w:ascii="David" w:hAnsi="David" w:cs="David" w:hint="cs"/>
          <w:b/>
          <w:bCs/>
          <w:sz w:val="22"/>
          <w:szCs w:val="22"/>
          <w:rtl/>
        </w:rPr>
        <w:t>(1)</w:t>
      </w:r>
      <w:r w:rsidRPr="00DA433B">
        <w:rPr>
          <w:rFonts w:ascii="David" w:hAnsi="David" w:cs="David" w:hint="cs"/>
          <w:sz w:val="22"/>
          <w:szCs w:val="22"/>
          <w:rtl/>
        </w:rPr>
        <w:t xml:space="preserve"> ביטול הסע' בתקנון ואזי החוק חל. </w:t>
      </w:r>
      <w:r w:rsidRPr="00DA433B">
        <w:rPr>
          <w:rFonts w:ascii="David" w:hAnsi="David" w:cs="David" w:hint="cs"/>
          <w:b/>
          <w:bCs/>
          <w:sz w:val="22"/>
          <w:szCs w:val="22"/>
          <w:rtl/>
        </w:rPr>
        <w:t>(2)</w:t>
      </w:r>
      <w:r w:rsidRPr="00DA433B">
        <w:rPr>
          <w:rFonts w:ascii="David" w:hAnsi="David" w:cs="David" w:hint="cs"/>
          <w:sz w:val="22"/>
          <w:szCs w:val="22"/>
          <w:rtl/>
        </w:rPr>
        <w:t xml:space="preserve"> שינוי קונקרטי- </w:t>
      </w:r>
      <w:r w:rsidRPr="00DA433B">
        <w:rPr>
          <w:rFonts w:ascii="David" w:hAnsi="David" w:cs="David" w:hint="cs"/>
          <w:sz w:val="22"/>
          <w:szCs w:val="22"/>
          <w:shd w:val="clear" w:color="auto" w:fill="FFCCFF"/>
          <w:rtl/>
        </w:rPr>
        <w:t>סע' 20(ב)-</w:t>
      </w:r>
      <w:r w:rsidRPr="00DA433B">
        <w:rPr>
          <w:rFonts w:ascii="David" w:hAnsi="David" w:cs="David" w:hint="cs"/>
          <w:sz w:val="22"/>
          <w:szCs w:val="22"/>
          <w:rtl/>
        </w:rPr>
        <w:t xml:space="preserve"> </w:t>
      </w:r>
      <w:r w:rsidR="001369C8" w:rsidRPr="00DA433B">
        <w:rPr>
          <w:rFonts w:ascii="David" w:hAnsi="David" w:cs="David" w:hint="cs"/>
          <w:sz w:val="22"/>
          <w:szCs w:val="22"/>
          <w:rtl/>
        </w:rPr>
        <w:t xml:space="preserve">הצבעה באמצעות רוב קיים/רוב מוצע. </w:t>
      </w:r>
    </w:p>
    <w:p w14:paraId="39207D3C" w14:textId="5C711DF8" w:rsidR="001369C8" w:rsidRPr="00DA433B" w:rsidRDefault="001369C8" w:rsidP="00EC2A0A">
      <w:pPr>
        <w:pStyle w:val="ListParagraph"/>
        <w:numPr>
          <w:ilvl w:val="0"/>
          <w:numId w:val="3"/>
        </w:numPr>
        <w:spacing w:line="360" w:lineRule="auto"/>
        <w:jc w:val="both"/>
        <w:rPr>
          <w:rFonts w:ascii="David" w:hAnsi="David" w:cs="David"/>
          <w:sz w:val="22"/>
          <w:szCs w:val="22"/>
          <w:lang w:val="en-US"/>
        </w:rPr>
      </w:pPr>
      <w:r w:rsidRPr="00DA433B">
        <w:rPr>
          <w:rFonts w:ascii="David" w:hAnsi="David" w:cs="David" w:hint="cs"/>
          <w:sz w:val="22"/>
          <w:szCs w:val="22"/>
          <w:shd w:val="clear" w:color="auto" w:fill="FFFF00"/>
          <w:rtl/>
        </w:rPr>
        <w:t xml:space="preserve">פס"ד </w:t>
      </w:r>
      <w:proofErr w:type="spellStart"/>
      <w:r w:rsidRPr="00DA433B">
        <w:rPr>
          <w:rFonts w:ascii="David" w:hAnsi="David" w:cs="David" w:hint="cs"/>
          <w:sz w:val="22"/>
          <w:szCs w:val="22"/>
          <w:shd w:val="clear" w:color="auto" w:fill="FFFF00"/>
          <w:rtl/>
        </w:rPr>
        <w:t>הולנדר</w:t>
      </w:r>
      <w:proofErr w:type="spellEnd"/>
      <w:r w:rsidRPr="00DA433B">
        <w:rPr>
          <w:rFonts w:ascii="David" w:hAnsi="David" w:cs="David" w:hint="cs"/>
          <w:sz w:val="22"/>
          <w:szCs w:val="22"/>
          <w:rtl/>
        </w:rPr>
        <w:t xml:space="preserve">- תקנון החברה הוא כחוזה בין החברה לבעלי המניות ובין בעלי המניות לבין עצמם. תקנון החברה </w:t>
      </w:r>
      <w:r w:rsidRPr="00DA433B">
        <w:rPr>
          <w:rFonts w:ascii="David" w:hAnsi="David" w:cs="David" w:hint="cs"/>
          <w:b/>
          <w:bCs/>
          <w:sz w:val="22"/>
          <w:szCs w:val="22"/>
          <w:rtl/>
        </w:rPr>
        <w:t>גובר</w:t>
      </w:r>
      <w:r w:rsidRPr="00DA433B">
        <w:rPr>
          <w:rFonts w:ascii="David" w:hAnsi="David" w:cs="David" w:hint="cs"/>
          <w:sz w:val="22"/>
          <w:szCs w:val="22"/>
          <w:rtl/>
        </w:rPr>
        <w:t xml:space="preserve"> על הסכם בעלי המניות, מאחר ומדובר בהסכם שלא בהכרח כל בעלי המניות הם צד לו</w:t>
      </w:r>
      <w:r w:rsidR="00C72B2A" w:rsidRPr="00DA433B">
        <w:rPr>
          <w:rFonts w:ascii="David" w:hAnsi="David" w:cs="David" w:hint="cs"/>
          <w:sz w:val="22"/>
          <w:szCs w:val="22"/>
          <w:rtl/>
        </w:rPr>
        <w:t xml:space="preserve"> (יש תחלופה)</w:t>
      </w:r>
      <w:r w:rsidRPr="00DA433B">
        <w:rPr>
          <w:rFonts w:ascii="David" w:hAnsi="David" w:cs="David" w:hint="cs"/>
          <w:sz w:val="22"/>
          <w:szCs w:val="22"/>
          <w:rtl/>
        </w:rPr>
        <w:t xml:space="preserve">. ככל שיש סתירה בין התקנון למסמך אחר, התקנון הוא </w:t>
      </w:r>
      <w:r w:rsidRPr="00DA433B">
        <w:rPr>
          <w:rFonts w:ascii="David" w:hAnsi="David" w:cs="David" w:hint="cs"/>
          <w:b/>
          <w:bCs/>
          <w:sz w:val="22"/>
          <w:szCs w:val="22"/>
          <w:rtl/>
        </w:rPr>
        <w:t>הקובע</w:t>
      </w:r>
      <w:r w:rsidR="00C72B2A" w:rsidRPr="00DA433B">
        <w:rPr>
          <w:rFonts w:ascii="David" w:hAnsi="David" w:cs="David" w:hint="cs"/>
          <w:b/>
          <w:bCs/>
          <w:sz w:val="22"/>
          <w:szCs w:val="22"/>
          <w:rtl/>
        </w:rPr>
        <w:t xml:space="preserve"> </w:t>
      </w:r>
      <w:r w:rsidR="00C72B2A" w:rsidRPr="00DA433B">
        <w:rPr>
          <w:rFonts w:ascii="David" w:hAnsi="David" w:cs="David" w:hint="cs"/>
          <w:sz w:val="22"/>
          <w:szCs w:val="22"/>
          <w:shd w:val="clear" w:color="auto" w:fill="FFCCFF"/>
          <w:rtl/>
        </w:rPr>
        <w:t>(סע' 17 לחוק)</w:t>
      </w:r>
      <w:r w:rsidR="00C72B2A" w:rsidRPr="00DA433B">
        <w:rPr>
          <w:rFonts w:ascii="David" w:hAnsi="David" w:cs="David" w:hint="cs"/>
          <w:sz w:val="22"/>
          <w:szCs w:val="22"/>
          <w:rtl/>
        </w:rPr>
        <w:t>,</w:t>
      </w:r>
      <w:r w:rsidRPr="00DA433B">
        <w:rPr>
          <w:rFonts w:ascii="David" w:hAnsi="David" w:cs="David" w:hint="cs"/>
          <w:sz w:val="22"/>
          <w:szCs w:val="22"/>
          <w:rtl/>
        </w:rPr>
        <w:t xml:space="preserve"> התקנון יפורש </w:t>
      </w:r>
      <w:r w:rsidRPr="00DA433B">
        <w:rPr>
          <w:rFonts w:ascii="David" w:hAnsi="David" w:cs="David" w:hint="cs"/>
          <w:b/>
          <w:bCs/>
          <w:sz w:val="22"/>
          <w:szCs w:val="22"/>
          <w:rtl/>
        </w:rPr>
        <w:t>טקסטואלית</w:t>
      </w:r>
      <w:r w:rsidRPr="00DA433B">
        <w:rPr>
          <w:rFonts w:ascii="David" w:hAnsi="David" w:cs="David" w:hint="cs"/>
          <w:sz w:val="22"/>
          <w:szCs w:val="22"/>
          <w:rtl/>
        </w:rPr>
        <w:t xml:space="preserve">. </w:t>
      </w:r>
    </w:p>
    <w:p w14:paraId="1FB2AF11" w14:textId="21DDB071" w:rsidR="003314F0" w:rsidRPr="00DA433B" w:rsidRDefault="00C72B2A" w:rsidP="00890F48">
      <w:pPr>
        <w:shd w:val="clear" w:color="auto" w:fill="D4EAF3" w:themeFill="accent1" w:themeFillTint="33"/>
        <w:rPr>
          <w:b/>
          <w:bCs/>
          <w:sz w:val="22"/>
          <w:szCs w:val="22"/>
          <w:rtl/>
        </w:rPr>
      </w:pPr>
      <w:r w:rsidRPr="00DA433B">
        <w:rPr>
          <w:rFonts w:hint="cs"/>
          <w:b/>
          <w:bCs/>
          <w:sz w:val="22"/>
          <w:szCs w:val="22"/>
          <w:rtl/>
        </w:rPr>
        <w:t xml:space="preserve">דרישת ההתאגדות </w:t>
      </w:r>
    </w:p>
    <w:p w14:paraId="7F482BF0" w14:textId="458827CC" w:rsidR="007C50C8" w:rsidRPr="00DA433B" w:rsidRDefault="007C50C8" w:rsidP="007E3677">
      <w:pPr>
        <w:spacing w:line="360" w:lineRule="auto"/>
        <w:jc w:val="both"/>
        <w:rPr>
          <w:b/>
          <w:bCs/>
          <w:sz w:val="22"/>
          <w:szCs w:val="22"/>
          <w:rtl/>
        </w:rPr>
      </w:pPr>
      <w:r w:rsidRPr="00DA433B">
        <w:rPr>
          <w:rFonts w:hint="cs"/>
          <w:b/>
          <w:bCs/>
          <w:sz w:val="22"/>
          <w:szCs w:val="22"/>
          <w:rtl/>
        </w:rPr>
        <w:t>כיצד יוצרים חברה?</w:t>
      </w:r>
    </w:p>
    <w:p w14:paraId="34991180" w14:textId="77777777" w:rsidR="00AA48D6" w:rsidRPr="00DA433B" w:rsidRDefault="007C50C8" w:rsidP="00EC2A0A">
      <w:pPr>
        <w:pStyle w:val="ListParagraph"/>
        <w:numPr>
          <w:ilvl w:val="0"/>
          <w:numId w:val="8"/>
        </w:numPr>
        <w:spacing w:line="360" w:lineRule="auto"/>
        <w:ind w:left="386"/>
        <w:jc w:val="both"/>
        <w:rPr>
          <w:sz w:val="22"/>
          <w:szCs w:val="22"/>
        </w:rPr>
      </w:pPr>
      <w:r w:rsidRPr="00DA433B">
        <w:rPr>
          <w:rFonts w:hint="cs"/>
          <w:b/>
          <w:bCs/>
          <w:sz w:val="22"/>
          <w:szCs w:val="22"/>
          <w:rtl/>
        </w:rPr>
        <w:t xml:space="preserve">רישום- </w:t>
      </w:r>
      <w:r w:rsidRPr="00DA433B">
        <w:rPr>
          <w:rFonts w:hint="cs"/>
          <w:sz w:val="22"/>
          <w:szCs w:val="22"/>
          <w:shd w:val="clear" w:color="auto" w:fill="FFCCFF"/>
          <w:rtl/>
        </w:rPr>
        <w:t>סע' 8</w:t>
      </w:r>
      <w:r w:rsidRPr="00DA433B">
        <w:rPr>
          <w:rFonts w:hint="cs"/>
          <w:sz w:val="22"/>
          <w:szCs w:val="22"/>
          <w:rtl/>
        </w:rPr>
        <w:t xml:space="preserve">. הגשת בקשה לרשם אליה יצורף העתק של התקנון והצהרה של הדירקטורים הראשונים על </w:t>
      </w:r>
      <w:proofErr w:type="spellStart"/>
      <w:r w:rsidRPr="00DA433B">
        <w:rPr>
          <w:rFonts w:hint="cs"/>
          <w:sz w:val="22"/>
          <w:szCs w:val="22"/>
          <w:rtl/>
        </w:rPr>
        <w:t>נכונתם</w:t>
      </w:r>
      <w:proofErr w:type="spellEnd"/>
      <w:r w:rsidRPr="00DA433B">
        <w:rPr>
          <w:rFonts w:hint="cs"/>
          <w:sz w:val="22"/>
          <w:szCs w:val="22"/>
          <w:rtl/>
        </w:rPr>
        <w:t xml:space="preserve"> לכהן כדירקטורים. </w:t>
      </w:r>
    </w:p>
    <w:p w14:paraId="20A87554" w14:textId="4A2073E4" w:rsidR="0024058C" w:rsidRPr="00DA433B" w:rsidRDefault="00BA1676" w:rsidP="00EC2A0A">
      <w:pPr>
        <w:pStyle w:val="ListParagraph"/>
        <w:numPr>
          <w:ilvl w:val="0"/>
          <w:numId w:val="9"/>
        </w:numPr>
        <w:tabs>
          <w:tab w:val="right" w:pos="746"/>
        </w:tabs>
        <w:spacing w:line="360" w:lineRule="auto"/>
        <w:ind w:left="746"/>
        <w:jc w:val="both"/>
        <w:rPr>
          <w:sz w:val="22"/>
          <w:szCs w:val="22"/>
        </w:rPr>
      </w:pPr>
      <w:r w:rsidRPr="00DA433B">
        <w:rPr>
          <w:rFonts w:hint="cs"/>
          <w:sz w:val="22"/>
          <w:szCs w:val="22"/>
          <w:shd w:val="clear" w:color="auto" w:fill="FFCCFF"/>
          <w:rtl/>
        </w:rPr>
        <w:t>סע' 18</w:t>
      </w:r>
      <w:r w:rsidRPr="00DA433B">
        <w:rPr>
          <w:rFonts w:hint="cs"/>
          <w:sz w:val="22"/>
          <w:szCs w:val="22"/>
          <w:rtl/>
        </w:rPr>
        <w:t xml:space="preserve">- בתקנון צריך להופיע </w:t>
      </w:r>
      <w:r w:rsidR="0024058C" w:rsidRPr="00DA433B">
        <w:rPr>
          <w:rFonts w:hint="cs"/>
          <w:b/>
          <w:bCs/>
          <w:sz w:val="22"/>
          <w:szCs w:val="22"/>
          <w:rtl/>
        </w:rPr>
        <w:t xml:space="preserve">(1) </w:t>
      </w:r>
      <w:r w:rsidRPr="00DA433B">
        <w:rPr>
          <w:rFonts w:hint="cs"/>
          <w:sz w:val="22"/>
          <w:szCs w:val="22"/>
          <w:u w:val="single"/>
          <w:rtl/>
        </w:rPr>
        <w:t>שם החברה</w:t>
      </w:r>
      <w:r w:rsidR="0024058C" w:rsidRPr="00DA433B">
        <w:rPr>
          <w:rFonts w:hint="cs"/>
          <w:sz w:val="22"/>
          <w:szCs w:val="22"/>
          <w:rtl/>
        </w:rPr>
        <w:t xml:space="preserve">. </w:t>
      </w:r>
      <w:r w:rsidR="0024058C" w:rsidRPr="00DA433B">
        <w:rPr>
          <w:rFonts w:hint="cs"/>
          <w:b/>
          <w:bCs/>
          <w:sz w:val="22"/>
          <w:szCs w:val="22"/>
          <w:rtl/>
        </w:rPr>
        <w:t xml:space="preserve">(2) </w:t>
      </w:r>
      <w:r w:rsidRPr="00DA433B">
        <w:rPr>
          <w:rFonts w:hint="cs"/>
          <w:sz w:val="22"/>
          <w:szCs w:val="22"/>
          <w:u w:val="single"/>
          <w:rtl/>
        </w:rPr>
        <w:t>מטרות החברה</w:t>
      </w:r>
      <w:r w:rsidR="0024058C" w:rsidRPr="00DA433B">
        <w:rPr>
          <w:rFonts w:hint="cs"/>
          <w:sz w:val="22"/>
          <w:szCs w:val="22"/>
          <w:rtl/>
        </w:rPr>
        <w:t xml:space="preserve">. </w:t>
      </w:r>
      <w:r w:rsidR="0024058C" w:rsidRPr="00DA433B">
        <w:rPr>
          <w:rFonts w:hint="cs"/>
          <w:b/>
          <w:bCs/>
          <w:sz w:val="22"/>
          <w:szCs w:val="22"/>
          <w:rtl/>
        </w:rPr>
        <w:t xml:space="preserve">(3) </w:t>
      </w:r>
      <w:r w:rsidRPr="00DA433B">
        <w:rPr>
          <w:rFonts w:hint="cs"/>
          <w:sz w:val="22"/>
          <w:szCs w:val="22"/>
          <w:u w:val="single"/>
          <w:rtl/>
        </w:rPr>
        <w:t>פרטים בדבר הון המניות הרשום של החברה</w:t>
      </w:r>
      <w:r w:rsidRPr="00DA433B">
        <w:rPr>
          <w:rFonts w:hint="cs"/>
          <w:sz w:val="22"/>
          <w:szCs w:val="22"/>
          <w:rtl/>
        </w:rPr>
        <w:t xml:space="preserve"> (</w:t>
      </w:r>
      <w:r w:rsidRPr="00DA433B">
        <w:rPr>
          <w:rFonts w:ascii="David" w:hAnsi="David" w:cs="David"/>
          <w:sz w:val="22"/>
          <w:szCs w:val="22"/>
          <w:rtl/>
        </w:rPr>
        <w:t>מס' המניות שיש לחברה אשר מגדיר הרשאה משפטית שקובעת גבולות גזרה מקסימליים</w:t>
      </w:r>
      <w:r w:rsidRPr="00DA433B">
        <w:rPr>
          <w:rFonts w:ascii="David" w:hAnsi="David" w:cs="David" w:hint="cs"/>
          <w:sz w:val="22"/>
          <w:szCs w:val="22"/>
          <w:rtl/>
        </w:rPr>
        <w:t>, אם תרצה לבצע שינוי בעתיד עליה לשנות את התקנון)</w:t>
      </w:r>
      <w:r w:rsidR="0024058C" w:rsidRPr="00DA433B">
        <w:rPr>
          <w:rFonts w:ascii="David" w:hAnsi="David" w:cs="David" w:hint="cs"/>
          <w:sz w:val="22"/>
          <w:szCs w:val="22"/>
          <w:rtl/>
        </w:rPr>
        <w:t xml:space="preserve">. </w:t>
      </w:r>
      <w:r w:rsidR="0024058C" w:rsidRPr="00DA433B">
        <w:rPr>
          <w:rFonts w:ascii="David" w:hAnsi="David" w:cs="David" w:hint="cs"/>
          <w:b/>
          <w:bCs/>
          <w:sz w:val="22"/>
          <w:szCs w:val="22"/>
          <w:rtl/>
        </w:rPr>
        <w:t xml:space="preserve">(4) </w:t>
      </w:r>
      <w:r w:rsidRPr="00DA433B">
        <w:rPr>
          <w:rFonts w:ascii="David" w:hAnsi="David" w:cs="David" w:hint="cs"/>
          <w:sz w:val="22"/>
          <w:szCs w:val="22"/>
          <w:u w:val="single"/>
          <w:rtl/>
        </w:rPr>
        <w:t>פרטים בדבר הגבלת אחריות</w:t>
      </w:r>
      <w:r w:rsidR="0024058C" w:rsidRPr="00DA433B">
        <w:rPr>
          <w:rFonts w:ascii="David" w:hAnsi="David" w:cs="David" w:hint="cs"/>
          <w:sz w:val="22"/>
          <w:szCs w:val="22"/>
          <w:rtl/>
        </w:rPr>
        <w:t xml:space="preserve">- יש להצהיר כי בעלי המניות של החברה אינם חבים בחובותיה. עם זאת, ייתכן ובחברות מסוימות בעלי המניות </w:t>
      </w:r>
      <w:proofErr w:type="spellStart"/>
      <w:r w:rsidR="0024058C" w:rsidRPr="00DA433B">
        <w:rPr>
          <w:rFonts w:ascii="David" w:hAnsi="David" w:cs="David" w:hint="cs"/>
          <w:sz w:val="22"/>
          <w:szCs w:val="22"/>
          <w:rtl/>
        </w:rPr>
        <w:t>יחובו</w:t>
      </w:r>
      <w:proofErr w:type="spellEnd"/>
      <w:r w:rsidR="0024058C" w:rsidRPr="00DA433B">
        <w:rPr>
          <w:rFonts w:ascii="David" w:hAnsi="David" w:cs="David" w:hint="cs"/>
          <w:sz w:val="22"/>
          <w:szCs w:val="22"/>
          <w:rtl/>
        </w:rPr>
        <w:t xml:space="preserve"> חובות ע"י ויתור על חסינות. דה פקטו, אין חברה שבה אחריות בעלי המניות היא בלתי מוגבלת. הקוד המשפטי שמקודד את המשמעות הנ"ל היא </w:t>
      </w:r>
      <w:r w:rsidR="0024058C" w:rsidRPr="00DA433B">
        <w:rPr>
          <w:rFonts w:ascii="David" w:hAnsi="David" w:cs="David" w:hint="cs"/>
          <w:b/>
          <w:bCs/>
          <w:sz w:val="22"/>
          <w:szCs w:val="22"/>
          <w:rtl/>
        </w:rPr>
        <w:t>בע"מ</w:t>
      </w:r>
      <w:r w:rsidR="0024058C" w:rsidRPr="00DA433B">
        <w:rPr>
          <w:rFonts w:ascii="David" w:hAnsi="David" w:cs="David" w:hint="cs"/>
          <w:sz w:val="22"/>
          <w:szCs w:val="22"/>
          <w:rtl/>
        </w:rPr>
        <w:t xml:space="preserve"> (בערבון מוגבל). </w:t>
      </w:r>
      <w:r w:rsidR="0024058C" w:rsidRPr="00DA433B">
        <w:rPr>
          <w:rFonts w:ascii="David" w:hAnsi="David" w:cs="David"/>
          <w:sz w:val="22"/>
          <w:szCs w:val="22"/>
          <w:rtl/>
        </w:rPr>
        <w:t>קרי, אחריות בעלי המניות הנה מוגבלת לשיעור השקעתם בחברה</w:t>
      </w:r>
      <w:r w:rsidR="0024058C" w:rsidRPr="00DA433B">
        <w:rPr>
          <w:rFonts w:ascii="David" w:hAnsi="David" w:cs="David" w:hint="cs"/>
          <w:sz w:val="22"/>
          <w:szCs w:val="22"/>
          <w:rtl/>
        </w:rPr>
        <w:t xml:space="preserve">. </w:t>
      </w:r>
    </w:p>
    <w:p w14:paraId="136B8964" w14:textId="552FAA63" w:rsidR="007C50C8" w:rsidRPr="00DA433B" w:rsidRDefault="00BA1676" w:rsidP="00EC2A0A">
      <w:pPr>
        <w:pStyle w:val="ListParagraph"/>
        <w:numPr>
          <w:ilvl w:val="0"/>
          <w:numId w:val="9"/>
        </w:numPr>
        <w:tabs>
          <w:tab w:val="right" w:pos="746"/>
        </w:tabs>
        <w:spacing w:line="360" w:lineRule="auto"/>
        <w:ind w:left="746"/>
        <w:jc w:val="both"/>
        <w:rPr>
          <w:sz w:val="22"/>
          <w:szCs w:val="22"/>
        </w:rPr>
      </w:pPr>
      <w:r w:rsidRPr="00DA433B">
        <w:rPr>
          <w:rFonts w:ascii="David" w:hAnsi="David" w:cs="David" w:hint="cs"/>
          <w:sz w:val="22"/>
          <w:szCs w:val="22"/>
          <w:shd w:val="clear" w:color="auto" w:fill="FFCCFF"/>
          <w:rtl/>
        </w:rPr>
        <w:lastRenderedPageBreak/>
        <w:t>סע' 19</w:t>
      </w:r>
      <w:r w:rsidRPr="00DA433B">
        <w:rPr>
          <w:rFonts w:ascii="David" w:hAnsi="David" w:cs="David" w:hint="cs"/>
          <w:sz w:val="22"/>
          <w:szCs w:val="22"/>
          <w:rtl/>
        </w:rPr>
        <w:t xml:space="preserve">- התקנון יכול לכלול עוד דברים בהתבסס עיקרון חופש החוזים. </w:t>
      </w:r>
    </w:p>
    <w:p w14:paraId="101A5053" w14:textId="2BBC85DB" w:rsidR="007C50C8" w:rsidRPr="00DA433B" w:rsidRDefault="007C50C8" w:rsidP="00EC2A0A">
      <w:pPr>
        <w:pStyle w:val="ListParagraph"/>
        <w:numPr>
          <w:ilvl w:val="0"/>
          <w:numId w:val="8"/>
        </w:numPr>
        <w:spacing w:line="360" w:lineRule="auto"/>
        <w:ind w:left="386"/>
        <w:jc w:val="both"/>
        <w:rPr>
          <w:sz w:val="22"/>
          <w:szCs w:val="22"/>
        </w:rPr>
      </w:pPr>
      <w:r w:rsidRPr="00DA433B">
        <w:rPr>
          <w:rFonts w:hint="cs"/>
          <w:b/>
          <w:bCs/>
          <w:sz w:val="22"/>
          <w:szCs w:val="22"/>
          <w:rtl/>
        </w:rPr>
        <w:t>אגרה-</w:t>
      </w:r>
      <w:r w:rsidRPr="00DA433B">
        <w:rPr>
          <w:rFonts w:hint="cs"/>
          <w:sz w:val="22"/>
          <w:szCs w:val="22"/>
          <w:rtl/>
        </w:rPr>
        <w:t xml:space="preserve"> </w:t>
      </w:r>
      <w:r w:rsidRPr="00DA433B">
        <w:rPr>
          <w:rFonts w:hint="cs"/>
          <w:sz w:val="22"/>
          <w:szCs w:val="22"/>
          <w:shd w:val="clear" w:color="auto" w:fill="FFCCFF"/>
          <w:rtl/>
        </w:rPr>
        <w:t>סע' 9.</w:t>
      </w:r>
      <w:r w:rsidRPr="00DA433B">
        <w:rPr>
          <w:rFonts w:hint="cs"/>
          <w:sz w:val="22"/>
          <w:szCs w:val="22"/>
          <w:rtl/>
        </w:rPr>
        <w:t xml:space="preserve"> תשלום אגרה מהווה תנאי לקבלת הטפסים והתאגדות החברה. </w:t>
      </w:r>
    </w:p>
    <w:p w14:paraId="5425FE4B" w14:textId="77777777" w:rsidR="00BA1676" w:rsidRPr="00DA433B" w:rsidRDefault="007C50C8" w:rsidP="00EC2A0A">
      <w:pPr>
        <w:pStyle w:val="ListParagraph"/>
        <w:numPr>
          <w:ilvl w:val="0"/>
          <w:numId w:val="8"/>
        </w:numPr>
        <w:spacing w:line="360" w:lineRule="auto"/>
        <w:ind w:left="386"/>
        <w:jc w:val="both"/>
        <w:rPr>
          <w:sz w:val="22"/>
          <w:szCs w:val="22"/>
          <w:lang w:val="en-US"/>
        </w:rPr>
      </w:pPr>
      <w:r w:rsidRPr="00DA433B">
        <w:rPr>
          <w:rFonts w:hint="cs"/>
          <w:b/>
          <w:bCs/>
          <w:sz w:val="22"/>
          <w:szCs w:val="22"/>
          <w:rtl/>
        </w:rPr>
        <w:t>תעודת התאגדות-</w:t>
      </w:r>
      <w:r w:rsidRPr="00DA433B">
        <w:rPr>
          <w:rFonts w:hint="cs"/>
          <w:sz w:val="22"/>
          <w:szCs w:val="22"/>
          <w:rtl/>
        </w:rPr>
        <w:t xml:space="preserve"> </w:t>
      </w:r>
      <w:r w:rsidRPr="00DA433B">
        <w:rPr>
          <w:rFonts w:hint="cs"/>
          <w:sz w:val="22"/>
          <w:szCs w:val="22"/>
          <w:shd w:val="clear" w:color="auto" w:fill="FFCCFF"/>
          <w:rtl/>
        </w:rPr>
        <w:t>סע' 10</w:t>
      </w:r>
      <w:r w:rsidRPr="00DA433B">
        <w:rPr>
          <w:rFonts w:hint="cs"/>
          <w:sz w:val="22"/>
          <w:szCs w:val="22"/>
          <w:rtl/>
        </w:rPr>
        <w:t>. במידה והתקיימו כלל הדרישות, יינתן לחברה מס' רישום (ח.פ) ותימסר לה תעודת התאגדות. התעודה היא ראיה חלוטה לכך שהתמלאו הדרישות לחוק לעניין הרישום. מרגע שיצאה תעודה לא ניתן לערער עליה.</w:t>
      </w:r>
    </w:p>
    <w:p w14:paraId="314D782E" w14:textId="62DDF0B7" w:rsidR="007C50C8" w:rsidRPr="00DA433B" w:rsidRDefault="007C50C8" w:rsidP="00EC2A0A">
      <w:pPr>
        <w:pStyle w:val="ListParagraph"/>
        <w:numPr>
          <w:ilvl w:val="0"/>
          <w:numId w:val="8"/>
        </w:numPr>
        <w:spacing w:line="360" w:lineRule="auto"/>
        <w:ind w:left="386"/>
        <w:jc w:val="both"/>
        <w:rPr>
          <w:sz w:val="22"/>
          <w:szCs w:val="22"/>
          <w:lang w:val="en-US"/>
        </w:rPr>
      </w:pPr>
      <w:r w:rsidRPr="00DA433B">
        <w:rPr>
          <w:rFonts w:hint="cs"/>
          <w:sz w:val="22"/>
          <w:szCs w:val="22"/>
          <w:rtl/>
        </w:rPr>
        <w:t xml:space="preserve">לפי </w:t>
      </w:r>
      <w:r w:rsidRPr="00DA433B">
        <w:rPr>
          <w:rFonts w:hint="cs"/>
          <w:sz w:val="22"/>
          <w:szCs w:val="22"/>
          <w:shd w:val="clear" w:color="auto" w:fill="FFCCFF"/>
          <w:rtl/>
        </w:rPr>
        <w:t>סע' 5</w:t>
      </w:r>
      <w:r w:rsidRPr="00DA433B">
        <w:rPr>
          <w:rFonts w:hint="cs"/>
          <w:sz w:val="22"/>
          <w:szCs w:val="22"/>
          <w:rtl/>
        </w:rPr>
        <w:t xml:space="preserve"> קיום החברה הוא</w:t>
      </w:r>
      <w:r w:rsidRPr="00DA433B">
        <w:rPr>
          <w:rFonts w:hint="cs"/>
          <w:b/>
          <w:bCs/>
          <w:sz w:val="22"/>
          <w:szCs w:val="22"/>
          <w:rtl/>
        </w:rPr>
        <w:t xml:space="preserve"> מיום ההתאגדות </w:t>
      </w:r>
      <w:r w:rsidRPr="00DA433B">
        <w:rPr>
          <w:rFonts w:hint="cs"/>
          <w:sz w:val="22"/>
          <w:szCs w:val="22"/>
          <w:rtl/>
        </w:rPr>
        <w:t>המצוין בתעודה</w:t>
      </w:r>
      <w:r w:rsidRPr="00DA433B">
        <w:rPr>
          <w:rFonts w:hint="cs"/>
          <w:b/>
          <w:bCs/>
          <w:sz w:val="22"/>
          <w:szCs w:val="22"/>
          <w:rtl/>
        </w:rPr>
        <w:t xml:space="preserve"> ועד לפקיעתה כתוצאה מחיסולה (מיזוג/ פירוק). </w:t>
      </w:r>
    </w:p>
    <w:p w14:paraId="77688B5F" w14:textId="2E814937" w:rsidR="00AA48D6" w:rsidRPr="00DA433B" w:rsidRDefault="00AA48D6" w:rsidP="007E3677">
      <w:pPr>
        <w:shd w:val="clear" w:color="auto" w:fill="D4EAF3" w:themeFill="accent1" w:themeFillTint="33"/>
        <w:spacing w:line="360" w:lineRule="auto"/>
        <w:jc w:val="both"/>
        <w:rPr>
          <w:b/>
          <w:bCs/>
          <w:sz w:val="22"/>
          <w:szCs w:val="22"/>
          <w:rtl/>
          <w:lang w:val="en-US"/>
        </w:rPr>
      </w:pPr>
      <w:r w:rsidRPr="00DA433B">
        <w:rPr>
          <w:rFonts w:hint="cs"/>
          <w:b/>
          <w:bCs/>
          <w:sz w:val="22"/>
          <w:szCs w:val="22"/>
          <w:rtl/>
          <w:lang w:val="en-US"/>
        </w:rPr>
        <w:t xml:space="preserve">האישיות המשפטית של תאגיד והגבלת אחריות של בעלי המניות </w:t>
      </w:r>
    </w:p>
    <w:p w14:paraId="716F2AC3" w14:textId="77777777" w:rsidR="0024058C" w:rsidRPr="00DA433B" w:rsidRDefault="0024058C" w:rsidP="007E3677">
      <w:pPr>
        <w:spacing w:line="360" w:lineRule="auto"/>
        <w:jc w:val="both"/>
        <w:rPr>
          <w:sz w:val="22"/>
          <w:szCs w:val="22"/>
          <w:rtl/>
          <w:lang w:val="en-US"/>
        </w:rPr>
      </w:pPr>
      <w:r w:rsidRPr="00DA433B">
        <w:rPr>
          <w:rFonts w:hint="cs"/>
          <w:sz w:val="22"/>
          <w:szCs w:val="22"/>
          <w:shd w:val="clear" w:color="auto" w:fill="FFCCFF"/>
          <w:rtl/>
          <w:lang w:val="en-US"/>
        </w:rPr>
        <w:t xml:space="preserve">סע' 4 </w:t>
      </w:r>
      <w:r w:rsidRPr="00DA433B">
        <w:rPr>
          <w:rFonts w:hint="cs"/>
          <w:sz w:val="22"/>
          <w:szCs w:val="22"/>
          <w:rtl/>
          <w:lang w:val="en-US"/>
        </w:rPr>
        <w:t xml:space="preserve">- חברה היא אישיות משפטית. </w:t>
      </w:r>
      <w:r w:rsidRPr="00DA433B">
        <w:rPr>
          <w:rFonts w:hint="cs"/>
          <w:sz w:val="22"/>
          <w:szCs w:val="22"/>
          <w:shd w:val="clear" w:color="auto" w:fill="FFCCFF"/>
          <w:rtl/>
          <w:lang w:val="en-US"/>
        </w:rPr>
        <w:t>סע' 5</w:t>
      </w:r>
      <w:r w:rsidRPr="00DA433B">
        <w:rPr>
          <w:rFonts w:hint="cs"/>
          <w:sz w:val="22"/>
          <w:szCs w:val="22"/>
          <w:rtl/>
          <w:lang w:val="en-US"/>
        </w:rPr>
        <w:t xml:space="preserve">- אישיות משפטית החל ממועד ההתאגדות. </w:t>
      </w:r>
    </w:p>
    <w:p w14:paraId="30E28931" w14:textId="21FD7246" w:rsidR="0024058C" w:rsidRPr="00DA433B" w:rsidRDefault="0024058C" w:rsidP="007E3677">
      <w:pPr>
        <w:spacing w:line="360" w:lineRule="auto"/>
        <w:jc w:val="both"/>
        <w:rPr>
          <w:sz w:val="22"/>
          <w:szCs w:val="22"/>
          <w:rtl/>
          <w:lang w:val="en-US"/>
        </w:rPr>
      </w:pPr>
      <w:r w:rsidRPr="00DA433B">
        <w:rPr>
          <w:rFonts w:hint="cs"/>
          <w:b/>
          <w:bCs/>
          <w:sz w:val="22"/>
          <w:szCs w:val="22"/>
          <w:rtl/>
          <w:lang w:val="en-US"/>
        </w:rPr>
        <w:t>מה הנפקות כאשר מסגרת ארגונית נחשב דמות משפטית? (1)</w:t>
      </w:r>
      <w:r w:rsidRPr="00DA433B">
        <w:rPr>
          <w:rFonts w:hint="cs"/>
          <w:sz w:val="22"/>
          <w:szCs w:val="22"/>
          <w:rtl/>
          <w:lang w:val="en-US"/>
        </w:rPr>
        <w:t xml:space="preserve"> לחברה יש זכות להגיש תביעה כנגד גורם אחר. </w:t>
      </w:r>
      <w:r w:rsidRPr="00DA433B">
        <w:rPr>
          <w:rFonts w:hint="cs"/>
          <w:b/>
          <w:bCs/>
          <w:sz w:val="22"/>
          <w:szCs w:val="22"/>
          <w:rtl/>
          <w:lang w:val="en-US"/>
        </w:rPr>
        <w:t>(2)</w:t>
      </w:r>
      <w:r w:rsidRPr="00DA433B">
        <w:rPr>
          <w:rFonts w:hint="cs"/>
          <w:sz w:val="22"/>
          <w:szCs w:val="22"/>
          <w:rtl/>
          <w:lang w:val="en-US"/>
        </w:rPr>
        <w:t xml:space="preserve"> זכויות קנייניות. </w:t>
      </w:r>
      <w:r w:rsidRPr="00DA433B">
        <w:rPr>
          <w:rFonts w:hint="cs"/>
          <w:b/>
          <w:bCs/>
          <w:sz w:val="22"/>
          <w:szCs w:val="22"/>
          <w:rtl/>
          <w:lang w:val="en-US"/>
        </w:rPr>
        <w:t>(3)</w:t>
      </w:r>
      <w:r w:rsidRPr="00DA433B">
        <w:rPr>
          <w:rFonts w:hint="cs"/>
          <w:sz w:val="22"/>
          <w:szCs w:val="22"/>
          <w:rtl/>
          <w:lang w:val="en-US"/>
        </w:rPr>
        <w:t xml:space="preserve"> זכויות חוזיות. </w:t>
      </w:r>
      <w:r w:rsidR="006773F9" w:rsidRPr="00DA433B">
        <w:rPr>
          <w:rFonts w:hint="cs"/>
          <w:b/>
          <w:bCs/>
          <w:sz w:val="22"/>
          <w:szCs w:val="22"/>
          <w:rtl/>
          <w:lang w:val="en-US"/>
        </w:rPr>
        <w:t>(4)</w:t>
      </w:r>
      <w:r w:rsidR="006773F9" w:rsidRPr="00DA433B">
        <w:rPr>
          <w:rFonts w:hint="cs"/>
          <w:sz w:val="22"/>
          <w:szCs w:val="22"/>
          <w:rtl/>
          <w:lang w:val="en-US"/>
        </w:rPr>
        <w:t xml:space="preserve"> יכולה לחוב חובות (לדוג' כפיפות לחוזה). </w:t>
      </w:r>
    </w:p>
    <w:p w14:paraId="134B7791" w14:textId="77777777" w:rsidR="00A25165" w:rsidRPr="00DA433B" w:rsidRDefault="006773F9" w:rsidP="00EC2A0A">
      <w:pPr>
        <w:pStyle w:val="ListParagraph"/>
        <w:numPr>
          <w:ilvl w:val="0"/>
          <w:numId w:val="3"/>
        </w:numPr>
        <w:spacing w:line="360" w:lineRule="auto"/>
        <w:ind w:left="386"/>
        <w:jc w:val="both"/>
        <w:rPr>
          <w:sz w:val="22"/>
          <w:szCs w:val="22"/>
          <w:lang w:val="en-US"/>
        </w:rPr>
      </w:pPr>
      <w:r w:rsidRPr="00DA433B">
        <w:rPr>
          <w:rFonts w:hint="cs"/>
          <w:sz w:val="22"/>
          <w:szCs w:val="22"/>
          <w:highlight w:val="yellow"/>
          <w:rtl/>
          <w:lang w:val="en-US"/>
        </w:rPr>
        <w:t>פס"ד סלומון</w:t>
      </w:r>
      <w:r w:rsidRPr="00DA433B">
        <w:rPr>
          <w:rFonts w:hint="cs"/>
          <w:sz w:val="22"/>
          <w:szCs w:val="22"/>
          <w:rtl/>
          <w:lang w:val="en-US"/>
        </w:rPr>
        <w:t xml:space="preserve">- בית הלורדים </w:t>
      </w:r>
      <w:r w:rsidR="00C0098C" w:rsidRPr="00DA433B">
        <w:rPr>
          <w:rFonts w:hint="cs"/>
          <w:sz w:val="22"/>
          <w:szCs w:val="22"/>
          <w:rtl/>
          <w:lang w:val="en-US"/>
        </w:rPr>
        <w:t xml:space="preserve">פסק </w:t>
      </w:r>
      <w:r w:rsidRPr="00DA433B">
        <w:rPr>
          <w:rFonts w:hint="cs"/>
          <w:sz w:val="22"/>
          <w:szCs w:val="22"/>
          <w:rtl/>
          <w:lang w:val="en-US"/>
        </w:rPr>
        <w:t xml:space="preserve">כי </w:t>
      </w:r>
      <w:r w:rsidRPr="00DA433B">
        <w:rPr>
          <w:rFonts w:hint="cs"/>
          <w:b/>
          <w:bCs/>
          <w:sz w:val="22"/>
          <w:szCs w:val="22"/>
          <w:rtl/>
          <w:lang w:val="en-US"/>
        </w:rPr>
        <w:t>החברה היא אישיות משפטית נפרדת, בעל המניות לא חב בחובות שהחברה חבה ויש לפנות לחברה.</w:t>
      </w:r>
      <w:r w:rsidR="00C7281F" w:rsidRPr="00DA433B">
        <w:rPr>
          <w:rFonts w:hint="cs"/>
          <w:b/>
          <w:bCs/>
          <w:sz w:val="22"/>
          <w:szCs w:val="22"/>
          <w:rtl/>
          <w:lang w:val="en-US"/>
        </w:rPr>
        <w:t xml:space="preserve"> רציונליים: (1)</w:t>
      </w:r>
      <w:r w:rsidR="00C7281F" w:rsidRPr="00DA433B">
        <w:rPr>
          <w:rFonts w:hint="cs"/>
          <w:sz w:val="22"/>
          <w:szCs w:val="22"/>
          <w:rtl/>
          <w:lang w:val="en-US"/>
        </w:rPr>
        <w:t xml:space="preserve"> כאשר יש מסך בין החברה לבין בעלי המניות, ההשקעה של בעלי המניות מסתמכת בסכום אותו השקיעו ולא מעבר. לכאורה חושף את הנושים לסיכון משפטי ומטיב עם בעלי המניות. פרופ' האן- תלוי נסיבות. </w:t>
      </w:r>
      <w:r w:rsidR="00C7281F" w:rsidRPr="00DA433B">
        <w:rPr>
          <w:rFonts w:hint="cs"/>
          <w:b/>
          <w:bCs/>
          <w:sz w:val="22"/>
          <w:szCs w:val="22"/>
          <w:rtl/>
          <w:lang w:val="en-US"/>
        </w:rPr>
        <w:t>(2)</w:t>
      </w:r>
      <w:r w:rsidR="00C7281F" w:rsidRPr="00DA433B">
        <w:rPr>
          <w:rFonts w:hint="cs"/>
          <w:sz w:val="22"/>
          <w:szCs w:val="22"/>
          <w:rtl/>
          <w:lang w:val="en-US"/>
        </w:rPr>
        <w:t xml:space="preserve"> אלמלא ההפרדה, בעלי המניות והחברה היו נושאים בזכויות וחובות ביחד וככה יוצרים הפרדה בין קבוצות של נושים - ההפרדה מצמצמת את מי שניתן לגבות ממנו. </w:t>
      </w:r>
    </w:p>
    <w:p w14:paraId="32B7ECD7" w14:textId="77777777" w:rsidR="00A25165" w:rsidRPr="00DA433B" w:rsidRDefault="00A25165" w:rsidP="00EC2A0A">
      <w:pPr>
        <w:pStyle w:val="ListParagraph"/>
        <w:numPr>
          <w:ilvl w:val="0"/>
          <w:numId w:val="3"/>
        </w:numPr>
        <w:spacing w:line="360" w:lineRule="auto"/>
        <w:ind w:left="386"/>
        <w:jc w:val="both"/>
        <w:rPr>
          <w:sz w:val="22"/>
          <w:szCs w:val="22"/>
          <w:lang w:val="en-US"/>
        </w:rPr>
      </w:pPr>
      <w:proofErr w:type="spellStart"/>
      <w:r w:rsidRPr="00DA433B">
        <w:rPr>
          <w:rFonts w:cs="David"/>
          <w:sz w:val="22"/>
          <w:szCs w:val="22"/>
          <w:highlight w:val="green"/>
          <w:rtl/>
          <w:lang w:val="en-US"/>
        </w:rPr>
        <w:t>זנדבנק</w:t>
      </w:r>
      <w:proofErr w:type="spellEnd"/>
      <w:r w:rsidRPr="00DA433B">
        <w:rPr>
          <w:rFonts w:cs="David"/>
          <w:sz w:val="22"/>
          <w:szCs w:val="22"/>
          <w:highlight w:val="green"/>
          <w:rtl/>
          <w:lang w:val="en-US"/>
        </w:rPr>
        <w:t xml:space="preserve"> נ' </w:t>
      </w:r>
      <w:proofErr w:type="spellStart"/>
      <w:r w:rsidRPr="00DA433B">
        <w:rPr>
          <w:rFonts w:cs="David"/>
          <w:sz w:val="22"/>
          <w:szCs w:val="22"/>
          <w:highlight w:val="green"/>
          <w:rtl/>
          <w:lang w:val="en-US"/>
        </w:rPr>
        <w:t>דנציגר</w:t>
      </w:r>
      <w:proofErr w:type="spellEnd"/>
      <w:r w:rsidRPr="00DA433B">
        <w:rPr>
          <w:rFonts w:cs="David"/>
          <w:sz w:val="22"/>
          <w:szCs w:val="22"/>
          <w:rtl/>
          <w:lang w:val="en-US"/>
        </w:rPr>
        <w:t xml:space="preserve">- מכירת זכויות בחברה (מניות) אינה משנה את הבעלות בנכסי החברה (במקרה זה מקרקעין). מאחר והחברה היא אישיות נפרדת, היא נשארת בעלת המקרקעין, גם אם בעלי המניות משתנים. </w:t>
      </w:r>
    </w:p>
    <w:p w14:paraId="63C20368" w14:textId="38F1E3AB" w:rsidR="00A25165" w:rsidRPr="00DA433B" w:rsidRDefault="00A25165" w:rsidP="00EC2A0A">
      <w:pPr>
        <w:pStyle w:val="ListParagraph"/>
        <w:numPr>
          <w:ilvl w:val="0"/>
          <w:numId w:val="3"/>
        </w:numPr>
        <w:spacing w:line="360" w:lineRule="auto"/>
        <w:ind w:left="386"/>
        <w:jc w:val="both"/>
        <w:rPr>
          <w:sz w:val="22"/>
          <w:szCs w:val="22"/>
          <w:lang w:val="en-US"/>
        </w:rPr>
      </w:pPr>
      <w:r w:rsidRPr="00DA433B">
        <w:rPr>
          <w:rFonts w:ascii="David" w:hAnsi="David" w:cs="David" w:hint="cs"/>
          <w:sz w:val="22"/>
          <w:szCs w:val="22"/>
          <w:highlight w:val="green"/>
          <w:rtl/>
        </w:rPr>
        <w:t xml:space="preserve">בני ברק נ' </w:t>
      </w:r>
      <w:proofErr w:type="spellStart"/>
      <w:r w:rsidRPr="00DA433B">
        <w:rPr>
          <w:rFonts w:ascii="David" w:hAnsi="David" w:cs="David" w:hint="cs"/>
          <w:sz w:val="22"/>
          <w:szCs w:val="22"/>
          <w:highlight w:val="green"/>
          <w:rtl/>
        </w:rPr>
        <w:t>רוטברד</w:t>
      </w:r>
      <w:proofErr w:type="spellEnd"/>
      <w:r w:rsidRPr="00DA433B">
        <w:rPr>
          <w:rFonts w:ascii="David" w:hAnsi="David" w:cs="David" w:hint="cs"/>
          <w:sz w:val="22"/>
          <w:szCs w:val="22"/>
          <w:rtl/>
        </w:rPr>
        <w:t xml:space="preserve">- </w:t>
      </w:r>
    </w:p>
    <w:p w14:paraId="2509A245" w14:textId="77777777" w:rsidR="00A25165" w:rsidRPr="00DA433B" w:rsidRDefault="00A25165" w:rsidP="00EC2A0A">
      <w:pPr>
        <w:pStyle w:val="ListParagraph"/>
        <w:numPr>
          <w:ilvl w:val="0"/>
          <w:numId w:val="14"/>
        </w:numPr>
        <w:spacing w:line="360" w:lineRule="auto"/>
        <w:ind w:left="836"/>
        <w:jc w:val="both"/>
        <w:rPr>
          <w:rFonts w:ascii="David" w:hAnsi="David" w:cs="David"/>
          <w:sz w:val="22"/>
          <w:szCs w:val="22"/>
        </w:rPr>
      </w:pPr>
      <w:r w:rsidRPr="00DA433B">
        <w:rPr>
          <w:rFonts w:ascii="David" w:hAnsi="David" w:cs="David" w:hint="cs"/>
          <w:sz w:val="22"/>
          <w:szCs w:val="22"/>
          <w:rtl/>
        </w:rPr>
        <w:t xml:space="preserve">לבעל מניות או אורגן של החברה אין זכות תביעה אישית בגין נזקים שנגרמו לחברה. </w:t>
      </w:r>
    </w:p>
    <w:p w14:paraId="6F592D90" w14:textId="77777777" w:rsidR="00A25165" w:rsidRPr="00DA433B" w:rsidRDefault="00A25165" w:rsidP="00EC2A0A">
      <w:pPr>
        <w:pStyle w:val="ListParagraph"/>
        <w:numPr>
          <w:ilvl w:val="0"/>
          <w:numId w:val="14"/>
        </w:numPr>
        <w:spacing w:line="360" w:lineRule="auto"/>
        <w:ind w:left="836"/>
        <w:jc w:val="both"/>
        <w:rPr>
          <w:rFonts w:ascii="David" w:hAnsi="David" w:cs="David"/>
          <w:sz w:val="22"/>
          <w:szCs w:val="22"/>
        </w:rPr>
      </w:pPr>
      <w:r w:rsidRPr="00DA433B">
        <w:rPr>
          <w:rFonts w:ascii="David" w:hAnsi="David" w:cs="David" w:hint="cs"/>
          <w:b/>
          <w:bCs/>
          <w:sz w:val="22"/>
          <w:szCs w:val="22"/>
          <w:rtl/>
        </w:rPr>
        <w:t>הרמת מסך</w:t>
      </w:r>
      <w:r w:rsidRPr="00DA433B">
        <w:rPr>
          <w:rFonts w:ascii="David" w:hAnsi="David" w:cs="David" w:hint="cs"/>
          <w:sz w:val="22"/>
          <w:szCs w:val="22"/>
          <w:rtl/>
        </w:rPr>
        <w:t xml:space="preserve"> תתבצע במצבים בהם תכלית הנורמה או שימוש לרעה באישיות המשפטית מחייבים זאת.</w:t>
      </w:r>
    </w:p>
    <w:p w14:paraId="265E5921" w14:textId="78C9C360" w:rsidR="00A25165" w:rsidRPr="00DA433B" w:rsidRDefault="00A25165" w:rsidP="00EC2A0A">
      <w:pPr>
        <w:pStyle w:val="ListParagraph"/>
        <w:numPr>
          <w:ilvl w:val="0"/>
          <w:numId w:val="14"/>
        </w:numPr>
        <w:spacing w:line="360" w:lineRule="auto"/>
        <w:ind w:left="836"/>
        <w:jc w:val="both"/>
        <w:rPr>
          <w:rFonts w:ascii="David" w:hAnsi="David" w:cs="David"/>
          <w:sz w:val="22"/>
          <w:szCs w:val="22"/>
        </w:rPr>
      </w:pPr>
      <w:r w:rsidRPr="00DA433B">
        <w:rPr>
          <w:rFonts w:ascii="David" w:hAnsi="David" w:cs="David" w:hint="cs"/>
          <w:sz w:val="22"/>
          <w:szCs w:val="22"/>
          <w:rtl/>
        </w:rPr>
        <w:t xml:space="preserve">הן האורגן והן התאגיד עשויים להיות אחראים אישית למעשה האורגן. </w:t>
      </w:r>
    </w:p>
    <w:p w14:paraId="2EF562BC" w14:textId="72A99365" w:rsidR="00A25165" w:rsidRPr="00DA433B" w:rsidRDefault="00A25165" w:rsidP="00EC2A0A">
      <w:pPr>
        <w:pStyle w:val="ListParagraph"/>
        <w:numPr>
          <w:ilvl w:val="0"/>
          <w:numId w:val="3"/>
        </w:numPr>
        <w:spacing w:line="360" w:lineRule="auto"/>
        <w:ind w:left="386"/>
        <w:jc w:val="both"/>
        <w:rPr>
          <w:rFonts w:ascii="David" w:hAnsi="David" w:cs="David"/>
          <w:sz w:val="22"/>
          <w:szCs w:val="22"/>
        </w:rPr>
      </w:pPr>
      <w:r w:rsidRPr="00DA433B">
        <w:rPr>
          <w:rFonts w:ascii="David" w:hAnsi="David" w:cs="David" w:hint="cs"/>
          <w:sz w:val="22"/>
          <w:szCs w:val="22"/>
          <w:highlight w:val="green"/>
          <w:rtl/>
        </w:rPr>
        <w:t>אברמוב נ' הממונה על מרשם המקרקעין-</w:t>
      </w:r>
      <w:r w:rsidRPr="00DA433B">
        <w:rPr>
          <w:rFonts w:ascii="David" w:hAnsi="David" w:cs="David" w:hint="cs"/>
          <w:sz w:val="22"/>
          <w:szCs w:val="22"/>
          <w:rtl/>
        </w:rPr>
        <w:t xml:space="preserve">אישיות משפטית היא תופעה שהדין מעניק לה כשרות לזכויות וחובות. הדין מכיר בתופעה כאישיות משפטית במפורש או במשתמע. </w:t>
      </w:r>
    </w:p>
    <w:p w14:paraId="4BBA9627" w14:textId="72E9807C" w:rsidR="003C54E7" w:rsidRPr="00DA433B" w:rsidRDefault="00DE59EE" w:rsidP="007E3677">
      <w:pPr>
        <w:spacing w:line="360" w:lineRule="auto"/>
        <w:jc w:val="both"/>
        <w:rPr>
          <w:sz w:val="22"/>
          <w:szCs w:val="22"/>
          <w:rtl/>
          <w:lang w:val="en-US"/>
        </w:rPr>
      </w:pPr>
      <w:r w:rsidRPr="00DA433B">
        <w:rPr>
          <w:rFonts w:hint="cs"/>
          <w:b/>
          <w:bCs/>
          <w:sz w:val="22"/>
          <w:szCs w:val="22"/>
          <w:u w:val="single"/>
          <w:rtl/>
          <w:lang w:val="en-US"/>
        </w:rPr>
        <w:t>נושה אל מול בעל המניות</w:t>
      </w:r>
      <w:r w:rsidRPr="00DA433B">
        <w:rPr>
          <w:rFonts w:hint="cs"/>
          <w:sz w:val="22"/>
          <w:szCs w:val="22"/>
          <w:rtl/>
          <w:lang w:val="en-US"/>
        </w:rPr>
        <w:t xml:space="preserve">- </w:t>
      </w:r>
      <w:r w:rsidRPr="00DA433B">
        <w:rPr>
          <w:sz w:val="22"/>
          <w:szCs w:val="22"/>
          <w:rtl/>
          <w:lang w:val="en-US"/>
        </w:rPr>
        <w:t xml:space="preserve">נושה החברה יכול לתבוע את החברה ולגבות מן הרכוש שלה. אולם, לא יוכל לתבוע את בעל המניות. </w:t>
      </w:r>
      <w:r w:rsidRPr="00DA433B">
        <w:rPr>
          <w:sz w:val="22"/>
          <w:szCs w:val="22"/>
          <w:u w:val="single"/>
          <w:rtl/>
          <w:lang w:val="en-US"/>
        </w:rPr>
        <w:t>אך מה יקרה אם הנושה ידרוש שבעל המניות יהא ערב לו</w:t>
      </w:r>
      <w:r w:rsidRPr="00DA433B">
        <w:rPr>
          <w:sz w:val="22"/>
          <w:szCs w:val="22"/>
          <w:rtl/>
          <w:lang w:val="en-US"/>
        </w:rPr>
        <w:t>?</w:t>
      </w:r>
      <w:r w:rsidRPr="00DA433B">
        <w:rPr>
          <w:sz w:val="22"/>
          <w:szCs w:val="22"/>
          <w:lang w:val="en-US"/>
        </w:rPr>
        <w:t xml:space="preserve"> </w:t>
      </w:r>
      <w:r w:rsidRPr="00DA433B">
        <w:rPr>
          <w:rFonts w:hint="cs"/>
          <w:sz w:val="22"/>
          <w:szCs w:val="22"/>
          <w:rtl/>
          <w:lang w:val="en-US"/>
        </w:rPr>
        <w:t xml:space="preserve">בעל המניות יטען כי בכובעו אינו חב בחובות החברה ולא יהא ערב. מכאן שדיני החברות לא יוצרים יריבות בין נושה לבעל מניות אך ישנם ענפי משפט נוספים, למשל דיני החוזים, בהם הדבר מקובל. למשל בנק שדורש ערבות מבעל הבניות, אחרת לא ילווה לחברה. לפיכך, </w:t>
      </w:r>
      <w:r w:rsidRPr="00DA433B">
        <w:rPr>
          <w:rFonts w:hint="cs"/>
          <w:b/>
          <w:bCs/>
          <w:sz w:val="22"/>
          <w:szCs w:val="22"/>
          <w:rtl/>
          <w:lang w:val="en-US"/>
        </w:rPr>
        <w:t xml:space="preserve">ניתן להתנות דיספוזיטיבית על עיקרון דיני החברות. </w:t>
      </w:r>
      <w:r w:rsidRPr="00DA433B">
        <w:rPr>
          <w:rFonts w:hint="cs"/>
          <w:sz w:val="22"/>
          <w:szCs w:val="22"/>
          <w:u w:val="single"/>
          <w:rtl/>
          <w:lang w:val="en-US"/>
        </w:rPr>
        <w:t>האם דה פקטו העיקרון מרוקן מתוכן נוכח העובדה שניתן להתנות עליו</w:t>
      </w:r>
      <w:r w:rsidRPr="00DA433B">
        <w:rPr>
          <w:rFonts w:hint="cs"/>
          <w:sz w:val="22"/>
          <w:szCs w:val="22"/>
          <w:rtl/>
          <w:lang w:val="en-US"/>
        </w:rPr>
        <w:t>?</w:t>
      </w:r>
      <w:r w:rsidRPr="00DA433B">
        <w:rPr>
          <w:rFonts w:hint="cs"/>
          <w:sz w:val="22"/>
          <w:szCs w:val="22"/>
          <w:lang w:val="en-US"/>
        </w:rPr>
        <w:t xml:space="preserve"> </w:t>
      </w:r>
      <w:r w:rsidR="0031153D" w:rsidRPr="00DA433B">
        <w:rPr>
          <w:rFonts w:hint="cs"/>
          <w:sz w:val="22"/>
          <w:szCs w:val="22"/>
          <w:rtl/>
          <w:lang w:val="en-US"/>
        </w:rPr>
        <w:t xml:space="preserve">נושה שלא דרש ערבות של בעל מניות לא יוכל לדרוש את החוב ממנו ואולם נושה שכן התנה על כך מלכתחילה, יוכל. </w:t>
      </w:r>
      <w:r w:rsidR="0031153D" w:rsidRPr="00DA433B">
        <w:rPr>
          <w:rFonts w:hint="cs"/>
          <w:b/>
          <w:bCs/>
          <w:sz w:val="22"/>
          <w:szCs w:val="22"/>
          <w:rtl/>
          <w:lang w:val="en-US"/>
        </w:rPr>
        <w:t xml:space="preserve">לסיכום, מדובר בשאלה עובדתית גרידא </w:t>
      </w:r>
      <w:r w:rsidR="0031153D" w:rsidRPr="00DA433B">
        <w:rPr>
          <w:b/>
          <w:bCs/>
          <w:sz w:val="22"/>
          <w:szCs w:val="22"/>
          <w:lang w:val="en-US"/>
        </w:rPr>
        <w:sym w:font="Symbol" w:char="F0AC"/>
      </w:r>
      <w:r w:rsidR="0031153D" w:rsidRPr="00DA433B">
        <w:rPr>
          <w:rFonts w:hint="cs"/>
          <w:b/>
          <w:bCs/>
          <w:sz w:val="22"/>
          <w:szCs w:val="22"/>
          <w:rtl/>
          <w:lang w:val="en-US"/>
        </w:rPr>
        <w:t xml:space="preserve"> </w:t>
      </w:r>
      <w:r w:rsidR="0031153D" w:rsidRPr="00DA433B">
        <w:rPr>
          <w:rFonts w:hint="cs"/>
          <w:sz w:val="22"/>
          <w:szCs w:val="22"/>
          <w:rtl/>
          <w:lang w:val="en-US"/>
        </w:rPr>
        <w:t>להפרדה זו קוראים</w:t>
      </w:r>
      <w:r w:rsidR="0031153D" w:rsidRPr="00DA433B">
        <w:rPr>
          <w:rFonts w:hint="cs"/>
          <w:b/>
          <w:bCs/>
          <w:sz w:val="22"/>
          <w:szCs w:val="22"/>
          <w:rtl/>
          <w:lang w:val="en-US"/>
        </w:rPr>
        <w:t xml:space="preserve"> "עיקרון האישיות המשפטית הנפרדת </w:t>
      </w:r>
      <w:r w:rsidR="0031153D" w:rsidRPr="00DA433B">
        <w:rPr>
          <w:rFonts w:hint="cs"/>
          <w:sz w:val="22"/>
          <w:szCs w:val="22"/>
          <w:rtl/>
          <w:lang w:val="en-US"/>
        </w:rPr>
        <w:t xml:space="preserve">או </w:t>
      </w:r>
      <w:r w:rsidR="0031153D" w:rsidRPr="00DA433B">
        <w:rPr>
          <w:rFonts w:hint="cs"/>
          <w:b/>
          <w:bCs/>
          <w:sz w:val="22"/>
          <w:szCs w:val="22"/>
          <w:rtl/>
          <w:lang w:val="en-US"/>
        </w:rPr>
        <w:t>"אחריות מוגבלת של בעלי המניות"</w:t>
      </w:r>
      <w:r w:rsidR="0031153D" w:rsidRPr="00DA433B">
        <w:rPr>
          <w:rFonts w:hint="cs"/>
          <w:sz w:val="22"/>
          <w:szCs w:val="22"/>
          <w:rtl/>
          <w:lang w:val="en-US"/>
        </w:rPr>
        <w:t xml:space="preserve">. </w:t>
      </w:r>
      <w:r w:rsidR="002B5B0C" w:rsidRPr="00DA433B">
        <w:rPr>
          <w:rFonts w:hint="cs"/>
          <w:sz w:val="22"/>
          <w:szCs w:val="22"/>
          <w:u w:val="single"/>
          <w:rtl/>
          <w:lang w:val="en-US"/>
        </w:rPr>
        <w:t>מה היחס בין הביטויים</w:t>
      </w:r>
      <w:r w:rsidR="002B5B0C" w:rsidRPr="00DA433B">
        <w:rPr>
          <w:rFonts w:hint="cs"/>
          <w:sz w:val="22"/>
          <w:szCs w:val="22"/>
          <w:rtl/>
          <w:lang w:val="en-US"/>
        </w:rPr>
        <w:t>?</w:t>
      </w:r>
    </w:p>
    <w:p w14:paraId="680BF52B" w14:textId="75DD7411" w:rsidR="003C54E7" w:rsidRPr="00DA433B" w:rsidRDefault="003C54E7" w:rsidP="00EC2A0A">
      <w:pPr>
        <w:pStyle w:val="ListParagraph"/>
        <w:numPr>
          <w:ilvl w:val="0"/>
          <w:numId w:val="12"/>
        </w:numPr>
        <w:spacing w:line="360" w:lineRule="auto"/>
        <w:ind w:left="386"/>
        <w:jc w:val="both"/>
        <w:rPr>
          <w:sz w:val="22"/>
          <w:szCs w:val="22"/>
          <w:lang w:val="en-US"/>
        </w:rPr>
      </w:pPr>
      <w:r w:rsidRPr="00DA433B">
        <w:rPr>
          <w:rFonts w:hint="cs"/>
          <w:sz w:val="22"/>
          <w:szCs w:val="22"/>
          <w:shd w:val="clear" w:color="auto" w:fill="FFFF00"/>
          <w:rtl/>
          <w:lang w:val="en-US"/>
        </w:rPr>
        <w:t>פס"ד פרי העמק</w:t>
      </w:r>
      <w:r w:rsidRPr="00DA433B">
        <w:rPr>
          <w:rFonts w:hint="cs"/>
          <w:sz w:val="22"/>
          <w:szCs w:val="22"/>
          <w:rtl/>
          <w:lang w:val="en-US"/>
        </w:rPr>
        <w:t xml:space="preserve">- </w:t>
      </w:r>
      <w:r w:rsidRPr="00DA433B">
        <w:rPr>
          <w:rFonts w:ascii="David" w:hAnsi="David" w:cs="David" w:hint="cs"/>
          <w:b/>
          <w:bCs/>
          <w:sz w:val="22"/>
          <w:szCs w:val="22"/>
          <w:rtl/>
        </w:rPr>
        <w:t>ברק</w:t>
      </w:r>
      <w:r w:rsidRPr="00DA433B">
        <w:rPr>
          <w:rFonts w:ascii="David" w:hAnsi="David" w:cs="David" w:hint="cs"/>
          <w:sz w:val="22"/>
          <w:szCs w:val="22"/>
          <w:rtl/>
        </w:rPr>
        <w:t>:</w:t>
      </w:r>
    </w:p>
    <w:p w14:paraId="76BAEE41" w14:textId="02F31601" w:rsidR="003C54E7" w:rsidRPr="00DA433B" w:rsidRDefault="003C54E7" w:rsidP="00EC2A0A">
      <w:pPr>
        <w:pStyle w:val="ListParagraph"/>
        <w:numPr>
          <w:ilvl w:val="0"/>
          <w:numId w:val="11"/>
        </w:numPr>
        <w:spacing w:line="360" w:lineRule="auto"/>
        <w:ind w:left="746"/>
        <w:jc w:val="both"/>
        <w:rPr>
          <w:rFonts w:ascii="David" w:hAnsi="David" w:cs="David"/>
          <w:sz w:val="22"/>
          <w:szCs w:val="22"/>
        </w:rPr>
      </w:pPr>
      <w:r w:rsidRPr="00DA433B">
        <w:rPr>
          <w:rFonts w:ascii="David" w:hAnsi="David" w:cs="David" w:hint="cs"/>
          <w:sz w:val="22"/>
          <w:szCs w:val="22"/>
          <w:rtl/>
        </w:rPr>
        <w:t xml:space="preserve">אגודה שיתופית, בדומה לחברה, היא אישיות משפטית נפרדת. </w:t>
      </w:r>
    </w:p>
    <w:p w14:paraId="7C533BD4" w14:textId="77777777" w:rsidR="003C54E7" w:rsidRPr="00DA433B" w:rsidRDefault="003C54E7" w:rsidP="00EC2A0A">
      <w:pPr>
        <w:pStyle w:val="ListParagraph"/>
        <w:numPr>
          <w:ilvl w:val="0"/>
          <w:numId w:val="11"/>
        </w:numPr>
        <w:spacing w:line="360" w:lineRule="auto"/>
        <w:ind w:left="746"/>
        <w:jc w:val="both"/>
        <w:rPr>
          <w:rFonts w:ascii="David" w:hAnsi="David" w:cs="David"/>
          <w:sz w:val="22"/>
          <w:szCs w:val="22"/>
        </w:rPr>
      </w:pPr>
      <w:r w:rsidRPr="00DA433B">
        <w:rPr>
          <w:rFonts w:ascii="David" w:hAnsi="David" w:cs="David" w:hint="cs"/>
          <w:b/>
          <w:bCs/>
          <w:sz w:val="22"/>
          <w:szCs w:val="22"/>
          <w:rtl/>
        </w:rPr>
        <w:t>ההפרדה</w:t>
      </w:r>
      <w:r w:rsidRPr="00DA433B">
        <w:rPr>
          <w:rFonts w:ascii="David" w:hAnsi="David" w:cs="David" w:hint="cs"/>
          <w:sz w:val="22"/>
          <w:szCs w:val="22"/>
          <w:rtl/>
        </w:rPr>
        <w:t xml:space="preserve"> בין החברה לבעלי מניותיה </w:t>
      </w:r>
      <w:r w:rsidRPr="00DA433B">
        <w:rPr>
          <w:rFonts w:ascii="David" w:hAnsi="David" w:cs="David" w:hint="cs"/>
          <w:b/>
          <w:bCs/>
          <w:sz w:val="22"/>
          <w:szCs w:val="22"/>
          <w:rtl/>
        </w:rPr>
        <w:t>מונעת</w:t>
      </w:r>
      <w:r w:rsidRPr="00DA433B">
        <w:rPr>
          <w:rFonts w:ascii="David" w:hAnsi="David" w:cs="David" w:hint="cs"/>
          <w:sz w:val="22"/>
          <w:szCs w:val="22"/>
          <w:rtl/>
        </w:rPr>
        <w:t xml:space="preserve"> מנושה החברה לתבוע את בעל המניות על חובות החברה. </w:t>
      </w:r>
    </w:p>
    <w:p w14:paraId="65891B5C" w14:textId="77777777" w:rsidR="00F84976" w:rsidRPr="00DA433B" w:rsidRDefault="002B5B0C" w:rsidP="00EC2A0A">
      <w:pPr>
        <w:pStyle w:val="ListParagraph"/>
        <w:numPr>
          <w:ilvl w:val="0"/>
          <w:numId w:val="11"/>
        </w:numPr>
        <w:spacing w:line="360" w:lineRule="auto"/>
        <w:ind w:left="746"/>
        <w:jc w:val="both"/>
        <w:rPr>
          <w:rFonts w:ascii="David" w:hAnsi="David" w:cs="David"/>
          <w:sz w:val="22"/>
          <w:szCs w:val="22"/>
        </w:rPr>
      </w:pPr>
      <w:r w:rsidRPr="00DA433B">
        <w:rPr>
          <w:rFonts w:ascii="David" w:hAnsi="David" w:cs="David" w:hint="cs"/>
          <w:b/>
          <w:bCs/>
          <w:sz w:val="22"/>
          <w:szCs w:val="22"/>
          <w:rtl/>
        </w:rPr>
        <w:t>עיקרון האחריות המוגבלת</w:t>
      </w:r>
      <w:r w:rsidRPr="00DA433B">
        <w:rPr>
          <w:rFonts w:ascii="David" w:hAnsi="David" w:cs="David" w:hint="cs"/>
          <w:sz w:val="22"/>
          <w:szCs w:val="22"/>
          <w:rtl/>
        </w:rPr>
        <w:t xml:space="preserve">- </w:t>
      </w:r>
      <w:r w:rsidR="003C54E7" w:rsidRPr="00DA433B">
        <w:rPr>
          <w:rFonts w:ascii="David" w:hAnsi="David" w:cs="David" w:hint="cs"/>
          <w:sz w:val="22"/>
          <w:szCs w:val="22"/>
          <w:rtl/>
        </w:rPr>
        <w:t xml:space="preserve">אחריות בעלי המניות מוגבלת לסכום אליו הם התחייבו תחילה, לא ניתן לחייבם להוסיף תשלום למימון האגודה/ החברה. </w:t>
      </w:r>
      <w:r w:rsidR="00F84976" w:rsidRPr="00DA433B">
        <w:rPr>
          <w:rFonts w:ascii="David" w:hAnsi="David" w:cs="David" w:hint="cs"/>
          <w:sz w:val="22"/>
          <w:szCs w:val="22"/>
          <w:shd w:val="clear" w:color="auto" w:fill="FFCCFF"/>
          <w:rtl/>
        </w:rPr>
        <w:t>סע' 20(ד)</w:t>
      </w:r>
      <w:r w:rsidR="00F84976" w:rsidRPr="00DA433B">
        <w:rPr>
          <w:rFonts w:ascii="David" w:hAnsi="David" w:cs="David" w:hint="cs"/>
          <w:sz w:val="22"/>
          <w:szCs w:val="22"/>
          <w:rtl/>
        </w:rPr>
        <w:t xml:space="preserve"> עוסק בכך שיש נושא אחר שטעון אישור של כל אחד מבעלי המניות והוא הוספת כסף (כספו של אדם הוא קניינו האישי ואין הצדקה שאדם אחר יחליט לגבי זה). אין סע' מקביל לפקודת האגודות השיפוטיות אך נקבע כי הדבר בגדר לקונה שיש להשלימה. הדרך לתמרץ את מי שמסרב להשקיע היא שהחברה תנפיק עוד מניות וכנגד השקעת בעלי המניות הם יקבלו עוד מניות. כך לאותו אדם שמסרב להשקיע, יהיו פחות מניות ובהתאמה זכויות ההצבעה שלו. </w:t>
      </w:r>
      <w:r w:rsidR="00F84976" w:rsidRPr="00DA433B">
        <w:rPr>
          <w:rFonts w:ascii="David" w:hAnsi="David" w:cs="David" w:hint="cs"/>
          <w:b/>
          <w:bCs/>
          <w:sz w:val="22"/>
          <w:szCs w:val="22"/>
          <w:rtl/>
        </w:rPr>
        <w:t xml:space="preserve">כך עדיין ההחלטה הסופית בידיים של אותו בעל מניות. </w:t>
      </w:r>
    </w:p>
    <w:p w14:paraId="43EF6652" w14:textId="77777777" w:rsidR="00890F48" w:rsidRPr="00DA433B" w:rsidRDefault="00890F48">
      <w:pPr>
        <w:rPr>
          <w:b/>
          <w:bCs/>
          <w:sz w:val="22"/>
          <w:szCs w:val="22"/>
          <w:u w:val="single"/>
          <w:rtl/>
        </w:rPr>
      </w:pPr>
      <w:r w:rsidRPr="00DA433B">
        <w:rPr>
          <w:b/>
          <w:bCs/>
          <w:sz w:val="22"/>
          <w:szCs w:val="22"/>
          <w:u w:val="single"/>
          <w:rtl/>
        </w:rPr>
        <w:br w:type="page"/>
      </w:r>
    </w:p>
    <w:p w14:paraId="1315A4A6" w14:textId="2DA5926F" w:rsidR="006773F9" w:rsidRPr="00DA433B" w:rsidRDefault="00F84976" w:rsidP="007E3677">
      <w:pPr>
        <w:tabs>
          <w:tab w:val="left" w:pos="7439"/>
        </w:tabs>
        <w:spacing w:line="360" w:lineRule="auto"/>
        <w:jc w:val="both"/>
        <w:rPr>
          <w:b/>
          <w:bCs/>
          <w:sz w:val="22"/>
          <w:szCs w:val="22"/>
          <w:rtl/>
        </w:rPr>
      </w:pPr>
      <w:r w:rsidRPr="00DA433B">
        <w:rPr>
          <w:rFonts w:hint="cs"/>
          <w:b/>
          <w:bCs/>
          <w:sz w:val="22"/>
          <w:szCs w:val="22"/>
          <w:u w:val="single"/>
          <w:rtl/>
        </w:rPr>
        <w:lastRenderedPageBreak/>
        <w:t>מה הן ההנמקות הכלכליות לכך שהחברה הנה אישיות משפטית נפרדת</w:t>
      </w:r>
      <w:r w:rsidRPr="00DA433B">
        <w:rPr>
          <w:rFonts w:hint="cs"/>
          <w:b/>
          <w:bCs/>
          <w:sz w:val="22"/>
          <w:szCs w:val="22"/>
          <w:rtl/>
        </w:rPr>
        <w:t>?</w:t>
      </w:r>
      <w:r w:rsidRPr="00DA433B">
        <w:rPr>
          <w:rFonts w:hint="cs"/>
          <w:b/>
          <w:bCs/>
          <w:sz w:val="22"/>
          <w:szCs w:val="22"/>
        </w:rPr>
        <w:t xml:space="preserve"> </w:t>
      </w:r>
    </w:p>
    <w:p w14:paraId="067FB48E" w14:textId="77777777" w:rsidR="00FF69BB" w:rsidRPr="00DA433B" w:rsidRDefault="00FF69BB" w:rsidP="00EC2A0A">
      <w:pPr>
        <w:pStyle w:val="ListParagraph"/>
        <w:numPr>
          <w:ilvl w:val="0"/>
          <w:numId w:val="13"/>
        </w:numPr>
        <w:tabs>
          <w:tab w:val="left" w:pos="7439"/>
        </w:tabs>
        <w:spacing w:line="360" w:lineRule="auto"/>
        <w:jc w:val="both"/>
        <w:rPr>
          <w:sz w:val="22"/>
          <w:szCs w:val="22"/>
          <w:lang w:val="en-US"/>
        </w:rPr>
      </w:pPr>
      <w:r w:rsidRPr="00DA433B">
        <w:rPr>
          <w:rFonts w:hint="cs"/>
          <w:b/>
          <w:bCs/>
          <w:sz w:val="22"/>
          <w:szCs w:val="22"/>
          <w:rtl/>
        </w:rPr>
        <w:t>המהפכה התעשייתית</w:t>
      </w:r>
      <w:r w:rsidRPr="00DA433B">
        <w:rPr>
          <w:rFonts w:hint="cs"/>
          <w:sz w:val="22"/>
          <w:szCs w:val="22"/>
          <w:rtl/>
        </w:rPr>
        <w:t xml:space="preserve">- הקפיצה את הכלכלה העולמית. ברגע שמכירים בחברה כאישיות משפטית נפרדת, הנכונות של אנשים להשקיע גדלה, כי הם לא מסכנים את רכושם הפרטי. </w:t>
      </w:r>
    </w:p>
    <w:p w14:paraId="6C3E60DC" w14:textId="288AAA7C" w:rsidR="00FF69BB" w:rsidRPr="00DA433B" w:rsidRDefault="00FF69BB" w:rsidP="00EC2A0A">
      <w:pPr>
        <w:pStyle w:val="ListParagraph"/>
        <w:numPr>
          <w:ilvl w:val="0"/>
          <w:numId w:val="13"/>
        </w:numPr>
        <w:tabs>
          <w:tab w:val="left" w:pos="7439"/>
        </w:tabs>
        <w:spacing w:line="360" w:lineRule="auto"/>
        <w:jc w:val="both"/>
        <w:rPr>
          <w:sz w:val="22"/>
          <w:szCs w:val="22"/>
          <w:lang w:val="en-US"/>
        </w:rPr>
      </w:pPr>
      <w:proofErr w:type="spellStart"/>
      <w:r w:rsidRPr="00DA433B">
        <w:rPr>
          <w:rFonts w:hint="cs"/>
          <w:b/>
          <w:bCs/>
          <w:sz w:val="22"/>
          <w:szCs w:val="22"/>
          <w:rtl/>
        </w:rPr>
        <w:t>איסטרברוק</w:t>
      </w:r>
      <w:proofErr w:type="spellEnd"/>
      <w:r w:rsidRPr="00DA433B">
        <w:rPr>
          <w:rFonts w:hint="cs"/>
          <w:b/>
          <w:bCs/>
          <w:sz w:val="22"/>
          <w:szCs w:val="22"/>
          <w:rtl/>
        </w:rPr>
        <w:t xml:space="preserve"> ופישל</w:t>
      </w:r>
      <w:r w:rsidRPr="00DA433B">
        <w:rPr>
          <w:rFonts w:hint="cs"/>
          <w:sz w:val="22"/>
          <w:szCs w:val="22"/>
          <w:rtl/>
        </w:rPr>
        <w:t xml:space="preserve">- טענו כי ברגע שלא מכירים בחברה כאישיות משפטית נפרדת, כל ההתחייבויות שיש לחברה הן גם התחייבויות של בעלי המניות- מי שפועל מול החברה יוכל לתבוע את בעלי המניות ישירות. </w:t>
      </w:r>
      <w:r w:rsidR="007702B9" w:rsidRPr="00DA433B">
        <w:rPr>
          <w:rFonts w:hint="cs"/>
          <w:sz w:val="22"/>
          <w:szCs w:val="22"/>
          <w:rtl/>
        </w:rPr>
        <w:t xml:space="preserve">כמו"כ, כאשר כמה בעלי מניות חבים לנושה זה ע"פ עיקרון של חבות ביחד ולחוד. </w:t>
      </w:r>
      <w:r w:rsidR="00B1400B" w:rsidRPr="00DA433B">
        <w:rPr>
          <w:rFonts w:hint="cs"/>
          <w:sz w:val="22"/>
          <w:szCs w:val="22"/>
          <w:rtl/>
        </w:rPr>
        <w:t xml:space="preserve">מכאן השאלה המרכזית והיא </w:t>
      </w:r>
      <w:r w:rsidR="00B1400B" w:rsidRPr="00DA433B">
        <w:rPr>
          <w:rFonts w:hint="cs"/>
          <w:b/>
          <w:bCs/>
          <w:sz w:val="22"/>
          <w:szCs w:val="22"/>
          <w:rtl/>
        </w:rPr>
        <w:t>מי שאר המשקיעים ומה היכולת הכלכלית שלהם?</w:t>
      </w:r>
      <w:r w:rsidR="00B1400B" w:rsidRPr="00DA433B">
        <w:rPr>
          <w:rFonts w:hint="cs"/>
          <w:sz w:val="22"/>
          <w:szCs w:val="22"/>
        </w:rPr>
        <w:t xml:space="preserve"> </w:t>
      </w:r>
      <w:r w:rsidRPr="00DA433B">
        <w:rPr>
          <w:rFonts w:hint="cs"/>
          <w:sz w:val="22"/>
          <w:szCs w:val="22"/>
          <w:rtl/>
        </w:rPr>
        <w:t xml:space="preserve">במצב כזה, בעלי המניות יסתכלו מי השכנים שלהם- אם הם העשירים ביותר, הנכונות שלהם להשקיע תרד (כי כך הסיכון גדל), ואם יש עשירים מהם- הנכונות תעלה. </w:t>
      </w:r>
      <w:r w:rsidR="007702B9" w:rsidRPr="00DA433B">
        <w:rPr>
          <w:rFonts w:hint="cs"/>
          <w:sz w:val="22"/>
          <w:szCs w:val="22"/>
          <w:rtl/>
        </w:rPr>
        <w:t xml:space="preserve">לפיכך, כשאדם יתמחר כמה מוכן להשקיע זה יתבסס על השאלה מי הם השכנים. </w:t>
      </w:r>
      <w:r w:rsidR="007702B9" w:rsidRPr="00DA433B">
        <w:rPr>
          <w:rFonts w:hint="cs"/>
          <w:b/>
          <w:bCs/>
          <w:sz w:val="22"/>
          <w:szCs w:val="22"/>
          <w:rtl/>
        </w:rPr>
        <w:t xml:space="preserve">לעומת זאת, </w:t>
      </w:r>
      <w:r w:rsidRPr="00DA433B">
        <w:rPr>
          <w:rFonts w:hint="cs"/>
          <w:sz w:val="22"/>
          <w:szCs w:val="22"/>
          <w:rtl/>
        </w:rPr>
        <w:t xml:space="preserve">כשמתייחסים לחברה כאישיות משפטית נפרדת, שעומדת בפני עצמה ובעלי המניות לא נושאים באחריות בעצמם, השיקול של מי הם שאר בעלי המניות נופל ומה שרלוונטי הוא תוכן המוצר בלבד (האם יש לו שוק, פוטנציאל רווח ועוד). רק כך יתפתח השוק המשני, שיניע את השוק הראשוני. </w:t>
      </w:r>
    </w:p>
    <w:p w14:paraId="16E677F5" w14:textId="3B850A60" w:rsidR="00013047" w:rsidRPr="00DA433B" w:rsidRDefault="007F6E0A" w:rsidP="007E3677">
      <w:pPr>
        <w:shd w:val="clear" w:color="auto" w:fill="D4EAF3" w:themeFill="accent1" w:themeFillTint="33"/>
        <w:tabs>
          <w:tab w:val="left" w:pos="7439"/>
        </w:tabs>
        <w:spacing w:line="360" w:lineRule="auto"/>
        <w:jc w:val="both"/>
        <w:rPr>
          <w:b/>
          <w:bCs/>
          <w:sz w:val="22"/>
          <w:szCs w:val="22"/>
          <w:rtl/>
          <w:lang w:val="en-US"/>
        </w:rPr>
      </w:pPr>
      <w:r w:rsidRPr="00DA433B">
        <w:rPr>
          <w:rFonts w:hint="cs"/>
          <w:b/>
          <w:bCs/>
          <w:sz w:val="22"/>
          <w:szCs w:val="22"/>
          <w:rtl/>
          <w:lang w:val="en-US"/>
        </w:rPr>
        <w:t xml:space="preserve">האנשת חברה </w:t>
      </w:r>
      <w:r w:rsidRPr="00DA433B">
        <w:rPr>
          <w:b/>
          <w:bCs/>
          <w:sz w:val="22"/>
          <w:szCs w:val="22"/>
          <w:rtl/>
          <w:lang w:val="en-US"/>
        </w:rPr>
        <w:t>–</w:t>
      </w:r>
      <w:r w:rsidRPr="00DA433B">
        <w:rPr>
          <w:rFonts w:hint="cs"/>
          <w:b/>
          <w:bCs/>
          <w:sz w:val="22"/>
          <w:szCs w:val="22"/>
          <w:rtl/>
          <w:lang w:val="en-US"/>
        </w:rPr>
        <w:t xml:space="preserve"> תחולת דינים שונים על חברות </w:t>
      </w:r>
    </w:p>
    <w:p w14:paraId="0B0C4B6D" w14:textId="71B64500" w:rsidR="00945157" w:rsidRPr="00DA433B" w:rsidRDefault="00377ED1" w:rsidP="007E3677">
      <w:pPr>
        <w:spacing w:line="360" w:lineRule="auto"/>
        <w:jc w:val="both"/>
        <w:rPr>
          <w:b/>
          <w:bCs/>
          <w:sz w:val="22"/>
          <w:szCs w:val="22"/>
          <w:u w:val="double"/>
          <w:rtl/>
          <w:lang w:val="en-US"/>
        </w:rPr>
      </w:pPr>
      <w:r w:rsidRPr="00DA433B">
        <w:rPr>
          <w:rFonts w:hint="cs"/>
          <w:b/>
          <w:bCs/>
          <w:sz w:val="22"/>
          <w:szCs w:val="22"/>
          <w:u w:val="double"/>
          <w:rtl/>
          <w:lang w:val="en-US"/>
        </w:rPr>
        <w:t xml:space="preserve">דיני </w:t>
      </w:r>
      <w:proofErr w:type="spellStart"/>
      <w:r w:rsidRPr="00DA433B">
        <w:rPr>
          <w:rFonts w:hint="cs"/>
          <w:b/>
          <w:bCs/>
          <w:sz w:val="22"/>
          <w:szCs w:val="22"/>
          <w:u w:val="double"/>
          <w:rtl/>
          <w:lang w:val="en-US"/>
        </w:rPr>
        <w:t>הנזיקין</w:t>
      </w:r>
      <w:proofErr w:type="spellEnd"/>
    </w:p>
    <w:p w14:paraId="01E04DDA" w14:textId="050D9CFA" w:rsidR="00377ED1" w:rsidRPr="00DA433B" w:rsidRDefault="007F6E0A" w:rsidP="007E3677">
      <w:pPr>
        <w:spacing w:line="360" w:lineRule="auto"/>
        <w:jc w:val="both"/>
        <w:rPr>
          <w:sz w:val="22"/>
          <w:szCs w:val="22"/>
          <w:rtl/>
          <w:lang w:val="en-US"/>
        </w:rPr>
      </w:pPr>
      <w:r w:rsidRPr="00DA433B">
        <w:rPr>
          <w:rFonts w:hint="cs"/>
          <w:b/>
          <w:bCs/>
          <w:sz w:val="22"/>
          <w:szCs w:val="22"/>
          <w:u w:val="single"/>
          <w:rtl/>
          <w:lang w:val="en-US"/>
        </w:rPr>
        <w:t>תורת האורגנים</w:t>
      </w:r>
      <w:r w:rsidRPr="00DA433B">
        <w:rPr>
          <w:rFonts w:hint="cs"/>
          <w:sz w:val="22"/>
          <w:szCs w:val="22"/>
          <w:rtl/>
          <w:lang w:val="en-US"/>
        </w:rPr>
        <w:t xml:space="preserve">- </w:t>
      </w:r>
    </w:p>
    <w:p w14:paraId="148E288A" w14:textId="77777777" w:rsidR="00377ED1" w:rsidRPr="00DA433B" w:rsidRDefault="007F6E0A" w:rsidP="00EC2A0A">
      <w:pPr>
        <w:pStyle w:val="ListParagraph"/>
        <w:numPr>
          <w:ilvl w:val="0"/>
          <w:numId w:val="3"/>
        </w:numPr>
        <w:spacing w:line="360" w:lineRule="auto"/>
        <w:ind w:left="476"/>
        <w:jc w:val="both"/>
        <w:rPr>
          <w:rFonts w:ascii="David" w:hAnsi="David" w:cs="David"/>
          <w:sz w:val="22"/>
          <w:szCs w:val="22"/>
        </w:rPr>
      </w:pPr>
      <w:r w:rsidRPr="00DA433B">
        <w:rPr>
          <w:rFonts w:hint="cs"/>
          <w:sz w:val="22"/>
          <w:szCs w:val="22"/>
          <w:shd w:val="clear" w:color="auto" w:fill="FFCCFF"/>
          <w:rtl/>
          <w:lang w:val="en-US"/>
        </w:rPr>
        <w:t>סע' 46</w:t>
      </w:r>
      <w:r w:rsidRPr="00DA433B">
        <w:rPr>
          <w:rFonts w:hint="cs"/>
          <w:sz w:val="22"/>
          <w:szCs w:val="22"/>
          <w:rtl/>
          <w:lang w:val="en-US"/>
        </w:rPr>
        <w:t xml:space="preserve"> קובע מי הם האורגנים של החברה (האספה הכללית, הדירקטוריון, המנהל הכללי וכל מי שע"פ דין או מכוח תקנון</w:t>
      </w:r>
      <w:r w:rsidR="00377ED1" w:rsidRPr="00DA433B">
        <w:rPr>
          <w:rFonts w:hint="cs"/>
          <w:sz w:val="22"/>
          <w:szCs w:val="22"/>
          <w:rtl/>
          <w:lang w:val="en-US"/>
        </w:rPr>
        <w:t>.</w:t>
      </w:r>
    </w:p>
    <w:p w14:paraId="5EBCB1CF" w14:textId="77777777" w:rsidR="00377ED1" w:rsidRPr="00DA433B" w:rsidRDefault="00377ED1" w:rsidP="00EC2A0A">
      <w:pPr>
        <w:pStyle w:val="ListParagraph"/>
        <w:numPr>
          <w:ilvl w:val="0"/>
          <w:numId w:val="3"/>
        </w:numPr>
        <w:spacing w:line="360" w:lineRule="auto"/>
        <w:ind w:left="476"/>
        <w:jc w:val="both"/>
        <w:rPr>
          <w:rFonts w:ascii="David" w:hAnsi="David" w:cs="David"/>
          <w:sz w:val="22"/>
          <w:szCs w:val="22"/>
        </w:rPr>
      </w:pPr>
      <w:r w:rsidRPr="00DA433B">
        <w:rPr>
          <w:rFonts w:ascii="David" w:hAnsi="David" w:cs="David" w:hint="cs"/>
          <w:sz w:val="22"/>
          <w:szCs w:val="22"/>
          <w:shd w:val="clear" w:color="auto" w:fill="FFCCFF"/>
          <w:rtl/>
        </w:rPr>
        <w:t>סע' 47</w:t>
      </w:r>
      <w:r w:rsidRPr="00DA433B">
        <w:rPr>
          <w:rFonts w:ascii="David" w:hAnsi="David" w:cs="David" w:hint="cs"/>
          <w:sz w:val="22"/>
          <w:szCs w:val="22"/>
          <w:rtl/>
        </w:rPr>
        <w:t xml:space="preserve"> קובע כי מעשי האורגן כמעשי החברה.</w:t>
      </w:r>
    </w:p>
    <w:p w14:paraId="67360A6B" w14:textId="5E557FA3" w:rsidR="00377ED1" w:rsidRPr="00DA433B" w:rsidRDefault="00377ED1" w:rsidP="00EC2A0A">
      <w:pPr>
        <w:pStyle w:val="ListParagraph"/>
        <w:numPr>
          <w:ilvl w:val="0"/>
          <w:numId w:val="3"/>
        </w:numPr>
        <w:spacing w:line="360" w:lineRule="auto"/>
        <w:ind w:left="476"/>
        <w:jc w:val="both"/>
        <w:rPr>
          <w:rFonts w:ascii="David" w:hAnsi="David" w:cs="David"/>
          <w:sz w:val="22"/>
          <w:szCs w:val="22"/>
        </w:rPr>
      </w:pPr>
      <w:r w:rsidRPr="00DA433B">
        <w:rPr>
          <w:rFonts w:ascii="David" w:hAnsi="David" w:cs="David" w:hint="cs"/>
          <w:sz w:val="22"/>
          <w:szCs w:val="22"/>
          <w:shd w:val="clear" w:color="auto" w:fill="FFCCFF"/>
          <w:rtl/>
        </w:rPr>
        <w:t>סע' 53</w:t>
      </w:r>
      <w:r w:rsidRPr="00DA433B">
        <w:rPr>
          <w:rFonts w:ascii="David" w:hAnsi="David" w:cs="David" w:hint="cs"/>
          <w:sz w:val="22"/>
          <w:szCs w:val="22"/>
          <w:rtl/>
        </w:rPr>
        <w:t xml:space="preserve"> מבטא את החלת דיני </w:t>
      </w:r>
      <w:proofErr w:type="spellStart"/>
      <w:r w:rsidRPr="00DA433B">
        <w:rPr>
          <w:rFonts w:ascii="David" w:hAnsi="David" w:cs="David" w:hint="cs"/>
          <w:sz w:val="22"/>
          <w:szCs w:val="22"/>
          <w:rtl/>
        </w:rPr>
        <w:t>הנזיקין</w:t>
      </w:r>
      <w:proofErr w:type="spellEnd"/>
      <w:r w:rsidRPr="00DA433B">
        <w:rPr>
          <w:rFonts w:ascii="David" w:hAnsi="David" w:cs="David" w:hint="cs"/>
          <w:sz w:val="22"/>
          <w:szCs w:val="22"/>
          <w:rtl/>
        </w:rPr>
        <w:t xml:space="preserve"> על התאגיד- חברה חבה במישרין באחריות </w:t>
      </w:r>
      <w:proofErr w:type="spellStart"/>
      <w:r w:rsidRPr="00DA433B">
        <w:rPr>
          <w:rFonts w:ascii="David" w:hAnsi="David" w:cs="David" w:hint="cs"/>
          <w:sz w:val="22"/>
          <w:szCs w:val="22"/>
          <w:rtl/>
        </w:rPr>
        <w:t>בנזיקין</w:t>
      </w:r>
      <w:proofErr w:type="spellEnd"/>
      <w:r w:rsidRPr="00DA433B">
        <w:rPr>
          <w:rFonts w:ascii="David" w:hAnsi="David" w:cs="David" w:hint="cs"/>
          <w:sz w:val="22"/>
          <w:szCs w:val="22"/>
          <w:rtl/>
        </w:rPr>
        <w:t xml:space="preserve"> על עוולה שבוצעה בידי האורגן שלה. יודגש כי הטלת האחריות על החברה לא מונעת הטלת אחריות מקבילה על האורגן, כלומר תורת האורגנים מוסיפה על האחריות </w:t>
      </w:r>
      <w:proofErr w:type="spellStart"/>
      <w:r w:rsidRPr="00DA433B">
        <w:rPr>
          <w:rFonts w:ascii="David" w:hAnsi="David" w:cs="David" w:hint="cs"/>
          <w:sz w:val="22"/>
          <w:szCs w:val="22"/>
          <w:rtl/>
        </w:rPr>
        <w:t>השילוחית</w:t>
      </w:r>
      <w:proofErr w:type="spellEnd"/>
      <w:r w:rsidRPr="00DA433B">
        <w:rPr>
          <w:rFonts w:ascii="David" w:hAnsi="David" w:cs="David" w:hint="cs"/>
          <w:sz w:val="22"/>
          <w:szCs w:val="22"/>
          <w:rtl/>
        </w:rPr>
        <w:t xml:space="preserve"> </w:t>
      </w:r>
      <w:r w:rsidR="00DF5401" w:rsidRPr="00DA433B">
        <w:rPr>
          <w:rFonts w:ascii="David" w:hAnsi="David" w:cs="David" w:hint="cs"/>
          <w:sz w:val="22"/>
          <w:szCs w:val="22"/>
          <w:rtl/>
        </w:rPr>
        <w:t>(</w:t>
      </w:r>
      <w:r w:rsidR="00DF5401" w:rsidRPr="00DA433B">
        <w:rPr>
          <w:rFonts w:ascii="David" w:hAnsi="David" w:cs="David" w:hint="cs"/>
          <w:sz w:val="22"/>
          <w:szCs w:val="22"/>
          <w:shd w:val="clear" w:color="auto" w:fill="FFCCFF"/>
          <w:rtl/>
        </w:rPr>
        <w:t xml:space="preserve">סע' 13 </w:t>
      </w:r>
      <w:proofErr w:type="spellStart"/>
      <w:r w:rsidR="00DF5401" w:rsidRPr="00DA433B">
        <w:rPr>
          <w:rFonts w:ascii="David" w:hAnsi="David" w:cs="David" w:hint="cs"/>
          <w:sz w:val="22"/>
          <w:szCs w:val="22"/>
          <w:shd w:val="clear" w:color="auto" w:fill="FFCCFF"/>
          <w:rtl/>
        </w:rPr>
        <w:t>לפקנ"ז</w:t>
      </w:r>
      <w:proofErr w:type="spellEnd"/>
      <w:r w:rsidR="00DF5401" w:rsidRPr="00DA433B">
        <w:rPr>
          <w:rFonts w:ascii="David" w:hAnsi="David" w:cs="David" w:hint="cs"/>
          <w:sz w:val="22"/>
          <w:szCs w:val="22"/>
          <w:rtl/>
        </w:rPr>
        <w:t xml:space="preserve">) </w:t>
      </w:r>
      <w:r w:rsidRPr="00DA433B">
        <w:rPr>
          <w:rFonts w:ascii="David" w:hAnsi="David" w:cs="David" w:hint="cs"/>
          <w:sz w:val="22"/>
          <w:szCs w:val="22"/>
          <w:rtl/>
        </w:rPr>
        <w:t xml:space="preserve">ולא מחליפה אותה (אך </w:t>
      </w:r>
      <w:r w:rsidRPr="00DA433B">
        <w:rPr>
          <w:rFonts w:ascii="David" w:hAnsi="David" w:cs="David" w:hint="cs"/>
          <w:sz w:val="22"/>
          <w:szCs w:val="22"/>
          <w:u w:val="single"/>
          <w:rtl/>
        </w:rPr>
        <w:t>יתכן</w:t>
      </w:r>
      <w:r w:rsidRPr="00DA433B">
        <w:rPr>
          <w:rFonts w:ascii="David" w:hAnsi="David" w:cs="David" w:hint="cs"/>
          <w:sz w:val="22"/>
          <w:szCs w:val="22"/>
          <w:rtl/>
        </w:rPr>
        <w:t xml:space="preserve"> שתוטל אחריות על התאגיד בלבד). </w:t>
      </w:r>
    </w:p>
    <w:p w14:paraId="3CDF0502" w14:textId="67EAB75A" w:rsidR="00377ED1" w:rsidRPr="00DA433B" w:rsidRDefault="00377ED1" w:rsidP="00EC2A0A">
      <w:pPr>
        <w:pStyle w:val="ListParagraph"/>
        <w:numPr>
          <w:ilvl w:val="0"/>
          <w:numId w:val="3"/>
        </w:numPr>
        <w:spacing w:line="360" w:lineRule="auto"/>
        <w:ind w:left="476"/>
        <w:jc w:val="both"/>
        <w:rPr>
          <w:rFonts w:ascii="David" w:hAnsi="David" w:cs="David"/>
          <w:sz w:val="22"/>
          <w:szCs w:val="22"/>
        </w:rPr>
      </w:pPr>
      <w:r w:rsidRPr="00DA433B">
        <w:rPr>
          <w:rFonts w:ascii="David" w:hAnsi="David" w:cs="David" w:hint="cs"/>
          <w:sz w:val="22"/>
          <w:szCs w:val="22"/>
          <w:shd w:val="clear" w:color="auto" w:fill="FFCCFF"/>
          <w:rtl/>
        </w:rPr>
        <w:t>סע' 54</w:t>
      </w:r>
      <w:r w:rsidRPr="00DA433B">
        <w:rPr>
          <w:rFonts w:ascii="David" w:hAnsi="David" w:cs="David" w:hint="cs"/>
          <w:sz w:val="22"/>
          <w:szCs w:val="22"/>
          <w:rtl/>
        </w:rPr>
        <w:t xml:space="preserve"> מוסיף כי ייחוס פעולה או כוונה של אורגן לחברה לא שולל את האחריות האישית שיחידי האורגן היו נושאים בה לולא הייחוס.</w:t>
      </w:r>
    </w:p>
    <w:p w14:paraId="4BDC036D" w14:textId="3288E1F2" w:rsidR="00377ED1" w:rsidRPr="00DA433B" w:rsidRDefault="00377ED1" w:rsidP="00EC2A0A">
      <w:pPr>
        <w:pStyle w:val="ListParagraph"/>
        <w:numPr>
          <w:ilvl w:val="0"/>
          <w:numId w:val="3"/>
        </w:numPr>
        <w:spacing w:line="360" w:lineRule="auto"/>
        <w:ind w:left="476"/>
        <w:jc w:val="both"/>
        <w:rPr>
          <w:rFonts w:ascii="David" w:hAnsi="David" w:cs="David"/>
          <w:sz w:val="22"/>
          <w:szCs w:val="22"/>
        </w:rPr>
      </w:pPr>
      <w:r w:rsidRPr="00DA433B">
        <w:rPr>
          <w:rFonts w:ascii="David" w:hAnsi="David" w:cs="David" w:hint="cs"/>
          <w:sz w:val="22"/>
          <w:szCs w:val="22"/>
          <w:shd w:val="clear" w:color="auto" w:fill="FFCCFF"/>
          <w:rtl/>
        </w:rPr>
        <w:t>סע' 55</w:t>
      </w:r>
      <w:r w:rsidRPr="00DA433B">
        <w:rPr>
          <w:rFonts w:ascii="David" w:hAnsi="David" w:cs="David" w:hint="cs"/>
          <w:sz w:val="22"/>
          <w:szCs w:val="22"/>
          <w:rtl/>
        </w:rPr>
        <w:t xml:space="preserve"> דן בפעולה בחריגה מההרשאה של האורגן או בחריגה מהמטרות הקבועות בתקנון או בלא הרשאה- ביהמ"ש רשאי לתת צו להפסקת/ מניעת אותה פעולה. </w:t>
      </w:r>
    </w:p>
    <w:p w14:paraId="5344F3D4" w14:textId="77777777" w:rsidR="00A10837" w:rsidRPr="00DA433B" w:rsidRDefault="00377ED1" w:rsidP="00EC2A0A">
      <w:pPr>
        <w:pStyle w:val="ListParagraph"/>
        <w:numPr>
          <w:ilvl w:val="0"/>
          <w:numId w:val="3"/>
        </w:numPr>
        <w:spacing w:line="360" w:lineRule="auto"/>
        <w:ind w:left="476"/>
        <w:jc w:val="both"/>
        <w:rPr>
          <w:rFonts w:ascii="David" w:hAnsi="David" w:cs="David"/>
          <w:sz w:val="22"/>
          <w:szCs w:val="22"/>
        </w:rPr>
      </w:pPr>
      <w:r w:rsidRPr="00DA433B">
        <w:rPr>
          <w:rFonts w:ascii="David" w:hAnsi="David" w:cs="David" w:hint="cs"/>
          <w:sz w:val="22"/>
          <w:szCs w:val="22"/>
          <w:shd w:val="clear" w:color="auto" w:fill="FFCCFF"/>
          <w:rtl/>
        </w:rPr>
        <w:t>סע' 56</w:t>
      </w:r>
      <w:r w:rsidRPr="00DA433B">
        <w:rPr>
          <w:rFonts w:ascii="David" w:hAnsi="David" w:cs="David" w:hint="cs"/>
          <w:sz w:val="22"/>
          <w:szCs w:val="22"/>
          <w:rtl/>
        </w:rPr>
        <w:t xml:space="preserve"> </w:t>
      </w:r>
      <w:r w:rsidR="00A10837" w:rsidRPr="00DA433B">
        <w:rPr>
          <w:rFonts w:ascii="David" w:hAnsi="David" w:cs="David" w:hint="cs"/>
          <w:sz w:val="22"/>
          <w:szCs w:val="22"/>
          <w:rtl/>
        </w:rPr>
        <w:t>קובע ש</w:t>
      </w:r>
      <w:r w:rsidRPr="00DA433B">
        <w:rPr>
          <w:rFonts w:ascii="David" w:hAnsi="David" w:cs="David" w:hint="cs"/>
          <w:sz w:val="22"/>
          <w:szCs w:val="22"/>
          <w:rtl/>
        </w:rPr>
        <w:t>לפעולות כאלו אין תוקף כלפי החברה אלא אם היא אישרה אותן בדיעבד באספה הכללית ברוב הדרוש לשינוי מטרות החברה, או אם מדובר בחריגה מהרשאה/ פעולה ללא הרשאה- האישור יינתן בידי האורגן המוסמך לתת את ההרשאה.</w:t>
      </w:r>
      <w:r w:rsidR="00A10837" w:rsidRPr="00DA433B">
        <w:rPr>
          <w:rFonts w:ascii="David" w:hAnsi="David" w:cs="David" w:hint="cs"/>
          <w:sz w:val="22"/>
          <w:szCs w:val="22"/>
          <w:rtl/>
        </w:rPr>
        <w:t xml:space="preserve"> </w:t>
      </w:r>
    </w:p>
    <w:p w14:paraId="503A956C" w14:textId="0AA50836" w:rsidR="00A10837" w:rsidRPr="00DA433B" w:rsidRDefault="008E34DE" w:rsidP="00EC2A0A">
      <w:pPr>
        <w:pStyle w:val="ListParagraph"/>
        <w:numPr>
          <w:ilvl w:val="0"/>
          <w:numId w:val="12"/>
        </w:numPr>
        <w:spacing w:line="360" w:lineRule="auto"/>
        <w:ind w:left="836"/>
        <w:jc w:val="both"/>
        <w:rPr>
          <w:rFonts w:ascii="David" w:hAnsi="David" w:cs="David"/>
          <w:sz w:val="22"/>
          <w:szCs w:val="22"/>
        </w:rPr>
      </w:pPr>
      <w:r w:rsidRPr="00DA433B">
        <w:rPr>
          <w:rFonts w:ascii="David" w:hAnsi="David" w:cs="David" w:hint="cs"/>
          <w:sz w:val="22"/>
          <w:szCs w:val="22"/>
          <w:highlight w:val="yellow"/>
          <w:rtl/>
        </w:rPr>
        <w:t xml:space="preserve">פס"ד </w:t>
      </w:r>
      <w:r w:rsidR="00377ED1" w:rsidRPr="00DA433B">
        <w:rPr>
          <w:rFonts w:ascii="David" w:hAnsi="David" w:cs="David" w:hint="cs"/>
          <w:sz w:val="22"/>
          <w:szCs w:val="22"/>
          <w:highlight w:val="yellow"/>
          <w:rtl/>
        </w:rPr>
        <w:t>צוק אור</w:t>
      </w:r>
      <w:r w:rsidR="00377ED1" w:rsidRPr="00DA433B">
        <w:rPr>
          <w:rFonts w:ascii="David" w:hAnsi="David" w:cs="David" w:hint="cs"/>
          <w:sz w:val="22"/>
          <w:szCs w:val="22"/>
          <w:rtl/>
        </w:rPr>
        <w:t xml:space="preserve">- הנשיא שמגר קבע כי הטלת אחריות על חברה לא שוללת את האפשרות להטיל את האחריות על </w:t>
      </w:r>
      <w:r w:rsidR="00361DF9" w:rsidRPr="00DA433B">
        <w:rPr>
          <w:rFonts w:ascii="David" w:hAnsi="David" w:cs="David" w:hint="cs"/>
          <w:sz w:val="22"/>
          <w:szCs w:val="22"/>
          <w:rtl/>
        </w:rPr>
        <w:t>אנשים</w:t>
      </w:r>
      <w:r w:rsidR="00377ED1" w:rsidRPr="00DA433B">
        <w:rPr>
          <w:rFonts w:ascii="David" w:hAnsi="David" w:cs="David" w:hint="cs"/>
          <w:sz w:val="22"/>
          <w:szCs w:val="22"/>
          <w:rtl/>
        </w:rPr>
        <w:t xml:space="preserve">. </w:t>
      </w:r>
      <w:r w:rsidR="00377ED1" w:rsidRPr="00DA433B">
        <w:rPr>
          <w:rFonts w:ascii="David" w:hAnsi="David" w:cs="David" w:hint="cs"/>
          <w:sz w:val="22"/>
          <w:szCs w:val="22"/>
          <w:u w:val="single"/>
          <w:rtl/>
        </w:rPr>
        <w:t>המטרה</w:t>
      </w:r>
      <w:r w:rsidR="00377ED1" w:rsidRPr="00DA433B">
        <w:rPr>
          <w:rFonts w:ascii="David" w:hAnsi="David" w:cs="David" w:hint="cs"/>
          <w:sz w:val="22"/>
          <w:szCs w:val="22"/>
          <w:rtl/>
        </w:rPr>
        <w:t xml:space="preserve">- הרתעה של </w:t>
      </w:r>
      <w:r w:rsidRPr="00DA433B">
        <w:rPr>
          <w:rFonts w:ascii="David" w:hAnsi="David" w:cs="David" w:hint="cs"/>
          <w:sz w:val="22"/>
          <w:szCs w:val="22"/>
          <w:rtl/>
        </w:rPr>
        <w:t xml:space="preserve">אנשים </w:t>
      </w:r>
      <w:r w:rsidR="00377ED1" w:rsidRPr="00DA433B">
        <w:rPr>
          <w:rFonts w:ascii="David" w:hAnsi="David" w:cs="David" w:hint="cs"/>
          <w:sz w:val="22"/>
          <w:szCs w:val="22"/>
          <w:rtl/>
        </w:rPr>
        <w:t xml:space="preserve">שנחשבים לאורגן (שלא ייחשבו שרק התאגיד יישא באחריות למעשיהם). הקביעה הסטנדרטית היא כי מקבלי ההחלטות בחברה הם אלו שמעשיהם ייחשבו למעשי החברה. </w:t>
      </w:r>
    </w:p>
    <w:p w14:paraId="0DE5B3F6" w14:textId="51E23C8F" w:rsidR="00377ED1" w:rsidRPr="00DA433B" w:rsidRDefault="008E34DE" w:rsidP="00EC2A0A">
      <w:pPr>
        <w:pStyle w:val="ListParagraph"/>
        <w:numPr>
          <w:ilvl w:val="0"/>
          <w:numId w:val="12"/>
        </w:numPr>
        <w:spacing w:line="360" w:lineRule="auto"/>
        <w:ind w:left="836"/>
        <w:jc w:val="both"/>
        <w:rPr>
          <w:rFonts w:ascii="David" w:hAnsi="David" w:cs="David"/>
          <w:sz w:val="22"/>
          <w:szCs w:val="22"/>
        </w:rPr>
      </w:pPr>
      <w:r w:rsidRPr="00DA433B">
        <w:rPr>
          <w:rFonts w:ascii="David" w:hAnsi="David" w:cs="David" w:hint="cs"/>
          <w:sz w:val="22"/>
          <w:szCs w:val="22"/>
          <w:highlight w:val="yellow"/>
          <w:rtl/>
        </w:rPr>
        <w:t xml:space="preserve">פס"ד </w:t>
      </w:r>
      <w:r w:rsidR="00377ED1" w:rsidRPr="00DA433B">
        <w:rPr>
          <w:rFonts w:ascii="David" w:hAnsi="David" w:cs="David" w:hint="cs"/>
          <w:sz w:val="22"/>
          <w:szCs w:val="22"/>
          <w:highlight w:val="yellow"/>
          <w:rtl/>
        </w:rPr>
        <w:t>מודיעים</w:t>
      </w:r>
      <w:r w:rsidR="00377ED1" w:rsidRPr="00DA433B">
        <w:rPr>
          <w:rFonts w:ascii="David" w:hAnsi="David" w:cs="David" w:hint="cs"/>
          <w:sz w:val="22"/>
          <w:szCs w:val="22"/>
          <w:rtl/>
        </w:rPr>
        <w:t xml:space="preserve">- נקבעו שני מבחנים מצטברים לקביעה מיהו אורגן (עם מרחב </w:t>
      </w:r>
      <w:proofErr w:type="spellStart"/>
      <w:r w:rsidR="00377ED1" w:rsidRPr="00DA433B">
        <w:rPr>
          <w:rFonts w:ascii="David" w:hAnsi="David" w:cs="David" w:hint="cs"/>
          <w:sz w:val="22"/>
          <w:szCs w:val="22"/>
          <w:rtl/>
        </w:rPr>
        <w:t>שק"ד</w:t>
      </w:r>
      <w:proofErr w:type="spellEnd"/>
      <w:r w:rsidR="00377ED1" w:rsidRPr="00DA433B">
        <w:rPr>
          <w:rFonts w:ascii="David" w:hAnsi="David" w:cs="David" w:hint="cs"/>
          <w:sz w:val="22"/>
          <w:szCs w:val="22"/>
          <w:rtl/>
        </w:rPr>
        <w:t xml:space="preserve"> לביהמ"ש שגם אם רק אחד מתקיים באופן מובהק ניתן לקבוע שהוא אורגן):</w:t>
      </w:r>
      <w:r w:rsidRPr="00DA433B">
        <w:rPr>
          <w:rFonts w:ascii="David" w:hAnsi="David" w:cs="David" w:hint="cs"/>
          <w:sz w:val="22"/>
          <w:szCs w:val="22"/>
          <w:rtl/>
        </w:rPr>
        <w:t xml:space="preserve"> *ברק קובע שגם נושאי משרה שאינם בכירים יכולים להיות "אורגן". </w:t>
      </w:r>
    </w:p>
    <w:p w14:paraId="4035960C" w14:textId="77777777" w:rsidR="00377ED1" w:rsidRPr="00DA433B" w:rsidRDefault="00377ED1" w:rsidP="00EC2A0A">
      <w:pPr>
        <w:pStyle w:val="ListParagraph"/>
        <w:numPr>
          <w:ilvl w:val="0"/>
          <w:numId w:val="15"/>
        </w:numPr>
        <w:spacing w:line="360" w:lineRule="auto"/>
        <w:ind w:left="1286"/>
        <w:jc w:val="both"/>
        <w:rPr>
          <w:rFonts w:ascii="David" w:hAnsi="David" w:cs="David"/>
          <w:sz w:val="22"/>
          <w:szCs w:val="22"/>
        </w:rPr>
      </w:pPr>
      <w:r w:rsidRPr="00DA433B">
        <w:rPr>
          <w:rFonts w:ascii="David" w:hAnsi="David" w:cs="David" w:hint="cs"/>
          <w:sz w:val="22"/>
          <w:szCs w:val="22"/>
          <w:u w:val="single"/>
          <w:rtl/>
        </w:rPr>
        <w:t>המבחן הפונקציונלי</w:t>
      </w:r>
      <w:r w:rsidRPr="00DA433B">
        <w:rPr>
          <w:rFonts w:ascii="David" w:hAnsi="David" w:cs="David" w:hint="cs"/>
          <w:sz w:val="22"/>
          <w:szCs w:val="22"/>
          <w:rtl/>
        </w:rPr>
        <w:t>- אורגן הוא מי שממלא פונקציה שהיא משמעותית דיה כדי שביצוע תקלה במילוי התפקיד ייחשב לתקלה של החברה. למעשה, זיקה בין התרחשות העוולה להיות האדם בעל תפקיד בחברה.</w:t>
      </w:r>
    </w:p>
    <w:p w14:paraId="62CA0E3E" w14:textId="7881F7E0" w:rsidR="00377ED1" w:rsidRPr="00DA433B" w:rsidRDefault="00377ED1" w:rsidP="00EC2A0A">
      <w:pPr>
        <w:pStyle w:val="ListParagraph"/>
        <w:numPr>
          <w:ilvl w:val="0"/>
          <w:numId w:val="15"/>
        </w:numPr>
        <w:spacing w:line="360" w:lineRule="auto"/>
        <w:ind w:left="1286"/>
        <w:jc w:val="both"/>
        <w:rPr>
          <w:rFonts w:ascii="David" w:hAnsi="David" w:cs="David"/>
          <w:sz w:val="22"/>
          <w:szCs w:val="22"/>
        </w:rPr>
      </w:pPr>
      <w:r w:rsidRPr="00DA433B">
        <w:rPr>
          <w:rFonts w:ascii="David" w:hAnsi="David" w:cs="David" w:hint="cs"/>
          <w:sz w:val="22"/>
          <w:szCs w:val="22"/>
          <w:u w:val="single"/>
          <w:rtl/>
        </w:rPr>
        <w:t>המבחן ההיררכי</w:t>
      </w:r>
      <w:r w:rsidRPr="00DA433B">
        <w:rPr>
          <w:rFonts w:ascii="David" w:hAnsi="David" w:cs="David" w:hint="cs"/>
          <w:sz w:val="22"/>
          <w:szCs w:val="22"/>
          <w:rtl/>
        </w:rPr>
        <w:t xml:space="preserve">- מי שבכיר בהיררכיה ייחשב לאורגן, לא כל עובד זוטר. </w:t>
      </w:r>
    </w:p>
    <w:p w14:paraId="2D0F355A" w14:textId="3B8E0620" w:rsidR="00945157" w:rsidRPr="00DA433B" w:rsidRDefault="00945157" w:rsidP="007E3677">
      <w:pPr>
        <w:tabs>
          <w:tab w:val="left" w:pos="3686"/>
        </w:tabs>
        <w:spacing w:after="0" w:line="360" w:lineRule="auto"/>
        <w:jc w:val="both"/>
        <w:rPr>
          <w:rFonts w:ascii="David" w:hAnsi="David" w:cs="David"/>
          <w:sz w:val="22"/>
          <w:szCs w:val="22"/>
          <w:rtl/>
        </w:rPr>
      </w:pPr>
      <w:r w:rsidRPr="00DA433B">
        <w:rPr>
          <w:rFonts w:ascii="David" w:hAnsi="David" w:cs="David"/>
          <w:b/>
          <w:bCs/>
          <w:sz w:val="22"/>
          <w:szCs w:val="22"/>
          <w:u w:val="single"/>
          <w:rtl/>
        </w:rPr>
        <w:t>מה ההבדל בין שליחות לתורת האורגנים</w:t>
      </w:r>
      <w:r w:rsidRPr="00DA433B">
        <w:rPr>
          <w:rFonts w:ascii="David" w:hAnsi="David" w:cs="David"/>
          <w:sz w:val="22"/>
          <w:szCs w:val="22"/>
          <w:rtl/>
        </w:rPr>
        <w:t>?</w:t>
      </w:r>
      <w:r w:rsidRPr="00DA433B">
        <w:rPr>
          <w:rFonts w:ascii="David" w:hAnsi="David" w:cs="David" w:hint="cs"/>
          <w:sz w:val="22"/>
          <w:szCs w:val="22"/>
          <w:rtl/>
        </w:rPr>
        <w:t xml:space="preserve"> </w:t>
      </w:r>
      <w:r w:rsidRPr="00DA433B">
        <w:rPr>
          <w:rFonts w:ascii="David" w:hAnsi="David" w:cs="David" w:hint="cs"/>
          <w:b/>
          <w:bCs/>
          <w:sz w:val="22"/>
          <w:szCs w:val="22"/>
          <w:rtl/>
        </w:rPr>
        <w:t xml:space="preserve">(1) </w:t>
      </w:r>
      <w:r w:rsidRPr="00DA433B">
        <w:rPr>
          <w:rFonts w:ascii="David" w:hAnsi="David" w:cs="David"/>
          <w:sz w:val="22"/>
          <w:szCs w:val="22"/>
          <w:rtl/>
        </w:rPr>
        <w:t xml:space="preserve">תורת האורגנים רחבה יותר </w:t>
      </w:r>
      <w:r w:rsidRPr="00DA433B">
        <w:rPr>
          <w:rFonts w:ascii="David" w:hAnsi="David" w:cs="David"/>
          <w:b/>
          <w:bCs/>
          <w:sz w:val="22"/>
          <w:szCs w:val="22"/>
          <w:rtl/>
        </w:rPr>
        <w:t>במישור הפעולות</w:t>
      </w:r>
      <w:r w:rsidRPr="00DA433B">
        <w:rPr>
          <w:rFonts w:ascii="David" w:hAnsi="David" w:cs="David"/>
          <w:sz w:val="22"/>
          <w:szCs w:val="22"/>
          <w:rtl/>
        </w:rPr>
        <w:t xml:space="preserve"> – לא צריך שכל היסודות יתקיימו אצל אדם אחד.</w:t>
      </w:r>
      <w:r w:rsidRPr="00DA433B">
        <w:rPr>
          <w:rFonts w:ascii="David" w:hAnsi="David" w:cs="David" w:hint="cs"/>
          <w:sz w:val="22"/>
          <w:szCs w:val="22"/>
          <w:rtl/>
        </w:rPr>
        <w:t xml:space="preserve"> </w:t>
      </w:r>
      <w:r w:rsidR="00DF5401" w:rsidRPr="00DA433B">
        <w:rPr>
          <w:rFonts w:ascii="David" w:hAnsi="David" w:cs="David" w:hint="cs"/>
          <w:b/>
          <w:bCs/>
          <w:sz w:val="22"/>
          <w:szCs w:val="22"/>
          <w:rtl/>
        </w:rPr>
        <w:t xml:space="preserve">(2) </w:t>
      </w:r>
      <w:r w:rsidRPr="00DA433B">
        <w:rPr>
          <w:rFonts w:ascii="David" w:hAnsi="David" w:cs="David"/>
          <w:sz w:val="22"/>
          <w:szCs w:val="22"/>
          <w:rtl/>
        </w:rPr>
        <w:t xml:space="preserve">שליחות רחבה יותר </w:t>
      </w:r>
      <w:r w:rsidRPr="00DA433B">
        <w:rPr>
          <w:rFonts w:ascii="David" w:hAnsi="David" w:cs="David"/>
          <w:b/>
          <w:bCs/>
          <w:sz w:val="22"/>
          <w:szCs w:val="22"/>
          <w:rtl/>
        </w:rPr>
        <w:t>במישור הנציגים</w:t>
      </w:r>
      <w:r w:rsidRPr="00DA433B">
        <w:rPr>
          <w:rFonts w:ascii="David" w:hAnsi="David" w:cs="David"/>
          <w:sz w:val="22"/>
          <w:szCs w:val="22"/>
          <w:rtl/>
        </w:rPr>
        <w:t xml:space="preserve"> – לא צריך שעושה המעשה יחשב אורגן. </w:t>
      </w:r>
      <w:r w:rsidR="00DF5401" w:rsidRPr="00DA433B">
        <w:rPr>
          <w:rFonts w:ascii="David" w:hAnsi="David" w:cs="David" w:hint="cs"/>
          <w:b/>
          <w:bCs/>
          <w:sz w:val="22"/>
          <w:szCs w:val="22"/>
          <w:rtl/>
        </w:rPr>
        <w:t xml:space="preserve">(3) </w:t>
      </w:r>
      <w:r w:rsidRPr="00DA433B">
        <w:rPr>
          <w:rFonts w:ascii="David" w:hAnsi="David" w:cs="David"/>
          <w:sz w:val="22"/>
          <w:szCs w:val="22"/>
          <w:rtl/>
        </w:rPr>
        <w:t xml:space="preserve">לשם הטלת אחריות </w:t>
      </w:r>
      <w:proofErr w:type="spellStart"/>
      <w:r w:rsidRPr="00DA433B">
        <w:rPr>
          <w:rFonts w:ascii="David" w:hAnsi="David" w:cs="David"/>
          <w:sz w:val="22"/>
          <w:szCs w:val="22"/>
          <w:rtl/>
        </w:rPr>
        <w:t>שילוחית</w:t>
      </w:r>
      <w:proofErr w:type="spellEnd"/>
      <w:r w:rsidRPr="00DA433B">
        <w:rPr>
          <w:rFonts w:ascii="David" w:hAnsi="David" w:cs="David"/>
          <w:sz w:val="22"/>
          <w:szCs w:val="22"/>
          <w:rtl/>
        </w:rPr>
        <w:t xml:space="preserve"> נדרשת הוראת חוק המאפשרת אחריות כזו.</w:t>
      </w:r>
    </w:p>
    <w:p w14:paraId="506ABEA4" w14:textId="3C31F690" w:rsidR="00945157" w:rsidRPr="00DA433B" w:rsidRDefault="00DE2A07" w:rsidP="007E3677">
      <w:pPr>
        <w:tabs>
          <w:tab w:val="left" w:pos="3686"/>
        </w:tabs>
        <w:spacing w:after="0" w:line="360" w:lineRule="auto"/>
        <w:jc w:val="both"/>
        <w:rPr>
          <w:rFonts w:ascii="David" w:hAnsi="David" w:cs="David"/>
          <w:sz w:val="22"/>
          <w:szCs w:val="22"/>
          <w:u w:val="single"/>
        </w:rPr>
      </w:pPr>
      <w:r w:rsidRPr="00DA433B">
        <w:rPr>
          <w:rFonts w:ascii="David" w:hAnsi="David" w:cs="David"/>
          <w:b/>
          <w:bCs/>
          <w:sz w:val="22"/>
          <w:szCs w:val="22"/>
          <w:u w:val="single"/>
          <w:rtl/>
        </w:rPr>
        <w:t>רציונליים להטלת אחריות נזיקית על חברות</w:t>
      </w:r>
      <w:r w:rsidRPr="00DA433B">
        <w:rPr>
          <w:rFonts w:ascii="David" w:hAnsi="David" w:cs="David" w:hint="cs"/>
          <w:sz w:val="22"/>
          <w:szCs w:val="22"/>
          <w:rtl/>
        </w:rPr>
        <w:t xml:space="preserve">- </w:t>
      </w:r>
      <w:r w:rsidRPr="00DA433B">
        <w:rPr>
          <w:rFonts w:ascii="David" w:hAnsi="David" w:cs="David" w:hint="cs"/>
          <w:b/>
          <w:bCs/>
          <w:sz w:val="22"/>
          <w:szCs w:val="22"/>
          <w:rtl/>
        </w:rPr>
        <w:t>(1)</w:t>
      </w:r>
      <w:r w:rsidRPr="00DA433B">
        <w:rPr>
          <w:rFonts w:ascii="David" w:hAnsi="David" w:cs="David" w:hint="cs"/>
          <w:sz w:val="22"/>
          <w:szCs w:val="22"/>
          <w:rtl/>
        </w:rPr>
        <w:t xml:space="preserve"> </w:t>
      </w:r>
      <w:r w:rsidRPr="00DA433B">
        <w:rPr>
          <w:rFonts w:ascii="David" w:hAnsi="David" w:cs="David" w:hint="cs"/>
          <w:sz w:val="22"/>
          <w:szCs w:val="22"/>
          <w:u w:val="single"/>
          <w:rtl/>
        </w:rPr>
        <w:t xml:space="preserve">כיס </w:t>
      </w:r>
      <w:r w:rsidRPr="00DA433B">
        <w:rPr>
          <w:rFonts w:ascii="David" w:hAnsi="David" w:cs="David"/>
          <w:sz w:val="22"/>
          <w:szCs w:val="22"/>
          <w:u w:val="single"/>
          <w:rtl/>
        </w:rPr>
        <w:t>עמוק</w:t>
      </w:r>
      <w:r w:rsidRPr="00DA433B">
        <w:rPr>
          <w:rFonts w:ascii="David" w:hAnsi="David" w:cs="David"/>
          <w:sz w:val="22"/>
          <w:szCs w:val="22"/>
          <w:rtl/>
        </w:rPr>
        <w:t>- יכולת להפנים נזק בטווח רחב יותר.</w:t>
      </w:r>
      <w:r w:rsidR="00C96126" w:rsidRPr="00DA433B">
        <w:rPr>
          <w:rFonts w:ascii="David" w:hAnsi="David" w:cs="David" w:hint="cs"/>
          <w:sz w:val="22"/>
          <w:szCs w:val="22"/>
          <w:rtl/>
        </w:rPr>
        <w:t xml:space="preserve"> </w:t>
      </w:r>
      <w:r w:rsidRPr="00DA433B">
        <w:rPr>
          <w:rFonts w:ascii="David" w:hAnsi="David" w:cs="David" w:hint="cs"/>
          <w:b/>
          <w:bCs/>
          <w:sz w:val="22"/>
          <w:szCs w:val="22"/>
          <w:rtl/>
        </w:rPr>
        <w:t xml:space="preserve">(2) </w:t>
      </w:r>
      <w:r w:rsidRPr="00DA433B">
        <w:rPr>
          <w:rFonts w:ascii="David" w:hAnsi="David" w:cs="David"/>
          <w:sz w:val="22"/>
          <w:szCs w:val="22"/>
          <w:u w:val="single"/>
          <w:rtl/>
        </w:rPr>
        <w:t>המונע הזול-</w:t>
      </w:r>
      <w:r w:rsidRPr="00DA433B">
        <w:rPr>
          <w:rFonts w:ascii="David" w:hAnsi="David" w:cs="David"/>
          <w:sz w:val="22"/>
          <w:szCs w:val="22"/>
          <w:rtl/>
        </w:rPr>
        <w:t xml:space="preserve"> לחברה יש יותר מידע לגבי ההשלכות של מעשיה ולכן יכולה לבקר בצורה טובה יותר ולמנוע את התרחשות הנזק מאשר לחברה בכללותה. התאגידים ינסו לוודא שלא תבוצענה עוולות. </w:t>
      </w:r>
      <w:r w:rsidRPr="00DA433B">
        <w:rPr>
          <w:rFonts w:ascii="David" w:hAnsi="David" w:cs="David" w:hint="cs"/>
          <w:sz w:val="22"/>
          <w:szCs w:val="22"/>
          <w:rtl/>
        </w:rPr>
        <w:t xml:space="preserve">ע"י </w:t>
      </w:r>
      <w:r w:rsidRPr="00DA433B">
        <w:rPr>
          <w:rFonts w:ascii="David" w:hAnsi="David" w:cs="David"/>
          <w:sz w:val="22"/>
          <w:szCs w:val="22"/>
          <w:rtl/>
        </w:rPr>
        <w:t xml:space="preserve">מנגנוני בקרה וניתור. </w:t>
      </w:r>
    </w:p>
    <w:p w14:paraId="25784E62" w14:textId="527B5C6C" w:rsidR="007F6E0A" w:rsidRPr="00DA433B" w:rsidRDefault="008E34DE" w:rsidP="007E3677">
      <w:pPr>
        <w:spacing w:line="360" w:lineRule="auto"/>
        <w:jc w:val="both"/>
        <w:rPr>
          <w:b/>
          <w:bCs/>
          <w:sz w:val="22"/>
          <w:szCs w:val="22"/>
          <w:u w:val="double"/>
          <w:rtl/>
        </w:rPr>
      </w:pPr>
      <w:r w:rsidRPr="00DA433B">
        <w:rPr>
          <w:rFonts w:ascii="David" w:hAnsi="David" w:cs="David" w:hint="cs"/>
          <w:b/>
          <w:bCs/>
          <w:sz w:val="22"/>
          <w:szCs w:val="22"/>
          <w:u w:val="double"/>
          <w:rtl/>
        </w:rPr>
        <w:t>הדין הפלילי</w:t>
      </w:r>
      <w:r w:rsidR="009D7D2B" w:rsidRPr="00DA433B">
        <w:rPr>
          <w:rFonts w:ascii="David" w:hAnsi="David" w:cs="David" w:hint="cs"/>
          <w:b/>
          <w:bCs/>
          <w:sz w:val="22"/>
          <w:szCs w:val="22"/>
          <w:u w:val="double"/>
          <w:rtl/>
        </w:rPr>
        <w:t xml:space="preserve"> </w:t>
      </w:r>
    </w:p>
    <w:p w14:paraId="10301642" w14:textId="05974AAA" w:rsidR="00193B0D" w:rsidRPr="00DA433B" w:rsidRDefault="00193B0D" w:rsidP="007E3677">
      <w:pPr>
        <w:spacing w:line="360" w:lineRule="auto"/>
        <w:jc w:val="both"/>
        <w:rPr>
          <w:rFonts w:ascii="David" w:hAnsi="David" w:cs="David"/>
          <w:sz w:val="22"/>
          <w:szCs w:val="22"/>
        </w:rPr>
      </w:pPr>
      <w:r w:rsidRPr="00DA433B">
        <w:rPr>
          <w:rFonts w:ascii="David" w:hAnsi="David" w:cs="David" w:hint="cs"/>
          <w:sz w:val="22"/>
          <w:szCs w:val="22"/>
          <w:rtl/>
        </w:rPr>
        <w:lastRenderedPageBreak/>
        <w:t xml:space="preserve">את תורת האורגנים נפעיל גם ביחס להטלת אחריות בפלילים. אומנם הטלת האחריות לא תלויה בשאלת העונש (כי לא ניתן לשלוח חברה למאסר בעוד קנס אפשרי) אך עיקר ההרשעה הוא תיוג החברה כמורשעת בפלילים. </w:t>
      </w:r>
    </w:p>
    <w:p w14:paraId="1FD28BCA" w14:textId="368F5718" w:rsidR="00193B0D" w:rsidRPr="00DA433B" w:rsidRDefault="00193B0D" w:rsidP="007E3677">
      <w:pPr>
        <w:spacing w:line="360" w:lineRule="auto"/>
        <w:jc w:val="both"/>
        <w:rPr>
          <w:rFonts w:ascii="David" w:hAnsi="David" w:cs="David"/>
          <w:sz w:val="22"/>
          <w:szCs w:val="22"/>
          <w:rtl/>
        </w:rPr>
      </w:pPr>
      <w:r w:rsidRPr="00DA433B">
        <w:rPr>
          <w:rFonts w:ascii="David" w:hAnsi="David" w:cs="David" w:hint="cs"/>
          <w:sz w:val="22"/>
          <w:szCs w:val="22"/>
          <w:shd w:val="clear" w:color="auto" w:fill="FFCCFF"/>
          <w:rtl/>
        </w:rPr>
        <w:t>סע' 23 לחוק העונשין</w:t>
      </w:r>
      <w:r w:rsidRPr="00DA433B">
        <w:rPr>
          <w:rFonts w:ascii="David" w:hAnsi="David" w:cs="David" w:hint="cs"/>
          <w:sz w:val="22"/>
          <w:szCs w:val="22"/>
          <w:rtl/>
        </w:rPr>
        <w:t xml:space="preserve"> מבטא את תורת האורגנים המצויה </w:t>
      </w:r>
      <w:proofErr w:type="spellStart"/>
      <w:r w:rsidRPr="00DA433B">
        <w:rPr>
          <w:rFonts w:ascii="David" w:hAnsi="David" w:cs="David" w:hint="cs"/>
          <w:sz w:val="22"/>
          <w:szCs w:val="22"/>
          <w:rtl/>
        </w:rPr>
        <w:t>בסע</w:t>
      </w:r>
      <w:proofErr w:type="spellEnd"/>
      <w:r w:rsidRPr="00DA433B">
        <w:rPr>
          <w:rFonts w:ascii="David" w:hAnsi="David" w:cs="David" w:hint="cs"/>
          <w:sz w:val="22"/>
          <w:szCs w:val="22"/>
          <w:rtl/>
        </w:rPr>
        <w:t>' 46 לחוק החברות- היקף האחריות הפלילית של תאגיד.</w:t>
      </w:r>
    </w:p>
    <w:p w14:paraId="340D0491" w14:textId="36CBB603" w:rsidR="009D7D2B" w:rsidRPr="00DA433B" w:rsidRDefault="009D7D2B" w:rsidP="007E3677">
      <w:pPr>
        <w:spacing w:line="360" w:lineRule="auto"/>
        <w:jc w:val="both"/>
        <w:rPr>
          <w:rFonts w:ascii="David" w:hAnsi="David" w:cs="David"/>
          <w:sz w:val="22"/>
          <w:szCs w:val="22"/>
        </w:rPr>
      </w:pPr>
      <w:r w:rsidRPr="00DA433B">
        <w:rPr>
          <w:rFonts w:ascii="David" w:hAnsi="David" w:cs="David" w:hint="cs"/>
          <w:b/>
          <w:bCs/>
          <w:sz w:val="22"/>
          <w:szCs w:val="22"/>
          <w:rtl/>
        </w:rPr>
        <w:t>מדוע להטיל אחריות פלילית על תאגיד?</w:t>
      </w:r>
      <w:r w:rsidRPr="00DA433B">
        <w:rPr>
          <w:rFonts w:ascii="David" w:hAnsi="David" w:cs="David" w:hint="cs"/>
          <w:b/>
          <w:bCs/>
          <w:sz w:val="22"/>
          <w:szCs w:val="22"/>
        </w:rPr>
        <w:t xml:space="preserve"> </w:t>
      </w:r>
      <w:r w:rsidRPr="00DA433B">
        <w:rPr>
          <w:rFonts w:ascii="David" w:hAnsi="David" w:cs="David" w:hint="cs"/>
          <w:b/>
          <w:bCs/>
          <w:sz w:val="22"/>
          <w:szCs w:val="22"/>
          <w:rtl/>
        </w:rPr>
        <w:t xml:space="preserve">(1) </w:t>
      </w:r>
      <w:r w:rsidRPr="00DA433B">
        <w:rPr>
          <w:rFonts w:ascii="David" w:hAnsi="David" w:cs="David" w:hint="cs"/>
          <w:sz w:val="22"/>
          <w:szCs w:val="22"/>
          <w:u w:val="single"/>
          <w:rtl/>
        </w:rPr>
        <w:t>סתימת "חורים" ברשת האכיפה הפלילית</w:t>
      </w:r>
      <w:r w:rsidRPr="00DA433B">
        <w:rPr>
          <w:rFonts w:ascii="David" w:hAnsi="David" w:cs="David" w:hint="cs"/>
          <w:sz w:val="22"/>
          <w:szCs w:val="22"/>
          <w:rtl/>
        </w:rPr>
        <w:t xml:space="preserve">- למנוע מאורגנים לבצע עבירות דרך התאגיד ולהתחמק מעונש. גם, ישנן עבירות עם מס' רכיבים ולא תמיד גורם אחד ביצע את כלל הרכיבים ולכן ניתן לקבץ מגורמים שונים כאורגנים ולהאשים גוף אחד. </w:t>
      </w:r>
      <w:r w:rsidRPr="00DA433B">
        <w:rPr>
          <w:rFonts w:ascii="David" w:hAnsi="David" w:cs="David" w:hint="cs"/>
          <w:b/>
          <w:bCs/>
          <w:sz w:val="22"/>
          <w:szCs w:val="22"/>
          <w:rtl/>
        </w:rPr>
        <w:t>(2)</w:t>
      </w:r>
      <w:r w:rsidRPr="00DA433B">
        <w:rPr>
          <w:rFonts w:ascii="David" w:hAnsi="David" w:cs="David" w:hint="cs"/>
          <w:sz w:val="22"/>
          <w:szCs w:val="22"/>
          <w:rtl/>
        </w:rPr>
        <w:t xml:space="preserve"> </w:t>
      </w:r>
      <w:r w:rsidRPr="00DA433B">
        <w:rPr>
          <w:rFonts w:ascii="David" w:hAnsi="David" w:cs="David" w:hint="cs"/>
          <w:sz w:val="22"/>
          <w:szCs w:val="22"/>
          <w:u w:val="single"/>
          <w:rtl/>
        </w:rPr>
        <w:t>ייעול האכיפה וחיסכון בעלויות</w:t>
      </w:r>
      <w:r w:rsidRPr="00DA433B">
        <w:rPr>
          <w:rFonts w:ascii="David" w:hAnsi="David" w:cs="David" w:hint="cs"/>
          <w:sz w:val="22"/>
          <w:szCs w:val="22"/>
          <w:rtl/>
        </w:rPr>
        <w:t xml:space="preserve">. </w:t>
      </w:r>
      <w:r w:rsidRPr="00DA433B">
        <w:rPr>
          <w:rFonts w:ascii="David" w:hAnsi="David" w:cs="David" w:hint="cs"/>
          <w:b/>
          <w:bCs/>
          <w:sz w:val="22"/>
          <w:szCs w:val="22"/>
          <w:rtl/>
        </w:rPr>
        <w:t>(3)</w:t>
      </w:r>
      <w:r w:rsidRPr="00DA433B">
        <w:rPr>
          <w:rFonts w:ascii="David" w:hAnsi="David" w:cs="David" w:hint="cs"/>
          <w:sz w:val="22"/>
          <w:szCs w:val="22"/>
          <w:rtl/>
        </w:rPr>
        <w:t xml:space="preserve"> </w:t>
      </w:r>
      <w:r w:rsidRPr="00DA433B">
        <w:rPr>
          <w:rFonts w:ascii="David" w:hAnsi="David" w:cs="David" w:hint="cs"/>
          <w:sz w:val="22"/>
          <w:szCs w:val="22"/>
          <w:u w:val="single"/>
          <w:rtl/>
        </w:rPr>
        <w:t>שיקולי צדק</w:t>
      </w:r>
      <w:r w:rsidRPr="00DA433B">
        <w:rPr>
          <w:rFonts w:ascii="David" w:hAnsi="David" w:cs="David" w:hint="cs"/>
          <w:sz w:val="22"/>
          <w:szCs w:val="22"/>
          <w:rtl/>
        </w:rPr>
        <w:t xml:space="preserve">- יותר נכון להטיל על תאגיד. </w:t>
      </w:r>
      <w:r w:rsidRPr="00DA433B">
        <w:rPr>
          <w:rFonts w:ascii="David" w:hAnsi="David" w:cs="David" w:hint="cs"/>
          <w:b/>
          <w:bCs/>
          <w:sz w:val="22"/>
          <w:szCs w:val="22"/>
          <w:rtl/>
        </w:rPr>
        <w:t>(4)</w:t>
      </w:r>
      <w:r w:rsidRPr="00DA433B">
        <w:rPr>
          <w:rFonts w:ascii="David" w:hAnsi="David" w:cs="David" w:hint="cs"/>
          <w:sz w:val="22"/>
          <w:szCs w:val="22"/>
          <w:rtl/>
        </w:rPr>
        <w:t xml:space="preserve"> </w:t>
      </w:r>
      <w:r w:rsidRPr="00DA433B">
        <w:rPr>
          <w:rFonts w:ascii="David" w:hAnsi="David" w:cs="David" w:hint="cs"/>
          <w:sz w:val="22"/>
          <w:szCs w:val="22"/>
          <w:u w:val="single"/>
          <w:rtl/>
        </w:rPr>
        <w:t>כיס עמוק</w:t>
      </w:r>
      <w:r w:rsidRPr="00DA433B">
        <w:rPr>
          <w:rFonts w:ascii="David" w:hAnsi="David" w:cs="David" w:hint="cs"/>
          <w:sz w:val="22"/>
          <w:szCs w:val="22"/>
          <w:rtl/>
        </w:rPr>
        <w:t xml:space="preserve">. </w:t>
      </w:r>
      <w:r w:rsidRPr="00DA433B">
        <w:rPr>
          <w:rFonts w:ascii="David" w:hAnsi="David" w:cs="David" w:hint="cs"/>
          <w:b/>
          <w:bCs/>
          <w:sz w:val="22"/>
          <w:szCs w:val="22"/>
          <w:rtl/>
        </w:rPr>
        <w:t xml:space="preserve">(5) </w:t>
      </w:r>
      <w:proofErr w:type="spellStart"/>
      <w:r w:rsidRPr="00DA433B">
        <w:rPr>
          <w:rFonts w:ascii="David" w:hAnsi="David" w:cs="David" w:hint="cs"/>
          <w:sz w:val="22"/>
          <w:szCs w:val="22"/>
          <w:u w:val="single"/>
          <w:rtl/>
        </w:rPr>
        <w:t>תמרוץ</w:t>
      </w:r>
      <w:proofErr w:type="spellEnd"/>
      <w:r w:rsidRPr="00DA433B">
        <w:rPr>
          <w:rFonts w:ascii="David" w:hAnsi="David" w:cs="David" w:hint="cs"/>
          <w:sz w:val="22"/>
          <w:szCs w:val="22"/>
          <w:u w:val="single"/>
          <w:rtl/>
        </w:rPr>
        <w:t xml:space="preserve"> לעו"ד</w:t>
      </w:r>
      <w:r w:rsidRPr="00DA433B">
        <w:rPr>
          <w:rFonts w:ascii="David" w:hAnsi="David" w:cs="David" w:hint="cs"/>
          <w:sz w:val="22"/>
          <w:szCs w:val="22"/>
          <w:rtl/>
        </w:rPr>
        <w:t xml:space="preserve">- פרסום, מוניטין וכו' ע"י ניצחון מול תאגיד.  </w:t>
      </w:r>
    </w:p>
    <w:p w14:paraId="04CABC7E" w14:textId="77777777" w:rsidR="009D7D2B" w:rsidRPr="00DA433B" w:rsidRDefault="00193B0D" w:rsidP="0021097C">
      <w:pPr>
        <w:pStyle w:val="ListParagraph"/>
        <w:numPr>
          <w:ilvl w:val="0"/>
          <w:numId w:val="16"/>
        </w:numPr>
        <w:spacing w:line="360" w:lineRule="auto"/>
        <w:ind w:left="386"/>
        <w:jc w:val="both"/>
        <w:rPr>
          <w:rFonts w:ascii="David" w:hAnsi="David" w:cs="David"/>
          <w:sz w:val="22"/>
          <w:szCs w:val="22"/>
        </w:rPr>
      </w:pPr>
      <w:r w:rsidRPr="00DA433B">
        <w:rPr>
          <w:rFonts w:ascii="David" w:hAnsi="David" w:cs="David" w:hint="cs"/>
          <w:sz w:val="22"/>
          <w:szCs w:val="22"/>
          <w:highlight w:val="green"/>
          <w:rtl/>
        </w:rPr>
        <w:t xml:space="preserve">חברת המעליות </w:t>
      </w:r>
      <w:proofErr w:type="spellStart"/>
      <w:r w:rsidRPr="00DA433B">
        <w:rPr>
          <w:rFonts w:ascii="David" w:hAnsi="David" w:cs="David" w:hint="cs"/>
          <w:sz w:val="22"/>
          <w:szCs w:val="22"/>
          <w:highlight w:val="green"/>
          <w:rtl/>
        </w:rPr>
        <w:t>נחושתן</w:t>
      </w:r>
      <w:proofErr w:type="spellEnd"/>
      <w:r w:rsidRPr="00DA433B">
        <w:rPr>
          <w:rFonts w:ascii="David" w:hAnsi="David" w:cs="David" w:hint="cs"/>
          <w:sz w:val="22"/>
          <w:szCs w:val="22"/>
          <w:rtl/>
        </w:rPr>
        <w:t>- גם כאשר התאגיד הוא מבצע העבירה, למשל צד להסכם כובל, יישא גם האורגן שעקב מעשיו נעברה העבירה באחריות אישית לביצוע. כמו כן, מכוח תורת האורגנים ניתן להטיל על התאגיד אחריות אישית בפלילים בגין עבירות שביצעו האורגנים שלו.</w:t>
      </w:r>
    </w:p>
    <w:p w14:paraId="7E932D0E" w14:textId="02FD57B0" w:rsidR="00193B0D" w:rsidRPr="00DA433B" w:rsidRDefault="00193B0D" w:rsidP="0021097C">
      <w:pPr>
        <w:pStyle w:val="ListParagraph"/>
        <w:numPr>
          <w:ilvl w:val="0"/>
          <w:numId w:val="16"/>
        </w:numPr>
        <w:spacing w:line="360" w:lineRule="auto"/>
        <w:ind w:left="386"/>
        <w:jc w:val="both"/>
        <w:rPr>
          <w:rFonts w:ascii="David" w:hAnsi="David" w:cs="David"/>
          <w:sz w:val="22"/>
          <w:szCs w:val="22"/>
        </w:rPr>
      </w:pPr>
      <w:r w:rsidRPr="00DA433B">
        <w:rPr>
          <w:rFonts w:ascii="David" w:hAnsi="David" w:cs="David" w:hint="cs"/>
          <w:sz w:val="22"/>
          <w:szCs w:val="22"/>
          <w:highlight w:val="green"/>
          <w:rtl/>
        </w:rPr>
        <w:t>נמלי ישראל</w:t>
      </w:r>
      <w:r w:rsidRPr="00DA433B">
        <w:rPr>
          <w:rFonts w:ascii="David" w:hAnsi="David" w:cs="David" w:hint="cs"/>
          <w:sz w:val="22"/>
          <w:szCs w:val="22"/>
          <w:rtl/>
        </w:rPr>
        <w:t xml:space="preserve">- כאן היה נראה כי המדינה מקדמת את האישום הפלילי מול החברה תוך הקלה על בני האדם הנאשמים (הגיעו להסדר עם נושאי המשרה והרשיעו את התאגיד). יש בכך פגיעה במטרות הדין הפלילי. השופט עמית העיר כי אולי בעבירות שלא מצריכות מחשבה פלילית (אחריות מוחלטת/ קרובה למוחלטת) נכון לקרוא לכך אחריות מנהלית ולא פלילית. </w:t>
      </w:r>
    </w:p>
    <w:p w14:paraId="4C19A1D3" w14:textId="76F60B85" w:rsidR="00361DF9" w:rsidRPr="00DA433B" w:rsidRDefault="00361DF9" w:rsidP="0021097C">
      <w:pPr>
        <w:pStyle w:val="ListParagraph"/>
        <w:numPr>
          <w:ilvl w:val="0"/>
          <w:numId w:val="16"/>
        </w:numPr>
        <w:spacing w:line="360" w:lineRule="auto"/>
        <w:ind w:left="386"/>
        <w:jc w:val="both"/>
        <w:rPr>
          <w:rFonts w:ascii="David" w:hAnsi="David" w:cs="David"/>
          <w:sz w:val="22"/>
          <w:szCs w:val="22"/>
        </w:rPr>
      </w:pPr>
      <w:r w:rsidRPr="00DA433B">
        <w:rPr>
          <w:rFonts w:ascii="David" w:hAnsi="David" w:cs="David" w:hint="cs"/>
          <w:sz w:val="22"/>
          <w:szCs w:val="22"/>
          <w:highlight w:val="yellow"/>
          <w:rtl/>
        </w:rPr>
        <w:t>פס"ד מ"י נ' לאומי ושות' בנק להשקעות בע"מ</w:t>
      </w:r>
      <w:r w:rsidRPr="00DA433B">
        <w:rPr>
          <w:rFonts w:ascii="David" w:hAnsi="David" w:cs="David" w:hint="cs"/>
          <w:sz w:val="22"/>
          <w:szCs w:val="22"/>
          <w:rtl/>
        </w:rPr>
        <w:t>- האם ניתן לחייב את מנהלי החברה בגין הנזק שנגרם, על אף שפעלו כאורגן של החברה?</w:t>
      </w:r>
      <w:r w:rsidRPr="00DA433B">
        <w:rPr>
          <w:rFonts w:ascii="David" w:hAnsi="David" w:cs="David" w:hint="cs"/>
          <w:sz w:val="22"/>
          <w:szCs w:val="22"/>
        </w:rPr>
        <w:t xml:space="preserve"> </w:t>
      </w:r>
      <w:r w:rsidRPr="00DA433B">
        <w:rPr>
          <w:rFonts w:ascii="David" w:hAnsi="David" w:cs="David" w:hint="cs"/>
          <w:sz w:val="22"/>
          <w:szCs w:val="22"/>
          <w:rtl/>
        </w:rPr>
        <w:t xml:space="preserve">ש"ט- </w:t>
      </w:r>
      <w:r w:rsidRPr="00DA433B">
        <w:rPr>
          <w:rFonts w:ascii="David" w:hAnsi="David" w:cs="David" w:hint="cs"/>
          <w:b/>
          <w:bCs/>
          <w:sz w:val="22"/>
          <w:szCs w:val="22"/>
          <w:rtl/>
        </w:rPr>
        <w:t>(א)</w:t>
      </w:r>
      <w:r w:rsidRPr="00DA433B">
        <w:rPr>
          <w:rFonts w:ascii="David" w:hAnsi="David" w:cs="David" w:hint="cs"/>
          <w:sz w:val="22"/>
          <w:szCs w:val="22"/>
          <w:rtl/>
        </w:rPr>
        <w:t xml:space="preserve"> האורגן מבצע עבירה במטרה לקדם את האינטרס של החברה- אחריות פלילית על התאגיד. </w:t>
      </w:r>
      <w:r w:rsidRPr="00DA433B">
        <w:rPr>
          <w:rFonts w:ascii="David" w:hAnsi="David" w:cs="David" w:hint="cs"/>
          <w:b/>
          <w:bCs/>
          <w:sz w:val="22"/>
          <w:szCs w:val="22"/>
          <w:rtl/>
        </w:rPr>
        <w:t>(ב)</w:t>
      </w:r>
      <w:r w:rsidRPr="00DA433B">
        <w:rPr>
          <w:rFonts w:ascii="David" w:hAnsi="David" w:cs="David" w:hint="cs"/>
          <w:sz w:val="22"/>
          <w:szCs w:val="22"/>
          <w:rtl/>
        </w:rPr>
        <w:t xml:space="preserve"> האורגן מבצע עבירה במטרה לפגוע באינטרס התאגיד- לא תוטל אחריות על החברה. </w:t>
      </w:r>
      <w:r w:rsidRPr="00DA433B">
        <w:rPr>
          <w:rFonts w:ascii="David" w:hAnsi="David" w:cs="David" w:hint="cs"/>
          <w:b/>
          <w:bCs/>
          <w:sz w:val="22"/>
          <w:szCs w:val="22"/>
          <w:rtl/>
        </w:rPr>
        <w:t>(ג)</w:t>
      </w:r>
      <w:r w:rsidRPr="00DA433B">
        <w:rPr>
          <w:rFonts w:ascii="David" w:hAnsi="David" w:cs="David" w:hint="cs"/>
          <w:sz w:val="22"/>
          <w:szCs w:val="22"/>
          <w:rtl/>
        </w:rPr>
        <w:t xml:space="preserve"> הפעולה מכוונת לטובתו האישית של האורגן, תוך פגיעה אגבית בנכסי התאגיד- </w:t>
      </w:r>
      <w:proofErr w:type="spellStart"/>
      <w:r w:rsidRPr="00DA433B">
        <w:rPr>
          <w:rFonts w:ascii="David" w:hAnsi="David" w:cs="David" w:hint="cs"/>
          <w:sz w:val="22"/>
          <w:szCs w:val="22"/>
          <w:rtl/>
        </w:rPr>
        <w:t>שק"ד</w:t>
      </w:r>
      <w:proofErr w:type="spellEnd"/>
      <w:r w:rsidRPr="00DA433B">
        <w:rPr>
          <w:rFonts w:ascii="David" w:hAnsi="David" w:cs="David" w:hint="cs"/>
          <w:sz w:val="22"/>
          <w:szCs w:val="22"/>
          <w:rtl/>
        </w:rPr>
        <w:t xml:space="preserve"> לביהמ"ש. </w:t>
      </w:r>
    </w:p>
    <w:p w14:paraId="5824D65D" w14:textId="34A2EE5B" w:rsidR="00361DF9" w:rsidRPr="00DA433B" w:rsidRDefault="00361DF9" w:rsidP="0021097C">
      <w:pPr>
        <w:pStyle w:val="ListParagraph"/>
        <w:numPr>
          <w:ilvl w:val="0"/>
          <w:numId w:val="16"/>
        </w:numPr>
        <w:spacing w:line="360" w:lineRule="auto"/>
        <w:ind w:left="386"/>
        <w:jc w:val="both"/>
        <w:rPr>
          <w:rFonts w:ascii="David" w:hAnsi="David" w:cs="David"/>
          <w:sz w:val="22"/>
          <w:szCs w:val="22"/>
          <w:lang w:val="en-US"/>
        </w:rPr>
      </w:pPr>
      <w:r w:rsidRPr="00DA433B">
        <w:rPr>
          <w:rFonts w:ascii="David" w:hAnsi="David" w:cs="David" w:hint="cs"/>
          <w:sz w:val="22"/>
          <w:szCs w:val="22"/>
          <w:highlight w:val="yellow"/>
          <w:rtl/>
        </w:rPr>
        <w:t xml:space="preserve">פס"ד </w:t>
      </w:r>
      <w:proofErr w:type="spellStart"/>
      <w:r w:rsidRPr="00DA433B">
        <w:rPr>
          <w:rFonts w:ascii="David" w:hAnsi="David" w:cs="David" w:hint="cs"/>
          <w:sz w:val="22"/>
          <w:szCs w:val="22"/>
          <w:highlight w:val="yellow"/>
          <w:rtl/>
        </w:rPr>
        <w:t>מילרסון</w:t>
      </w:r>
      <w:proofErr w:type="spellEnd"/>
      <w:r w:rsidRPr="00DA433B">
        <w:rPr>
          <w:rFonts w:ascii="David" w:hAnsi="David" w:cs="David" w:hint="cs"/>
          <w:sz w:val="22"/>
          <w:szCs w:val="22"/>
          <w:rtl/>
        </w:rPr>
        <w:t xml:space="preserve">- </w:t>
      </w:r>
      <w:r w:rsidRPr="00DA433B">
        <w:rPr>
          <w:rFonts w:ascii="David" w:hAnsi="David" w:cs="David"/>
          <w:sz w:val="22"/>
          <w:szCs w:val="22"/>
          <w:rtl/>
        </w:rPr>
        <w:t xml:space="preserve">באילו נסיבות יש להטיל אחריות משפטית על חברה בשל עבירות שבוצעו בידי נושא משרה שנחשב אורגן בחברה? </w:t>
      </w:r>
      <w:r w:rsidR="00945157" w:rsidRPr="00DA433B">
        <w:rPr>
          <w:rFonts w:ascii="David" w:hAnsi="David" w:cs="David" w:hint="cs"/>
          <w:sz w:val="22"/>
          <w:szCs w:val="22"/>
          <w:rtl/>
        </w:rPr>
        <w:t xml:space="preserve">לשם הטלת אחריות יש לקבוע האם הדבר </w:t>
      </w:r>
      <w:r w:rsidR="00945157" w:rsidRPr="00DA433B">
        <w:rPr>
          <w:rFonts w:ascii="David" w:hAnsi="David" w:cs="David" w:hint="cs"/>
          <w:b/>
          <w:bCs/>
          <w:sz w:val="22"/>
          <w:szCs w:val="22"/>
          <w:rtl/>
        </w:rPr>
        <w:t>ראוי, קרי שאלת מדיניות;</w:t>
      </w:r>
      <w:r w:rsidR="00945157" w:rsidRPr="00DA433B">
        <w:rPr>
          <w:rFonts w:ascii="David" w:hAnsi="David" w:cs="David" w:hint="cs"/>
          <w:sz w:val="22"/>
          <w:szCs w:val="22"/>
        </w:rPr>
        <w:t xml:space="preserve"> </w:t>
      </w:r>
      <w:r w:rsidR="00945157" w:rsidRPr="00DA433B">
        <w:rPr>
          <w:rFonts w:ascii="David" w:hAnsi="David" w:cs="David" w:hint="cs"/>
          <w:b/>
          <w:bCs/>
          <w:sz w:val="22"/>
          <w:szCs w:val="22"/>
          <w:rtl/>
        </w:rPr>
        <w:t>(1)</w:t>
      </w:r>
      <w:r w:rsidR="00945157" w:rsidRPr="00DA433B">
        <w:rPr>
          <w:rFonts w:ascii="David" w:hAnsi="David" w:cs="David" w:hint="cs"/>
          <w:b/>
          <w:bCs/>
          <w:sz w:val="22"/>
          <w:szCs w:val="22"/>
        </w:rPr>
        <w:t xml:space="preserve"> </w:t>
      </w:r>
      <w:r w:rsidR="00945157" w:rsidRPr="00DA433B">
        <w:rPr>
          <w:rFonts w:ascii="David" w:hAnsi="David" w:cs="David" w:hint="cs"/>
          <w:sz w:val="22"/>
          <w:szCs w:val="22"/>
          <w:rtl/>
        </w:rPr>
        <w:t xml:space="preserve">האם דבר החקיקה לא התכוון להוציא מתוכו את אחריות התאגיד? (תלוי בסוג תפקיד ובכירות) </w:t>
      </w:r>
      <w:r w:rsidR="00945157" w:rsidRPr="00DA433B">
        <w:rPr>
          <w:rFonts w:ascii="David" w:hAnsi="David" w:cs="David" w:hint="cs"/>
          <w:b/>
          <w:bCs/>
          <w:sz w:val="22"/>
          <w:szCs w:val="22"/>
          <w:rtl/>
        </w:rPr>
        <w:t>(2)</w:t>
      </w:r>
      <w:r w:rsidR="00945157" w:rsidRPr="00DA433B">
        <w:rPr>
          <w:rFonts w:ascii="David" w:hAnsi="David" w:cs="David" w:hint="cs"/>
          <w:sz w:val="22"/>
          <w:szCs w:val="22"/>
          <w:rtl/>
        </w:rPr>
        <w:t xml:space="preserve"> האם פעולת האורגן נעשתה במהלך מילוי תפקידו? </w:t>
      </w:r>
      <w:r w:rsidR="00945157" w:rsidRPr="00DA433B">
        <w:rPr>
          <w:rFonts w:ascii="David" w:hAnsi="David" w:cs="David" w:hint="cs"/>
          <w:b/>
          <w:bCs/>
          <w:sz w:val="22"/>
          <w:szCs w:val="22"/>
          <w:rtl/>
        </w:rPr>
        <w:t xml:space="preserve">(3) </w:t>
      </w:r>
      <w:r w:rsidR="00945157" w:rsidRPr="00DA433B">
        <w:rPr>
          <w:rFonts w:ascii="David" w:hAnsi="David" w:cs="David" w:hint="cs"/>
          <w:sz w:val="22"/>
          <w:szCs w:val="22"/>
          <w:rtl/>
        </w:rPr>
        <w:t>האם הפעולה הייתה לטובת התאגיד או לכל הפחות ללא כוונה לפעול כנגדו?</w:t>
      </w:r>
      <w:r w:rsidR="00945157" w:rsidRPr="00DA433B">
        <w:rPr>
          <w:rFonts w:ascii="David" w:hAnsi="David" w:cs="David" w:hint="cs"/>
          <w:sz w:val="22"/>
          <w:szCs w:val="22"/>
        </w:rPr>
        <w:t xml:space="preserve"> </w:t>
      </w:r>
    </w:p>
    <w:p w14:paraId="5A582A45" w14:textId="094214C4" w:rsidR="00361DF9" w:rsidRPr="00DA433B" w:rsidRDefault="00361DF9" w:rsidP="007E3677">
      <w:pPr>
        <w:spacing w:line="360" w:lineRule="auto"/>
        <w:jc w:val="both"/>
        <w:rPr>
          <w:rFonts w:ascii="David" w:hAnsi="David" w:cs="David"/>
          <w:sz w:val="22"/>
          <w:szCs w:val="22"/>
        </w:rPr>
      </w:pPr>
      <w:r w:rsidRPr="00DA433B">
        <w:rPr>
          <w:rFonts w:ascii="David" w:hAnsi="David" w:cs="David"/>
          <w:sz w:val="22"/>
          <w:szCs w:val="22"/>
          <w:rtl/>
        </w:rPr>
        <w:t xml:space="preserve">ניתן להטיל אחריות גם על החברה </w:t>
      </w:r>
      <w:proofErr w:type="spellStart"/>
      <w:r w:rsidRPr="00DA433B">
        <w:rPr>
          <w:rFonts w:ascii="David" w:hAnsi="David" w:cs="David"/>
          <w:sz w:val="22"/>
          <w:szCs w:val="22"/>
          <w:rtl/>
        </w:rPr>
        <w:t>וגם</w:t>
      </w:r>
      <w:r w:rsidR="00945157" w:rsidRPr="00DA433B">
        <w:rPr>
          <w:rFonts w:ascii="David" w:hAnsi="David" w:cs="David" w:hint="cs"/>
          <w:sz w:val="22"/>
          <w:szCs w:val="22"/>
          <w:rtl/>
        </w:rPr>
        <w:t>ע</w:t>
      </w:r>
      <w:proofErr w:type="spellEnd"/>
      <w:r w:rsidRPr="00DA433B">
        <w:rPr>
          <w:rFonts w:ascii="David" w:hAnsi="David" w:cs="David"/>
          <w:sz w:val="22"/>
          <w:szCs w:val="22"/>
          <w:rtl/>
        </w:rPr>
        <w:t xml:space="preserve"> על האורגן. לעומת זאת, לא תמיד התנאים יהיו זהים בין הקביעה לאחריות תאגיד לבין אחריות נושאי משרה. אפשרות נוספת היא שיכול להיות שניתן יהיה </w:t>
      </w:r>
      <w:r w:rsidRPr="00DA433B">
        <w:rPr>
          <w:rFonts w:ascii="David" w:hAnsi="David" w:cs="David"/>
          <w:sz w:val="22"/>
          <w:szCs w:val="22"/>
          <w:u w:val="single"/>
          <w:rtl/>
        </w:rPr>
        <w:t>להטיל אחריות פלילית</w:t>
      </w:r>
      <w:r w:rsidRPr="00DA433B">
        <w:rPr>
          <w:rFonts w:ascii="David" w:hAnsi="David" w:cs="David"/>
          <w:sz w:val="22"/>
          <w:szCs w:val="22"/>
          <w:rtl/>
        </w:rPr>
        <w:t xml:space="preserve"> על אורגן בגין עבירה מסוימת </w:t>
      </w:r>
      <w:r w:rsidRPr="00DA433B">
        <w:rPr>
          <w:rFonts w:ascii="David" w:hAnsi="David" w:cs="David"/>
          <w:sz w:val="22"/>
          <w:szCs w:val="22"/>
          <w:u w:val="single"/>
          <w:rtl/>
        </w:rPr>
        <w:t>ואחריות חמורה יותר על התאגיד</w:t>
      </w:r>
      <w:r w:rsidRPr="00DA433B">
        <w:rPr>
          <w:rFonts w:ascii="David" w:hAnsi="David" w:cs="David"/>
          <w:sz w:val="22"/>
          <w:szCs w:val="22"/>
          <w:rtl/>
        </w:rPr>
        <w:t xml:space="preserve"> בגין עבירה חמורה יותר.</w:t>
      </w:r>
    </w:p>
    <w:p w14:paraId="4D2FB12D" w14:textId="53F69E52" w:rsidR="00017753" w:rsidRPr="00DA433B" w:rsidRDefault="00017753" w:rsidP="007E3677">
      <w:pPr>
        <w:spacing w:line="360" w:lineRule="auto"/>
        <w:jc w:val="both"/>
        <w:rPr>
          <w:rFonts w:ascii="David" w:hAnsi="David" w:cs="David"/>
          <w:b/>
          <w:bCs/>
          <w:sz w:val="22"/>
          <w:szCs w:val="22"/>
          <w:u w:val="double"/>
        </w:rPr>
      </w:pPr>
      <w:r w:rsidRPr="00DA433B">
        <w:rPr>
          <w:rFonts w:ascii="David" w:hAnsi="David" w:cs="David" w:hint="cs"/>
          <w:b/>
          <w:bCs/>
          <w:sz w:val="22"/>
          <w:szCs w:val="22"/>
          <w:u w:val="double"/>
          <w:rtl/>
        </w:rPr>
        <w:t>דיני החוזים</w:t>
      </w:r>
    </w:p>
    <w:p w14:paraId="39ACDB5F" w14:textId="0BD38A4A" w:rsidR="00017753" w:rsidRPr="00DA433B" w:rsidRDefault="00017753" w:rsidP="007E3677">
      <w:pPr>
        <w:spacing w:line="360" w:lineRule="auto"/>
        <w:jc w:val="both"/>
        <w:rPr>
          <w:rFonts w:ascii="David" w:hAnsi="David" w:cs="David"/>
          <w:sz w:val="22"/>
          <w:szCs w:val="22"/>
          <w:rtl/>
        </w:rPr>
      </w:pPr>
      <w:r w:rsidRPr="00DA433B">
        <w:rPr>
          <w:rFonts w:ascii="David" w:hAnsi="David" w:cs="David" w:hint="cs"/>
          <w:sz w:val="22"/>
          <w:szCs w:val="22"/>
          <w:rtl/>
        </w:rPr>
        <w:t xml:space="preserve">הבסיס בדיני החוזים הוא </w:t>
      </w:r>
      <w:proofErr w:type="spellStart"/>
      <w:r w:rsidRPr="00DA433B">
        <w:rPr>
          <w:rFonts w:ascii="David" w:hAnsi="David" w:cs="David" w:hint="cs"/>
          <w:sz w:val="22"/>
          <w:szCs w:val="22"/>
          <w:rtl/>
        </w:rPr>
        <w:t>גמ"ד</w:t>
      </w:r>
      <w:proofErr w:type="spellEnd"/>
      <w:r w:rsidRPr="00DA433B">
        <w:rPr>
          <w:rFonts w:ascii="David" w:hAnsi="David" w:cs="David" w:hint="cs"/>
          <w:sz w:val="22"/>
          <w:szCs w:val="22"/>
          <w:rtl/>
        </w:rPr>
        <w:t xml:space="preserve">. </w:t>
      </w:r>
      <w:r w:rsidRPr="00DA433B">
        <w:rPr>
          <w:rFonts w:ascii="David" w:hAnsi="David" w:cs="David" w:hint="cs"/>
          <w:sz w:val="22"/>
          <w:szCs w:val="22"/>
          <w:u w:val="single"/>
          <w:rtl/>
        </w:rPr>
        <w:t>כיצד נייחס גמירת דעת לתאגיד</w:t>
      </w:r>
      <w:r w:rsidRPr="00DA433B">
        <w:rPr>
          <w:rFonts w:ascii="David" w:hAnsi="David" w:cs="David" w:hint="cs"/>
          <w:sz w:val="22"/>
          <w:szCs w:val="22"/>
          <w:rtl/>
        </w:rPr>
        <w:t xml:space="preserve">? עפ"י דיני השליחות, </w:t>
      </w:r>
      <w:r w:rsidRPr="00DA433B">
        <w:rPr>
          <w:rFonts w:ascii="David" w:hAnsi="David" w:cs="David" w:hint="cs"/>
          <w:sz w:val="22"/>
          <w:szCs w:val="22"/>
          <w:shd w:val="clear" w:color="auto" w:fill="FFCCFF"/>
          <w:rtl/>
        </w:rPr>
        <w:t xml:space="preserve">סע' 2 לחוק השליחות </w:t>
      </w:r>
      <w:r w:rsidRPr="00DA433B">
        <w:rPr>
          <w:rFonts w:ascii="David" w:hAnsi="David" w:cs="David" w:hint="cs"/>
          <w:sz w:val="22"/>
          <w:szCs w:val="22"/>
          <w:rtl/>
        </w:rPr>
        <w:t xml:space="preserve">קובע </w:t>
      </w:r>
      <w:r w:rsidRPr="00DA433B">
        <w:rPr>
          <w:rFonts w:ascii="David" w:hAnsi="David" w:cs="David" w:hint="cs"/>
          <w:i/>
          <w:iCs/>
          <w:sz w:val="22"/>
          <w:szCs w:val="22"/>
          <w:rtl/>
        </w:rPr>
        <w:t>"שלוחו של אדם כמותו"</w:t>
      </w:r>
      <w:r w:rsidRPr="00DA433B">
        <w:rPr>
          <w:rFonts w:ascii="David" w:hAnsi="David" w:cs="David" w:hint="cs"/>
          <w:sz w:val="22"/>
          <w:szCs w:val="22"/>
          <w:rtl/>
        </w:rPr>
        <w:t xml:space="preserve">, פעולות השליח ייחוסו לשולח לטוב ולרע, לזכות ולחובה. מכאן </w:t>
      </w:r>
      <w:proofErr w:type="spellStart"/>
      <w:r w:rsidRPr="00DA433B">
        <w:rPr>
          <w:rFonts w:ascii="David" w:hAnsi="David" w:cs="David" w:hint="cs"/>
          <w:sz w:val="22"/>
          <w:szCs w:val="22"/>
          <w:rtl/>
        </w:rPr>
        <w:t>שגמ"ד</w:t>
      </w:r>
      <w:proofErr w:type="spellEnd"/>
      <w:r w:rsidRPr="00DA433B">
        <w:rPr>
          <w:rFonts w:ascii="David" w:hAnsi="David" w:cs="David" w:hint="cs"/>
          <w:sz w:val="22"/>
          <w:szCs w:val="22"/>
          <w:rtl/>
        </w:rPr>
        <w:t xml:space="preserve"> של שלוח החברה תחולל קשר חוזי מחייב של החברה עצמה. </w:t>
      </w:r>
      <w:r w:rsidRPr="00DA433B">
        <w:rPr>
          <w:rFonts w:ascii="David" w:hAnsi="David" w:cs="David" w:hint="cs"/>
          <w:sz w:val="22"/>
          <w:szCs w:val="22"/>
          <w:u w:val="single"/>
          <w:rtl/>
        </w:rPr>
        <w:t>מי הם שלוחי החברה</w:t>
      </w:r>
      <w:r w:rsidRPr="00DA433B">
        <w:rPr>
          <w:rFonts w:ascii="David" w:hAnsi="David" w:cs="David" w:hint="cs"/>
          <w:sz w:val="22"/>
          <w:szCs w:val="22"/>
          <w:rtl/>
        </w:rPr>
        <w:t xml:space="preserve">? עפ"י </w:t>
      </w:r>
      <w:r w:rsidRPr="00DA433B">
        <w:rPr>
          <w:rFonts w:ascii="David" w:hAnsi="David" w:cs="David" w:hint="cs"/>
          <w:sz w:val="22"/>
          <w:szCs w:val="22"/>
          <w:shd w:val="clear" w:color="auto" w:fill="FFCCFF"/>
          <w:rtl/>
        </w:rPr>
        <w:t>סע' 8 לחוק החברות</w:t>
      </w:r>
      <w:r w:rsidRPr="00DA433B">
        <w:rPr>
          <w:rFonts w:ascii="David" w:hAnsi="David" w:cs="David" w:hint="cs"/>
          <w:sz w:val="22"/>
          <w:szCs w:val="22"/>
          <w:rtl/>
        </w:rPr>
        <w:t xml:space="preserve"> הדירקטורים הראשונים שמסמיכים את הבאים.</w:t>
      </w:r>
    </w:p>
    <w:p w14:paraId="3768A50D" w14:textId="0290EC52" w:rsidR="00017753" w:rsidRPr="00DA433B" w:rsidRDefault="003D2792" w:rsidP="007E3677">
      <w:pPr>
        <w:spacing w:line="360" w:lineRule="auto"/>
        <w:jc w:val="both"/>
        <w:rPr>
          <w:rFonts w:ascii="David" w:hAnsi="David" w:cs="David"/>
          <w:sz w:val="22"/>
          <w:szCs w:val="22"/>
          <w:rtl/>
        </w:rPr>
      </w:pPr>
      <w:r w:rsidRPr="00DA433B">
        <w:rPr>
          <w:rFonts w:ascii="David" w:hAnsi="David" w:cs="David" w:hint="cs"/>
          <w:b/>
          <w:bCs/>
          <w:sz w:val="22"/>
          <w:szCs w:val="22"/>
          <w:rtl/>
        </w:rPr>
        <w:t>חוזה שנכרת בהרשאה</w:t>
      </w:r>
      <w:r w:rsidRPr="00DA433B">
        <w:rPr>
          <w:rFonts w:ascii="David" w:hAnsi="David" w:cs="David" w:hint="cs"/>
          <w:sz w:val="22"/>
          <w:szCs w:val="22"/>
          <w:rtl/>
        </w:rPr>
        <w:t xml:space="preserve">- מיוחס רק לחברה. </w:t>
      </w:r>
      <w:r w:rsidR="00017753" w:rsidRPr="00DA433B">
        <w:rPr>
          <w:rFonts w:ascii="David" w:hAnsi="David" w:cs="David" w:hint="cs"/>
          <w:b/>
          <w:bCs/>
          <w:sz w:val="22"/>
          <w:szCs w:val="22"/>
          <w:rtl/>
        </w:rPr>
        <w:t>מה קורה במקרה של חריגה מהרשאה?</w:t>
      </w:r>
      <w:r w:rsidR="00017753" w:rsidRPr="00DA433B">
        <w:rPr>
          <w:rFonts w:ascii="David" w:hAnsi="David" w:cs="David" w:hint="cs"/>
          <w:sz w:val="22"/>
          <w:szCs w:val="22"/>
          <w:rtl/>
        </w:rPr>
        <w:t xml:space="preserve"> לפי </w:t>
      </w:r>
      <w:r w:rsidR="00017753" w:rsidRPr="00DA433B">
        <w:rPr>
          <w:rFonts w:ascii="David" w:hAnsi="David" w:cs="David" w:hint="cs"/>
          <w:sz w:val="22"/>
          <w:szCs w:val="22"/>
          <w:shd w:val="clear" w:color="auto" w:fill="FFCCFF"/>
          <w:rtl/>
        </w:rPr>
        <w:t>סע' 6(ב)</w:t>
      </w:r>
      <w:r w:rsidR="00017753" w:rsidRPr="00DA433B">
        <w:rPr>
          <w:rFonts w:ascii="David" w:hAnsi="David" w:cs="David" w:hint="cs"/>
          <w:sz w:val="22"/>
          <w:szCs w:val="22"/>
          <w:rtl/>
        </w:rPr>
        <w:t xml:space="preserve"> לחוק השליחות, במקרה והשליח חרג מהרשאה, צד ג' יכול לראות בשליח כבעל דברו ולתבוע ממנו פיצוי- לא מהשולח</w:t>
      </w:r>
      <w:r w:rsidRPr="00DA433B">
        <w:rPr>
          <w:rFonts w:ascii="David" w:hAnsi="David" w:cs="David" w:hint="cs"/>
          <w:sz w:val="22"/>
          <w:szCs w:val="22"/>
          <w:rtl/>
        </w:rPr>
        <w:t xml:space="preserve"> או </w:t>
      </w:r>
      <w:r w:rsidRPr="00DA433B">
        <w:rPr>
          <w:rFonts w:ascii="David" w:hAnsi="David" w:cs="David" w:hint="cs"/>
          <w:sz w:val="22"/>
          <w:szCs w:val="22"/>
          <w:shd w:val="clear" w:color="auto" w:fill="FFCCFF"/>
          <w:rtl/>
        </w:rPr>
        <w:t>סע' 56א לחוק החברות</w:t>
      </w:r>
      <w:r w:rsidRPr="00DA433B">
        <w:rPr>
          <w:rFonts w:ascii="David" w:hAnsi="David" w:cs="David" w:hint="cs"/>
          <w:sz w:val="22"/>
          <w:szCs w:val="22"/>
          <w:rtl/>
        </w:rPr>
        <w:t xml:space="preserve">- לתבוע מהחברה לקיים את החוזה. </w:t>
      </w:r>
      <w:r w:rsidR="00017753" w:rsidRPr="00DA433B">
        <w:rPr>
          <w:rFonts w:ascii="David" w:hAnsi="David" w:cs="David" w:hint="cs"/>
          <w:sz w:val="22"/>
          <w:szCs w:val="22"/>
          <w:shd w:val="clear" w:color="auto" w:fill="FFCCFF"/>
          <w:rtl/>
        </w:rPr>
        <w:t>סע' 56 לחוק החברות</w:t>
      </w:r>
      <w:r w:rsidR="00017753" w:rsidRPr="00DA433B">
        <w:rPr>
          <w:rFonts w:ascii="David" w:hAnsi="David" w:cs="David" w:hint="cs"/>
          <w:sz w:val="22"/>
          <w:szCs w:val="22"/>
          <w:rtl/>
        </w:rPr>
        <w:t xml:space="preserve"> קובע כי אם צד ג' הוא ת"ל, לא ידע ולא היה צריך לדעת שלשלוח אין הרשאה לעסקה</w:t>
      </w:r>
      <w:r w:rsidRPr="00DA433B">
        <w:rPr>
          <w:rFonts w:ascii="David" w:hAnsi="David" w:cs="David" w:hint="cs"/>
          <w:sz w:val="22"/>
          <w:szCs w:val="22"/>
          <w:rtl/>
        </w:rPr>
        <w:t xml:space="preserve"> או כאשר החברה מאשרת בדיעבד את החוזה - </w:t>
      </w:r>
      <w:r w:rsidR="00017753" w:rsidRPr="00DA433B">
        <w:rPr>
          <w:rFonts w:ascii="David" w:hAnsi="David" w:cs="David" w:hint="cs"/>
          <w:sz w:val="22"/>
          <w:szCs w:val="22"/>
          <w:u w:val="single"/>
          <w:rtl/>
        </w:rPr>
        <w:t>החברה מחויבת</w:t>
      </w:r>
      <w:r w:rsidR="00017753" w:rsidRPr="00DA433B">
        <w:rPr>
          <w:rFonts w:ascii="David" w:hAnsi="David" w:cs="David" w:hint="cs"/>
          <w:sz w:val="22"/>
          <w:szCs w:val="22"/>
          <w:rtl/>
        </w:rPr>
        <w:t xml:space="preserve"> (על מנת להרתיע את החברה שתמנע משלוחיה לפעול כך). </w:t>
      </w:r>
      <w:r w:rsidR="00017753" w:rsidRPr="00DA433B">
        <w:rPr>
          <w:rFonts w:ascii="David" w:hAnsi="David" w:cs="David" w:hint="cs"/>
          <w:sz w:val="22"/>
          <w:szCs w:val="22"/>
          <w:u w:val="single"/>
          <w:rtl/>
        </w:rPr>
        <w:t>איך שני הסעיפים מתיישבים זה עם זה</w:t>
      </w:r>
      <w:r w:rsidR="00017753" w:rsidRPr="00DA433B">
        <w:rPr>
          <w:rFonts w:ascii="David" w:hAnsi="David" w:cs="David" w:hint="cs"/>
          <w:sz w:val="22"/>
          <w:szCs w:val="22"/>
          <w:rtl/>
        </w:rPr>
        <w:t xml:space="preserve">? חוק השליחות דן לרוב בהתקשרות </w:t>
      </w:r>
      <w:proofErr w:type="spellStart"/>
      <w:r w:rsidR="00017753" w:rsidRPr="00DA433B">
        <w:rPr>
          <w:rFonts w:ascii="David" w:hAnsi="David" w:cs="David" w:hint="cs"/>
          <w:sz w:val="22"/>
          <w:szCs w:val="22"/>
          <w:rtl/>
        </w:rPr>
        <w:t>חד"פ</w:t>
      </w:r>
      <w:proofErr w:type="spellEnd"/>
      <w:r w:rsidR="00017753" w:rsidRPr="00DA433B">
        <w:rPr>
          <w:rFonts w:ascii="David" w:hAnsi="David" w:cs="David" w:hint="cs"/>
          <w:sz w:val="22"/>
          <w:szCs w:val="22"/>
          <w:rtl/>
        </w:rPr>
        <w:t xml:space="preserve"> ואילו שליחי החברות הם לרוב אותם אנשים, משמע קל לחברה לפקח עליהם. </w:t>
      </w:r>
    </w:p>
    <w:p w14:paraId="4490BFE2" w14:textId="6745C15F" w:rsidR="00017753" w:rsidRPr="00DA433B" w:rsidRDefault="003D2792" w:rsidP="007E3677">
      <w:pPr>
        <w:spacing w:line="360" w:lineRule="auto"/>
        <w:jc w:val="both"/>
        <w:rPr>
          <w:rFonts w:ascii="David" w:hAnsi="David" w:cs="David"/>
          <w:sz w:val="22"/>
          <w:szCs w:val="22"/>
        </w:rPr>
      </w:pPr>
      <w:r w:rsidRPr="00DA433B">
        <w:rPr>
          <w:rFonts w:ascii="David" w:hAnsi="David" w:cs="David" w:hint="cs"/>
          <w:b/>
          <w:bCs/>
          <w:sz w:val="22"/>
          <w:szCs w:val="22"/>
          <w:rtl/>
        </w:rPr>
        <w:t xml:space="preserve">מתי </w:t>
      </w:r>
      <w:r w:rsidR="00017753" w:rsidRPr="00DA433B">
        <w:rPr>
          <w:rFonts w:ascii="David" w:hAnsi="David" w:cs="David" w:hint="cs"/>
          <w:b/>
          <w:bCs/>
          <w:sz w:val="22"/>
          <w:szCs w:val="22"/>
          <w:rtl/>
        </w:rPr>
        <w:t xml:space="preserve">צד ג' ייחשב כתם לב שלא ידע ולא היה צריך לדעת על חריגה מהרשאה? </w:t>
      </w:r>
      <w:r w:rsidR="00017753" w:rsidRPr="00DA433B">
        <w:rPr>
          <w:rFonts w:ascii="David" w:hAnsi="David" w:cs="David" w:hint="cs"/>
          <w:sz w:val="22"/>
          <w:szCs w:val="22"/>
          <w:rtl/>
        </w:rPr>
        <w:t xml:space="preserve">בפרשת </w:t>
      </w:r>
      <w:r w:rsidR="00017753" w:rsidRPr="00DA433B">
        <w:rPr>
          <w:rFonts w:ascii="David" w:hAnsi="David" w:cs="David" w:hint="cs"/>
          <w:sz w:val="22"/>
          <w:szCs w:val="22"/>
          <w:highlight w:val="green"/>
          <w:rtl/>
        </w:rPr>
        <w:t>תל יוסף</w:t>
      </w:r>
      <w:r w:rsidR="00017753" w:rsidRPr="00DA433B">
        <w:rPr>
          <w:rFonts w:ascii="David" w:hAnsi="David" w:cs="David" w:hint="cs"/>
          <w:sz w:val="22"/>
          <w:szCs w:val="22"/>
          <w:rtl/>
        </w:rPr>
        <w:t xml:space="preserve"> נקבע כי הופעה של גבולות ההרשאה בתקנון מהוות ידיעה קונסטרוקטיבית אך תיקון 17 לחוק ביטל זאת- זה שקבוע דבר מה בתקנון לא מייחס לצד ג' ידיעה קונסטרוקטיבית.</w:t>
      </w:r>
    </w:p>
    <w:p w14:paraId="001E2AFB" w14:textId="77777777" w:rsidR="00017753" w:rsidRPr="00DA433B" w:rsidRDefault="00017753" w:rsidP="0021097C">
      <w:pPr>
        <w:pStyle w:val="ListParagraph"/>
        <w:numPr>
          <w:ilvl w:val="0"/>
          <w:numId w:val="19"/>
        </w:numPr>
        <w:spacing w:line="360" w:lineRule="auto"/>
        <w:ind w:left="386"/>
        <w:jc w:val="both"/>
        <w:rPr>
          <w:rFonts w:ascii="David" w:hAnsi="David" w:cs="David"/>
          <w:sz w:val="22"/>
          <w:szCs w:val="22"/>
        </w:rPr>
      </w:pPr>
      <w:r w:rsidRPr="00DA433B">
        <w:rPr>
          <w:rFonts w:ascii="David" w:hAnsi="David" w:cs="David" w:hint="cs"/>
          <w:sz w:val="22"/>
          <w:szCs w:val="22"/>
          <w:rtl/>
        </w:rPr>
        <w:t xml:space="preserve">הדבר ייבחן ע"י בחינה עובדתית של הנסיבות. כשמדובר בפעולות יום-יומיות, לא מעשי לדרוש מצד ג' בדיקה מעמיקה, אך </w:t>
      </w:r>
      <w:proofErr w:type="spellStart"/>
      <w:r w:rsidRPr="00DA433B">
        <w:rPr>
          <w:rFonts w:ascii="David" w:hAnsi="David" w:cs="David" w:hint="cs"/>
          <w:sz w:val="22"/>
          <w:szCs w:val="22"/>
          <w:rtl/>
        </w:rPr>
        <w:t>כשלא</w:t>
      </w:r>
      <w:proofErr w:type="spellEnd"/>
      <w:r w:rsidRPr="00DA433B">
        <w:rPr>
          <w:rFonts w:ascii="David" w:hAnsi="David" w:cs="David" w:hint="cs"/>
          <w:sz w:val="22"/>
          <w:szCs w:val="22"/>
          <w:rtl/>
        </w:rPr>
        <w:t xml:space="preserve">- הדבר מעשי. לאחר תיקון 17 לחוק התקנון לא מהווה סוף פסוק בשאלת הידיעה הקונסטרוקטיבית, אך הוא יהווה את אחת מבין הנסיבות הנוגעות לעסקה שיש לבחון ע"מ להגיע לקביעה זו. </w:t>
      </w:r>
    </w:p>
    <w:p w14:paraId="4C80A3B4" w14:textId="004893A7" w:rsidR="00945157" w:rsidRPr="00DA433B" w:rsidRDefault="002D267C" w:rsidP="007E3677">
      <w:pPr>
        <w:spacing w:line="360" w:lineRule="auto"/>
        <w:jc w:val="both"/>
        <w:rPr>
          <w:rFonts w:ascii="David" w:hAnsi="David" w:cs="David"/>
          <w:b/>
          <w:bCs/>
          <w:sz w:val="22"/>
          <w:szCs w:val="22"/>
          <w:rtl/>
        </w:rPr>
      </w:pPr>
      <w:r w:rsidRPr="00DA433B">
        <w:rPr>
          <w:rFonts w:ascii="David" w:hAnsi="David" w:cs="David" w:hint="cs"/>
          <w:b/>
          <w:bCs/>
          <w:sz w:val="22"/>
          <w:szCs w:val="22"/>
          <w:rtl/>
        </w:rPr>
        <w:lastRenderedPageBreak/>
        <w:t>מתי ניתן לחייב אורגן באחריות אישית מכוח אחריות החברה?</w:t>
      </w:r>
      <w:r w:rsidRPr="00DA433B">
        <w:rPr>
          <w:rFonts w:ascii="David" w:hAnsi="David" w:cs="David" w:hint="cs"/>
          <w:b/>
          <w:bCs/>
          <w:sz w:val="22"/>
          <w:szCs w:val="22"/>
        </w:rPr>
        <w:t xml:space="preserve"> </w:t>
      </w:r>
    </w:p>
    <w:p w14:paraId="7B55305A" w14:textId="44634934" w:rsidR="002D267C" w:rsidRPr="00DA433B" w:rsidRDefault="002D267C" w:rsidP="007E3677">
      <w:pPr>
        <w:spacing w:line="360" w:lineRule="auto"/>
        <w:jc w:val="both"/>
        <w:rPr>
          <w:rFonts w:ascii="David" w:hAnsi="David" w:cs="David"/>
          <w:sz w:val="22"/>
          <w:szCs w:val="22"/>
          <w:rtl/>
        </w:rPr>
      </w:pPr>
      <w:r w:rsidRPr="00DA433B">
        <w:rPr>
          <w:rFonts w:ascii="David" w:hAnsi="David" w:cs="David" w:hint="cs"/>
          <w:sz w:val="22"/>
          <w:szCs w:val="22"/>
          <w:highlight w:val="yellow"/>
          <w:rtl/>
        </w:rPr>
        <w:t xml:space="preserve">פס"ד דיסנצ'יק/ פס"ד </w:t>
      </w:r>
      <w:proofErr w:type="spellStart"/>
      <w:r w:rsidRPr="00DA433B">
        <w:rPr>
          <w:rFonts w:ascii="David" w:hAnsi="David" w:cs="David" w:hint="cs"/>
          <w:sz w:val="22"/>
          <w:szCs w:val="22"/>
          <w:highlight w:val="yellow"/>
          <w:rtl/>
        </w:rPr>
        <w:t>נשאשיבי</w:t>
      </w:r>
      <w:proofErr w:type="spellEnd"/>
      <w:r w:rsidRPr="00DA433B">
        <w:rPr>
          <w:rFonts w:ascii="David" w:hAnsi="David" w:cs="David" w:hint="cs"/>
          <w:sz w:val="22"/>
          <w:szCs w:val="22"/>
          <w:rtl/>
        </w:rPr>
        <w:t xml:space="preserve">- </w:t>
      </w:r>
      <w:r w:rsidRPr="00DA433B">
        <w:rPr>
          <w:rFonts w:ascii="David" w:hAnsi="David" w:cs="David"/>
          <w:sz w:val="22"/>
          <w:szCs w:val="22"/>
          <w:rtl/>
        </w:rPr>
        <w:t>האם העובדה שתאגיד נמצא אחראי תוביל להטלת אחריות גם על אורגן?</w:t>
      </w:r>
      <w:r w:rsidRPr="00DA433B">
        <w:rPr>
          <w:rFonts w:ascii="David" w:hAnsi="David" w:cs="David" w:hint="cs"/>
          <w:sz w:val="22"/>
          <w:szCs w:val="22"/>
          <w:rtl/>
        </w:rPr>
        <w:t xml:space="preserve"> ברק קובע כי אחריות תוטל בהתבסס 2 מקורות עיקריים: </w:t>
      </w:r>
      <w:r w:rsidRPr="00DA433B">
        <w:rPr>
          <w:rFonts w:ascii="David" w:hAnsi="David" w:cs="David" w:hint="cs"/>
          <w:b/>
          <w:bCs/>
          <w:sz w:val="22"/>
          <w:szCs w:val="22"/>
          <w:rtl/>
        </w:rPr>
        <w:t>(1)</w:t>
      </w:r>
      <w:r w:rsidRPr="00DA433B">
        <w:rPr>
          <w:rFonts w:ascii="David" w:hAnsi="David" w:cs="David" w:hint="cs"/>
          <w:sz w:val="22"/>
          <w:szCs w:val="22"/>
          <w:rtl/>
        </w:rPr>
        <w:t xml:space="preserve"> האורגן ביצע את מלוא יסודות העבירה. </w:t>
      </w:r>
      <w:r w:rsidRPr="00DA433B">
        <w:rPr>
          <w:rFonts w:ascii="David" w:hAnsi="David" w:cs="David" w:hint="cs"/>
          <w:b/>
          <w:bCs/>
          <w:sz w:val="22"/>
          <w:szCs w:val="22"/>
          <w:rtl/>
        </w:rPr>
        <w:t xml:space="preserve">(2) </w:t>
      </w:r>
      <w:r w:rsidRPr="00DA433B">
        <w:rPr>
          <w:rFonts w:ascii="David" w:hAnsi="David" w:cs="David" w:hint="cs"/>
          <w:sz w:val="22"/>
          <w:szCs w:val="22"/>
          <w:rtl/>
        </w:rPr>
        <w:t xml:space="preserve">הוראת חוק שקובעת שהאורגן יהא אחראי בפלילים. </w:t>
      </w:r>
    </w:p>
    <w:p w14:paraId="137A0BF2" w14:textId="77777777" w:rsidR="002D267C" w:rsidRPr="00DA433B" w:rsidRDefault="002D267C" w:rsidP="007E3677">
      <w:pPr>
        <w:tabs>
          <w:tab w:val="left" w:pos="3686"/>
        </w:tabs>
        <w:spacing w:after="0" w:line="360" w:lineRule="auto"/>
        <w:jc w:val="both"/>
        <w:rPr>
          <w:rFonts w:ascii="David" w:hAnsi="David" w:cs="David"/>
          <w:sz w:val="22"/>
          <w:szCs w:val="22"/>
        </w:rPr>
      </w:pPr>
      <w:r w:rsidRPr="00DA433B">
        <w:rPr>
          <w:rFonts w:ascii="David" w:hAnsi="David" w:cs="David"/>
          <w:sz w:val="22"/>
          <w:szCs w:val="22"/>
          <w:u w:val="single"/>
          <w:rtl/>
        </w:rPr>
        <w:t>דוגמאות למצבים שהחברה זו שמבצעת את העבירה והאחריות מיוחסת לעוד גורמים</w:t>
      </w:r>
      <w:r w:rsidRPr="00DA433B">
        <w:rPr>
          <w:rFonts w:ascii="David" w:hAnsi="David" w:cs="David"/>
          <w:sz w:val="22"/>
          <w:szCs w:val="22"/>
          <w:rtl/>
        </w:rPr>
        <w:t xml:space="preserve">: </w:t>
      </w:r>
    </w:p>
    <w:p w14:paraId="4C28FD82" w14:textId="77777777" w:rsidR="002D267C" w:rsidRPr="00DA433B" w:rsidRDefault="002D267C" w:rsidP="0021097C">
      <w:pPr>
        <w:pStyle w:val="ListParagraph"/>
        <w:numPr>
          <w:ilvl w:val="0"/>
          <w:numId w:val="20"/>
        </w:numPr>
        <w:tabs>
          <w:tab w:val="left" w:pos="3686"/>
        </w:tabs>
        <w:spacing w:after="0" w:line="360" w:lineRule="auto"/>
        <w:ind w:left="386"/>
        <w:jc w:val="both"/>
        <w:rPr>
          <w:rFonts w:ascii="David" w:hAnsi="David" w:cs="David"/>
          <w:sz w:val="22"/>
          <w:szCs w:val="22"/>
        </w:rPr>
      </w:pPr>
      <w:r w:rsidRPr="00DA433B">
        <w:rPr>
          <w:rFonts w:ascii="David" w:hAnsi="David" w:cs="David"/>
          <w:sz w:val="22"/>
          <w:szCs w:val="22"/>
          <w:shd w:val="clear" w:color="auto" w:fill="FFCCFF"/>
          <w:rtl/>
        </w:rPr>
        <w:t>סע' 48 לחוק הגבלים עסקיים</w:t>
      </w:r>
      <w:r w:rsidRPr="00DA433B">
        <w:rPr>
          <w:rFonts w:ascii="David" w:hAnsi="David" w:cs="David"/>
          <w:sz w:val="22"/>
          <w:szCs w:val="22"/>
          <w:rtl/>
        </w:rPr>
        <w:t>- יואשם כל מי שתפקד כמנהל אלא אם יוכל להוכיח שלא ידע ונקט בכל האמצעים הסבירים כדי למנוע את העבירה.</w:t>
      </w:r>
    </w:p>
    <w:p w14:paraId="5B924B37" w14:textId="77777777" w:rsidR="002D267C" w:rsidRPr="00DA433B" w:rsidRDefault="002D267C" w:rsidP="0021097C">
      <w:pPr>
        <w:pStyle w:val="ListParagraph"/>
        <w:numPr>
          <w:ilvl w:val="0"/>
          <w:numId w:val="20"/>
        </w:numPr>
        <w:tabs>
          <w:tab w:val="left" w:pos="3686"/>
        </w:tabs>
        <w:spacing w:after="0" w:line="360" w:lineRule="auto"/>
        <w:ind w:left="386"/>
        <w:jc w:val="both"/>
        <w:rPr>
          <w:rFonts w:ascii="David" w:hAnsi="David" w:cs="David"/>
          <w:sz w:val="22"/>
          <w:szCs w:val="22"/>
        </w:rPr>
      </w:pPr>
      <w:r w:rsidRPr="00DA433B">
        <w:rPr>
          <w:rFonts w:ascii="David" w:hAnsi="David" w:cs="David"/>
          <w:sz w:val="22"/>
          <w:szCs w:val="22"/>
          <w:shd w:val="clear" w:color="auto" w:fill="FFCCFF"/>
          <w:rtl/>
        </w:rPr>
        <w:t>סע' 31 לחוק ניירות ערך</w:t>
      </w:r>
      <w:r w:rsidRPr="00DA433B">
        <w:rPr>
          <w:rFonts w:ascii="David" w:hAnsi="David" w:cs="David"/>
          <w:sz w:val="22"/>
          <w:szCs w:val="22"/>
          <w:rtl/>
        </w:rPr>
        <w:t>- מייחסים אחריות בגין פרט מטעה בתשקיף לכל דירקטור, מנכ"ל או בעל/ת שליטה של החברה. אלא אם כן הוכיח שנקט בכל האמצעים הנאותים למנוע את הטעות. כלומר גם דירקטור שלא חתם על התשקיף, תיוחס לו העבירה ועליו נטל ההוכחה שלא התרשל.</w:t>
      </w:r>
    </w:p>
    <w:p w14:paraId="165C5D31" w14:textId="77777777" w:rsidR="002D267C" w:rsidRPr="00DA433B" w:rsidRDefault="002D267C" w:rsidP="0021097C">
      <w:pPr>
        <w:pStyle w:val="ListParagraph"/>
        <w:numPr>
          <w:ilvl w:val="0"/>
          <w:numId w:val="20"/>
        </w:numPr>
        <w:tabs>
          <w:tab w:val="left" w:pos="3686"/>
        </w:tabs>
        <w:spacing w:after="0" w:line="360" w:lineRule="auto"/>
        <w:ind w:left="386"/>
        <w:jc w:val="both"/>
        <w:rPr>
          <w:rFonts w:ascii="David" w:hAnsi="David" w:cs="David"/>
          <w:sz w:val="22"/>
          <w:szCs w:val="22"/>
        </w:rPr>
      </w:pPr>
      <w:r w:rsidRPr="00DA433B">
        <w:rPr>
          <w:rFonts w:ascii="David" w:hAnsi="David" w:cs="David"/>
          <w:sz w:val="22"/>
          <w:szCs w:val="22"/>
          <w:shd w:val="clear" w:color="auto" w:fill="FFCCFF"/>
          <w:rtl/>
        </w:rPr>
        <w:t>סע' 254(ב) לחוק התכנון והבנייה</w:t>
      </w:r>
      <w:r w:rsidRPr="00DA433B">
        <w:rPr>
          <w:rFonts w:ascii="David" w:hAnsi="David" w:cs="David"/>
          <w:sz w:val="22"/>
          <w:szCs w:val="22"/>
          <w:rtl/>
        </w:rPr>
        <w:t>- מייחסים עבירה של החברה למנהליה, אלא אם יוכיחו שעשו כל מה שיכלו כדי למנוע את העבירה.</w:t>
      </w:r>
    </w:p>
    <w:p w14:paraId="706FDCF7" w14:textId="77777777" w:rsidR="002D267C" w:rsidRPr="00DA433B" w:rsidRDefault="002D267C" w:rsidP="0021097C">
      <w:pPr>
        <w:pStyle w:val="ListParagraph"/>
        <w:numPr>
          <w:ilvl w:val="0"/>
          <w:numId w:val="20"/>
        </w:numPr>
        <w:tabs>
          <w:tab w:val="left" w:pos="3686"/>
        </w:tabs>
        <w:spacing w:after="0" w:line="360" w:lineRule="auto"/>
        <w:ind w:left="386"/>
        <w:jc w:val="both"/>
        <w:rPr>
          <w:rFonts w:ascii="David" w:hAnsi="David" w:cs="David"/>
          <w:sz w:val="22"/>
          <w:szCs w:val="22"/>
        </w:rPr>
      </w:pPr>
      <w:r w:rsidRPr="00DA433B">
        <w:rPr>
          <w:rFonts w:ascii="David" w:hAnsi="David" w:cs="David"/>
          <w:sz w:val="22"/>
          <w:szCs w:val="22"/>
          <w:shd w:val="clear" w:color="auto" w:fill="FFCCFF"/>
          <w:rtl/>
        </w:rPr>
        <w:t>סע' 224א לחוק מס הכנסה</w:t>
      </w:r>
      <w:r w:rsidRPr="00DA433B">
        <w:rPr>
          <w:rFonts w:ascii="David" w:hAnsi="David" w:cs="David"/>
          <w:sz w:val="22"/>
          <w:szCs w:val="22"/>
          <w:rtl/>
        </w:rPr>
        <w:t>- אם תאגיד ביצע עבירת מס חמורה, יאשימו כל מנהל פעיל, אלא אם כן יכול להוכיח שהעבירה נעברה שלא בידיעתו או שנקט בכל האמצעים הסבירים למניעתה.</w:t>
      </w:r>
    </w:p>
    <w:p w14:paraId="0E7CEA77" w14:textId="77777777" w:rsidR="002D267C" w:rsidRPr="00DA433B" w:rsidRDefault="002D267C" w:rsidP="0021097C">
      <w:pPr>
        <w:pStyle w:val="ListParagraph"/>
        <w:numPr>
          <w:ilvl w:val="0"/>
          <w:numId w:val="20"/>
        </w:numPr>
        <w:tabs>
          <w:tab w:val="left" w:pos="3686"/>
        </w:tabs>
        <w:spacing w:line="360" w:lineRule="auto"/>
        <w:ind w:left="386"/>
        <w:jc w:val="both"/>
        <w:rPr>
          <w:rFonts w:ascii="David" w:hAnsi="David" w:cs="David"/>
          <w:sz w:val="22"/>
          <w:szCs w:val="22"/>
          <w:rtl/>
        </w:rPr>
      </w:pPr>
      <w:r w:rsidRPr="00DA433B">
        <w:rPr>
          <w:rFonts w:ascii="David" w:hAnsi="David" w:cs="David"/>
          <w:sz w:val="22"/>
          <w:szCs w:val="22"/>
          <w:shd w:val="clear" w:color="auto" w:fill="FFCCFF"/>
          <w:rtl/>
        </w:rPr>
        <w:t>סע' 12 לחוק החוזים</w:t>
      </w:r>
      <w:r w:rsidRPr="00DA433B">
        <w:rPr>
          <w:rFonts w:ascii="David" w:hAnsi="David" w:cs="David"/>
          <w:sz w:val="22"/>
          <w:szCs w:val="22"/>
          <w:rtl/>
        </w:rPr>
        <w:t xml:space="preserve">- </w:t>
      </w:r>
      <w:proofErr w:type="spellStart"/>
      <w:r w:rsidRPr="00DA433B">
        <w:rPr>
          <w:rFonts w:ascii="David" w:hAnsi="David" w:cs="David"/>
          <w:sz w:val="22"/>
          <w:szCs w:val="22"/>
          <w:highlight w:val="yellow"/>
          <w:shd w:val="clear" w:color="auto" w:fill="C9D0D1" w:themeFill="accent4" w:themeFillTint="66"/>
          <w:rtl/>
        </w:rPr>
        <w:t>פנידר</w:t>
      </w:r>
      <w:proofErr w:type="spellEnd"/>
      <w:r w:rsidRPr="00DA433B">
        <w:rPr>
          <w:rFonts w:ascii="David" w:hAnsi="David" w:cs="David"/>
          <w:sz w:val="22"/>
          <w:szCs w:val="22"/>
          <w:highlight w:val="yellow"/>
          <w:shd w:val="clear" w:color="auto" w:fill="C9D0D1" w:themeFill="accent4" w:themeFillTint="66"/>
          <w:rtl/>
        </w:rPr>
        <w:t xml:space="preserve"> נ' קסטרו</w:t>
      </w:r>
      <w:r w:rsidRPr="00DA433B">
        <w:rPr>
          <w:rFonts w:ascii="David" w:hAnsi="David" w:cs="David"/>
          <w:sz w:val="22"/>
          <w:szCs w:val="22"/>
          <w:rtl/>
        </w:rPr>
        <w:t xml:space="preserve">. </w:t>
      </w:r>
      <w:r w:rsidRPr="00DA433B">
        <w:rPr>
          <w:rFonts w:ascii="David" w:hAnsi="David" w:cs="David"/>
          <w:sz w:val="22"/>
          <w:szCs w:val="22"/>
          <w:u w:val="single"/>
          <w:rtl/>
        </w:rPr>
        <w:t>ההלכה</w:t>
      </w:r>
      <w:r w:rsidRPr="00DA433B">
        <w:rPr>
          <w:rFonts w:ascii="David" w:hAnsi="David" w:cs="David"/>
          <w:sz w:val="22"/>
          <w:szCs w:val="22"/>
          <w:rtl/>
        </w:rPr>
        <w:t xml:space="preserve">: כל צד שמשתתף במו"מ חב באופן אישי לפעול בתו"ל. לפיכך, טענתו שאדם פעל כשלוח החברה ולא כנושא משרה שלה, לא תמנע אף ממנו חשיפה לתביעה. </w:t>
      </w:r>
    </w:p>
    <w:p w14:paraId="7F0617D5" w14:textId="4EEC2CD2" w:rsidR="003D21B8" w:rsidRPr="00DA433B" w:rsidRDefault="003D21B8" w:rsidP="007E3677">
      <w:pPr>
        <w:tabs>
          <w:tab w:val="left" w:pos="2474"/>
        </w:tabs>
        <w:spacing w:line="360" w:lineRule="auto"/>
        <w:jc w:val="both"/>
        <w:rPr>
          <w:rFonts w:ascii="David" w:hAnsi="David" w:cs="David"/>
          <w:b/>
          <w:bCs/>
          <w:sz w:val="22"/>
          <w:szCs w:val="22"/>
          <w:rtl/>
        </w:rPr>
      </w:pPr>
      <w:r w:rsidRPr="00DA433B">
        <w:rPr>
          <w:rFonts w:ascii="David" w:hAnsi="David" w:cs="David" w:hint="cs"/>
          <w:sz w:val="22"/>
          <w:szCs w:val="22"/>
          <w:highlight w:val="yellow"/>
          <w:rtl/>
        </w:rPr>
        <w:t xml:space="preserve">פס"ד </w:t>
      </w:r>
      <w:proofErr w:type="spellStart"/>
      <w:r w:rsidRPr="00DA433B">
        <w:rPr>
          <w:rFonts w:ascii="David" w:hAnsi="David" w:cs="David" w:hint="cs"/>
          <w:sz w:val="22"/>
          <w:szCs w:val="22"/>
          <w:highlight w:val="yellow"/>
          <w:rtl/>
        </w:rPr>
        <w:t>דיימלר</w:t>
      </w:r>
      <w:proofErr w:type="spellEnd"/>
      <w:r w:rsidRPr="00DA433B">
        <w:rPr>
          <w:rFonts w:ascii="David" w:hAnsi="David" w:cs="David" w:hint="cs"/>
          <w:sz w:val="22"/>
          <w:szCs w:val="22"/>
          <w:rtl/>
        </w:rPr>
        <w:t>-</w:t>
      </w:r>
      <w:r w:rsidRPr="00DA433B">
        <w:rPr>
          <w:rFonts w:ascii="David" w:hAnsi="David" w:cs="David"/>
          <w:sz w:val="22"/>
          <w:szCs w:val="22"/>
          <w:rtl/>
        </w:rPr>
        <w:t xml:space="preserve"> במהלך </w:t>
      </w:r>
      <w:proofErr w:type="spellStart"/>
      <w:r w:rsidRPr="00DA433B">
        <w:rPr>
          <w:rFonts w:ascii="David" w:hAnsi="David" w:cs="David" w:hint="cs"/>
          <w:sz w:val="22"/>
          <w:szCs w:val="22"/>
          <w:rtl/>
        </w:rPr>
        <w:t>מלחמ"ע</w:t>
      </w:r>
      <w:proofErr w:type="spellEnd"/>
      <w:r w:rsidRPr="00DA433B">
        <w:rPr>
          <w:rFonts w:ascii="David" w:hAnsi="David" w:cs="David" w:hint="cs"/>
          <w:sz w:val="22"/>
          <w:szCs w:val="22"/>
          <w:rtl/>
        </w:rPr>
        <w:t xml:space="preserve"> ה-1</w:t>
      </w:r>
      <w:r w:rsidRPr="00DA433B">
        <w:rPr>
          <w:rFonts w:ascii="David" w:hAnsi="David" w:cs="David"/>
          <w:sz w:val="22"/>
          <w:szCs w:val="22"/>
          <w:rtl/>
        </w:rPr>
        <w:t xml:space="preserve">, האנגלים חוקקו חוק שאסר על </w:t>
      </w:r>
      <w:r w:rsidRPr="00DA433B">
        <w:rPr>
          <w:rFonts w:ascii="David" w:hAnsi="David" w:cs="David" w:hint="cs"/>
          <w:sz w:val="22"/>
          <w:szCs w:val="22"/>
          <w:rtl/>
        </w:rPr>
        <w:t>אזרחי אנגליה</w:t>
      </w:r>
      <w:r w:rsidRPr="00DA433B">
        <w:rPr>
          <w:rFonts w:ascii="David" w:hAnsi="David" w:cs="David"/>
          <w:sz w:val="22"/>
          <w:szCs w:val="22"/>
          <w:rtl/>
        </w:rPr>
        <w:t xml:space="preserve"> לסחור עם הגרמנים, במטרה לצמצם לאויב את הרווחה הכלכלית. </w:t>
      </w:r>
      <w:proofErr w:type="spellStart"/>
      <w:r w:rsidRPr="00DA433B">
        <w:rPr>
          <w:rFonts w:ascii="David" w:hAnsi="David" w:cs="David"/>
          <w:sz w:val="22"/>
          <w:szCs w:val="22"/>
          <w:rtl/>
        </w:rPr>
        <w:t>דימלייר</w:t>
      </w:r>
      <w:proofErr w:type="spellEnd"/>
      <w:r w:rsidRPr="00DA433B">
        <w:rPr>
          <w:rFonts w:ascii="David" w:hAnsi="David" w:cs="David"/>
          <w:sz w:val="22"/>
          <w:szCs w:val="22"/>
          <w:rtl/>
        </w:rPr>
        <w:t xml:space="preserve"> הנה חברה שקמה באנגליה</w:t>
      </w:r>
      <w:r w:rsidR="00711CEC" w:rsidRPr="00DA433B">
        <w:rPr>
          <w:rFonts w:ascii="David" w:hAnsi="David" w:cs="David" w:hint="cs"/>
          <w:sz w:val="22"/>
          <w:szCs w:val="22"/>
          <w:rtl/>
        </w:rPr>
        <w:t xml:space="preserve">, </w:t>
      </w:r>
      <w:r w:rsidRPr="00DA433B">
        <w:rPr>
          <w:rFonts w:ascii="David" w:hAnsi="David" w:cs="David"/>
          <w:sz w:val="22"/>
          <w:szCs w:val="22"/>
          <w:rtl/>
        </w:rPr>
        <w:t>נרשמה ברשם החברות האנגלי ולכאורה סוחרת עם חברה אחרת שקמה באנגליה גם. עם זאת, התברר כי כל בעלי המניות של אותה חברה גרמנים.</w:t>
      </w:r>
      <w:r w:rsidR="00711CEC" w:rsidRPr="00DA433B">
        <w:rPr>
          <w:rFonts w:ascii="David" w:hAnsi="David" w:cs="David" w:hint="cs"/>
          <w:sz w:val="22"/>
          <w:szCs w:val="22"/>
          <w:rtl/>
        </w:rPr>
        <w:t xml:space="preserve"> </w:t>
      </w:r>
      <w:r w:rsidR="00711CEC" w:rsidRPr="00DA433B">
        <w:rPr>
          <w:rFonts w:ascii="David" w:hAnsi="David" w:cs="David" w:hint="cs"/>
          <w:sz w:val="22"/>
          <w:szCs w:val="22"/>
          <w:u w:val="single"/>
          <w:rtl/>
        </w:rPr>
        <w:t>האם התקשרות חוזית עם החברה הזאת מהווה מסחר עם האויב הגרמני</w:t>
      </w:r>
      <w:r w:rsidR="00711CEC" w:rsidRPr="00DA433B">
        <w:rPr>
          <w:rFonts w:ascii="David" w:hAnsi="David" w:cs="David" w:hint="cs"/>
          <w:sz w:val="22"/>
          <w:szCs w:val="22"/>
          <w:rtl/>
        </w:rPr>
        <w:t xml:space="preserve">? </w:t>
      </w:r>
      <w:r w:rsidR="00711CEC" w:rsidRPr="00DA433B">
        <w:rPr>
          <w:rFonts w:ascii="David" w:hAnsi="David" w:cs="David" w:hint="cs"/>
          <w:b/>
          <w:bCs/>
          <w:sz w:val="22"/>
          <w:szCs w:val="22"/>
          <w:rtl/>
        </w:rPr>
        <w:t xml:space="preserve">(1) </w:t>
      </w:r>
      <w:r w:rsidRPr="00DA433B">
        <w:rPr>
          <w:rFonts w:ascii="David" w:hAnsi="David" w:cs="David"/>
          <w:sz w:val="22"/>
          <w:szCs w:val="22"/>
          <w:u w:val="single"/>
          <w:rtl/>
        </w:rPr>
        <w:t>גישה הפורמליסטית</w:t>
      </w:r>
      <w:r w:rsidRPr="00DA433B">
        <w:rPr>
          <w:rFonts w:ascii="David" w:hAnsi="David" w:cs="David"/>
          <w:sz w:val="22"/>
          <w:szCs w:val="22"/>
          <w:rtl/>
        </w:rPr>
        <w:t xml:space="preserve"> – </w:t>
      </w:r>
      <w:r w:rsidR="00711CEC" w:rsidRPr="00DA433B">
        <w:rPr>
          <w:rFonts w:ascii="David" w:hAnsi="David" w:cs="David"/>
          <w:sz w:val="22"/>
          <w:szCs w:val="22"/>
          <w:rtl/>
        </w:rPr>
        <w:t>החברה נפרדת מבעלי המניות שלה ולכן זהותם לא רלוונטית. כל עוד היא נרשמה באנגליה (וכך היה), לא אמורה להתעורר בעיה</w:t>
      </w:r>
      <w:r w:rsidRPr="00DA433B">
        <w:rPr>
          <w:rFonts w:ascii="David" w:hAnsi="David" w:cs="David"/>
          <w:sz w:val="22"/>
          <w:szCs w:val="22"/>
          <w:rtl/>
        </w:rPr>
        <w:t xml:space="preserve">. </w:t>
      </w:r>
      <w:r w:rsidR="00711CEC" w:rsidRPr="00DA433B">
        <w:rPr>
          <w:rFonts w:ascii="David" w:hAnsi="David" w:cs="David" w:hint="cs"/>
          <w:b/>
          <w:bCs/>
          <w:sz w:val="22"/>
          <w:szCs w:val="22"/>
          <w:rtl/>
        </w:rPr>
        <w:t xml:space="preserve">(2) </w:t>
      </w:r>
      <w:r w:rsidRPr="00DA433B">
        <w:rPr>
          <w:rFonts w:ascii="David" w:hAnsi="David" w:cs="David"/>
          <w:sz w:val="22"/>
          <w:szCs w:val="22"/>
          <w:u w:val="single"/>
          <w:rtl/>
        </w:rPr>
        <w:t>גישה מהותי</w:t>
      </w:r>
      <w:r w:rsidR="00711CEC" w:rsidRPr="00DA433B">
        <w:rPr>
          <w:rFonts w:ascii="David" w:hAnsi="David" w:cs="David" w:hint="cs"/>
          <w:sz w:val="22"/>
          <w:szCs w:val="22"/>
          <w:u w:val="single"/>
          <w:rtl/>
        </w:rPr>
        <w:t>ת</w:t>
      </w:r>
      <w:r w:rsidR="00711CEC" w:rsidRPr="00DA433B">
        <w:rPr>
          <w:rFonts w:ascii="David" w:hAnsi="David" w:cs="David" w:hint="cs"/>
          <w:sz w:val="22"/>
          <w:szCs w:val="22"/>
          <w:rtl/>
        </w:rPr>
        <w:t xml:space="preserve">- </w:t>
      </w:r>
      <w:r w:rsidRPr="00DA433B">
        <w:rPr>
          <w:rFonts w:ascii="David" w:hAnsi="David" w:cs="David"/>
          <w:sz w:val="22"/>
          <w:szCs w:val="22"/>
          <w:rtl/>
        </w:rPr>
        <w:t xml:space="preserve"> התכלית היא צמצום הכלכלה הגרמנית</w:t>
      </w:r>
      <w:r w:rsidR="00711CEC" w:rsidRPr="00DA433B">
        <w:rPr>
          <w:rFonts w:ascii="David" w:hAnsi="David" w:cs="David" w:hint="cs"/>
          <w:sz w:val="22"/>
          <w:szCs w:val="22"/>
          <w:rtl/>
        </w:rPr>
        <w:t xml:space="preserve"> ו</w:t>
      </w:r>
      <w:r w:rsidRPr="00DA433B">
        <w:rPr>
          <w:rFonts w:ascii="David" w:hAnsi="David" w:cs="David"/>
          <w:sz w:val="22"/>
          <w:szCs w:val="22"/>
          <w:rtl/>
        </w:rPr>
        <w:t xml:space="preserve">מאחר והכנסות החברה מתגלגלות לכיס של גרמנים, מדובר בהפרת החוק. </w:t>
      </w:r>
      <w:r w:rsidR="00711CEC" w:rsidRPr="00DA433B">
        <w:rPr>
          <w:rFonts w:ascii="David" w:hAnsi="David" w:cs="David" w:hint="cs"/>
          <w:sz w:val="22"/>
          <w:szCs w:val="22"/>
          <w:rtl/>
        </w:rPr>
        <w:t xml:space="preserve">ביהמ"ש משתמש בדוקטרינת </w:t>
      </w:r>
      <w:r w:rsidR="00711CEC" w:rsidRPr="00DA433B">
        <w:rPr>
          <w:rFonts w:ascii="David" w:hAnsi="David" w:cs="David" w:hint="cs"/>
          <w:b/>
          <w:bCs/>
          <w:i/>
          <w:iCs/>
          <w:sz w:val="22"/>
          <w:szCs w:val="22"/>
          <w:rtl/>
        </w:rPr>
        <w:t>"הרמת מסך מדומה"</w:t>
      </w:r>
      <w:r w:rsidR="00711CEC" w:rsidRPr="00DA433B">
        <w:rPr>
          <w:rFonts w:ascii="David" w:hAnsi="David" w:cs="David" w:hint="cs"/>
          <w:sz w:val="22"/>
          <w:szCs w:val="22"/>
          <w:rtl/>
        </w:rPr>
        <w:t xml:space="preserve">- מייחס את החובות והזכויות של חברה בע"מ לבעליה. קרי, ביהמ"ש בוחן את זהות בעלי המניות. </w:t>
      </w:r>
      <w:r w:rsidRPr="00DA433B">
        <w:rPr>
          <w:rFonts w:ascii="David" w:hAnsi="David" w:cs="David"/>
          <w:b/>
          <w:bCs/>
          <w:sz w:val="22"/>
          <w:szCs w:val="22"/>
          <w:rtl/>
        </w:rPr>
        <w:t>ביהמ"ש בהקשר הקונקרטי הנ"ל על רקע תכלית</w:t>
      </w:r>
      <w:r w:rsidR="00711CEC" w:rsidRPr="00DA433B">
        <w:rPr>
          <w:rFonts w:ascii="David" w:hAnsi="David" w:cs="David" w:hint="cs"/>
          <w:b/>
          <w:bCs/>
          <w:sz w:val="22"/>
          <w:szCs w:val="22"/>
          <w:rtl/>
        </w:rPr>
        <w:t xml:space="preserve"> החוק </w:t>
      </w:r>
      <w:r w:rsidRPr="00DA433B">
        <w:rPr>
          <w:rFonts w:ascii="David" w:hAnsi="David" w:cs="David"/>
          <w:b/>
          <w:bCs/>
          <w:sz w:val="22"/>
          <w:szCs w:val="22"/>
          <w:rtl/>
        </w:rPr>
        <w:t>קובע שאם בעלי המניות גרמנים, לצורך סע</w:t>
      </w:r>
      <w:r w:rsidR="00711CEC" w:rsidRPr="00DA433B">
        <w:rPr>
          <w:rFonts w:ascii="David" w:hAnsi="David" w:cs="David" w:hint="cs"/>
          <w:b/>
          <w:bCs/>
          <w:sz w:val="22"/>
          <w:szCs w:val="22"/>
          <w:rtl/>
        </w:rPr>
        <w:t>'</w:t>
      </w:r>
      <w:r w:rsidRPr="00DA433B">
        <w:rPr>
          <w:rFonts w:ascii="David" w:hAnsi="David" w:cs="David"/>
          <w:b/>
          <w:bCs/>
          <w:sz w:val="22"/>
          <w:szCs w:val="22"/>
          <w:rtl/>
        </w:rPr>
        <w:t xml:space="preserve"> זה נראה את הסחר מולם כמפר את הס</w:t>
      </w:r>
      <w:r w:rsidR="00711CEC" w:rsidRPr="00DA433B">
        <w:rPr>
          <w:rFonts w:ascii="David" w:hAnsi="David" w:cs="David" w:hint="cs"/>
          <w:b/>
          <w:bCs/>
          <w:sz w:val="22"/>
          <w:szCs w:val="22"/>
          <w:rtl/>
        </w:rPr>
        <w:t>ע'</w:t>
      </w:r>
      <w:r w:rsidRPr="00DA433B">
        <w:rPr>
          <w:rFonts w:ascii="David" w:hAnsi="David" w:cs="David"/>
          <w:b/>
          <w:bCs/>
          <w:sz w:val="22"/>
          <w:szCs w:val="22"/>
          <w:rtl/>
        </w:rPr>
        <w:t>.</w:t>
      </w:r>
      <w:r w:rsidRPr="00DA433B">
        <w:rPr>
          <w:rFonts w:ascii="David" w:hAnsi="David" w:cs="David"/>
          <w:sz w:val="22"/>
          <w:szCs w:val="22"/>
          <w:rtl/>
        </w:rPr>
        <w:t xml:space="preserve"> </w:t>
      </w:r>
      <w:r w:rsidRPr="00DA433B">
        <w:rPr>
          <w:rFonts w:ascii="David" w:hAnsi="David" w:cs="David" w:hint="cs"/>
          <w:sz w:val="22"/>
          <w:szCs w:val="22"/>
          <w:rtl/>
        </w:rPr>
        <w:t xml:space="preserve">למעשה </w:t>
      </w:r>
      <w:r w:rsidRPr="00DA433B">
        <w:rPr>
          <w:rFonts w:ascii="David" w:hAnsi="David" w:cs="David" w:hint="cs"/>
          <w:b/>
          <w:bCs/>
          <w:sz w:val="22"/>
          <w:szCs w:val="22"/>
          <w:rtl/>
        </w:rPr>
        <w:t xml:space="preserve">ייחסו תכונה של בעלי המניות (היותם גרמנים) לתאגיד עצמו. </w:t>
      </w:r>
    </w:p>
    <w:p w14:paraId="55805685" w14:textId="5FA137A8" w:rsidR="00711CEC" w:rsidRPr="00DA433B" w:rsidRDefault="00711CEC" w:rsidP="007E3677">
      <w:pPr>
        <w:tabs>
          <w:tab w:val="left" w:pos="2474"/>
        </w:tabs>
        <w:spacing w:line="360" w:lineRule="auto"/>
        <w:jc w:val="both"/>
        <w:rPr>
          <w:rFonts w:ascii="David" w:hAnsi="David" w:cs="David"/>
          <w:sz w:val="22"/>
          <w:szCs w:val="22"/>
          <w:rtl/>
        </w:rPr>
      </w:pPr>
      <w:r w:rsidRPr="00DA433B">
        <w:rPr>
          <w:rFonts w:ascii="David" w:hAnsi="David" w:cs="David" w:hint="cs"/>
          <w:sz w:val="22"/>
          <w:szCs w:val="22"/>
          <w:highlight w:val="yellow"/>
          <w:rtl/>
        </w:rPr>
        <w:t xml:space="preserve">פס"ד </w:t>
      </w:r>
      <w:proofErr w:type="spellStart"/>
      <w:r w:rsidRPr="00DA433B">
        <w:rPr>
          <w:rFonts w:ascii="David" w:hAnsi="David" w:cs="David" w:hint="cs"/>
          <w:sz w:val="22"/>
          <w:szCs w:val="22"/>
          <w:highlight w:val="yellow"/>
          <w:rtl/>
        </w:rPr>
        <w:t>מד"י</w:t>
      </w:r>
      <w:proofErr w:type="spellEnd"/>
      <w:r w:rsidRPr="00DA433B">
        <w:rPr>
          <w:rFonts w:ascii="David" w:hAnsi="David" w:cs="David" w:hint="cs"/>
          <w:sz w:val="22"/>
          <w:szCs w:val="22"/>
          <w:highlight w:val="yellow"/>
          <w:rtl/>
        </w:rPr>
        <w:t xml:space="preserve"> נ' צרעה</w:t>
      </w:r>
      <w:r w:rsidRPr="00DA433B">
        <w:rPr>
          <w:rFonts w:ascii="David" w:hAnsi="David" w:cs="David" w:hint="cs"/>
          <w:sz w:val="22"/>
          <w:szCs w:val="22"/>
          <w:rtl/>
        </w:rPr>
        <w:t xml:space="preserve">- </w:t>
      </w:r>
      <w:proofErr w:type="spellStart"/>
      <w:r w:rsidRPr="00DA433B">
        <w:rPr>
          <w:rFonts w:ascii="David" w:hAnsi="David" w:cs="David" w:hint="cs"/>
          <w:sz w:val="22"/>
          <w:szCs w:val="22"/>
          <w:rtl/>
        </w:rPr>
        <w:t>במד"י</w:t>
      </w:r>
      <w:proofErr w:type="spellEnd"/>
      <w:r w:rsidRPr="00DA433B">
        <w:rPr>
          <w:rFonts w:ascii="David" w:hAnsi="David" w:cs="David" w:hint="cs"/>
          <w:sz w:val="22"/>
          <w:szCs w:val="22"/>
          <w:rtl/>
        </w:rPr>
        <w:t xml:space="preserve"> יש חוק שעות עבודה ומנוחה. יום המנוחה משתנה ע"פ הדת שמשתייכים אליה. </w:t>
      </w:r>
      <w:r w:rsidR="00714332" w:rsidRPr="00DA433B">
        <w:rPr>
          <w:rFonts w:ascii="David" w:hAnsi="David" w:cs="David" w:hint="cs"/>
          <w:sz w:val="22"/>
          <w:szCs w:val="22"/>
          <w:rtl/>
        </w:rPr>
        <w:t xml:space="preserve">קיבוץ תרעה פתחו מרכז מסחרי שפועל בשבת, פקחים הטילו עליהם קנס. </w:t>
      </w:r>
      <w:r w:rsidR="00714332" w:rsidRPr="00DA433B">
        <w:rPr>
          <w:rFonts w:ascii="David" w:hAnsi="David" w:cs="David" w:hint="cs"/>
          <w:b/>
          <w:bCs/>
          <w:sz w:val="22"/>
          <w:szCs w:val="22"/>
          <w:rtl/>
        </w:rPr>
        <w:t xml:space="preserve">מנגד, </w:t>
      </w:r>
      <w:r w:rsidR="00714332" w:rsidRPr="00DA433B">
        <w:rPr>
          <w:rFonts w:ascii="David" w:hAnsi="David" w:cs="David" w:hint="cs"/>
          <w:sz w:val="22"/>
          <w:szCs w:val="22"/>
          <w:rtl/>
        </w:rPr>
        <w:t xml:space="preserve">הקיבוץ טען שהוא תאגיד(=אגודה שיתופית) וע"כ אין לו ייחוס דתי. ביהמ"ש קבע שיש לברר מהי התכלית מאחורי החוק ומי הם הדמויות שפועלות בתאגיד(=חברי הקיבוץ). דה פקטו, רוב חברי הקיבוץ יהודים ולכן החוק חל עליהם. </w:t>
      </w:r>
    </w:p>
    <w:p w14:paraId="46E12456" w14:textId="7BE1E972" w:rsidR="00714332" w:rsidRPr="00DA433B" w:rsidRDefault="00714332" w:rsidP="007E3677">
      <w:pPr>
        <w:tabs>
          <w:tab w:val="left" w:pos="2474"/>
        </w:tabs>
        <w:spacing w:line="360" w:lineRule="auto"/>
        <w:jc w:val="both"/>
        <w:rPr>
          <w:rFonts w:ascii="David" w:hAnsi="David" w:cs="David"/>
          <w:sz w:val="22"/>
          <w:szCs w:val="22"/>
          <w:rtl/>
        </w:rPr>
      </w:pPr>
      <w:r w:rsidRPr="00DA433B">
        <w:rPr>
          <w:rFonts w:ascii="David" w:hAnsi="David" w:cs="David" w:hint="cs"/>
          <w:b/>
          <w:bCs/>
          <w:sz w:val="22"/>
          <w:szCs w:val="22"/>
          <w:rtl/>
        </w:rPr>
        <w:t xml:space="preserve">לסיכום, </w:t>
      </w:r>
      <w:r w:rsidRPr="00DA433B">
        <w:rPr>
          <w:rFonts w:ascii="David" w:hAnsi="David" w:cs="David" w:hint="cs"/>
          <w:sz w:val="22"/>
          <w:szCs w:val="22"/>
          <w:rtl/>
        </w:rPr>
        <w:t xml:space="preserve">התאגידים מעוררים אתגרים שונים שניתן להתמודד איתם באמצעות 2 טכניקות: </w:t>
      </w:r>
      <w:r w:rsidRPr="00DA433B">
        <w:rPr>
          <w:rFonts w:ascii="David" w:hAnsi="David" w:cs="David" w:hint="cs"/>
          <w:b/>
          <w:bCs/>
          <w:sz w:val="22"/>
          <w:szCs w:val="22"/>
          <w:rtl/>
        </w:rPr>
        <w:t xml:space="preserve">(1) </w:t>
      </w:r>
      <w:r w:rsidRPr="00DA433B">
        <w:rPr>
          <w:rFonts w:ascii="David" w:hAnsi="David" w:cs="David" w:hint="cs"/>
          <w:sz w:val="22"/>
          <w:szCs w:val="22"/>
          <w:rtl/>
        </w:rPr>
        <w:t xml:space="preserve">תורת האורגנים. </w:t>
      </w:r>
      <w:r w:rsidRPr="00DA433B">
        <w:rPr>
          <w:rFonts w:ascii="David" w:hAnsi="David" w:cs="David" w:hint="cs"/>
          <w:b/>
          <w:bCs/>
          <w:sz w:val="22"/>
          <w:szCs w:val="22"/>
          <w:rtl/>
        </w:rPr>
        <w:t>(2)</w:t>
      </w:r>
      <w:r w:rsidRPr="00DA433B">
        <w:rPr>
          <w:rFonts w:ascii="David" w:hAnsi="David" w:cs="David" w:hint="cs"/>
          <w:sz w:val="22"/>
          <w:szCs w:val="22"/>
          <w:rtl/>
        </w:rPr>
        <w:t xml:space="preserve"> הרמת מסך מדומה. ברם, בחקיקה המודרנית רוב השאלות מקבלות מענה ע"י המחוקק. </w:t>
      </w:r>
    </w:p>
    <w:p w14:paraId="54143D51" w14:textId="2EEE86E5" w:rsidR="00714332" w:rsidRPr="00DA433B" w:rsidRDefault="00121981" w:rsidP="007E3677">
      <w:pPr>
        <w:shd w:val="clear" w:color="auto" w:fill="D4EAF3" w:themeFill="accent1" w:themeFillTint="33"/>
        <w:spacing w:line="360" w:lineRule="auto"/>
        <w:jc w:val="both"/>
        <w:rPr>
          <w:rFonts w:ascii="David" w:hAnsi="David" w:cs="David"/>
          <w:b/>
          <w:bCs/>
          <w:sz w:val="22"/>
          <w:szCs w:val="22"/>
        </w:rPr>
      </w:pPr>
      <w:r w:rsidRPr="00DA433B">
        <w:rPr>
          <w:rFonts w:ascii="David" w:hAnsi="David" w:cs="David" w:hint="cs"/>
          <w:b/>
          <w:bCs/>
          <w:sz w:val="22"/>
          <w:szCs w:val="22"/>
          <w:rtl/>
        </w:rPr>
        <w:t xml:space="preserve">זכויות בעלי המניות </w:t>
      </w:r>
    </w:p>
    <w:p w14:paraId="0DC0A18C" w14:textId="00417F68" w:rsidR="00E203D3" w:rsidRPr="00DA433B" w:rsidRDefault="00E203D3" w:rsidP="007E3677">
      <w:pPr>
        <w:spacing w:line="360" w:lineRule="auto"/>
        <w:jc w:val="both"/>
        <w:rPr>
          <w:rFonts w:ascii="David" w:hAnsi="David" w:cs="David"/>
          <w:sz w:val="22"/>
          <w:szCs w:val="22"/>
          <w:rtl/>
        </w:rPr>
      </w:pPr>
      <w:r w:rsidRPr="00DA433B">
        <w:rPr>
          <w:rFonts w:ascii="David" w:hAnsi="David" w:cs="David" w:hint="cs"/>
          <w:sz w:val="22"/>
          <w:szCs w:val="22"/>
          <w:rtl/>
        </w:rPr>
        <w:t xml:space="preserve">תקנון החברה יכול להוסיף או לצמצם את הזכויות הגלומות באחזקת מניה. ע"פ סע' 188 וסע 190 לחוק החברות מניה מגלמת בתוכה 2 זכויות; </w:t>
      </w:r>
      <w:r w:rsidRPr="00DA433B">
        <w:rPr>
          <w:rFonts w:ascii="David" w:hAnsi="David" w:cs="David" w:hint="cs"/>
          <w:b/>
          <w:bCs/>
          <w:sz w:val="22"/>
          <w:szCs w:val="22"/>
          <w:rtl/>
        </w:rPr>
        <w:t>(1)</w:t>
      </w:r>
      <w:r w:rsidRPr="00DA433B">
        <w:rPr>
          <w:rFonts w:ascii="David" w:hAnsi="David" w:cs="David" w:hint="cs"/>
          <w:sz w:val="22"/>
          <w:szCs w:val="22"/>
          <w:rtl/>
        </w:rPr>
        <w:t xml:space="preserve"> זכות להצביע באספה הכללית. </w:t>
      </w:r>
      <w:r w:rsidRPr="00DA433B">
        <w:rPr>
          <w:rFonts w:ascii="David" w:hAnsi="David" w:cs="David" w:hint="cs"/>
          <w:b/>
          <w:bCs/>
          <w:sz w:val="22"/>
          <w:szCs w:val="22"/>
          <w:rtl/>
        </w:rPr>
        <w:t>(2)</w:t>
      </w:r>
      <w:r w:rsidRPr="00DA433B">
        <w:rPr>
          <w:rFonts w:ascii="David" w:hAnsi="David" w:cs="David" w:hint="cs"/>
          <w:sz w:val="22"/>
          <w:szCs w:val="22"/>
          <w:rtl/>
        </w:rPr>
        <w:t xml:space="preserve"> זכות להשתתף בחלוקת הרווחים של החברה. </w:t>
      </w:r>
    </w:p>
    <w:p w14:paraId="1AE315C9" w14:textId="1E398E13" w:rsidR="00E203D3" w:rsidRPr="00DA433B" w:rsidRDefault="00E203D3" w:rsidP="007E3677">
      <w:pPr>
        <w:spacing w:line="360" w:lineRule="auto"/>
        <w:ind w:left="142"/>
        <w:jc w:val="both"/>
        <w:rPr>
          <w:rFonts w:ascii="David" w:hAnsi="David" w:cs="David"/>
          <w:b/>
          <w:bCs/>
          <w:sz w:val="22"/>
          <w:szCs w:val="22"/>
          <w:u w:val="single"/>
          <w:rtl/>
        </w:rPr>
      </w:pPr>
      <w:r w:rsidRPr="00DA433B">
        <w:rPr>
          <w:rFonts w:ascii="David" w:hAnsi="David" w:cs="David" w:hint="cs"/>
          <w:b/>
          <w:bCs/>
          <w:sz w:val="22"/>
          <w:szCs w:val="22"/>
          <w:u w:val="single"/>
          <w:rtl/>
        </w:rPr>
        <w:t>אופן הכרעה וקבלת החלטות בחברה</w:t>
      </w:r>
    </w:p>
    <w:p w14:paraId="3CE59F93" w14:textId="32023CCB" w:rsidR="00714332" w:rsidRPr="00DA433B" w:rsidRDefault="00714332" w:rsidP="0021097C">
      <w:pPr>
        <w:pStyle w:val="ListParagraph"/>
        <w:numPr>
          <w:ilvl w:val="0"/>
          <w:numId w:val="23"/>
        </w:numPr>
        <w:spacing w:line="360" w:lineRule="auto"/>
        <w:ind w:left="476"/>
        <w:jc w:val="both"/>
        <w:rPr>
          <w:rFonts w:ascii="David" w:hAnsi="David" w:cs="David"/>
          <w:sz w:val="22"/>
          <w:szCs w:val="22"/>
        </w:rPr>
      </w:pPr>
      <w:r w:rsidRPr="00DA433B">
        <w:rPr>
          <w:rFonts w:ascii="David" w:hAnsi="David" w:cs="David" w:hint="cs"/>
          <w:sz w:val="22"/>
          <w:szCs w:val="22"/>
          <w:rtl/>
        </w:rPr>
        <w:t>לרוב מדובר בהכרעת רוב.</w:t>
      </w:r>
    </w:p>
    <w:p w14:paraId="24602571" w14:textId="6D261C6C" w:rsidR="00714332" w:rsidRPr="00DA433B" w:rsidRDefault="00714332" w:rsidP="0021097C">
      <w:pPr>
        <w:pStyle w:val="ListParagraph"/>
        <w:numPr>
          <w:ilvl w:val="0"/>
          <w:numId w:val="19"/>
        </w:numPr>
        <w:spacing w:line="360" w:lineRule="auto"/>
        <w:jc w:val="both"/>
        <w:rPr>
          <w:rFonts w:ascii="David" w:hAnsi="David" w:cs="David"/>
          <w:sz w:val="22"/>
          <w:szCs w:val="22"/>
        </w:rPr>
      </w:pPr>
      <w:r w:rsidRPr="00DA433B">
        <w:rPr>
          <w:rFonts w:ascii="David" w:hAnsi="David" w:cs="David" w:hint="cs"/>
          <w:sz w:val="22"/>
          <w:szCs w:val="22"/>
          <w:rtl/>
        </w:rPr>
        <w:t xml:space="preserve">כאשר מדובר בהוספת כסף על השקעה ראשונית </w:t>
      </w:r>
      <w:proofErr w:type="spellStart"/>
      <w:r w:rsidRPr="00DA433B">
        <w:rPr>
          <w:rFonts w:ascii="David" w:hAnsi="David" w:cs="David" w:hint="cs"/>
          <w:sz w:val="22"/>
          <w:szCs w:val="22"/>
          <w:shd w:val="clear" w:color="auto" w:fill="FFCCFF"/>
          <w:rtl/>
        </w:rPr>
        <w:t>בסע</w:t>
      </w:r>
      <w:proofErr w:type="spellEnd"/>
      <w:r w:rsidRPr="00DA433B">
        <w:rPr>
          <w:rFonts w:ascii="David" w:hAnsi="David" w:cs="David" w:hint="cs"/>
          <w:sz w:val="22"/>
          <w:szCs w:val="22"/>
          <w:shd w:val="clear" w:color="auto" w:fill="FFCCFF"/>
          <w:rtl/>
        </w:rPr>
        <w:t>' 20(ד) לחוק</w:t>
      </w:r>
      <w:r w:rsidRPr="00DA433B">
        <w:rPr>
          <w:rFonts w:ascii="David" w:hAnsi="David" w:cs="David" w:hint="cs"/>
          <w:sz w:val="22"/>
          <w:szCs w:val="22"/>
          <w:rtl/>
        </w:rPr>
        <w:t>, נדרשת הסכמה אישית של כל בעל מניות לכך (למעשה, הסכמה פה אחד</w:t>
      </w:r>
      <w:r w:rsidR="00121981" w:rsidRPr="00DA433B">
        <w:rPr>
          <w:rFonts w:ascii="David" w:hAnsi="David" w:cs="David" w:hint="cs"/>
          <w:sz w:val="22"/>
          <w:szCs w:val="22"/>
          <w:rtl/>
        </w:rPr>
        <w:t xml:space="preserve"> ו</w:t>
      </w:r>
      <w:r w:rsidRPr="00DA433B">
        <w:rPr>
          <w:rFonts w:ascii="David" w:hAnsi="David" w:cs="David" w:hint="cs"/>
          <w:sz w:val="22"/>
          <w:szCs w:val="22"/>
          <w:rtl/>
        </w:rPr>
        <w:t>מי שלא מסכים לא ניתן לחייבו).</w:t>
      </w:r>
    </w:p>
    <w:p w14:paraId="17891FF8" w14:textId="7ECBDD29" w:rsidR="00714332" w:rsidRPr="00DA433B" w:rsidRDefault="00714332" w:rsidP="0021097C">
      <w:pPr>
        <w:pStyle w:val="ListParagraph"/>
        <w:numPr>
          <w:ilvl w:val="0"/>
          <w:numId w:val="17"/>
        </w:numPr>
        <w:spacing w:line="360" w:lineRule="auto"/>
        <w:jc w:val="both"/>
        <w:rPr>
          <w:rFonts w:ascii="David" w:hAnsi="David" w:cs="David"/>
          <w:sz w:val="22"/>
          <w:szCs w:val="22"/>
        </w:rPr>
      </w:pPr>
      <w:r w:rsidRPr="00DA433B">
        <w:rPr>
          <w:rFonts w:ascii="David" w:hAnsi="David" w:cs="David" w:hint="cs"/>
          <w:sz w:val="22"/>
          <w:szCs w:val="22"/>
          <w:u w:val="single"/>
          <w:rtl/>
        </w:rPr>
        <w:t>דירקטוריון</w:t>
      </w:r>
      <w:r w:rsidR="00121981" w:rsidRPr="00DA433B">
        <w:rPr>
          <w:rFonts w:ascii="David" w:hAnsi="David" w:cs="David" w:hint="cs"/>
          <w:sz w:val="22"/>
          <w:szCs w:val="22"/>
          <w:rtl/>
        </w:rPr>
        <w:t>-</w:t>
      </w:r>
      <w:r w:rsidRPr="00DA433B">
        <w:rPr>
          <w:rFonts w:ascii="David" w:hAnsi="David" w:cs="David" w:hint="cs"/>
          <w:sz w:val="22"/>
          <w:szCs w:val="22"/>
          <w:rtl/>
        </w:rPr>
        <w:t xml:space="preserve"> לכל דירקטור קול אחד. במצב של תיקו, דרך ההכרעה תקבע בתקנון. </w:t>
      </w:r>
    </w:p>
    <w:p w14:paraId="029C1E40" w14:textId="77777777" w:rsidR="00714332" w:rsidRPr="00DA433B" w:rsidRDefault="00714332" w:rsidP="0021097C">
      <w:pPr>
        <w:pStyle w:val="ListParagraph"/>
        <w:numPr>
          <w:ilvl w:val="0"/>
          <w:numId w:val="17"/>
        </w:numPr>
        <w:spacing w:line="360" w:lineRule="auto"/>
        <w:jc w:val="both"/>
        <w:rPr>
          <w:rFonts w:ascii="David" w:hAnsi="David" w:cs="David"/>
          <w:sz w:val="22"/>
          <w:szCs w:val="22"/>
          <w:u w:val="single"/>
        </w:rPr>
      </w:pPr>
      <w:r w:rsidRPr="00DA433B">
        <w:rPr>
          <w:rFonts w:ascii="David" w:hAnsi="David" w:cs="David" w:hint="cs"/>
          <w:sz w:val="22"/>
          <w:szCs w:val="22"/>
          <w:u w:val="single"/>
          <w:rtl/>
        </w:rPr>
        <w:t>באספה הכללית</w:t>
      </w:r>
      <w:r w:rsidRPr="00DA433B">
        <w:rPr>
          <w:rFonts w:ascii="David" w:hAnsi="David" w:cs="David" w:hint="cs"/>
          <w:sz w:val="22"/>
          <w:szCs w:val="22"/>
          <w:rtl/>
        </w:rPr>
        <w:t xml:space="preserve"> </w:t>
      </w:r>
      <w:r w:rsidRPr="00DA433B">
        <w:rPr>
          <w:rFonts w:ascii="David" w:hAnsi="David" w:cs="David"/>
          <w:sz w:val="22"/>
          <w:szCs w:val="22"/>
          <w:rtl/>
        </w:rPr>
        <w:t>–</w:t>
      </w:r>
      <w:r w:rsidRPr="00DA433B">
        <w:rPr>
          <w:rFonts w:ascii="David" w:hAnsi="David" w:cs="David" w:hint="cs"/>
          <w:sz w:val="22"/>
          <w:szCs w:val="22"/>
          <w:u w:val="single"/>
          <w:rtl/>
        </w:rPr>
        <w:t xml:space="preserve"> </w:t>
      </w:r>
    </w:p>
    <w:p w14:paraId="3A4136B8" w14:textId="7DEC4C9E" w:rsidR="00714332" w:rsidRPr="00DA433B" w:rsidRDefault="00714332" w:rsidP="0021097C">
      <w:pPr>
        <w:pStyle w:val="ListParagraph"/>
        <w:numPr>
          <w:ilvl w:val="0"/>
          <w:numId w:val="21"/>
        </w:numPr>
        <w:spacing w:line="360" w:lineRule="auto"/>
        <w:jc w:val="both"/>
        <w:rPr>
          <w:rFonts w:ascii="David" w:hAnsi="David" w:cs="David"/>
          <w:sz w:val="22"/>
          <w:szCs w:val="22"/>
        </w:rPr>
      </w:pPr>
      <w:r w:rsidRPr="00DA433B">
        <w:rPr>
          <w:rFonts w:ascii="David" w:hAnsi="David" w:cs="David" w:hint="cs"/>
          <w:sz w:val="22"/>
          <w:szCs w:val="22"/>
          <w:u w:val="single"/>
          <w:rtl/>
        </w:rPr>
        <w:t>בחברה ציבורית</w:t>
      </w:r>
      <w:r w:rsidRPr="00DA433B">
        <w:rPr>
          <w:rFonts w:ascii="David" w:hAnsi="David" w:cs="David" w:hint="cs"/>
          <w:sz w:val="22"/>
          <w:szCs w:val="22"/>
          <w:rtl/>
        </w:rPr>
        <w:t xml:space="preserve">- בהתבסס על </w:t>
      </w:r>
      <w:r w:rsidRPr="00DA433B">
        <w:rPr>
          <w:rFonts w:ascii="David" w:hAnsi="David" w:cs="David" w:hint="cs"/>
          <w:sz w:val="22"/>
          <w:szCs w:val="22"/>
          <w:shd w:val="clear" w:color="auto" w:fill="FFCCFF"/>
          <w:rtl/>
        </w:rPr>
        <w:t>ס</w:t>
      </w:r>
      <w:r w:rsidR="00121981" w:rsidRPr="00DA433B">
        <w:rPr>
          <w:rFonts w:ascii="David" w:hAnsi="David" w:cs="David" w:hint="cs"/>
          <w:sz w:val="22"/>
          <w:szCs w:val="22"/>
          <w:shd w:val="clear" w:color="auto" w:fill="FFCCFF"/>
          <w:rtl/>
        </w:rPr>
        <w:t>ע</w:t>
      </w:r>
      <w:r w:rsidRPr="00DA433B">
        <w:rPr>
          <w:rFonts w:ascii="David" w:hAnsi="David" w:cs="David" w:hint="cs"/>
          <w:sz w:val="22"/>
          <w:szCs w:val="22"/>
          <w:shd w:val="clear" w:color="auto" w:fill="FFCCFF"/>
          <w:rtl/>
        </w:rPr>
        <w:t>' 46ב לחוק ני"ע</w:t>
      </w:r>
      <w:r w:rsidR="00121981" w:rsidRPr="00DA433B">
        <w:rPr>
          <w:rFonts w:ascii="David" w:hAnsi="David" w:cs="David" w:hint="cs"/>
          <w:sz w:val="22"/>
          <w:szCs w:val="22"/>
          <w:rtl/>
        </w:rPr>
        <w:t xml:space="preserve"> (סע'</w:t>
      </w:r>
      <w:r w:rsidRPr="00DA433B">
        <w:rPr>
          <w:rFonts w:ascii="David" w:hAnsi="David" w:cs="David" w:hint="cs"/>
          <w:sz w:val="22"/>
          <w:szCs w:val="22"/>
          <w:rtl/>
        </w:rPr>
        <w:t xml:space="preserve"> </w:t>
      </w:r>
      <w:proofErr w:type="spellStart"/>
      <w:r w:rsidRPr="00DA433B">
        <w:rPr>
          <w:rFonts w:ascii="David" w:hAnsi="David" w:cs="David" w:hint="cs"/>
          <w:sz w:val="22"/>
          <w:szCs w:val="22"/>
          <w:rtl/>
        </w:rPr>
        <w:t>קוגנטי</w:t>
      </w:r>
      <w:proofErr w:type="spellEnd"/>
      <w:r w:rsidR="00121981" w:rsidRPr="00DA433B">
        <w:rPr>
          <w:rFonts w:ascii="David" w:hAnsi="David" w:cs="David" w:hint="cs"/>
          <w:sz w:val="22"/>
          <w:szCs w:val="22"/>
          <w:rtl/>
        </w:rPr>
        <w:t>)</w:t>
      </w:r>
      <w:r w:rsidRPr="00DA433B">
        <w:rPr>
          <w:rFonts w:ascii="David" w:hAnsi="David" w:cs="David" w:hint="cs"/>
          <w:sz w:val="22"/>
          <w:szCs w:val="22"/>
          <w:rtl/>
        </w:rPr>
        <w:t xml:space="preserve">, </w:t>
      </w:r>
      <w:r w:rsidR="00AB2BAB" w:rsidRPr="00DA433B">
        <w:rPr>
          <w:rFonts w:ascii="David" w:hAnsi="David" w:cs="David" w:hint="cs"/>
          <w:b/>
          <w:bCs/>
          <w:sz w:val="22"/>
          <w:szCs w:val="22"/>
          <w:rtl/>
        </w:rPr>
        <w:t xml:space="preserve">מניה=קול אחד. </w:t>
      </w:r>
    </w:p>
    <w:p w14:paraId="72DD16E5" w14:textId="718B2F97" w:rsidR="00714332" w:rsidRPr="00DA433B" w:rsidRDefault="00714332" w:rsidP="0021097C">
      <w:pPr>
        <w:pStyle w:val="ListParagraph"/>
        <w:numPr>
          <w:ilvl w:val="0"/>
          <w:numId w:val="21"/>
        </w:numPr>
        <w:spacing w:line="360" w:lineRule="auto"/>
        <w:jc w:val="both"/>
        <w:rPr>
          <w:rFonts w:ascii="David" w:hAnsi="David" w:cs="David"/>
          <w:sz w:val="22"/>
          <w:szCs w:val="22"/>
        </w:rPr>
      </w:pPr>
      <w:r w:rsidRPr="00DA433B">
        <w:rPr>
          <w:rFonts w:ascii="David" w:hAnsi="David" w:cs="David" w:hint="cs"/>
          <w:sz w:val="22"/>
          <w:szCs w:val="22"/>
          <w:u w:val="single"/>
          <w:rtl/>
        </w:rPr>
        <w:lastRenderedPageBreak/>
        <w:t>בחברה פרטית</w:t>
      </w:r>
      <w:r w:rsidRPr="00DA433B">
        <w:rPr>
          <w:rFonts w:ascii="David" w:hAnsi="David" w:cs="David" w:hint="cs"/>
          <w:sz w:val="22"/>
          <w:szCs w:val="22"/>
          <w:rtl/>
        </w:rPr>
        <w:t xml:space="preserve">- בהתבסס על </w:t>
      </w:r>
      <w:r w:rsidRPr="00DA433B">
        <w:rPr>
          <w:rFonts w:ascii="David" w:hAnsi="David" w:cs="David" w:hint="cs"/>
          <w:sz w:val="22"/>
          <w:szCs w:val="22"/>
          <w:shd w:val="clear" w:color="auto" w:fill="FFCCFF"/>
          <w:rtl/>
        </w:rPr>
        <w:t>ס</w:t>
      </w:r>
      <w:r w:rsidR="00121981" w:rsidRPr="00DA433B">
        <w:rPr>
          <w:rFonts w:ascii="David" w:hAnsi="David" w:cs="David" w:hint="cs"/>
          <w:sz w:val="22"/>
          <w:szCs w:val="22"/>
          <w:shd w:val="clear" w:color="auto" w:fill="FFCCFF"/>
          <w:rtl/>
        </w:rPr>
        <w:t>ע</w:t>
      </w:r>
      <w:r w:rsidRPr="00DA433B">
        <w:rPr>
          <w:rFonts w:ascii="David" w:hAnsi="David" w:cs="David" w:hint="cs"/>
          <w:sz w:val="22"/>
          <w:szCs w:val="22"/>
          <w:shd w:val="clear" w:color="auto" w:fill="FFCCFF"/>
          <w:rtl/>
        </w:rPr>
        <w:t>' 82 לחוק החברות</w:t>
      </w:r>
      <w:r w:rsidR="00121981" w:rsidRPr="00DA433B">
        <w:rPr>
          <w:rFonts w:ascii="David" w:hAnsi="David" w:cs="David" w:hint="cs"/>
          <w:sz w:val="22"/>
          <w:szCs w:val="22"/>
          <w:rtl/>
        </w:rPr>
        <w:t xml:space="preserve">. </w:t>
      </w:r>
      <w:r w:rsidR="00E203D3" w:rsidRPr="00DA433B">
        <w:rPr>
          <w:rFonts w:ascii="David" w:hAnsi="David" w:cs="David" w:hint="cs"/>
          <w:sz w:val="22"/>
          <w:szCs w:val="22"/>
          <w:rtl/>
        </w:rPr>
        <w:t xml:space="preserve">ברירת המחדל- </w:t>
      </w:r>
      <w:r w:rsidR="00E203D3" w:rsidRPr="00DA433B">
        <w:rPr>
          <w:rFonts w:ascii="David" w:hAnsi="David" w:cs="David" w:hint="cs"/>
          <w:b/>
          <w:bCs/>
          <w:sz w:val="22"/>
          <w:szCs w:val="22"/>
          <w:rtl/>
        </w:rPr>
        <w:t xml:space="preserve">מניה=קול אחד. </w:t>
      </w:r>
      <w:r w:rsidR="00E203D3" w:rsidRPr="00DA433B">
        <w:rPr>
          <w:rFonts w:ascii="David" w:hAnsi="David" w:cs="David" w:hint="cs"/>
          <w:sz w:val="22"/>
          <w:szCs w:val="22"/>
          <w:shd w:val="clear" w:color="auto" w:fill="FFCCFF"/>
          <w:rtl/>
        </w:rPr>
        <w:t>סע' 82(ב)</w:t>
      </w:r>
      <w:r w:rsidR="00E203D3" w:rsidRPr="00DA433B">
        <w:rPr>
          <w:rFonts w:ascii="David" w:hAnsi="David" w:cs="David" w:hint="cs"/>
          <w:sz w:val="22"/>
          <w:szCs w:val="22"/>
          <w:rtl/>
        </w:rPr>
        <w:t xml:space="preserve">- חברה רשאית לקבוע בתקנון זכויות הצבעה שונות לסוגים שונים של מניות. </w:t>
      </w:r>
    </w:p>
    <w:p w14:paraId="26C44F2C" w14:textId="2D5C1014" w:rsidR="00714332" w:rsidRPr="00DA433B" w:rsidRDefault="00714332" w:rsidP="0021097C">
      <w:pPr>
        <w:pStyle w:val="ListParagraph"/>
        <w:numPr>
          <w:ilvl w:val="0"/>
          <w:numId w:val="22"/>
        </w:numPr>
        <w:spacing w:line="360" w:lineRule="auto"/>
        <w:ind w:left="1196"/>
        <w:jc w:val="both"/>
        <w:rPr>
          <w:rFonts w:ascii="David" w:hAnsi="David" w:cs="David"/>
          <w:sz w:val="22"/>
          <w:szCs w:val="22"/>
        </w:rPr>
      </w:pPr>
      <w:proofErr w:type="spellStart"/>
      <w:r w:rsidRPr="00DA433B">
        <w:rPr>
          <w:rFonts w:ascii="David" w:hAnsi="David" w:cs="David" w:hint="cs"/>
          <w:sz w:val="22"/>
          <w:szCs w:val="22"/>
          <w:highlight w:val="yellow"/>
          <w:rtl/>
        </w:rPr>
        <w:t>אברמזון</w:t>
      </w:r>
      <w:proofErr w:type="spellEnd"/>
      <w:r w:rsidRPr="00DA433B">
        <w:rPr>
          <w:rFonts w:ascii="David" w:hAnsi="David" w:cs="David" w:hint="cs"/>
          <w:sz w:val="22"/>
          <w:szCs w:val="22"/>
          <w:highlight w:val="yellow"/>
          <w:rtl/>
        </w:rPr>
        <w:t xml:space="preserve"> נ' הבורסה לני"ע בת"א-</w:t>
      </w:r>
      <w:r w:rsidRPr="00DA433B">
        <w:rPr>
          <w:rFonts w:ascii="David" w:hAnsi="David" w:cs="David" w:hint="cs"/>
          <w:sz w:val="22"/>
          <w:szCs w:val="22"/>
          <w:rtl/>
        </w:rPr>
        <w:t xml:space="preserve"> התנגד לרישום מניות של חברות שלא מעניקות זכויות הצבעה שוות. נקבע כי להגינות הדרושה לקיים את הוראות חוק ני"ע יש לתת משמעות שמתאימה למסחר בני"ע בשוק החופשי. השיקולים שמותר לרשויות הממונות על הסדרת המסחר בבורסה לשקול הם רבים ומגוונים, ביהמ"ש לא ממיר את שיקול דעת הרשות בשיקול דעתו</w:t>
      </w:r>
      <w:r w:rsidR="00AB2BAB" w:rsidRPr="00DA433B">
        <w:rPr>
          <w:rFonts w:ascii="David" w:hAnsi="David" w:cs="David" w:hint="cs"/>
          <w:sz w:val="22"/>
          <w:szCs w:val="22"/>
          <w:rtl/>
        </w:rPr>
        <w:t xml:space="preserve"> ומכאן נדחתה העתירה. </w:t>
      </w:r>
    </w:p>
    <w:p w14:paraId="44D4F2D7" w14:textId="77777777" w:rsidR="00E26F7B" w:rsidRPr="00DA433B" w:rsidRDefault="00576CAE" w:rsidP="007E3677">
      <w:pPr>
        <w:spacing w:line="360" w:lineRule="auto"/>
        <w:jc w:val="both"/>
        <w:rPr>
          <w:rFonts w:ascii="David" w:hAnsi="David" w:cs="David"/>
          <w:b/>
          <w:bCs/>
          <w:sz w:val="22"/>
          <w:szCs w:val="22"/>
          <w:rtl/>
        </w:rPr>
      </w:pPr>
      <w:r w:rsidRPr="00DA433B">
        <w:rPr>
          <w:rFonts w:ascii="David" w:hAnsi="David" w:cs="David" w:hint="cs"/>
          <w:b/>
          <w:bCs/>
          <w:sz w:val="22"/>
          <w:szCs w:val="22"/>
          <w:u w:val="single"/>
          <w:rtl/>
        </w:rPr>
        <w:t>מדוע בחברה ציבורית יש לייצר שוויון בין הקולות</w:t>
      </w:r>
      <w:r w:rsidRPr="00DA433B">
        <w:rPr>
          <w:rFonts w:ascii="David" w:hAnsi="David" w:cs="David" w:hint="cs"/>
          <w:b/>
          <w:bCs/>
          <w:sz w:val="22"/>
          <w:szCs w:val="22"/>
          <w:rtl/>
        </w:rPr>
        <w:t>?</w:t>
      </w:r>
      <w:r w:rsidRPr="00DA433B">
        <w:rPr>
          <w:rFonts w:ascii="David" w:hAnsi="David" w:cs="David" w:hint="cs"/>
          <w:b/>
          <w:bCs/>
          <w:sz w:val="22"/>
          <w:szCs w:val="22"/>
        </w:rPr>
        <w:t xml:space="preserve"> </w:t>
      </w:r>
    </w:p>
    <w:p w14:paraId="42CE549C" w14:textId="2ECDACCE" w:rsidR="00576CAE" w:rsidRPr="00DA433B" w:rsidRDefault="00576CAE" w:rsidP="0021097C">
      <w:pPr>
        <w:pStyle w:val="ListParagraph"/>
        <w:numPr>
          <w:ilvl w:val="0"/>
          <w:numId w:val="24"/>
        </w:numPr>
        <w:spacing w:line="360" w:lineRule="auto"/>
        <w:ind w:left="296"/>
        <w:jc w:val="both"/>
        <w:rPr>
          <w:rFonts w:ascii="David" w:hAnsi="David" w:cs="David"/>
          <w:b/>
          <w:bCs/>
          <w:sz w:val="22"/>
          <w:szCs w:val="22"/>
          <w:rtl/>
        </w:rPr>
      </w:pPr>
      <w:r w:rsidRPr="00DA433B">
        <w:rPr>
          <w:rFonts w:ascii="David" w:hAnsi="David" w:cs="David" w:hint="cs"/>
          <w:b/>
          <w:bCs/>
          <w:sz w:val="22"/>
          <w:szCs w:val="22"/>
          <w:rtl/>
        </w:rPr>
        <w:t xml:space="preserve">יעילות- </w:t>
      </w:r>
      <w:r w:rsidR="00AF17A2" w:rsidRPr="00DA433B">
        <w:rPr>
          <w:rFonts w:ascii="David" w:hAnsi="David" w:cs="David" w:hint="cs"/>
          <w:sz w:val="22"/>
          <w:szCs w:val="22"/>
          <w:rtl/>
        </w:rPr>
        <w:t>לכל אחד מ</w:t>
      </w:r>
      <w:r w:rsidR="00D1345B" w:rsidRPr="00DA433B">
        <w:rPr>
          <w:rFonts w:ascii="David" w:hAnsi="David" w:cs="David"/>
          <w:sz w:val="22"/>
          <w:szCs w:val="22"/>
          <w:rtl/>
        </w:rPr>
        <w:t>בעלי המניות יש אינטרס להצלחת</w:t>
      </w:r>
      <w:r w:rsidR="00AF17A2" w:rsidRPr="00DA433B">
        <w:rPr>
          <w:rFonts w:ascii="David" w:hAnsi="David" w:cs="David" w:hint="cs"/>
          <w:sz w:val="22"/>
          <w:szCs w:val="22"/>
          <w:rtl/>
        </w:rPr>
        <w:t xml:space="preserve"> החברה</w:t>
      </w:r>
      <w:r w:rsidR="00D1345B" w:rsidRPr="00DA433B">
        <w:rPr>
          <w:rFonts w:ascii="David" w:hAnsi="David" w:cs="David" w:hint="cs"/>
          <w:sz w:val="22"/>
          <w:szCs w:val="22"/>
          <w:rtl/>
        </w:rPr>
        <w:t xml:space="preserve">. </w:t>
      </w:r>
      <w:r w:rsidR="00D1345B" w:rsidRPr="00DA433B">
        <w:rPr>
          <w:rFonts w:ascii="David" w:hAnsi="David" w:cs="David"/>
          <w:sz w:val="22"/>
          <w:szCs w:val="22"/>
          <w:rtl/>
        </w:rPr>
        <w:t>אולם, לאף אחד אין אינטרס בלעדי, אלא אינטרס כלכלי יחסי (ביחס למניות שמחזיק).</w:t>
      </w:r>
      <w:r w:rsidR="00D1345B" w:rsidRPr="00DA433B">
        <w:rPr>
          <w:rFonts w:ascii="David" w:hAnsi="David" w:cs="David" w:hint="cs"/>
          <w:sz w:val="22"/>
          <w:szCs w:val="22"/>
          <w:rtl/>
        </w:rPr>
        <w:t xml:space="preserve"> </w:t>
      </w:r>
      <w:r w:rsidR="00D1345B" w:rsidRPr="00DA433B">
        <w:rPr>
          <w:rFonts w:ascii="David" w:hAnsi="David" w:cs="David"/>
          <w:b/>
          <w:bCs/>
          <w:sz w:val="22"/>
          <w:szCs w:val="22"/>
          <w:rtl/>
        </w:rPr>
        <w:t xml:space="preserve">הרציונל של היעילות הכלכלית טוען כי נכון שיהיה מתאם וכוח השפעה על המכלול באופן פרופורציונלי וכך יתקבלו החלטות כלכליות נכונות יותר. מכאן, כאשר מייצרים שוויון בקולות ההצבעה יוצרים איזון. </w:t>
      </w:r>
    </w:p>
    <w:p w14:paraId="7C637DD7" w14:textId="4B6CF90E" w:rsidR="00D1345B" w:rsidRPr="00DA433B" w:rsidRDefault="00D1345B" w:rsidP="0021097C">
      <w:pPr>
        <w:pStyle w:val="ListParagraph"/>
        <w:numPr>
          <w:ilvl w:val="0"/>
          <w:numId w:val="19"/>
        </w:numPr>
        <w:spacing w:line="360" w:lineRule="auto"/>
        <w:ind w:left="386"/>
        <w:jc w:val="both"/>
        <w:rPr>
          <w:rFonts w:ascii="David" w:hAnsi="David" w:cs="David"/>
          <w:b/>
          <w:bCs/>
          <w:sz w:val="22"/>
          <w:szCs w:val="22"/>
        </w:rPr>
      </w:pPr>
      <w:r w:rsidRPr="00DA433B">
        <w:rPr>
          <w:rFonts w:ascii="David" w:hAnsi="David" w:cs="David" w:hint="cs"/>
          <w:b/>
          <w:bCs/>
          <w:sz w:val="22"/>
          <w:szCs w:val="22"/>
          <w:rtl/>
        </w:rPr>
        <w:t xml:space="preserve">חוק הציבוריות- </w:t>
      </w:r>
      <w:r w:rsidRPr="00DA433B">
        <w:rPr>
          <w:rFonts w:ascii="David" w:hAnsi="David" w:cs="David"/>
          <w:sz w:val="22"/>
          <w:szCs w:val="22"/>
          <w:rtl/>
        </w:rPr>
        <w:t>נועד להתמודד בדרכים משפטיות שונות עם התפיסה במשק הישראלי יש יותר מידי ריכוזיות של קבוצות מסוימות והן משפיעות בצורה אדירה על המשק</w:t>
      </w:r>
      <w:r w:rsidRPr="00DA433B">
        <w:rPr>
          <w:rFonts w:ascii="David" w:hAnsi="David" w:cs="David" w:hint="cs"/>
          <w:sz w:val="22"/>
          <w:szCs w:val="22"/>
          <w:rtl/>
        </w:rPr>
        <w:t xml:space="preserve">. </w:t>
      </w:r>
      <w:r w:rsidRPr="00DA433B">
        <w:rPr>
          <w:rFonts w:ascii="David" w:hAnsi="David" w:cs="David"/>
          <w:sz w:val="22"/>
          <w:szCs w:val="22"/>
          <w:rtl/>
        </w:rPr>
        <w:t>החוק מנסה לייצר תחרות הוגנת וביזוריות בשוק</w:t>
      </w:r>
      <w:r w:rsidRPr="00DA433B">
        <w:rPr>
          <w:rFonts w:ascii="David" w:hAnsi="David" w:cs="David" w:hint="cs"/>
          <w:sz w:val="22"/>
          <w:szCs w:val="22"/>
          <w:rtl/>
        </w:rPr>
        <w:t xml:space="preserve">. </w:t>
      </w:r>
    </w:p>
    <w:p w14:paraId="2E9B6142" w14:textId="0CDCA27D" w:rsidR="00D1345B" w:rsidRPr="00DA433B" w:rsidRDefault="00D1345B" w:rsidP="0021097C">
      <w:pPr>
        <w:pStyle w:val="ListParagraph"/>
        <w:numPr>
          <w:ilvl w:val="0"/>
          <w:numId w:val="19"/>
        </w:numPr>
        <w:spacing w:line="360" w:lineRule="auto"/>
        <w:ind w:left="386"/>
        <w:jc w:val="both"/>
        <w:rPr>
          <w:rFonts w:ascii="David" w:hAnsi="David" w:cs="David"/>
          <w:b/>
          <w:bCs/>
          <w:sz w:val="22"/>
          <w:szCs w:val="22"/>
        </w:rPr>
      </w:pPr>
      <w:r w:rsidRPr="00DA433B">
        <w:rPr>
          <w:rFonts w:ascii="David" w:hAnsi="David" w:cs="David"/>
          <w:sz w:val="22"/>
          <w:szCs w:val="22"/>
          <w:rtl/>
        </w:rPr>
        <w:t xml:space="preserve">באמצעות </w:t>
      </w:r>
      <w:r w:rsidRPr="00DA433B">
        <w:rPr>
          <w:rFonts w:ascii="David" w:hAnsi="David" w:cs="David"/>
          <w:sz w:val="22"/>
          <w:szCs w:val="22"/>
          <w:shd w:val="clear" w:color="auto" w:fill="FFCCFF"/>
          <w:rtl/>
        </w:rPr>
        <w:t>סע' 46 לחוק ניירות ערך</w:t>
      </w:r>
      <w:r w:rsidRPr="00DA433B">
        <w:rPr>
          <w:rFonts w:ascii="David" w:hAnsi="David" w:cs="David"/>
          <w:sz w:val="22"/>
          <w:szCs w:val="22"/>
          <w:rtl/>
        </w:rPr>
        <w:t xml:space="preserve">, </w:t>
      </w:r>
      <w:r w:rsidR="00AF17A2" w:rsidRPr="00DA433B">
        <w:rPr>
          <w:rFonts w:ascii="David" w:hAnsi="David" w:cs="David" w:hint="cs"/>
          <w:sz w:val="22"/>
          <w:szCs w:val="22"/>
          <w:rtl/>
        </w:rPr>
        <w:t>ש</w:t>
      </w:r>
      <w:r w:rsidRPr="00DA433B">
        <w:rPr>
          <w:rFonts w:ascii="David" w:hAnsi="David" w:cs="David"/>
          <w:sz w:val="22"/>
          <w:szCs w:val="22"/>
          <w:rtl/>
        </w:rPr>
        <w:t>קובע שוויון בזכויות הצבעה, יוצרים התאמה בפרופורציה בין האינטרס הכלכלי של בעל המניות (=ההשקעה בחברה) לבין כוח ההצבעה. א</w:t>
      </w:r>
      <w:r w:rsidR="00E26F7B" w:rsidRPr="00DA433B">
        <w:rPr>
          <w:rFonts w:ascii="David" w:hAnsi="David" w:cs="David" w:hint="cs"/>
          <w:sz w:val="22"/>
          <w:szCs w:val="22"/>
          <w:rtl/>
        </w:rPr>
        <w:t xml:space="preserve">ך </w:t>
      </w:r>
      <w:r w:rsidRPr="00DA433B">
        <w:rPr>
          <w:rFonts w:ascii="David" w:hAnsi="David" w:cs="David"/>
          <w:sz w:val="22"/>
          <w:szCs w:val="22"/>
          <w:u w:val="single"/>
          <w:rtl/>
        </w:rPr>
        <w:t>ניתן לעקוף את הסע' וזאת באמצעות תורת האישיות המשפטית</w:t>
      </w:r>
      <w:r w:rsidRPr="00DA433B">
        <w:rPr>
          <w:rFonts w:ascii="David" w:hAnsi="David" w:cs="David"/>
          <w:sz w:val="22"/>
          <w:szCs w:val="22"/>
          <w:rtl/>
        </w:rPr>
        <w:t>.</w:t>
      </w:r>
      <w:r w:rsidRPr="00DA433B">
        <w:rPr>
          <w:rFonts w:ascii="David" w:hAnsi="David" w:cs="David" w:hint="cs"/>
          <w:sz w:val="22"/>
          <w:szCs w:val="22"/>
          <w:rtl/>
        </w:rPr>
        <w:t xml:space="preserve"> </w:t>
      </w:r>
      <w:r w:rsidR="00AF17A2" w:rsidRPr="00DA433B">
        <w:rPr>
          <w:rFonts w:ascii="David" w:hAnsi="David" w:cs="David" w:hint="cs"/>
          <w:sz w:val="22"/>
          <w:szCs w:val="22"/>
          <w:rtl/>
        </w:rPr>
        <w:t>אדם מחזיק 50.1% בחברה א' ויש לחברה 50.1%</w:t>
      </w:r>
      <w:r w:rsidR="00AF17A2" w:rsidRPr="00DA433B">
        <w:rPr>
          <w:rFonts w:ascii="David" w:hAnsi="David" w:cs="David" w:hint="cs"/>
          <w:sz w:val="22"/>
          <w:szCs w:val="22"/>
        </w:rPr>
        <w:t xml:space="preserve"> </w:t>
      </w:r>
      <w:r w:rsidR="00AF17A2" w:rsidRPr="00DA433B">
        <w:rPr>
          <w:rFonts w:ascii="David" w:hAnsi="David" w:cs="David" w:hint="cs"/>
          <w:sz w:val="22"/>
          <w:szCs w:val="22"/>
          <w:rtl/>
        </w:rPr>
        <w:t>מניות בחברה ב'. מכאן, שלבעל המניות יש חצי מה-50.1%</w:t>
      </w:r>
      <w:r w:rsidR="00AF17A2" w:rsidRPr="00DA433B">
        <w:rPr>
          <w:rFonts w:ascii="David" w:hAnsi="David" w:cs="David" w:hint="cs"/>
          <w:sz w:val="22"/>
          <w:szCs w:val="22"/>
        </w:rPr>
        <w:t xml:space="preserve"> </w:t>
      </w:r>
      <w:r w:rsidR="00AF17A2" w:rsidRPr="00DA433B">
        <w:rPr>
          <w:rFonts w:ascii="David" w:hAnsi="David" w:cs="David" w:hint="cs"/>
          <w:sz w:val="22"/>
          <w:szCs w:val="22"/>
          <w:rtl/>
        </w:rPr>
        <w:t xml:space="preserve">שחברה א' מחזיקה בחברה ב'. </w:t>
      </w:r>
      <w:r w:rsidR="00AF17A2" w:rsidRPr="00DA433B">
        <w:rPr>
          <w:rFonts w:ascii="David" w:hAnsi="David" w:cs="David" w:hint="cs"/>
          <w:sz w:val="22"/>
          <w:szCs w:val="22"/>
          <w:u w:val="single"/>
          <w:rtl/>
        </w:rPr>
        <w:t>מה כוח ההשפעה של בעל המניות בחברה ב'?</w:t>
      </w:r>
      <w:r w:rsidR="00AF17A2" w:rsidRPr="00DA433B">
        <w:rPr>
          <w:rFonts w:ascii="David" w:hAnsi="David" w:cs="David" w:hint="cs"/>
          <w:sz w:val="22"/>
          <w:szCs w:val="22"/>
          <w:rtl/>
        </w:rPr>
        <w:t xml:space="preserve"> 50.1%</w:t>
      </w:r>
      <w:r w:rsidR="00E26F7B" w:rsidRPr="00DA433B">
        <w:rPr>
          <w:rFonts w:ascii="David" w:hAnsi="David" w:cs="David" w:hint="cs"/>
          <w:sz w:val="22"/>
          <w:szCs w:val="22"/>
          <w:rtl/>
        </w:rPr>
        <w:t xml:space="preserve">, מכיוון שבעל המניות יחבור לדירקטוריון בחברה א' וכך הם יפעילו את כוח ההצבעה בחברה ב'. חוק הריכוזיות קובע שאת המהלך הנ"ל יהיה ניתן לבצע רק ב-2 חברות ולא </w:t>
      </w:r>
      <w:proofErr w:type="spellStart"/>
      <w:r w:rsidR="00E26F7B" w:rsidRPr="00DA433B">
        <w:rPr>
          <w:rFonts w:ascii="David" w:hAnsi="David" w:cs="David" w:hint="cs"/>
          <w:sz w:val="22"/>
          <w:szCs w:val="22"/>
          <w:rtl/>
        </w:rPr>
        <w:t>סמעבר</w:t>
      </w:r>
      <w:proofErr w:type="spellEnd"/>
      <w:r w:rsidR="00E26F7B" w:rsidRPr="00DA433B">
        <w:rPr>
          <w:rFonts w:ascii="David" w:hAnsi="David" w:cs="David" w:hint="cs"/>
          <w:sz w:val="22"/>
          <w:szCs w:val="22"/>
          <w:rtl/>
        </w:rPr>
        <w:t xml:space="preserve"> לכך, מכיוון שאז אין פרופורציה בין בעל המניות לבין ההשקעה שלו. </w:t>
      </w:r>
    </w:p>
    <w:p w14:paraId="20D533D9" w14:textId="79A2AA8A" w:rsidR="00E26F7B" w:rsidRPr="00DA433B" w:rsidRDefault="00E26F7B" w:rsidP="0021097C">
      <w:pPr>
        <w:pStyle w:val="ListParagraph"/>
        <w:numPr>
          <w:ilvl w:val="0"/>
          <w:numId w:val="19"/>
        </w:numPr>
        <w:spacing w:line="360" w:lineRule="auto"/>
        <w:ind w:left="386"/>
        <w:jc w:val="both"/>
        <w:rPr>
          <w:rFonts w:ascii="David" w:hAnsi="David" w:cs="David"/>
          <w:b/>
          <w:bCs/>
          <w:sz w:val="22"/>
          <w:szCs w:val="22"/>
        </w:rPr>
      </w:pPr>
      <w:r w:rsidRPr="00DA433B">
        <w:rPr>
          <w:rFonts w:ascii="David" w:hAnsi="David" w:cs="David" w:hint="cs"/>
          <w:sz w:val="22"/>
          <w:szCs w:val="22"/>
          <w:u w:val="single"/>
          <w:rtl/>
        </w:rPr>
        <w:t>מדוע השיקול רלוונטי לחברה ציבורית</w:t>
      </w:r>
      <w:r w:rsidRPr="00DA433B">
        <w:rPr>
          <w:rFonts w:ascii="David" w:hAnsi="David" w:cs="David" w:hint="cs"/>
          <w:sz w:val="22"/>
          <w:szCs w:val="22"/>
          <w:rtl/>
        </w:rPr>
        <w:t>?</w:t>
      </w:r>
      <w:r w:rsidRPr="00DA433B">
        <w:rPr>
          <w:rFonts w:ascii="David" w:hAnsi="David" w:cs="David" w:hint="cs"/>
          <w:sz w:val="22"/>
          <w:szCs w:val="22"/>
        </w:rPr>
        <w:t xml:space="preserve"> </w:t>
      </w:r>
      <w:r w:rsidRPr="00DA433B">
        <w:rPr>
          <w:rFonts w:ascii="David" w:hAnsi="David" w:cs="David" w:hint="cs"/>
          <w:sz w:val="22"/>
          <w:szCs w:val="22"/>
          <w:rtl/>
        </w:rPr>
        <w:t xml:space="preserve">מכיוון שחברה פרטית המחוקק נמנע מלהתערב בגלל עיקרון חופש החוזים. </w:t>
      </w:r>
    </w:p>
    <w:p w14:paraId="5A727FE8" w14:textId="6C559F1F" w:rsidR="00E26F7B" w:rsidRPr="00DA433B" w:rsidRDefault="00E26F7B" w:rsidP="0021097C">
      <w:pPr>
        <w:pStyle w:val="ListParagraph"/>
        <w:numPr>
          <w:ilvl w:val="0"/>
          <w:numId w:val="24"/>
        </w:numPr>
        <w:spacing w:line="360" w:lineRule="auto"/>
        <w:ind w:left="296"/>
        <w:jc w:val="both"/>
        <w:rPr>
          <w:rFonts w:ascii="David" w:hAnsi="David" w:cs="David"/>
          <w:sz w:val="22"/>
          <w:szCs w:val="22"/>
          <w:rtl/>
        </w:rPr>
      </w:pPr>
      <w:r w:rsidRPr="00DA433B">
        <w:rPr>
          <w:rFonts w:ascii="David" w:hAnsi="David" w:cs="David" w:hint="cs"/>
          <w:b/>
          <w:bCs/>
          <w:sz w:val="22"/>
          <w:szCs w:val="22"/>
          <w:rtl/>
        </w:rPr>
        <w:t xml:space="preserve">התערבות </w:t>
      </w:r>
      <w:proofErr w:type="spellStart"/>
      <w:r w:rsidRPr="00DA433B">
        <w:rPr>
          <w:rFonts w:ascii="David" w:hAnsi="David" w:cs="David" w:hint="cs"/>
          <w:b/>
          <w:bCs/>
          <w:sz w:val="22"/>
          <w:szCs w:val="22"/>
          <w:rtl/>
        </w:rPr>
        <w:t>קוגנטית</w:t>
      </w:r>
      <w:proofErr w:type="spellEnd"/>
      <w:r w:rsidRPr="00DA433B">
        <w:rPr>
          <w:rFonts w:ascii="David" w:hAnsi="David" w:cs="David" w:hint="cs"/>
          <w:b/>
          <w:bCs/>
          <w:sz w:val="22"/>
          <w:szCs w:val="22"/>
          <w:rtl/>
        </w:rPr>
        <w:t xml:space="preserve"> של המחוקק לטובת "הגנת הצרכן"- </w:t>
      </w:r>
      <w:r w:rsidRPr="00DA433B">
        <w:rPr>
          <w:rFonts w:ascii="David" w:hAnsi="David" w:cs="David" w:hint="cs"/>
          <w:sz w:val="22"/>
          <w:szCs w:val="22"/>
          <w:rtl/>
        </w:rPr>
        <w:t xml:space="preserve">הגנה על הציבור הרחב, אשר פחות מכיר את תקנון החברה והנעשה החברה. מכיוון שיש חשש </w:t>
      </w:r>
      <w:r w:rsidRPr="00DA433B">
        <w:rPr>
          <w:rFonts w:ascii="David" w:hAnsi="David" w:cs="David"/>
          <w:sz w:val="22"/>
          <w:szCs w:val="22"/>
          <w:rtl/>
        </w:rPr>
        <w:t xml:space="preserve">שהמקורבים לבעלי השליטה יוכלו לדאוג לעצמם לזכויות הצבעה משופרות ובכך יחלישו את כוחו של הציבור. </w:t>
      </w:r>
    </w:p>
    <w:p w14:paraId="0CB2A79F" w14:textId="6C7286FC" w:rsidR="00E26F7B" w:rsidRPr="00DA433B" w:rsidRDefault="00E26F7B" w:rsidP="007E3677">
      <w:pPr>
        <w:shd w:val="clear" w:color="auto" w:fill="D4EAF3" w:themeFill="accent1" w:themeFillTint="33"/>
        <w:spacing w:line="360" w:lineRule="auto"/>
        <w:jc w:val="both"/>
        <w:rPr>
          <w:rFonts w:ascii="David" w:hAnsi="David" w:cs="David"/>
          <w:b/>
          <w:bCs/>
          <w:sz w:val="22"/>
          <w:szCs w:val="22"/>
          <w:rtl/>
        </w:rPr>
      </w:pPr>
      <w:r w:rsidRPr="00DA433B">
        <w:rPr>
          <w:rFonts w:ascii="David" w:hAnsi="David" w:cs="David" w:hint="cs"/>
          <w:b/>
          <w:bCs/>
          <w:sz w:val="22"/>
          <w:szCs w:val="22"/>
          <w:rtl/>
        </w:rPr>
        <w:t xml:space="preserve">שינויים בתאגיד </w:t>
      </w:r>
    </w:p>
    <w:p w14:paraId="54A4A4BA" w14:textId="6874F0DF" w:rsidR="00EC4134" w:rsidRPr="00DA433B" w:rsidRDefault="00EC4134" w:rsidP="007E3677">
      <w:pPr>
        <w:spacing w:line="360" w:lineRule="auto"/>
        <w:jc w:val="both"/>
        <w:rPr>
          <w:rFonts w:ascii="David" w:hAnsi="David" w:cs="David"/>
          <w:sz w:val="22"/>
          <w:szCs w:val="22"/>
          <w:rtl/>
        </w:rPr>
      </w:pPr>
      <w:r w:rsidRPr="00DA433B">
        <w:rPr>
          <w:rFonts w:ascii="David" w:hAnsi="David" w:cs="David" w:hint="cs"/>
          <w:sz w:val="22"/>
          <w:szCs w:val="22"/>
          <w:rtl/>
        </w:rPr>
        <w:t xml:space="preserve">2 אירועים שמסיימים את חייה של אישיות משפטית; </w:t>
      </w:r>
      <w:r w:rsidRPr="00DA433B">
        <w:rPr>
          <w:rFonts w:ascii="David" w:hAnsi="David" w:cs="David" w:hint="cs"/>
          <w:b/>
          <w:bCs/>
          <w:sz w:val="22"/>
          <w:szCs w:val="22"/>
          <w:rtl/>
        </w:rPr>
        <w:t xml:space="preserve">(1) </w:t>
      </w:r>
      <w:r w:rsidRPr="00DA433B">
        <w:rPr>
          <w:rFonts w:ascii="David" w:hAnsi="David" w:cs="David" w:hint="cs"/>
          <w:sz w:val="22"/>
          <w:szCs w:val="22"/>
          <w:rtl/>
        </w:rPr>
        <w:t xml:space="preserve">פירוק. </w:t>
      </w:r>
      <w:r w:rsidRPr="00DA433B">
        <w:rPr>
          <w:rFonts w:ascii="David" w:hAnsi="David" w:cs="David" w:hint="cs"/>
          <w:b/>
          <w:bCs/>
          <w:sz w:val="22"/>
          <w:szCs w:val="22"/>
          <w:rtl/>
        </w:rPr>
        <w:t>(2)</w:t>
      </w:r>
      <w:r w:rsidRPr="00DA433B">
        <w:rPr>
          <w:rFonts w:ascii="David" w:hAnsi="David" w:cs="David" w:hint="cs"/>
          <w:sz w:val="22"/>
          <w:szCs w:val="22"/>
          <w:rtl/>
        </w:rPr>
        <w:t xml:space="preserve"> עסקת מיזוג. </w:t>
      </w:r>
    </w:p>
    <w:p w14:paraId="306ECF08" w14:textId="5236EC8D" w:rsidR="00EC4134" w:rsidRPr="00DA433B" w:rsidRDefault="00EC4134" w:rsidP="007E3677">
      <w:pPr>
        <w:spacing w:line="360" w:lineRule="auto"/>
        <w:jc w:val="both"/>
        <w:rPr>
          <w:rFonts w:ascii="David" w:hAnsi="David" w:cs="David"/>
          <w:b/>
          <w:bCs/>
          <w:sz w:val="22"/>
          <w:szCs w:val="22"/>
          <w:u w:val="double"/>
        </w:rPr>
      </w:pPr>
      <w:r w:rsidRPr="00DA433B">
        <w:rPr>
          <w:rFonts w:ascii="David" w:hAnsi="David" w:cs="David" w:hint="cs"/>
          <w:b/>
          <w:bCs/>
          <w:sz w:val="22"/>
          <w:szCs w:val="22"/>
          <w:u w:val="double"/>
          <w:rtl/>
        </w:rPr>
        <w:t>מיזוג</w:t>
      </w:r>
    </w:p>
    <w:p w14:paraId="668ED444" w14:textId="77777777" w:rsidR="00EC4134" w:rsidRPr="00DA433B" w:rsidRDefault="00E26F7B" w:rsidP="0021097C">
      <w:pPr>
        <w:pStyle w:val="ListParagraph"/>
        <w:numPr>
          <w:ilvl w:val="0"/>
          <w:numId w:val="23"/>
        </w:numPr>
        <w:spacing w:line="360" w:lineRule="auto"/>
        <w:ind w:left="386"/>
        <w:jc w:val="both"/>
        <w:rPr>
          <w:rFonts w:ascii="David" w:hAnsi="David" w:cs="David"/>
          <w:sz w:val="22"/>
          <w:szCs w:val="22"/>
        </w:rPr>
      </w:pPr>
      <w:r w:rsidRPr="00DA433B">
        <w:rPr>
          <w:rFonts w:ascii="David" w:hAnsi="David" w:cs="David" w:hint="cs"/>
          <w:sz w:val="22"/>
          <w:szCs w:val="22"/>
          <w:rtl/>
        </w:rPr>
        <w:t>רלוונטי הן לחברות ציבוריות והן לחברות פרטיות.</w:t>
      </w:r>
    </w:p>
    <w:p w14:paraId="16601EE1" w14:textId="77DF2F77" w:rsidR="00E26F7B" w:rsidRPr="00DA433B" w:rsidRDefault="00E26F7B" w:rsidP="0021097C">
      <w:pPr>
        <w:pStyle w:val="ListParagraph"/>
        <w:numPr>
          <w:ilvl w:val="0"/>
          <w:numId w:val="23"/>
        </w:numPr>
        <w:spacing w:line="360" w:lineRule="auto"/>
        <w:ind w:left="386"/>
        <w:jc w:val="both"/>
        <w:rPr>
          <w:rFonts w:ascii="David" w:hAnsi="David" w:cs="David"/>
          <w:sz w:val="22"/>
          <w:szCs w:val="22"/>
        </w:rPr>
      </w:pPr>
      <w:r w:rsidRPr="00DA433B">
        <w:rPr>
          <w:rFonts w:ascii="David" w:hAnsi="David" w:cs="David" w:hint="cs"/>
          <w:b/>
          <w:bCs/>
          <w:sz w:val="22"/>
          <w:szCs w:val="22"/>
          <w:u w:val="single"/>
          <w:rtl/>
        </w:rPr>
        <w:t>הגדרה</w:t>
      </w:r>
      <w:r w:rsidR="00DD41AA" w:rsidRPr="00DA433B">
        <w:rPr>
          <w:rFonts w:ascii="David" w:hAnsi="David" w:cs="David" w:hint="cs"/>
          <w:sz w:val="22"/>
          <w:szCs w:val="22"/>
          <w:rtl/>
        </w:rPr>
        <w:t>-</w:t>
      </w:r>
      <w:r w:rsidRPr="00DA433B">
        <w:rPr>
          <w:rFonts w:ascii="David" w:hAnsi="David" w:cs="David" w:hint="cs"/>
          <w:sz w:val="22"/>
          <w:szCs w:val="22"/>
          <w:rtl/>
        </w:rPr>
        <w:t xml:space="preserve"> לפי </w:t>
      </w:r>
      <w:r w:rsidRPr="00DA433B">
        <w:rPr>
          <w:rFonts w:ascii="David" w:hAnsi="David" w:cs="David" w:hint="cs"/>
          <w:sz w:val="22"/>
          <w:szCs w:val="22"/>
          <w:shd w:val="clear" w:color="auto" w:fill="FFCCFF"/>
          <w:rtl/>
        </w:rPr>
        <w:t>ס</w:t>
      </w:r>
      <w:r w:rsidR="00EC4134" w:rsidRPr="00DA433B">
        <w:rPr>
          <w:rFonts w:ascii="David" w:hAnsi="David" w:cs="David" w:hint="cs"/>
          <w:sz w:val="22"/>
          <w:szCs w:val="22"/>
          <w:shd w:val="clear" w:color="auto" w:fill="FFCCFF"/>
          <w:rtl/>
        </w:rPr>
        <w:t>ע</w:t>
      </w:r>
      <w:r w:rsidRPr="00DA433B">
        <w:rPr>
          <w:rFonts w:ascii="David" w:hAnsi="David" w:cs="David" w:hint="cs"/>
          <w:sz w:val="22"/>
          <w:szCs w:val="22"/>
          <w:shd w:val="clear" w:color="auto" w:fill="FFCCFF"/>
          <w:rtl/>
        </w:rPr>
        <w:t>' 1 לחוק החברות</w:t>
      </w:r>
      <w:r w:rsidRPr="00DA433B">
        <w:rPr>
          <w:rFonts w:ascii="David" w:hAnsi="David" w:cs="David" w:hint="cs"/>
          <w:sz w:val="22"/>
          <w:szCs w:val="22"/>
          <w:rtl/>
        </w:rPr>
        <w:t xml:space="preserve">, עסקת מיזוג כוללת 2 חברות- חברה </w:t>
      </w:r>
      <w:r w:rsidRPr="00DA433B">
        <w:rPr>
          <w:rFonts w:ascii="David" w:hAnsi="David" w:cs="David" w:hint="cs"/>
          <w:b/>
          <w:bCs/>
          <w:sz w:val="22"/>
          <w:szCs w:val="22"/>
          <w:rtl/>
        </w:rPr>
        <w:t>קולטת</w:t>
      </w:r>
      <w:r w:rsidRPr="00DA433B">
        <w:rPr>
          <w:rFonts w:ascii="David" w:hAnsi="David" w:cs="David" w:hint="cs"/>
          <w:sz w:val="22"/>
          <w:szCs w:val="22"/>
          <w:rtl/>
        </w:rPr>
        <w:t xml:space="preserve"> וחברת </w:t>
      </w:r>
      <w:r w:rsidRPr="00DA433B">
        <w:rPr>
          <w:rFonts w:ascii="David" w:hAnsi="David" w:cs="David" w:hint="cs"/>
          <w:b/>
          <w:bCs/>
          <w:sz w:val="22"/>
          <w:szCs w:val="22"/>
          <w:rtl/>
        </w:rPr>
        <w:t>יעד</w:t>
      </w:r>
      <w:r w:rsidRPr="00DA433B">
        <w:rPr>
          <w:rFonts w:ascii="David" w:hAnsi="David" w:cs="David" w:hint="cs"/>
          <w:sz w:val="22"/>
          <w:szCs w:val="22"/>
          <w:rtl/>
        </w:rPr>
        <w:t>, אלו יוצרות עסקה שתוצאותיה כדלקמן:</w:t>
      </w:r>
    </w:p>
    <w:p w14:paraId="7964AEE9" w14:textId="77777777" w:rsidR="00DD41AA" w:rsidRPr="00DA433B" w:rsidRDefault="00E26F7B" w:rsidP="0021097C">
      <w:pPr>
        <w:pStyle w:val="ListParagraph"/>
        <w:numPr>
          <w:ilvl w:val="0"/>
          <w:numId w:val="25"/>
        </w:numPr>
        <w:spacing w:line="360" w:lineRule="auto"/>
        <w:ind w:left="836"/>
        <w:jc w:val="both"/>
        <w:rPr>
          <w:rFonts w:ascii="David" w:hAnsi="David" w:cs="David"/>
          <w:sz w:val="22"/>
          <w:szCs w:val="22"/>
        </w:rPr>
      </w:pPr>
      <w:r w:rsidRPr="00DA433B">
        <w:rPr>
          <w:rFonts w:ascii="David" w:hAnsi="David" w:cs="David" w:hint="cs"/>
          <w:b/>
          <w:bCs/>
          <w:sz w:val="22"/>
          <w:szCs w:val="22"/>
          <w:rtl/>
        </w:rPr>
        <w:t>כל הנכסים</w:t>
      </w:r>
      <w:r w:rsidR="00EC4134" w:rsidRPr="00DA433B">
        <w:rPr>
          <w:rFonts w:ascii="David" w:hAnsi="David" w:cs="David" w:hint="cs"/>
          <w:b/>
          <w:bCs/>
          <w:sz w:val="22"/>
          <w:szCs w:val="22"/>
          <w:rtl/>
        </w:rPr>
        <w:t>(+)</w:t>
      </w:r>
      <w:r w:rsidRPr="00DA433B">
        <w:rPr>
          <w:rFonts w:ascii="David" w:hAnsi="David" w:cs="David" w:hint="cs"/>
          <w:b/>
          <w:bCs/>
          <w:sz w:val="22"/>
          <w:szCs w:val="22"/>
          <w:rtl/>
        </w:rPr>
        <w:t xml:space="preserve"> וכל ההתחייבויות</w:t>
      </w:r>
      <w:r w:rsidR="00EC4134" w:rsidRPr="00DA433B">
        <w:rPr>
          <w:rFonts w:ascii="David" w:hAnsi="David" w:cs="David" w:hint="cs"/>
          <w:b/>
          <w:bCs/>
          <w:sz w:val="22"/>
          <w:szCs w:val="22"/>
          <w:rtl/>
        </w:rPr>
        <w:t>(-)</w:t>
      </w:r>
      <w:r w:rsidRPr="00DA433B">
        <w:rPr>
          <w:rFonts w:ascii="David" w:hAnsi="David" w:cs="David" w:hint="cs"/>
          <w:sz w:val="22"/>
          <w:szCs w:val="22"/>
          <w:rtl/>
        </w:rPr>
        <w:t xml:space="preserve"> של חברת היעד </w:t>
      </w:r>
      <w:r w:rsidRPr="00DA433B">
        <w:rPr>
          <w:rFonts w:ascii="David" w:hAnsi="David" w:cs="David" w:hint="cs"/>
          <w:b/>
          <w:bCs/>
          <w:sz w:val="22"/>
          <w:szCs w:val="22"/>
          <w:rtl/>
        </w:rPr>
        <w:t>עוברים</w:t>
      </w:r>
      <w:r w:rsidRPr="00DA433B">
        <w:rPr>
          <w:rFonts w:ascii="David" w:hAnsi="David" w:cs="David" w:hint="cs"/>
          <w:sz w:val="22"/>
          <w:szCs w:val="22"/>
          <w:rtl/>
        </w:rPr>
        <w:t xml:space="preserve"> אל החברה הקולטת.</w:t>
      </w:r>
    </w:p>
    <w:p w14:paraId="4A8B0478" w14:textId="3E52611F" w:rsidR="00E26F7B" w:rsidRPr="00DA433B" w:rsidRDefault="00E26F7B" w:rsidP="0021097C">
      <w:pPr>
        <w:pStyle w:val="ListParagraph"/>
        <w:numPr>
          <w:ilvl w:val="0"/>
          <w:numId w:val="25"/>
        </w:numPr>
        <w:spacing w:line="360" w:lineRule="auto"/>
        <w:ind w:left="836"/>
        <w:jc w:val="both"/>
        <w:rPr>
          <w:rFonts w:ascii="David" w:hAnsi="David" w:cs="David"/>
          <w:sz w:val="22"/>
          <w:szCs w:val="22"/>
        </w:rPr>
      </w:pPr>
      <w:r w:rsidRPr="00DA433B">
        <w:rPr>
          <w:rFonts w:ascii="David" w:hAnsi="David" w:cs="David" w:hint="cs"/>
          <w:sz w:val="22"/>
          <w:szCs w:val="22"/>
          <w:rtl/>
        </w:rPr>
        <w:t xml:space="preserve">חברת היעד </w:t>
      </w:r>
      <w:proofErr w:type="spellStart"/>
      <w:r w:rsidRPr="00DA433B">
        <w:rPr>
          <w:rFonts w:ascii="David" w:hAnsi="David" w:cs="David" w:hint="cs"/>
          <w:sz w:val="22"/>
          <w:szCs w:val="22"/>
          <w:rtl/>
        </w:rPr>
        <w:t>ככזו</w:t>
      </w:r>
      <w:proofErr w:type="spellEnd"/>
      <w:r w:rsidRPr="00DA433B">
        <w:rPr>
          <w:rFonts w:ascii="David" w:hAnsi="David" w:cs="David" w:hint="cs"/>
          <w:sz w:val="22"/>
          <w:szCs w:val="22"/>
          <w:rtl/>
        </w:rPr>
        <w:t xml:space="preserve"> </w:t>
      </w:r>
      <w:r w:rsidRPr="00DA433B">
        <w:rPr>
          <w:rFonts w:ascii="David" w:hAnsi="David" w:cs="David" w:hint="cs"/>
          <w:b/>
          <w:bCs/>
          <w:sz w:val="22"/>
          <w:szCs w:val="22"/>
          <w:rtl/>
        </w:rPr>
        <w:t>חדלה מלהתקיים</w:t>
      </w:r>
      <w:r w:rsidRPr="00DA433B">
        <w:rPr>
          <w:rFonts w:ascii="David" w:hAnsi="David" w:cs="David" w:hint="cs"/>
          <w:sz w:val="22"/>
          <w:szCs w:val="22"/>
          <w:rtl/>
        </w:rPr>
        <w:t>- אישיותה המשפטית מתחסלת.</w:t>
      </w:r>
    </w:p>
    <w:p w14:paraId="006378CC" w14:textId="12F35C1B" w:rsidR="00DD41AA" w:rsidRPr="00DA433B" w:rsidRDefault="00DD41AA" w:rsidP="0021097C">
      <w:pPr>
        <w:pStyle w:val="ListParagraph"/>
        <w:numPr>
          <w:ilvl w:val="0"/>
          <w:numId w:val="23"/>
        </w:numPr>
        <w:spacing w:line="360" w:lineRule="auto"/>
        <w:ind w:left="386"/>
        <w:jc w:val="both"/>
        <w:rPr>
          <w:rFonts w:ascii="David" w:hAnsi="David" w:cs="David"/>
          <w:sz w:val="22"/>
          <w:szCs w:val="22"/>
        </w:rPr>
      </w:pPr>
      <w:r w:rsidRPr="00DA433B">
        <w:rPr>
          <w:rFonts w:ascii="David" w:hAnsi="David" w:cs="David" w:hint="cs"/>
          <w:sz w:val="22"/>
          <w:szCs w:val="22"/>
          <w:rtl/>
        </w:rPr>
        <w:t xml:space="preserve">עסקת מיזוג היא </w:t>
      </w:r>
      <w:r w:rsidRPr="00DA433B">
        <w:rPr>
          <w:rFonts w:ascii="David" w:hAnsi="David" w:cs="David" w:hint="cs"/>
          <w:b/>
          <w:bCs/>
          <w:sz w:val="22"/>
          <w:szCs w:val="22"/>
          <w:rtl/>
        </w:rPr>
        <w:t xml:space="preserve">לא </w:t>
      </w:r>
      <w:r w:rsidRPr="00DA433B">
        <w:rPr>
          <w:rFonts w:ascii="David" w:hAnsi="David" w:cs="David" w:hint="cs"/>
          <w:sz w:val="22"/>
          <w:szCs w:val="22"/>
          <w:rtl/>
        </w:rPr>
        <w:t xml:space="preserve">עסקת מתנה. </w:t>
      </w:r>
      <w:r w:rsidR="00E26F7B" w:rsidRPr="00DA433B">
        <w:rPr>
          <w:rFonts w:ascii="David" w:hAnsi="David" w:cs="David" w:hint="cs"/>
          <w:sz w:val="22"/>
          <w:szCs w:val="22"/>
          <w:rtl/>
        </w:rPr>
        <w:t xml:space="preserve">החברה הקולטת משלמת תמורה בהתאם לתוכן הכלכלי המועבר אליה </w:t>
      </w:r>
      <w:r w:rsidRPr="00DA433B">
        <w:rPr>
          <w:rFonts w:ascii="David" w:hAnsi="David" w:cs="David" w:hint="cs"/>
          <w:sz w:val="22"/>
          <w:szCs w:val="22"/>
          <w:rtl/>
        </w:rPr>
        <w:t xml:space="preserve">מחברת היעד. </w:t>
      </w:r>
    </w:p>
    <w:p w14:paraId="2D766B0F" w14:textId="355AD0C9" w:rsidR="00E26F7B" w:rsidRPr="00DA433B" w:rsidRDefault="00E26F7B" w:rsidP="0021097C">
      <w:pPr>
        <w:pStyle w:val="ListParagraph"/>
        <w:numPr>
          <w:ilvl w:val="0"/>
          <w:numId w:val="23"/>
        </w:numPr>
        <w:spacing w:line="360" w:lineRule="auto"/>
        <w:ind w:left="386"/>
        <w:jc w:val="both"/>
        <w:rPr>
          <w:rFonts w:ascii="David" w:hAnsi="David" w:cs="David"/>
          <w:sz w:val="22"/>
          <w:szCs w:val="22"/>
        </w:rPr>
      </w:pPr>
      <w:r w:rsidRPr="00DA433B">
        <w:rPr>
          <w:rFonts w:ascii="David" w:hAnsi="David" w:cs="David" w:hint="cs"/>
          <w:b/>
          <w:bCs/>
          <w:sz w:val="22"/>
          <w:szCs w:val="22"/>
          <w:u w:val="single"/>
          <w:rtl/>
        </w:rPr>
        <w:t>התמורה</w:t>
      </w:r>
      <w:r w:rsidR="00DD41AA" w:rsidRPr="00DA433B">
        <w:rPr>
          <w:rFonts w:ascii="David" w:hAnsi="David" w:cs="David" w:hint="cs"/>
          <w:b/>
          <w:bCs/>
          <w:sz w:val="22"/>
          <w:szCs w:val="22"/>
          <w:rtl/>
        </w:rPr>
        <w:t xml:space="preserve">- </w:t>
      </w:r>
    </w:p>
    <w:p w14:paraId="32F5DBD1" w14:textId="2762D078" w:rsidR="00E26F7B" w:rsidRPr="00DA433B" w:rsidRDefault="00E26F7B" w:rsidP="0021097C">
      <w:pPr>
        <w:pStyle w:val="ListParagraph"/>
        <w:numPr>
          <w:ilvl w:val="0"/>
          <w:numId w:val="18"/>
        </w:numPr>
        <w:spacing w:line="360" w:lineRule="auto"/>
        <w:ind w:left="566"/>
        <w:jc w:val="both"/>
        <w:rPr>
          <w:rFonts w:ascii="David" w:hAnsi="David" w:cs="David"/>
          <w:sz w:val="22"/>
          <w:szCs w:val="22"/>
        </w:rPr>
      </w:pPr>
      <w:r w:rsidRPr="00DA433B">
        <w:rPr>
          <w:rFonts w:ascii="David" w:hAnsi="David" w:cs="David" w:hint="cs"/>
          <w:b/>
          <w:bCs/>
          <w:sz w:val="22"/>
          <w:szCs w:val="22"/>
          <w:rtl/>
        </w:rPr>
        <w:t>כסף מזומן</w:t>
      </w:r>
      <w:r w:rsidRPr="00DA433B">
        <w:rPr>
          <w:rFonts w:ascii="David" w:hAnsi="David" w:cs="David" w:hint="cs"/>
          <w:sz w:val="22"/>
          <w:szCs w:val="22"/>
          <w:rtl/>
        </w:rPr>
        <w:t xml:space="preserve"> </w:t>
      </w:r>
      <w:r w:rsidR="00DD41AA" w:rsidRPr="00DA433B">
        <w:rPr>
          <w:rFonts w:ascii="David" w:hAnsi="David" w:cs="David" w:hint="cs"/>
          <w:sz w:val="22"/>
          <w:szCs w:val="22"/>
          <w:rtl/>
        </w:rPr>
        <w:t xml:space="preserve">- </w:t>
      </w:r>
      <w:r w:rsidRPr="00DA433B">
        <w:rPr>
          <w:rFonts w:ascii="David" w:hAnsi="David" w:cs="David" w:hint="cs"/>
          <w:sz w:val="22"/>
          <w:szCs w:val="22"/>
          <w:rtl/>
        </w:rPr>
        <w:t xml:space="preserve">כל בעל מניות של חברת היעד </w:t>
      </w:r>
      <w:r w:rsidRPr="00DA433B">
        <w:rPr>
          <w:rFonts w:ascii="David" w:hAnsi="David" w:cs="David" w:hint="cs"/>
          <w:b/>
          <w:bCs/>
          <w:sz w:val="22"/>
          <w:szCs w:val="22"/>
          <w:rtl/>
        </w:rPr>
        <w:t>הולך לביתו</w:t>
      </w:r>
      <w:r w:rsidRPr="00DA433B">
        <w:rPr>
          <w:rFonts w:ascii="David" w:hAnsi="David" w:cs="David" w:hint="cs"/>
          <w:sz w:val="22"/>
          <w:szCs w:val="22"/>
          <w:rtl/>
        </w:rPr>
        <w:t xml:space="preserve"> עם הכסף.</w:t>
      </w:r>
    </w:p>
    <w:p w14:paraId="1CFEB1B3" w14:textId="5E5286E4" w:rsidR="00E26F7B" w:rsidRPr="00DA433B" w:rsidRDefault="00E26F7B" w:rsidP="0021097C">
      <w:pPr>
        <w:pStyle w:val="ListParagraph"/>
        <w:numPr>
          <w:ilvl w:val="0"/>
          <w:numId w:val="18"/>
        </w:numPr>
        <w:spacing w:line="360" w:lineRule="auto"/>
        <w:ind w:left="566"/>
        <w:jc w:val="both"/>
        <w:rPr>
          <w:rFonts w:ascii="David" w:hAnsi="David" w:cs="David"/>
          <w:sz w:val="22"/>
          <w:szCs w:val="22"/>
        </w:rPr>
      </w:pPr>
      <w:r w:rsidRPr="00DA433B">
        <w:rPr>
          <w:rFonts w:ascii="David" w:hAnsi="David" w:cs="David" w:hint="cs"/>
          <w:b/>
          <w:bCs/>
          <w:sz w:val="22"/>
          <w:szCs w:val="22"/>
          <w:rtl/>
        </w:rPr>
        <w:t>מניות חדשות</w:t>
      </w:r>
      <w:r w:rsidR="00DD41AA" w:rsidRPr="00DA433B">
        <w:rPr>
          <w:rFonts w:ascii="David" w:hAnsi="David" w:cs="David" w:hint="cs"/>
          <w:sz w:val="22"/>
          <w:szCs w:val="22"/>
          <w:rtl/>
        </w:rPr>
        <w:t>-</w:t>
      </w:r>
      <w:r w:rsidRPr="00DA433B">
        <w:rPr>
          <w:rFonts w:ascii="David" w:hAnsi="David" w:cs="David" w:hint="cs"/>
          <w:sz w:val="22"/>
          <w:szCs w:val="22"/>
          <w:rtl/>
        </w:rPr>
        <w:t xml:space="preserve"> שהחברה הקולטת מנפיקה, בעלי המניות בחברת היעד הופכים להיות </w:t>
      </w:r>
      <w:r w:rsidRPr="00DA433B">
        <w:rPr>
          <w:rFonts w:ascii="David" w:hAnsi="David" w:cs="David" w:hint="cs"/>
          <w:b/>
          <w:bCs/>
          <w:sz w:val="22"/>
          <w:szCs w:val="22"/>
          <w:rtl/>
        </w:rPr>
        <w:t>בעלי המניות בחברה הקולטת.</w:t>
      </w:r>
    </w:p>
    <w:p w14:paraId="22526244" w14:textId="77777777" w:rsidR="00DD41AA" w:rsidRPr="00DA433B" w:rsidRDefault="00E26F7B" w:rsidP="0021097C">
      <w:pPr>
        <w:pStyle w:val="ListParagraph"/>
        <w:numPr>
          <w:ilvl w:val="0"/>
          <w:numId w:val="27"/>
        </w:numPr>
        <w:tabs>
          <w:tab w:val="right" w:pos="5606"/>
        </w:tabs>
        <w:spacing w:line="360" w:lineRule="auto"/>
        <w:ind w:left="386"/>
        <w:jc w:val="both"/>
        <w:rPr>
          <w:rFonts w:ascii="David" w:hAnsi="David" w:cs="David"/>
          <w:sz w:val="22"/>
          <w:szCs w:val="22"/>
        </w:rPr>
      </w:pPr>
      <w:r w:rsidRPr="00DA433B">
        <w:rPr>
          <w:rFonts w:ascii="David" w:hAnsi="David" w:cs="David" w:hint="cs"/>
          <w:b/>
          <w:bCs/>
          <w:sz w:val="22"/>
          <w:szCs w:val="22"/>
          <w:u w:val="single"/>
          <w:rtl/>
        </w:rPr>
        <w:t>אישור העסקה</w:t>
      </w:r>
      <w:r w:rsidR="00DD41AA" w:rsidRPr="00DA433B">
        <w:rPr>
          <w:rFonts w:ascii="David" w:hAnsi="David" w:cs="David" w:hint="cs"/>
          <w:b/>
          <w:bCs/>
          <w:sz w:val="22"/>
          <w:szCs w:val="22"/>
          <w:u w:val="single"/>
          <w:rtl/>
        </w:rPr>
        <w:t>-</w:t>
      </w:r>
      <w:r w:rsidRPr="00DA433B">
        <w:rPr>
          <w:rFonts w:ascii="David" w:hAnsi="David" w:cs="David" w:hint="cs"/>
          <w:sz w:val="22"/>
          <w:szCs w:val="22"/>
          <w:rtl/>
        </w:rPr>
        <w:t xml:space="preserve"> עפ"י </w:t>
      </w:r>
      <w:r w:rsidRPr="00DA433B">
        <w:rPr>
          <w:rFonts w:ascii="David" w:hAnsi="David" w:cs="David" w:hint="cs"/>
          <w:sz w:val="22"/>
          <w:szCs w:val="22"/>
          <w:shd w:val="clear" w:color="auto" w:fill="FFCCFF"/>
          <w:rtl/>
        </w:rPr>
        <w:t>ס</w:t>
      </w:r>
      <w:r w:rsidR="00DD41AA" w:rsidRPr="00DA433B">
        <w:rPr>
          <w:rFonts w:ascii="David" w:hAnsi="David" w:cs="David" w:hint="cs"/>
          <w:sz w:val="22"/>
          <w:szCs w:val="22"/>
          <w:shd w:val="clear" w:color="auto" w:fill="FFCCFF"/>
          <w:rtl/>
        </w:rPr>
        <w:t>ע</w:t>
      </w:r>
      <w:r w:rsidRPr="00DA433B">
        <w:rPr>
          <w:rFonts w:ascii="David" w:hAnsi="David" w:cs="David" w:hint="cs"/>
          <w:sz w:val="22"/>
          <w:szCs w:val="22"/>
          <w:shd w:val="clear" w:color="auto" w:fill="FFCCFF"/>
          <w:rtl/>
        </w:rPr>
        <w:t>' 314 לחוק החברות</w:t>
      </w:r>
      <w:r w:rsidRPr="00DA433B">
        <w:rPr>
          <w:rFonts w:ascii="David" w:hAnsi="David" w:cs="David" w:hint="cs"/>
          <w:sz w:val="22"/>
          <w:szCs w:val="22"/>
          <w:rtl/>
        </w:rPr>
        <w:t xml:space="preserve">, המיזוג טעון אישור של </w:t>
      </w:r>
      <w:r w:rsidRPr="00DA433B">
        <w:rPr>
          <w:rFonts w:ascii="David" w:hAnsi="David" w:cs="David" w:hint="cs"/>
          <w:b/>
          <w:bCs/>
          <w:sz w:val="22"/>
          <w:szCs w:val="22"/>
          <w:rtl/>
        </w:rPr>
        <w:t>הדירקטוריון</w:t>
      </w:r>
      <w:r w:rsidRPr="00DA433B">
        <w:rPr>
          <w:rFonts w:ascii="David" w:hAnsi="David" w:cs="David" w:hint="cs"/>
          <w:sz w:val="22"/>
          <w:szCs w:val="22"/>
          <w:rtl/>
        </w:rPr>
        <w:t xml:space="preserve"> </w:t>
      </w:r>
      <w:r w:rsidRPr="00DA433B">
        <w:rPr>
          <w:rFonts w:ascii="David" w:hAnsi="David" w:cs="David" w:hint="cs"/>
          <w:b/>
          <w:bCs/>
          <w:sz w:val="22"/>
          <w:szCs w:val="22"/>
          <w:rtl/>
        </w:rPr>
        <w:t>והאספה</w:t>
      </w:r>
      <w:r w:rsidRPr="00DA433B">
        <w:rPr>
          <w:rFonts w:ascii="David" w:hAnsi="David" w:cs="David" w:hint="cs"/>
          <w:sz w:val="22"/>
          <w:szCs w:val="22"/>
          <w:rtl/>
        </w:rPr>
        <w:t xml:space="preserve"> </w:t>
      </w:r>
      <w:r w:rsidRPr="00DA433B">
        <w:rPr>
          <w:rFonts w:ascii="David" w:hAnsi="David" w:cs="David" w:hint="cs"/>
          <w:b/>
          <w:bCs/>
          <w:sz w:val="22"/>
          <w:szCs w:val="22"/>
          <w:rtl/>
        </w:rPr>
        <w:t>הכללית</w:t>
      </w:r>
      <w:r w:rsidRPr="00DA433B">
        <w:rPr>
          <w:rFonts w:ascii="David" w:hAnsi="David" w:cs="David" w:hint="cs"/>
          <w:sz w:val="22"/>
          <w:szCs w:val="22"/>
          <w:rtl/>
        </w:rPr>
        <w:t xml:space="preserve">. עפ"י </w:t>
      </w:r>
      <w:r w:rsidRPr="00DA433B">
        <w:rPr>
          <w:rFonts w:ascii="David" w:hAnsi="David" w:cs="David" w:hint="cs"/>
          <w:sz w:val="22"/>
          <w:szCs w:val="22"/>
          <w:shd w:val="clear" w:color="auto" w:fill="FFCCFF"/>
          <w:rtl/>
        </w:rPr>
        <w:t>ס</w:t>
      </w:r>
      <w:r w:rsidR="00DD41AA" w:rsidRPr="00DA433B">
        <w:rPr>
          <w:rFonts w:ascii="David" w:hAnsi="David" w:cs="David" w:hint="cs"/>
          <w:sz w:val="22"/>
          <w:szCs w:val="22"/>
          <w:shd w:val="clear" w:color="auto" w:fill="FFCCFF"/>
          <w:rtl/>
        </w:rPr>
        <w:t>ע</w:t>
      </w:r>
      <w:r w:rsidRPr="00DA433B">
        <w:rPr>
          <w:rFonts w:ascii="David" w:hAnsi="David" w:cs="David" w:hint="cs"/>
          <w:sz w:val="22"/>
          <w:szCs w:val="22"/>
          <w:shd w:val="clear" w:color="auto" w:fill="FFCCFF"/>
          <w:rtl/>
        </w:rPr>
        <w:t xml:space="preserve">' 85 </w:t>
      </w:r>
      <w:r w:rsidRPr="00DA433B">
        <w:rPr>
          <w:rFonts w:ascii="David" w:hAnsi="David" w:cs="David" w:hint="cs"/>
          <w:sz w:val="22"/>
          <w:szCs w:val="22"/>
          <w:rtl/>
        </w:rPr>
        <w:t xml:space="preserve">החלטות יתקבלו ברוב רגיל </w:t>
      </w:r>
      <w:r w:rsidRPr="00DA433B">
        <w:rPr>
          <w:rFonts w:ascii="David" w:hAnsi="David" w:cs="David" w:hint="cs"/>
          <w:sz w:val="22"/>
          <w:szCs w:val="22"/>
          <w:u w:val="single"/>
          <w:rtl/>
        </w:rPr>
        <w:t>אלא</w:t>
      </w:r>
      <w:r w:rsidRPr="00DA433B">
        <w:rPr>
          <w:rFonts w:ascii="David" w:hAnsi="David" w:cs="David" w:hint="cs"/>
          <w:sz w:val="22"/>
          <w:szCs w:val="22"/>
          <w:rtl/>
        </w:rPr>
        <w:t xml:space="preserve"> אם נקבע אחרת </w:t>
      </w:r>
      <w:r w:rsidRPr="00DA433B">
        <w:rPr>
          <w:rFonts w:ascii="David" w:hAnsi="David" w:cs="David" w:hint="cs"/>
          <w:sz w:val="22"/>
          <w:szCs w:val="22"/>
          <w:u w:val="single"/>
          <w:rtl/>
        </w:rPr>
        <w:t>בתקנון</w:t>
      </w:r>
      <w:r w:rsidRPr="00DA433B">
        <w:rPr>
          <w:rFonts w:ascii="David" w:hAnsi="David" w:cs="David" w:hint="cs"/>
          <w:sz w:val="22"/>
          <w:szCs w:val="22"/>
          <w:rtl/>
        </w:rPr>
        <w:t>, משמע אם הרוב בעד- ההחלטה מחייבת גם את המיעוט.</w:t>
      </w:r>
    </w:p>
    <w:p w14:paraId="27BA8C39" w14:textId="77777777" w:rsidR="00DD41AA" w:rsidRPr="00DA433B" w:rsidRDefault="00E26F7B" w:rsidP="0021097C">
      <w:pPr>
        <w:pStyle w:val="ListParagraph"/>
        <w:numPr>
          <w:ilvl w:val="0"/>
          <w:numId w:val="27"/>
        </w:numPr>
        <w:tabs>
          <w:tab w:val="right" w:pos="5606"/>
        </w:tabs>
        <w:spacing w:line="360" w:lineRule="auto"/>
        <w:ind w:left="386"/>
        <w:jc w:val="both"/>
        <w:rPr>
          <w:rFonts w:ascii="David" w:hAnsi="David" w:cs="David"/>
          <w:sz w:val="22"/>
          <w:szCs w:val="22"/>
        </w:rPr>
      </w:pPr>
      <w:r w:rsidRPr="00DA433B">
        <w:rPr>
          <w:rFonts w:ascii="David" w:hAnsi="David" w:cs="David" w:hint="cs"/>
          <w:b/>
          <w:bCs/>
          <w:sz w:val="22"/>
          <w:szCs w:val="22"/>
          <w:u w:val="single"/>
          <w:rtl/>
        </w:rPr>
        <w:t>בחינה של המיזוג</w:t>
      </w:r>
      <w:r w:rsidRPr="00DA433B">
        <w:rPr>
          <w:rFonts w:ascii="David" w:hAnsi="David" w:cs="David" w:hint="cs"/>
          <w:sz w:val="22"/>
          <w:szCs w:val="22"/>
          <w:rtl/>
        </w:rPr>
        <w:t xml:space="preserve">- עפ"י </w:t>
      </w:r>
      <w:r w:rsidRPr="00DA433B">
        <w:rPr>
          <w:rFonts w:ascii="David" w:hAnsi="David" w:cs="David" w:hint="cs"/>
          <w:sz w:val="22"/>
          <w:szCs w:val="22"/>
          <w:shd w:val="clear" w:color="auto" w:fill="FFCCFF"/>
          <w:rtl/>
        </w:rPr>
        <w:t>ס</w:t>
      </w:r>
      <w:r w:rsidR="00DD41AA" w:rsidRPr="00DA433B">
        <w:rPr>
          <w:rFonts w:ascii="David" w:hAnsi="David" w:cs="David" w:hint="cs"/>
          <w:sz w:val="22"/>
          <w:szCs w:val="22"/>
          <w:shd w:val="clear" w:color="auto" w:fill="FFCCFF"/>
          <w:rtl/>
        </w:rPr>
        <w:t>ע</w:t>
      </w:r>
      <w:r w:rsidRPr="00DA433B">
        <w:rPr>
          <w:rFonts w:ascii="David" w:hAnsi="David" w:cs="David" w:hint="cs"/>
          <w:sz w:val="22"/>
          <w:szCs w:val="22"/>
          <w:shd w:val="clear" w:color="auto" w:fill="FFCCFF"/>
          <w:rtl/>
        </w:rPr>
        <w:t>' 315 לחוק</w:t>
      </w:r>
      <w:r w:rsidRPr="00DA433B">
        <w:rPr>
          <w:rFonts w:ascii="David" w:hAnsi="David" w:cs="David" w:hint="cs"/>
          <w:sz w:val="22"/>
          <w:szCs w:val="22"/>
          <w:rtl/>
        </w:rPr>
        <w:t>, על הדירקטוריון לבחון את איתנותה הפיננ</w:t>
      </w:r>
      <w:r w:rsidR="00DD41AA" w:rsidRPr="00DA433B">
        <w:rPr>
          <w:rFonts w:ascii="David" w:hAnsi="David" w:cs="David" w:hint="cs"/>
          <w:sz w:val="22"/>
          <w:szCs w:val="22"/>
          <w:rtl/>
        </w:rPr>
        <w:t>ס</w:t>
      </w:r>
      <w:r w:rsidRPr="00DA433B">
        <w:rPr>
          <w:rFonts w:ascii="David" w:hAnsi="David" w:cs="David" w:hint="cs"/>
          <w:sz w:val="22"/>
          <w:szCs w:val="22"/>
          <w:rtl/>
        </w:rPr>
        <w:t>ית של החברה לפני ולאחר המיזוג</w:t>
      </w:r>
      <w:r w:rsidR="00DD41AA" w:rsidRPr="00DA433B">
        <w:rPr>
          <w:rFonts w:ascii="David" w:hAnsi="David" w:cs="David" w:hint="cs"/>
          <w:sz w:val="22"/>
          <w:szCs w:val="22"/>
          <w:rtl/>
        </w:rPr>
        <w:t xml:space="preserve">, בין היתר, על מנת לקיים את ההתחייבות של החברה </w:t>
      </w:r>
      <w:proofErr w:type="spellStart"/>
      <w:r w:rsidR="00DD41AA" w:rsidRPr="00DA433B">
        <w:rPr>
          <w:rFonts w:ascii="David" w:hAnsi="David" w:cs="David" w:hint="cs"/>
          <w:sz w:val="22"/>
          <w:szCs w:val="22"/>
          <w:rtl/>
        </w:rPr>
        <w:t>לנושיה</w:t>
      </w:r>
      <w:proofErr w:type="spellEnd"/>
      <w:r w:rsidR="00DD41AA" w:rsidRPr="00DA433B">
        <w:rPr>
          <w:rFonts w:ascii="David" w:hAnsi="David" w:cs="David" w:hint="cs"/>
          <w:sz w:val="22"/>
          <w:szCs w:val="22"/>
          <w:rtl/>
        </w:rPr>
        <w:t xml:space="preserve">. </w:t>
      </w:r>
    </w:p>
    <w:p w14:paraId="798A18E4" w14:textId="47E14255" w:rsidR="00E26F7B" w:rsidRPr="00DA433B" w:rsidRDefault="00E26F7B" w:rsidP="0021097C">
      <w:pPr>
        <w:pStyle w:val="ListParagraph"/>
        <w:numPr>
          <w:ilvl w:val="0"/>
          <w:numId w:val="27"/>
        </w:numPr>
        <w:tabs>
          <w:tab w:val="right" w:pos="5606"/>
        </w:tabs>
        <w:spacing w:line="360" w:lineRule="auto"/>
        <w:ind w:left="386"/>
        <w:jc w:val="both"/>
        <w:rPr>
          <w:rFonts w:ascii="David" w:hAnsi="David" w:cs="David"/>
          <w:sz w:val="22"/>
          <w:szCs w:val="22"/>
        </w:rPr>
      </w:pPr>
      <w:r w:rsidRPr="00DA433B">
        <w:rPr>
          <w:rFonts w:ascii="David" w:hAnsi="David" w:cs="David" w:hint="cs"/>
          <w:b/>
          <w:bCs/>
          <w:sz w:val="22"/>
          <w:szCs w:val="22"/>
          <w:u w:val="single"/>
          <w:rtl/>
        </w:rPr>
        <w:t>מהלכי מיזוג:</w:t>
      </w:r>
    </w:p>
    <w:p w14:paraId="4D7A1AA2" w14:textId="41638557" w:rsidR="004073B2" w:rsidRPr="00DA433B" w:rsidRDefault="00E26F7B" w:rsidP="0021097C">
      <w:pPr>
        <w:pStyle w:val="ListParagraph"/>
        <w:numPr>
          <w:ilvl w:val="0"/>
          <w:numId w:val="28"/>
        </w:numPr>
        <w:spacing w:line="360" w:lineRule="auto"/>
        <w:jc w:val="both"/>
        <w:rPr>
          <w:rFonts w:ascii="David" w:hAnsi="David" w:cs="David"/>
          <w:b/>
          <w:bCs/>
          <w:sz w:val="22"/>
          <w:szCs w:val="22"/>
          <w:u w:val="single"/>
        </w:rPr>
      </w:pPr>
      <w:r w:rsidRPr="00DA433B">
        <w:rPr>
          <w:rFonts w:ascii="David" w:hAnsi="David" w:cs="David" w:hint="cs"/>
          <w:b/>
          <w:bCs/>
          <w:sz w:val="22"/>
          <w:szCs w:val="22"/>
          <w:u w:val="single"/>
          <w:rtl/>
        </w:rPr>
        <w:t>מיזוג משולש</w:t>
      </w:r>
      <w:r w:rsidR="00DD41AA" w:rsidRPr="00DA433B">
        <w:rPr>
          <w:rFonts w:ascii="David" w:hAnsi="David" w:cs="David" w:hint="cs"/>
          <w:b/>
          <w:bCs/>
          <w:sz w:val="22"/>
          <w:szCs w:val="22"/>
          <w:u w:val="single"/>
          <w:rtl/>
        </w:rPr>
        <w:t xml:space="preserve"> ישר</w:t>
      </w:r>
      <w:r w:rsidRPr="00DA433B">
        <w:rPr>
          <w:rFonts w:ascii="David" w:hAnsi="David" w:cs="David" w:hint="cs"/>
          <w:b/>
          <w:bCs/>
          <w:sz w:val="22"/>
          <w:szCs w:val="22"/>
          <w:u w:val="single"/>
          <w:rtl/>
        </w:rPr>
        <w:t>-</w:t>
      </w:r>
      <w:r w:rsidRPr="00DA433B">
        <w:rPr>
          <w:rFonts w:ascii="David" w:hAnsi="David" w:cs="David" w:hint="cs"/>
          <w:sz w:val="22"/>
          <w:szCs w:val="22"/>
          <w:rtl/>
        </w:rPr>
        <w:t xml:space="preserve"> חברת </w:t>
      </w:r>
      <w:r w:rsidRPr="00DA433B">
        <w:rPr>
          <w:rFonts w:ascii="David" w:hAnsi="David" w:cs="David" w:hint="cs"/>
          <w:b/>
          <w:bCs/>
          <w:sz w:val="22"/>
          <w:szCs w:val="22"/>
          <w:rtl/>
        </w:rPr>
        <w:t>האם</w:t>
      </w:r>
      <w:r w:rsidRPr="00DA433B">
        <w:rPr>
          <w:rFonts w:ascii="David" w:hAnsi="David" w:cs="David" w:hint="cs"/>
          <w:sz w:val="22"/>
          <w:szCs w:val="22"/>
          <w:rtl/>
        </w:rPr>
        <w:t xml:space="preserve"> מקימה חברת </w:t>
      </w:r>
      <w:r w:rsidRPr="00DA433B">
        <w:rPr>
          <w:rFonts w:ascii="David" w:hAnsi="David" w:cs="David" w:hint="cs"/>
          <w:b/>
          <w:bCs/>
          <w:sz w:val="22"/>
          <w:szCs w:val="22"/>
          <w:rtl/>
        </w:rPr>
        <w:t>בת</w:t>
      </w:r>
      <w:r w:rsidRPr="00DA433B">
        <w:rPr>
          <w:rFonts w:ascii="David" w:hAnsi="David" w:cs="David" w:hint="cs"/>
          <w:sz w:val="22"/>
          <w:szCs w:val="22"/>
          <w:rtl/>
        </w:rPr>
        <w:t xml:space="preserve"> שתשמש החברה </w:t>
      </w:r>
      <w:r w:rsidRPr="00DA433B">
        <w:rPr>
          <w:rFonts w:ascii="David" w:hAnsi="David" w:cs="David" w:hint="cs"/>
          <w:b/>
          <w:bCs/>
          <w:sz w:val="22"/>
          <w:szCs w:val="22"/>
          <w:rtl/>
        </w:rPr>
        <w:t>הקולטת</w:t>
      </w:r>
      <w:r w:rsidRPr="00DA433B">
        <w:rPr>
          <w:rFonts w:ascii="David" w:hAnsi="David" w:cs="David" w:hint="cs"/>
          <w:sz w:val="22"/>
          <w:szCs w:val="22"/>
          <w:rtl/>
        </w:rPr>
        <w:t xml:space="preserve"> של חברת </w:t>
      </w:r>
      <w:r w:rsidRPr="00DA433B">
        <w:rPr>
          <w:rFonts w:ascii="David" w:hAnsi="David" w:cs="David" w:hint="cs"/>
          <w:b/>
          <w:bCs/>
          <w:sz w:val="22"/>
          <w:szCs w:val="22"/>
          <w:rtl/>
        </w:rPr>
        <w:t>היעד</w:t>
      </w:r>
      <w:r w:rsidRPr="00DA433B">
        <w:rPr>
          <w:rFonts w:ascii="David" w:hAnsi="David" w:cs="David" w:hint="cs"/>
          <w:sz w:val="22"/>
          <w:szCs w:val="22"/>
          <w:rtl/>
        </w:rPr>
        <w:t xml:space="preserve">. חברת האם </w:t>
      </w:r>
      <w:r w:rsidR="004073B2" w:rsidRPr="00DA433B">
        <w:rPr>
          <w:rFonts w:ascii="David" w:hAnsi="David" w:cs="David" w:hint="cs"/>
          <w:sz w:val="22"/>
          <w:szCs w:val="22"/>
          <w:rtl/>
        </w:rPr>
        <w:t xml:space="preserve">תשלם את התמורה. אם התמורה באמצעות </w:t>
      </w:r>
      <w:r w:rsidR="004073B2" w:rsidRPr="00DA433B">
        <w:rPr>
          <w:rFonts w:ascii="David" w:hAnsi="David" w:cs="David" w:hint="cs"/>
          <w:b/>
          <w:bCs/>
          <w:sz w:val="22"/>
          <w:szCs w:val="22"/>
          <w:rtl/>
        </w:rPr>
        <w:t>מניות</w:t>
      </w:r>
      <w:r w:rsidR="004073B2" w:rsidRPr="00DA433B">
        <w:rPr>
          <w:rFonts w:ascii="David" w:hAnsi="David" w:cs="David" w:hint="cs"/>
          <w:sz w:val="22"/>
          <w:szCs w:val="22"/>
          <w:rtl/>
        </w:rPr>
        <w:t xml:space="preserve"> ניתן לעשות באמצעות 2 דרכים: </w:t>
      </w:r>
      <w:r w:rsidR="004073B2" w:rsidRPr="00DA433B">
        <w:rPr>
          <w:rFonts w:ascii="David" w:hAnsi="David" w:cs="David" w:hint="cs"/>
          <w:b/>
          <w:bCs/>
          <w:sz w:val="22"/>
          <w:szCs w:val="22"/>
          <w:rtl/>
        </w:rPr>
        <w:t>(1)</w:t>
      </w:r>
      <w:r w:rsidR="004073B2" w:rsidRPr="00DA433B">
        <w:rPr>
          <w:rFonts w:ascii="David" w:hAnsi="David" w:cs="David" w:hint="cs"/>
          <w:sz w:val="22"/>
          <w:szCs w:val="22"/>
          <w:rtl/>
        </w:rPr>
        <w:t xml:space="preserve"> מקצים את המניות של חברת הבת. </w:t>
      </w:r>
      <w:r w:rsidR="004073B2" w:rsidRPr="00DA433B">
        <w:rPr>
          <w:rFonts w:ascii="David" w:hAnsi="David" w:cs="David" w:hint="cs"/>
          <w:b/>
          <w:bCs/>
          <w:sz w:val="22"/>
          <w:szCs w:val="22"/>
          <w:rtl/>
        </w:rPr>
        <w:t>(2)</w:t>
      </w:r>
      <w:r w:rsidR="004073B2" w:rsidRPr="00DA433B">
        <w:rPr>
          <w:rFonts w:ascii="David" w:hAnsi="David" w:cs="David" w:hint="cs"/>
          <w:sz w:val="22"/>
          <w:szCs w:val="22"/>
          <w:rtl/>
        </w:rPr>
        <w:t xml:space="preserve"> מקצים מניות של חברת האם </w:t>
      </w:r>
      <w:r w:rsidR="004073B2" w:rsidRPr="00DA433B">
        <w:rPr>
          <w:rFonts w:ascii="David" w:hAnsi="David" w:cs="David"/>
          <w:sz w:val="22"/>
          <w:szCs w:val="22"/>
          <w:rtl/>
        </w:rPr>
        <w:t>–</w:t>
      </w:r>
      <w:r w:rsidR="004073B2" w:rsidRPr="00DA433B">
        <w:rPr>
          <w:rFonts w:ascii="David" w:hAnsi="David" w:cs="David" w:hint="cs"/>
          <w:sz w:val="22"/>
          <w:szCs w:val="22"/>
          <w:rtl/>
        </w:rPr>
        <w:t xml:space="preserve"> דרך נפוצה. חברת האם תנפיק את מניותיה, ואז בעלי המניות של חברת היעד תהפוך לבעלי המניות בחברת האם- </w:t>
      </w:r>
      <w:r w:rsidR="004073B2" w:rsidRPr="00DA433B">
        <w:rPr>
          <w:rFonts w:ascii="David" w:hAnsi="David" w:cs="David" w:hint="cs"/>
          <w:sz w:val="22"/>
          <w:szCs w:val="22"/>
          <w:rtl/>
        </w:rPr>
        <w:lastRenderedPageBreak/>
        <w:t xml:space="preserve">נעשה מתוך שיקולי יעילות, לרוב מעדיפים את חברת הבת כחברה פרטית. </w:t>
      </w:r>
      <w:r w:rsidRPr="00DA433B">
        <w:rPr>
          <w:rFonts w:ascii="David" w:hAnsi="David" w:cs="David" w:hint="cs"/>
          <w:sz w:val="22"/>
          <w:szCs w:val="22"/>
          <w:rtl/>
        </w:rPr>
        <w:t xml:space="preserve">לבסוף, חברת היעד מתחסלת ונותרנו עם </w:t>
      </w:r>
      <w:r w:rsidRPr="00DA433B">
        <w:rPr>
          <w:rFonts w:ascii="David" w:hAnsi="David" w:cs="David" w:hint="cs"/>
          <w:b/>
          <w:bCs/>
          <w:sz w:val="22"/>
          <w:szCs w:val="22"/>
          <w:rtl/>
        </w:rPr>
        <w:t>חברת</w:t>
      </w:r>
      <w:r w:rsidRPr="00DA433B">
        <w:rPr>
          <w:rFonts w:ascii="David" w:hAnsi="David" w:cs="David" w:hint="cs"/>
          <w:sz w:val="22"/>
          <w:szCs w:val="22"/>
          <w:rtl/>
        </w:rPr>
        <w:t xml:space="preserve"> </w:t>
      </w:r>
      <w:r w:rsidRPr="00DA433B">
        <w:rPr>
          <w:rFonts w:ascii="David" w:hAnsi="David" w:cs="David" w:hint="cs"/>
          <w:b/>
          <w:bCs/>
          <w:sz w:val="22"/>
          <w:szCs w:val="22"/>
          <w:rtl/>
        </w:rPr>
        <w:t>האם וחברת הבת הקולטת.</w:t>
      </w:r>
      <w:r w:rsidR="004073B2" w:rsidRPr="00DA433B">
        <w:rPr>
          <w:rFonts w:ascii="David" w:hAnsi="David" w:cs="David" w:hint="cs"/>
          <w:b/>
          <w:bCs/>
          <w:sz w:val="22"/>
          <w:szCs w:val="22"/>
          <w:rtl/>
        </w:rPr>
        <w:t xml:space="preserve"> </w:t>
      </w:r>
    </w:p>
    <w:p w14:paraId="0F46484B" w14:textId="7528B42E" w:rsidR="004073B2" w:rsidRPr="00DA433B" w:rsidRDefault="004E4160" w:rsidP="0021097C">
      <w:pPr>
        <w:pStyle w:val="ListParagraph"/>
        <w:numPr>
          <w:ilvl w:val="0"/>
          <w:numId w:val="22"/>
        </w:numPr>
        <w:spacing w:line="360" w:lineRule="auto"/>
        <w:ind w:left="1106"/>
        <w:jc w:val="both"/>
        <w:rPr>
          <w:rFonts w:ascii="David" w:hAnsi="David" w:cs="David"/>
          <w:sz w:val="22"/>
          <w:szCs w:val="22"/>
        </w:rPr>
      </w:pPr>
      <w:r w:rsidRPr="00DA433B">
        <w:rPr>
          <w:rFonts w:ascii="David" w:hAnsi="David" w:cs="David"/>
          <w:noProof/>
          <w:sz w:val="22"/>
          <w:szCs w:val="22"/>
          <w:rtl/>
        </w:rPr>
        <w:drawing>
          <wp:anchor distT="0" distB="0" distL="114300" distR="114300" simplePos="0" relativeHeight="251664384" behindDoc="1" locked="0" layoutInCell="1" allowOverlap="1" wp14:anchorId="3FDA0607" wp14:editId="69DE80DF">
            <wp:simplePos x="0" y="0"/>
            <wp:positionH relativeFrom="column">
              <wp:posOffset>-217170</wp:posOffset>
            </wp:positionH>
            <wp:positionV relativeFrom="paragraph">
              <wp:posOffset>1310640</wp:posOffset>
            </wp:positionV>
            <wp:extent cx="6787515" cy="1517015"/>
            <wp:effectExtent l="19050" t="0" r="32385" b="0"/>
            <wp:wrapTight wrapText="bothSides">
              <wp:wrapPolygon edited="0">
                <wp:start x="14428" y="2712"/>
                <wp:lineTo x="4183" y="3526"/>
                <wp:lineTo x="121" y="4882"/>
                <wp:lineTo x="-61" y="8409"/>
                <wp:lineTo x="-61" y="16275"/>
                <wp:lineTo x="3759" y="16275"/>
                <wp:lineTo x="3759" y="18173"/>
                <wp:lineTo x="14428" y="18987"/>
                <wp:lineTo x="14731" y="18987"/>
                <wp:lineTo x="18793" y="18445"/>
                <wp:lineTo x="20551" y="17902"/>
                <wp:lineTo x="20551" y="16275"/>
                <wp:lineTo x="21642" y="10850"/>
                <wp:lineTo x="21582" y="10578"/>
                <wp:lineTo x="21036" y="7595"/>
                <wp:lineTo x="21157" y="4069"/>
                <wp:lineTo x="19763" y="3255"/>
                <wp:lineTo x="14731" y="2712"/>
                <wp:lineTo x="14428" y="2712"/>
              </wp:wrapPolygon>
            </wp:wrapTight>
            <wp:docPr id="8" name="דיאגרמה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004073B2" w:rsidRPr="00DA433B">
        <w:rPr>
          <w:rFonts w:ascii="David" w:hAnsi="David" w:cs="David" w:hint="cs"/>
          <w:b/>
          <w:bCs/>
          <w:sz w:val="22"/>
          <w:szCs w:val="22"/>
          <w:rtl/>
        </w:rPr>
        <w:t>רציונליים- (1)</w:t>
      </w:r>
      <w:r w:rsidR="004073B2" w:rsidRPr="00DA433B">
        <w:rPr>
          <w:rFonts w:ascii="David" w:hAnsi="David" w:cs="David" w:hint="cs"/>
          <w:sz w:val="22"/>
          <w:szCs w:val="22"/>
          <w:rtl/>
        </w:rPr>
        <w:t xml:space="preserve"> </w:t>
      </w:r>
      <w:r w:rsidR="004073B2" w:rsidRPr="00DA433B">
        <w:rPr>
          <w:rFonts w:ascii="David" w:hAnsi="David" w:cs="David" w:hint="cs"/>
          <w:sz w:val="22"/>
          <w:szCs w:val="22"/>
          <w:u w:val="single"/>
          <w:rtl/>
        </w:rPr>
        <w:t>הפרדה של התחייבויות-</w:t>
      </w:r>
      <w:r w:rsidR="004073B2" w:rsidRPr="00DA433B">
        <w:rPr>
          <w:rFonts w:ascii="David" w:hAnsi="David" w:cs="David"/>
          <w:sz w:val="22"/>
          <w:szCs w:val="22"/>
          <w:rtl/>
        </w:rPr>
        <w:t xml:space="preserve"> במיזוג רגיל, </w:t>
      </w:r>
      <w:r w:rsidR="00B946F8" w:rsidRPr="00DA433B">
        <w:rPr>
          <w:rFonts w:ascii="David" w:hAnsi="David" w:cs="David" w:hint="cs"/>
          <w:sz w:val="22"/>
          <w:szCs w:val="22"/>
          <w:rtl/>
        </w:rPr>
        <w:t>ה</w:t>
      </w:r>
      <w:r w:rsidR="004073B2" w:rsidRPr="00DA433B">
        <w:rPr>
          <w:rFonts w:ascii="David" w:hAnsi="David" w:cs="David"/>
          <w:sz w:val="22"/>
          <w:szCs w:val="22"/>
          <w:rtl/>
        </w:rPr>
        <w:t>נושים של חברת היעד יכולים לתבוע את החברה הקולטת לאחר המיזוג. במיזוג משולש נשמרת ההפרדה בין הנושים של חברת האם לבין הנושים של חברת הבת הקולטת.</w:t>
      </w:r>
      <w:r w:rsidR="00B946F8" w:rsidRPr="00DA433B">
        <w:rPr>
          <w:rFonts w:ascii="David" w:hAnsi="David" w:cs="David" w:hint="cs"/>
          <w:sz w:val="22"/>
          <w:szCs w:val="22"/>
          <w:rtl/>
        </w:rPr>
        <w:t xml:space="preserve"> דה פקטו, </w:t>
      </w:r>
      <w:r w:rsidR="00B946F8" w:rsidRPr="00DA433B">
        <w:rPr>
          <w:rFonts w:ascii="David" w:hAnsi="David" w:cs="David"/>
          <w:b/>
          <w:bCs/>
          <w:sz w:val="22"/>
          <w:szCs w:val="22"/>
          <w:rtl/>
        </w:rPr>
        <w:t>לפני</w:t>
      </w:r>
      <w:r w:rsidR="00B946F8" w:rsidRPr="00DA433B">
        <w:rPr>
          <w:rFonts w:ascii="David" w:hAnsi="David" w:cs="David"/>
          <w:sz w:val="22"/>
          <w:szCs w:val="22"/>
          <w:rtl/>
        </w:rPr>
        <w:t xml:space="preserve"> המיזוג הנושים של חברת היעד היו בעלי זכות חזרה לחברת היעד </w:t>
      </w:r>
      <w:r w:rsidR="00B946F8" w:rsidRPr="00DA433B">
        <w:rPr>
          <w:rFonts w:ascii="David" w:hAnsi="David" w:cs="David"/>
          <w:b/>
          <w:bCs/>
          <w:sz w:val="22"/>
          <w:szCs w:val="22"/>
          <w:rtl/>
        </w:rPr>
        <w:t xml:space="preserve">ואחרי </w:t>
      </w:r>
      <w:r w:rsidR="00B946F8" w:rsidRPr="00DA433B">
        <w:rPr>
          <w:rFonts w:ascii="David" w:hAnsi="David" w:cs="David"/>
          <w:sz w:val="22"/>
          <w:szCs w:val="22"/>
          <w:rtl/>
        </w:rPr>
        <w:t>המיזוג הם בעלי זכות חזרה לחברת הבת הקולטת, כך שאין באמת הבדל</w:t>
      </w:r>
      <w:r w:rsidR="00B946F8" w:rsidRPr="00DA433B">
        <w:rPr>
          <w:rFonts w:ascii="David" w:hAnsi="David" w:cs="David" w:hint="cs"/>
          <w:sz w:val="22"/>
          <w:szCs w:val="22"/>
          <w:rtl/>
        </w:rPr>
        <w:t xml:space="preserve">. </w:t>
      </w:r>
      <w:r w:rsidR="00B946F8" w:rsidRPr="00DA433B">
        <w:rPr>
          <w:rFonts w:ascii="David" w:hAnsi="David" w:cs="David" w:hint="cs"/>
          <w:b/>
          <w:bCs/>
          <w:sz w:val="22"/>
          <w:szCs w:val="22"/>
          <w:rtl/>
        </w:rPr>
        <w:t>(2)</w:t>
      </w:r>
      <w:r w:rsidR="00B946F8" w:rsidRPr="00DA433B">
        <w:rPr>
          <w:rFonts w:ascii="David" w:hAnsi="David" w:cs="David" w:hint="cs"/>
          <w:sz w:val="22"/>
          <w:szCs w:val="22"/>
          <w:rtl/>
        </w:rPr>
        <w:t xml:space="preserve"> </w:t>
      </w:r>
      <w:r w:rsidR="00B946F8" w:rsidRPr="00DA433B">
        <w:rPr>
          <w:rFonts w:ascii="David" w:hAnsi="David" w:cs="David" w:hint="cs"/>
          <w:sz w:val="22"/>
          <w:szCs w:val="22"/>
          <w:u w:val="single"/>
          <w:rtl/>
        </w:rPr>
        <w:t>הצבעה על מיזוג</w:t>
      </w:r>
      <w:r w:rsidR="00B946F8" w:rsidRPr="00DA433B">
        <w:rPr>
          <w:rFonts w:ascii="David" w:hAnsi="David" w:cs="David" w:hint="cs"/>
          <w:sz w:val="22"/>
          <w:szCs w:val="22"/>
          <w:rtl/>
        </w:rPr>
        <w:t xml:space="preserve">- </w:t>
      </w:r>
      <w:r w:rsidR="00B946F8" w:rsidRPr="00DA433B">
        <w:rPr>
          <w:rFonts w:ascii="David" w:hAnsi="David" w:cs="David"/>
          <w:sz w:val="22"/>
          <w:szCs w:val="22"/>
          <w:rtl/>
        </w:rPr>
        <w:t>במיזוג משולש חברת היעד תזדקק לאישור של האספה הכללית והדירקטוריון</w:t>
      </w:r>
      <w:r w:rsidR="00B946F8" w:rsidRPr="00DA433B">
        <w:rPr>
          <w:rFonts w:ascii="David" w:hAnsi="David" w:cs="David" w:hint="cs"/>
          <w:sz w:val="22"/>
          <w:szCs w:val="22"/>
          <w:rtl/>
        </w:rPr>
        <w:t xml:space="preserve">. </w:t>
      </w:r>
      <w:r w:rsidR="00B946F8" w:rsidRPr="00DA433B">
        <w:rPr>
          <w:rFonts w:ascii="David" w:hAnsi="David" w:cs="David"/>
          <w:sz w:val="22"/>
          <w:szCs w:val="22"/>
          <w:rtl/>
        </w:rPr>
        <w:t xml:space="preserve">אך בחברה הקולטת בפועל </w:t>
      </w:r>
      <w:r w:rsidR="00B946F8" w:rsidRPr="00DA433B">
        <w:rPr>
          <w:rFonts w:ascii="David" w:hAnsi="David" w:cs="David"/>
          <w:sz w:val="22"/>
          <w:szCs w:val="22"/>
          <w:u w:val="single"/>
          <w:rtl/>
        </w:rPr>
        <w:t>נדרש רק אישור של דירקטוריון</w:t>
      </w:r>
      <w:r w:rsidR="00B946F8" w:rsidRPr="00DA433B">
        <w:rPr>
          <w:rFonts w:ascii="David" w:hAnsi="David" w:cs="David"/>
          <w:sz w:val="22"/>
          <w:szCs w:val="22"/>
          <w:rtl/>
        </w:rPr>
        <w:t xml:space="preserve"> (בעלת המניות בחברה הקולטת היא חברת האם, והדירקטוריון הוא זה שמקבל החלטות בשם חברת האם). בכך חוסכים את הצורך לכנס אספה כללית של חברת האם</w:t>
      </w:r>
      <w:r w:rsidR="00B946F8" w:rsidRPr="00DA433B">
        <w:rPr>
          <w:rFonts w:ascii="David" w:hAnsi="David" w:cs="David" w:hint="cs"/>
          <w:sz w:val="22"/>
          <w:szCs w:val="22"/>
          <w:rtl/>
        </w:rPr>
        <w:t xml:space="preserve">. </w:t>
      </w:r>
    </w:p>
    <w:p w14:paraId="3F2AEA48" w14:textId="2C488525" w:rsidR="004E4160" w:rsidRPr="00DA433B" w:rsidRDefault="004E4160" w:rsidP="007E3677">
      <w:pPr>
        <w:spacing w:line="360" w:lineRule="auto"/>
        <w:jc w:val="both"/>
        <w:rPr>
          <w:rFonts w:ascii="David" w:hAnsi="David" w:cs="David"/>
          <w:sz w:val="22"/>
          <w:szCs w:val="22"/>
        </w:rPr>
      </w:pPr>
    </w:p>
    <w:p w14:paraId="266DB941" w14:textId="77777777" w:rsidR="004E4160" w:rsidRPr="00DA433B" w:rsidRDefault="00E26F7B" w:rsidP="0021097C">
      <w:pPr>
        <w:pStyle w:val="ListParagraph"/>
        <w:numPr>
          <w:ilvl w:val="0"/>
          <w:numId w:val="28"/>
        </w:numPr>
        <w:spacing w:line="360" w:lineRule="auto"/>
        <w:jc w:val="both"/>
        <w:rPr>
          <w:rFonts w:ascii="David" w:hAnsi="David" w:cs="David"/>
          <w:b/>
          <w:bCs/>
          <w:sz w:val="22"/>
          <w:szCs w:val="22"/>
          <w:u w:val="single"/>
        </w:rPr>
      </w:pPr>
      <w:r w:rsidRPr="00DA433B">
        <w:rPr>
          <w:rFonts w:ascii="David" w:hAnsi="David" w:cs="David" w:hint="cs"/>
          <w:b/>
          <w:bCs/>
          <w:sz w:val="22"/>
          <w:szCs w:val="22"/>
          <w:u w:val="single"/>
          <w:rtl/>
        </w:rPr>
        <w:t>מיזוג משולש הופכי</w:t>
      </w:r>
      <w:r w:rsidR="007D71CB" w:rsidRPr="00DA433B">
        <w:rPr>
          <w:rFonts w:ascii="David" w:hAnsi="David" w:cs="David" w:hint="cs"/>
          <w:sz w:val="22"/>
          <w:szCs w:val="22"/>
          <w:rtl/>
        </w:rPr>
        <w:t>- דה פקטו, יותר נוקטים בדרך זו</w:t>
      </w:r>
      <w:r w:rsidRPr="00DA433B">
        <w:rPr>
          <w:rFonts w:ascii="David" w:hAnsi="David" w:cs="David" w:hint="cs"/>
          <w:sz w:val="22"/>
          <w:szCs w:val="22"/>
          <w:rtl/>
        </w:rPr>
        <w:t>. חברת האם מקימה חברת בת שתשמש כ</w:t>
      </w:r>
      <w:r w:rsidRPr="00DA433B">
        <w:rPr>
          <w:rFonts w:ascii="David" w:hAnsi="David" w:cs="David" w:hint="cs"/>
          <w:b/>
          <w:bCs/>
          <w:sz w:val="22"/>
          <w:szCs w:val="22"/>
          <w:rtl/>
        </w:rPr>
        <w:t>חברת היעד</w:t>
      </w:r>
      <w:r w:rsidRPr="00DA433B">
        <w:rPr>
          <w:rFonts w:ascii="David" w:hAnsi="David" w:cs="David" w:hint="cs"/>
          <w:sz w:val="22"/>
          <w:szCs w:val="22"/>
          <w:rtl/>
        </w:rPr>
        <w:t xml:space="preserve"> והחברה השלישית, עמה רוצים לערוך מיזוג, תהיה </w:t>
      </w:r>
      <w:r w:rsidRPr="00DA433B">
        <w:rPr>
          <w:rFonts w:ascii="David" w:hAnsi="David" w:cs="David" w:hint="cs"/>
          <w:b/>
          <w:bCs/>
          <w:sz w:val="22"/>
          <w:szCs w:val="22"/>
          <w:rtl/>
        </w:rPr>
        <w:t>החברה הקולטת.</w:t>
      </w:r>
      <w:r w:rsidRPr="00DA433B">
        <w:rPr>
          <w:rFonts w:ascii="David" w:hAnsi="David" w:cs="David" w:hint="cs"/>
          <w:sz w:val="22"/>
          <w:szCs w:val="22"/>
          <w:rtl/>
        </w:rPr>
        <w:t xml:space="preserve"> כך למעשה החברה עמה רוצים להתמזג הופכת לחברת הבת של חברת האם. גם כאן התמורה היא כסף/ מניות בחברת האם. </w:t>
      </w:r>
    </w:p>
    <w:p w14:paraId="037D7271" w14:textId="7CDDBB42" w:rsidR="00E26F7B" w:rsidRPr="00DA433B" w:rsidRDefault="004E4160" w:rsidP="0021097C">
      <w:pPr>
        <w:pStyle w:val="ListParagraph"/>
        <w:numPr>
          <w:ilvl w:val="0"/>
          <w:numId w:val="22"/>
        </w:numPr>
        <w:spacing w:line="360" w:lineRule="auto"/>
        <w:ind w:left="1106"/>
        <w:jc w:val="both"/>
        <w:rPr>
          <w:rFonts w:ascii="David" w:hAnsi="David" w:cs="David"/>
          <w:b/>
          <w:bCs/>
          <w:sz w:val="22"/>
          <w:szCs w:val="22"/>
          <w:u w:val="single"/>
        </w:rPr>
      </w:pPr>
      <w:r w:rsidRPr="00DA433B">
        <w:rPr>
          <w:rFonts w:ascii="David" w:hAnsi="David" w:cs="David" w:hint="cs"/>
          <w:b/>
          <w:bCs/>
          <w:sz w:val="22"/>
          <w:szCs w:val="22"/>
          <w:rtl/>
        </w:rPr>
        <w:t>רציונליים-</w:t>
      </w:r>
      <w:r w:rsidRPr="00DA433B">
        <w:rPr>
          <w:rFonts w:ascii="David" w:hAnsi="David" w:cs="David" w:hint="cs"/>
          <w:sz w:val="22"/>
          <w:szCs w:val="22"/>
          <w:rtl/>
        </w:rPr>
        <w:t xml:space="preserve"> </w:t>
      </w:r>
      <w:r w:rsidR="00E26F7B" w:rsidRPr="00DA433B">
        <w:rPr>
          <w:rFonts w:ascii="David" w:hAnsi="David" w:cs="David" w:hint="cs"/>
          <w:sz w:val="22"/>
          <w:szCs w:val="22"/>
          <w:rtl/>
        </w:rPr>
        <w:t>מגבלה משפטית על העברת הנכסים של החברה עמה רוצים להתמזג, רצון לשמור על שמה ועל המוניטין שלה, יעילות כלכלית, ענייני מיסים או רצון שהנושים של החברה עמה מתמזגים לא יהפכו לנושים של חברת האם.</w:t>
      </w:r>
    </w:p>
    <w:p w14:paraId="6165D414" w14:textId="226D8153" w:rsidR="00AE2C87" w:rsidRPr="00DA433B" w:rsidRDefault="00AE2C87" w:rsidP="0021097C">
      <w:pPr>
        <w:pStyle w:val="ListParagraph"/>
        <w:numPr>
          <w:ilvl w:val="0"/>
          <w:numId w:val="22"/>
        </w:numPr>
        <w:spacing w:line="360" w:lineRule="auto"/>
        <w:ind w:left="1106"/>
        <w:jc w:val="both"/>
        <w:rPr>
          <w:rFonts w:ascii="David" w:hAnsi="David" w:cs="David"/>
          <w:b/>
          <w:bCs/>
          <w:sz w:val="22"/>
          <w:szCs w:val="22"/>
          <w:u w:val="single"/>
        </w:rPr>
      </w:pPr>
      <w:r w:rsidRPr="00DA433B">
        <w:rPr>
          <w:rFonts w:ascii="David" w:hAnsi="David" w:cs="David" w:hint="cs"/>
          <w:sz w:val="22"/>
          <w:szCs w:val="22"/>
          <w:highlight w:val="yellow"/>
          <w:rtl/>
        </w:rPr>
        <w:t xml:space="preserve">פס"ד שני נ' </w:t>
      </w:r>
      <w:proofErr w:type="spellStart"/>
      <w:r w:rsidRPr="00DA433B">
        <w:rPr>
          <w:rFonts w:ascii="David" w:hAnsi="David" w:cs="David" w:hint="cs"/>
          <w:sz w:val="22"/>
          <w:szCs w:val="22"/>
          <w:highlight w:val="yellow"/>
          <w:rtl/>
        </w:rPr>
        <w:t>מל"מ</w:t>
      </w:r>
      <w:proofErr w:type="spellEnd"/>
      <w:r w:rsidRPr="00DA433B">
        <w:rPr>
          <w:rFonts w:ascii="David" w:hAnsi="David" w:cs="David" w:hint="cs"/>
          <w:sz w:val="22"/>
          <w:szCs w:val="22"/>
          <w:highlight w:val="yellow"/>
          <w:rtl/>
        </w:rPr>
        <w:t xml:space="preserve"> מערכות</w:t>
      </w:r>
      <w:r w:rsidRPr="00DA433B">
        <w:rPr>
          <w:rFonts w:ascii="David" w:hAnsi="David" w:cs="David" w:hint="cs"/>
          <w:sz w:val="22"/>
          <w:szCs w:val="22"/>
          <w:rtl/>
        </w:rPr>
        <w:t xml:space="preserve">- </w:t>
      </w:r>
      <w:r w:rsidRPr="00DA433B">
        <w:rPr>
          <w:rFonts w:ascii="David" w:hAnsi="David" w:cs="David" w:hint="cs"/>
          <w:b/>
          <w:bCs/>
          <w:sz w:val="22"/>
          <w:szCs w:val="22"/>
          <w:rtl/>
        </w:rPr>
        <w:t>(1)</w:t>
      </w:r>
      <w:r w:rsidRPr="00DA433B">
        <w:rPr>
          <w:rFonts w:ascii="David" w:hAnsi="David" w:cs="David" w:hint="cs"/>
          <w:sz w:val="22"/>
          <w:szCs w:val="22"/>
          <w:rtl/>
        </w:rPr>
        <w:t xml:space="preserve"> האם מיזוג משלוש הפוך אפשרי?</w:t>
      </w:r>
      <w:r w:rsidRPr="00DA433B">
        <w:rPr>
          <w:rFonts w:ascii="David" w:hAnsi="David" w:cs="David" w:hint="cs"/>
          <w:sz w:val="22"/>
          <w:szCs w:val="22"/>
        </w:rPr>
        <w:t xml:space="preserve"> </w:t>
      </w:r>
      <w:r w:rsidRPr="00DA433B">
        <w:rPr>
          <w:rFonts w:ascii="David" w:hAnsi="David" w:cs="David" w:hint="cs"/>
          <w:sz w:val="22"/>
          <w:szCs w:val="22"/>
          <w:rtl/>
        </w:rPr>
        <w:t xml:space="preserve">כן. </w:t>
      </w:r>
      <w:r w:rsidRPr="00DA433B">
        <w:rPr>
          <w:rFonts w:ascii="David" w:hAnsi="David" w:cs="David" w:hint="cs"/>
          <w:b/>
          <w:bCs/>
          <w:sz w:val="22"/>
          <w:szCs w:val="22"/>
          <w:rtl/>
        </w:rPr>
        <w:t>(2)</w:t>
      </w:r>
      <w:r w:rsidRPr="00DA433B">
        <w:rPr>
          <w:rFonts w:ascii="David" w:hAnsi="David" w:cs="David" w:hint="cs"/>
          <w:sz w:val="22"/>
          <w:szCs w:val="22"/>
          <w:rtl/>
        </w:rPr>
        <w:t xml:space="preserve"> האם לגיטימי לבצע מיזוג מסוג זה?</w:t>
      </w:r>
      <w:r w:rsidRPr="00DA433B">
        <w:rPr>
          <w:rFonts w:ascii="David" w:hAnsi="David" w:cs="David" w:hint="cs"/>
          <w:sz w:val="22"/>
          <w:szCs w:val="22"/>
        </w:rPr>
        <w:t xml:space="preserve"> </w:t>
      </w:r>
      <w:r w:rsidRPr="00DA433B">
        <w:rPr>
          <w:rFonts w:ascii="David" w:hAnsi="David" w:cs="David" w:hint="cs"/>
          <w:sz w:val="22"/>
          <w:szCs w:val="22"/>
          <w:rtl/>
        </w:rPr>
        <w:t xml:space="preserve">ניתן להגיע לאותה תוצאה ע"י הצעת רכש ואזי דרך זו מרוקנת מתוכן. ביהמ"ש קובע שהבחירה תלויה בנסיבות המקרה. </w:t>
      </w:r>
    </w:p>
    <w:p w14:paraId="7E9C1391" w14:textId="3A7CE9B0" w:rsidR="00E26F7B" w:rsidRPr="00DA433B" w:rsidRDefault="004E4160" w:rsidP="007E3677">
      <w:pPr>
        <w:pStyle w:val="ListParagraph"/>
        <w:spacing w:line="360" w:lineRule="auto"/>
        <w:ind w:left="1106"/>
        <w:jc w:val="both"/>
        <w:rPr>
          <w:rFonts w:ascii="David" w:hAnsi="David" w:cs="David"/>
          <w:sz w:val="22"/>
          <w:szCs w:val="22"/>
          <w:u w:val="double"/>
        </w:rPr>
      </w:pPr>
      <w:r w:rsidRPr="00DA433B">
        <w:rPr>
          <w:rFonts w:ascii="David" w:hAnsi="David" w:cs="David"/>
          <w:noProof/>
          <w:sz w:val="22"/>
          <w:szCs w:val="22"/>
          <w:rtl/>
        </w:rPr>
        <w:drawing>
          <wp:anchor distT="0" distB="0" distL="114300" distR="114300" simplePos="0" relativeHeight="251662336" behindDoc="1" locked="0" layoutInCell="1" allowOverlap="1" wp14:anchorId="651DDFF9" wp14:editId="601577E7">
            <wp:simplePos x="0" y="0"/>
            <wp:positionH relativeFrom="margin">
              <wp:align>center</wp:align>
            </wp:positionH>
            <wp:positionV relativeFrom="paragraph">
              <wp:posOffset>0</wp:posOffset>
            </wp:positionV>
            <wp:extent cx="6851650" cy="1257300"/>
            <wp:effectExtent l="0" t="0" r="44450" b="19050"/>
            <wp:wrapTight wrapText="bothSides">
              <wp:wrapPolygon edited="0">
                <wp:start x="19578" y="0"/>
                <wp:lineTo x="4024" y="655"/>
                <wp:lineTo x="360" y="1636"/>
                <wp:lineTo x="360" y="5564"/>
                <wp:lineTo x="0" y="7855"/>
                <wp:lineTo x="0" y="13745"/>
                <wp:lineTo x="360" y="16036"/>
                <wp:lineTo x="360" y="19964"/>
                <wp:lineTo x="5225" y="21273"/>
                <wp:lineTo x="19578" y="21600"/>
                <wp:lineTo x="19878" y="21600"/>
                <wp:lineTo x="21680" y="11127"/>
                <wp:lineTo x="21680" y="10473"/>
                <wp:lineTo x="19878" y="0"/>
                <wp:lineTo x="19578" y="0"/>
              </wp:wrapPolygon>
            </wp:wrapTight>
            <wp:docPr id="9" name="דיאגרמה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p>
    <w:p w14:paraId="44A79C8F" w14:textId="249E2679" w:rsidR="00E26F7B" w:rsidRPr="00DA433B" w:rsidRDefault="00E26F7B" w:rsidP="007E3677">
      <w:pPr>
        <w:spacing w:line="360" w:lineRule="auto"/>
        <w:jc w:val="both"/>
        <w:rPr>
          <w:rFonts w:ascii="David" w:hAnsi="David" w:cs="David"/>
          <w:sz w:val="22"/>
          <w:szCs w:val="22"/>
          <w:u w:val="double"/>
          <w:rtl/>
        </w:rPr>
      </w:pPr>
      <w:r w:rsidRPr="00DA433B">
        <w:rPr>
          <w:rFonts w:ascii="David" w:hAnsi="David" w:cs="David" w:hint="cs"/>
          <w:b/>
          <w:bCs/>
          <w:sz w:val="22"/>
          <w:szCs w:val="22"/>
          <w:u w:val="double"/>
          <w:rtl/>
        </w:rPr>
        <w:t>הצעת רכש- לחברות ציבוריות בלבד</w:t>
      </w:r>
    </w:p>
    <w:p w14:paraId="6D2DEF97" w14:textId="0BA30E09" w:rsidR="00E26F7B" w:rsidRPr="00DA433B" w:rsidRDefault="00E26F7B" w:rsidP="0021097C">
      <w:pPr>
        <w:pStyle w:val="ListParagraph"/>
        <w:numPr>
          <w:ilvl w:val="0"/>
          <w:numId w:val="29"/>
        </w:numPr>
        <w:spacing w:line="360" w:lineRule="auto"/>
        <w:ind w:left="386"/>
        <w:jc w:val="both"/>
        <w:rPr>
          <w:rFonts w:ascii="David" w:hAnsi="David" w:cs="David"/>
          <w:sz w:val="22"/>
          <w:szCs w:val="22"/>
        </w:rPr>
      </w:pPr>
      <w:r w:rsidRPr="00DA433B">
        <w:rPr>
          <w:rFonts w:ascii="David" w:hAnsi="David" w:cs="David" w:hint="cs"/>
          <w:sz w:val="22"/>
          <w:szCs w:val="22"/>
          <w:rtl/>
        </w:rPr>
        <w:t xml:space="preserve">הצעת רכש מלאה מצויה </w:t>
      </w:r>
      <w:proofErr w:type="spellStart"/>
      <w:r w:rsidRPr="00DA433B">
        <w:rPr>
          <w:rFonts w:ascii="David" w:hAnsi="David" w:cs="David" w:hint="cs"/>
          <w:sz w:val="22"/>
          <w:szCs w:val="22"/>
          <w:shd w:val="clear" w:color="auto" w:fill="FFCCFF"/>
          <w:rtl/>
        </w:rPr>
        <w:t>בס</w:t>
      </w:r>
      <w:r w:rsidR="004A2D71" w:rsidRPr="00DA433B">
        <w:rPr>
          <w:rFonts w:ascii="David" w:hAnsi="David" w:cs="David" w:hint="cs"/>
          <w:sz w:val="22"/>
          <w:szCs w:val="22"/>
          <w:shd w:val="clear" w:color="auto" w:fill="FFCCFF"/>
          <w:rtl/>
        </w:rPr>
        <w:t>ע</w:t>
      </w:r>
      <w:proofErr w:type="spellEnd"/>
      <w:r w:rsidRPr="00DA433B">
        <w:rPr>
          <w:rFonts w:ascii="David" w:hAnsi="David" w:cs="David" w:hint="cs"/>
          <w:sz w:val="22"/>
          <w:szCs w:val="22"/>
          <w:shd w:val="clear" w:color="auto" w:fill="FFCCFF"/>
          <w:rtl/>
        </w:rPr>
        <w:t>' 336</w:t>
      </w:r>
      <w:r w:rsidR="004A2D71" w:rsidRPr="00DA433B">
        <w:rPr>
          <w:rFonts w:ascii="David" w:hAnsi="David" w:cs="David" w:hint="cs"/>
          <w:sz w:val="22"/>
          <w:szCs w:val="22"/>
          <w:rtl/>
        </w:rPr>
        <w:t xml:space="preserve"> לחוק.</w:t>
      </w:r>
      <w:r w:rsidRPr="00DA433B">
        <w:rPr>
          <w:rFonts w:ascii="David" w:hAnsi="David" w:cs="David" w:hint="cs"/>
          <w:sz w:val="22"/>
          <w:szCs w:val="22"/>
          <w:rtl/>
        </w:rPr>
        <w:t xml:space="preserve"> לפיו, כשאדם רוצה להחזיק במעל 90% ממניות החברה הציבורית, עליו לפנות בדרך של הצעת רכש מלאה לכלל המניות. </w:t>
      </w:r>
      <w:proofErr w:type="spellStart"/>
      <w:r w:rsidR="00CB7646" w:rsidRPr="00DA433B">
        <w:rPr>
          <w:rFonts w:ascii="David" w:hAnsi="David" w:cs="David" w:hint="cs"/>
          <w:sz w:val="22"/>
          <w:szCs w:val="22"/>
          <w:shd w:val="clear" w:color="auto" w:fill="FFCCFF"/>
          <w:rtl/>
        </w:rPr>
        <w:t>ס"ק</w:t>
      </w:r>
      <w:proofErr w:type="spellEnd"/>
      <w:r w:rsidR="00CB7646" w:rsidRPr="00DA433B">
        <w:rPr>
          <w:rFonts w:ascii="David" w:hAnsi="David" w:cs="David" w:hint="cs"/>
          <w:sz w:val="22"/>
          <w:szCs w:val="22"/>
          <w:shd w:val="clear" w:color="auto" w:fill="FFCCFF"/>
          <w:rtl/>
        </w:rPr>
        <w:t xml:space="preserve"> (ב)</w:t>
      </w:r>
      <w:r w:rsidR="004A2D71" w:rsidRPr="00DA433B">
        <w:rPr>
          <w:rFonts w:ascii="David" w:hAnsi="David" w:cs="David" w:hint="cs"/>
          <w:sz w:val="22"/>
          <w:szCs w:val="22"/>
          <w:rtl/>
        </w:rPr>
        <w:t xml:space="preserve"> כאשר אדם מחזיק מניות בשיעור הגבוה מ-90% מכלל המניות, לא יוכל לרכוש עוד מניות</w:t>
      </w:r>
      <w:r w:rsidR="002516EB" w:rsidRPr="00DA433B">
        <w:rPr>
          <w:rFonts w:ascii="David" w:hAnsi="David" w:cs="David" w:hint="cs"/>
          <w:sz w:val="22"/>
          <w:szCs w:val="22"/>
          <w:rtl/>
        </w:rPr>
        <w:t>, אלא בדרך של הצעת רכש מלאה</w:t>
      </w:r>
      <w:r w:rsidR="00345FCB" w:rsidRPr="00DA433B">
        <w:rPr>
          <w:rFonts w:ascii="David" w:hAnsi="David" w:cs="David" w:hint="cs"/>
          <w:sz w:val="22"/>
          <w:szCs w:val="22"/>
          <w:rtl/>
        </w:rPr>
        <w:t>, שתביא אותו להחזקה של 100%</w:t>
      </w:r>
      <w:r w:rsidR="00345FCB" w:rsidRPr="00DA433B">
        <w:rPr>
          <w:rFonts w:ascii="David" w:hAnsi="David" w:cs="David" w:hint="cs"/>
          <w:sz w:val="22"/>
          <w:szCs w:val="22"/>
        </w:rPr>
        <w:t xml:space="preserve"> </w:t>
      </w:r>
      <w:r w:rsidR="00345FCB" w:rsidRPr="00DA433B">
        <w:rPr>
          <w:rFonts w:ascii="David" w:hAnsi="David" w:cs="David" w:hint="cs"/>
          <w:sz w:val="22"/>
          <w:szCs w:val="22"/>
          <w:rtl/>
        </w:rPr>
        <w:t xml:space="preserve">מהמניות. </w:t>
      </w:r>
    </w:p>
    <w:p w14:paraId="04DBD729" w14:textId="77777777" w:rsidR="00AE2C87" w:rsidRPr="00DA433B" w:rsidRDefault="00CB7646" w:rsidP="0021097C">
      <w:pPr>
        <w:pStyle w:val="ListParagraph"/>
        <w:numPr>
          <w:ilvl w:val="0"/>
          <w:numId w:val="22"/>
        </w:numPr>
        <w:spacing w:line="360" w:lineRule="auto"/>
        <w:ind w:left="836"/>
        <w:jc w:val="both"/>
        <w:rPr>
          <w:rFonts w:ascii="David" w:hAnsi="David" w:cs="David"/>
          <w:sz w:val="22"/>
          <w:szCs w:val="22"/>
        </w:rPr>
      </w:pPr>
      <w:r w:rsidRPr="00DA433B">
        <w:rPr>
          <w:rFonts w:ascii="David" w:hAnsi="David" w:cs="David" w:hint="cs"/>
          <w:b/>
          <w:bCs/>
          <w:sz w:val="22"/>
          <w:szCs w:val="22"/>
          <w:rtl/>
        </w:rPr>
        <w:t xml:space="preserve">רציונל- </w:t>
      </w:r>
      <w:r w:rsidR="002560EB" w:rsidRPr="00DA433B">
        <w:rPr>
          <w:rFonts w:ascii="David" w:hAnsi="David" w:cs="David"/>
          <w:sz w:val="22"/>
          <w:szCs w:val="22"/>
          <w:rtl/>
        </w:rPr>
        <w:t>ככל שמס' המניות שמוחזקות בידי הציבור הולך וקטן ובהתאמה המסחר בשוק המשני מצומצם יותר, היכולת של בעל המניות להתמודד עם המציאות לעיל הנה מוגבלת יותר</w:t>
      </w:r>
      <w:r w:rsidRPr="00DA433B">
        <w:rPr>
          <w:rFonts w:ascii="David" w:hAnsi="David" w:cs="David" w:hint="cs"/>
          <w:sz w:val="22"/>
          <w:szCs w:val="22"/>
          <w:rtl/>
        </w:rPr>
        <w:t xml:space="preserve"> (פעילות מצומצמת וכל תנודה בשווי המניה קריטי)</w:t>
      </w:r>
      <w:r w:rsidR="002560EB" w:rsidRPr="00DA433B">
        <w:rPr>
          <w:rFonts w:ascii="David" w:hAnsi="David" w:cs="David"/>
          <w:sz w:val="22"/>
          <w:szCs w:val="22"/>
          <w:rtl/>
        </w:rPr>
        <w:t xml:space="preserve">. לכן, המחוקק מציב רף מסוים של כמות צפה של מניות וזאת על מנת לאפשר </w:t>
      </w:r>
      <w:r w:rsidR="002560EB" w:rsidRPr="00DA433B">
        <w:rPr>
          <w:rFonts w:ascii="David" w:hAnsi="David" w:cs="David" w:hint="cs"/>
          <w:sz w:val="22"/>
          <w:szCs w:val="22"/>
          <w:rtl/>
        </w:rPr>
        <w:t>את קיומו של</w:t>
      </w:r>
      <w:r w:rsidR="002560EB" w:rsidRPr="00DA433B">
        <w:rPr>
          <w:rFonts w:ascii="David" w:hAnsi="David" w:cs="David"/>
          <w:sz w:val="22"/>
          <w:szCs w:val="22"/>
          <w:rtl/>
        </w:rPr>
        <w:t xml:space="preserve"> </w:t>
      </w:r>
      <w:r w:rsidR="002560EB" w:rsidRPr="00DA433B">
        <w:rPr>
          <w:rFonts w:ascii="David" w:hAnsi="David" w:cs="David" w:hint="cs"/>
          <w:sz w:val="22"/>
          <w:szCs w:val="22"/>
          <w:rtl/>
        </w:rPr>
        <w:t>ה</w:t>
      </w:r>
      <w:r w:rsidR="002560EB" w:rsidRPr="00DA433B">
        <w:rPr>
          <w:rFonts w:ascii="David" w:hAnsi="David" w:cs="David"/>
          <w:sz w:val="22"/>
          <w:szCs w:val="22"/>
          <w:rtl/>
        </w:rPr>
        <w:t>שוק</w:t>
      </w:r>
      <w:r w:rsidR="002560EB" w:rsidRPr="00DA433B">
        <w:rPr>
          <w:rFonts w:ascii="David" w:hAnsi="David" w:cs="David" w:hint="cs"/>
          <w:sz w:val="22"/>
          <w:szCs w:val="22"/>
          <w:rtl/>
        </w:rPr>
        <w:t xml:space="preserve">. </w:t>
      </w:r>
    </w:p>
    <w:p w14:paraId="164D654D" w14:textId="6BECF772" w:rsidR="00E26F7B" w:rsidRPr="00DA433B" w:rsidRDefault="00AE2C87" w:rsidP="0021097C">
      <w:pPr>
        <w:pStyle w:val="ListParagraph"/>
        <w:numPr>
          <w:ilvl w:val="0"/>
          <w:numId w:val="22"/>
        </w:numPr>
        <w:spacing w:line="360" w:lineRule="auto"/>
        <w:ind w:left="836"/>
        <w:jc w:val="both"/>
        <w:rPr>
          <w:rFonts w:ascii="David" w:hAnsi="David" w:cs="David"/>
          <w:sz w:val="22"/>
          <w:szCs w:val="22"/>
        </w:rPr>
      </w:pPr>
      <w:r w:rsidRPr="00DA433B">
        <w:rPr>
          <w:rFonts w:ascii="David" w:hAnsi="David" w:cs="David" w:hint="cs"/>
          <w:sz w:val="22"/>
          <w:szCs w:val="22"/>
          <w:highlight w:val="yellow"/>
          <w:rtl/>
        </w:rPr>
        <w:t>פס"ד</w:t>
      </w:r>
      <w:r w:rsidRPr="00DA433B">
        <w:rPr>
          <w:rFonts w:ascii="David" w:hAnsi="David" w:cs="David"/>
          <w:sz w:val="22"/>
          <w:szCs w:val="22"/>
          <w:highlight w:val="yellow"/>
          <w:rtl/>
        </w:rPr>
        <w:tab/>
      </w:r>
      <w:r w:rsidR="00E26F7B" w:rsidRPr="00DA433B">
        <w:rPr>
          <w:rFonts w:ascii="David" w:hAnsi="David" w:cs="David" w:hint="cs"/>
          <w:sz w:val="22"/>
          <w:szCs w:val="22"/>
          <w:highlight w:val="yellow"/>
          <w:rtl/>
        </w:rPr>
        <w:t xml:space="preserve"> כבירי נ' </w:t>
      </w:r>
      <w:proofErr w:type="spellStart"/>
      <w:r w:rsidR="00E26F7B" w:rsidRPr="00DA433B">
        <w:rPr>
          <w:rFonts w:ascii="David" w:hAnsi="David" w:cs="David" w:hint="cs"/>
          <w:sz w:val="22"/>
          <w:szCs w:val="22"/>
          <w:highlight w:val="yellow"/>
          <w:rtl/>
        </w:rPr>
        <w:t>אידיבי</w:t>
      </w:r>
      <w:proofErr w:type="spellEnd"/>
      <w:r w:rsidR="00E26F7B" w:rsidRPr="00DA433B">
        <w:rPr>
          <w:rFonts w:ascii="David" w:hAnsi="David" w:cs="David" w:hint="cs"/>
          <w:sz w:val="22"/>
          <w:szCs w:val="22"/>
          <w:rtl/>
        </w:rPr>
        <w:t>- השופט עמית הבהיר כי לא ניתן לעבור את ה90%- או שמדובר ב90% או ב100%.</w:t>
      </w:r>
    </w:p>
    <w:p w14:paraId="0276A23A" w14:textId="77777777" w:rsidR="00CB7646" w:rsidRPr="00DA433B" w:rsidRDefault="00E26F7B" w:rsidP="0021097C">
      <w:pPr>
        <w:pStyle w:val="ListParagraph"/>
        <w:numPr>
          <w:ilvl w:val="0"/>
          <w:numId w:val="29"/>
        </w:numPr>
        <w:spacing w:line="360" w:lineRule="auto"/>
        <w:ind w:left="386"/>
        <w:jc w:val="both"/>
        <w:rPr>
          <w:rFonts w:ascii="David" w:hAnsi="David" w:cs="David"/>
          <w:sz w:val="22"/>
          <w:szCs w:val="22"/>
        </w:rPr>
      </w:pPr>
      <w:r w:rsidRPr="00DA433B">
        <w:rPr>
          <w:rFonts w:ascii="David" w:hAnsi="David" w:cs="David" w:hint="cs"/>
          <w:sz w:val="22"/>
          <w:szCs w:val="22"/>
          <w:rtl/>
        </w:rPr>
        <w:t xml:space="preserve">סחר במניות בשוק המשני. </w:t>
      </w:r>
      <w:bookmarkStart w:id="0" w:name="_Hlk77777532"/>
    </w:p>
    <w:p w14:paraId="415BDC64" w14:textId="77777777" w:rsidR="00CB7646" w:rsidRPr="00DA433B" w:rsidRDefault="00E26F7B" w:rsidP="0021097C">
      <w:pPr>
        <w:pStyle w:val="ListParagraph"/>
        <w:numPr>
          <w:ilvl w:val="0"/>
          <w:numId w:val="29"/>
        </w:numPr>
        <w:spacing w:line="360" w:lineRule="auto"/>
        <w:ind w:left="386"/>
        <w:jc w:val="both"/>
        <w:rPr>
          <w:rFonts w:ascii="David" w:hAnsi="David" w:cs="David"/>
          <w:sz w:val="22"/>
          <w:szCs w:val="22"/>
        </w:rPr>
      </w:pPr>
      <w:r w:rsidRPr="00DA433B">
        <w:rPr>
          <w:rFonts w:ascii="David" w:hAnsi="David" w:cs="David" w:hint="cs"/>
          <w:sz w:val="22"/>
          <w:szCs w:val="22"/>
          <w:u w:val="single"/>
          <w:rtl/>
        </w:rPr>
        <w:t>תוצאה של הצעת רכש מלאה-</w:t>
      </w:r>
      <w:r w:rsidRPr="00DA433B">
        <w:rPr>
          <w:rFonts w:ascii="David" w:hAnsi="David" w:cs="David" w:hint="cs"/>
          <w:sz w:val="22"/>
          <w:szCs w:val="22"/>
          <w:rtl/>
        </w:rPr>
        <w:t xml:space="preserve"> החברה הופכת מציבורית לפרטית, עפ"י </w:t>
      </w:r>
      <w:r w:rsidRPr="00DA433B">
        <w:rPr>
          <w:rFonts w:ascii="David" w:hAnsi="David" w:cs="David" w:hint="cs"/>
          <w:sz w:val="22"/>
          <w:szCs w:val="22"/>
          <w:shd w:val="clear" w:color="auto" w:fill="FFCCFF"/>
          <w:rtl/>
        </w:rPr>
        <w:t>ס</w:t>
      </w:r>
      <w:r w:rsidR="00CB7646" w:rsidRPr="00DA433B">
        <w:rPr>
          <w:rFonts w:ascii="David" w:hAnsi="David" w:cs="David" w:hint="cs"/>
          <w:sz w:val="22"/>
          <w:szCs w:val="22"/>
          <w:shd w:val="clear" w:color="auto" w:fill="FFCCFF"/>
          <w:rtl/>
        </w:rPr>
        <w:t>ע</w:t>
      </w:r>
      <w:r w:rsidRPr="00DA433B">
        <w:rPr>
          <w:rFonts w:ascii="David" w:hAnsi="David" w:cs="David" w:hint="cs"/>
          <w:sz w:val="22"/>
          <w:szCs w:val="22"/>
          <w:shd w:val="clear" w:color="auto" w:fill="FFCCFF"/>
          <w:rtl/>
        </w:rPr>
        <w:t>' 339</w:t>
      </w:r>
      <w:r w:rsidRPr="00DA433B">
        <w:rPr>
          <w:rFonts w:ascii="David" w:hAnsi="David" w:cs="David" w:hint="cs"/>
          <w:sz w:val="22"/>
          <w:szCs w:val="22"/>
          <w:rtl/>
        </w:rPr>
        <w:t xml:space="preserve">. </w:t>
      </w:r>
      <w:bookmarkEnd w:id="0"/>
    </w:p>
    <w:p w14:paraId="01F3B53D" w14:textId="1E0BAF96" w:rsidR="00CB7646" w:rsidRPr="00DA433B" w:rsidRDefault="00E26F7B" w:rsidP="0021097C">
      <w:pPr>
        <w:pStyle w:val="ListParagraph"/>
        <w:numPr>
          <w:ilvl w:val="0"/>
          <w:numId w:val="29"/>
        </w:numPr>
        <w:spacing w:line="360" w:lineRule="auto"/>
        <w:ind w:left="386"/>
        <w:jc w:val="both"/>
        <w:rPr>
          <w:rFonts w:ascii="David" w:hAnsi="David" w:cs="David"/>
          <w:sz w:val="22"/>
          <w:szCs w:val="22"/>
        </w:rPr>
      </w:pPr>
      <w:r w:rsidRPr="00DA433B">
        <w:rPr>
          <w:rFonts w:ascii="David" w:hAnsi="David" w:cs="David" w:hint="cs"/>
          <w:sz w:val="22"/>
          <w:szCs w:val="22"/>
          <w:u w:val="single"/>
          <w:rtl/>
        </w:rPr>
        <w:t>שמירה על אינטרס הרוב</w:t>
      </w:r>
      <w:r w:rsidR="00CB7646" w:rsidRPr="00DA433B">
        <w:rPr>
          <w:rFonts w:ascii="David" w:hAnsi="David" w:cs="David" w:hint="cs"/>
          <w:sz w:val="22"/>
          <w:szCs w:val="22"/>
          <w:u w:val="single"/>
          <w:rtl/>
        </w:rPr>
        <w:t>;</w:t>
      </w:r>
      <w:r w:rsidRPr="00DA433B">
        <w:rPr>
          <w:rFonts w:ascii="David" w:hAnsi="David" w:cs="David" w:hint="cs"/>
          <w:sz w:val="22"/>
          <w:szCs w:val="22"/>
          <w:u w:val="single"/>
          <w:rtl/>
        </w:rPr>
        <w:t xml:space="preserve"> מכירה כפויה</w:t>
      </w:r>
      <w:r w:rsidR="00CB7646" w:rsidRPr="00DA433B">
        <w:rPr>
          <w:rFonts w:ascii="David" w:hAnsi="David" w:cs="David" w:hint="cs"/>
          <w:sz w:val="22"/>
          <w:szCs w:val="22"/>
          <w:rtl/>
        </w:rPr>
        <w:t xml:space="preserve">- </w:t>
      </w:r>
      <w:r w:rsidRPr="00DA433B">
        <w:rPr>
          <w:rFonts w:ascii="David" w:hAnsi="David" w:cs="David" w:hint="cs"/>
          <w:sz w:val="22"/>
          <w:szCs w:val="22"/>
          <w:rtl/>
        </w:rPr>
        <w:t xml:space="preserve">עפ"י </w:t>
      </w:r>
      <w:r w:rsidRPr="00DA433B">
        <w:rPr>
          <w:rFonts w:ascii="David" w:hAnsi="David" w:cs="David" w:hint="cs"/>
          <w:sz w:val="22"/>
          <w:szCs w:val="22"/>
          <w:shd w:val="clear" w:color="auto" w:fill="FFCCFF"/>
          <w:rtl/>
        </w:rPr>
        <w:t>ס</w:t>
      </w:r>
      <w:r w:rsidR="00CB7646" w:rsidRPr="00DA433B">
        <w:rPr>
          <w:rFonts w:ascii="David" w:hAnsi="David" w:cs="David" w:hint="cs"/>
          <w:sz w:val="22"/>
          <w:szCs w:val="22"/>
          <w:shd w:val="clear" w:color="auto" w:fill="FFCCFF"/>
          <w:rtl/>
        </w:rPr>
        <w:t>ע</w:t>
      </w:r>
      <w:r w:rsidRPr="00DA433B">
        <w:rPr>
          <w:rFonts w:ascii="David" w:hAnsi="David" w:cs="David" w:hint="cs"/>
          <w:sz w:val="22"/>
          <w:szCs w:val="22"/>
          <w:shd w:val="clear" w:color="auto" w:fill="FFCCFF"/>
          <w:rtl/>
        </w:rPr>
        <w:t>' 337</w:t>
      </w:r>
      <w:r w:rsidRPr="00DA433B">
        <w:rPr>
          <w:rFonts w:ascii="David" w:hAnsi="David" w:cs="David" w:hint="cs"/>
          <w:sz w:val="22"/>
          <w:szCs w:val="22"/>
          <w:rtl/>
        </w:rPr>
        <w:t xml:space="preserve">, כאשר שיעור </w:t>
      </w:r>
      <w:proofErr w:type="spellStart"/>
      <w:r w:rsidRPr="00DA433B">
        <w:rPr>
          <w:rFonts w:ascii="David" w:hAnsi="David" w:cs="David" w:hint="cs"/>
          <w:sz w:val="22"/>
          <w:szCs w:val="22"/>
          <w:rtl/>
        </w:rPr>
        <w:t>ההחזקות</w:t>
      </w:r>
      <w:proofErr w:type="spellEnd"/>
      <w:r w:rsidRPr="00DA433B">
        <w:rPr>
          <w:rFonts w:ascii="David" w:hAnsi="David" w:cs="David" w:hint="cs"/>
          <w:sz w:val="22"/>
          <w:szCs w:val="22"/>
          <w:rtl/>
        </w:rPr>
        <w:t xml:space="preserve"> של הניצעים ש</w:t>
      </w:r>
      <w:r w:rsidRPr="00DA433B">
        <w:rPr>
          <w:rFonts w:ascii="David" w:hAnsi="David" w:cs="David" w:hint="cs"/>
          <w:sz w:val="22"/>
          <w:szCs w:val="22"/>
          <w:u w:val="single"/>
          <w:rtl/>
        </w:rPr>
        <w:t>לא</w:t>
      </w:r>
      <w:r w:rsidRPr="00DA433B">
        <w:rPr>
          <w:rFonts w:ascii="David" w:hAnsi="David" w:cs="David" w:hint="cs"/>
          <w:sz w:val="22"/>
          <w:szCs w:val="22"/>
          <w:rtl/>
        </w:rPr>
        <w:t xml:space="preserve"> נענו להצעת הרכש המלאה הוא פחות מ5% מהון המניות המונפק</w:t>
      </w:r>
      <w:r w:rsidR="00CB7646" w:rsidRPr="00DA433B">
        <w:rPr>
          <w:rFonts w:ascii="David" w:hAnsi="David" w:cs="David" w:hint="cs"/>
          <w:sz w:val="22"/>
          <w:szCs w:val="22"/>
          <w:rtl/>
        </w:rPr>
        <w:t xml:space="preserve"> </w:t>
      </w:r>
      <w:r w:rsidRPr="00DA433B">
        <w:rPr>
          <w:rFonts w:ascii="David" w:hAnsi="David" w:cs="David" w:hint="cs"/>
          <w:sz w:val="22"/>
          <w:szCs w:val="22"/>
          <w:rtl/>
        </w:rPr>
        <w:t xml:space="preserve">ויותר ממחצית הניצעים שאין להם עניין אישי בקבלת ההצעה נענו לה- תתאפשר מכירה כפויה </w:t>
      </w:r>
      <w:r w:rsidRPr="00DA433B">
        <w:rPr>
          <w:rFonts w:ascii="David" w:hAnsi="David" w:cs="David" w:hint="cs"/>
          <w:sz w:val="22"/>
          <w:szCs w:val="22"/>
          <w:rtl/>
        </w:rPr>
        <w:lastRenderedPageBreak/>
        <w:t xml:space="preserve">וכלל המניות יועברו למציע. עפ"י </w:t>
      </w:r>
      <w:proofErr w:type="spellStart"/>
      <w:r w:rsidRPr="00DA433B">
        <w:rPr>
          <w:rFonts w:ascii="David" w:hAnsi="David" w:cs="David" w:hint="cs"/>
          <w:sz w:val="22"/>
          <w:szCs w:val="22"/>
          <w:shd w:val="clear" w:color="auto" w:fill="FFCCFF"/>
          <w:rtl/>
        </w:rPr>
        <w:t>ס"ק</w:t>
      </w:r>
      <w:proofErr w:type="spellEnd"/>
      <w:r w:rsidRPr="00DA433B">
        <w:rPr>
          <w:rFonts w:ascii="David" w:hAnsi="David" w:cs="David" w:hint="cs"/>
          <w:sz w:val="22"/>
          <w:szCs w:val="22"/>
          <w:shd w:val="clear" w:color="auto" w:fill="FFCCFF"/>
          <w:rtl/>
        </w:rPr>
        <w:t xml:space="preserve"> (ב)-</w:t>
      </w:r>
      <w:r w:rsidRPr="00DA433B">
        <w:rPr>
          <w:rFonts w:ascii="David" w:hAnsi="David" w:cs="David" w:hint="cs"/>
          <w:sz w:val="22"/>
          <w:szCs w:val="22"/>
          <w:rtl/>
        </w:rPr>
        <w:t xml:space="preserve"> </w:t>
      </w:r>
      <w:r w:rsidR="00CB7646" w:rsidRPr="00DA433B">
        <w:rPr>
          <w:rFonts w:ascii="David" w:hAnsi="David" w:cs="David"/>
          <w:sz w:val="22"/>
          <w:szCs w:val="22"/>
          <w:rtl/>
        </w:rPr>
        <w:t>אם לא התקבלה הצעת רכש מלאה, לא ירכוש המציע גם מאלו שהסכימו כבר להצעה כך שתהיה לו החזקה של למעלה מ-90% מכלל המניות.</w:t>
      </w:r>
    </w:p>
    <w:p w14:paraId="77E703D0" w14:textId="1CD8C315" w:rsidR="00345FCB" w:rsidRPr="00DA433B" w:rsidRDefault="00CB7646" w:rsidP="0021097C">
      <w:pPr>
        <w:pStyle w:val="ListParagraph"/>
        <w:numPr>
          <w:ilvl w:val="0"/>
          <w:numId w:val="22"/>
        </w:numPr>
        <w:spacing w:line="360" w:lineRule="auto"/>
        <w:ind w:left="836"/>
        <w:jc w:val="both"/>
        <w:rPr>
          <w:rFonts w:ascii="David" w:hAnsi="David" w:cs="David"/>
          <w:sz w:val="22"/>
          <w:szCs w:val="22"/>
          <w:lang w:val="en-US"/>
        </w:rPr>
      </w:pPr>
      <w:r w:rsidRPr="00DA433B">
        <w:rPr>
          <w:rFonts w:ascii="David" w:hAnsi="David" w:cs="David" w:hint="cs"/>
          <w:b/>
          <w:bCs/>
          <w:sz w:val="22"/>
          <w:szCs w:val="22"/>
          <w:rtl/>
        </w:rPr>
        <w:t xml:space="preserve">רציונל- </w:t>
      </w:r>
      <w:r w:rsidR="002516EB" w:rsidRPr="00DA433B">
        <w:rPr>
          <w:rFonts w:ascii="David" w:hAnsi="David" w:cs="David" w:hint="cs"/>
          <w:sz w:val="22"/>
          <w:szCs w:val="22"/>
          <w:rtl/>
        </w:rPr>
        <w:t>כל עוד יש מניות שמוחזקות ע"י הציבור, החברה תוגדר כציבורית ולחברה מסוג זה יש עלויות. מכאן שהמחוקק קבע שאם אדם מחזיק מעל 95% מסך המניות, אין היגיון שימשיך להתנהל כחברה ציבורית ולכן כופה על בעלי המניות הנותרים למכור את מניותיהם. לפי החוק, לבעל המניות הגדול יהא או 90% או 100%</w:t>
      </w:r>
      <w:r w:rsidR="002516EB" w:rsidRPr="00DA433B">
        <w:rPr>
          <w:rFonts w:ascii="David" w:hAnsi="David" w:cs="David" w:hint="cs"/>
          <w:sz w:val="22"/>
          <w:szCs w:val="22"/>
        </w:rPr>
        <w:t xml:space="preserve"> </w:t>
      </w:r>
      <w:r w:rsidR="002516EB" w:rsidRPr="00DA433B">
        <w:rPr>
          <w:rFonts w:ascii="David" w:hAnsi="David" w:cs="David" w:hint="cs"/>
          <w:sz w:val="22"/>
          <w:szCs w:val="22"/>
          <w:rtl/>
        </w:rPr>
        <w:t>מסך המניות</w:t>
      </w:r>
      <w:r w:rsidR="00345FCB" w:rsidRPr="00DA433B">
        <w:rPr>
          <w:rFonts w:ascii="David" w:hAnsi="David" w:cs="David" w:hint="cs"/>
          <w:sz w:val="22"/>
          <w:szCs w:val="22"/>
          <w:rtl/>
        </w:rPr>
        <w:t xml:space="preserve"> </w:t>
      </w:r>
      <w:r w:rsidR="002516EB" w:rsidRPr="00DA433B">
        <w:rPr>
          <w:rFonts w:ascii="David" w:hAnsi="David" w:cs="David" w:hint="cs"/>
          <w:sz w:val="22"/>
          <w:szCs w:val="22"/>
          <w:rtl/>
        </w:rPr>
        <w:t xml:space="preserve">(ולא בין לבין). </w:t>
      </w:r>
      <w:r w:rsidR="002516EB" w:rsidRPr="00DA433B">
        <w:rPr>
          <w:rFonts w:ascii="David" w:hAnsi="David" w:cs="David"/>
          <w:b/>
          <w:bCs/>
          <w:sz w:val="22"/>
          <w:szCs w:val="22"/>
          <w:rtl/>
        </w:rPr>
        <w:t xml:space="preserve">השיקול שקובע האם להפעיל את חובת קיום הצעת הרכש המלאה היא לאן הרוכש רוצה להגיע. </w:t>
      </w:r>
    </w:p>
    <w:p w14:paraId="20C6EE10" w14:textId="4B88EFFF" w:rsidR="00345FCB" w:rsidRPr="00DA433B" w:rsidRDefault="00E26F7B" w:rsidP="0021097C">
      <w:pPr>
        <w:pStyle w:val="ListParagraph"/>
        <w:numPr>
          <w:ilvl w:val="0"/>
          <w:numId w:val="29"/>
        </w:numPr>
        <w:spacing w:line="360" w:lineRule="auto"/>
        <w:ind w:left="386"/>
        <w:jc w:val="both"/>
        <w:rPr>
          <w:rFonts w:ascii="David" w:hAnsi="David" w:cs="David"/>
          <w:sz w:val="22"/>
          <w:szCs w:val="22"/>
          <w:lang w:val="en-US"/>
        </w:rPr>
      </w:pPr>
      <w:r w:rsidRPr="00DA433B">
        <w:rPr>
          <w:rFonts w:ascii="David" w:hAnsi="David" w:cs="David" w:hint="cs"/>
          <w:sz w:val="22"/>
          <w:szCs w:val="22"/>
          <w:u w:val="single"/>
          <w:rtl/>
        </w:rPr>
        <w:t>שמירה על אינטרס המיעוט- סעד ההערכ</w:t>
      </w:r>
      <w:r w:rsidR="00345FCB" w:rsidRPr="00DA433B">
        <w:rPr>
          <w:rFonts w:ascii="David" w:hAnsi="David" w:cs="David" w:hint="cs"/>
          <w:sz w:val="22"/>
          <w:szCs w:val="22"/>
          <w:u w:val="single"/>
          <w:rtl/>
        </w:rPr>
        <w:t>ה</w:t>
      </w:r>
      <w:r w:rsidR="00345FCB" w:rsidRPr="00DA433B">
        <w:rPr>
          <w:rFonts w:ascii="David" w:hAnsi="David" w:cs="David" w:hint="cs"/>
          <w:sz w:val="22"/>
          <w:szCs w:val="22"/>
          <w:rtl/>
        </w:rPr>
        <w:t xml:space="preserve">- </w:t>
      </w:r>
      <w:r w:rsidRPr="00DA433B">
        <w:rPr>
          <w:rFonts w:ascii="David" w:hAnsi="David" w:cs="David" w:hint="cs"/>
          <w:sz w:val="22"/>
          <w:szCs w:val="22"/>
          <w:rtl/>
        </w:rPr>
        <w:t xml:space="preserve"> </w:t>
      </w:r>
      <w:r w:rsidRPr="00DA433B">
        <w:rPr>
          <w:rFonts w:ascii="David" w:hAnsi="David" w:cs="David" w:hint="cs"/>
          <w:sz w:val="22"/>
          <w:szCs w:val="22"/>
          <w:shd w:val="clear" w:color="auto" w:fill="FFCCFF"/>
          <w:rtl/>
        </w:rPr>
        <w:t>ס</w:t>
      </w:r>
      <w:r w:rsidR="00345FCB" w:rsidRPr="00DA433B">
        <w:rPr>
          <w:rFonts w:ascii="David" w:hAnsi="David" w:cs="David" w:hint="cs"/>
          <w:sz w:val="22"/>
          <w:szCs w:val="22"/>
          <w:shd w:val="clear" w:color="auto" w:fill="FFCCFF"/>
          <w:rtl/>
        </w:rPr>
        <w:t>ע</w:t>
      </w:r>
      <w:r w:rsidRPr="00DA433B">
        <w:rPr>
          <w:rFonts w:ascii="David" w:hAnsi="David" w:cs="David" w:hint="cs"/>
          <w:sz w:val="22"/>
          <w:szCs w:val="22"/>
          <w:shd w:val="clear" w:color="auto" w:fill="FFCCFF"/>
          <w:rtl/>
        </w:rPr>
        <w:t>' 338</w:t>
      </w:r>
      <w:r w:rsidRPr="00DA433B">
        <w:rPr>
          <w:rFonts w:ascii="David" w:hAnsi="David" w:cs="David" w:hint="cs"/>
          <w:sz w:val="22"/>
          <w:szCs w:val="22"/>
          <w:rtl/>
        </w:rPr>
        <w:t xml:space="preserve"> </w:t>
      </w:r>
      <w:r w:rsidR="00345FCB" w:rsidRPr="00DA433B">
        <w:rPr>
          <w:rFonts w:ascii="David" w:hAnsi="David" w:cs="David" w:hint="cs"/>
          <w:sz w:val="22"/>
          <w:szCs w:val="22"/>
          <w:rtl/>
        </w:rPr>
        <w:t>עוסק</w:t>
      </w:r>
      <w:r w:rsidRPr="00DA433B">
        <w:rPr>
          <w:rFonts w:ascii="David" w:hAnsi="David" w:cs="David" w:hint="cs"/>
          <w:sz w:val="22"/>
          <w:szCs w:val="22"/>
          <w:rtl/>
        </w:rPr>
        <w:t xml:space="preserve"> בסעד ההערכה שזהו סעד המתחשב במיעוט שחושב שהמחיר שהוצע עבור מניותיו אינו הוגן. עפ"י ס</w:t>
      </w:r>
      <w:r w:rsidR="00345FCB" w:rsidRPr="00DA433B">
        <w:rPr>
          <w:rFonts w:ascii="David" w:hAnsi="David" w:cs="David" w:hint="cs"/>
          <w:sz w:val="22"/>
          <w:szCs w:val="22"/>
          <w:rtl/>
        </w:rPr>
        <w:t>ע</w:t>
      </w:r>
      <w:r w:rsidRPr="00DA433B">
        <w:rPr>
          <w:rFonts w:ascii="David" w:hAnsi="David" w:cs="David" w:hint="cs"/>
          <w:sz w:val="22"/>
          <w:szCs w:val="22"/>
          <w:rtl/>
        </w:rPr>
        <w:t xml:space="preserve">' זה, המיעוט יכול לפנות לביהמ"ש וזה ייתן הערכת שווי של המניות. </w:t>
      </w:r>
      <w:r w:rsidR="00345FCB" w:rsidRPr="00DA433B">
        <w:rPr>
          <w:rFonts w:ascii="David" w:hAnsi="David" w:cs="David" w:hint="cs"/>
          <w:sz w:val="22"/>
          <w:szCs w:val="22"/>
          <w:rtl/>
        </w:rPr>
        <w:t>מכאן, ש</w:t>
      </w:r>
      <w:r w:rsidRPr="00DA433B">
        <w:rPr>
          <w:rFonts w:ascii="David" w:hAnsi="David" w:cs="David" w:hint="cs"/>
          <w:sz w:val="22"/>
          <w:szCs w:val="22"/>
          <w:rtl/>
        </w:rPr>
        <w:t>תתאפשר השארת המחיר או העלאתו ומתן פיצוי על תשלום לא הוגן.</w:t>
      </w:r>
      <w:r w:rsidR="00345FCB" w:rsidRPr="00DA433B">
        <w:rPr>
          <w:rFonts w:ascii="David" w:hAnsi="David" w:cs="David" w:hint="cs"/>
          <w:sz w:val="22"/>
          <w:szCs w:val="22"/>
          <w:rtl/>
        </w:rPr>
        <w:t xml:space="preserve"> </w:t>
      </w:r>
      <w:proofErr w:type="spellStart"/>
      <w:r w:rsidR="00345FCB" w:rsidRPr="00DA433B">
        <w:rPr>
          <w:rFonts w:ascii="David" w:hAnsi="David" w:cs="David"/>
          <w:sz w:val="22"/>
          <w:szCs w:val="22"/>
          <w:shd w:val="clear" w:color="auto" w:fill="FFCCFF"/>
          <w:rtl/>
        </w:rPr>
        <w:t>ס"ק</w:t>
      </w:r>
      <w:proofErr w:type="spellEnd"/>
      <w:r w:rsidR="00345FCB" w:rsidRPr="00DA433B">
        <w:rPr>
          <w:rFonts w:ascii="David" w:hAnsi="David" w:cs="David" w:hint="cs"/>
          <w:sz w:val="22"/>
          <w:szCs w:val="22"/>
          <w:shd w:val="clear" w:color="auto" w:fill="FFCCFF"/>
          <w:rtl/>
        </w:rPr>
        <w:t xml:space="preserve"> </w:t>
      </w:r>
      <w:r w:rsidR="00345FCB" w:rsidRPr="00DA433B">
        <w:rPr>
          <w:rFonts w:ascii="David" w:hAnsi="David" w:cs="David"/>
          <w:sz w:val="22"/>
          <w:szCs w:val="22"/>
          <w:shd w:val="clear" w:color="auto" w:fill="FFCCFF"/>
          <w:rtl/>
        </w:rPr>
        <w:t>(ג)</w:t>
      </w:r>
      <w:r w:rsidR="00345FCB" w:rsidRPr="00DA433B">
        <w:rPr>
          <w:rFonts w:ascii="David" w:hAnsi="David" w:cs="David"/>
          <w:sz w:val="22"/>
          <w:szCs w:val="22"/>
          <w:rtl/>
        </w:rPr>
        <w:t xml:space="preserve"> קובע שהמציע רשאי לקבוע בתנאי הצעת הרכש המלאה, כי ניצע שהסכים לא יהיה זכאי לסעד דרך סעיף זה.</w:t>
      </w:r>
    </w:p>
    <w:p w14:paraId="6D61AE01" w14:textId="77777777" w:rsidR="00AE2C87" w:rsidRPr="00DA433B" w:rsidRDefault="00927CB8" w:rsidP="0021097C">
      <w:pPr>
        <w:pStyle w:val="ListParagraph"/>
        <w:numPr>
          <w:ilvl w:val="0"/>
          <w:numId w:val="22"/>
        </w:numPr>
        <w:spacing w:line="360" w:lineRule="auto"/>
        <w:ind w:left="836"/>
        <w:jc w:val="both"/>
        <w:rPr>
          <w:rFonts w:ascii="David" w:hAnsi="David" w:cs="David"/>
          <w:sz w:val="22"/>
          <w:szCs w:val="22"/>
          <w:lang w:val="en-US"/>
        </w:rPr>
      </w:pPr>
      <w:r w:rsidRPr="00DA433B">
        <w:rPr>
          <w:rFonts w:ascii="David" w:hAnsi="David" w:cs="David" w:hint="cs"/>
          <w:b/>
          <w:bCs/>
          <w:sz w:val="22"/>
          <w:szCs w:val="22"/>
          <w:rtl/>
          <w:lang w:val="en-US"/>
        </w:rPr>
        <w:t>ביקורת- (1)</w:t>
      </w:r>
      <w:r w:rsidRPr="00DA433B">
        <w:rPr>
          <w:rFonts w:ascii="David" w:hAnsi="David" w:cs="David" w:hint="cs"/>
          <w:sz w:val="22"/>
          <w:szCs w:val="22"/>
          <w:rtl/>
          <w:lang w:val="en-US"/>
        </w:rPr>
        <w:t xml:space="preserve"> </w:t>
      </w:r>
      <w:r w:rsidRPr="00DA433B">
        <w:rPr>
          <w:rFonts w:ascii="David" w:hAnsi="David" w:cs="David"/>
          <w:sz w:val="22"/>
          <w:szCs w:val="22"/>
          <w:rtl/>
          <w:lang w:val="en-US"/>
        </w:rPr>
        <w:t xml:space="preserve">ביהמ"ש רשאי לקבוע מה השווי ההוגן של המניות בהתאם לבקשת </w:t>
      </w:r>
      <w:r w:rsidRPr="00DA433B">
        <w:rPr>
          <w:rFonts w:ascii="David" w:hAnsi="David" w:cs="David"/>
          <w:b/>
          <w:bCs/>
          <w:sz w:val="22"/>
          <w:szCs w:val="22"/>
          <w:rtl/>
          <w:lang w:val="en-US"/>
        </w:rPr>
        <w:t>כל</w:t>
      </w:r>
      <w:r w:rsidRPr="00DA433B">
        <w:rPr>
          <w:rFonts w:ascii="David" w:hAnsi="David" w:cs="David"/>
          <w:sz w:val="22"/>
          <w:szCs w:val="22"/>
          <w:rtl/>
          <w:lang w:val="en-US"/>
        </w:rPr>
        <w:t xml:space="preserve"> ניצע.</w:t>
      </w:r>
      <w:r w:rsidRPr="00DA433B">
        <w:rPr>
          <w:rFonts w:ascii="David" w:hAnsi="David" w:cs="David" w:hint="cs"/>
          <w:sz w:val="22"/>
          <w:szCs w:val="22"/>
          <w:rtl/>
          <w:lang w:val="en-US"/>
        </w:rPr>
        <w:t xml:space="preserve"> אולם, אם מדובר בניצע שהסכים לבקשת המציע ורק לאחר מכן פונה לביהמ"ש </w:t>
      </w:r>
      <w:r w:rsidRPr="00DA433B">
        <w:rPr>
          <w:rFonts w:ascii="David" w:hAnsi="David" w:cs="David"/>
          <w:sz w:val="22"/>
          <w:szCs w:val="22"/>
          <w:rtl/>
          <w:lang w:val="en-US"/>
        </w:rPr>
        <w:t>–</w:t>
      </w:r>
      <w:r w:rsidRPr="00DA433B">
        <w:rPr>
          <w:rFonts w:ascii="David" w:hAnsi="David" w:cs="David" w:hint="cs"/>
          <w:sz w:val="22"/>
          <w:szCs w:val="22"/>
          <w:rtl/>
          <w:lang w:val="en-US"/>
        </w:rPr>
        <w:t xml:space="preserve"> הדבר נוגד את עיקרון דיני החוזים. היה נכון </w:t>
      </w:r>
      <w:proofErr w:type="spellStart"/>
      <w:r w:rsidRPr="00DA433B">
        <w:rPr>
          <w:rFonts w:ascii="David" w:hAnsi="David" w:cs="David" w:hint="cs"/>
          <w:sz w:val="22"/>
          <w:szCs w:val="22"/>
          <w:rtl/>
          <w:lang w:val="en-US"/>
        </w:rPr>
        <w:t>שהסע</w:t>
      </w:r>
      <w:proofErr w:type="spellEnd"/>
      <w:r w:rsidRPr="00DA433B">
        <w:rPr>
          <w:rFonts w:ascii="David" w:hAnsi="David" w:cs="David" w:hint="cs"/>
          <w:sz w:val="22"/>
          <w:szCs w:val="22"/>
          <w:rtl/>
          <w:lang w:val="en-US"/>
        </w:rPr>
        <w:t xml:space="preserve">' היה מאפשר את הסעד רק לניצעים שהתנגדו למכירה. </w:t>
      </w:r>
      <w:r w:rsidRPr="00DA433B">
        <w:rPr>
          <w:rFonts w:ascii="David" w:hAnsi="David" w:cs="David" w:hint="cs"/>
          <w:b/>
          <w:bCs/>
          <w:sz w:val="22"/>
          <w:szCs w:val="22"/>
          <w:rtl/>
          <w:lang w:val="en-US"/>
        </w:rPr>
        <w:t>(2)</w:t>
      </w:r>
      <w:r w:rsidRPr="00DA433B">
        <w:rPr>
          <w:rFonts w:ascii="David" w:hAnsi="David" w:cs="David" w:hint="cs"/>
          <w:sz w:val="22"/>
          <w:szCs w:val="22"/>
          <w:rtl/>
          <w:lang w:val="en-US"/>
        </w:rPr>
        <w:t xml:space="preserve"> </w:t>
      </w:r>
      <w:r w:rsidRPr="00DA433B">
        <w:rPr>
          <w:rFonts w:ascii="David" w:hAnsi="David" w:cs="David" w:hint="cs"/>
          <w:sz w:val="22"/>
          <w:szCs w:val="22"/>
          <w:u w:val="single"/>
          <w:rtl/>
          <w:lang w:val="en-US"/>
        </w:rPr>
        <w:t xml:space="preserve">מה </w:t>
      </w:r>
      <w:proofErr w:type="spellStart"/>
      <w:r w:rsidRPr="00DA433B">
        <w:rPr>
          <w:rFonts w:ascii="David" w:hAnsi="David" w:cs="David" w:hint="cs"/>
          <w:sz w:val="22"/>
          <w:szCs w:val="22"/>
          <w:u w:val="single"/>
          <w:rtl/>
          <w:lang w:val="en-US"/>
        </w:rPr>
        <w:t>השק"ד</w:t>
      </w:r>
      <w:proofErr w:type="spellEnd"/>
      <w:r w:rsidRPr="00DA433B">
        <w:rPr>
          <w:rFonts w:ascii="David" w:hAnsi="David" w:cs="David" w:hint="cs"/>
          <w:sz w:val="22"/>
          <w:szCs w:val="22"/>
          <w:u w:val="single"/>
          <w:rtl/>
          <w:lang w:val="en-US"/>
        </w:rPr>
        <w:t xml:space="preserve"> שניתן לביהמ"ש</w:t>
      </w:r>
      <w:r w:rsidRPr="00DA433B">
        <w:rPr>
          <w:rFonts w:ascii="David" w:hAnsi="David" w:cs="David" w:hint="cs"/>
          <w:sz w:val="22"/>
          <w:szCs w:val="22"/>
          <w:rtl/>
          <w:lang w:val="en-US"/>
        </w:rPr>
        <w:t>?</w:t>
      </w:r>
      <w:r w:rsidRPr="00DA433B">
        <w:rPr>
          <w:rFonts w:ascii="David" w:hAnsi="David" w:cs="David" w:hint="cs"/>
          <w:sz w:val="22"/>
          <w:szCs w:val="22"/>
          <w:lang w:val="en-US"/>
        </w:rPr>
        <w:t xml:space="preserve"> </w:t>
      </w:r>
      <w:r w:rsidRPr="00DA433B">
        <w:rPr>
          <w:rFonts w:ascii="David" w:hAnsi="David" w:cs="David" w:hint="cs"/>
          <w:sz w:val="22"/>
          <w:szCs w:val="22"/>
          <w:rtl/>
          <w:lang w:val="en-US"/>
        </w:rPr>
        <w:t xml:space="preserve">ביהמ"ש יכול לקבוע כי שוויה של המניה בהצעת הרכש היה נמוך יותר. ברם, ייתכן והשווי היה למעשה גבוהה יותר ולביהמ"ש אין סמכות לקבוע זאת. מכאן שסעד ההערכה הינו חד סטרי </w:t>
      </w:r>
      <w:r w:rsidRPr="00DA433B">
        <w:rPr>
          <w:rFonts w:ascii="David" w:hAnsi="David" w:cs="David"/>
          <w:sz w:val="22"/>
          <w:szCs w:val="22"/>
          <w:rtl/>
          <w:lang w:val="en-US"/>
        </w:rPr>
        <w:t>–</w:t>
      </w:r>
      <w:r w:rsidRPr="00DA433B">
        <w:rPr>
          <w:rFonts w:ascii="David" w:hAnsi="David" w:cs="David" w:hint="cs"/>
          <w:sz w:val="22"/>
          <w:szCs w:val="22"/>
          <w:rtl/>
          <w:lang w:val="en-US"/>
        </w:rPr>
        <w:t xml:space="preserve"> הדבר מעודד הן הגשת תביעות והן סחטנות מצד הניצעים. </w:t>
      </w:r>
    </w:p>
    <w:p w14:paraId="21D8ACF5" w14:textId="710E5C71" w:rsidR="00AE2C87" w:rsidRPr="00DA433B" w:rsidRDefault="00AE2C87" w:rsidP="0021097C">
      <w:pPr>
        <w:pStyle w:val="ListParagraph"/>
        <w:numPr>
          <w:ilvl w:val="0"/>
          <w:numId w:val="22"/>
        </w:numPr>
        <w:spacing w:line="360" w:lineRule="auto"/>
        <w:ind w:left="836"/>
        <w:jc w:val="both"/>
        <w:rPr>
          <w:rFonts w:ascii="David" w:hAnsi="David" w:cs="David"/>
          <w:sz w:val="22"/>
          <w:szCs w:val="22"/>
          <w:lang w:val="en-US"/>
        </w:rPr>
      </w:pPr>
      <w:r w:rsidRPr="00DA433B">
        <w:rPr>
          <w:rFonts w:ascii="David" w:hAnsi="David" w:cs="David" w:hint="cs"/>
          <w:sz w:val="22"/>
          <w:szCs w:val="22"/>
          <w:highlight w:val="yellow"/>
          <w:rtl/>
        </w:rPr>
        <w:t>פס"ד</w:t>
      </w:r>
      <w:r w:rsidR="00E26F7B" w:rsidRPr="00DA433B">
        <w:rPr>
          <w:rFonts w:ascii="David" w:hAnsi="David" w:cs="David" w:hint="cs"/>
          <w:sz w:val="22"/>
          <w:szCs w:val="22"/>
          <w:highlight w:val="yellow"/>
          <w:rtl/>
        </w:rPr>
        <w:t xml:space="preserve"> כבירי נ' </w:t>
      </w:r>
      <w:proofErr w:type="spellStart"/>
      <w:r w:rsidR="00E26F7B" w:rsidRPr="00DA433B">
        <w:rPr>
          <w:rFonts w:ascii="David" w:hAnsi="David" w:cs="David" w:hint="cs"/>
          <w:sz w:val="22"/>
          <w:szCs w:val="22"/>
          <w:highlight w:val="yellow"/>
          <w:rtl/>
        </w:rPr>
        <w:t>אידיבי</w:t>
      </w:r>
      <w:proofErr w:type="spellEnd"/>
      <w:r w:rsidR="00E26F7B" w:rsidRPr="00DA433B">
        <w:rPr>
          <w:rFonts w:ascii="David" w:hAnsi="David" w:cs="David" w:hint="cs"/>
          <w:sz w:val="22"/>
          <w:szCs w:val="22"/>
          <w:rtl/>
        </w:rPr>
        <w:t>- נקבע כי מהרגע בו התקבלה הצעת הרכש המלאה, זהו הסעד היחיד העומד לרשות מי שקורא תיגר על מחיר הצעת הרכש. ס</w:t>
      </w:r>
      <w:r w:rsidRPr="00DA433B">
        <w:rPr>
          <w:rFonts w:ascii="David" w:hAnsi="David" w:cs="David" w:hint="cs"/>
          <w:sz w:val="22"/>
          <w:szCs w:val="22"/>
          <w:rtl/>
        </w:rPr>
        <w:t>ע</w:t>
      </w:r>
      <w:r w:rsidR="00E26F7B" w:rsidRPr="00DA433B">
        <w:rPr>
          <w:rFonts w:ascii="David" w:hAnsi="David" w:cs="David" w:hint="cs"/>
          <w:sz w:val="22"/>
          <w:szCs w:val="22"/>
          <w:rtl/>
        </w:rPr>
        <w:t>' 338(ג) מגן על הרוכש מריבוי תביעות בעקבות הסעד, כך שמי שהסכים להצעת</w:t>
      </w:r>
      <w:r w:rsidRPr="00DA433B">
        <w:rPr>
          <w:rFonts w:ascii="David" w:hAnsi="David" w:cs="David" w:hint="cs"/>
          <w:sz w:val="22"/>
          <w:szCs w:val="22"/>
          <w:rtl/>
        </w:rPr>
        <w:t xml:space="preserve"> </w:t>
      </w:r>
      <w:r w:rsidR="00E26F7B" w:rsidRPr="00DA433B">
        <w:rPr>
          <w:rFonts w:ascii="David" w:hAnsi="David" w:cs="David" w:hint="cs"/>
          <w:sz w:val="22"/>
          <w:szCs w:val="22"/>
          <w:rtl/>
        </w:rPr>
        <w:t>הרכש המלאה לא יוכל להגיש בקשה לסעד ההערכה, במידה והרוכש התנה על כך בחוזה.</w:t>
      </w:r>
    </w:p>
    <w:p w14:paraId="6227B3C7" w14:textId="7BF1D181" w:rsidR="00AE2C87" w:rsidRPr="00DA433B" w:rsidRDefault="00AE2C87" w:rsidP="0021097C">
      <w:pPr>
        <w:pStyle w:val="ListParagraph"/>
        <w:numPr>
          <w:ilvl w:val="0"/>
          <w:numId w:val="29"/>
        </w:numPr>
        <w:spacing w:line="360" w:lineRule="auto"/>
        <w:ind w:left="386"/>
        <w:jc w:val="both"/>
        <w:rPr>
          <w:rFonts w:ascii="David" w:hAnsi="David" w:cs="David"/>
          <w:sz w:val="22"/>
          <w:szCs w:val="22"/>
          <w:lang w:val="en-US"/>
        </w:rPr>
      </w:pPr>
      <w:r w:rsidRPr="00DA433B">
        <w:rPr>
          <w:rFonts w:ascii="David" w:hAnsi="David" w:cs="David" w:hint="cs"/>
          <w:b/>
          <w:bCs/>
          <w:sz w:val="22"/>
          <w:szCs w:val="22"/>
          <w:rtl/>
        </w:rPr>
        <w:t xml:space="preserve">לסיכום, </w:t>
      </w:r>
      <w:r w:rsidRPr="00DA433B">
        <w:rPr>
          <w:rFonts w:ascii="David" w:hAnsi="David" w:cs="David"/>
          <w:b/>
          <w:bCs/>
          <w:sz w:val="22"/>
          <w:szCs w:val="22"/>
          <w:rtl/>
        </w:rPr>
        <w:t>בהצעת רכש מלאה יש אלמנט מחייב כפול;</w:t>
      </w:r>
      <w:r w:rsidRPr="00DA433B">
        <w:rPr>
          <w:rFonts w:ascii="David" w:hAnsi="David" w:cs="David"/>
          <w:sz w:val="22"/>
          <w:szCs w:val="22"/>
        </w:rPr>
        <w:t xml:space="preserve"> </w:t>
      </w:r>
      <w:r w:rsidRPr="00DA433B">
        <w:rPr>
          <w:rFonts w:ascii="David" w:hAnsi="David" w:cs="David"/>
          <w:sz w:val="22"/>
          <w:szCs w:val="22"/>
          <w:rtl/>
        </w:rPr>
        <w:t xml:space="preserve">מחד, המחוקק דורש מן המציע לפנות אל כולם ואם הם ייענו לו, עליו לרכוש מן כולם על מנת שיחזיק ב100% מן המניות. מאידך, יש כפייה על בעלי המניות הניצעים שמהווים פחות מ-5% מסך מחזיקי בעלי המניות. </w:t>
      </w:r>
    </w:p>
    <w:p w14:paraId="06FF2BBE" w14:textId="3B0AF103" w:rsidR="00E10D43" w:rsidRPr="00DA433B" w:rsidRDefault="00E10D43" w:rsidP="007E3677">
      <w:pPr>
        <w:shd w:val="clear" w:color="auto" w:fill="D4EAF3" w:themeFill="accent1" w:themeFillTint="33"/>
        <w:spacing w:line="360" w:lineRule="auto"/>
        <w:ind w:left="26"/>
        <w:jc w:val="both"/>
        <w:rPr>
          <w:rFonts w:ascii="David" w:hAnsi="David" w:cs="David"/>
          <w:b/>
          <w:bCs/>
          <w:sz w:val="22"/>
          <w:szCs w:val="22"/>
          <w:lang w:val="en-US"/>
        </w:rPr>
      </w:pPr>
      <w:r w:rsidRPr="00DA433B">
        <w:rPr>
          <w:rFonts w:ascii="David" w:hAnsi="David" w:cs="David" w:hint="cs"/>
          <w:b/>
          <w:bCs/>
          <w:sz w:val="22"/>
          <w:szCs w:val="22"/>
          <w:rtl/>
          <w:lang w:val="en-US"/>
        </w:rPr>
        <w:t xml:space="preserve">בעיית הנציג של נושאי המשרה </w:t>
      </w:r>
    </w:p>
    <w:p w14:paraId="3FDAA0A0" w14:textId="6C66EAA0" w:rsidR="00EA23F6" w:rsidRPr="00DA433B" w:rsidRDefault="00EA23F6" w:rsidP="0021097C">
      <w:pPr>
        <w:pStyle w:val="ListParagraph"/>
        <w:numPr>
          <w:ilvl w:val="0"/>
          <w:numId w:val="29"/>
        </w:numPr>
        <w:spacing w:before="240" w:line="360" w:lineRule="auto"/>
        <w:ind w:left="386"/>
        <w:jc w:val="both"/>
        <w:rPr>
          <w:rFonts w:ascii="David" w:hAnsi="David" w:cs="David"/>
          <w:sz w:val="22"/>
          <w:szCs w:val="22"/>
        </w:rPr>
      </w:pPr>
      <w:r w:rsidRPr="00DA433B">
        <w:rPr>
          <w:rFonts w:ascii="David" w:hAnsi="David" w:cs="David"/>
          <w:sz w:val="22"/>
          <w:szCs w:val="22"/>
        </w:rPr>
        <w:t>The solution becomes the problem</w:t>
      </w:r>
      <w:r w:rsidRPr="00DA433B">
        <w:rPr>
          <w:rFonts w:ascii="David" w:hAnsi="David" w:cs="David" w:hint="cs"/>
          <w:sz w:val="22"/>
          <w:szCs w:val="22"/>
          <w:rtl/>
        </w:rPr>
        <w:t xml:space="preserve"> </w:t>
      </w:r>
      <w:r w:rsidRPr="00DA433B">
        <w:rPr>
          <w:rFonts w:ascii="David" w:hAnsi="David" w:cs="David"/>
          <w:sz w:val="22"/>
          <w:szCs w:val="22"/>
          <w:rtl/>
        </w:rPr>
        <w:t>–</w:t>
      </w:r>
      <w:r w:rsidRPr="00DA433B">
        <w:rPr>
          <w:rFonts w:ascii="David" w:hAnsi="David" w:cs="David" w:hint="cs"/>
          <w:sz w:val="22"/>
          <w:szCs w:val="22"/>
          <w:rtl/>
        </w:rPr>
        <w:t xml:space="preserve"> </w:t>
      </w:r>
      <w:r w:rsidRPr="00DA433B">
        <w:rPr>
          <w:rFonts w:ascii="David" w:hAnsi="David" w:cs="David"/>
          <w:b/>
          <w:bCs/>
          <w:sz w:val="22"/>
          <w:szCs w:val="22"/>
          <w:rtl/>
        </w:rPr>
        <w:t>פער</w:t>
      </w:r>
      <w:r w:rsidRPr="00DA433B">
        <w:rPr>
          <w:rFonts w:ascii="David" w:hAnsi="David" w:cs="David"/>
          <w:sz w:val="22"/>
          <w:szCs w:val="22"/>
          <w:rtl/>
        </w:rPr>
        <w:t xml:space="preserve"> בין </w:t>
      </w:r>
      <w:proofErr w:type="spellStart"/>
      <w:r w:rsidRPr="00DA433B">
        <w:rPr>
          <w:rFonts w:ascii="David" w:hAnsi="David" w:cs="David"/>
          <w:sz w:val="22"/>
          <w:szCs w:val="22"/>
          <w:rtl/>
        </w:rPr>
        <w:t>שק"ד</w:t>
      </w:r>
      <w:proofErr w:type="spellEnd"/>
      <w:r w:rsidRPr="00DA433B">
        <w:rPr>
          <w:rFonts w:ascii="David" w:hAnsi="David" w:cs="David"/>
          <w:sz w:val="22"/>
          <w:szCs w:val="22"/>
          <w:rtl/>
        </w:rPr>
        <w:t xml:space="preserve"> ואופן התפקוד של מקבלי ההחלטות המוסמכים לבין הפרספקטיבה המשקפת את הגורמים המושפעים (המסמיכים) שמיוצגים ע"י מקבלי ההחלטות</w:t>
      </w:r>
      <w:r w:rsidRPr="00DA433B">
        <w:rPr>
          <w:rFonts w:ascii="David" w:hAnsi="David" w:cs="David" w:hint="cs"/>
          <w:sz w:val="22"/>
          <w:szCs w:val="22"/>
          <w:rtl/>
        </w:rPr>
        <w:t xml:space="preserve"> (=החברה)</w:t>
      </w:r>
      <w:r w:rsidRPr="00DA433B">
        <w:rPr>
          <w:rFonts w:ascii="David" w:hAnsi="David" w:cs="David"/>
          <w:sz w:val="22"/>
          <w:szCs w:val="22"/>
          <w:rtl/>
        </w:rPr>
        <w:t xml:space="preserve">, היא זו שמגולמת בבעיית הנציג. </w:t>
      </w:r>
    </w:p>
    <w:p w14:paraId="535948EB" w14:textId="77777777" w:rsidR="00EA23F6" w:rsidRPr="00DA433B" w:rsidRDefault="00EA23F6" w:rsidP="0021097C">
      <w:pPr>
        <w:pStyle w:val="ListParagraph"/>
        <w:numPr>
          <w:ilvl w:val="0"/>
          <w:numId w:val="29"/>
        </w:numPr>
        <w:spacing w:before="240" w:line="360" w:lineRule="auto"/>
        <w:ind w:left="386"/>
        <w:jc w:val="both"/>
        <w:rPr>
          <w:rFonts w:ascii="David" w:hAnsi="David" w:cs="David"/>
          <w:sz w:val="22"/>
          <w:szCs w:val="22"/>
        </w:rPr>
      </w:pPr>
      <w:r w:rsidRPr="00DA433B">
        <w:rPr>
          <w:rFonts w:ascii="David" w:hAnsi="David" w:cs="David" w:hint="cs"/>
          <w:sz w:val="22"/>
          <w:szCs w:val="22"/>
          <w:rtl/>
        </w:rPr>
        <w:t xml:space="preserve">מתמודדים עם הפער ע"י </w:t>
      </w:r>
      <w:r w:rsidR="003E6FBF" w:rsidRPr="00DA433B">
        <w:rPr>
          <w:rFonts w:ascii="David" w:hAnsi="David" w:cs="David" w:hint="cs"/>
          <w:b/>
          <w:bCs/>
          <w:sz w:val="22"/>
          <w:szCs w:val="22"/>
          <w:rtl/>
        </w:rPr>
        <w:t xml:space="preserve">2 חובות המוטלות בחוק החברות על נושאי המשרה- </w:t>
      </w:r>
      <w:r w:rsidR="003E6FBF" w:rsidRPr="00DA433B">
        <w:rPr>
          <w:rFonts w:ascii="David" w:hAnsi="David" w:cs="David" w:hint="cs"/>
          <w:b/>
          <w:bCs/>
          <w:sz w:val="22"/>
          <w:szCs w:val="22"/>
          <w:u w:val="single"/>
          <w:rtl/>
        </w:rPr>
        <w:t>חובת הזהירות</w:t>
      </w:r>
      <w:r w:rsidR="003E6FBF" w:rsidRPr="00DA433B">
        <w:rPr>
          <w:rFonts w:ascii="David" w:hAnsi="David" w:cs="David" w:hint="cs"/>
          <w:b/>
          <w:bCs/>
          <w:sz w:val="22"/>
          <w:szCs w:val="22"/>
          <w:rtl/>
        </w:rPr>
        <w:t xml:space="preserve"> </w:t>
      </w:r>
      <w:r w:rsidR="003E6FBF" w:rsidRPr="00DA433B">
        <w:rPr>
          <w:rFonts w:ascii="David" w:hAnsi="David" w:cs="David" w:hint="cs"/>
          <w:b/>
          <w:bCs/>
          <w:sz w:val="22"/>
          <w:szCs w:val="22"/>
          <w:u w:val="single"/>
          <w:rtl/>
        </w:rPr>
        <w:t>וחובת האמונים</w:t>
      </w:r>
      <w:r w:rsidR="003E6FBF" w:rsidRPr="00DA433B">
        <w:rPr>
          <w:rFonts w:ascii="David" w:hAnsi="David" w:cs="David" w:hint="cs"/>
          <w:b/>
          <w:bCs/>
          <w:sz w:val="22"/>
          <w:szCs w:val="22"/>
          <w:rtl/>
        </w:rPr>
        <w:t>.</w:t>
      </w:r>
      <w:r w:rsidR="003E6FBF" w:rsidRPr="00DA433B">
        <w:rPr>
          <w:rFonts w:ascii="David" w:hAnsi="David" w:cs="David" w:hint="cs"/>
          <w:sz w:val="22"/>
          <w:szCs w:val="22"/>
          <w:rtl/>
        </w:rPr>
        <w:t xml:space="preserve"> שתיהן נועדו לכוון את נושא המשרה לפעול באופן מסוים ולמנוע חוסר תפקוד/ תפקוד אחר. יתכן ויהיו מקרים בהם נתייחס לשתיהן.</w:t>
      </w:r>
    </w:p>
    <w:p w14:paraId="44DD1D6F" w14:textId="77777777" w:rsidR="007E3677" w:rsidRPr="00DA433B" w:rsidRDefault="00EA23F6" w:rsidP="0021097C">
      <w:pPr>
        <w:pStyle w:val="ListParagraph"/>
        <w:numPr>
          <w:ilvl w:val="0"/>
          <w:numId w:val="29"/>
        </w:numPr>
        <w:spacing w:before="240" w:line="360" w:lineRule="auto"/>
        <w:ind w:left="386"/>
        <w:jc w:val="both"/>
        <w:rPr>
          <w:rFonts w:ascii="David" w:hAnsi="David" w:cs="David"/>
          <w:b/>
          <w:bCs/>
          <w:sz w:val="22"/>
          <w:szCs w:val="22"/>
        </w:rPr>
      </w:pPr>
      <w:r w:rsidRPr="00DA433B">
        <w:rPr>
          <w:rFonts w:ascii="David" w:hAnsi="David" w:cs="David" w:hint="cs"/>
          <w:b/>
          <w:bCs/>
          <w:sz w:val="22"/>
          <w:szCs w:val="22"/>
          <w:rtl/>
        </w:rPr>
        <w:t>מי הוא נושא המשרה?</w:t>
      </w:r>
      <w:r w:rsidRPr="00DA433B">
        <w:rPr>
          <w:rFonts w:ascii="David" w:hAnsi="David" w:cs="David" w:hint="cs"/>
          <w:b/>
          <w:bCs/>
          <w:sz w:val="22"/>
          <w:szCs w:val="22"/>
        </w:rPr>
        <w:t xml:space="preserve"> </w:t>
      </w:r>
      <w:r w:rsidRPr="00DA433B">
        <w:rPr>
          <w:rFonts w:ascii="David" w:hAnsi="David" w:cs="David" w:hint="cs"/>
          <w:sz w:val="22"/>
          <w:szCs w:val="22"/>
          <w:shd w:val="clear" w:color="auto" w:fill="FFCCFF"/>
          <w:rtl/>
        </w:rPr>
        <w:t>סע' 1 לחוק.</w:t>
      </w:r>
      <w:r w:rsidRPr="00DA433B">
        <w:rPr>
          <w:rFonts w:ascii="David" w:hAnsi="David" w:cs="David" w:hint="cs"/>
          <w:sz w:val="22"/>
          <w:szCs w:val="22"/>
          <w:rtl/>
        </w:rPr>
        <w:t xml:space="preserve"> </w:t>
      </w:r>
      <w:r w:rsidR="007E3677" w:rsidRPr="00DA433B">
        <w:rPr>
          <w:rFonts w:ascii="David" w:hAnsi="David" w:cs="David" w:hint="cs"/>
          <w:sz w:val="22"/>
          <w:szCs w:val="22"/>
          <w:rtl/>
        </w:rPr>
        <w:t>דה פקטו, המוקד המרכזי הינו הדירקטוריון, נוכח העובדה כי מסכת התמריצים הפנימית שונה (=</w:t>
      </w:r>
      <w:r w:rsidR="007E3677" w:rsidRPr="00DA433B">
        <w:rPr>
          <w:rFonts w:ascii="David" w:hAnsi="David" w:cs="David"/>
          <w:sz w:val="22"/>
          <w:szCs w:val="22"/>
          <w:rtl/>
        </w:rPr>
        <w:t xml:space="preserve">מקבלים </w:t>
      </w:r>
      <w:r w:rsidR="007E3677" w:rsidRPr="00DA433B">
        <w:rPr>
          <w:rFonts w:ascii="David" w:hAnsi="David" w:cs="David"/>
          <w:sz w:val="22"/>
          <w:szCs w:val="22"/>
        </w:rPr>
        <w:t>X</w:t>
      </w:r>
      <w:r w:rsidR="007E3677" w:rsidRPr="00DA433B">
        <w:rPr>
          <w:rFonts w:ascii="David" w:hAnsi="David" w:cs="David"/>
          <w:sz w:val="22"/>
          <w:szCs w:val="22"/>
          <w:rtl/>
        </w:rPr>
        <w:t xml:space="preserve"> סכום מוסכם ו</w:t>
      </w:r>
      <w:r w:rsidR="007E3677" w:rsidRPr="00DA433B">
        <w:rPr>
          <w:rFonts w:ascii="David" w:hAnsi="David" w:cs="David"/>
          <w:sz w:val="22"/>
          <w:szCs w:val="22"/>
        </w:rPr>
        <w:t>X</w:t>
      </w:r>
      <w:r w:rsidR="007E3677" w:rsidRPr="00DA433B">
        <w:rPr>
          <w:rFonts w:ascii="David" w:hAnsi="David" w:cs="David"/>
          <w:sz w:val="22"/>
          <w:szCs w:val="22"/>
          <w:rtl/>
        </w:rPr>
        <w:t xml:space="preserve"> סכום בעבור נוכחות בישיבות</w:t>
      </w:r>
      <w:r w:rsidR="007E3677" w:rsidRPr="00DA433B">
        <w:rPr>
          <w:rFonts w:ascii="David" w:hAnsi="David" w:cs="David" w:hint="cs"/>
          <w:sz w:val="22"/>
          <w:szCs w:val="22"/>
          <w:rtl/>
        </w:rPr>
        <w:t xml:space="preserve">) ואף חלשה יותר מאשר אצל ההנהלה הבכירה (הצלחתם=הצלחת החברה). </w:t>
      </w:r>
    </w:p>
    <w:p w14:paraId="62AC9AA9" w14:textId="57703835" w:rsidR="003E6FBF" w:rsidRPr="00DA433B" w:rsidRDefault="003E6FBF" w:rsidP="0021097C">
      <w:pPr>
        <w:pStyle w:val="ListParagraph"/>
        <w:numPr>
          <w:ilvl w:val="0"/>
          <w:numId w:val="30"/>
        </w:numPr>
        <w:spacing w:before="240" w:line="360" w:lineRule="auto"/>
        <w:ind w:left="836"/>
        <w:jc w:val="both"/>
        <w:rPr>
          <w:rFonts w:ascii="David" w:hAnsi="David" w:cs="David"/>
          <w:b/>
          <w:bCs/>
          <w:sz w:val="22"/>
          <w:szCs w:val="22"/>
        </w:rPr>
      </w:pPr>
      <w:r w:rsidRPr="00DA433B">
        <w:rPr>
          <w:rFonts w:ascii="David" w:hAnsi="David" w:cs="David" w:hint="cs"/>
          <w:sz w:val="22"/>
          <w:szCs w:val="22"/>
          <w:rtl/>
        </w:rPr>
        <w:t>לעיתים ביהמ"ש יבחן האם גורם מסוים הוא נושא משרה עקב התנהגותו</w:t>
      </w:r>
      <w:r w:rsidRPr="00DA433B">
        <w:rPr>
          <w:rFonts w:ascii="David" w:hAnsi="David" w:cs="David" w:hint="cs"/>
          <w:b/>
          <w:bCs/>
          <w:sz w:val="22"/>
          <w:szCs w:val="22"/>
          <w:rtl/>
        </w:rPr>
        <w:t xml:space="preserve"> (נושא משרה דה פקטו</w:t>
      </w:r>
      <w:r w:rsidRPr="00DA433B">
        <w:rPr>
          <w:rFonts w:ascii="David" w:hAnsi="David" w:cs="David" w:hint="cs"/>
          <w:sz w:val="22"/>
          <w:szCs w:val="22"/>
          <w:rtl/>
        </w:rPr>
        <w:t>), על אף שהוא אינו נושא משרה דה-יורה</w:t>
      </w:r>
      <w:r w:rsidRPr="00DA433B">
        <w:rPr>
          <w:rFonts w:ascii="David" w:hAnsi="David" w:cs="David" w:hint="cs"/>
          <w:b/>
          <w:bCs/>
          <w:sz w:val="22"/>
          <w:szCs w:val="22"/>
          <w:rtl/>
        </w:rPr>
        <w:t xml:space="preserve"> (מבחינה פורמלית, משפטית).</w:t>
      </w:r>
      <w:r w:rsidRPr="00DA433B">
        <w:rPr>
          <w:rFonts w:ascii="David" w:hAnsi="David" w:cs="David" w:hint="cs"/>
          <w:sz w:val="22"/>
          <w:szCs w:val="22"/>
          <w:rtl/>
        </w:rPr>
        <w:t xml:space="preserve"> הדבר מופיע גם </w:t>
      </w:r>
      <w:proofErr w:type="spellStart"/>
      <w:r w:rsidRPr="00DA433B">
        <w:rPr>
          <w:rFonts w:ascii="David" w:hAnsi="David" w:cs="David" w:hint="cs"/>
          <w:sz w:val="22"/>
          <w:szCs w:val="22"/>
          <w:shd w:val="clear" w:color="auto" w:fill="FFCCFF"/>
          <w:rtl/>
        </w:rPr>
        <w:t>בס</w:t>
      </w:r>
      <w:r w:rsidR="007E3677" w:rsidRPr="00DA433B">
        <w:rPr>
          <w:rFonts w:ascii="David" w:hAnsi="David" w:cs="David" w:hint="cs"/>
          <w:sz w:val="22"/>
          <w:szCs w:val="22"/>
          <w:shd w:val="clear" w:color="auto" w:fill="FFCCFF"/>
          <w:rtl/>
        </w:rPr>
        <w:t>ע</w:t>
      </w:r>
      <w:proofErr w:type="spellEnd"/>
      <w:r w:rsidRPr="00DA433B">
        <w:rPr>
          <w:rFonts w:ascii="David" w:hAnsi="David" w:cs="David" w:hint="cs"/>
          <w:sz w:val="22"/>
          <w:szCs w:val="22"/>
          <w:shd w:val="clear" w:color="auto" w:fill="FFCCFF"/>
          <w:rtl/>
        </w:rPr>
        <w:t xml:space="preserve">' 106(ג)- </w:t>
      </w:r>
      <w:r w:rsidRPr="00DA433B">
        <w:rPr>
          <w:rFonts w:ascii="David" w:hAnsi="David" w:cs="David" w:hint="cs"/>
          <w:sz w:val="22"/>
          <w:szCs w:val="22"/>
          <w:rtl/>
        </w:rPr>
        <w:t xml:space="preserve">מי שממלא תפקיד של דירקטור ללא שמונה לתפקיד כדין או פוגע </w:t>
      </w:r>
      <w:proofErr w:type="spellStart"/>
      <w:r w:rsidRPr="00DA433B">
        <w:rPr>
          <w:rFonts w:ascii="David" w:hAnsi="David" w:cs="David" w:hint="cs"/>
          <w:sz w:val="22"/>
          <w:szCs w:val="22"/>
          <w:rtl/>
        </w:rPr>
        <w:t>בשק"ד</w:t>
      </w:r>
      <w:proofErr w:type="spellEnd"/>
      <w:r w:rsidRPr="00DA433B">
        <w:rPr>
          <w:rFonts w:ascii="David" w:hAnsi="David" w:cs="David" w:hint="cs"/>
          <w:sz w:val="22"/>
          <w:szCs w:val="22"/>
          <w:rtl/>
        </w:rPr>
        <w:t xml:space="preserve"> העצמאי של דירקטור, </w:t>
      </w:r>
      <w:r w:rsidRPr="00DA433B">
        <w:rPr>
          <w:rFonts w:ascii="David" w:hAnsi="David" w:cs="David" w:hint="cs"/>
          <w:b/>
          <w:bCs/>
          <w:sz w:val="22"/>
          <w:szCs w:val="22"/>
          <w:rtl/>
        </w:rPr>
        <w:t>יחולו עליו החובות והאחריות החלות על דירקטורים לפי כל דין.</w:t>
      </w:r>
    </w:p>
    <w:p w14:paraId="07291E14" w14:textId="1E711CFC" w:rsidR="00ED61CF" w:rsidRPr="00DA433B" w:rsidRDefault="00ED61CF" w:rsidP="00ED61CF">
      <w:pPr>
        <w:shd w:val="clear" w:color="auto" w:fill="D4EAF3" w:themeFill="accent1" w:themeFillTint="33"/>
        <w:spacing w:before="240" w:line="360" w:lineRule="auto"/>
        <w:jc w:val="both"/>
        <w:rPr>
          <w:rFonts w:ascii="David" w:hAnsi="David" w:cs="David"/>
          <w:b/>
          <w:bCs/>
          <w:sz w:val="22"/>
          <w:szCs w:val="22"/>
        </w:rPr>
      </w:pPr>
      <w:r w:rsidRPr="00DA433B">
        <w:rPr>
          <w:rFonts w:ascii="David" w:hAnsi="David" w:cs="David" w:hint="cs"/>
          <w:b/>
          <w:bCs/>
          <w:sz w:val="22"/>
          <w:szCs w:val="22"/>
          <w:rtl/>
        </w:rPr>
        <w:t xml:space="preserve">חובת הזהירות של נושא משרה </w:t>
      </w:r>
    </w:p>
    <w:p w14:paraId="7F560008" w14:textId="5DCBC8F8" w:rsidR="007E3677" w:rsidRPr="00DA433B" w:rsidRDefault="007E3677" w:rsidP="00920BB3">
      <w:pPr>
        <w:spacing w:line="360" w:lineRule="auto"/>
        <w:jc w:val="both"/>
        <w:rPr>
          <w:rFonts w:ascii="David" w:hAnsi="David" w:cs="David"/>
          <w:sz w:val="22"/>
          <w:szCs w:val="22"/>
        </w:rPr>
      </w:pPr>
      <w:proofErr w:type="spellStart"/>
      <w:r w:rsidRPr="00DA433B">
        <w:rPr>
          <w:rFonts w:ascii="David" w:hAnsi="David" w:cs="David" w:hint="cs"/>
          <w:b/>
          <w:bCs/>
          <w:sz w:val="22"/>
          <w:szCs w:val="22"/>
          <w:rtl/>
        </w:rPr>
        <w:t>ח</w:t>
      </w:r>
      <w:r w:rsidR="00920BB3" w:rsidRPr="00DA433B">
        <w:rPr>
          <w:rFonts w:ascii="David" w:hAnsi="David" w:cs="David" w:hint="cs"/>
          <w:b/>
          <w:bCs/>
          <w:sz w:val="22"/>
          <w:szCs w:val="22"/>
          <w:rtl/>
        </w:rPr>
        <w:t>ה"ז</w:t>
      </w:r>
      <w:proofErr w:type="spellEnd"/>
      <w:r w:rsidRPr="00DA433B">
        <w:rPr>
          <w:rFonts w:ascii="David" w:hAnsi="David" w:cs="David" w:hint="cs"/>
          <w:sz w:val="22"/>
          <w:szCs w:val="22"/>
          <w:rtl/>
        </w:rPr>
        <w:t xml:space="preserve"> מופיעה </w:t>
      </w:r>
      <w:proofErr w:type="spellStart"/>
      <w:r w:rsidRPr="00DA433B">
        <w:rPr>
          <w:rFonts w:ascii="David" w:hAnsi="David" w:cs="David" w:hint="cs"/>
          <w:sz w:val="22"/>
          <w:szCs w:val="22"/>
          <w:shd w:val="clear" w:color="auto" w:fill="FFCCFF"/>
          <w:rtl/>
        </w:rPr>
        <w:t>בס</w:t>
      </w:r>
      <w:r w:rsidR="00920BB3" w:rsidRPr="00DA433B">
        <w:rPr>
          <w:rFonts w:ascii="David" w:hAnsi="David" w:cs="David" w:hint="cs"/>
          <w:sz w:val="22"/>
          <w:szCs w:val="22"/>
          <w:shd w:val="clear" w:color="auto" w:fill="FFCCFF"/>
          <w:rtl/>
        </w:rPr>
        <w:t>ע</w:t>
      </w:r>
      <w:proofErr w:type="spellEnd"/>
      <w:r w:rsidRPr="00DA433B">
        <w:rPr>
          <w:rFonts w:ascii="David" w:hAnsi="David" w:cs="David" w:hint="cs"/>
          <w:sz w:val="22"/>
          <w:szCs w:val="22"/>
          <w:shd w:val="clear" w:color="auto" w:fill="FFCCFF"/>
          <w:rtl/>
        </w:rPr>
        <w:t>' 252 לחוק החברות</w:t>
      </w:r>
      <w:r w:rsidRPr="00DA433B">
        <w:rPr>
          <w:rFonts w:ascii="David" w:hAnsi="David" w:cs="David" w:hint="cs"/>
          <w:sz w:val="22"/>
          <w:szCs w:val="22"/>
          <w:rtl/>
        </w:rPr>
        <w:t xml:space="preserve">: </w:t>
      </w:r>
      <w:r w:rsidR="00920BB3" w:rsidRPr="00DA433B">
        <w:rPr>
          <w:rFonts w:ascii="David" w:hAnsi="David" w:cs="David" w:hint="cs"/>
          <w:sz w:val="22"/>
          <w:szCs w:val="22"/>
          <w:rtl/>
        </w:rPr>
        <w:t xml:space="preserve">- </w:t>
      </w:r>
      <w:r w:rsidR="00920BB3" w:rsidRPr="00DA433B">
        <w:rPr>
          <w:rFonts w:ascii="David" w:hAnsi="David" w:cs="David" w:hint="cs"/>
          <w:i/>
          <w:iCs/>
          <w:sz w:val="22"/>
          <w:szCs w:val="22"/>
          <w:rtl/>
        </w:rPr>
        <w:t>"</w:t>
      </w:r>
      <w:r w:rsidRPr="00DA433B">
        <w:rPr>
          <w:rFonts w:ascii="David" w:hAnsi="David" w:cs="David" w:hint="cs"/>
          <w:i/>
          <w:iCs/>
          <w:sz w:val="22"/>
          <w:szCs w:val="22"/>
          <w:rtl/>
        </w:rPr>
        <w:t xml:space="preserve">נושא משרה חב כלפי החברה חובת זהירות כאמור </w:t>
      </w:r>
      <w:proofErr w:type="spellStart"/>
      <w:r w:rsidRPr="00DA433B">
        <w:rPr>
          <w:rFonts w:ascii="David" w:hAnsi="David" w:cs="David" w:hint="cs"/>
          <w:i/>
          <w:iCs/>
          <w:sz w:val="22"/>
          <w:szCs w:val="22"/>
          <w:rtl/>
        </w:rPr>
        <w:t>בס</w:t>
      </w:r>
      <w:r w:rsidR="00920BB3" w:rsidRPr="00DA433B">
        <w:rPr>
          <w:rFonts w:ascii="David" w:hAnsi="David" w:cs="David" w:hint="cs"/>
          <w:i/>
          <w:iCs/>
          <w:sz w:val="22"/>
          <w:szCs w:val="22"/>
          <w:rtl/>
        </w:rPr>
        <w:t>ע</w:t>
      </w:r>
      <w:proofErr w:type="spellEnd"/>
      <w:r w:rsidRPr="00DA433B">
        <w:rPr>
          <w:rFonts w:ascii="David" w:hAnsi="David" w:cs="David" w:hint="cs"/>
          <w:i/>
          <w:iCs/>
          <w:sz w:val="22"/>
          <w:szCs w:val="22"/>
          <w:rtl/>
        </w:rPr>
        <w:t xml:space="preserve">' 35 ו-36 לפקודת </w:t>
      </w:r>
      <w:proofErr w:type="spellStart"/>
      <w:r w:rsidRPr="00DA433B">
        <w:rPr>
          <w:rFonts w:ascii="David" w:hAnsi="David" w:cs="David" w:hint="cs"/>
          <w:i/>
          <w:iCs/>
          <w:sz w:val="22"/>
          <w:szCs w:val="22"/>
          <w:rtl/>
        </w:rPr>
        <w:t>הנזיקין</w:t>
      </w:r>
      <w:proofErr w:type="spellEnd"/>
      <w:r w:rsidR="00920BB3" w:rsidRPr="00DA433B">
        <w:rPr>
          <w:rFonts w:ascii="David" w:hAnsi="David" w:cs="David" w:hint="cs"/>
          <w:i/>
          <w:iCs/>
          <w:sz w:val="22"/>
          <w:szCs w:val="22"/>
          <w:rtl/>
        </w:rPr>
        <w:t>".</w:t>
      </w:r>
      <w:r w:rsidRPr="00DA433B">
        <w:rPr>
          <w:rFonts w:ascii="David" w:hAnsi="David" w:cs="David" w:hint="cs"/>
          <w:sz w:val="22"/>
          <w:szCs w:val="22"/>
          <w:rtl/>
        </w:rPr>
        <w:t xml:space="preserve"> זוהי הפניה לעוולת הרשלנות. מבין רכיבי עוולת הרשלנות (קיום החובה, הפרת החובה, נזק </w:t>
      </w:r>
      <w:proofErr w:type="spellStart"/>
      <w:r w:rsidRPr="00DA433B">
        <w:rPr>
          <w:rFonts w:ascii="David" w:hAnsi="David" w:cs="David" w:hint="cs"/>
          <w:sz w:val="22"/>
          <w:szCs w:val="22"/>
          <w:rtl/>
        </w:rPr>
        <w:t>וקש"ס</w:t>
      </w:r>
      <w:proofErr w:type="spellEnd"/>
      <w:r w:rsidRPr="00DA433B">
        <w:rPr>
          <w:rFonts w:ascii="David" w:hAnsi="David" w:cs="David" w:hint="cs"/>
          <w:sz w:val="22"/>
          <w:szCs w:val="22"/>
          <w:rtl/>
        </w:rPr>
        <w:t xml:space="preserve">) מתמקדים בשאלה האם הופרה </w:t>
      </w:r>
      <w:proofErr w:type="spellStart"/>
      <w:r w:rsidRPr="00DA433B">
        <w:rPr>
          <w:rFonts w:ascii="David" w:hAnsi="David" w:cs="David" w:hint="cs"/>
          <w:sz w:val="22"/>
          <w:szCs w:val="22"/>
          <w:rtl/>
        </w:rPr>
        <w:t>ח</w:t>
      </w:r>
      <w:r w:rsidR="00920BB3" w:rsidRPr="00DA433B">
        <w:rPr>
          <w:rFonts w:ascii="David" w:hAnsi="David" w:cs="David" w:hint="cs"/>
          <w:sz w:val="22"/>
          <w:szCs w:val="22"/>
          <w:rtl/>
        </w:rPr>
        <w:t>ה"ז</w:t>
      </w:r>
      <w:proofErr w:type="spellEnd"/>
      <w:r w:rsidR="00920BB3" w:rsidRPr="00DA433B">
        <w:rPr>
          <w:rFonts w:ascii="David" w:hAnsi="David" w:cs="David" w:hint="cs"/>
          <w:sz w:val="22"/>
          <w:szCs w:val="22"/>
          <w:rtl/>
        </w:rPr>
        <w:t>?</w:t>
      </w:r>
      <w:r w:rsidR="00920BB3" w:rsidRPr="00DA433B">
        <w:rPr>
          <w:rFonts w:ascii="David" w:hAnsi="David" w:cs="David" w:hint="cs"/>
          <w:sz w:val="22"/>
          <w:szCs w:val="22"/>
        </w:rPr>
        <w:t xml:space="preserve"> </w:t>
      </w:r>
      <w:r w:rsidRPr="00DA433B">
        <w:rPr>
          <w:rFonts w:ascii="David" w:hAnsi="David" w:cs="David" w:hint="cs"/>
          <w:sz w:val="22"/>
          <w:szCs w:val="22"/>
          <w:rtl/>
        </w:rPr>
        <w:t xml:space="preserve">הפרת </w:t>
      </w:r>
      <w:proofErr w:type="spellStart"/>
      <w:r w:rsidR="00920BB3" w:rsidRPr="00DA433B">
        <w:rPr>
          <w:rFonts w:ascii="David" w:hAnsi="David" w:cs="David" w:hint="cs"/>
          <w:sz w:val="22"/>
          <w:szCs w:val="22"/>
          <w:rtl/>
        </w:rPr>
        <w:t>חה"ז</w:t>
      </w:r>
      <w:proofErr w:type="spellEnd"/>
      <w:r w:rsidRPr="00DA433B">
        <w:rPr>
          <w:rFonts w:ascii="David" w:hAnsi="David" w:cs="David" w:hint="cs"/>
          <w:sz w:val="22"/>
          <w:szCs w:val="22"/>
          <w:rtl/>
        </w:rPr>
        <w:t xml:space="preserve"> יכולה להתעורר תחת שני תפקידי הדירקטוריון</w:t>
      </w:r>
      <w:r w:rsidR="00920BB3" w:rsidRPr="00DA433B">
        <w:rPr>
          <w:rFonts w:ascii="David" w:hAnsi="David" w:cs="David" w:hint="cs"/>
          <w:sz w:val="22"/>
          <w:szCs w:val="22"/>
          <w:rtl/>
        </w:rPr>
        <w:t xml:space="preserve">. </w:t>
      </w:r>
    </w:p>
    <w:p w14:paraId="02C79121" w14:textId="2B362A21" w:rsidR="007E3677" w:rsidRPr="00DA433B" w:rsidRDefault="00920BB3" w:rsidP="00920BB3">
      <w:pPr>
        <w:spacing w:line="360" w:lineRule="auto"/>
        <w:jc w:val="both"/>
        <w:rPr>
          <w:rFonts w:ascii="David" w:hAnsi="David" w:cs="David"/>
          <w:b/>
          <w:bCs/>
          <w:sz w:val="22"/>
          <w:szCs w:val="22"/>
          <w:u w:val="double"/>
        </w:rPr>
      </w:pPr>
      <w:r w:rsidRPr="00DA433B">
        <w:rPr>
          <w:rFonts w:ascii="David" w:hAnsi="David" w:cs="David" w:hint="cs"/>
          <w:b/>
          <w:bCs/>
          <w:sz w:val="22"/>
          <w:szCs w:val="22"/>
          <w:u w:val="double"/>
          <w:rtl/>
        </w:rPr>
        <w:t xml:space="preserve">מתי הדירקטוריון מקיים את </w:t>
      </w:r>
      <w:proofErr w:type="spellStart"/>
      <w:r w:rsidRPr="00DA433B">
        <w:rPr>
          <w:rFonts w:ascii="David" w:hAnsi="David" w:cs="David" w:hint="cs"/>
          <w:b/>
          <w:bCs/>
          <w:sz w:val="22"/>
          <w:szCs w:val="22"/>
          <w:u w:val="double"/>
          <w:rtl/>
        </w:rPr>
        <w:t>חה"ז</w:t>
      </w:r>
      <w:proofErr w:type="spellEnd"/>
      <w:r w:rsidRPr="00DA433B">
        <w:rPr>
          <w:rFonts w:ascii="David" w:hAnsi="David" w:cs="David" w:hint="cs"/>
          <w:b/>
          <w:bCs/>
          <w:sz w:val="22"/>
          <w:szCs w:val="22"/>
          <w:u w:val="double"/>
          <w:rtl/>
        </w:rPr>
        <w:t xml:space="preserve"> ומתי מפר אותה?</w:t>
      </w:r>
    </w:p>
    <w:p w14:paraId="5E5674AD" w14:textId="1D974780" w:rsidR="00920BB3" w:rsidRPr="00DA433B" w:rsidRDefault="00920BB3" w:rsidP="0021097C">
      <w:pPr>
        <w:pStyle w:val="ListParagraph"/>
        <w:numPr>
          <w:ilvl w:val="0"/>
          <w:numId w:val="28"/>
        </w:numPr>
        <w:spacing w:line="360" w:lineRule="auto"/>
        <w:ind w:left="386"/>
        <w:jc w:val="both"/>
        <w:rPr>
          <w:rFonts w:ascii="David" w:hAnsi="David" w:cs="David"/>
          <w:sz w:val="22"/>
          <w:szCs w:val="22"/>
        </w:rPr>
      </w:pPr>
      <w:r w:rsidRPr="00DA433B">
        <w:rPr>
          <w:rFonts w:ascii="David" w:hAnsi="David" w:cs="David" w:hint="cs"/>
          <w:sz w:val="22"/>
          <w:szCs w:val="22"/>
          <w:highlight w:val="yellow"/>
          <w:rtl/>
        </w:rPr>
        <w:t>פס"ד צפון אמריקה</w:t>
      </w:r>
      <w:r w:rsidR="007E3677" w:rsidRPr="00DA433B">
        <w:rPr>
          <w:rFonts w:ascii="David" w:hAnsi="David" w:cs="David" w:hint="cs"/>
          <w:sz w:val="22"/>
          <w:szCs w:val="22"/>
          <w:rtl/>
        </w:rPr>
        <w:t xml:space="preserve">- </w:t>
      </w:r>
      <w:r w:rsidR="00454F33" w:rsidRPr="00DA433B">
        <w:rPr>
          <w:rFonts w:ascii="David" w:hAnsi="David" w:cs="David" w:hint="cs"/>
          <w:sz w:val="22"/>
          <w:szCs w:val="22"/>
          <w:rtl/>
        </w:rPr>
        <w:t xml:space="preserve">שורה של מחדלים ע"י ההנהלה; מעילה בכספי לקוחות, מתן אשראי לעצמם או למקורבים (ללא בטוחות) ותקלה של וויסות המניות הבנקאיות (בעיה רוחבית של הבנקים). הבנק התמוטט. </w:t>
      </w:r>
      <w:r w:rsidR="007E3677" w:rsidRPr="00DA433B">
        <w:rPr>
          <w:rFonts w:ascii="David" w:hAnsi="David" w:cs="David" w:hint="cs"/>
          <w:sz w:val="22"/>
          <w:szCs w:val="22"/>
          <w:rtl/>
        </w:rPr>
        <w:t xml:space="preserve">בפרשה זו נקבעה אחריות במחדל של אי פיקוח </w:t>
      </w:r>
      <w:r w:rsidR="007E3677" w:rsidRPr="00DA433B">
        <w:rPr>
          <w:rFonts w:ascii="David" w:hAnsi="David" w:cs="David" w:hint="cs"/>
          <w:sz w:val="22"/>
          <w:szCs w:val="22"/>
          <w:rtl/>
        </w:rPr>
        <w:lastRenderedPageBreak/>
        <w:t xml:space="preserve">מספיק על ההנהלה, מה שאפשר להנהלה לפעול באופן פלילי. </w:t>
      </w:r>
      <w:r w:rsidR="00454F33" w:rsidRPr="00DA433B">
        <w:rPr>
          <w:rFonts w:ascii="David" w:hAnsi="David" w:cs="David" w:hint="cs"/>
          <w:sz w:val="22"/>
          <w:szCs w:val="22"/>
          <w:rtl/>
        </w:rPr>
        <w:t xml:space="preserve">בנוסף, </w:t>
      </w:r>
      <w:r w:rsidR="007E3677" w:rsidRPr="00DA433B">
        <w:rPr>
          <w:rFonts w:ascii="David" w:hAnsi="David" w:cs="David" w:hint="cs"/>
          <w:sz w:val="22"/>
          <w:szCs w:val="22"/>
          <w:rtl/>
        </w:rPr>
        <w:t>נקבע כי דירקטור חליף לא מונע את הטלת האחריות על הדירקטור המקורי.</w:t>
      </w:r>
    </w:p>
    <w:p w14:paraId="1561A45E" w14:textId="58EF3FE1" w:rsidR="00454F33" w:rsidRPr="00DA433B" w:rsidRDefault="00454F33" w:rsidP="0021097C">
      <w:pPr>
        <w:pStyle w:val="ListParagraph"/>
        <w:numPr>
          <w:ilvl w:val="0"/>
          <w:numId w:val="28"/>
        </w:numPr>
        <w:spacing w:line="360" w:lineRule="auto"/>
        <w:jc w:val="both"/>
        <w:rPr>
          <w:rFonts w:ascii="David" w:hAnsi="David" w:cs="David"/>
          <w:sz w:val="22"/>
          <w:szCs w:val="22"/>
          <w:u w:val="single"/>
        </w:rPr>
      </w:pPr>
      <w:r w:rsidRPr="00DA433B">
        <w:rPr>
          <w:rFonts w:ascii="David" w:hAnsi="David" w:cs="David"/>
          <w:sz w:val="22"/>
          <w:szCs w:val="22"/>
          <w:highlight w:val="yellow"/>
        </w:rPr>
        <w:t>Caremark</w:t>
      </w:r>
      <w:r w:rsidRPr="00DA433B">
        <w:rPr>
          <w:rFonts w:ascii="David" w:hAnsi="David" w:cs="David" w:hint="cs"/>
          <w:sz w:val="22"/>
          <w:szCs w:val="22"/>
          <w:rtl/>
        </w:rPr>
        <w:t xml:space="preserve">-חברה לציוד ותרופות והמנהלים קידמו את החברה באופן לא חוקי. דירקטורים נתבעו מכיוון וכשלו בחובתם לפקח על החברה. נקבע כי על הדירקטורים לנהל סיכונים, ע"י </w:t>
      </w:r>
      <w:r w:rsidRPr="00DA433B">
        <w:rPr>
          <w:rFonts w:ascii="David" w:hAnsi="David" w:cs="David" w:hint="cs"/>
          <w:sz w:val="22"/>
          <w:szCs w:val="22"/>
          <w:u w:val="single"/>
          <w:rtl/>
        </w:rPr>
        <w:t>הטמעת מערכת מידע ודיווח ווידוא שהיא עובדת בפועל</w:t>
      </w:r>
      <w:r w:rsidRPr="00DA433B">
        <w:rPr>
          <w:rFonts w:ascii="David" w:hAnsi="David" w:cs="David" w:hint="cs"/>
          <w:sz w:val="22"/>
          <w:szCs w:val="22"/>
          <w:rtl/>
        </w:rPr>
        <w:t xml:space="preserve">. ביהמ"ש מגיע למסקנה שהדירקטוריון כשל </w:t>
      </w:r>
      <w:proofErr w:type="spellStart"/>
      <w:r w:rsidRPr="00DA433B">
        <w:rPr>
          <w:rFonts w:ascii="David" w:hAnsi="David" w:cs="David" w:hint="cs"/>
          <w:sz w:val="22"/>
          <w:szCs w:val="22"/>
          <w:rtl/>
        </w:rPr>
        <w:t>כשל</w:t>
      </w:r>
      <w:proofErr w:type="spellEnd"/>
      <w:r w:rsidRPr="00DA433B">
        <w:rPr>
          <w:rFonts w:ascii="David" w:hAnsi="David" w:cs="David" w:hint="cs"/>
          <w:sz w:val="22"/>
          <w:szCs w:val="22"/>
          <w:rtl/>
        </w:rPr>
        <w:t xml:space="preserve"> קולוסלי </w:t>
      </w:r>
      <w:r w:rsidRPr="00DA433B">
        <w:rPr>
          <w:rFonts w:ascii="David" w:hAnsi="David" w:cs="David"/>
          <w:sz w:val="22"/>
          <w:szCs w:val="22"/>
          <w:rtl/>
        </w:rPr>
        <w:t>–</w:t>
      </w:r>
      <w:r w:rsidRPr="00DA433B">
        <w:rPr>
          <w:rFonts w:ascii="David" w:hAnsi="David" w:cs="David" w:hint="cs"/>
          <w:sz w:val="22"/>
          <w:szCs w:val="22"/>
          <w:rtl/>
        </w:rPr>
        <w:t xml:space="preserve"> לא הטמיע מערכת פיקוח ולא עשה כלום בעניין. התנהלות הדירקטוריון עלתה לכדי חוסר תו"ל ולא סתם התרשלות. </w:t>
      </w:r>
    </w:p>
    <w:p w14:paraId="6058C89E" w14:textId="77777777" w:rsidR="007E02DD" w:rsidRPr="00DA433B" w:rsidRDefault="0020738C" w:rsidP="0021097C">
      <w:pPr>
        <w:pStyle w:val="ListParagraph"/>
        <w:numPr>
          <w:ilvl w:val="0"/>
          <w:numId w:val="28"/>
        </w:numPr>
        <w:spacing w:line="360" w:lineRule="auto"/>
        <w:jc w:val="both"/>
        <w:rPr>
          <w:rFonts w:ascii="David" w:hAnsi="David" w:cs="David"/>
          <w:sz w:val="22"/>
          <w:szCs w:val="22"/>
          <w:u w:val="single"/>
        </w:rPr>
      </w:pPr>
      <w:r w:rsidRPr="00DA433B">
        <w:rPr>
          <w:rFonts w:ascii="David" w:hAnsi="David" w:cs="David"/>
          <w:sz w:val="22"/>
          <w:szCs w:val="22"/>
          <w:highlight w:val="yellow"/>
        </w:rPr>
        <w:t>Stone</w:t>
      </w:r>
      <w:r w:rsidRPr="00DA433B">
        <w:rPr>
          <w:rFonts w:ascii="David" w:hAnsi="David" w:cs="David" w:hint="cs"/>
          <w:sz w:val="22"/>
          <w:szCs w:val="22"/>
          <w:rtl/>
        </w:rPr>
        <w:t xml:space="preserve"> - מאמץ את הדוקטרינה </w:t>
      </w:r>
      <w:proofErr w:type="spellStart"/>
      <w:r w:rsidRPr="00DA433B">
        <w:rPr>
          <w:rFonts w:ascii="David" w:hAnsi="David" w:cs="David" w:hint="cs"/>
          <w:sz w:val="22"/>
          <w:szCs w:val="22"/>
          <w:rtl/>
        </w:rPr>
        <w:t>בקיירמארק</w:t>
      </w:r>
      <w:proofErr w:type="spellEnd"/>
      <w:r w:rsidRPr="00DA433B">
        <w:rPr>
          <w:rFonts w:ascii="David" w:hAnsi="David" w:cs="David" w:hint="cs"/>
          <w:sz w:val="22"/>
          <w:szCs w:val="22"/>
          <w:rtl/>
        </w:rPr>
        <w:t xml:space="preserve">. נקבע כי רק כישלון קולוסלי יבסס חוסר תו"ל ורק חוסר תו"ל יבסס אחריות של הדירקטוריון. כשמדובר במחדל בפיקוח מצד הדירקטוריון, ביהמ"ש יבחן זאת עפ"י חובת האמונים ולא עפ"י חובת הזהירות- כשמדובר ברשלנות גרידא הדירקטוריון ישוחרר מאחריות. </w:t>
      </w:r>
    </w:p>
    <w:p w14:paraId="2649FDE8" w14:textId="131C1FE5" w:rsidR="007E3677" w:rsidRPr="00DA433B" w:rsidRDefault="007E02DD" w:rsidP="0021097C">
      <w:pPr>
        <w:pStyle w:val="ListParagraph"/>
        <w:numPr>
          <w:ilvl w:val="0"/>
          <w:numId w:val="28"/>
        </w:numPr>
        <w:spacing w:line="360" w:lineRule="auto"/>
        <w:jc w:val="both"/>
        <w:rPr>
          <w:rFonts w:ascii="David" w:hAnsi="David" w:cs="David"/>
          <w:sz w:val="22"/>
          <w:szCs w:val="22"/>
          <w:u w:val="single"/>
        </w:rPr>
      </w:pPr>
      <w:r w:rsidRPr="00DA433B">
        <w:rPr>
          <w:rFonts w:ascii="David" w:hAnsi="David" w:cs="David" w:hint="cs"/>
          <w:sz w:val="22"/>
          <w:szCs w:val="22"/>
          <w:highlight w:val="yellow"/>
          <w:rtl/>
        </w:rPr>
        <w:t xml:space="preserve">פס"ד </w:t>
      </w:r>
      <w:r w:rsidR="007E3677" w:rsidRPr="00DA433B">
        <w:rPr>
          <w:rFonts w:ascii="David" w:hAnsi="David" w:cs="David" w:hint="cs"/>
          <w:sz w:val="22"/>
          <w:szCs w:val="22"/>
          <w:highlight w:val="yellow"/>
          <w:rtl/>
        </w:rPr>
        <w:t>כפר תקווה</w:t>
      </w:r>
      <w:r w:rsidR="007E3677" w:rsidRPr="00DA433B">
        <w:rPr>
          <w:rFonts w:ascii="David" w:hAnsi="David" w:cs="David" w:hint="cs"/>
          <w:sz w:val="22"/>
          <w:szCs w:val="22"/>
          <w:rtl/>
        </w:rPr>
        <w:t xml:space="preserve">- </w:t>
      </w:r>
      <w:r w:rsidRPr="00DA433B">
        <w:rPr>
          <w:rFonts w:ascii="David" w:hAnsi="David" w:cs="David"/>
          <w:sz w:val="22"/>
          <w:szCs w:val="22"/>
          <w:rtl/>
        </w:rPr>
        <w:t>מנכ"ל</w:t>
      </w:r>
      <w:r w:rsidRPr="00DA433B">
        <w:rPr>
          <w:rFonts w:ascii="David" w:hAnsi="David" w:cs="David" w:hint="cs"/>
          <w:sz w:val="22"/>
          <w:szCs w:val="22"/>
          <w:rtl/>
        </w:rPr>
        <w:t xml:space="preserve"> של כפר לאנשים עם </w:t>
      </w:r>
      <w:proofErr w:type="spellStart"/>
      <w:r w:rsidRPr="00DA433B">
        <w:rPr>
          <w:rFonts w:ascii="David" w:hAnsi="David" w:cs="David" w:hint="cs"/>
          <w:sz w:val="22"/>
          <w:szCs w:val="22"/>
          <w:rtl/>
        </w:rPr>
        <w:t>מוגבליות</w:t>
      </w:r>
      <w:proofErr w:type="spellEnd"/>
      <w:r w:rsidRPr="00DA433B">
        <w:rPr>
          <w:rFonts w:ascii="David" w:hAnsi="David" w:cs="David"/>
          <w:sz w:val="22"/>
          <w:szCs w:val="22"/>
          <w:rtl/>
        </w:rPr>
        <w:t xml:space="preserve"> הקים חברת בת והעביר את הנכסים של החברה המקורית לחברת הבת, מה שהוביל לקריסה כלכלית של החברה</w:t>
      </w:r>
      <w:r w:rsidRPr="00DA433B">
        <w:rPr>
          <w:rFonts w:ascii="David" w:hAnsi="David" w:cs="David" w:hint="cs"/>
          <w:sz w:val="22"/>
          <w:szCs w:val="22"/>
          <w:rtl/>
        </w:rPr>
        <w:t xml:space="preserve">. כמו"כ, הדירקטורים היו קרובי משפחתם של החוסים. ביהמ"ש הטיל </w:t>
      </w:r>
      <w:r w:rsidR="007E3677" w:rsidRPr="00DA433B">
        <w:rPr>
          <w:rFonts w:ascii="David" w:hAnsi="David" w:cs="David" w:hint="cs"/>
          <w:sz w:val="22"/>
          <w:szCs w:val="22"/>
          <w:rtl/>
        </w:rPr>
        <w:t xml:space="preserve">אחריות במחדל של אי פיקוח על ההנהלה. </w:t>
      </w:r>
      <w:r w:rsidRPr="00DA433B">
        <w:rPr>
          <w:rFonts w:ascii="David" w:hAnsi="David" w:cs="David" w:hint="cs"/>
          <w:sz w:val="22"/>
          <w:szCs w:val="22"/>
          <w:rtl/>
        </w:rPr>
        <w:t xml:space="preserve">*פס"ד ייחודי כי נוכח הרגש האנושי. </w:t>
      </w:r>
    </w:p>
    <w:p w14:paraId="39004E43" w14:textId="2E739FBD" w:rsidR="007E02DD" w:rsidRPr="00DA433B" w:rsidRDefault="007E02DD" w:rsidP="007E02DD">
      <w:pPr>
        <w:spacing w:line="360" w:lineRule="auto"/>
        <w:jc w:val="both"/>
        <w:rPr>
          <w:rFonts w:ascii="David" w:hAnsi="David" w:cs="David"/>
          <w:b/>
          <w:bCs/>
          <w:sz w:val="22"/>
          <w:szCs w:val="22"/>
          <w:u w:val="double"/>
        </w:rPr>
      </w:pPr>
      <w:r w:rsidRPr="00DA433B">
        <w:rPr>
          <w:rFonts w:ascii="David" w:hAnsi="David" w:cs="David" w:hint="cs"/>
          <w:b/>
          <w:bCs/>
          <w:sz w:val="22"/>
          <w:szCs w:val="22"/>
          <w:u w:val="double"/>
          <w:rtl/>
        </w:rPr>
        <w:t xml:space="preserve">הפרת </w:t>
      </w:r>
      <w:proofErr w:type="spellStart"/>
      <w:r w:rsidRPr="00DA433B">
        <w:rPr>
          <w:rFonts w:ascii="David" w:hAnsi="David" w:cs="David" w:hint="cs"/>
          <w:b/>
          <w:bCs/>
          <w:sz w:val="22"/>
          <w:szCs w:val="22"/>
          <w:u w:val="double"/>
          <w:rtl/>
        </w:rPr>
        <w:t>חה"ז</w:t>
      </w:r>
      <w:proofErr w:type="spellEnd"/>
      <w:r w:rsidRPr="00DA433B">
        <w:rPr>
          <w:rFonts w:ascii="David" w:hAnsi="David" w:cs="David" w:hint="cs"/>
          <w:b/>
          <w:bCs/>
          <w:sz w:val="22"/>
          <w:szCs w:val="22"/>
          <w:u w:val="double"/>
          <w:rtl/>
        </w:rPr>
        <w:t xml:space="preserve"> בתפקיד הדירקטוריון כמתווה מדיניות ומקבל החלטות </w:t>
      </w:r>
    </w:p>
    <w:p w14:paraId="7F5C45CF" w14:textId="7162B8CC" w:rsidR="007E3677" w:rsidRPr="00DA433B" w:rsidRDefault="007E02DD" w:rsidP="0021097C">
      <w:pPr>
        <w:pStyle w:val="ListParagraph"/>
        <w:numPr>
          <w:ilvl w:val="0"/>
          <w:numId w:val="36"/>
        </w:numPr>
        <w:spacing w:line="360" w:lineRule="auto"/>
        <w:jc w:val="both"/>
        <w:rPr>
          <w:rFonts w:ascii="David" w:hAnsi="David" w:cs="David"/>
          <w:sz w:val="22"/>
          <w:szCs w:val="22"/>
        </w:rPr>
      </w:pPr>
      <w:r w:rsidRPr="00DA433B">
        <w:rPr>
          <w:rFonts w:ascii="David" w:hAnsi="David" w:cs="David" w:hint="cs"/>
          <w:sz w:val="22"/>
          <w:szCs w:val="22"/>
          <w:highlight w:val="yellow"/>
          <w:rtl/>
        </w:rPr>
        <w:t xml:space="preserve">פס"ד </w:t>
      </w:r>
      <w:r w:rsidR="007E3677" w:rsidRPr="00DA433B">
        <w:rPr>
          <w:rFonts w:ascii="David" w:hAnsi="David" w:cs="David" w:hint="cs"/>
          <w:sz w:val="22"/>
          <w:szCs w:val="22"/>
          <w:highlight w:val="yellow"/>
          <w:rtl/>
        </w:rPr>
        <w:t xml:space="preserve">סמית' נ' ואן </w:t>
      </w:r>
      <w:proofErr w:type="spellStart"/>
      <w:r w:rsidR="007E3677" w:rsidRPr="00DA433B">
        <w:rPr>
          <w:rFonts w:ascii="David" w:hAnsi="David" w:cs="David" w:hint="cs"/>
          <w:sz w:val="22"/>
          <w:szCs w:val="22"/>
          <w:highlight w:val="yellow"/>
          <w:rtl/>
        </w:rPr>
        <w:t>גורקום</w:t>
      </w:r>
      <w:proofErr w:type="spellEnd"/>
      <w:r w:rsidR="007E3677" w:rsidRPr="00DA433B">
        <w:rPr>
          <w:rFonts w:ascii="David" w:hAnsi="David" w:cs="David" w:hint="cs"/>
          <w:sz w:val="22"/>
          <w:szCs w:val="22"/>
          <w:highlight w:val="yellow"/>
          <w:rtl/>
        </w:rPr>
        <w:t xml:space="preserve"> (</w:t>
      </w:r>
      <w:proofErr w:type="spellStart"/>
      <w:r w:rsidR="007E3677" w:rsidRPr="00DA433B">
        <w:rPr>
          <w:rFonts w:ascii="David" w:hAnsi="David" w:cs="David" w:hint="cs"/>
          <w:sz w:val="22"/>
          <w:szCs w:val="22"/>
          <w:highlight w:val="yellow"/>
          <w:rtl/>
        </w:rPr>
        <w:t>דלאוור</w:t>
      </w:r>
      <w:proofErr w:type="spellEnd"/>
      <w:r w:rsidR="007E3677" w:rsidRPr="00DA433B">
        <w:rPr>
          <w:rFonts w:ascii="David" w:hAnsi="David" w:cs="David" w:hint="cs"/>
          <w:sz w:val="22"/>
          <w:szCs w:val="22"/>
          <w:highlight w:val="yellow"/>
          <w:rtl/>
        </w:rPr>
        <w:t>)</w:t>
      </w:r>
      <w:r w:rsidRPr="00DA433B">
        <w:rPr>
          <w:rFonts w:ascii="David" w:hAnsi="David" w:cs="David" w:hint="cs"/>
          <w:sz w:val="22"/>
          <w:szCs w:val="22"/>
          <w:rtl/>
        </w:rPr>
        <w:t xml:space="preserve">- </w:t>
      </w:r>
      <w:r w:rsidR="0041604B" w:rsidRPr="00DA433B">
        <w:rPr>
          <w:rFonts w:ascii="David" w:hAnsi="David" w:cs="David" w:hint="cs"/>
          <w:sz w:val="22"/>
          <w:szCs w:val="22"/>
          <w:rtl/>
        </w:rPr>
        <w:t>עוסק</w:t>
      </w:r>
      <w:r w:rsidR="007E3677" w:rsidRPr="00DA433B">
        <w:rPr>
          <w:rFonts w:ascii="David" w:hAnsi="David" w:cs="David" w:hint="cs"/>
          <w:sz w:val="22"/>
          <w:szCs w:val="22"/>
          <w:rtl/>
        </w:rPr>
        <w:t xml:space="preserve"> </w:t>
      </w:r>
      <w:r w:rsidR="0041604B" w:rsidRPr="00DA433B">
        <w:rPr>
          <w:rFonts w:ascii="David" w:hAnsi="David" w:cs="David" w:hint="cs"/>
          <w:sz w:val="22"/>
          <w:szCs w:val="22"/>
          <w:rtl/>
        </w:rPr>
        <w:t>ב</w:t>
      </w:r>
      <w:r w:rsidR="007E3677" w:rsidRPr="00DA433B">
        <w:rPr>
          <w:rFonts w:ascii="David" w:hAnsi="David" w:cs="David" w:hint="cs"/>
          <w:sz w:val="22"/>
          <w:szCs w:val="22"/>
          <w:rtl/>
        </w:rPr>
        <w:t xml:space="preserve">החלטה </w:t>
      </w:r>
      <w:r w:rsidR="00AB0687" w:rsidRPr="00DA433B">
        <w:rPr>
          <w:rFonts w:ascii="David" w:hAnsi="David" w:cs="David" w:hint="cs"/>
          <w:sz w:val="22"/>
          <w:szCs w:val="22"/>
          <w:rtl/>
        </w:rPr>
        <w:t xml:space="preserve">על עסקת מיזוג </w:t>
      </w:r>
      <w:r w:rsidR="007E3677" w:rsidRPr="00DA433B">
        <w:rPr>
          <w:rFonts w:ascii="David" w:hAnsi="David" w:cs="David" w:hint="cs"/>
          <w:sz w:val="22"/>
          <w:szCs w:val="22"/>
          <w:rtl/>
        </w:rPr>
        <w:t xml:space="preserve">שהתקבלה במהירות ללא מספיק מידע. אחד מבעלי המניות הגיש תביעה בטענה להפרת </w:t>
      </w:r>
      <w:proofErr w:type="spellStart"/>
      <w:r w:rsidR="007E3677" w:rsidRPr="00DA433B">
        <w:rPr>
          <w:rFonts w:ascii="David" w:hAnsi="David" w:cs="David" w:hint="cs"/>
          <w:sz w:val="22"/>
          <w:szCs w:val="22"/>
          <w:rtl/>
        </w:rPr>
        <w:t>ח</w:t>
      </w:r>
      <w:r w:rsidR="00AB0687" w:rsidRPr="00DA433B">
        <w:rPr>
          <w:rFonts w:ascii="David" w:hAnsi="David" w:cs="David" w:hint="cs"/>
          <w:sz w:val="22"/>
          <w:szCs w:val="22"/>
          <w:rtl/>
        </w:rPr>
        <w:t>ה"ז</w:t>
      </w:r>
      <w:proofErr w:type="spellEnd"/>
      <w:r w:rsidR="007E3677" w:rsidRPr="00DA433B">
        <w:rPr>
          <w:rFonts w:ascii="David" w:hAnsi="David" w:cs="David" w:hint="cs"/>
          <w:sz w:val="22"/>
          <w:szCs w:val="22"/>
          <w:rtl/>
        </w:rPr>
        <w:t xml:space="preserve"> ע"י הדירקטוריון. למעשה, דנים בתהליך קבלת ההחלטה ולא בתוכנה</w:t>
      </w:r>
      <w:r w:rsidR="00AB0687" w:rsidRPr="00DA433B">
        <w:rPr>
          <w:rFonts w:ascii="David" w:hAnsi="David" w:cs="David" w:hint="cs"/>
          <w:sz w:val="22"/>
          <w:szCs w:val="22"/>
          <w:rtl/>
        </w:rPr>
        <w:t xml:space="preserve">. </w:t>
      </w:r>
      <w:r w:rsidR="007E3677" w:rsidRPr="00DA433B">
        <w:rPr>
          <w:rFonts w:ascii="David" w:hAnsi="David" w:cs="David" w:hint="cs"/>
          <w:sz w:val="22"/>
          <w:szCs w:val="22"/>
          <w:rtl/>
        </w:rPr>
        <w:t xml:space="preserve">ביהמ"ש דן בכלל שיקול הדעת העסקי </w:t>
      </w:r>
      <w:r w:rsidR="00AB0687" w:rsidRPr="00DA433B">
        <w:rPr>
          <w:rFonts w:ascii="David" w:hAnsi="David" w:cs="David" w:hint="cs"/>
          <w:sz w:val="22"/>
          <w:szCs w:val="22"/>
          <w:rtl/>
        </w:rPr>
        <w:t>של</w:t>
      </w:r>
      <w:r w:rsidR="007E3677" w:rsidRPr="00DA433B">
        <w:rPr>
          <w:rFonts w:ascii="David" w:hAnsi="David" w:cs="David" w:hint="cs"/>
          <w:sz w:val="22"/>
          <w:szCs w:val="22"/>
          <w:rtl/>
        </w:rPr>
        <w:t xml:space="preserve"> מקבלי ההחלטות- </w:t>
      </w:r>
      <w:r w:rsidR="007E3677" w:rsidRPr="00DA433B">
        <w:rPr>
          <w:rFonts w:ascii="David" w:hAnsi="David" w:cs="David" w:hint="cs"/>
          <w:b/>
          <w:bCs/>
          <w:sz w:val="22"/>
          <w:szCs w:val="22"/>
          <w:rtl/>
        </w:rPr>
        <w:t>אם הוא מתקיים</w:t>
      </w:r>
      <w:r w:rsidR="007E3677" w:rsidRPr="00DA433B">
        <w:rPr>
          <w:rFonts w:ascii="David" w:hAnsi="David" w:cs="David" w:hint="cs"/>
          <w:sz w:val="22"/>
          <w:szCs w:val="22"/>
          <w:rtl/>
        </w:rPr>
        <w:t xml:space="preserve">, ביהמ"ש לא יבחן את תוכן ההחלטה, אלא ירסן עצמו. </w:t>
      </w:r>
      <w:r w:rsidR="007E3677" w:rsidRPr="00DA433B">
        <w:rPr>
          <w:rFonts w:ascii="David" w:hAnsi="David" w:cs="David" w:hint="cs"/>
          <w:b/>
          <w:bCs/>
          <w:sz w:val="22"/>
          <w:szCs w:val="22"/>
          <w:rtl/>
        </w:rPr>
        <w:t>אם הוא לא מתקיים</w:t>
      </w:r>
      <w:r w:rsidR="007E3677" w:rsidRPr="00DA433B">
        <w:rPr>
          <w:rFonts w:ascii="David" w:hAnsi="David" w:cs="David" w:hint="cs"/>
          <w:sz w:val="22"/>
          <w:szCs w:val="22"/>
          <w:rtl/>
        </w:rPr>
        <w:t xml:space="preserve">, ביהמ"ש יבחן את תוכן ההחלטה בהתאם לסטנדרט ההגינות המלאה (בישראל </w:t>
      </w:r>
      <w:r w:rsidR="007E3677" w:rsidRPr="00DA433B">
        <w:rPr>
          <w:rFonts w:ascii="David" w:hAnsi="David" w:cs="David"/>
          <w:sz w:val="22"/>
          <w:szCs w:val="22"/>
          <w:rtl/>
        </w:rPr>
        <w:t>–</w:t>
      </w:r>
      <w:r w:rsidR="007E3677" w:rsidRPr="00DA433B">
        <w:rPr>
          <w:rFonts w:ascii="David" w:hAnsi="David" w:cs="David" w:hint="cs"/>
          <w:sz w:val="22"/>
          <w:szCs w:val="22"/>
          <w:rtl/>
        </w:rPr>
        <w:t xml:space="preserve"> סבירות עפ"י </w:t>
      </w:r>
      <w:proofErr w:type="spellStart"/>
      <w:r w:rsidR="007E3677" w:rsidRPr="00DA433B">
        <w:rPr>
          <w:rFonts w:ascii="David" w:hAnsi="David" w:cs="David" w:hint="cs"/>
          <w:sz w:val="22"/>
          <w:szCs w:val="22"/>
          <w:rtl/>
        </w:rPr>
        <w:t>פיננסיטק</w:t>
      </w:r>
      <w:proofErr w:type="spellEnd"/>
      <w:r w:rsidR="007E3677" w:rsidRPr="00DA433B">
        <w:rPr>
          <w:rFonts w:ascii="David" w:hAnsi="David" w:cs="David" w:hint="cs"/>
          <w:sz w:val="22"/>
          <w:szCs w:val="22"/>
          <w:rtl/>
        </w:rPr>
        <w:t>). 3 תנאים מצטברים על מנת שהכלל יתקיים וביהמ"ש יפעל בריסון:</w:t>
      </w:r>
    </w:p>
    <w:p w14:paraId="11EF1E7F" w14:textId="33DA4D3E" w:rsidR="007E3677" w:rsidRPr="00DA433B" w:rsidRDefault="007E3677" w:rsidP="0021097C">
      <w:pPr>
        <w:pStyle w:val="ListParagraph"/>
        <w:numPr>
          <w:ilvl w:val="0"/>
          <w:numId w:val="32"/>
        </w:numPr>
        <w:spacing w:line="360" w:lineRule="auto"/>
        <w:ind w:left="1106"/>
        <w:jc w:val="both"/>
        <w:rPr>
          <w:rFonts w:ascii="David" w:hAnsi="David" w:cs="David"/>
          <w:b/>
          <w:bCs/>
          <w:sz w:val="22"/>
          <w:szCs w:val="22"/>
        </w:rPr>
      </w:pPr>
      <w:r w:rsidRPr="00DA433B">
        <w:rPr>
          <w:rFonts w:ascii="David" w:hAnsi="David" w:cs="David" w:hint="cs"/>
          <w:b/>
          <w:bCs/>
          <w:sz w:val="22"/>
          <w:szCs w:val="22"/>
          <w:rtl/>
        </w:rPr>
        <w:t>תו"ל</w:t>
      </w:r>
      <w:r w:rsidR="00AB0687" w:rsidRPr="00DA433B">
        <w:rPr>
          <w:rFonts w:ascii="David" w:hAnsi="David" w:cs="David" w:hint="cs"/>
          <w:b/>
          <w:bCs/>
          <w:sz w:val="22"/>
          <w:szCs w:val="22"/>
          <w:rtl/>
        </w:rPr>
        <w:t xml:space="preserve"> סוב'</w:t>
      </w:r>
    </w:p>
    <w:p w14:paraId="43FD9010" w14:textId="77777777" w:rsidR="00AF348C" w:rsidRPr="00DA433B" w:rsidRDefault="007E3677" w:rsidP="0021097C">
      <w:pPr>
        <w:pStyle w:val="ListParagraph"/>
        <w:numPr>
          <w:ilvl w:val="0"/>
          <w:numId w:val="32"/>
        </w:numPr>
        <w:spacing w:line="360" w:lineRule="auto"/>
        <w:ind w:left="1106"/>
        <w:jc w:val="both"/>
        <w:rPr>
          <w:rFonts w:ascii="David" w:hAnsi="David" w:cs="David"/>
          <w:b/>
          <w:bCs/>
          <w:sz w:val="22"/>
          <w:szCs w:val="22"/>
        </w:rPr>
      </w:pPr>
      <w:r w:rsidRPr="00DA433B">
        <w:rPr>
          <w:rFonts w:ascii="David" w:hAnsi="David" w:cs="David" w:hint="cs"/>
          <w:b/>
          <w:bCs/>
          <w:sz w:val="22"/>
          <w:szCs w:val="22"/>
          <w:rtl/>
        </w:rPr>
        <w:t>אין ניגוד עניינים</w:t>
      </w:r>
    </w:p>
    <w:p w14:paraId="71AEC2ED" w14:textId="6BF8D483" w:rsidR="00AF348C" w:rsidRPr="00DA433B" w:rsidRDefault="007E3677" w:rsidP="0021097C">
      <w:pPr>
        <w:pStyle w:val="ListParagraph"/>
        <w:numPr>
          <w:ilvl w:val="0"/>
          <w:numId w:val="32"/>
        </w:numPr>
        <w:spacing w:line="360" w:lineRule="auto"/>
        <w:ind w:left="1106"/>
        <w:jc w:val="both"/>
        <w:rPr>
          <w:rFonts w:ascii="David" w:hAnsi="David" w:cs="David"/>
          <w:b/>
          <w:bCs/>
          <w:sz w:val="22"/>
          <w:szCs w:val="22"/>
        </w:rPr>
      </w:pPr>
      <w:r w:rsidRPr="00DA433B">
        <w:rPr>
          <w:rFonts w:ascii="David" w:hAnsi="David" w:cs="David" w:hint="cs"/>
          <w:b/>
          <w:bCs/>
          <w:sz w:val="22"/>
          <w:szCs w:val="22"/>
          <w:rtl/>
        </w:rPr>
        <w:t>החלטה מיודעת</w:t>
      </w:r>
      <w:r w:rsidRPr="00DA433B">
        <w:rPr>
          <w:rFonts w:ascii="David" w:hAnsi="David" w:cs="David" w:hint="cs"/>
          <w:sz w:val="22"/>
          <w:szCs w:val="22"/>
          <w:rtl/>
        </w:rPr>
        <w:t>-</w:t>
      </w:r>
      <w:r w:rsidR="004C66F1" w:rsidRPr="00DA433B">
        <w:rPr>
          <w:rFonts w:ascii="David" w:hAnsi="David" w:cs="David" w:hint="cs"/>
          <w:sz w:val="22"/>
          <w:szCs w:val="22"/>
          <w:rtl/>
        </w:rPr>
        <w:t xml:space="preserve">האם </w:t>
      </w:r>
      <w:r w:rsidRPr="00DA433B">
        <w:rPr>
          <w:rFonts w:ascii="David" w:hAnsi="David" w:cs="David" w:hint="cs"/>
          <w:sz w:val="22"/>
          <w:szCs w:val="22"/>
          <w:rtl/>
        </w:rPr>
        <w:t>החלטת הדירקטוריון התקבלה על בסיס מידע מספק</w:t>
      </w:r>
      <w:r w:rsidR="004C66F1" w:rsidRPr="00DA433B">
        <w:rPr>
          <w:rFonts w:ascii="David" w:hAnsi="David" w:cs="David" w:hint="cs"/>
          <w:sz w:val="22"/>
          <w:szCs w:val="22"/>
          <w:rtl/>
        </w:rPr>
        <w:t>?</w:t>
      </w:r>
      <w:r w:rsidRPr="00DA433B">
        <w:rPr>
          <w:rFonts w:ascii="David" w:hAnsi="David" w:cs="David" w:hint="cs"/>
          <w:sz w:val="22"/>
          <w:szCs w:val="22"/>
          <w:rtl/>
        </w:rPr>
        <w:t xml:space="preserve"> נטל ההוכחה על הדירקטורים להראות זאת. </w:t>
      </w:r>
      <w:r w:rsidR="00AB0687" w:rsidRPr="00DA433B">
        <w:rPr>
          <w:rFonts w:ascii="David" w:hAnsi="David" w:cs="David" w:hint="cs"/>
          <w:sz w:val="22"/>
          <w:szCs w:val="22"/>
          <w:u w:val="single"/>
          <w:rtl/>
        </w:rPr>
        <w:t>ייתכ</w:t>
      </w:r>
      <w:r w:rsidR="007D7BD7" w:rsidRPr="00DA433B">
        <w:rPr>
          <w:rFonts w:ascii="David" w:hAnsi="David" w:cs="David" w:hint="cs"/>
          <w:sz w:val="22"/>
          <w:szCs w:val="22"/>
          <w:u w:val="single"/>
          <w:rtl/>
        </w:rPr>
        <w:t xml:space="preserve">ן </w:t>
      </w:r>
      <w:r w:rsidRPr="00DA433B">
        <w:rPr>
          <w:rFonts w:ascii="David" w:hAnsi="David" w:cs="David" w:hint="cs"/>
          <w:sz w:val="22"/>
          <w:szCs w:val="22"/>
          <w:u w:val="single"/>
          <w:rtl/>
        </w:rPr>
        <w:t>דיון קצר בעסקה יכול להעיד על החלטה לא מיודעת</w:t>
      </w:r>
      <w:r w:rsidR="007D7BD7" w:rsidRPr="00DA433B">
        <w:rPr>
          <w:rFonts w:ascii="David" w:hAnsi="David" w:cs="David" w:hint="cs"/>
          <w:sz w:val="22"/>
          <w:szCs w:val="22"/>
          <w:rtl/>
        </w:rPr>
        <w:t xml:space="preserve">. </w:t>
      </w:r>
    </w:p>
    <w:p w14:paraId="628C9D54" w14:textId="59FA4826" w:rsidR="004C66F1" w:rsidRPr="00DA433B" w:rsidRDefault="004C66F1" w:rsidP="0021097C">
      <w:pPr>
        <w:pStyle w:val="ListParagraph"/>
        <w:numPr>
          <w:ilvl w:val="0"/>
          <w:numId w:val="37"/>
        </w:numPr>
        <w:spacing w:line="360" w:lineRule="auto"/>
        <w:ind w:left="1106"/>
        <w:jc w:val="both"/>
        <w:rPr>
          <w:rFonts w:ascii="David" w:hAnsi="David" w:cs="David"/>
          <w:sz w:val="22"/>
          <w:szCs w:val="22"/>
        </w:rPr>
      </w:pPr>
      <w:r w:rsidRPr="00DA433B">
        <w:rPr>
          <w:rFonts w:ascii="David" w:hAnsi="David" w:cs="David" w:hint="cs"/>
          <w:sz w:val="22"/>
          <w:szCs w:val="22"/>
          <w:u w:val="single"/>
          <w:rtl/>
        </w:rPr>
        <w:t>חידוש של פס"ד</w:t>
      </w:r>
      <w:r w:rsidRPr="00DA433B">
        <w:rPr>
          <w:rFonts w:ascii="David" w:hAnsi="David" w:cs="David" w:hint="cs"/>
          <w:sz w:val="22"/>
          <w:szCs w:val="22"/>
          <w:rtl/>
        </w:rPr>
        <w:t xml:space="preserve">- </w:t>
      </w:r>
      <w:r w:rsidRPr="00DA433B">
        <w:rPr>
          <w:rFonts w:ascii="David" w:hAnsi="David" w:cs="David"/>
          <w:sz w:val="22"/>
          <w:szCs w:val="22"/>
          <w:rtl/>
        </w:rPr>
        <w:t xml:space="preserve">גם במקום בו הדירקטוריון פועל בתו"ל </w:t>
      </w:r>
      <w:r w:rsidRPr="00DA433B">
        <w:rPr>
          <w:rFonts w:ascii="David" w:hAnsi="David" w:cs="David" w:hint="cs"/>
          <w:sz w:val="22"/>
          <w:szCs w:val="22"/>
          <w:rtl/>
        </w:rPr>
        <w:t>ו</w:t>
      </w:r>
      <w:r w:rsidRPr="00DA433B">
        <w:rPr>
          <w:rFonts w:ascii="David" w:hAnsi="David" w:cs="David"/>
          <w:sz w:val="22"/>
          <w:szCs w:val="22"/>
          <w:rtl/>
        </w:rPr>
        <w:t xml:space="preserve">לא נמצא בבעיה של ניגוד עניינים, במידה והדירקטוריון פועל על בסיס מידע חסר והוא לא דואג להצטייד בכל המידע הדרוש והרלוונטי לצורך קבלת ההחלטה זו, אזי הדבר מהווה תקלה מצד הדירקטוריון שמפוררת את כלל שיקול הדעת העסקי שעובד לטובתו וחושפת אותו לפוטנציאל של הטלת אחריות בגין הפרת </w:t>
      </w:r>
      <w:proofErr w:type="spellStart"/>
      <w:r w:rsidRPr="00DA433B">
        <w:rPr>
          <w:rFonts w:ascii="David" w:hAnsi="David" w:cs="David" w:hint="cs"/>
          <w:sz w:val="22"/>
          <w:szCs w:val="22"/>
          <w:rtl/>
        </w:rPr>
        <w:t>חה"ז</w:t>
      </w:r>
      <w:proofErr w:type="spellEnd"/>
      <w:r w:rsidRPr="00DA433B">
        <w:rPr>
          <w:rFonts w:ascii="David" w:hAnsi="David" w:cs="David"/>
          <w:sz w:val="22"/>
          <w:szCs w:val="22"/>
          <w:rtl/>
        </w:rPr>
        <w:t>.</w:t>
      </w:r>
    </w:p>
    <w:p w14:paraId="2B5AC1BD" w14:textId="6E336D26" w:rsidR="004C66F1" w:rsidRPr="00DA433B" w:rsidRDefault="004C66F1" w:rsidP="0021097C">
      <w:pPr>
        <w:pStyle w:val="ListParagraph"/>
        <w:numPr>
          <w:ilvl w:val="0"/>
          <w:numId w:val="37"/>
        </w:numPr>
        <w:spacing w:line="360" w:lineRule="auto"/>
        <w:ind w:left="1106"/>
        <w:jc w:val="both"/>
        <w:rPr>
          <w:rFonts w:ascii="David" w:hAnsi="David" w:cs="David"/>
          <w:sz w:val="22"/>
          <w:szCs w:val="22"/>
        </w:rPr>
      </w:pPr>
      <w:r w:rsidRPr="00DA433B">
        <w:rPr>
          <w:rFonts w:ascii="David" w:hAnsi="David" w:cs="David" w:hint="cs"/>
          <w:sz w:val="22"/>
          <w:szCs w:val="22"/>
          <w:u w:val="single"/>
          <w:rtl/>
        </w:rPr>
        <w:t>דעת מיעוט</w:t>
      </w:r>
      <w:r w:rsidRPr="00DA433B">
        <w:rPr>
          <w:rFonts w:ascii="David" w:hAnsi="David" w:cs="David" w:hint="cs"/>
          <w:sz w:val="22"/>
          <w:szCs w:val="22"/>
          <w:rtl/>
        </w:rPr>
        <w:t xml:space="preserve">- אין להטיל אחריות כי הובאו הוכחה שעל אף שההחלטה התקבלה במהירות, מדובר באנשים משכילים ובעלי עניין, אשר יכולים להכריע במקרים דחופים. </w:t>
      </w:r>
    </w:p>
    <w:p w14:paraId="16B66367" w14:textId="45EF3487" w:rsidR="007E3677" w:rsidRPr="00DA433B" w:rsidRDefault="007E3677" w:rsidP="0021097C">
      <w:pPr>
        <w:pStyle w:val="ListParagraph"/>
        <w:numPr>
          <w:ilvl w:val="0"/>
          <w:numId w:val="37"/>
        </w:numPr>
        <w:spacing w:line="360" w:lineRule="auto"/>
        <w:ind w:left="1106"/>
        <w:jc w:val="both"/>
        <w:rPr>
          <w:rFonts w:ascii="David" w:hAnsi="David" w:cs="David"/>
          <w:sz w:val="22"/>
          <w:szCs w:val="22"/>
        </w:rPr>
      </w:pPr>
      <w:r w:rsidRPr="00DA433B">
        <w:rPr>
          <w:rFonts w:ascii="David" w:hAnsi="David" w:cs="David" w:hint="cs"/>
          <w:sz w:val="22"/>
          <w:szCs w:val="22"/>
          <w:u w:val="single"/>
          <w:rtl/>
        </w:rPr>
        <w:t>ביטוי לנקבע בפס</w:t>
      </w:r>
      <w:r w:rsidR="007D7BD7" w:rsidRPr="00DA433B">
        <w:rPr>
          <w:rFonts w:ascii="David" w:hAnsi="David" w:cs="David" w:hint="cs"/>
          <w:sz w:val="22"/>
          <w:szCs w:val="22"/>
          <w:u w:val="single"/>
          <w:rtl/>
        </w:rPr>
        <w:t>"ד</w:t>
      </w:r>
      <w:r w:rsidR="007D7BD7" w:rsidRPr="00DA433B">
        <w:rPr>
          <w:rFonts w:ascii="David" w:hAnsi="David" w:cs="David" w:hint="cs"/>
          <w:sz w:val="22"/>
          <w:szCs w:val="22"/>
          <w:rtl/>
        </w:rPr>
        <w:t>-</w:t>
      </w:r>
      <w:r w:rsidRPr="00DA433B">
        <w:rPr>
          <w:rFonts w:ascii="David" w:hAnsi="David" w:cs="David" w:hint="cs"/>
          <w:sz w:val="22"/>
          <w:szCs w:val="22"/>
          <w:rtl/>
        </w:rPr>
        <w:t xml:space="preserve"> </w:t>
      </w:r>
      <w:proofErr w:type="spellStart"/>
      <w:r w:rsidRPr="00DA433B">
        <w:rPr>
          <w:rFonts w:ascii="David" w:hAnsi="David" w:cs="David" w:hint="cs"/>
          <w:sz w:val="22"/>
          <w:szCs w:val="22"/>
          <w:shd w:val="clear" w:color="auto" w:fill="FFCCFF"/>
          <w:rtl/>
        </w:rPr>
        <w:t>בס</w:t>
      </w:r>
      <w:r w:rsidR="007D7BD7" w:rsidRPr="00DA433B">
        <w:rPr>
          <w:rFonts w:ascii="David" w:hAnsi="David" w:cs="David" w:hint="cs"/>
          <w:sz w:val="22"/>
          <w:szCs w:val="22"/>
          <w:shd w:val="clear" w:color="auto" w:fill="FFCCFF"/>
          <w:rtl/>
        </w:rPr>
        <w:t>ע</w:t>
      </w:r>
      <w:proofErr w:type="spellEnd"/>
      <w:r w:rsidRPr="00DA433B">
        <w:rPr>
          <w:rFonts w:ascii="David" w:hAnsi="David" w:cs="David" w:hint="cs"/>
          <w:sz w:val="22"/>
          <w:szCs w:val="22"/>
          <w:shd w:val="clear" w:color="auto" w:fill="FFCCFF"/>
          <w:rtl/>
        </w:rPr>
        <w:t>' 253 לחוק החברות</w:t>
      </w:r>
      <w:r w:rsidRPr="00DA433B">
        <w:rPr>
          <w:rFonts w:ascii="David" w:hAnsi="David" w:cs="David" w:hint="cs"/>
          <w:sz w:val="22"/>
          <w:szCs w:val="22"/>
          <w:rtl/>
        </w:rPr>
        <w:t xml:space="preserve">- </w:t>
      </w:r>
      <w:r w:rsidRPr="00DA433B">
        <w:rPr>
          <w:rFonts w:ascii="David" w:hAnsi="David" w:cs="David" w:hint="cs"/>
          <w:i/>
          <w:iCs/>
          <w:sz w:val="22"/>
          <w:szCs w:val="22"/>
          <w:rtl/>
        </w:rPr>
        <w:t>"נושא משרה יפעל ברמת מיומנות בה היה פועל נושא משרה סביר... ובכלל זה.. ינקוט באמצעים סבירים לקבלת מידע בנוגע לכדאיות העסקית של פעולה המובאת לאישורו או של פעולה הנעשית על ידו מתוקף תפקידו, ולקבלת כל מידע אחר שיש לו חשיבות לעניין הפעולות כאמור"</w:t>
      </w:r>
      <w:r w:rsidRPr="00DA433B">
        <w:rPr>
          <w:rFonts w:ascii="David" w:hAnsi="David" w:cs="David" w:hint="cs"/>
          <w:sz w:val="22"/>
          <w:szCs w:val="22"/>
          <w:rtl/>
        </w:rPr>
        <w:t>.</w:t>
      </w:r>
    </w:p>
    <w:p w14:paraId="04BF0446" w14:textId="5E9EA7DC" w:rsidR="004C66F1" w:rsidRPr="00DA433B" w:rsidRDefault="004C66F1" w:rsidP="0021097C">
      <w:pPr>
        <w:pStyle w:val="ListParagraph"/>
        <w:numPr>
          <w:ilvl w:val="0"/>
          <w:numId w:val="37"/>
        </w:numPr>
        <w:spacing w:line="360" w:lineRule="auto"/>
        <w:ind w:left="1106"/>
        <w:jc w:val="both"/>
        <w:rPr>
          <w:rFonts w:ascii="David" w:hAnsi="David" w:cs="David"/>
          <w:sz w:val="22"/>
          <w:szCs w:val="22"/>
        </w:rPr>
      </w:pPr>
      <w:r w:rsidRPr="00DA433B">
        <w:rPr>
          <w:rFonts w:ascii="David" w:hAnsi="David" w:cs="David" w:hint="cs"/>
          <w:sz w:val="22"/>
          <w:szCs w:val="22"/>
          <w:u w:val="single"/>
          <w:rtl/>
        </w:rPr>
        <w:t>הערה של פרופ' האן</w:t>
      </w:r>
      <w:r w:rsidRPr="00DA433B">
        <w:rPr>
          <w:rFonts w:ascii="David" w:hAnsi="David" w:cs="David" w:hint="cs"/>
          <w:sz w:val="22"/>
          <w:szCs w:val="22"/>
          <w:rtl/>
        </w:rPr>
        <w:t xml:space="preserve">- תחילה יש לדון ברכיב האחריות של נושא המשרה ולאחר מכן ברכיב הנזק (ערכאה ראשונה דנו בנזק ולא ראו שהתקיים ולכן לא הטילו אחריות </w:t>
      </w:r>
      <w:r w:rsidRPr="00DA433B">
        <w:rPr>
          <w:rFonts w:ascii="David" w:hAnsi="David" w:cs="David"/>
          <w:sz w:val="22"/>
          <w:szCs w:val="22"/>
          <w:rtl/>
        </w:rPr>
        <w:t>–</w:t>
      </w:r>
      <w:r w:rsidRPr="00DA433B">
        <w:rPr>
          <w:rFonts w:ascii="David" w:hAnsi="David" w:cs="David" w:hint="cs"/>
          <w:sz w:val="22"/>
          <w:szCs w:val="22"/>
          <w:rtl/>
        </w:rPr>
        <w:t xml:space="preserve"> עליון נהפכה החלטה כי התחילו לדון באחריות). </w:t>
      </w:r>
    </w:p>
    <w:p w14:paraId="711954B3" w14:textId="77777777" w:rsidR="001076DD" w:rsidRPr="00DA433B" w:rsidRDefault="007E3677" w:rsidP="0021097C">
      <w:pPr>
        <w:pStyle w:val="ListParagraph"/>
        <w:numPr>
          <w:ilvl w:val="0"/>
          <w:numId w:val="36"/>
        </w:numPr>
        <w:spacing w:line="360" w:lineRule="auto"/>
        <w:jc w:val="both"/>
        <w:rPr>
          <w:rFonts w:ascii="David" w:hAnsi="David" w:cs="David"/>
          <w:sz w:val="22"/>
          <w:szCs w:val="22"/>
        </w:rPr>
      </w:pPr>
      <w:proofErr w:type="spellStart"/>
      <w:r w:rsidRPr="00DA433B">
        <w:rPr>
          <w:rFonts w:ascii="David" w:hAnsi="David" w:cs="David" w:hint="cs"/>
          <w:sz w:val="22"/>
          <w:szCs w:val="22"/>
          <w:highlight w:val="yellow"/>
          <w:rtl/>
        </w:rPr>
        <w:t>ורדניקוב</w:t>
      </w:r>
      <w:proofErr w:type="spellEnd"/>
      <w:r w:rsidRPr="00DA433B">
        <w:rPr>
          <w:rFonts w:ascii="David" w:hAnsi="David" w:cs="David" w:hint="cs"/>
          <w:sz w:val="22"/>
          <w:szCs w:val="22"/>
          <w:highlight w:val="yellow"/>
          <w:rtl/>
        </w:rPr>
        <w:t xml:space="preserve"> נ' </w:t>
      </w:r>
      <w:proofErr w:type="spellStart"/>
      <w:r w:rsidRPr="00DA433B">
        <w:rPr>
          <w:rFonts w:ascii="David" w:hAnsi="David" w:cs="David" w:hint="cs"/>
          <w:sz w:val="22"/>
          <w:szCs w:val="22"/>
          <w:highlight w:val="yellow"/>
          <w:rtl/>
        </w:rPr>
        <w:t>אלוביץ</w:t>
      </w:r>
      <w:proofErr w:type="spellEnd"/>
      <w:r w:rsidRPr="00DA433B">
        <w:rPr>
          <w:rFonts w:ascii="David" w:hAnsi="David" w:cs="David" w:hint="cs"/>
          <w:sz w:val="22"/>
          <w:szCs w:val="22"/>
          <w:highlight w:val="yellow"/>
          <w:rtl/>
        </w:rPr>
        <w:t>'</w:t>
      </w:r>
      <w:r w:rsidRPr="00DA433B">
        <w:rPr>
          <w:rFonts w:ascii="David" w:hAnsi="David" w:cs="David" w:hint="cs"/>
          <w:sz w:val="22"/>
          <w:szCs w:val="22"/>
          <w:rtl/>
        </w:rPr>
        <w:t xml:space="preserve">- השופט עמית אימץ והפעיל את כלל שיקול הדעת העסקי וכינה אותו </w:t>
      </w:r>
      <w:r w:rsidRPr="00DA433B">
        <w:rPr>
          <w:rFonts w:ascii="David" w:hAnsi="David" w:cs="David" w:hint="cs"/>
          <w:b/>
          <w:bCs/>
          <w:sz w:val="22"/>
          <w:szCs w:val="22"/>
          <w:rtl/>
        </w:rPr>
        <w:t>"חזקת תקינות"</w:t>
      </w:r>
      <w:r w:rsidRPr="00DA433B">
        <w:rPr>
          <w:rFonts w:ascii="David" w:hAnsi="David" w:cs="David" w:hint="cs"/>
          <w:sz w:val="22"/>
          <w:szCs w:val="22"/>
          <w:rtl/>
        </w:rPr>
        <w:t xml:space="preserve"> באותם תנאים כמו בואן </w:t>
      </w:r>
      <w:proofErr w:type="spellStart"/>
      <w:r w:rsidRPr="00DA433B">
        <w:rPr>
          <w:rFonts w:ascii="David" w:hAnsi="David" w:cs="David" w:hint="cs"/>
          <w:sz w:val="22"/>
          <w:szCs w:val="22"/>
          <w:rtl/>
        </w:rPr>
        <w:t>גורקום</w:t>
      </w:r>
      <w:proofErr w:type="spellEnd"/>
      <w:r w:rsidRPr="00DA433B">
        <w:rPr>
          <w:rFonts w:ascii="David" w:hAnsi="David" w:cs="David" w:hint="cs"/>
          <w:sz w:val="22"/>
          <w:szCs w:val="22"/>
          <w:rtl/>
        </w:rPr>
        <w:t xml:space="preserve">- </w:t>
      </w:r>
      <w:r w:rsidRPr="00DA433B">
        <w:rPr>
          <w:rFonts w:ascii="David" w:hAnsi="David" w:cs="David" w:hint="cs"/>
          <w:sz w:val="22"/>
          <w:szCs w:val="22"/>
          <w:u w:val="single"/>
          <w:rtl/>
        </w:rPr>
        <w:t>תו"ל, אי ניגוד עניינים והחלטה מיודעת</w:t>
      </w:r>
      <w:r w:rsidRPr="00DA433B">
        <w:rPr>
          <w:rFonts w:ascii="David" w:hAnsi="David" w:cs="David" w:hint="cs"/>
          <w:sz w:val="22"/>
          <w:szCs w:val="22"/>
          <w:rtl/>
        </w:rPr>
        <w:t xml:space="preserve">. כשאלו יתקיימו, כלל שיקול הדעת העסקי חל לטובת הדירקטור וביהמ"ש לא יבחן את תוכן ההחלטה. כל עוד התביעה טוענת להפרת חובת הזהירות, ביהמ"ש יתמקד בעיקר בשאלת ההחלטה המיודעת (שכן תו"ל וניגוד עניינים הם יותר תחת חובת אמונים). </w:t>
      </w:r>
    </w:p>
    <w:p w14:paraId="5B6B1764" w14:textId="4A1DB799" w:rsidR="00DC2A8D" w:rsidRPr="00DA433B" w:rsidRDefault="003D2548" w:rsidP="0021097C">
      <w:pPr>
        <w:pStyle w:val="ListParagraph"/>
        <w:numPr>
          <w:ilvl w:val="0"/>
          <w:numId w:val="36"/>
        </w:numPr>
        <w:spacing w:line="360" w:lineRule="auto"/>
        <w:jc w:val="both"/>
        <w:rPr>
          <w:rFonts w:ascii="David" w:hAnsi="David" w:cs="David"/>
          <w:sz w:val="22"/>
          <w:szCs w:val="22"/>
        </w:rPr>
      </w:pPr>
      <w:proofErr w:type="spellStart"/>
      <w:r w:rsidRPr="00DA433B">
        <w:rPr>
          <w:rFonts w:ascii="David" w:hAnsi="David" w:cs="David" w:hint="cs"/>
          <w:sz w:val="22"/>
          <w:szCs w:val="22"/>
          <w:highlight w:val="yellow"/>
          <w:rtl/>
        </w:rPr>
        <w:t>בטר</w:t>
      </w:r>
      <w:proofErr w:type="spellEnd"/>
      <w:r w:rsidRPr="00DA433B">
        <w:rPr>
          <w:rFonts w:ascii="David" w:hAnsi="David" w:cs="David" w:hint="cs"/>
          <w:sz w:val="22"/>
          <w:szCs w:val="22"/>
          <w:highlight w:val="yellow"/>
          <w:rtl/>
        </w:rPr>
        <w:t xml:space="preserve"> פלייס</w:t>
      </w:r>
      <w:r w:rsidRPr="00DA433B">
        <w:rPr>
          <w:rFonts w:ascii="David" w:hAnsi="David" w:cs="David" w:hint="cs"/>
          <w:sz w:val="22"/>
          <w:szCs w:val="22"/>
          <w:rtl/>
        </w:rPr>
        <w:t xml:space="preserve">- </w:t>
      </w:r>
      <w:proofErr w:type="spellStart"/>
      <w:r w:rsidR="00DC2A8D" w:rsidRPr="00DA433B">
        <w:rPr>
          <w:rFonts w:ascii="David" w:hAnsi="David" w:cs="David" w:hint="cs"/>
          <w:sz w:val="22"/>
          <w:szCs w:val="22"/>
          <w:rtl/>
        </w:rPr>
        <w:t>בטר</w:t>
      </w:r>
      <w:proofErr w:type="spellEnd"/>
      <w:r w:rsidR="00DC2A8D" w:rsidRPr="00DA433B">
        <w:rPr>
          <w:rFonts w:ascii="David" w:hAnsi="David" w:cs="David" w:hint="cs"/>
          <w:sz w:val="22"/>
          <w:szCs w:val="22"/>
          <w:rtl/>
        </w:rPr>
        <w:t xml:space="preserve"> פלייס היא חברה שעסקה בייצור ומכירת רכבים חשמליים. נכסה לקשיים כלכליים ומשם פירוק. המפרקים </w:t>
      </w:r>
      <w:r w:rsidR="001510C1" w:rsidRPr="00DA433B">
        <w:rPr>
          <w:rFonts w:ascii="David" w:hAnsi="David" w:cs="David" w:hint="cs"/>
          <w:sz w:val="22"/>
          <w:szCs w:val="22"/>
          <w:rtl/>
        </w:rPr>
        <w:t>ת</w:t>
      </w:r>
      <w:r w:rsidR="00DC2A8D" w:rsidRPr="00DA433B">
        <w:rPr>
          <w:rFonts w:ascii="David" w:hAnsi="David" w:cs="David" w:hint="cs"/>
          <w:sz w:val="22"/>
          <w:szCs w:val="22"/>
          <w:rtl/>
        </w:rPr>
        <w:t xml:space="preserve">בעו את נושאי המשרה שכיהנו בחברה על הפרת </w:t>
      </w:r>
      <w:proofErr w:type="spellStart"/>
      <w:r w:rsidR="00DC2A8D" w:rsidRPr="00DA433B">
        <w:rPr>
          <w:rFonts w:ascii="David" w:hAnsi="David" w:cs="David" w:hint="cs"/>
          <w:sz w:val="22"/>
          <w:szCs w:val="22"/>
          <w:rtl/>
        </w:rPr>
        <w:t>חה"ז</w:t>
      </w:r>
      <w:proofErr w:type="spellEnd"/>
      <w:r w:rsidR="00DC2A8D" w:rsidRPr="00DA433B">
        <w:rPr>
          <w:rFonts w:ascii="David" w:hAnsi="David" w:cs="David" w:hint="cs"/>
          <w:sz w:val="22"/>
          <w:szCs w:val="22"/>
          <w:rtl/>
        </w:rPr>
        <w:t xml:space="preserve">. </w:t>
      </w:r>
      <w:r w:rsidR="00DC2A8D" w:rsidRPr="00DA433B">
        <w:rPr>
          <w:rFonts w:ascii="David" w:hAnsi="David" w:cs="David" w:hint="cs"/>
          <w:sz w:val="22"/>
          <w:szCs w:val="22"/>
          <w:u w:val="single"/>
          <w:rtl/>
        </w:rPr>
        <w:t>שאלה משפטית</w:t>
      </w:r>
      <w:r w:rsidR="00DC2A8D" w:rsidRPr="00DA433B">
        <w:rPr>
          <w:rFonts w:ascii="David" w:hAnsi="David" w:cs="David" w:hint="cs"/>
          <w:sz w:val="22"/>
          <w:szCs w:val="22"/>
          <w:rtl/>
        </w:rPr>
        <w:t xml:space="preserve">- </w:t>
      </w:r>
      <w:r w:rsidR="00DC2A8D" w:rsidRPr="00DA433B">
        <w:rPr>
          <w:rFonts w:ascii="David" w:hAnsi="David" w:cs="David"/>
          <w:sz w:val="22"/>
          <w:szCs w:val="22"/>
          <w:rtl/>
        </w:rPr>
        <w:t xml:space="preserve">האם ניתן למחוק על הסף תביעה </w:t>
      </w:r>
      <w:r w:rsidR="00DC2A8D" w:rsidRPr="00DA433B">
        <w:rPr>
          <w:rFonts w:ascii="David" w:hAnsi="David" w:cs="David" w:hint="cs"/>
          <w:sz w:val="22"/>
          <w:szCs w:val="22"/>
          <w:rtl/>
        </w:rPr>
        <w:t xml:space="preserve">שעוסקת </w:t>
      </w:r>
      <w:proofErr w:type="spellStart"/>
      <w:r w:rsidR="00DC2A8D" w:rsidRPr="00DA433B">
        <w:rPr>
          <w:rFonts w:ascii="David" w:hAnsi="David" w:cs="David" w:hint="cs"/>
          <w:sz w:val="22"/>
          <w:szCs w:val="22"/>
          <w:rtl/>
        </w:rPr>
        <w:t>בחה"ז</w:t>
      </w:r>
      <w:proofErr w:type="spellEnd"/>
      <w:r w:rsidR="00DC2A8D" w:rsidRPr="00DA433B">
        <w:rPr>
          <w:rFonts w:ascii="David" w:hAnsi="David" w:cs="David" w:hint="cs"/>
          <w:sz w:val="22"/>
          <w:szCs w:val="22"/>
          <w:rtl/>
        </w:rPr>
        <w:t xml:space="preserve"> </w:t>
      </w:r>
      <w:r w:rsidR="00DC2A8D" w:rsidRPr="00DA433B">
        <w:rPr>
          <w:rFonts w:ascii="David" w:hAnsi="David" w:cs="David"/>
          <w:sz w:val="22"/>
          <w:szCs w:val="22"/>
          <w:rtl/>
        </w:rPr>
        <w:t>ע"י שימוש בכלל שיקול הדעת העסקי?</w:t>
      </w:r>
    </w:p>
    <w:p w14:paraId="30D6CC39" w14:textId="53758DF8" w:rsidR="00DC2A8D" w:rsidRPr="00DA433B" w:rsidRDefault="00DC2A8D" w:rsidP="0021097C">
      <w:pPr>
        <w:pStyle w:val="ListParagraph"/>
        <w:numPr>
          <w:ilvl w:val="0"/>
          <w:numId w:val="38"/>
        </w:numPr>
        <w:spacing w:line="360" w:lineRule="auto"/>
        <w:jc w:val="both"/>
        <w:rPr>
          <w:rFonts w:ascii="David" w:hAnsi="David" w:cs="David"/>
          <w:sz w:val="22"/>
          <w:szCs w:val="22"/>
        </w:rPr>
      </w:pPr>
      <w:r w:rsidRPr="00DA433B">
        <w:rPr>
          <w:rFonts w:ascii="David" w:hAnsi="David" w:cs="David" w:hint="cs"/>
          <w:sz w:val="22"/>
          <w:szCs w:val="22"/>
          <w:u w:val="single"/>
          <w:rtl/>
        </w:rPr>
        <w:t>דיון במחוזי</w:t>
      </w:r>
      <w:r w:rsidRPr="00DA433B">
        <w:rPr>
          <w:rFonts w:ascii="David" w:hAnsi="David" w:cs="David" w:hint="cs"/>
          <w:sz w:val="22"/>
          <w:szCs w:val="22"/>
          <w:rtl/>
        </w:rPr>
        <w:t xml:space="preserve">- השופט </w:t>
      </w:r>
      <w:proofErr w:type="spellStart"/>
      <w:r w:rsidRPr="00DA433B">
        <w:rPr>
          <w:rFonts w:ascii="David" w:hAnsi="David" w:cs="David" w:hint="cs"/>
          <w:sz w:val="22"/>
          <w:szCs w:val="22"/>
          <w:rtl/>
        </w:rPr>
        <w:t>גרוסקוף</w:t>
      </w:r>
      <w:proofErr w:type="spellEnd"/>
      <w:r w:rsidRPr="00DA433B">
        <w:rPr>
          <w:rFonts w:ascii="David" w:hAnsi="David" w:cs="David" w:hint="cs"/>
          <w:sz w:val="22"/>
          <w:szCs w:val="22"/>
          <w:rtl/>
        </w:rPr>
        <w:t xml:space="preserve"> קובע כי אין עילת תביעה </w:t>
      </w:r>
      <w:r w:rsidRPr="00DA433B">
        <w:rPr>
          <w:rFonts w:ascii="David" w:hAnsi="David" w:cs="David"/>
          <w:sz w:val="22"/>
          <w:szCs w:val="22"/>
          <w:rtl/>
        </w:rPr>
        <w:t>–</w:t>
      </w:r>
      <w:r w:rsidRPr="00DA433B">
        <w:rPr>
          <w:rFonts w:ascii="David" w:hAnsi="David" w:cs="David" w:hint="cs"/>
          <w:sz w:val="22"/>
          <w:szCs w:val="22"/>
          <w:rtl/>
        </w:rPr>
        <w:t xml:space="preserve"> לא הצליחו להוכיח התפוררות </w:t>
      </w:r>
      <w:proofErr w:type="spellStart"/>
      <w:r w:rsidRPr="00DA433B">
        <w:rPr>
          <w:rFonts w:ascii="David" w:hAnsi="David" w:cs="David" w:hint="cs"/>
          <w:sz w:val="22"/>
          <w:szCs w:val="22"/>
          <w:rtl/>
        </w:rPr>
        <w:t>שק"ד</w:t>
      </w:r>
      <w:proofErr w:type="spellEnd"/>
      <w:r w:rsidRPr="00DA433B">
        <w:rPr>
          <w:rFonts w:ascii="David" w:hAnsi="David" w:cs="David" w:hint="cs"/>
          <w:sz w:val="22"/>
          <w:szCs w:val="22"/>
          <w:rtl/>
        </w:rPr>
        <w:t xml:space="preserve"> עסקי.</w:t>
      </w:r>
    </w:p>
    <w:p w14:paraId="7E60A404" w14:textId="48D3142C" w:rsidR="003D2548" w:rsidRPr="00DA433B" w:rsidRDefault="00DC2A8D" w:rsidP="0021097C">
      <w:pPr>
        <w:pStyle w:val="ListParagraph"/>
        <w:numPr>
          <w:ilvl w:val="0"/>
          <w:numId w:val="38"/>
        </w:numPr>
        <w:spacing w:line="360" w:lineRule="auto"/>
        <w:jc w:val="both"/>
        <w:rPr>
          <w:rFonts w:ascii="David" w:hAnsi="David" w:cs="David"/>
          <w:sz w:val="22"/>
          <w:szCs w:val="22"/>
        </w:rPr>
      </w:pPr>
      <w:r w:rsidRPr="00DA433B">
        <w:rPr>
          <w:rFonts w:ascii="David" w:hAnsi="David" w:cs="David" w:hint="cs"/>
          <w:sz w:val="22"/>
          <w:szCs w:val="22"/>
          <w:u w:val="single"/>
          <w:rtl/>
        </w:rPr>
        <w:t>דיון בעליון</w:t>
      </w:r>
      <w:r w:rsidRPr="00DA433B">
        <w:rPr>
          <w:rFonts w:ascii="David" w:hAnsi="David" w:cs="David" w:hint="cs"/>
          <w:sz w:val="22"/>
          <w:szCs w:val="22"/>
          <w:rtl/>
        </w:rPr>
        <w:t xml:space="preserve">- השופט עמית קבע שכלל </w:t>
      </w:r>
      <w:proofErr w:type="spellStart"/>
      <w:r w:rsidRPr="00DA433B">
        <w:rPr>
          <w:rFonts w:ascii="David" w:hAnsi="David" w:cs="David" w:hint="cs"/>
          <w:sz w:val="22"/>
          <w:szCs w:val="22"/>
          <w:rtl/>
        </w:rPr>
        <w:t>שק"ד</w:t>
      </w:r>
      <w:proofErr w:type="spellEnd"/>
      <w:r w:rsidRPr="00DA433B">
        <w:rPr>
          <w:rFonts w:ascii="David" w:hAnsi="David" w:cs="David" w:hint="cs"/>
          <w:sz w:val="22"/>
          <w:szCs w:val="22"/>
          <w:rtl/>
        </w:rPr>
        <w:t xml:space="preserve"> העסקי עלול להוביל למחיקה על הסף של תובענה.</w:t>
      </w:r>
    </w:p>
    <w:p w14:paraId="1E40624F" w14:textId="06AFB3C6" w:rsidR="003D2548" w:rsidRPr="00DA433B" w:rsidRDefault="001076DD" w:rsidP="001076DD">
      <w:pPr>
        <w:shd w:val="clear" w:color="auto" w:fill="D4EAF3" w:themeFill="accent1" w:themeFillTint="33"/>
        <w:spacing w:line="360" w:lineRule="auto"/>
        <w:jc w:val="both"/>
        <w:rPr>
          <w:rFonts w:ascii="David" w:hAnsi="David" w:cs="David"/>
          <w:b/>
          <w:bCs/>
          <w:sz w:val="22"/>
          <w:szCs w:val="22"/>
        </w:rPr>
      </w:pPr>
      <w:r w:rsidRPr="00DA433B">
        <w:rPr>
          <w:rFonts w:ascii="David" w:hAnsi="David" w:cs="David" w:hint="cs"/>
          <w:b/>
          <w:bCs/>
          <w:sz w:val="22"/>
          <w:szCs w:val="22"/>
          <w:rtl/>
        </w:rPr>
        <w:lastRenderedPageBreak/>
        <w:t>תביעה נגזרת</w:t>
      </w:r>
    </w:p>
    <w:p w14:paraId="2D078841" w14:textId="02A38146" w:rsidR="003E2FE2" w:rsidRPr="00DA433B" w:rsidRDefault="00D27D8C" w:rsidP="003E2FE2">
      <w:pPr>
        <w:spacing w:line="360" w:lineRule="auto"/>
        <w:jc w:val="both"/>
        <w:rPr>
          <w:rFonts w:ascii="David" w:hAnsi="David" w:cs="David"/>
          <w:sz w:val="22"/>
          <w:szCs w:val="22"/>
          <w:rtl/>
          <w:lang w:val="en-US"/>
        </w:rPr>
      </w:pPr>
      <w:r w:rsidRPr="00DA433B">
        <w:rPr>
          <w:rFonts w:ascii="David" w:hAnsi="David" w:cs="David" w:hint="cs"/>
          <w:sz w:val="22"/>
          <w:szCs w:val="22"/>
          <w:shd w:val="clear" w:color="auto" w:fill="FFCCFF"/>
          <w:rtl/>
          <w:lang w:val="en-US"/>
        </w:rPr>
        <w:t>סע' 194 לחוק</w:t>
      </w:r>
      <w:r w:rsidRPr="00DA433B">
        <w:rPr>
          <w:rFonts w:ascii="David" w:hAnsi="David" w:cs="David"/>
          <w:sz w:val="22"/>
          <w:szCs w:val="22"/>
          <w:rtl/>
          <w:lang w:val="en-US"/>
        </w:rPr>
        <w:t xml:space="preserve"> </w:t>
      </w:r>
      <w:r w:rsidRPr="00DA433B">
        <w:rPr>
          <w:rFonts w:ascii="David" w:hAnsi="David" w:cs="David" w:hint="cs"/>
          <w:sz w:val="22"/>
          <w:szCs w:val="22"/>
          <w:rtl/>
          <w:lang w:val="en-US"/>
        </w:rPr>
        <w:t>-</w:t>
      </w:r>
      <w:r w:rsidRPr="00DA433B">
        <w:rPr>
          <w:rFonts w:ascii="David" w:hAnsi="David" w:cs="David"/>
          <w:sz w:val="22"/>
          <w:szCs w:val="22"/>
          <w:rtl/>
          <w:lang w:val="en-US"/>
        </w:rPr>
        <w:t>תביעה נגזרת היא תביעה המוגשת על ידי בעל מניות או דירקטור בשמה של החברה בשל עילת תביעה שקמה לחברה נגד צד ג' (במקרים רבים נגד בעל השליטה בחברה</w:t>
      </w:r>
      <w:r w:rsidR="003E2FE2" w:rsidRPr="00DA433B">
        <w:rPr>
          <w:rFonts w:ascii="David" w:hAnsi="David" w:cs="David" w:hint="cs"/>
          <w:sz w:val="22"/>
          <w:szCs w:val="22"/>
          <w:rtl/>
          <w:lang w:val="en-US"/>
        </w:rPr>
        <w:t xml:space="preserve">). </w:t>
      </w:r>
    </w:p>
    <w:p w14:paraId="226BC592" w14:textId="12ABDA97" w:rsidR="003E2FE2" w:rsidRPr="00DA433B" w:rsidRDefault="003E2FE2" w:rsidP="00B744BD">
      <w:pPr>
        <w:spacing w:line="360" w:lineRule="auto"/>
        <w:jc w:val="both"/>
        <w:rPr>
          <w:rFonts w:ascii="David" w:hAnsi="David" w:cs="David"/>
          <w:sz w:val="22"/>
          <w:szCs w:val="22"/>
          <w:rtl/>
        </w:rPr>
      </w:pPr>
      <w:r w:rsidRPr="00DA433B">
        <w:rPr>
          <w:rFonts w:ascii="David" w:hAnsi="David" w:cs="David" w:hint="cs"/>
          <w:b/>
          <w:bCs/>
          <w:sz w:val="22"/>
          <w:szCs w:val="22"/>
          <w:rtl/>
          <w:lang w:val="en-US"/>
        </w:rPr>
        <w:t>מה התמריץ להשתמש בדוק' זו?</w:t>
      </w:r>
      <w:r w:rsidRPr="00DA433B">
        <w:rPr>
          <w:rFonts w:ascii="David" w:hAnsi="David" w:cs="David" w:hint="cs"/>
          <w:b/>
          <w:bCs/>
          <w:sz w:val="22"/>
          <w:szCs w:val="22"/>
          <w:lang w:val="en-US"/>
        </w:rPr>
        <w:t xml:space="preserve"> </w:t>
      </w:r>
      <w:r w:rsidRPr="00DA433B">
        <w:rPr>
          <w:rFonts w:ascii="David" w:hAnsi="David" w:cs="David" w:hint="cs"/>
          <w:sz w:val="22"/>
          <w:szCs w:val="22"/>
          <w:rtl/>
          <w:lang w:val="en-US"/>
        </w:rPr>
        <w:t xml:space="preserve">בעל המניות מרוויח באופן ישיר מרווחי החברה. </w:t>
      </w:r>
      <w:r w:rsidRPr="00DA433B">
        <w:rPr>
          <w:rFonts w:ascii="David" w:hAnsi="David" w:cs="David"/>
          <w:sz w:val="22"/>
          <w:szCs w:val="22"/>
          <w:rtl/>
        </w:rPr>
        <w:t xml:space="preserve">המחוקק יצר </w:t>
      </w:r>
      <w:r w:rsidRPr="00DA433B">
        <w:rPr>
          <w:rFonts w:ascii="David" w:hAnsi="David" w:cs="David"/>
          <w:sz w:val="22"/>
          <w:szCs w:val="22"/>
          <w:u w:val="single"/>
          <w:rtl/>
        </w:rPr>
        <w:t>מנגנון איזון</w:t>
      </w:r>
      <w:r w:rsidRPr="00DA433B">
        <w:rPr>
          <w:rFonts w:ascii="David" w:hAnsi="David" w:cs="David"/>
          <w:sz w:val="22"/>
          <w:szCs w:val="22"/>
          <w:rtl/>
        </w:rPr>
        <w:t xml:space="preserve"> לדו</w:t>
      </w:r>
      <w:r w:rsidRPr="00DA433B">
        <w:rPr>
          <w:rFonts w:ascii="David" w:hAnsi="David" w:cs="David" w:hint="cs"/>
          <w:sz w:val="22"/>
          <w:szCs w:val="22"/>
          <w:rtl/>
        </w:rPr>
        <w:t>ק'</w:t>
      </w:r>
      <w:r w:rsidRPr="00DA433B">
        <w:rPr>
          <w:rFonts w:ascii="David" w:hAnsi="David" w:cs="David"/>
          <w:sz w:val="22"/>
          <w:szCs w:val="22"/>
          <w:rtl/>
        </w:rPr>
        <w:t xml:space="preserve"> זו, במטרה למנוע תביעות שווא של בעלי מניות בודדים. בעל המניות הרוצה להגיש תביעה נגזרת, צריך לעבור </w:t>
      </w:r>
      <w:r w:rsidRPr="00DA433B">
        <w:rPr>
          <w:rFonts w:ascii="David" w:hAnsi="David" w:cs="David"/>
          <w:sz w:val="22"/>
          <w:szCs w:val="22"/>
          <w:u w:val="single"/>
          <w:rtl/>
        </w:rPr>
        <w:t>תהליך פרוצדורלי מוקדם</w:t>
      </w:r>
      <w:r w:rsidRPr="00DA433B">
        <w:rPr>
          <w:rFonts w:ascii="David" w:hAnsi="David" w:cs="David"/>
          <w:sz w:val="22"/>
          <w:szCs w:val="22"/>
          <w:rtl/>
        </w:rPr>
        <w:t xml:space="preserve"> בו הוא מבקש מביהמ"ש להגיש את התביעה, בבקשה זו ביהמ"ש בודק אם יש עילת תביעה</w:t>
      </w:r>
      <w:r w:rsidR="00AA32CF" w:rsidRPr="00DA433B">
        <w:rPr>
          <w:rFonts w:ascii="David" w:hAnsi="David" w:cs="David" w:hint="cs"/>
          <w:sz w:val="22"/>
          <w:szCs w:val="22"/>
          <w:rtl/>
        </w:rPr>
        <w:t xml:space="preserve">. </w:t>
      </w:r>
      <w:r w:rsidRPr="00DA433B">
        <w:rPr>
          <w:rFonts w:ascii="David" w:hAnsi="David" w:cs="David"/>
          <w:sz w:val="22"/>
          <w:szCs w:val="22"/>
          <w:rtl/>
        </w:rPr>
        <w:t xml:space="preserve">בהקשר של הפרת </w:t>
      </w:r>
      <w:proofErr w:type="spellStart"/>
      <w:r w:rsidR="00AA32CF" w:rsidRPr="00DA433B">
        <w:rPr>
          <w:rFonts w:ascii="David" w:hAnsi="David" w:cs="David" w:hint="cs"/>
          <w:sz w:val="22"/>
          <w:szCs w:val="22"/>
          <w:rtl/>
        </w:rPr>
        <w:t>חה"ז</w:t>
      </w:r>
      <w:proofErr w:type="spellEnd"/>
      <w:r w:rsidR="00AA32CF" w:rsidRPr="00DA433B">
        <w:rPr>
          <w:rFonts w:ascii="David" w:hAnsi="David" w:cs="David" w:hint="cs"/>
          <w:sz w:val="22"/>
          <w:szCs w:val="22"/>
          <w:rtl/>
        </w:rPr>
        <w:t xml:space="preserve"> ביהמ"ש</w:t>
      </w:r>
      <w:r w:rsidRPr="00DA433B">
        <w:rPr>
          <w:rFonts w:ascii="David" w:hAnsi="David" w:cs="David"/>
          <w:sz w:val="22"/>
          <w:szCs w:val="22"/>
          <w:rtl/>
        </w:rPr>
        <w:t xml:space="preserve"> יבדוק האם חל שיקול הדעת העסקי- אם כן, הוא יקבע שאין עילת תביעה.</w:t>
      </w:r>
    </w:p>
    <w:p w14:paraId="7EEE679F" w14:textId="7ABE00E9" w:rsidR="007E3677" w:rsidRPr="00DA433B" w:rsidRDefault="007E3677" w:rsidP="003E2FE2">
      <w:pPr>
        <w:spacing w:line="360" w:lineRule="auto"/>
        <w:jc w:val="both"/>
        <w:rPr>
          <w:rFonts w:ascii="David" w:hAnsi="David" w:cs="David"/>
          <w:sz w:val="22"/>
          <w:szCs w:val="22"/>
        </w:rPr>
      </w:pPr>
      <w:proofErr w:type="spellStart"/>
      <w:r w:rsidRPr="00DA433B">
        <w:rPr>
          <w:rFonts w:ascii="David" w:hAnsi="David" w:cs="David" w:hint="cs"/>
          <w:sz w:val="22"/>
          <w:szCs w:val="22"/>
          <w:highlight w:val="yellow"/>
          <w:rtl/>
        </w:rPr>
        <w:t>פיננסיטק</w:t>
      </w:r>
      <w:proofErr w:type="spellEnd"/>
      <w:r w:rsidRPr="00DA433B">
        <w:rPr>
          <w:rFonts w:ascii="David" w:hAnsi="David" w:cs="David" w:hint="cs"/>
          <w:sz w:val="22"/>
          <w:szCs w:val="22"/>
          <w:rtl/>
        </w:rPr>
        <w:t xml:space="preserve">- עתירה נגד הדירקטוריון בטענה שהתנהל לא נכון כלכלית </w:t>
      </w:r>
      <w:r w:rsidR="00E418C8" w:rsidRPr="00DA433B">
        <w:rPr>
          <w:rFonts w:ascii="David" w:hAnsi="David" w:cs="David" w:hint="cs"/>
          <w:sz w:val="22"/>
          <w:szCs w:val="22"/>
          <w:rtl/>
        </w:rPr>
        <w:t>ופספס</w:t>
      </w:r>
      <w:r w:rsidRPr="00DA433B">
        <w:rPr>
          <w:rFonts w:ascii="David" w:hAnsi="David" w:cs="David" w:hint="cs"/>
          <w:sz w:val="22"/>
          <w:szCs w:val="22"/>
          <w:rtl/>
        </w:rPr>
        <w:t xml:space="preserve"> אופציות עסקיות. </w:t>
      </w:r>
    </w:p>
    <w:p w14:paraId="1B0A3BF8" w14:textId="2323C4E9" w:rsidR="007E3677" w:rsidRPr="00DA433B" w:rsidRDefault="00E418C8" w:rsidP="0021097C">
      <w:pPr>
        <w:pStyle w:val="ListParagraph"/>
        <w:numPr>
          <w:ilvl w:val="0"/>
          <w:numId w:val="26"/>
        </w:numPr>
        <w:spacing w:line="360" w:lineRule="auto"/>
        <w:ind w:left="476"/>
        <w:jc w:val="both"/>
        <w:rPr>
          <w:rFonts w:ascii="David" w:hAnsi="David" w:cs="David"/>
          <w:sz w:val="22"/>
          <w:szCs w:val="22"/>
        </w:rPr>
      </w:pPr>
      <w:r w:rsidRPr="00DA433B">
        <w:rPr>
          <w:rFonts w:ascii="David" w:hAnsi="David" w:cs="David"/>
          <w:sz w:val="22"/>
          <w:szCs w:val="22"/>
          <w:u w:val="single"/>
          <w:rtl/>
        </w:rPr>
        <w:t>השופטת רונן</w:t>
      </w:r>
      <w:r w:rsidRPr="00DA433B">
        <w:rPr>
          <w:rFonts w:ascii="David" w:hAnsi="David" w:cs="David"/>
          <w:sz w:val="22"/>
          <w:szCs w:val="22"/>
          <w:rtl/>
        </w:rPr>
        <w:t xml:space="preserve"> קובעת שעל מנת שכלל שיקול הדעת עסקי יחול, יש להראות כי הייתה החלטה פוזיטיבית, הכלל לא יחול על מחדל.</w:t>
      </w:r>
    </w:p>
    <w:p w14:paraId="2C029B02" w14:textId="49E6AC91" w:rsidR="00543E32" w:rsidRPr="00DA433B" w:rsidRDefault="007E3677" w:rsidP="0021097C">
      <w:pPr>
        <w:pStyle w:val="ListParagraph"/>
        <w:numPr>
          <w:ilvl w:val="0"/>
          <w:numId w:val="26"/>
        </w:numPr>
        <w:spacing w:line="360" w:lineRule="auto"/>
        <w:ind w:left="476"/>
        <w:jc w:val="both"/>
        <w:rPr>
          <w:rFonts w:ascii="David" w:hAnsi="David" w:cs="David"/>
          <w:sz w:val="22"/>
          <w:szCs w:val="22"/>
        </w:rPr>
      </w:pPr>
      <w:r w:rsidRPr="00DA433B">
        <w:rPr>
          <w:rFonts w:ascii="David" w:hAnsi="David" w:cs="David" w:hint="cs"/>
          <w:sz w:val="22"/>
          <w:szCs w:val="22"/>
          <w:rtl/>
        </w:rPr>
        <w:t>כשבוחנים החלטה מיודעת, ביהמ"ש מוסמך לבחון בכלים אובייקטיבים מהו המידע הנחוץ לקבלת ההחלטה ומה המידע שעמד בידי הדירקטוריון לקבלתה. המידע יבחן לאור הנסיבות הרלוונטיות- הקושי בקבלת מידע נוסף, עלות הבירור, מהות הנושא</w:t>
      </w:r>
      <w:r w:rsidR="006A586A" w:rsidRPr="00DA433B">
        <w:rPr>
          <w:rFonts w:ascii="David" w:hAnsi="David" w:cs="David" w:hint="cs"/>
          <w:sz w:val="22"/>
          <w:szCs w:val="22"/>
          <w:rtl/>
        </w:rPr>
        <w:t>, האם נעשה סקר שוק מקיף</w:t>
      </w:r>
      <w:r w:rsidRPr="00DA433B">
        <w:rPr>
          <w:rFonts w:ascii="David" w:hAnsi="David" w:cs="David" w:hint="cs"/>
          <w:sz w:val="22"/>
          <w:szCs w:val="22"/>
          <w:rtl/>
        </w:rPr>
        <w:t xml:space="preserve"> ועוד. ביהמ"ש יאסוף את מכלול הנסיבות הרלוונטיות</w:t>
      </w:r>
      <w:r w:rsidR="006A586A" w:rsidRPr="00DA433B">
        <w:rPr>
          <w:rFonts w:ascii="David" w:hAnsi="David" w:cs="David" w:hint="cs"/>
          <w:sz w:val="22"/>
          <w:szCs w:val="22"/>
          <w:rtl/>
        </w:rPr>
        <w:t xml:space="preserve">, בין השאר ע"י הסתמכות </w:t>
      </w:r>
      <w:r w:rsidRPr="00DA433B">
        <w:rPr>
          <w:rFonts w:ascii="David" w:hAnsi="David" w:cs="David" w:hint="cs"/>
          <w:sz w:val="22"/>
          <w:szCs w:val="22"/>
          <w:rtl/>
        </w:rPr>
        <w:t xml:space="preserve">על </w:t>
      </w:r>
      <w:r w:rsidR="006A586A" w:rsidRPr="00DA433B">
        <w:rPr>
          <w:rFonts w:ascii="David" w:hAnsi="David" w:cs="David" w:hint="cs"/>
          <w:sz w:val="22"/>
          <w:szCs w:val="22"/>
          <w:rtl/>
        </w:rPr>
        <w:t>הפרוטוקו</w:t>
      </w:r>
      <w:r w:rsidR="006A586A" w:rsidRPr="00DA433B">
        <w:rPr>
          <w:rFonts w:ascii="David" w:hAnsi="David" w:cs="David" w:hint="eastAsia"/>
          <w:sz w:val="22"/>
          <w:szCs w:val="22"/>
          <w:rtl/>
        </w:rPr>
        <w:t>ל</w:t>
      </w:r>
      <w:r w:rsidRPr="00DA433B">
        <w:rPr>
          <w:rFonts w:ascii="David" w:hAnsi="David" w:cs="David" w:hint="cs"/>
          <w:sz w:val="22"/>
          <w:szCs w:val="22"/>
          <w:rtl/>
        </w:rPr>
        <w:t xml:space="preserve">. </w:t>
      </w:r>
    </w:p>
    <w:p w14:paraId="33A7AC0D" w14:textId="31771E4E" w:rsidR="007E3677" w:rsidRPr="00DA433B" w:rsidRDefault="007E3677" w:rsidP="0021097C">
      <w:pPr>
        <w:pStyle w:val="ListParagraph"/>
        <w:numPr>
          <w:ilvl w:val="0"/>
          <w:numId w:val="26"/>
        </w:numPr>
        <w:spacing w:line="360" w:lineRule="auto"/>
        <w:ind w:left="476"/>
        <w:jc w:val="both"/>
        <w:rPr>
          <w:rFonts w:ascii="David" w:hAnsi="David" w:cs="David"/>
          <w:sz w:val="22"/>
          <w:szCs w:val="22"/>
        </w:rPr>
      </w:pPr>
      <w:r w:rsidRPr="00DA433B">
        <w:rPr>
          <w:rFonts w:ascii="David" w:hAnsi="David" w:cs="David" w:hint="cs"/>
          <w:sz w:val="22"/>
          <w:szCs w:val="22"/>
          <w:rtl/>
        </w:rPr>
        <w:t xml:space="preserve">השופטת רונן מבהירה כי במידה והכלל לא יעמוד, תוכן ההחלטה ייבחן ע"י סטנדרט הסבירות (ולא סטנדרט ההגינות המלאה כמו </w:t>
      </w:r>
      <w:proofErr w:type="spellStart"/>
      <w:r w:rsidRPr="00DA433B">
        <w:rPr>
          <w:rFonts w:ascii="David" w:hAnsi="David" w:cs="David" w:hint="cs"/>
          <w:sz w:val="22"/>
          <w:szCs w:val="22"/>
          <w:rtl/>
        </w:rPr>
        <w:t>בדלאוור</w:t>
      </w:r>
      <w:proofErr w:type="spellEnd"/>
      <w:r w:rsidRPr="00DA433B">
        <w:rPr>
          <w:rFonts w:ascii="David" w:hAnsi="David" w:cs="David" w:hint="cs"/>
          <w:sz w:val="22"/>
          <w:szCs w:val="22"/>
          <w:rtl/>
        </w:rPr>
        <w:t xml:space="preserve">), זאת מאחר וחובת הזהירות מפנה לפקודת </w:t>
      </w:r>
      <w:proofErr w:type="spellStart"/>
      <w:r w:rsidRPr="00DA433B">
        <w:rPr>
          <w:rFonts w:ascii="David" w:hAnsi="David" w:cs="David" w:hint="cs"/>
          <w:sz w:val="22"/>
          <w:szCs w:val="22"/>
          <w:rtl/>
        </w:rPr>
        <w:t>הנזיקין</w:t>
      </w:r>
      <w:proofErr w:type="spellEnd"/>
      <w:r w:rsidRPr="00DA433B">
        <w:rPr>
          <w:rFonts w:ascii="David" w:hAnsi="David" w:cs="David" w:hint="cs"/>
          <w:sz w:val="22"/>
          <w:szCs w:val="22"/>
          <w:rtl/>
        </w:rPr>
        <w:t xml:space="preserve"> בה הסטנדרט הוא סבירות</w:t>
      </w:r>
      <w:r w:rsidR="00543E32" w:rsidRPr="00DA433B">
        <w:rPr>
          <w:rFonts w:ascii="David" w:hAnsi="David" w:cs="David" w:hint="cs"/>
          <w:sz w:val="22"/>
          <w:szCs w:val="22"/>
          <w:rtl/>
        </w:rPr>
        <w:t xml:space="preserve"> (</w:t>
      </w:r>
      <w:r w:rsidR="00543E32" w:rsidRPr="00DA433B">
        <w:rPr>
          <w:rFonts w:ascii="David" w:hAnsi="David" w:cs="David" w:hint="cs"/>
          <w:sz w:val="22"/>
          <w:szCs w:val="22"/>
          <w:shd w:val="clear" w:color="auto" w:fill="FFCCFF"/>
          <w:rtl/>
        </w:rPr>
        <w:t>סע' 256 לחוק</w:t>
      </w:r>
      <w:r w:rsidR="00543E32" w:rsidRPr="00DA433B">
        <w:rPr>
          <w:rFonts w:ascii="David" w:hAnsi="David" w:cs="David" w:hint="cs"/>
          <w:sz w:val="22"/>
          <w:szCs w:val="22"/>
          <w:rtl/>
        </w:rPr>
        <w:t xml:space="preserve">). </w:t>
      </w:r>
    </w:p>
    <w:p w14:paraId="25E4DB4D" w14:textId="77777777" w:rsidR="00543E32" w:rsidRPr="00DA433B" w:rsidRDefault="00543E32" w:rsidP="00543E32">
      <w:pPr>
        <w:shd w:val="clear" w:color="auto" w:fill="D4EAF3" w:themeFill="accent1" w:themeFillTint="33"/>
        <w:spacing w:line="360" w:lineRule="auto"/>
        <w:jc w:val="both"/>
        <w:rPr>
          <w:rFonts w:ascii="David" w:hAnsi="David" w:cs="David"/>
          <w:b/>
          <w:bCs/>
          <w:sz w:val="22"/>
          <w:szCs w:val="22"/>
          <w:rtl/>
        </w:rPr>
      </w:pPr>
      <w:r w:rsidRPr="00DA433B">
        <w:rPr>
          <w:rFonts w:ascii="David" w:hAnsi="David" w:cs="David"/>
          <w:b/>
          <w:bCs/>
          <w:sz w:val="22"/>
          <w:szCs w:val="22"/>
          <w:rtl/>
        </w:rPr>
        <w:t>הבקרה השיפוטית ועליותיה העסקיות:</w:t>
      </w:r>
      <w:r w:rsidRPr="00DA433B">
        <w:rPr>
          <w:rFonts w:ascii="David" w:hAnsi="David" w:cs="David"/>
          <w:b/>
          <w:bCs/>
          <w:sz w:val="22"/>
          <w:szCs w:val="22"/>
        </w:rPr>
        <w:t xml:space="preserve"> </w:t>
      </w:r>
      <w:r w:rsidRPr="00DA433B">
        <w:rPr>
          <w:rFonts w:ascii="David" w:hAnsi="David" w:cs="David"/>
          <w:b/>
          <w:bCs/>
          <w:sz w:val="22"/>
          <w:szCs w:val="22"/>
          <w:rtl/>
        </w:rPr>
        <w:t xml:space="preserve">מונעי סיכונים מול נושאי סיכונים </w:t>
      </w:r>
    </w:p>
    <w:p w14:paraId="41D251D4" w14:textId="1F400E6D" w:rsidR="00543E32" w:rsidRPr="00DA433B" w:rsidRDefault="00C1699A" w:rsidP="00543E32">
      <w:pPr>
        <w:spacing w:line="360" w:lineRule="auto"/>
        <w:jc w:val="both"/>
        <w:rPr>
          <w:rFonts w:ascii="David" w:hAnsi="David" w:cs="David"/>
          <w:sz w:val="22"/>
          <w:szCs w:val="22"/>
          <w:rtl/>
          <w:lang w:val="en-US"/>
        </w:rPr>
      </w:pPr>
      <w:r w:rsidRPr="00DA433B">
        <w:rPr>
          <w:rFonts w:ascii="David" w:hAnsi="David" w:cs="David" w:hint="cs"/>
          <w:sz w:val="22"/>
          <w:szCs w:val="22"/>
          <w:rtl/>
        </w:rPr>
        <w:t xml:space="preserve">בהנחה שנושא משרה נמצא אחראי בגין הפרת </w:t>
      </w:r>
      <w:proofErr w:type="spellStart"/>
      <w:r w:rsidRPr="00DA433B">
        <w:rPr>
          <w:rFonts w:ascii="David" w:hAnsi="David" w:cs="David" w:hint="cs"/>
          <w:sz w:val="22"/>
          <w:szCs w:val="22"/>
          <w:rtl/>
        </w:rPr>
        <w:t>חה"ז</w:t>
      </w:r>
      <w:proofErr w:type="spellEnd"/>
      <w:r w:rsidRPr="00DA433B">
        <w:rPr>
          <w:rFonts w:ascii="David" w:hAnsi="David" w:cs="David" w:hint="cs"/>
          <w:sz w:val="22"/>
          <w:szCs w:val="22"/>
          <w:rtl/>
        </w:rPr>
        <w:t xml:space="preserve"> / חובת האמונים, הדבר יתבטא בסעד כספי. אולם, </w:t>
      </w:r>
      <w:proofErr w:type="spellStart"/>
      <w:r w:rsidRPr="00DA433B">
        <w:rPr>
          <w:rFonts w:ascii="David" w:hAnsi="David" w:cs="David" w:hint="cs"/>
          <w:sz w:val="22"/>
          <w:szCs w:val="22"/>
          <w:rtl/>
        </w:rPr>
        <w:t>בדר"כ</w:t>
      </w:r>
      <w:proofErr w:type="spellEnd"/>
      <w:r w:rsidRPr="00DA433B">
        <w:rPr>
          <w:rFonts w:ascii="David" w:hAnsi="David" w:cs="David" w:hint="cs"/>
          <w:sz w:val="22"/>
          <w:szCs w:val="22"/>
          <w:rtl/>
        </w:rPr>
        <w:t xml:space="preserve"> מתקיים פער ביכולת ההגשמה. קרי, הזכאי לפיצוי אכן יקבל את כספו, אך לא בהכרח מייד. לנ"ל יש 2 ביטויים: </w:t>
      </w:r>
      <w:r w:rsidRPr="00DA433B">
        <w:rPr>
          <w:rFonts w:ascii="David" w:hAnsi="David" w:cs="David" w:hint="cs"/>
          <w:b/>
          <w:bCs/>
          <w:sz w:val="22"/>
          <w:szCs w:val="22"/>
          <w:rtl/>
        </w:rPr>
        <w:t>(1)</w:t>
      </w:r>
      <w:r w:rsidRPr="00DA433B">
        <w:rPr>
          <w:rFonts w:ascii="David" w:hAnsi="David" w:cs="David" w:hint="cs"/>
          <w:sz w:val="22"/>
          <w:szCs w:val="22"/>
          <w:rtl/>
        </w:rPr>
        <w:t xml:space="preserve"> היבט פרקטי. </w:t>
      </w:r>
      <w:r w:rsidRPr="00DA433B">
        <w:rPr>
          <w:rFonts w:ascii="David" w:hAnsi="David" w:cs="David" w:hint="cs"/>
          <w:b/>
          <w:bCs/>
          <w:sz w:val="22"/>
          <w:szCs w:val="22"/>
          <w:rtl/>
        </w:rPr>
        <w:t>(2)</w:t>
      </w:r>
      <w:r w:rsidRPr="00DA433B">
        <w:rPr>
          <w:rFonts w:ascii="David" w:hAnsi="David" w:cs="David" w:hint="cs"/>
          <w:sz w:val="22"/>
          <w:szCs w:val="22"/>
          <w:rtl/>
        </w:rPr>
        <w:t xml:space="preserve"> שיקולי מדינות </w:t>
      </w:r>
      <w:r w:rsidRPr="00DA433B">
        <w:rPr>
          <w:rFonts w:ascii="David" w:hAnsi="David" w:cs="David"/>
          <w:sz w:val="22"/>
          <w:szCs w:val="22"/>
          <w:lang w:val="en-US"/>
        </w:rPr>
        <w:t>ex ante</w:t>
      </w:r>
      <w:r w:rsidRPr="00DA433B">
        <w:rPr>
          <w:rFonts w:ascii="David" w:hAnsi="David" w:cs="David" w:hint="cs"/>
          <w:sz w:val="22"/>
          <w:szCs w:val="22"/>
          <w:rtl/>
          <w:lang w:val="en-US"/>
        </w:rPr>
        <w:t xml:space="preserve"> </w:t>
      </w:r>
      <w:r w:rsidRPr="00DA433B">
        <w:rPr>
          <w:rFonts w:ascii="David" w:hAnsi="David" w:cs="David"/>
          <w:sz w:val="22"/>
          <w:szCs w:val="22"/>
          <w:rtl/>
          <w:lang w:val="en-US"/>
        </w:rPr>
        <w:t>–</w:t>
      </w:r>
      <w:r w:rsidRPr="00DA433B">
        <w:rPr>
          <w:rFonts w:ascii="David" w:hAnsi="David" w:cs="David" w:hint="cs"/>
          <w:sz w:val="22"/>
          <w:szCs w:val="22"/>
          <w:rtl/>
          <w:lang w:val="en-US"/>
        </w:rPr>
        <w:t xml:space="preserve"> כיצד החלטות אלו ישפיעו על נושאי המשרה מכאן ואילך?</w:t>
      </w:r>
      <w:r w:rsidRPr="00DA433B">
        <w:rPr>
          <w:rFonts w:ascii="David" w:hAnsi="David" w:cs="David" w:hint="cs"/>
          <w:sz w:val="22"/>
          <w:szCs w:val="22"/>
          <w:lang w:val="en-US"/>
        </w:rPr>
        <w:t xml:space="preserve"> </w:t>
      </w:r>
      <w:r w:rsidRPr="00DA433B">
        <w:rPr>
          <w:rFonts w:ascii="David" w:hAnsi="David" w:cs="David" w:hint="cs"/>
          <w:sz w:val="22"/>
          <w:szCs w:val="22"/>
          <w:rtl/>
          <w:lang w:val="en-US"/>
        </w:rPr>
        <w:t>האם האנשים הללו יהיו מוכנים לקחת על עצמם את התפקיד?</w:t>
      </w:r>
      <w:r w:rsidRPr="00DA433B">
        <w:rPr>
          <w:rFonts w:ascii="David" w:hAnsi="David" w:cs="David" w:hint="cs"/>
          <w:sz w:val="22"/>
          <w:szCs w:val="22"/>
          <w:lang w:val="en-US"/>
        </w:rPr>
        <w:t xml:space="preserve"> </w:t>
      </w:r>
      <w:r w:rsidRPr="00DA433B">
        <w:rPr>
          <w:rFonts w:ascii="David" w:hAnsi="David" w:cs="David" w:hint="cs"/>
          <w:sz w:val="22"/>
          <w:szCs w:val="22"/>
          <w:rtl/>
          <w:lang w:val="en-US"/>
        </w:rPr>
        <w:t xml:space="preserve">או לחילופין, אם יכהנו, הדבר יכול להרתיע אותם בתהליך קבלת ההחלטות </w:t>
      </w:r>
      <w:r w:rsidRPr="00DA433B">
        <w:rPr>
          <w:rFonts w:ascii="David" w:hAnsi="David" w:cs="David"/>
          <w:sz w:val="22"/>
          <w:szCs w:val="22"/>
          <w:rtl/>
          <w:lang w:val="en-US"/>
        </w:rPr>
        <w:t>–</w:t>
      </w:r>
      <w:r w:rsidRPr="00DA433B">
        <w:rPr>
          <w:rFonts w:ascii="David" w:hAnsi="David" w:cs="David" w:hint="cs"/>
          <w:sz w:val="22"/>
          <w:szCs w:val="22"/>
          <w:rtl/>
          <w:lang w:val="en-US"/>
        </w:rPr>
        <w:t xml:space="preserve"> מפוחדת וזהירה. דה פקטו, לבסוף הציבור נפגע מכך מכיוון שאנשים טובים יכולים לכהן במשרות כאלו, אך </w:t>
      </w:r>
      <w:proofErr w:type="spellStart"/>
      <w:r w:rsidRPr="00DA433B">
        <w:rPr>
          <w:rFonts w:ascii="David" w:hAnsi="David" w:cs="David" w:hint="cs"/>
          <w:sz w:val="22"/>
          <w:szCs w:val="22"/>
          <w:rtl/>
          <w:lang w:val="en-US"/>
        </w:rPr>
        <w:t>נתרעים</w:t>
      </w:r>
      <w:proofErr w:type="spellEnd"/>
      <w:r w:rsidRPr="00DA433B">
        <w:rPr>
          <w:rFonts w:ascii="David" w:hAnsi="David" w:cs="David" w:hint="cs"/>
          <w:sz w:val="22"/>
          <w:szCs w:val="22"/>
          <w:rtl/>
          <w:lang w:val="en-US"/>
        </w:rPr>
        <w:t xml:space="preserve">. </w:t>
      </w:r>
    </w:p>
    <w:p w14:paraId="77761E05" w14:textId="6043209F" w:rsidR="00C1699A" w:rsidRPr="00DA433B" w:rsidRDefault="00C1699A" w:rsidP="00543E32">
      <w:pPr>
        <w:spacing w:line="360" w:lineRule="auto"/>
        <w:jc w:val="both"/>
        <w:rPr>
          <w:rFonts w:ascii="David" w:hAnsi="David" w:cs="David"/>
          <w:sz w:val="22"/>
          <w:szCs w:val="22"/>
          <w:rtl/>
          <w:lang w:val="en-US"/>
        </w:rPr>
      </w:pPr>
      <w:r w:rsidRPr="00DA433B">
        <w:rPr>
          <w:rFonts w:ascii="David" w:hAnsi="David" w:cs="David" w:hint="cs"/>
          <w:sz w:val="22"/>
          <w:szCs w:val="22"/>
          <w:rtl/>
          <w:lang w:val="en-US"/>
        </w:rPr>
        <w:t xml:space="preserve">כתוצאה מהנ"ל, המחוקק חוקק את </w:t>
      </w:r>
      <w:r w:rsidRPr="00DA433B">
        <w:rPr>
          <w:rFonts w:ascii="David" w:hAnsi="David" w:cs="David" w:hint="cs"/>
          <w:sz w:val="22"/>
          <w:szCs w:val="22"/>
          <w:shd w:val="clear" w:color="auto" w:fill="FFCCFF"/>
          <w:rtl/>
          <w:lang w:val="en-US"/>
        </w:rPr>
        <w:t>סע' 258-261</w:t>
      </w:r>
      <w:r w:rsidR="00022854" w:rsidRPr="00DA433B">
        <w:rPr>
          <w:rFonts w:ascii="David" w:hAnsi="David" w:cs="David" w:hint="cs"/>
          <w:sz w:val="22"/>
          <w:szCs w:val="22"/>
          <w:rtl/>
          <w:lang w:val="en-US"/>
        </w:rPr>
        <w:t xml:space="preserve"> שעוסקים בפטור, שיפוי וביטוח. </w:t>
      </w:r>
    </w:p>
    <w:p w14:paraId="68EE095B" w14:textId="0A476701" w:rsidR="00022854" w:rsidRPr="00DA433B" w:rsidRDefault="00022854" w:rsidP="0021097C">
      <w:pPr>
        <w:pStyle w:val="ListParagraph"/>
        <w:numPr>
          <w:ilvl w:val="0"/>
          <w:numId w:val="39"/>
        </w:numPr>
        <w:spacing w:line="360" w:lineRule="auto"/>
        <w:ind w:left="386"/>
        <w:jc w:val="both"/>
        <w:rPr>
          <w:rFonts w:ascii="David" w:hAnsi="David" w:cs="David"/>
          <w:sz w:val="22"/>
          <w:szCs w:val="22"/>
        </w:rPr>
      </w:pPr>
      <w:r w:rsidRPr="00DA433B">
        <w:rPr>
          <w:rFonts w:ascii="David" w:hAnsi="David" w:cs="David" w:hint="cs"/>
          <w:sz w:val="22"/>
          <w:szCs w:val="22"/>
          <w:shd w:val="clear" w:color="auto" w:fill="FFCCFF"/>
          <w:rtl/>
          <w:lang w:eastAsia="he-IL"/>
        </w:rPr>
        <w:t>סע' 258</w:t>
      </w:r>
      <w:r w:rsidRPr="00DA433B">
        <w:rPr>
          <w:rFonts w:ascii="David" w:hAnsi="David" w:cs="David" w:hint="cs"/>
          <w:sz w:val="22"/>
          <w:szCs w:val="22"/>
          <w:rtl/>
          <w:lang w:eastAsia="he-IL"/>
        </w:rPr>
        <w:t xml:space="preserve"> דן באפשרות חברה להעניק פטור, שיפוי או ביטוח לנושאי משרה בה בגין הפרת חובת הזהירות בלבד. </w:t>
      </w:r>
    </w:p>
    <w:p w14:paraId="0EE9C785" w14:textId="704752C6" w:rsidR="00022854" w:rsidRPr="00DA433B" w:rsidRDefault="00022854" w:rsidP="0021097C">
      <w:pPr>
        <w:pStyle w:val="ListParagraph"/>
        <w:numPr>
          <w:ilvl w:val="0"/>
          <w:numId w:val="35"/>
        </w:numPr>
        <w:spacing w:line="360" w:lineRule="auto"/>
        <w:ind w:left="386"/>
        <w:jc w:val="both"/>
        <w:rPr>
          <w:rFonts w:ascii="David" w:hAnsi="David" w:cs="David"/>
          <w:sz w:val="22"/>
          <w:szCs w:val="22"/>
        </w:rPr>
      </w:pPr>
      <w:r w:rsidRPr="00DA433B">
        <w:rPr>
          <w:rFonts w:ascii="David" w:hAnsi="David" w:cs="David" w:hint="cs"/>
          <w:sz w:val="22"/>
          <w:szCs w:val="22"/>
          <w:shd w:val="clear" w:color="auto" w:fill="FFCCFF"/>
          <w:rtl/>
          <w:lang w:eastAsia="he-IL"/>
        </w:rPr>
        <w:t>סע' 259</w:t>
      </w:r>
      <w:r w:rsidRPr="00DA433B">
        <w:rPr>
          <w:rFonts w:ascii="David" w:hAnsi="David" w:cs="David" w:hint="cs"/>
          <w:sz w:val="22"/>
          <w:szCs w:val="22"/>
          <w:rtl/>
          <w:lang w:eastAsia="he-IL"/>
        </w:rPr>
        <w:t xml:space="preserve"> דן באפשרות חברה </w:t>
      </w:r>
      <w:r w:rsidRPr="00DA433B">
        <w:rPr>
          <w:rFonts w:ascii="David" w:hAnsi="David" w:cs="David" w:hint="cs"/>
          <w:b/>
          <w:bCs/>
          <w:sz w:val="22"/>
          <w:szCs w:val="22"/>
          <w:rtl/>
          <w:lang w:eastAsia="he-IL"/>
        </w:rPr>
        <w:t>לפטור</w:t>
      </w:r>
      <w:r w:rsidRPr="00DA433B">
        <w:rPr>
          <w:rFonts w:ascii="David" w:hAnsi="David" w:cs="David" w:hint="cs"/>
          <w:sz w:val="22"/>
          <w:szCs w:val="22"/>
          <w:rtl/>
          <w:lang w:eastAsia="he-IL"/>
        </w:rPr>
        <w:t xml:space="preserve"> מראש נושאי משרה מאחריות בגין נזק שנגרם עקב הפרת חובת הזהירות כלפיה, אם נקבעה הוראה שכזו בתקנון. </w:t>
      </w:r>
    </w:p>
    <w:p w14:paraId="3997FC87" w14:textId="7EAA5144" w:rsidR="00022854" w:rsidRPr="00DA433B" w:rsidRDefault="00022854" w:rsidP="0021097C">
      <w:pPr>
        <w:pStyle w:val="ListParagraph"/>
        <w:numPr>
          <w:ilvl w:val="0"/>
          <w:numId w:val="35"/>
        </w:numPr>
        <w:spacing w:line="360" w:lineRule="auto"/>
        <w:ind w:left="386"/>
        <w:jc w:val="both"/>
        <w:rPr>
          <w:rFonts w:ascii="David" w:hAnsi="David" w:cs="David"/>
          <w:sz w:val="22"/>
          <w:szCs w:val="22"/>
        </w:rPr>
      </w:pPr>
      <w:r w:rsidRPr="00DA433B">
        <w:rPr>
          <w:rFonts w:ascii="David" w:hAnsi="David" w:cs="David" w:hint="cs"/>
          <w:sz w:val="22"/>
          <w:szCs w:val="22"/>
          <w:shd w:val="clear" w:color="auto" w:fill="FFCCFF"/>
          <w:rtl/>
          <w:lang w:eastAsia="he-IL"/>
        </w:rPr>
        <w:t>סע' 260</w:t>
      </w:r>
      <w:r w:rsidRPr="00DA433B">
        <w:rPr>
          <w:rFonts w:ascii="David" w:hAnsi="David" w:cs="David" w:hint="cs"/>
          <w:sz w:val="22"/>
          <w:szCs w:val="22"/>
          <w:rtl/>
          <w:lang w:eastAsia="he-IL"/>
        </w:rPr>
        <w:t xml:space="preserve"> דן באפשרות </w:t>
      </w:r>
      <w:r w:rsidRPr="00DA433B">
        <w:rPr>
          <w:rFonts w:ascii="David" w:hAnsi="David" w:cs="David" w:hint="cs"/>
          <w:b/>
          <w:bCs/>
          <w:sz w:val="22"/>
          <w:szCs w:val="22"/>
          <w:rtl/>
          <w:lang w:eastAsia="he-IL"/>
        </w:rPr>
        <w:t>לשפות</w:t>
      </w:r>
      <w:r w:rsidRPr="00DA433B">
        <w:rPr>
          <w:rFonts w:ascii="David" w:hAnsi="David" w:cs="David"/>
          <w:sz w:val="22"/>
          <w:szCs w:val="22"/>
          <w:rtl/>
        </w:rPr>
        <w:t>(=לשלם החזרים על מה שנושא המשרה חייב)</w:t>
      </w:r>
      <w:r w:rsidRPr="00DA433B">
        <w:rPr>
          <w:rFonts w:ascii="David" w:hAnsi="David" w:cs="David" w:hint="cs"/>
          <w:sz w:val="22"/>
          <w:szCs w:val="22"/>
          <w:rtl/>
          <w:lang w:eastAsia="he-IL"/>
        </w:rPr>
        <w:t xml:space="preserve"> נושא משרה (בגין חבות כספית או הוצאות התדיינות כשכ"ט לעו"ד).</w:t>
      </w:r>
    </w:p>
    <w:p w14:paraId="564E0D87" w14:textId="77777777" w:rsidR="00DA433B" w:rsidRPr="00DA433B" w:rsidRDefault="00022854" w:rsidP="0021097C">
      <w:pPr>
        <w:pStyle w:val="ListParagraph"/>
        <w:numPr>
          <w:ilvl w:val="0"/>
          <w:numId w:val="35"/>
        </w:numPr>
        <w:spacing w:line="360" w:lineRule="auto"/>
        <w:ind w:left="386"/>
        <w:jc w:val="both"/>
        <w:rPr>
          <w:rFonts w:ascii="David" w:hAnsi="David" w:cs="David"/>
          <w:sz w:val="22"/>
          <w:szCs w:val="22"/>
        </w:rPr>
      </w:pPr>
      <w:r w:rsidRPr="00DA433B">
        <w:rPr>
          <w:rFonts w:ascii="David" w:hAnsi="David" w:cs="David" w:hint="cs"/>
          <w:sz w:val="22"/>
          <w:szCs w:val="22"/>
          <w:shd w:val="clear" w:color="auto" w:fill="FFCCFF"/>
          <w:rtl/>
          <w:lang w:eastAsia="he-IL"/>
        </w:rPr>
        <w:t>סע' 261</w:t>
      </w:r>
      <w:r w:rsidRPr="00DA433B">
        <w:rPr>
          <w:rFonts w:ascii="David" w:hAnsi="David" w:cs="David" w:hint="cs"/>
          <w:sz w:val="22"/>
          <w:szCs w:val="22"/>
          <w:rtl/>
          <w:lang w:eastAsia="he-IL"/>
        </w:rPr>
        <w:t xml:space="preserve"> דן </w:t>
      </w:r>
      <w:r w:rsidRPr="00DA433B">
        <w:rPr>
          <w:rFonts w:ascii="David" w:hAnsi="David" w:cs="David" w:hint="cs"/>
          <w:b/>
          <w:bCs/>
          <w:sz w:val="22"/>
          <w:szCs w:val="22"/>
          <w:rtl/>
          <w:lang w:eastAsia="he-IL"/>
        </w:rPr>
        <w:t xml:space="preserve">בביטוח </w:t>
      </w:r>
      <w:r w:rsidRPr="00DA433B">
        <w:rPr>
          <w:rFonts w:ascii="David" w:hAnsi="David" w:cs="David" w:hint="cs"/>
          <w:sz w:val="22"/>
          <w:szCs w:val="22"/>
          <w:rtl/>
          <w:lang w:eastAsia="he-IL"/>
        </w:rPr>
        <w:t>אחריות של נושא משרה במצבים של הפרת חובת זהירות, הפרת חובת אמונים בתו"ל בלבד וחבות כספית שתוטל עליו לטובת אדם אחר</w:t>
      </w:r>
      <w:r w:rsidRPr="00DA433B">
        <w:rPr>
          <w:rFonts w:ascii="David" w:hAnsi="David" w:cs="David" w:hint="cs"/>
          <w:sz w:val="22"/>
          <w:szCs w:val="22"/>
          <w:rtl/>
        </w:rPr>
        <w:t>(רק החברה בה מועסק נושא המשרה יכולה לבטח אות.</w:t>
      </w:r>
      <w:r w:rsidRPr="00DA433B">
        <w:rPr>
          <w:rFonts w:ascii="David" w:hAnsi="David" w:cs="David" w:hint="cs"/>
          <w:sz w:val="22"/>
          <w:szCs w:val="22"/>
        </w:rPr>
        <w:t xml:space="preserve"> </w:t>
      </w:r>
      <w:r w:rsidRPr="00DA433B">
        <w:rPr>
          <w:rFonts w:ascii="David" w:hAnsi="David" w:cs="David" w:hint="cs"/>
          <w:sz w:val="22"/>
          <w:szCs w:val="22"/>
          <w:rtl/>
        </w:rPr>
        <w:t>אחרת זו טובת הנאה</w:t>
      </w:r>
      <w:r w:rsidR="00F774CD" w:rsidRPr="00DA433B">
        <w:rPr>
          <w:rFonts w:ascii="David" w:hAnsi="David" w:cs="David" w:hint="cs"/>
          <w:sz w:val="22"/>
          <w:szCs w:val="22"/>
          <w:rtl/>
        </w:rPr>
        <w:t>).</w:t>
      </w:r>
    </w:p>
    <w:tbl>
      <w:tblPr>
        <w:tblStyle w:val="GridTable6Colorful"/>
        <w:tblpPr w:leftFromText="180" w:rightFromText="180" w:vertAnchor="text" w:horzAnchor="margin" w:tblpXSpec="center" w:tblpY="639"/>
        <w:bidiVisual/>
        <w:tblW w:w="0" w:type="auto"/>
        <w:tblLook w:val="04A0" w:firstRow="1" w:lastRow="0" w:firstColumn="1" w:lastColumn="0" w:noHBand="0" w:noVBand="1"/>
      </w:tblPr>
      <w:tblGrid>
        <w:gridCol w:w="1575"/>
        <w:gridCol w:w="4350"/>
        <w:gridCol w:w="3704"/>
      </w:tblGrid>
      <w:tr w:rsidR="00DA433B" w:rsidRPr="00DA433B" w14:paraId="5951AB01" w14:textId="77777777" w:rsidTr="00DA433B">
        <w:trPr>
          <w:cnfStyle w:val="100000000000" w:firstRow="1" w:lastRow="0" w:firstColumn="0" w:lastColumn="0" w:oddVBand="0" w:evenVBand="0" w:oddHBand="0"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1575" w:type="dxa"/>
            <w:shd w:val="clear" w:color="auto" w:fill="F2F2F2" w:themeFill="background1" w:themeFillShade="F2"/>
          </w:tcPr>
          <w:p w14:paraId="4CBB956A" w14:textId="77777777" w:rsidR="00DA433B" w:rsidRPr="00DA433B" w:rsidRDefault="00DA433B" w:rsidP="00DA433B">
            <w:pPr>
              <w:spacing w:line="360" w:lineRule="auto"/>
              <w:jc w:val="center"/>
              <w:rPr>
                <w:rFonts w:ascii="David" w:hAnsi="David" w:cs="David"/>
                <w:rtl/>
              </w:rPr>
            </w:pPr>
            <w:r w:rsidRPr="00DA433B">
              <w:rPr>
                <w:rFonts w:ascii="David" w:hAnsi="David" w:cs="David" w:hint="cs"/>
                <w:rtl/>
              </w:rPr>
              <w:t>אמצעי</w:t>
            </w:r>
          </w:p>
        </w:tc>
        <w:tc>
          <w:tcPr>
            <w:tcW w:w="4350" w:type="dxa"/>
            <w:shd w:val="clear" w:color="auto" w:fill="F2F2F2" w:themeFill="background1" w:themeFillShade="F2"/>
          </w:tcPr>
          <w:p w14:paraId="535FDE8B" w14:textId="77777777" w:rsidR="00DA433B" w:rsidRPr="00DA433B" w:rsidRDefault="00DA433B" w:rsidP="00DA433B">
            <w:pPr>
              <w:spacing w:line="360" w:lineRule="auto"/>
              <w:jc w:val="center"/>
              <w:cnfStyle w:val="100000000000" w:firstRow="1" w:lastRow="0" w:firstColumn="0" w:lastColumn="0" w:oddVBand="0" w:evenVBand="0" w:oddHBand="0" w:evenHBand="0" w:firstRowFirstColumn="0" w:firstRowLastColumn="0" w:lastRowFirstColumn="0" w:lastRowLastColumn="0"/>
              <w:rPr>
                <w:rFonts w:ascii="David" w:hAnsi="David" w:cs="David"/>
                <w:rtl/>
              </w:rPr>
            </w:pPr>
            <w:r w:rsidRPr="00DA433B">
              <w:rPr>
                <w:rFonts w:ascii="David" w:hAnsi="David" w:cs="David" w:hint="cs"/>
                <w:rtl/>
              </w:rPr>
              <w:t>חובת זהירות</w:t>
            </w:r>
          </w:p>
        </w:tc>
        <w:tc>
          <w:tcPr>
            <w:tcW w:w="3704" w:type="dxa"/>
            <w:shd w:val="clear" w:color="auto" w:fill="F2F2F2" w:themeFill="background1" w:themeFillShade="F2"/>
          </w:tcPr>
          <w:p w14:paraId="1FE96EF0" w14:textId="77777777" w:rsidR="00DA433B" w:rsidRPr="00DA433B" w:rsidRDefault="00DA433B" w:rsidP="00DA433B">
            <w:pPr>
              <w:spacing w:line="360" w:lineRule="auto"/>
              <w:jc w:val="center"/>
              <w:cnfStyle w:val="100000000000" w:firstRow="1" w:lastRow="0" w:firstColumn="0" w:lastColumn="0" w:oddVBand="0" w:evenVBand="0" w:oddHBand="0" w:evenHBand="0" w:firstRowFirstColumn="0" w:firstRowLastColumn="0" w:lastRowFirstColumn="0" w:lastRowLastColumn="0"/>
              <w:rPr>
                <w:rFonts w:ascii="David" w:hAnsi="David" w:cs="David"/>
                <w:rtl/>
              </w:rPr>
            </w:pPr>
            <w:r w:rsidRPr="00DA433B">
              <w:rPr>
                <w:rFonts w:ascii="David" w:hAnsi="David" w:cs="David" w:hint="cs"/>
                <w:rtl/>
              </w:rPr>
              <w:t>חובת אמונים</w:t>
            </w:r>
          </w:p>
        </w:tc>
      </w:tr>
      <w:tr w:rsidR="00DA433B" w:rsidRPr="00DA433B" w14:paraId="00D76E2B" w14:textId="77777777" w:rsidTr="00DA433B">
        <w:trPr>
          <w:cnfStyle w:val="000000100000" w:firstRow="0" w:lastRow="0" w:firstColumn="0" w:lastColumn="0" w:oddVBand="0" w:evenVBand="0" w:oddHBand="1" w:evenHBand="0" w:firstRowFirstColumn="0" w:firstRowLastColumn="0" w:lastRowFirstColumn="0" w:lastRowLastColumn="0"/>
          <w:trHeight w:val="788"/>
        </w:trPr>
        <w:tc>
          <w:tcPr>
            <w:cnfStyle w:val="001000000000" w:firstRow="0" w:lastRow="0" w:firstColumn="1" w:lastColumn="0" w:oddVBand="0" w:evenVBand="0" w:oddHBand="0" w:evenHBand="0" w:firstRowFirstColumn="0" w:firstRowLastColumn="0" w:lastRowFirstColumn="0" w:lastRowLastColumn="0"/>
            <w:tcW w:w="1575" w:type="dxa"/>
            <w:shd w:val="clear" w:color="auto" w:fill="FFFFFF" w:themeFill="background1"/>
          </w:tcPr>
          <w:p w14:paraId="2D1A1996" w14:textId="77777777" w:rsidR="00DA433B" w:rsidRPr="00DA433B" w:rsidRDefault="00DA433B" w:rsidP="00DA433B">
            <w:pPr>
              <w:spacing w:line="360" w:lineRule="auto"/>
              <w:jc w:val="center"/>
              <w:rPr>
                <w:rFonts w:ascii="David" w:hAnsi="David" w:cs="David"/>
                <w:rtl/>
              </w:rPr>
            </w:pPr>
            <w:r w:rsidRPr="00DA433B">
              <w:rPr>
                <w:rFonts w:ascii="David" w:hAnsi="David" w:cs="David" w:hint="cs"/>
                <w:rtl/>
              </w:rPr>
              <w:t>פטור</w:t>
            </w:r>
          </w:p>
        </w:tc>
        <w:tc>
          <w:tcPr>
            <w:tcW w:w="4350" w:type="dxa"/>
            <w:shd w:val="clear" w:color="auto" w:fill="FFFFFF" w:themeFill="background1"/>
          </w:tcPr>
          <w:p w14:paraId="5D544943" w14:textId="77777777" w:rsidR="00DA433B" w:rsidRPr="00DA433B" w:rsidRDefault="00DA433B" w:rsidP="00DA433B">
            <w:pPr>
              <w:spacing w:line="360" w:lineRule="auto"/>
              <w:jc w:val="center"/>
              <w:cnfStyle w:val="000000100000" w:firstRow="0" w:lastRow="0" w:firstColumn="0" w:lastColumn="0" w:oddVBand="0" w:evenVBand="0" w:oddHBand="1" w:evenHBand="0" w:firstRowFirstColumn="0" w:firstRowLastColumn="0" w:lastRowFirstColumn="0" w:lastRowLastColumn="0"/>
              <w:rPr>
                <w:rFonts w:ascii="David" w:hAnsi="David" w:cs="David"/>
                <w:rtl/>
              </w:rPr>
            </w:pPr>
            <w:r w:rsidRPr="00DA433B">
              <w:rPr>
                <w:rFonts w:ascii="David" w:hAnsi="David" w:cs="David" w:hint="cs"/>
              </w:rPr>
              <w:t>V</w:t>
            </w:r>
          </w:p>
          <w:p w14:paraId="058B6AE8" w14:textId="77777777" w:rsidR="00DA433B" w:rsidRPr="00DA433B" w:rsidRDefault="00DA433B" w:rsidP="00DA433B">
            <w:pPr>
              <w:spacing w:line="360" w:lineRule="auto"/>
              <w:jc w:val="center"/>
              <w:cnfStyle w:val="000000100000" w:firstRow="0" w:lastRow="0" w:firstColumn="0" w:lastColumn="0" w:oddVBand="0" w:evenVBand="0" w:oddHBand="1" w:evenHBand="0" w:firstRowFirstColumn="0" w:firstRowLastColumn="0" w:lastRowFirstColumn="0" w:lastRowLastColumn="0"/>
              <w:rPr>
                <w:rFonts w:ascii="David" w:hAnsi="David" w:cs="David"/>
                <w:rtl/>
              </w:rPr>
            </w:pPr>
            <w:r w:rsidRPr="00DA433B">
              <w:rPr>
                <w:rFonts w:ascii="David" w:hAnsi="David" w:cs="David" w:hint="cs"/>
                <w:rtl/>
              </w:rPr>
              <w:t>ס'258+ס'259+ס'263(2)</w:t>
            </w:r>
          </w:p>
        </w:tc>
        <w:tc>
          <w:tcPr>
            <w:tcW w:w="3704" w:type="dxa"/>
            <w:shd w:val="clear" w:color="auto" w:fill="FFFFFF" w:themeFill="background1"/>
          </w:tcPr>
          <w:p w14:paraId="5090F868" w14:textId="77777777" w:rsidR="00DA433B" w:rsidRPr="00DA433B" w:rsidRDefault="00DA433B" w:rsidP="00DA433B">
            <w:pPr>
              <w:spacing w:line="360" w:lineRule="auto"/>
              <w:jc w:val="center"/>
              <w:cnfStyle w:val="000000100000" w:firstRow="0" w:lastRow="0" w:firstColumn="0" w:lastColumn="0" w:oddVBand="0" w:evenVBand="0" w:oddHBand="1" w:evenHBand="0" w:firstRowFirstColumn="0" w:firstRowLastColumn="0" w:lastRowFirstColumn="0" w:lastRowLastColumn="0"/>
              <w:rPr>
                <w:rFonts w:ascii="David" w:hAnsi="David" w:cs="David"/>
                <w:rtl/>
              </w:rPr>
            </w:pPr>
            <w:r w:rsidRPr="00DA433B">
              <w:rPr>
                <w:rFonts w:ascii="David" w:hAnsi="David" w:cs="David" w:hint="cs"/>
              </w:rPr>
              <w:t>X</w:t>
            </w:r>
          </w:p>
          <w:p w14:paraId="64969B79" w14:textId="77777777" w:rsidR="00DA433B" w:rsidRPr="00DA433B" w:rsidRDefault="00DA433B" w:rsidP="00DA433B">
            <w:pPr>
              <w:spacing w:line="360" w:lineRule="auto"/>
              <w:jc w:val="center"/>
              <w:cnfStyle w:val="000000100000" w:firstRow="0" w:lastRow="0" w:firstColumn="0" w:lastColumn="0" w:oddVBand="0" w:evenVBand="0" w:oddHBand="1" w:evenHBand="0" w:firstRowFirstColumn="0" w:firstRowLastColumn="0" w:lastRowFirstColumn="0" w:lastRowLastColumn="0"/>
              <w:rPr>
                <w:rFonts w:ascii="David" w:hAnsi="David" w:cs="David"/>
                <w:rtl/>
              </w:rPr>
            </w:pPr>
            <w:r w:rsidRPr="00DA433B">
              <w:rPr>
                <w:rFonts w:ascii="David" w:hAnsi="David" w:cs="David" w:hint="cs"/>
                <w:rtl/>
              </w:rPr>
              <w:t>ס'258(א)</w:t>
            </w:r>
          </w:p>
        </w:tc>
      </w:tr>
      <w:tr w:rsidR="00DA433B" w:rsidRPr="00DA433B" w14:paraId="00794E19" w14:textId="77777777" w:rsidTr="00DA433B">
        <w:trPr>
          <w:trHeight w:val="788"/>
        </w:trPr>
        <w:tc>
          <w:tcPr>
            <w:cnfStyle w:val="001000000000" w:firstRow="0" w:lastRow="0" w:firstColumn="1" w:lastColumn="0" w:oddVBand="0" w:evenVBand="0" w:oddHBand="0" w:evenHBand="0" w:firstRowFirstColumn="0" w:firstRowLastColumn="0" w:lastRowFirstColumn="0" w:lastRowLastColumn="0"/>
            <w:tcW w:w="1575" w:type="dxa"/>
            <w:shd w:val="clear" w:color="auto" w:fill="FFFFFF" w:themeFill="background1"/>
          </w:tcPr>
          <w:p w14:paraId="63AA08BD" w14:textId="77777777" w:rsidR="00DA433B" w:rsidRPr="00DA433B" w:rsidRDefault="00DA433B" w:rsidP="00DA433B">
            <w:pPr>
              <w:spacing w:line="360" w:lineRule="auto"/>
              <w:jc w:val="center"/>
              <w:rPr>
                <w:rFonts w:ascii="David" w:hAnsi="David" w:cs="David"/>
                <w:rtl/>
              </w:rPr>
            </w:pPr>
            <w:r w:rsidRPr="00DA433B">
              <w:rPr>
                <w:rFonts w:ascii="David" w:hAnsi="David" w:cs="David" w:hint="cs"/>
                <w:rtl/>
              </w:rPr>
              <w:t>שיפוי</w:t>
            </w:r>
          </w:p>
        </w:tc>
        <w:tc>
          <w:tcPr>
            <w:tcW w:w="4350" w:type="dxa"/>
            <w:shd w:val="clear" w:color="auto" w:fill="FFFFFF" w:themeFill="background1"/>
          </w:tcPr>
          <w:p w14:paraId="0D1E1F71" w14:textId="77777777" w:rsidR="00DA433B" w:rsidRPr="00DA433B" w:rsidRDefault="00DA433B" w:rsidP="00DA433B">
            <w:pPr>
              <w:spacing w:line="360" w:lineRule="auto"/>
              <w:jc w:val="center"/>
              <w:cnfStyle w:val="000000000000" w:firstRow="0" w:lastRow="0" w:firstColumn="0" w:lastColumn="0" w:oddVBand="0" w:evenVBand="0" w:oddHBand="0" w:evenHBand="0" w:firstRowFirstColumn="0" w:firstRowLastColumn="0" w:lastRowFirstColumn="0" w:lastRowLastColumn="0"/>
              <w:rPr>
                <w:rFonts w:ascii="David" w:hAnsi="David" w:cs="David"/>
                <w:rtl/>
              </w:rPr>
            </w:pPr>
            <w:r w:rsidRPr="00DA433B">
              <w:rPr>
                <w:rFonts w:ascii="David" w:hAnsi="David" w:cs="David" w:hint="cs"/>
              </w:rPr>
              <w:t>V</w:t>
            </w:r>
          </w:p>
          <w:p w14:paraId="57A8FCC1" w14:textId="77777777" w:rsidR="00DA433B" w:rsidRPr="00DA433B" w:rsidRDefault="00DA433B" w:rsidP="00DA433B">
            <w:pPr>
              <w:spacing w:line="360" w:lineRule="auto"/>
              <w:jc w:val="center"/>
              <w:cnfStyle w:val="000000000000" w:firstRow="0" w:lastRow="0" w:firstColumn="0" w:lastColumn="0" w:oddVBand="0" w:evenVBand="0" w:oddHBand="0" w:evenHBand="0" w:firstRowFirstColumn="0" w:firstRowLastColumn="0" w:lastRowFirstColumn="0" w:lastRowLastColumn="0"/>
              <w:rPr>
                <w:rFonts w:ascii="David" w:hAnsi="David" w:cs="David"/>
                <w:rtl/>
              </w:rPr>
            </w:pPr>
            <w:r w:rsidRPr="00DA433B">
              <w:rPr>
                <w:rFonts w:ascii="David" w:hAnsi="David" w:cs="David" w:hint="cs"/>
                <w:rtl/>
              </w:rPr>
              <w:t>ס'260+ס'263(2)</w:t>
            </w:r>
          </w:p>
        </w:tc>
        <w:tc>
          <w:tcPr>
            <w:tcW w:w="3704" w:type="dxa"/>
            <w:shd w:val="clear" w:color="auto" w:fill="FFFFFF" w:themeFill="background1"/>
          </w:tcPr>
          <w:p w14:paraId="08F555A1" w14:textId="77777777" w:rsidR="00DA433B" w:rsidRPr="00DA433B" w:rsidRDefault="00DA433B" w:rsidP="00DA433B">
            <w:pPr>
              <w:spacing w:line="360" w:lineRule="auto"/>
              <w:jc w:val="center"/>
              <w:cnfStyle w:val="000000000000" w:firstRow="0" w:lastRow="0" w:firstColumn="0" w:lastColumn="0" w:oddVBand="0" w:evenVBand="0" w:oddHBand="0" w:evenHBand="0" w:firstRowFirstColumn="0" w:firstRowLastColumn="0" w:lastRowFirstColumn="0" w:lastRowLastColumn="0"/>
              <w:rPr>
                <w:rFonts w:ascii="David" w:hAnsi="David" w:cs="David"/>
                <w:rtl/>
              </w:rPr>
            </w:pPr>
            <w:r w:rsidRPr="00DA433B">
              <w:rPr>
                <w:rFonts w:ascii="David" w:hAnsi="David" w:cs="David" w:hint="cs"/>
              </w:rPr>
              <w:t>V</w:t>
            </w:r>
            <w:r w:rsidRPr="00DA433B">
              <w:rPr>
                <w:rFonts w:ascii="David" w:hAnsi="David" w:cs="David" w:hint="cs"/>
                <w:rtl/>
              </w:rPr>
              <w:t xml:space="preserve"> </w:t>
            </w:r>
            <w:r w:rsidRPr="00DA433B">
              <w:rPr>
                <w:rFonts w:ascii="David" w:hAnsi="David" w:cs="David" w:hint="cs"/>
                <w:b/>
                <w:bCs/>
                <w:rtl/>
              </w:rPr>
              <w:t>(רק אם פעל בתו"ל)</w:t>
            </w:r>
          </w:p>
          <w:p w14:paraId="46E2A8FA" w14:textId="77777777" w:rsidR="00DA433B" w:rsidRPr="00DA433B" w:rsidRDefault="00DA433B" w:rsidP="00DA433B">
            <w:pPr>
              <w:spacing w:line="360" w:lineRule="auto"/>
              <w:jc w:val="center"/>
              <w:cnfStyle w:val="000000000000" w:firstRow="0" w:lastRow="0" w:firstColumn="0" w:lastColumn="0" w:oddVBand="0" w:evenVBand="0" w:oddHBand="0" w:evenHBand="0" w:firstRowFirstColumn="0" w:firstRowLastColumn="0" w:lastRowFirstColumn="0" w:lastRowLastColumn="0"/>
              <w:rPr>
                <w:rFonts w:ascii="David" w:hAnsi="David" w:cs="David"/>
                <w:rtl/>
              </w:rPr>
            </w:pPr>
            <w:r w:rsidRPr="00DA433B">
              <w:rPr>
                <w:rFonts w:ascii="David" w:hAnsi="David" w:cs="David" w:hint="cs"/>
                <w:rtl/>
              </w:rPr>
              <w:t>ס'260+ס'263(2)</w:t>
            </w:r>
          </w:p>
        </w:tc>
      </w:tr>
      <w:tr w:rsidR="00DA433B" w:rsidRPr="00DA433B" w14:paraId="3D23925E" w14:textId="77777777" w:rsidTr="00DA433B">
        <w:trPr>
          <w:cnfStyle w:val="000000100000" w:firstRow="0" w:lastRow="0" w:firstColumn="0" w:lastColumn="0" w:oddVBand="0" w:evenVBand="0" w:oddHBand="1" w:evenHBand="0" w:firstRowFirstColumn="0" w:firstRowLastColumn="0" w:lastRowFirstColumn="0" w:lastRowLastColumn="0"/>
          <w:trHeight w:val="741"/>
        </w:trPr>
        <w:tc>
          <w:tcPr>
            <w:cnfStyle w:val="001000000000" w:firstRow="0" w:lastRow="0" w:firstColumn="1" w:lastColumn="0" w:oddVBand="0" w:evenVBand="0" w:oddHBand="0" w:evenHBand="0" w:firstRowFirstColumn="0" w:firstRowLastColumn="0" w:lastRowFirstColumn="0" w:lastRowLastColumn="0"/>
            <w:tcW w:w="1575" w:type="dxa"/>
            <w:shd w:val="clear" w:color="auto" w:fill="FFFFFF" w:themeFill="background1"/>
          </w:tcPr>
          <w:p w14:paraId="48B5CF4D" w14:textId="77777777" w:rsidR="00DA433B" w:rsidRPr="00DA433B" w:rsidRDefault="00DA433B" w:rsidP="00DA433B">
            <w:pPr>
              <w:spacing w:line="360" w:lineRule="auto"/>
              <w:jc w:val="center"/>
              <w:rPr>
                <w:rFonts w:ascii="David" w:hAnsi="David" w:cs="David"/>
                <w:rtl/>
              </w:rPr>
            </w:pPr>
            <w:r w:rsidRPr="00DA433B">
              <w:rPr>
                <w:rFonts w:ascii="David" w:hAnsi="David" w:cs="David" w:hint="cs"/>
                <w:rtl/>
              </w:rPr>
              <w:t>ביטוח</w:t>
            </w:r>
          </w:p>
        </w:tc>
        <w:tc>
          <w:tcPr>
            <w:tcW w:w="4350" w:type="dxa"/>
            <w:shd w:val="clear" w:color="auto" w:fill="FFFFFF" w:themeFill="background1"/>
          </w:tcPr>
          <w:p w14:paraId="01DE9BFD" w14:textId="77777777" w:rsidR="00DA433B" w:rsidRPr="00DA433B" w:rsidRDefault="00DA433B" w:rsidP="00DA433B">
            <w:pPr>
              <w:spacing w:line="360" w:lineRule="auto"/>
              <w:jc w:val="center"/>
              <w:cnfStyle w:val="000000100000" w:firstRow="0" w:lastRow="0" w:firstColumn="0" w:lastColumn="0" w:oddVBand="0" w:evenVBand="0" w:oddHBand="1" w:evenHBand="0" w:firstRowFirstColumn="0" w:firstRowLastColumn="0" w:lastRowFirstColumn="0" w:lastRowLastColumn="0"/>
              <w:rPr>
                <w:rFonts w:ascii="David" w:hAnsi="David" w:cs="David"/>
                <w:rtl/>
              </w:rPr>
            </w:pPr>
            <w:r w:rsidRPr="00DA433B">
              <w:rPr>
                <w:rFonts w:ascii="David" w:hAnsi="David" w:cs="David" w:hint="cs"/>
              </w:rPr>
              <w:t>V</w:t>
            </w:r>
          </w:p>
          <w:p w14:paraId="5412DDC6" w14:textId="77777777" w:rsidR="00DA433B" w:rsidRPr="00DA433B" w:rsidRDefault="00DA433B" w:rsidP="00DA433B">
            <w:pPr>
              <w:spacing w:line="360" w:lineRule="auto"/>
              <w:jc w:val="center"/>
              <w:cnfStyle w:val="000000100000" w:firstRow="0" w:lastRow="0" w:firstColumn="0" w:lastColumn="0" w:oddVBand="0" w:evenVBand="0" w:oddHBand="1" w:evenHBand="0" w:firstRowFirstColumn="0" w:firstRowLastColumn="0" w:lastRowFirstColumn="0" w:lastRowLastColumn="0"/>
              <w:rPr>
                <w:rFonts w:ascii="David" w:hAnsi="David" w:cs="David"/>
                <w:rtl/>
              </w:rPr>
            </w:pPr>
            <w:r w:rsidRPr="00DA433B">
              <w:rPr>
                <w:rFonts w:ascii="David" w:hAnsi="David" w:cs="David" w:hint="cs"/>
                <w:rtl/>
              </w:rPr>
              <w:t>ס'261+ס'263(2)</w:t>
            </w:r>
          </w:p>
        </w:tc>
        <w:tc>
          <w:tcPr>
            <w:tcW w:w="3704" w:type="dxa"/>
            <w:shd w:val="clear" w:color="auto" w:fill="FFFFFF" w:themeFill="background1"/>
          </w:tcPr>
          <w:p w14:paraId="72D2DCDB" w14:textId="77777777" w:rsidR="00DA433B" w:rsidRPr="00DA433B" w:rsidRDefault="00DA433B" w:rsidP="00DA433B">
            <w:pPr>
              <w:spacing w:line="360" w:lineRule="auto"/>
              <w:jc w:val="center"/>
              <w:cnfStyle w:val="000000100000" w:firstRow="0" w:lastRow="0" w:firstColumn="0" w:lastColumn="0" w:oddVBand="0" w:evenVBand="0" w:oddHBand="1" w:evenHBand="0" w:firstRowFirstColumn="0" w:firstRowLastColumn="0" w:lastRowFirstColumn="0" w:lastRowLastColumn="0"/>
              <w:rPr>
                <w:rFonts w:ascii="David" w:hAnsi="David" w:cs="David"/>
                <w:b/>
                <w:bCs/>
                <w:rtl/>
              </w:rPr>
            </w:pPr>
            <w:r w:rsidRPr="00DA433B">
              <w:rPr>
                <w:rFonts w:ascii="David" w:hAnsi="David" w:cs="David"/>
              </w:rPr>
              <w:t xml:space="preserve"> </w:t>
            </w:r>
            <w:r w:rsidRPr="00DA433B">
              <w:rPr>
                <w:rFonts w:ascii="David" w:hAnsi="David" w:cs="David" w:hint="cs"/>
              </w:rPr>
              <w:t>V</w:t>
            </w:r>
            <w:r w:rsidRPr="00DA433B">
              <w:rPr>
                <w:rFonts w:ascii="David" w:hAnsi="David" w:cs="David" w:hint="cs"/>
                <w:b/>
                <w:bCs/>
                <w:rtl/>
              </w:rPr>
              <w:t>(רק אם פעל בתו"ל)</w:t>
            </w:r>
          </w:p>
          <w:p w14:paraId="1E6FABEE" w14:textId="77777777" w:rsidR="00DA433B" w:rsidRPr="00DA433B" w:rsidRDefault="00DA433B" w:rsidP="00DA433B">
            <w:pPr>
              <w:spacing w:line="360" w:lineRule="auto"/>
              <w:jc w:val="center"/>
              <w:cnfStyle w:val="000000100000" w:firstRow="0" w:lastRow="0" w:firstColumn="0" w:lastColumn="0" w:oddVBand="0" w:evenVBand="0" w:oddHBand="1" w:evenHBand="0" w:firstRowFirstColumn="0" w:firstRowLastColumn="0" w:lastRowFirstColumn="0" w:lastRowLastColumn="0"/>
              <w:rPr>
                <w:rFonts w:ascii="David" w:hAnsi="David" w:cs="David"/>
                <w:rtl/>
              </w:rPr>
            </w:pPr>
            <w:r w:rsidRPr="00DA433B">
              <w:rPr>
                <w:rFonts w:ascii="David" w:hAnsi="David" w:cs="David" w:hint="cs"/>
                <w:rtl/>
              </w:rPr>
              <w:t>ס'261+ס'263(2)</w:t>
            </w:r>
          </w:p>
        </w:tc>
      </w:tr>
    </w:tbl>
    <w:p w14:paraId="2AE8FFEB" w14:textId="79D0B21D" w:rsidR="00DA433B" w:rsidRPr="00DA433B" w:rsidRDefault="00DA433B" w:rsidP="0021097C">
      <w:pPr>
        <w:pStyle w:val="ListParagraph"/>
        <w:numPr>
          <w:ilvl w:val="0"/>
          <w:numId w:val="35"/>
        </w:numPr>
        <w:spacing w:line="360" w:lineRule="auto"/>
        <w:ind w:left="386"/>
        <w:jc w:val="both"/>
        <w:rPr>
          <w:rFonts w:ascii="David" w:hAnsi="David" w:cs="David"/>
          <w:sz w:val="22"/>
          <w:szCs w:val="22"/>
        </w:rPr>
      </w:pPr>
      <w:r w:rsidRPr="00DA433B">
        <w:rPr>
          <w:rFonts w:ascii="David" w:hAnsi="David" w:cs="David" w:hint="cs"/>
          <w:sz w:val="22"/>
          <w:szCs w:val="22"/>
          <w:shd w:val="clear" w:color="auto" w:fill="FFCCFF"/>
          <w:rtl/>
          <w:lang w:eastAsia="he-IL"/>
        </w:rPr>
        <w:t>סע' 263</w:t>
      </w:r>
      <w:r w:rsidRPr="00DA433B">
        <w:rPr>
          <w:rFonts w:ascii="David" w:hAnsi="David" w:cs="David" w:hint="cs"/>
          <w:sz w:val="22"/>
          <w:szCs w:val="22"/>
          <w:rtl/>
          <w:lang w:eastAsia="he-IL"/>
        </w:rPr>
        <w:t xml:space="preserve"> דן בהוראות בתקנון החברה לגבי פטור, שיפוי וביטוח שאין להן תוקף. משמע, לא יהיה תוקף לפטור או שיפוי כשמדובר ב- </w:t>
      </w:r>
      <w:r w:rsidRPr="00DA433B">
        <w:rPr>
          <w:rFonts w:ascii="David" w:hAnsi="David" w:cs="David" w:hint="cs"/>
          <w:b/>
          <w:bCs/>
          <w:sz w:val="22"/>
          <w:szCs w:val="22"/>
          <w:rtl/>
          <w:lang w:eastAsia="he-IL"/>
        </w:rPr>
        <w:t>(1)</w:t>
      </w:r>
      <w:r w:rsidRPr="00DA433B">
        <w:rPr>
          <w:rFonts w:ascii="David" w:hAnsi="David" w:cs="David" w:hint="cs"/>
          <w:sz w:val="22"/>
          <w:szCs w:val="22"/>
          <w:rtl/>
          <w:lang w:eastAsia="he-IL"/>
        </w:rPr>
        <w:t xml:space="preserve"> הפרת חובת אמונים (אלא אם היא נעשתה בתו"ל); </w:t>
      </w:r>
      <w:r w:rsidRPr="00DA433B">
        <w:rPr>
          <w:rFonts w:ascii="David" w:hAnsi="David" w:cs="David" w:hint="cs"/>
          <w:b/>
          <w:bCs/>
          <w:sz w:val="22"/>
          <w:szCs w:val="22"/>
          <w:rtl/>
          <w:lang w:eastAsia="he-IL"/>
        </w:rPr>
        <w:t>(2)</w:t>
      </w:r>
      <w:r w:rsidRPr="00DA433B">
        <w:rPr>
          <w:rFonts w:ascii="David" w:hAnsi="David" w:cs="David" w:hint="cs"/>
          <w:sz w:val="22"/>
          <w:szCs w:val="22"/>
          <w:rtl/>
          <w:lang w:eastAsia="he-IL"/>
        </w:rPr>
        <w:t xml:space="preserve"> הפרת חובת זהירות בכוונה או בפזיזות. </w:t>
      </w:r>
    </w:p>
    <w:p w14:paraId="2B9C6C07" w14:textId="77777777" w:rsidR="00DA433B" w:rsidRPr="00DA433B" w:rsidRDefault="00DA433B" w:rsidP="00DA433B">
      <w:pPr>
        <w:pStyle w:val="ListParagraph"/>
        <w:spacing w:line="360" w:lineRule="auto"/>
        <w:ind w:left="386"/>
        <w:jc w:val="both"/>
        <w:rPr>
          <w:rFonts w:ascii="David" w:hAnsi="David" w:cs="David"/>
          <w:sz w:val="22"/>
          <w:szCs w:val="22"/>
        </w:rPr>
      </w:pPr>
    </w:p>
    <w:p w14:paraId="012BD4EA" w14:textId="77777777" w:rsidR="003D4CEA" w:rsidRPr="00DA433B" w:rsidRDefault="003D4CEA" w:rsidP="003D4CEA">
      <w:pPr>
        <w:spacing w:line="360" w:lineRule="auto"/>
        <w:jc w:val="both"/>
        <w:rPr>
          <w:rFonts w:ascii="David" w:hAnsi="David" w:cs="David"/>
          <w:sz w:val="22"/>
          <w:szCs w:val="22"/>
        </w:rPr>
      </w:pPr>
    </w:p>
    <w:p w14:paraId="59D6BC6B" w14:textId="5CA163DE" w:rsidR="009D58C2" w:rsidRPr="00DA433B" w:rsidRDefault="009D58C2" w:rsidP="003D4CEA">
      <w:pPr>
        <w:spacing w:line="360" w:lineRule="auto"/>
        <w:jc w:val="both"/>
        <w:rPr>
          <w:rFonts w:ascii="David" w:hAnsi="David" w:cs="David"/>
          <w:sz w:val="22"/>
          <w:szCs w:val="22"/>
          <w:rtl/>
        </w:rPr>
      </w:pPr>
      <w:r w:rsidRPr="00DA433B">
        <w:rPr>
          <w:rFonts w:ascii="David" w:hAnsi="David" w:cs="David" w:hint="cs"/>
          <w:b/>
          <w:bCs/>
          <w:sz w:val="22"/>
          <w:szCs w:val="22"/>
          <w:u w:val="single"/>
          <w:rtl/>
        </w:rPr>
        <w:t>אחריות נושא המשרה לא כלפיי החברה</w:t>
      </w:r>
      <w:r w:rsidRPr="00DA433B">
        <w:rPr>
          <w:rFonts w:ascii="David" w:hAnsi="David" w:cs="David" w:hint="cs"/>
          <w:b/>
          <w:bCs/>
          <w:sz w:val="22"/>
          <w:szCs w:val="22"/>
          <w:rtl/>
        </w:rPr>
        <w:t xml:space="preserve">- </w:t>
      </w:r>
      <w:r w:rsidR="00474987" w:rsidRPr="00DA433B">
        <w:rPr>
          <w:rFonts w:ascii="David" w:hAnsi="David" w:cs="David" w:hint="cs"/>
          <w:sz w:val="22"/>
          <w:szCs w:val="22"/>
          <w:rtl/>
        </w:rPr>
        <w:t xml:space="preserve">על נזק שייגרם לצד ג'. החברה יכולה להיות אחרית בהתבסס תורת האורגנים ו/או נושא המשרה אחראי בהתבסס רכיביה של עוולת הרשלנות. אך יש אפשרות שהחברה תשפה על אחריות כלפי אדם אחר. הדרך המקובלת הנה ביטוח אחריות כלפי נושא המשרה אצל חברת הביטול </w:t>
      </w:r>
      <w:r w:rsidR="00474987" w:rsidRPr="00DA433B">
        <w:rPr>
          <w:rFonts w:ascii="David" w:hAnsi="David" w:cs="David"/>
          <w:sz w:val="22"/>
          <w:szCs w:val="22"/>
          <w:rtl/>
        </w:rPr>
        <w:t>–</w:t>
      </w:r>
      <w:r w:rsidR="00474987" w:rsidRPr="00DA433B">
        <w:rPr>
          <w:rFonts w:ascii="David" w:hAnsi="David" w:cs="David" w:hint="cs"/>
          <w:sz w:val="22"/>
          <w:szCs w:val="22"/>
          <w:rtl/>
        </w:rPr>
        <w:t xml:space="preserve"> החברה עצמה רוכשת את הפוליסה. </w:t>
      </w:r>
    </w:p>
    <w:p w14:paraId="4B097046" w14:textId="087C9966" w:rsidR="00221819" w:rsidRPr="00DA433B" w:rsidRDefault="00221819" w:rsidP="009D58C2">
      <w:pPr>
        <w:spacing w:line="360" w:lineRule="auto"/>
        <w:ind w:left="26"/>
        <w:jc w:val="both"/>
        <w:rPr>
          <w:rFonts w:ascii="David" w:hAnsi="David" w:cs="David"/>
          <w:b/>
          <w:sz w:val="22"/>
          <w:szCs w:val="22"/>
          <w:rtl/>
        </w:rPr>
      </w:pPr>
      <w:r w:rsidRPr="00DA433B">
        <w:rPr>
          <w:rFonts w:ascii="David" w:hAnsi="David" w:cs="David" w:hint="cs"/>
          <w:bCs/>
          <w:sz w:val="22"/>
          <w:szCs w:val="22"/>
          <w:u w:val="single"/>
          <w:rtl/>
        </w:rPr>
        <w:t>מה היחס בין פטור לביטוח?</w:t>
      </w:r>
      <w:r w:rsidRPr="00DA433B">
        <w:rPr>
          <w:rFonts w:ascii="David" w:hAnsi="David" w:cs="David" w:hint="cs"/>
          <w:b/>
          <w:sz w:val="22"/>
          <w:szCs w:val="22"/>
          <w:rtl/>
        </w:rPr>
        <w:t xml:space="preserve"> לכאורה שניהם מובילים לאותה תוצאה כספית. יצוין כי ביטוח עולה לחברה כסף, בעוד שהפטור לא. </w:t>
      </w:r>
      <w:r w:rsidRPr="00DA433B">
        <w:rPr>
          <w:rFonts w:ascii="David" w:hAnsi="David" w:cs="David" w:hint="cs"/>
          <w:b/>
          <w:sz w:val="22"/>
          <w:szCs w:val="22"/>
          <w:u w:val="single"/>
          <w:rtl/>
        </w:rPr>
        <w:t>תשובות אפשריות של פרופ' האן</w:t>
      </w:r>
      <w:r w:rsidRPr="00DA433B">
        <w:rPr>
          <w:rFonts w:ascii="David" w:hAnsi="David" w:cs="David" w:hint="cs"/>
          <w:b/>
          <w:sz w:val="22"/>
          <w:szCs w:val="22"/>
          <w:rtl/>
        </w:rPr>
        <w:t xml:space="preserve">- </w:t>
      </w:r>
    </w:p>
    <w:p w14:paraId="6CE74CA2" w14:textId="765EA353" w:rsidR="00221819" w:rsidRPr="00DA433B" w:rsidRDefault="00221819" w:rsidP="0021097C">
      <w:pPr>
        <w:pStyle w:val="ListParagraph"/>
        <w:numPr>
          <w:ilvl w:val="0"/>
          <w:numId w:val="40"/>
        </w:numPr>
        <w:spacing w:line="360" w:lineRule="auto"/>
        <w:ind w:left="476"/>
        <w:jc w:val="both"/>
        <w:rPr>
          <w:rFonts w:ascii="David" w:hAnsi="David" w:cs="David"/>
          <w:sz w:val="22"/>
          <w:szCs w:val="22"/>
        </w:rPr>
      </w:pPr>
      <w:r w:rsidRPr="00DA433B">
        <w:rPr>
          <w:rFonts w:ascii="David" w:hAnsi="David" w:cs="David"/>
          <w:sz w:val="22"/>
          <w:szCs w:val="22"/>
          <w:rtl/>
        </w:rPr>
        <w:t>אם וכאשר החברה תקרוס כלכלית (חדלות פ</w:t>
      </w:r>
      <w:r w:rsidRPr="00DA433B">
        <w:rPr>
          <w:rFonts w:ascii="David" w:hAnsi="David" w:cs="David" w:hint="cs"/>
          <w:sz w:val="22"/>
          <w:szCs w:val="22"/>
          <w:rtl/>
        </w:rPr>
        <w:t>י</w:t>
      </w:r>
      <w:r w:rsidRPr="00DA433B">
        <w:rPr>
          <w:rFonts w:ascii="David" w:hAnsi="David" w:cs="David"/>
          <w:sz w:val="22"/>
          <w:szCs w:val="22"/>
          <w:rtl/>
        </w:rPr>
        <w:t>רעון), יש ספק האם הפטור יחול ולכן עדיף שתהיה גם פוליסת ביטוח.</w:t>
      </w:r>
    </w:p>
    <w:p w14:paraId="2F15A22A" w14:textId="0F6DBFFB" w:rsidR="00221819" w:rsidRPr="00DA433B" w:rsidRDefault="00221819" w:rsidP="0021097C">
      <w:pPr>
        <w:pStyle w:val="ListParagraph"/>
        <w:numPr>
          <w:ilvl w:val="0"/>
          <w:numId w:val="40"/>
        </w:numPr>
        <w:spacing w:line="360" w:lineRule="auto"/>
        <w:ind w:left="476"/>
        <w:jc w:val="both"/>
        <w:rPr>
          <w:rFonts w:ascii="David" w:hAnsi="David" w:cs="David"/>
          <w:b/>
          <w:sz w:val="22"/>
          <w:szCs w:val="22"/>
        </w:rPr>
      </w:pPr>
      <w:r w:rsidRPr="00DA433B">
        <w:rPr>
          <w:rFonts w:ascii="David" w:hAnsi="David" w:cs="David"/>
          <w:sz w:val="22"/>
          <w:szCs w:val="22"/>
          <w:rtl/>
        </w:rPr>
        <w:t xml:space="preserve">סע' 261 עוסק באפשרות לרכוש פוליסת ביטוח עבור נושא משרה באחריות על נזק כלפי החברה </w:t>
      </w:r>
      <w:r w:rsidRPr="00DA433B">
        <w:rPr>
          <w:rFonts w:ascii="David" w:hAnsi="David" w:cs="David"/>
          <w:b/>
          <w:bCs/>
          <w:sz w:val="22"/>
          <w:szCs w:val="22"/>
          <w:rtl/>
        </w:rPr>
        <w:t xml:space="preserve">וכלפי כל </w:t>
      </w:r>
      <w:r w:rsidRPr="00DA433B">
        <w:rPr>
          <w:rFonts w:ascii="David" w:hAnsi="David" w:cs="David" w:hint="cs"/>
          <w:b/>
          <w:bCs/>
          <w:sz w:val="22"/>
          <w:szCs w:val="22"/>
          <w:rtl/>
        </w:rPr>
        <w:t xml:space="preserve">צד ג'. </w:t>
      </w:r>
      <w:r w:rsidRPr="00DA433B">
        <w:rPr>
          <w:rFonts w:ascii="David" w:hAnsi="David" w:cs="David" w:hint="cs"/>
          <w:sz w:val="22"/>
          <w:szCs w:val="22"/>
          <w:rtl/>
        </w:rPr>
        <w:t xml:space="preserve">לבסוף, האחריות היא איננה רק של החברה, אלא של האורגנים שקיימו את יסודות עוולת הרשלנות ולא יחול הפטור. </w:t>
      </w:r>
      <w:r w:rsidRPr="00DA433B">
        <w:rPr>
          <w:rFonts w:ascii="David" w:hAnsi="David" w:cs="David" w:hint="cs"/>
          <w:sz w:val="22"/>
          <w:szCs w:val="22"/>
          <w:u w:val="single"/>
          <w:rtl/>
        </w:rPr>
        <w:t>החברה אינה יכולה לפטור את נושא המשרה מאחריות כלפי אדם אחר, אלא רק כלפי זכותה שלה</w:t>
      </w:r>
      <w:r w:rsidRPr="00DA433B">
        <w:rPr>
          <w:rFonts w:ascii="David" w:hAnsi="David" w:cs="David" w:hint="cs"/>
          <w:sz w:val="22"/>
          <w:szCs w:val="22"/>
          <w:rtl/>
        </w:rPr>
        <w:t xml:space="preserve">, לכן הביטוח רלוונטי. </w:t>
      </w:r>
    </w:p>
    <w:p w14:paraId="6DA6D510" w14:textId="64581195" w:rsidR="00421218" w:rsidRPr="00DA433B" w:rsidRDefault="00221819" w:rsidP="00421218">
      <w:pPr>
        <w:spacing w:line="360" w:lineRule="auto"/>
        <w:jc w:val="both"/>
        <w:rPr>
          <w:rFonts w:ascii="David" w:hAnsi="David" w:cs="David"/>
          <w:sz w:val="22"/>
          <w:szCs w:val="22"/>
          <w:rtl/>
        </w:rPr>
      </w:pPr>
      <w:r w:rsidRPr="00DA433B">
        <w:rPr>
          <w:rFonts w:ascii="David" w:hAnsi="David" w:cs="David" w:hint="cs"/>
          <w:bCs/>
          <w:sz w:val="22"/>
          <w:szCs w:val="22"/>
          <w:u w:val="single"/>
          <w:rtl/>
        </w:rPr>
        <w:t xml:space="preserve">האם פטור וביטוח מרוקנים מתוכן את </w:t>
      </w:r>
      <w:proofErr w:type="spellStart"/>
      <w:r w:rsidRPr="00DA433B">
        <w:rPr>
          <w:rFonts w:ascii="David" w:hAnsi="David" w:cs="David" w:hint="cs"/>
          <w:bCs/>
          <w:sz w:val="22"/>
          <w:szCs w:val="22"/>
          <w:u w:val="single"/>
          <w:rtl/>
        </w:rPr>
        <w:t>חה"ז</w:t>
      </w:r>
      <w:proofErr w:type="spellEnd"/>
      <w:r w:rsidRPr="00DA433B">
        <w:rPr>
          <w:rFonts w:ascii="David" w:hAnsi="David" w:cs="David" w:hint="cs"/>
          <w:bCs/>
          <w:sz w:val="22"/>
          <w:szCs w:val="22"/>
          <w:rtl/>
        </w:rPr>
        <w:t>?</w:t>
      </w:r>
      <w:r w:rsidRPr="00DA433B">
        <w:rPr>
          <w:rFonts w:ascii="David" w:hAnsi="David" w:cs="David" w:hint="cs"/>
          <w:bCs/>
          <w:sz w:val="22"/>
          <w:szCs w:val="22"/>
        </w:rPr>
        <w:t xml:space="preserve"> </w:t>
      </w:r>
      <w:r w:rsidRPr="00DA433B">
        <w:rPr>
          <w:rFonts w:ascii="David" w:hAnsi="David" w:cs="David" w:hint="cs"/>
          <w:b/>
          <w:sz w:val="22"/>
          <w:szCs w:val="22"/>
          <w:rtl/>
        </w:rPr>
        <w:t xml:space="preserve">דה פקטו, הפטור הוא התניה חוזית על </w:t>
      </w:r>
      <w:proofErr w:type="spellStart"/>
      <w:r w:rsidRPr="00DA433B">
        <w:rPr>
          <w:rFonts w:ascii="David" w:hAnsi="David" w:cs="David" w:hint="cs"/>
          <w:b/>
          <w:sz w:val="22"/>
          <w:szCs w:val="22"/>
          <w:rtl/>
        </w:rPr>
        <w:t>חה"ז</w:t>
      </w:r>
      <w:proofErr w:type="spellEnd"/>
      <w:r w:rsidRPr="00DA433B">
        <w:rPr>
          <w:rFonts w:ascii="David" w:hAnsi="David" w:cs="David" w:hint="cs"/>
          <w:b/>
          <w:sz w:val="22"/>
          <w:szCs w:val="22"/>
          <w:rtl/>
        </w:rPr>
        <w:t xml:space="preserve">. </w:t>
      </w:r>
      <w:r w:rsidRPr="00DA433B">
        <w:rPr>
          <w:rFonts w:ascii="David" w:hAnsi="David" w:cs="David"/>
          <w:sz w:val="22"/>
          <w:szCs w:val="22"/>
          <w:rtl/>
        </w:rPr>
        <w:t xml:space="preserve">האפשרות לקבוע פטור בתקנון החברה זה להפוך את </w:t>
      </w:r>
      <w:proofErr w:type="spellStart"/>
      <w:r w:rsidRPr="00DA433B">
        <w:rPr>
          <w:rFonts w:ascii="David" w:hAnsi="David" w:cs="David"/>
          <w:sz w:val="22"/>
          <w:szCs w:val="22"/>
          <w:rtl/>
        </w:rPr>
        <w:t>חה"ז</w:t>
      </w:r>
      <w:proofErr w:type="spellEnd"/>
      <w:r w:rsidRPr="00DA433B">
        <w:rPr>
          <w:rFonts w:ascii="David" w:hAnsi="David" w:cs="David"/>
          <w:sz w:val="22"/>
          <w:szCs w:val="22"/>
          <w:rtl/>
        </w:rPr>
        <w:t xml:space="preserve"> מבחינה מעשית – </w:t>
      </w:r>
      <w:proofErr w:type="spellStart"/>
      <w:r w:rsidRPr="00DA433B">
        <w:rPr>
          <w:rFonts w:ascii="David" w:hAnsi="David" w:cs="David"/>
          <w:sz w:val="22"/>
          <w:szCs w:val="22"/>
          <w:rtl/>
        </w:rPr>
        <w:t>קוגנטית</w:t>
      </w:r>
      <w:proofErr w:type="spellEnd"/>
      <w:r w:rsidRPr="00DA433B">
        <w:rPr>
          <w:rFonts w:ascii="David" w:hAnsi="David" w:cs="David"/>
          <w:sz w:val="22"/>
          <w:szCs w:val="22"/>
          <w:rtl/>
        </w:rPr>
        <w:t xml:space="preserve"> לבחינה דיספוזיטיבית. לפיכך, החובה הופכת להיות כמעט חסרת משמעות. האם זה בהכרח גרוע?</w:t>
      </w:r>
      <w:r w:rsidRPr="00DA433B">
        <w:rPr>
          <w:rFonts w:ascii="David" w:hAnsi="David" w:cs="David"/>
          <w:sz w:val="22"/>
          <w:szCs w:val="22"/>
        </w:rPr>
        <w:t xml:space="preserve"> </w:t>
      </w:r>
      <w:r w:rsidRPr="00DA433B">
        <w:rPr>
          <w:rFonts w:ascii="David" w:hAnsi="David" w:cs="David"/>
          <w:sz w:val="22"/>
          <w:szCs w:val="22"/>
          <w:rtl/>
        </w:rPr>
        <w:t xml:space="preserve">לאו דווקא. גם להטלת </w:t>
      </w:r>
      <w:proofErr w:type="spellStart"/>
      <w:r w:rsidRPr="00DA433B">
        <w:rPr>
          <w:rFonts w:ascii="David" w:hAnsi="David" w:cs="David"/>
          <w:sz w:val="22"/>
          <w:szCs w:val="22"/>
          <w:rtl/>
        </w:rPr>
        <w:t>חה"ז</w:t>
      </w:r>
      <w:proofErr w:type="spellEnd"/>
      <w:r w:rsidRPr="00DA433B">
        <w:rPr>
          <w:rFonts w:ascii="David" w:hAnsi="David" w:cs="David"/>
          <w:sz w:val="22"/>
          <w:szCs w:val="22"/>
          <w:rtl/>
        </w:rPr>
        <w:t xml:space="preserve"> יש משמעויות, בין היתר, הרתעת יתר. </w:t>
      </w:r>
    </w:p>
    <w:p w14:paraId="4280505B" w14:textId="6241B41C" w:rsidR="007E3677" w:rsidRPr="00DA433B" w:rsidRDefault="007015A8" w:rsidP="007015A8">
      <w:pPr>
        <w:spacing w:line="360" w:lineRule="auto"/>
        <w:jc w:val="both"/>
        <w:rPr>
          <w:rFonts w:ascii="David" w:hAnsi="David" w:cs="David"/>
          <w:sz w:val="22"/>
          <w:szCs w:val="22"/>
        </w:rPr>
      </w:pPr>
      <w:r w:rsidRPr="00DA433B">
        <w:rPr>
          <w:rFonts w:ascii="David" w:hAnsi="David" w:cs="David" w:hint="cs"/>
          <w:b/>
          <w:sz w:val="22"/>
          <w:szCs w:val="22"/>
          <w:highlight w:val="yellow"/>
          <w:rtl/>
        </w:rPr>
        <w:t xml:space="preserve">פס"ד </w:t>
      </w:r>
      <w:proofErr w:type="spellStart"/>
      <w:r w:rsidR="007E3677" w:rsidRPr="00DA433B">
        <w:rPr>
          <w:rFonts w:ascii="David" w:hAnsi="David" w:cs="David" w:hint="cs"/>
          <w:sz w:val="22"/>
          <w:szCs w:val="22"/>
          <w:highlight w:val="yellow"/>
          <w:rtl/>
        </w:rPr>
        <w:t>אוסטרובסקי</w:t>
      </w:r>
      <w:proofErr w:type="spellEnd"/>
      <w:r w:rsidR="007E3677" w:rsidRPr="00DA433B">
        <w:rPr>
          <w:rFonts w:ascii="David" w:hAnsi="David" w:cs="David" w:hint="cs"/>
          <w:sz w:val="22"/>
          <w:szCs w:val="22"/>
          <w:rtl/>
        </w:rPr>
        <w:t>- רכישת השליטה במעריב לאחר דיון של כשעה וחצי</w:t>
      </w:r>
      <w:r w:rsidR="00421218" w:rsidRPr="00DA433B">
        <w:rPr>
          <w:rFonts w:ascii="David" w:hAnsi="David" w:cs="David" w:hint="cs"/>
          <w:sz w:val="22"/>
          <w:szCs w:val="22"/>
          <w:rtl/>
        </w:rPr>
        <w:t>. כמו"כ, מעריב הייתה מצויה בהפסדים.</w:t>
      </w:r>
      <w:r w:rsidR="007E3677" w:rsidRPr="00DA433B">
        <w:rPr>
          <w:rFonts w:ascii="David" w:hAnsi="David" w:cs="David" w:hint="cs"/>
          <w:sz w:val="22"/>
          <w:szCs w:val="22"/>
          <w:rtl/>
        </w:rPr>
        <w:t xml:space="preserve"> נטען להפרת </w:t>
      </w:r>
      <w:proofErr w:type="spellStart"/>
      <w:r w:rsidR="00421218" w:rsidRPr="00DA433B">
        <w:rPr>
          <w:rFonts w:ascii="David" w:hAnsi="David" w:cs="David" w:hint="cs"/>
          <w:sz w:val="22"/>
          <w:szCs w:val="22"/>
          <w:rtl/>
        </w:rPr>
        <w:t>חה"ז</w:t>
      </w:r>
      <w:proofErr w:type="spellEnd"/>
      <w:r w:rsidR="007E3677" w:rsidRPr="00DA433B">
        <w:rPr>
          <w:rFonts w:ascii="David" w:hAnsi="David" w:cs="David" w:hint="cs"/>
          <w:sz w:val="22"/>
          <w:szCs w:val="22"/>
          <w:rtl/>
        </w:rPr>
        <w:t xml:space="preserve"> של הדירקטורים ברשלנות ובפזיזות (מאחר ואישרו את העסקה כדי לרצות את הבוס ולא לטובת החברה). </w:t>
      </w:r>
    </w:p>
    <w:p w14:paraId="02437037" w14:textId="21E022BB" w:rsidR="007E3677" w:rsidRPr="00DA433B" w:rsidRDefault="007E3677" w:rsidP="0021097C">
      <w:pPr>
        <w:pStyle w:val="ListParagraph"/>
        <w:numPr>
          <w:ilvl w:val="0"/>
          <w:numId w:val="33"/>
        </w:numPr>
        <w:spacing w:line="360" w:lineRule="auto"/>
        <w:ind w:left="476"/>
        <w:jc w:val="both"/>
        <w:rPr>
          <w:rFonts w:ascii="David" w:hAnsi="David" w:cs="David"/>
          <w:sz w:val="22"/>
          <w:szCs w:val="22"/>
        </w:rPr>
      </w:pPr>
      <w:r w:rsidRPr="00DA433B">
        <w:rPr>
          <w:rFonts w:ascii="David" w:hAnsi="David" w:cs="David" w:hint="cs"/>
          <w:sz w:val="22"/>
          <w:szCs w:val="22"/>
          <w:u w:val="single"/>
          <w:rtl/>
        </w:rPr>
        <w:t>ביהמ"ש</w:t>
      </w:r>
      <w:r w:rsidR="00421218" w:rsidRPr="00DA433B">
        <w:rPr>
          <w:rFonts w:ascii="David" w:hAnsi="David" w:cs="David" w:hint="cs"/>
          <w:sz w:val="22"/>
          <w:szCs w:val="22"/>
          <w:rtl/>
        </w:rPr>
        <w:t xml:space="preserve">- </w:t>
      </w:r>
      <w:r w:rsidRPr="00DA433B">
        <w:rPr>
          <w:rFonts w:ascii="David" w:hAnsi="David" w:cs="David" w:hint="cs"/>
          <w:sz w:val="22"/>
          <w:szCs w:val="22"/>
          <w:rtl/>
        </w:rPr>
        <w:t>גם כשבוחנים את הפרת חובת הזהירות יש לבחון את הסיטואציה- האם היא נעשתה ברשלנות, או מעבר לכך- בפזיזות או כוונה? הדבר רלוונטי לפטור לפי ס</w:t>
      </w:r>
      <w:r w:rsidR="00421218" w:rsidRPr="00DA433B">
        <w:rPr>
          <w:rFonts w:ascii="David" w:hAnsi="David" w:cs="David" w:hint="cs"/>
          <w:sz w:val="22"/>
          <w:szCs w:val="22"/>
          <w:rtl/>
        </w:rPr>
        <w:t>ע</w:t>
      </w:r>
      <w:r w:rsidRPr="00DA433B">
        <w:rPr>
          <w:rFonts w:ascii="David" w:hAnsi="David" w:cs="David" w:hint="cs"/>
          <w:sz w:val="22"/>
          <w:szCs w:val="22"/>
          <w:rtl/>
        </w:rPr>
        <w:t>' 263</w:t>
      </w:r>
      <w:r w:rsidR="009F224E" w:rsidRPr="00DA433B">
        <w:rPr>
          <w:rFonts w:ascii="David" w:hAnsi="David" w:cs="David" w:hint="cs"/>
          <w:sz w:val="22"/>
          <w:szCs w:val="22"/>
          <w:rtl/>
        </w:rPr>
        <w:t>, מכיוון</w:t>
      </w:r>
      <w:r w:rsidRPr="00DA433B">
        <w:rPr>
          <w:rFonts w:ascii="David" w:hAnsi="David" w:cs="David" w:hint="cs"/>
          <w:sz w:val="22"/>
          <w:szCs w:val="22"/>
          <w:rtl/>
        </w:rPr>
        <w:t xml:space="preserve"> </w:t>
      </w:r>
      <w:r w:rsidR="009F224E" w:rsidRPr="00DA433B">
        <w:rPr>
          <w:rFonts w:ascii="David" w:hAnsi="David" w:cs="David" w:hint="cs"/>
          <w:sz w:val="22"/>
          <w:szCs w:val="22"/>
          <w:rtl/>
        </w:rPr>
        <w:t>ש</w:t>
      </w:r>
      <w:r w:rsidRPr="00DA433B">
        <w:rPr>
          <w:rFonts w:ascii="David" w:hAnsi="David" w:cs="David" w:hint="cs"/>
          <w:sz w:val="22"/>
          <w:szCs w:val="22"/>
          <w:rtl/>
        </w:rPr>
        <w:t xml:space="preserve">נקבע </w:t>
      </w:r>
      <w:r w:rsidR="009F224E" w:rsidRPr="00DA433B">
        <w:rPr>
          <w:rFonts w:ascii="David" w:hAnsi="David" w:cs="David" w:hint="cs"/>
          <w:sz w:val="22"/>
          <w:szCs w:val="22"/>
          <w:rtl/>
        </w:rPr>
        <w:t xml:space="preserve">בתקנון </w:t>
      </w:r>
      <w:r w:rsidRPr="00DA433B">
        <w:rPr>
          <w:rFonts w:ascii="David" w:hAnsi="David" w:cs="David" w:hint="cs"/>
          <w:sz w:val="22"/>
          <w:szCs w:val="22"/>
          <w:rtl/>
        </w:rPr>
        <w:t xml:space="preserve">כי ביחס להפרת </w:t>
      </w:r>
      <w:proofErr w:type="spellStart"/>
      <w:r w:rsidRPr="00DA433B">
        <w:rPr>
          <w:rFonts w:ascii="David" w:hAnsi="David" w:cs="David" w:hint="cs"/>
          <w:sz w:val="22"/>
          <w:szCs w:val="22"/>
          <w:rtl/>
        </w:rPr>
        <w:t>ח</w:t>
      </w:r>
      <w:r w:rsidR="009F224E" w:rsidRPr="00DA433B">
        <w:rPr>
          <w:rFonts w:ascii="David" w:hAnsi="David" w:cs="David" w:hint="cs"/>
          <w:sz w:val="22"/>
          <w:szCs w:val="22"/>
          <w:rtl/>
        </w:rPr>
        <w:t>ה"ז</w:t>
      </w:r>
      <w:proofErr w:type="spellEnd"/>
      <w:r w:rsidRPr="00DA433B">
        <w:rPr>
          <w:rFonts w:ascii="David" w:hAnsi="David" w:cs="David" w:hint="cs"/>
          <w:sz w:val="22"/>
          <w:szCs w:val="22"/>
          <w:rtl/>
        </w:rPr>
        <w:t xml:space="preserve"> של דירקטורים, </w:t>
      </w:r>
      <w:r w:rsidR="009F224E" w:rsidRPr="00DA433B">
        <w:rPr>
          <w:rFonts w:ascii="David" w:hAnsi="David" w:cs="David" w:hint="cs"/>
          <w:sz w:val="22"/>
          <w:szCs w:val="22"/>
          <w:rtl/>
        </w:rPr>
        <w:t xml:space="preserve">הפטור יכול רק ביחס לרשלנות. </w:t>
      </w:r>
      <w:r w:rsidR="0055643F" w:rsidRPr="00DA433B">
        <w:rPr>
          <w:rFonts w:ascii="David" w:hAnsi="David" w:cs="David" w:hint="cs"/>
          <w:sz w:val="22"/>
          <w:szCs w:val="22"/>
          <w:rtl/>
        </w:rPr>
        <w:t>כדי להוכיח את הפזיזות במקרה זה השופט מסתמך ע"כ שההחלטה התקבלה בחוסר תו"ל.</w:t>
      </w:r>
    </w:p>
    <w:p w14:paraId="565B850B" w14:textId="28F48320" w:rsidR="009F224E" w:rsidRPr="00DA433B" w:rsidRDefault="009F224E" w:rsidP="0021097C">
      <w:pPr>
        <w:pStyle w:val="ListParagraph"/>
        <w:numPr>
          <w:ilvl w:val="0"/>
          <w:numId w:val="33"/>
        </w:numPr>
        <w:spacing w:line="360" w:lineRule="auto"/>
        <w:ind w:left="476"/>
        <w:jc w:val="both"/>
        <w:rPr>
          <w:rFonts w:ascii="David" w:hAnsi="David" w:cs="David"/>
          <w:sz w:val="22"/>
          <w:szCs w:val="22"/>
        </w:rPr>
      </w:pPr>
      <w:r w:rsidRPr="00DA433B">
        <w:rPr>
          <w:rFonts w:ascii="David" w:hAnsi="David" w:cs="David" w:hint="cs"/>
          <w:sz w:val="22"/>
          <w:szCs w:val="22"/>
          <w:u w:val="single"/>
          <w:rtl/>
        </w:rPr>
        <w:t>ביקורת של פרופ' האן</w:t>
      </w:r>
      <w:r w:rsidRPr="00DA433B">
        <w:rPr>
          <w:rFonts w:ascii="David" w:hAnsi="David" w:cs="David" w:hint="cs"/>
          <w:sz w:val="22"/>
          <w:szCs w:val="22"/>
          <w:rtl/>
        </w:rPr>
        <w:t xml:space="preserve">- </w:t>
      </w:r>
      <w:r w:rsidRPr="00DA433B">
        <w:rPr>
          <w:rFonts w:ascii="David" w:hAnsi="David" w:cs="David" w:hint="cs"/>
          <w:b/>
          <w:bCs/>
          <w:sz w:val="22"/>
          <w:szCs w:val="22"/>
          <w:rtl/>
        </w:rPr>
        <w:t>(1)</w:t>
      </w:r>
      <w:r w:rsidRPr="00DA433B">
        <w:rPr>
          <w:rFonts w:ascii="David" w:hAnsi="David" w:cs="David" w:hint="cs"/>
          <w:sz w:val="22"/>
          <w:szCs w:val="22"/>
          <w:rtl/>
        </w:rPr>
        <w:t xml:space="preserve"> בדיני העונשין ישנן עבירות שהאחריות בגינן תלויה </w:t>
      </w:r>
      <w:proofErr w:type="spellStart"/>
      <w:r w:rsidRPr="00DA433B">
        <w:rPr>
          <w:rFonts w:ascii="David" w:hAnsi="David" w:cs="David" w:hint="cs"/>
          <w:sz w:val="22"/>
          <w:szCs w:val="22"/>
          <w:rtl/>
        </w:rPr>
        <w:t>ביס"נ</w:t>
      </w:r>
      <w:proofErr w:type="spellEnd"/>
      <w:r w:rsidRPr="00DA433B">
        <w:rPr>
          <w:rFonts w:ascii="David" w:hAnsi="David" w:cs="David" w:hint="cs"/>
          <w:sz w:val="22"/>
          <w:szCs w:val="22"/>
          <w:rtl/>
        </w:rPr>
        <w:t xml:space="preserve"> אשר משפיעה על מתחם הענישה. אולם, מה הקשר בין המדרג לבין דיני </w:t>
      </w:r>
      <w:proofErr w:type="spellStart"/>
      <w:r w:rsidRPr="00DA433B">
        <w:rPr>
          <w:rFonts w:ascii="David" w:hAnsi="David" w:cs="David" w:hint="cs"/>
          <w:sz w:val="22"/>
          <w:szCs w:val="22"/>
          <w:rtl/>
        </w:rPr>
        <w:t>הנזיקין</w:t>
      </w:r>
      <w:proofErr w:type="spellEnd"/>
      <w:r w:rsidRPr="00DA433B">
        <w:rPr>
          <w:rFonts w:ascii="David" w:hAnsi="David" w:cs="David" w:hint="cs"/>
          <w:sz w:val="22"/>
          <w:szCs w:val="22"/>
          <w:rtl/>
        </w:rPr>
        <w:t>?</w:t>
      </w:r>
      <w:r w:rsidR="00564398" w:rsidRPr="00DA433B">
        <w:rPr>
          <w:rFonts w:ascii="David" w:hAnsi="David" w:cs="David" w:hint="cs"/>
          <w:sz w:val="22"/>
          <w:szCs w:val="22"/>
          <w:rtl/>
        </w:rPr>
        <w:t xml:space="preserve"> מכאן הדבר מהווה טעות של המחוקק.</w:t>
      </w:r>
      <w:r w:rsidRPr="00DA433B">
        <w:rPr>
          <w:rFonts w:ascii="David" w:hAnsi="David" w:cs="David"/>
          <w:sz w:val="22"/>
          <w:szCs w:val="22"/>
          <w:rtl/>
        </w:rPr>
        <w:t xml:space="preserve"> בנוסף, מבחינה אנליטית, במקום בו הדירקטוריון מתנהג בצורה קלת דעת/פזיזה/כוונה, זו הפרת חובת אמונים ולא הפרת חובת הזהירות.</w:t>
      </w:r>
      <w:r w:rsidRPr="00DA433B">
        <w:rPr>
          <w:rFonts w:ascii="David" w:hAnsi="David" w:cs="David" w:hint="cs"/>
          <w:sz w:val="22"/>
          <w:szCs w:val="22"/>
          <w:rtl/>
        </w:rPr>
        <w:t xml:space="preserve"> </w:t>
      </w:r>
      <w:r w:rsidRPr="00DA433B">
        <w:rPr>
          <w:rFonts w:ascii="David" w:hAnsi="David" w:cs="David" w:hint="cs"/>
          <w:b/>
          <w:bCs/>
          <w:sz w:val="22"/>
          <w:szCs w:val="22"/>
          <w:rtl/>
        </w:rPr>
        <w:t>(</w:t>
      </w:r>
      <w:r w:rsidR="00564398" w:rsidRPr="00DA433B">
        <w:rPr>
          <w:rFonts w:ascii="David" w:hAnsi="David" w:cs="David" w:hint="cs"/>
          <w:b/>
          <w:bCs/>
          <w:sz w:val="22"/>
          <w:szCs w:val="22"/>
          <w:rtl/>
        </w:rPr>
        <w:t>2</w:t>
      </w:r>
      <w:r w:rsidRPr="00DA433B">
        <w:rPr>
          <w:rFonts w:ascii="David" w:hAnsi="David" w:cs="David" w:hint="cs"/>
          <w:b/>
          <w:bCs/>
          <w:sz w:val="22"/>
          <w:szCs w:val="22"/>
          <w:rtl/>
        </w:rPr>
        <w:t>)</w:t>
      </w:r>
      <w:r w:rsidRPr="00DA433B">
        <w:rPr>
          <w:rFonts w:ascii="David" w:hAnsi="David" w:cs="David" w:hint="cs"/>
          <w:sz w:val="22"/>
          <w:szCs w:val="22"/>
          <w:rtl/>
        </w:rPr>
        <w:t xml:space="preserve"> </w:t>
      </w:r>
      <w:r w:rsidRPr="00DA433B">
        <w:rPr>
          <w:rFonts w:ascii="David" w:hAnsi="David" w:cs="David" w:hint="cs"/>
          <w:sz w:val="22"/>
          <w:szCs w:val="22"/>
          <w:u w:val="single"/>
          <w:rtl/>
        </w:rPr>
        <w:t>מזווית העין של התובע-</w:t>
      </w:r>
      <w:r w:rsidRPr="00DA433B">
        <w:rPr>
          <w:rFonts w:ascii="David" w:hAnsi="David" w:cs="David" w:hint="cs"/>
          <w:sz w:val="22"/>
          <w:szCs w:val="22"/>
          <w:rtl/>
        </w:rPr>
        <w:t xml:space="preserve"> כביכול, אם התובעים מזהים שהיה חוסר תו"ל מצד הדירקטוריון עליהם להגיע כנגדם תביעה על הפרת חובת האמונים. עם זאת, סע' 261 קובע שכספי הביטוח לא </w:t>
      </w:r>
      <w:r w:rsidR="00564398" w:rsidRPr="00DA433B">
        <w:rPr>
          <w:rFonts w:ascii="David" w:hAnsi="David" w:cs="David" w:hint="cs"/>
          <w:sz w:val="22"/>
          <w:szCs w:val="22"/>
          <w:rtl/>
        </w:rPr>
        <w:t xml:space="preserve">יחולו </w:t>
      </w:r>
      <w:r w:rsidRPr="00DA433B">
        <w:rPr>
          <w:rFonts w:ascii="David" w:hAnsi="David" w:cs="David" w:hint="cs"/>
          <w:sz w:val="22"/>
          <w:szCs w:val="22"/>
          <w:rtl/>
        </w:rPr>
        <w:t>בעניין חובת האמונים</w:t>
      </w:r>
      <w:r w:rsidR="00564398" w:rsidRPr="00DA433B">
        <w:rPr>
          <w:rFonts w:ascii="David" w:hAnsi="David" w:cs="David" w:hint="cs"/>
          <w:sz w:val="22"/>
          <w:szCs w:val="22"/>
          <w:rtl/>
        </w:rPr>
        <w:t xml:space="preserve"> כאשר התובע לא פעל בחוסר תו"ל. מאחר וכמעט בלתי אפשרי להוכיח שדירקטור פעל בתו"ל ובכל זאת הפר את חובת האמונים, כספי הביטוח לא יחולו. מכאן פרדוקס- אם התובעים ינקטו בקו לעיל, לא יזכו בכספים. לכן, נקטו בגישת </w:t>
      </w:r>
      <w:proofErr w:type="spellStart"/>
      <w:r w:rsidR="00564398" w:rsidRPr="00DA433B">
        <w:rPr>
          <w:rFonts w:ascii="David" w:hAnsi="David" w:cs="David" w:hint="cs"/>
          <w:sz w:val="22"/>
          <w:szCs w:val="22"/>
          <w:rtl/>
        </w:rPr>
        <w:t>חה"ז</w:t>
      </w:r>
      <w:proofErr w:type="spellEnd"/>
      <w:r w:rsidR="00564398" w:rsidRPr="00DA433B">
        <w:rPr>
          <w:rFonts w:ascii="David" w:hAnsi="David" w:cs="David" w:hint="cs"/>
          <w:sz w:val="22"/>
          <w:szCs w:val="22"/>
          <w:rtl/>
        </w:rPr>
        <w:t xml:space="preserve"> ואם </w:t>
      </w:r>
      <w:r w:rsidR="00564398" w:rsidRPr="00DA433B">
        <w:rPr>
          <w:rFonts w:ascii="David" w:hAnsi="David" w:cs="David"/>
          <w:sz w:val="22"/>
          <w:szCs w:val="22"/>
          <w:rtl/>
        </w:rPr>
        <w:t xml:space="preserve">משתמשים </w:t>
      </w:r>
      <w:proofErr w:type="spellStart"/>
      <w:r w:rsidR="00564398" w:rsidRPr="00DA433B">
        <w:rPr>
          <w:rFonts w:ascii="David" w:hAnsi="David" w:cs="David"/>
          <w:sz w:val="22"/>
          <w:szCs w:val="22"/>
          <w:rtl/>
        </w:rPr>
        <w:t>בסע</w:t>
      </w:r>
      <w:proofErr w:type="spellEnd"/>
      <w:r w:rsidR="00564398" w:rsidRPr="00DA433B">
        <w:rPr>
          <w:rFonts w:ascii="David" w:hAnsi="David" w:cs="David"/>
          <w:sz w:val="22"/>
          <w:szCs w:val="22"/>
          <w:rtl/>
        </w:rPr>
        <w:t>' 263(2) ואומרים שהפרת חובת הזהירות הייתה מתוך כוונה או פזיזות – הפטור לא חל.</w:t>
      </w:r>
      <w:r w:rsidR="00564398" w:rsidRPr="00DA433B">
        <w:rPr>
          <w:rFonts w:ascii="David" w:hAnsi="David" w:cs="David" w:hint="cs"/>
          <w:sz w:val="22"/>
          <w:szCs w:val="22"/>
          <w:rtl/>
        </w:rPr>
        <w:t xml:space="preserve"> </w:t>
      </w:r>
      <w:proofErr w:type="spellStart"/>
      <w:r w:rsidR="00564398" w:rsidRPr="00DA433B">
        <w:rPr>
          <w:rFonts w:ascii="David" w:hAnsi="David" w:cs="David" w:hint="cs"/>
          <w:sz w:val="22"/>
          <w:szCs w:val="22"/>
          <w:u w:val="single"/>
          <w:rtl/>
        </w:rPr>
        <w:t>הנק</w:t>
      </w:r>
      <w:proofErr w:type="spellEnd"/>
      <w:r w:rsidR="00564398" w:rsidRPr="00DA433B">
        <w:rPr>
          <w:rFonts w:ascii="David" w:hAnsi="David" w:cs="David" w:hint="cs"/>
          <w:sz w:val="22"/>
          <w:szCs w:val="22"/>
          <w:u w:val="single"/>
          <w:rtl/>
        </w:rPr>
        <w:t>' היא שברגע שהפטור לא חל גם הביטוח לא חל כך שאין פה דרך להגיע לכסף של הביטוח. לפיכך, הגבייה תהיה מאד קשה</w:t>
      </w:r>
      <w:r w:rsidR="00564398" w:rsidRPr="00DA433B">
        <w:rPr>
          <w:rFonts w:ascii="David" w:hAnsi="David" w:cs="David" w:hint="cs"/>
          <w:sz w:val="22"/>
          <w:szCs w:val="22"/>
          <w:rtl/>
        </w:rPr>
        <w:t>.</w:t>
      </w:r>
    </w:p>
    <w:p w14:paraId="6447CC5B" w14:textId="09D7A518" w:rsidR="003D4CEA" w:rsidRPr="00DA433B" w:rsidRDefault="003D4CEA" w:rsidP="0055643F">
      <w:pPr>
        <w:spacing w:line="360" w:lineRule="auto"/>
        <w:jc w:val="both"/>
        <w:rPr>
          <w:rFonts w:ascii="David" w:hAnsi="David" w:cs="David"/>
          <w:sz w:val="22"/>
          <w:szCs w:val="22"/>
        </w:rPr>
      </w:pPr>
      <w:r w:rsidRPr="00DA433B">
        <w:rPr>
          <w:rFonts w:ascii="David" w:hAnsi="David" w:cs="David" w:hint="cs"/>
          <w:sz w:val="22"/>
          <w:szCs w:val="22"/>
          <w:highlight w:val="yellow"/>
          <w:rtl/>
        </w:rPr>
        <w:t>פס"ד אשש נ' עטיה</w:t>
      </w:r>
      <w:r w:rsidRPr="00DA433B">
        <w:rPr>
          <w:rFonts w:ascii="David" w:hAnsi="David" w:cs="David" w:hint="cs"/>
          <w:sz w:val="22"/>
          <w:szCs w:val="22"/>
          <w:rtl/>
        </w:rPr>
        <w:t>- בקשה נגזרת לתביעה נ' בעלי השליטה, הדירקטורים והיועצים של החברה שגרמו לחברה נזק על הפר</w:t>
      </w:r>
      <w:r w:rsidR="0055643F" w:rsidRPr="00DA433B">
        <w:rPr>
          <w:rFonts w:ascii="David" w:hAnsi="David" w:cs="David" w:hint="cs"/>
          <w:sz w:val="22"/>
          <w:szCs w:val="22"/>
          <w:rtl/>
        </w:rPr>
        <w:t xml:space="preserve">ת </w:t>
      </w:r>
      <w:proofErr w:type="spellStart"/>
      <w:r w:rsidR="0055643F" w:rsidRPr="00DA433B">
        <w:rPr>
          <w:rFonts w:ascii="David" w:hAnsi="David" w:cs="David" w:hint="cs"/>
          <w:sz w:val="22"/>
          <w:szCs w:val="22"/>
          <w:rtl/>
        </w:rPr>
        <w:t>חה"ז</w:t>
      </w:r>
      <w:proofErr w:type="spellEnd"/>
      <w:r w:rsidRPr="00DA433B">
        <w:rPr>
          <w:rFonts w:ascii="David" w:hAnsi="David" w:cs="David" w:hint="cs"/>
          <w:sz w:val="22"/>
          <w:szCs w:val="22"/>
          <w:rtl/>
        </w:rPr>
        <w:t xml:space="preserve"> בפזיזות/ כוונה תוך הפרת חובת האמונים. </w:t>
      </w:r>
      <w:r w:rsidR="0055643F" w:rsidRPr="00DA433B">
        <w:rPr>
          <w:rFonts w:ascii="David" w:hAnsi="David" w:cs="David" w:hint="cs"/>
          <w:b/>
          <w:bCs/>
          <w:sz w:val="22"/>
          <w:szCs w:val="22"/>
          <w:rtl/>
        </w:rPr>
        <w:t xml:space="preserve">מנגד, </w:t>
      </w:r>
      <w:r w:rsidRPr="00DA433B">
        <w:rPr>
          <w:rFonts w:ascii="David" w:hAnsi="David" w:cs="David" w:hint="cs"/>
          <w:sz w:val="22"/>
          <w:szCs w:val="22"/>
          <w:rtl/>
        </w:rPr>
        <w:t xml:space="preserve">המשיבים טוענים </w:t>
      </w:r>
      <w:r w:rsidR="0055643F" w:rsidRPr="00DA433B">
        <w:rPr>
          <w:rFonts w:ascii="David" w:hAnsi="David" w:cs="David" w:hint="cs"/>
          <w:sz w:val="22"/>
          <w:szCs w:val="22"/>
          <w:rtl/>
        </w:rPr>
        <w:t>ש</w:t>
      </w:r>
      <w:r w:rsidRPr="00DA433B">
        <w:rPr>
          <w:rFonts w:ascii="David" w:hAnsi="David" w:cs="David" w:hint="cs"/>
          <w:sz w:val="22"/>
          <w:szCs w:val="22"/>
          <w:rtl/>
        </w:rPr>
        <w:t xml:space="preserve">יש לדחות את התביעה כי החברה התחייבה לפטור ושיפוי בשל נזק שנגרם לחברה תוך הפרת </w:t>
      </w:r>
      <w:proofErr w:type="spellStart"/>
      <w:r w:rsidR="0055643F" w:rsidRPr="00DA433B">
        <w:rPr>
          <w:rFonts w:ascii="David" w:hAnsi="David" w:cs="David" w:hint="cs"/>
          <w:sz w:val="22"/>
          <w:szCs w:val="22"/>
          <w:rtl/>
        </w:rPr>
        <w:t>חה"ז</w:t>
      </w:r>
      <w:proofErr w:type="spellEnd"/>
      <w:r w:rsidRPr="00DA433B">
        <w:rPr>
          <w:rFonts w:ascii="David" w:hAnsi="David" w:cs="David" w:hint="cs"/>
          <w:sz w:val="22"/>
          <w:szCs w:val="22"/>
          <w:rtl/>
        </w:rPr>
        <w:t xml:space="preserve">. </w:t>
      </w:r>
      <w:r w:rsidR="0055643F" w:rsidRPr="00DA433B">
        <w:rPr>
          <w:rFonts w:ascii="David" w:hAnsi="David" w:cs="David" w:hint="cs"/>
          <w:sz w:val="22"/>
          <w:szCs w:val="22"/>
          <w:rtl/>
        </w:rPr>
        <w:t>כמו"כ</w:t>
      </w:r>
      <w:r w:rsidRPr="00DA433B">
        <w:rPr>
          <w:rFonts w:ascii="David" w:hAnsi="David" w:cs="David" w:hint="cs"/>
          <w:sz w:val="22"/>
          <w:szCs w:val="22"/>
          <w:rtl/>
        </w:rPr>
        <w:t xml:space="preserve">, טענו </w:t>
      </w:r>
      <w:r w:rsidR="0055643F" w:rsidRPr="00DA433B">
        <w:rPr>
          <w:rFonts w:ascii="David" w:hAnsi="David" w:cs="David" w:hint="cs"/>
          <w:sz w:val="22"/>
          <w:szCs w:val="22"/>
          <w:rtl/>
        </w:rPr>
        <w:t>ש</w:t>
      </w:r>
      <w:r w:rsidRPr="00DA433B">
        <w:rPr>
          <w:rFonts w:ascii="David" w:hAnsi="David" w:cs="David" w:hint="cs"/>
          <w:sz w:val="22"/>
          <w:szCs w:val="22"/>
          <w:rtl/>
        </w:rPr>
        <w:t>ניתן לתת פטור בדיעבד</w:t>
      </w:r>
      <w:r w:rsidR="0055643F" w:rsidRPr="00DA433B">
        <w:rPr>
          <w:rFonts w:ascii="David" w:hAnsi="David" w:cs="David" w:hint="cs"/>
          <w:sz w:val="22"/>
          <w:szCs w:val="22"/>
          <w:rtl/>
        </w:rPr>
        <w:t>.</w:t>
      </w:r>
      <w:r w:rsidRPr="00DA433B">
        <w:rPr>
          <w:rFonts w:ascii="David" w:hAnsi="David" w:cs="David" w:hint="cs"/>
          <w:sz w:val="22"/>
          <w:szCs w:val="22"/>
          <w:rtl/>
        </w:rPr>
        <w:t xml:space="preserve"> </w:t>
      </w:r>
      <w:r w:rsidR="0055643F" w:rsidRPr="00DA433B">
        <w:rPr>
          <w:rFonts w:ascii="David" w:hAnsi="David" w:cs="David" w:hint="cs"/>
          <w:sz w:val="22"/>
          <w:szCs w:val="22"/>
          <w:rtl/>
        </w:rPr>
        <w:t xml:space="preserve">מכאן דחיית התביעה. </w:t>
      </w:r>
      <w:r w:rsidR="0055643F" w:rsidRPr="00DA433B">
        <w:rPr>
          <w:rFonts w:ascii="David" w:hAnsi="David" w:cs="David"/>
          <w:sz w:val="22"/>
          <w:szCs w:val="22"/>
          <w:rtl/>
        </w:rPr>
        <w:t>עולות שתי נק</w:t>
      </w:r>
      <w:r w:rsidR="0055643F" w:rsidRPr="00DA433B">
        <w:rPr>
          <w:rFonts w:ascii="David" w:hAnsi="David" w:cs="David" w:hint="cs"/>
          <w:sz w:val="22"/>
          <w:szCs w:val="22"/>
          <w:rtl/>
        </w:rPr>
        <w:t xml:space="preserve">' </w:t>
      </w:r>
      <w:r w:rsidR="0055643F" w:rsidRPr="00DA433B">
        <w:rPr>
          <w:rFonts w:ascii="David" w:hAnsi="David" w:cs="David"/>
          <w:sz w:val="22"/>
          <w:szCs w:val="22"/>
          <w:rtl/>
        </w:rPr>
        <w:t xml:space="preserve">לבירור במקרה זה: </w:t>
      </w:r>
      <w:r w:rsidR="0055643F" w:rsidRPr="00DA433B">
        <w:rPr>
          <w:rFonts w:ascii="David" w:hAnsi="David" w:cs="David"/>
          <w:b/>
          <w:bCs/>
          <w:sz w:val="22"/>
          <w:szCs w:val="22"/>
          <w:rtl/>
        </w:rPr>
        <w:t>(1) האם פטור הוא מראש, בדיעבד או שניהם; (2) על אילו מיני התנהגויות חלים הכלים השונים (גבולות הגזרה).</w:t>
      </w:r>
    </w:p>
    <w:p w14:paraId="31779BD2" w14:textId="30E53C99" w:rsidR="003D4CEA" w:rsidRPr="00DA433B" w:rsidRDefault="003D4CEA" w:rsidP="0021097C">
      <w:pPr>
        <w:pStyle w:val="ListParagraph"/>
        <w:numPr>
          <w:ilvl w:val="0"/>
          <w:numId w:val="34"/>
        </w:numPr>
        <w:spacing w:line="360" w:lineRule="auto"/>
        <w:ind w:left="386"/>
        <w:jc w:val="both"/>
        <w:rPr>
          <w:rFonts w:ascii="David" w:hAnsi="David" w:cs="David"/>
          <w:sz w:val="22"/>
          <w:szCs w:val="22"/>
        </w:rPr>
      </w:pPr>
      <w:r w:rsidRPr="00DA433B">
        <w:rPr>
          <w:rFonts w:ascii="David" w:hAnsi="David" w:cs="David" w:hint="cs"/>
          <w:sz w:val="22"/>
          <w:szCs w:val="22"/>
          <w:u w:val="single"/>
          <w:rtl/>
        </w:rPr>
        <w:t>מהן תכליות הפטור</w:t>
      </w:r>
      <w:r w:rsidRPr="00DA433B">
        <w:rPr>
          <w:rFonts w:ascii="David" w:hAnsi="David" w:cs="David" w:hint="cs"/>
          <w:sz w:val="22"/>
          <w:szCs w:val="22"/>
          <w:rtl/>
        </w:rPr>
        <w:t>? רצון לגיוס דירקטורים טובים לחברה (שלא ייקחו סיכון להפרת חובת הזהירות ללא ביטוח ופטור), חשש מאפקט מצנן וה</w:t>
      </w:r>
      <w:r w:rsidR="0055643F" w:rsidRPr="00DA433B">
        <w:rPr>
          <w:rFonts w:ascii="David" w:hAnsi="David" w:cs="David" w:hint="cs"/>
          <w:sz w:val="22"/>
          <w:szCs w:val="22"/>
          <w:rtl/>
        </w:rPr>
        <w:t>י</w:t>
      </w:r>
      <w:r w:rsidRPr="00DA433B">
        <w:rPr>
          <w:rFonts w:ascii="David" w:hAnsi="David" w:cs="David" w:hint="cs"/>
          <w:sz w:val="22"/>
          <w:szCs w:val="22"/>
          <w:rtl/>
        </w:rPr>
        <w:t>מנעות מלקיחת סיכונים עסקיים.</w:t>
      </w:r>
    </w:p>
    <w:p w14:paraId="54A19C2F" w14:textId="77777777" w:rsidR="003D4CEA" w:rsidRPr="00DA433B" w:rsidRDefault="003D4CEA" w:rsidP="0021097C">
      <w:pPr>
        <w:pStyle w:val="ListParagraph"/>
        <w:numPr>
          <w:ilvl w:val="0"/>
          <w:numId w:val="34"/>
        </w:numPr>
        <w:spacing w:line="360" w:lineRule="auto"/>
        <w:ind w:left="386"/>
        <w:jc w:val="both"/>
        <w:rPr>
          <w:rFonts w:ascii="David" w:hAnsi="David" w:cs="David"/>
          <w:sz w:val="22"/>
          <w:szCs w:val="22"/>
        </w:rPr>
      </w:pPr>
      <w:r w:rsidRPr="00DA433B">
        <w:rPr>
          <w:rFonts w:ascii="David" w:hAnsi="David" w:cs="David" w:hint="cs"/>
          <w:sz w:val="22"/>
          <w:szCs w:val="22"/>
          <w:rtl/>
        </w:rPr>
        <w:t xml:space="preserve">יש לפעול בהתאם לקבוע בפס"ד </w:t>
      </w:r>
      <w:r w:rsidRPr="00DA433B">
        <w:rPr>
          <w:rFonts w:ascii="David" w:hAnsi="David" w:cs="David" w:hint="cs"/>
          <w:sz w:val="22"/>
          <w:szCs w:val="22"/>
          <w:highlight w:val="yellow"/>
          <w:rtl/>
        </w:rPr>
        <w:t>דיסני</w:t>
      </w:r>
      <w:r w:rsidRPr="00DA433B">
        <w:rPr>
          <w:rFonts w:ascii="David" w:hAnsi="David" w:cs="David" w:hint="cs"/>
          <w:sz w:val="22"/>
          <w:szCs w:val="22"/>
          <w:rtl/>
        </w:rPr>
        <w:t xml:space="preserve"> </w:t>
      </w:r>
      <w:proofErr w:type="spellStart"/>
      <w:r w:rsidRPr="00DA433B">
        <w:rPr>
          <w:rFonts w:ascii="David" w:hAnsi="David" w:cs="David" w:hint="cs"/>
          <w:sz w:val="22"/>
          <w:szCs w:val="22"/>
          <w:rtl/>
        </w:rPr>
        <w:t>מדלאוור</w:t>
      </w:r>
      <w:proofErr w:type="spellEnd"/>
      <w:r w:rsidRPr="00DA433B">
        <w:rPr>
          <w:rFonts w:ascii="David" w:hAnsi="David" w:cs="David" w:hint="cs"/>
          <w:sz w:val="22"/>
          <w:szCs w:val="22"/>
          <w:rtl/>
        </w:rPr>
        <w:t xml:space="preserve">- הפטור לא יחול במקרים בהם לחריגה מחובת הזהירות נלווה יסוד נפשי סובייקטיבי של מודעות או לפחות חוסר אכפתיות ביחס להפרת החובה. </w:t>
      </w:r>
      <w:proofErr w:type="spellStart"/>
      <w:r w:rsidRPr="00DA433B">
        <w:rPr>
          <w:rFonts w:ascii="David" w:hAnsi="David" w:cs="David" w:hint="cs"/>
          <w:sz w:val="22"/>
          <w:szCs w:val="22"/>
          <w:rtl/>
        </w:rPr>
        <w:t>תוה"ל</w:t>
      </w:r>
      <w:proofErr w:type="spellEnd"/>
      <w:r w:rsidRPr="00DA433B">
        <w:rPr>
          <w:rFonts w:ascii="David" w:hAnsi="David" w:cs="David" w:hint="cs"/>
          <w:sz w:val="22"/>
          <w:szCs w:val="22"/>
          <w:rtl/>
        </w:rPr>
        <w:t xml:space="preserve"> לא כולל רק חובת זהירות וחובת אמונים, אלא הוא כולל את כלל הפעולות הנוגעות לקידום טובת החברה, לכן גם אדישות נושא המשרה לחובותיו מהווה חוסר תו"ל. </w:t>
      </w:r>
    </w:p>
    <w:p w14:paraId="56F18932" w14:textId="77777777" w:rsidR="003D4CEA" w:rsidRPr="00DA433B" w:rsidRDefault="003D4CEA" w:rsidP="0021097C">
      <w:pPr>
        <w:pStyle w:val="ListParagraph"/>
        <w:numPr>
          <w:ilvl w:val="0"/>
          <w:numId w:val="34"/>
        </w:numPr>
        <w:spacing w:line="360" w:lineRule="auto"/>
        <w:ind w:left="386"/>
        <w:jc w:val="both"/>
        <w:rPr>
          <w:rFonts w:ascii="David" w:hAnsi="David" w:cs="David"/>
          <w:sz w:val="22"/>
          <w:szCs w:val="22"/>
        </w:rPr>
      </w:pPr>
      <w:r w:rsidRPr="00DA433B">
        <w:rPr>
          <w:rFonts w:ascii="David" w:hAnsi="David" w:cs="David" w:hint="cs"/>
          <w:sz w:val="22"/>
          <w:szCs w:val="22"/>
          <w:rtl/>
        </w:rPr>
        <w:t xml:space="preserve">ניתן לתת פטור גם כאשר אין עמידה בכלל שיקול הדעת העסקי- ספק אם צריך את הפטור כשהכלל חל, כלל </w:t>
      </w:r>
      <w:proofErr w:type="spellStart"/>
      <w:r w:rsidRPr="00DA433B">
        <w:rPr>
          <w:rFonts w:ascii="David" w:hAnsi="David" w:cs="David" w:hint="cs"/>
          <w:sz w:val="22"/>
          <w:szCs w:val="22"/>
          <w:rtl/>
        </w:rPr>
        <w:t>שק"ד</w:t>
      </w:r>
      <w:proofErr w:type="spellEnd"/>
      <w:r w:rsidRPr="00DA433B">
        <w:rPr>
          <w:rFonts w:ascii="David" w:hAnsi="David" w:cs="David" w:hint="cs"/>
          <w:sz w:val="22"/>
          <w:szCs w:val="22"/>
          <w:rtl/>
        </w:rPr>
        <w:t xml:space="preserve"> העסקי הוא דיוני ואילו הפטור הוא הסכם בין נושא המשרה לחברה, ומאחר וזוהי הסכמה- החברה יכולה לצמצם את הפטור ואין לצמצם אותו ע"י התערבות פרשנית של ביהמ"ש. </w:t>
      </w:r>
    </w:p>
    <w:p w14:paraId="3C19FD13" w14:textId="77777777" w:rsidR="00DA433B" w:rsidRPr="00DA433B" w:rsidRDefault="003D4CEA" w:rsidP="0021097C">
      <w:pPr>
        <w:pStyle w:val="ListParagraph"/>
        <w:numPr>
          <w:ilvl w:val="0"/>
          <w:numId w:val="34"/>
        </w:numPr>
        <w:spacing w:line="360" w:lineRule="auto"/>
        <w:ind w:left="386"/>
        <w:jc w:val="both"/>
        <w:rPr>
          <w:rFonts w:ascii="David" w:hAnsi="David" w:cs="David"/>
          <w:sz w:val="22"/>
          <w:szCs w:val="22"/>
        </w:rPr>
      </w:pPr>
      <w:r w:rsidRPr="00DA433B">
        <w:rPr>
          <w:rFonts w:ascii="David" w:hAnsi="David" w:cs="David" w:hint="cs"/>
          <w:sz w:val="22"/>
          <w:szCs w:val="22"/>
          <w:rtl/>
        </w:rPr>
        <w:lastRenderedPageBreak/>
        <w:t xml:space="preserve">סעיף 259(א), לא מופיע בסעיף, אך ניתן לפטור בדיעבד. ניתן, לתת תוקף לפטור כשמדובר באירועים שקדמו למתן הפטור. הפטור מראש הוא החריג.  </w:t>
      </w:r>
    </w:p>
    <w:p w14:paraId="3FA34C89" w14:textId="2A15281C" w:rsidR="00E26F7B" w:rsidRPr="00DA433B" w:rsidRDefault="00DA433B" w:rsidP="00DA433B">
      <w:pPr>
        <w:spacing w:line="360" w:lineRule="auto"/>
        <w:ind w:left="26"/>
        <w:jc w:val="both"/>
        <w:rPr>
          <w:rFonts w:ascii="David" w:hAnsi="David" w:cs="David"/>
          <w:sz w:val="22"/>
          <w:szCs w:val="22"/>
          <w:rtl/>
        </w:rPr>
      </w:pPr>
      <w:r w:rsidRPr="00DA433B">
        <w:rPr>
          <w:rFonts w:ascii="David" w:hAnsi="David" w:cs="David" w:hint="cs"/>
          <w:sz w:val="22"/>
          <w:szCs w:val="22"/>
          <w:highlight w:val="green"/>
          <w:rtl/>
        </w:rPr>
        <w:t xml:space="preserve">פס"ד </w:t>
      </w:r>
      <w:r w:rsidR="007E3677" w:rsidRPr="00DA433B">
        <w:rPr>
          <w:rFonts w:ascii="David" w:hAnsi="David" w:cs="David" w:hint="cs"/>
          <w:sz w:val="22"/>
          <w:szCs w:val="22"/>
          <w:highlight w:val="green"/>
          <w:rtl/>
        </w:rPr>
        <w:t>אפריקה ישראל</w:t>
      </w:r>
      <w:r w:rsidR="007E3677" w:rsidRPr="00DA433B">
        <w:rPr>
          <w:rFonts w:ascii="David" w:hAnsi="David" w:cs="David" w:hint="cs"/>
          <w:sz w:val="22"/>
          <w:szCs w:val="22"/>
          <w:rtl/>
        </w:rPr>
        <w:t xml:space="preserve">- </w:t>
      </w:r>
      <w:proofErr w:type="spellStart"/>
      <w:r w:rsidR="007E3677" w:rsidRPr="00DA433B">
        <w:rPr>
          <w:rFonts w:ascii="David" w:hAnsi="David" w:cs="David" w:hint="cs"/>
          <w:sz w:val="22"/>
          <w:szCs w:val="22"/>
          <w:u w:val="single"/>
          <w:rtl/>
        </w:rPr>
        <w:t>סולברג</w:t>
      </w:r>
      <w:proofErr w:type="spellEnd"/>
      <w:r w:rsidR="007E3677" w:rsidRPr="00DA433B">
        <w:rPr>
          <w:rFonts w:ascii="David" w:hAnsi="David" w:cs="David" w:hint="cs"/>
          <w:sz w:val="22"/>
          <w:szCs w:val="22"/>
          <w:rtl/>
        </w:rPr>
        <w:t xml:space="preserve"> דן </w:t>
      </w:r>
      <w:proofErr w:type="spellStart"/>
      <w:r w:rsidR="007E3677" w:rsidRPr="00DA433B">
        <w:rPr>
          <w:rFonts w:ascii="David" w:hAnsi="David" w:cs="David" w:hint="cs"/>
          <w:sz w:val="22"/>
          <w:szCs w:val="22"/>
          <w:rtl/>
        </w:rPr>
        <w:t>בתניית</w:t>
      </w:r>
      <w:proofErr w:type="spellEnd"/>
      <w:r w:rsidR="007E3677" w:rsidRPr="00DA433B">
        <w:rPr>
          <w:rFonts w:ascii="David" w:hAnsi="David" w:cs="David" w:hint="cs"/>
          <w:sz w:val="22"/>
          <w:szCs w:val="22"/>
          <w:rtl/>
        </w:rPr>
        <w:t xml:space="preserve"> פטור- לדבריו, אין לאשר </w:t>
      </w:r>
      <w:proofErr w:type="spellStart"/>
      <w:r w:rsidR="007E3677" w:rsidRPr="00DA433B">
        <w:rPr>
          <w:rFonts w:ascii="David" w:hAnsi="David" w:cs="David" w:hint="cs"/>
          <w:sz w:val="22"/>
          <w:szCs w:val="22"/>
          <w:rtl/>
        </w:rPr>
        <w:t>תניית</w:t>
      </w:r>
      <w:proofErr w:type="spellEnd"/>
      <w:r w:rsidR="007E3677" w:rsidRPr="00DA433B">
        <w:rPr>
          <w:rFonts w:ascii="David" w:hAnsi="David" w:cs="David" w:hint="cs"/>
          <w:sz w:val="22"/>
          <w:szCs w:val="22"/>
          <w:rtl/>
        </w:rPr>
        <w:t xml:space="preserve"> פטור ביחס להפרת חובת אמונים, למעט כזו שנעשתה בתו"ל. </w:t>
      </w:r>
      <w:r w:rsidR="007E3677" w:rsidRPr="00DA433B">
        <w:rPr>
          <w:rFonts w:ascii="David" w:hAnsi="David" w:cs="David" w:hint="cs"/>
          <w:sz w:val="22"/>
          <w:szCs w:val="22"/>
          <w:u w:val="single"/>
          <w:rtl/>
        </w:rPr>
        <w:t>השופטת ברון</w:t>
      </w:r>
      <w:r w:rsidR="007E3677" w:rsidRPr="00DA433B">
        <w:rPr>
          <w:rFonts w:ascii="David" w:hAnsi="David" w:cs="David" w:hint="cs"/>
          <w:sz w:val="22"/>
          <w:szCs w:val="22"/>
          <w:rtl/>
        </w:rPr>
        <w:t xml:space="preserve"> סברה כי </w:t>
      </w:r>
      <w:proofErr w:type="spellStart"/>
      <w:r w:rsidR="007E3677" w:rsidRPr="00DA433B">
        <w:rPr>
          <w:rFonts w:ascii="David" w:hAnsi="David" w:cs="David" w:hint="cs"/>
          <w:sz w:val="22"/>
          <w:szCs w:val="22"/>
          <w:rtl/>
        </w:rPr>
        <w:t>תניית</w:t>
      </w:r>
      <w:proofErr w:type="spellEnd"/>
      <w:r w:rsidR="007E3677" w:rsidRPr="00DA433B">
        <w:rPr>
          <w:rFonts w:ascii="David" w:hAnsi="David" w:cs="David" w:hint="cs"/>
          <w:sz w:val="22"/>
          <w:szCs w:val="22"/>
          <w:rtl/>
        </w:rPr>
        <w:t xml:space="preserve"> פטור יכולה לחסום ניהול תביעה נגזרת אם היא מנוסחת באופן גורף כאשר מדובר בעילות תביעה כרשלנות והפרת חובת אמונים בתו"ל. עם זאת, כשמדובר בתרמית או הפרת חובת אמונים שלא בתום לב- אין </w:t>
      </w:r>
      <w:proofErr w:type="spellStart"/>
      <w:r w:rsidR="007E3677" w:rsidRPr="00DA433B">
        <w:rPr>
          <w:rFonts w:ascii="David" w:hAnsi="David" w:cs="David" w:hint="cs"/>
          <w:sz w:val="22"/>
          <w:szCs w:val="22"/>
          <w:rtl/>
        </w:rPr>
        <w:t>תניית</w:t>
      </w:r>
      <w:proofErr w:type="spellEnd"/>
      <w:r w:rsidR="007E3677" w:rsidRPr="00DA433B">
        <w:rPr>
          <w:rFonts w:ascii="David" w:hAnsi="David" w:cs="David" w:hint="cs"/>
          <w:sz w:val="22"/>
          <w:szCs w:val="22"/>
          <w:rtl/>
        </w:rPr>
        <w:t xml:space="preserve"> הפטור יכולה לחסום ניהול תביעות נגזרות שהוגשו בעילות אלו. </w:t>
      </w:r>
    </w:p>
    <w:p w14:paraId="08B088DA" w14:textId="11CFB22E" w:rsidR="00DA433B" w:rsidRPr="00DA433B" w:rsidRDefault="00DA433B" w:rsidP="00DA433B">
      <w:pPr>
        <w:shd w:val="clear" w:color="auto" w:fill="D0E6F6" w:themeFill="accent6" w:themeFillTint="33"/>
        <w:spacing w:line="360" w:lineRule="auto"/>
        <w:ind w:left="26"/>
        <w:jc w:val="both"/>
        <w:rPr>
          <w:rFonts w:ascii="David" w:hAnsi="David" w:cs="David"/>
          <w:b/>
          <w:bCs/>
          <w:sz w:val="22"/>
          <w:szCs w:val="22"/>
        </w:rPr>
      </w:pPr>
      <w:r w:rsidRPr="00DA433B">
        <w:rPr>
          <w:rFonts w:ascii="David" w:hAnsi="David" w:cs="David" w:hint="cs"/>
          <w:b/>
          <w:bCs/>
          <w:sz w:val="22"/>
          <w:szCs w:val="22"/>
          <w:rtl/>
        </w:rPr>
        <w:t xml:space="preserve">חובת האמונים של נושא משרה </w:t>
      </w:r>
    </w:p>
    <w:p w14:paraId="58E04FDF" w14:textId="77777777" w:rsidR="00DA433B" w:rsidRDefault="00DA433B" w:rsidP="0021097C">
      <w:pPr>
        <w:pStyle w:val="ListParagraph"/>
        <w:numPr>
          <w:ilvl w:val="0"/>
          <w:numId w:val="31"/>
        </w:numPr>
        <w:spacing w:line="360" w:lineRule="auto"/>
        <w:ind w:left="386"/>
        <w:rPr>
          <w:rFonts w:ascii="David" w:hAnsi="David" w:cs="David"/>
          <w:sz w:val="22"/>
          <w:szCs w:val="22"/>
        </w:rPr>
      </w:pPr>
      <w:r>
        <w:rPr>
          <w:rFonts w:ascii="David" w:hAnsi="David" w:cs="David" w:hint="cs"/>
          <w:sz w:val="22"/>
          <w:szCs w:val="22"/>
          <w:rtl/>
        </w:rPr>
        <w:t xml:space="preserve">החובה מצויה </w:t>
      </w:r>
      <w:proofErr w:type="spellStart"/>
      <w:r w:rsidRPr="00DA433B">
        <w:rPr>
          <w:rFonts w:ascii="David" w:hAnsi="David" w:cs="David" w:hint="cs"/>
          <w:sz w:val="22"/>
          <w:szCs w:val="22"/>
          <w:shd w:val="clear" w:color="auto" w:fill="FFCCFF"/>
          <w:rtl/>
        </w:rPr>
        <w:t>בסע</w:t>
      </w:r>
      <w:proofErr w:type="spellEnd"/>
      <w:r w:rsidRPr="00DA433B">
        <w:rPr>
          <w:rFonts w:ascii="David" w:hAnsi="David" w:cs="David" w:hint="cs"/>
          <w:sz w:val="22"/>
          <w:szCs w:val="22"/>
          <w:shd w:val="clear" w:color="auto" w:fill="FFCCFF"/>
          <w:rtl/>
        </w:rPr>
        <w:t>' 254 לחוק</w:t>
      </w:r>
      <w:r>
        <w:rPr>
          <w:rFonts w:ascii="David" w:hAnsi="David" w:cs="David" w:hint="cs"/>
          <w:sz w:val="22"/>
          <w:szCs w:val="22"/>
          <w:rtl/>
        </w:rPr>
        <w:t xml:space="preserve">. </w:t>
      </w:r>
    </w:p>
    <w:p w14:paraId="64750F4E" w14:textId="1B58ACDA" w:rsidR="00DA433B" w:rsidRPr="00DA433B" w:rsidRDefault="00DA433B" w:rsidP="0021097C">
      <w:pPr>
        <w:pStyle w:val="ListParagraph"/>
        <w:numPr>
          <w:ilvl w:val="0"/>
          <w:numId w:val="31"/>
        </w:numPr>
        <w:spacing w:line="360" w:lineRule="auto"/>
        <w:ind w:left="386"/>
        <w:rPr>
          <w:rFonts w:ascii="David" w:hAnsi="David" w:cs="David"/>
          <w:sz w:val="22"/>
          <w:szCs w:val="22"/>
        </w:rPr>
      </w:pPr>
      <w:r w:rsidRPr="00DA433B">
        <w:rPr>
          <w:rFonts w:ascii="David" w:hAnsi="David" w:cs="David" w:hint="cs"/>
          <w:b/>
          <w:bCs/>
          <w:sz w:val="22"/>
          <w:szCs w:val="22"/>
          <w:rtl/>
        </w:rPr>
        <w:t xml:space="preserve">מהי חובת האמונים? </w:t>
      </w:r>
      <w:r>
        <w:rPr>
          <w:rFonts w:ascii="David" w:hAnsi="David" w:cs="David" w:hint="cs"/>
          <w:sz w:val="22"/>
          <w:szCs w:val="22"/>
          <w:rtl/>
        </w:rPr>
        <w:t>ברק-</w:t>
      </w:r>
      <w:r w:rsidRPr="00DA433B">
        <w:rPr>
          <w:rFonts w:ascii="David" w:hAnsi="David" w:cs="David" w:hint="cs"/>
          <w:color w:val="0070C0"/>
          <w:sz w:val="22"/>
          <w:szCs w:val="22"/>
          <w:rtl/>
        </w:rPr>
        <w:t xml:space="preserve"> </w:t>
      </w:r>
      <w:r w:rsidRPr="00DA433B">
        <w:rPr>
          <w:rFonts w:ascii="David" w:hAnsi="David" w:cs="David" w:hint="cs"/>
          <w:b/>
          <w:bCs/>
          <w:sz w:val="22"/>
          <w:szCs w:val="22"/>
          <w:rtl/>
        </w:rPr>
        <w:t>"אדם לאדם מלאך"-</w:t>
      </w:r>
      <w:r w:rsidRPr="00DA433B">
        <w:rPr>
          <w:rFonts w:ascii="David" w:hAnsi="David" w:cs="David" w:hint="cs"/>
          <w:sz w:val="22"/>
          <w:szCs w:val="22"/>
          <w:rtl/>
        </w:rPr>
        <w:t xml:space="preserve"> פעולה בתו"ל ולטובת החברה. כשקובעים חובת אמונים לנושא משרה תנחה אותם </w:t>
      </w:r>
      <w:r w:rsidRPr="00DA433B">
        <w:rPr>
          <w:rFonts w:ascii="David" w:hAnsi="David" w:cs="David" w:hint="cs"/>
          <w:sz w:val="22"/>
          <w:szCs w:val="22"/>
          <w:u w:val="single"/>
          <w:rtl/>
        </w:rPr>
        <w:t>טובת החברה</w:t>
      </w:r>
      <w:r w:rsidRPr="00DA433B">
        <w:rPr>
          <w:rFonts w:ascii="David" w:hAnsi="David" w:cs="David" w:hint="cs"/>
          <w:sz w:val="22"/>
          <w:szCs w:val="22"/>
          <w:rtl/>
        </w:rPr>
        <w:t xml:space="preserve"> בלבד, ללא קורטוב של אינטרס אישי.</w:t>
      </w:r>
      <w:r w:rsidRPr="00DA433B">
        <w:rPr>
          <w:rFonts w:ascii="David" w:hAnsi="David" w:cs="David" w:hint="cs"/>
          <w:b/>
          <w:bCs/>
          <w:sz w:val="22"/>
          <w:szCs w:val="22"/>
          <w:rtl/>
        </w:rPr>
        <w:t xml:space="preserve"> </w:t>
      </w:r>
      <w:r w:rsidR="007C7652">
        <w:rPr>
          <w:rFonts w:ascii="David" w:hAnsi="David" w:cs="David" w:hint="cs"/>
          <w:sz w:val="22"/>
          <w:szCs w:val="22"/>
          <w:rtl/>
        </w:rPr>
        <w:t xml:space="preserve">ברם, יש פער בין הנורמה לבין המציאות הנוהגת. </w:t>
      </w:r>
      <w:r w:rsidRPr="00DA433B">
        <w:rPr>
          <w:rFonts w:ascii="David" w:hAnsi="David" w:cs="David" w:hint="cs"/>
          <w:sz w:val="22"/>
          <w:szCs w:val="22"/>
          <w:u w:val="single"/>
          <w:rtl/>
        </w:rPr>
        <w:t>החובה כוללת 3 איסורים וחובת עשה אחת</w:t>
      </w:r>
      <w:r w:rsidRPr="00DA433B">
        <w:rPr>
          <w:rFonts w:ascii="David" w:hAnsi="David" w:cs="David" w:hint="cs"/>
          <w:sz w:val="22"/>
          <w:szCs w:val="22"/>
          <w:rtl/>
        </w:rPr>
        <w:t xml:space="preserve">: </w:t>
      </w:r>
    </w:p>
    <w:p w14:paraId="79D90C28" w14:textId="77777777" w:rsidR="00DA433B" w:rsidRPr="00DA433B" w:rsidRDefault="00DA433B" w:rsidP="0021097C">
      <w:pPr>
        <w:pStyle w:val="ListParagraph"/>
        <w:numPr>
          <w:ilvl w:val="0"/>
          <w:numId w:val="42"/>
        </w:numPr>
        <w:spacing w:line="360" w:lineRule="auto"/>
        <w:rPr>
          <w:rFonts w:ascii="David" w:hAnsi="David" w:cs="David"/>
          <w:b/>
          <w:bCs/>
          <w:sz w:val="22"/>
          <w:szCs w:val="22"/>
        </w:rPr>
      </w:pPr>
      <w:r w:rsidRPr="00DA433B">
        <w:rPr>
          <w:rFonts w:ascii="David" w:hAnsi="David" w:cs="David" w:hint="cs"/>
          <w:b/>
          <w:bCs/>
          <w:sz w:val="22"/>
          <w:szCs w:val="22"/>
          <w:rtl/>
        </w:rPr>
        <w:t>הימנעות</w:t>
      </w:r>
      <w:r w:rsidRPr="00DA433B">
        <w:rPr>
          <w:rFonts w:ascii="David" w:hAnsi="David" w:cs="David" w:hint="cs"/>
          <w:sz w:val="22"/>
          <w:szCs w:val="22"/>
          <w:rtl/>
        </w:rPr>
        <w:t xml:space="preserve"> מפעולות שיש בהן </w:t>
      </w:r>
      <w:r w:rsidRPr="00DA433B">
        <w:rPr>
          <w:rFonts w:ascii="David" w:hAnsi="David" w:cs="David" w:hint="cs"/>
          <w:b/>
          <w:bCs/>
          <w:sz w:val="22"/>
          <w:szCs w:val="22"/>
          <w:rtl/>
        </w:rPr>
        <w:t>ניגוד עניינים.</w:t>
      </w:r>
    </w:p>
    <w:p w14:paraId="16B45F28" w14:textId="77777777" w:rsidR="00DA433B" w:rsidRPr="00DA433B" w:rsidRDefault="00DA433B" w:rsidP="0021097C">
      <w:pPr>
        <w:pStyle w:val="ListParagraph"/>
        <w:numPr>
          <w:ilvl w:val="0"/>
          <w:numId w:val="42"/>
        </w:numPr>
        <w:spacing w:line="360" w:lineRule="auto"/>
        <w:rPr>
          <w:rFonts w:ascii="David" w:hAnsi="David" w:cs="David"/>
          <w:sz w:val="22"/>
          <w:szCs w:val="22"/>
        </w:rPr>
      </w:pPr>
      <w:r w:rsidRPr="00DA433B">
        <w:rPr>
          <w:rFonts w:ascii="David" w:hAnsi="David" w:cs="David" w:hint="cs"/>
          <w:b/>
          <w:bCs/>
          <w:sz w:val="22"/>
          <w:szCs w:val="22"/>
          <w:rtl/>
        </w:rPr>
        <w:t>הימנעות</w:t>
      </w:r>
      <w:r w:rsidRPr="00DA433B">
        <w:rPr>
          <w:rFonts w:ascii="David" w:hAnsi="David" w:cs="David" w:hint="cs"/>
          <w:sz w:val="22"/>
          <w:szCs w:val="22"/>
          <w:rtl/>
        </w:rPr>
        <w:t xml:space="preserve"> מפעולה </w:t>
      </w:r>
      <w:r w:rsidRPr="00DA433B">
        <w:rPr>
          <w:rFonts w:ascii="David" w:hAnsi="David" w:cs="David" w:hint="cs"/>
          <w:b/>
          <w:bCs/>
          <w:sz w:val="22"/>
          <w:szCs w:val="22"/>
          <w:rtl/>
        </w:rPr>
        <w:t>מתחרה</w:t>
      </w:r>
      <w:r w:rsidRPr="00DA433B">
        <w:rPr>
          <w:rFonts w:ascii="David" w:hAnsi="David" w:cs="David" w:hint="cs"/>
          <w:sz w:val="22"/>
          <w:szCs w:val="22"/>
          <w:rtl/>
        </w:rPr>
        <w:t xml:space="preserve"> עם עסקי החברה.</w:t>
      </w:r>
    </w:p>
    <w:p w14:paraId="20B3487E" w14:textId="77777777" w:rsidR="00DA433B" w:rsidRPr="00DA433B" w:rsidRDefault="00DA433B" w:rsidP="0021097C">
      <w:pPr>
        <w:pStyle w:val="ListParagraph"/>
        <w:numPr>
          <w:ilvl w:val="0"/>
          <w:numId w:val="42"/>
        </w:numPr>
        <w:spacing w:line="360" w:lineRule="auto"/>
        <w:rPr>
          <w:rFonts w:ascii="David" w:hAnsi="David" w:cs="David"/>
          <w:sz w:val="22"/>
          <w:szCs w:val="22"/>
        </w:rPr>
      </w:pPr>
      <w:r w:rsidRPr="00DA433B">
        <w:rPr>
          <w:rFonts w:ascii="David" w:hAnsi="David" w:cs="David" w:hint="cs"/>
          <w:b/>
          <w:bCs/>
          <w:sz w:val="22"/>
          <w:szCs w:val="22"/>
          <w:rtl/>
        </w:rPr>
        <w:t>הימנעות</w:t>
      </w:r>
      <w:r w:rsidRPr="00DA433B">
        <w:rPr>
          <w:rFonts w:ascii="David" w:hAnsi="David" w:cs="David" w:hint="cs"/>
          <w:sz w:val="22"/>
          <w:szCs w:val="22"/>
          <w:rtl/>
        </w:rPr>
        <w:t xml:space="preserve"> </w:t>
      </w:r>
      <w:r w:rsidRPr="00DA433B">
        <w:rPr>
          <w:rFonts w:ascii="David" w:hAnsi="David" w:cs="David" w:hint="cs"/>
          <w:b/>
          <w:bCs/>
          <w:sz w:val="22"/>
          <w:szCs w:val="22"/>
          <w:rtl/>
        </w:rPr>
        <w:t>מניצול הזדמנות עסקית</w:t>
      </w:r>
      <w:r w:rsidRPr="00DA433B">
        <w:rPr>
          <w:rFonts w:ascii="David" w:hAnsi="David" w:cs="David" w:hint="cs"/>
          <w:sz w:val="22"/>
          <w:szCs w:val="22"/>
          <w:rtl/>
        </w:rPr>
        <w:t xml:space="preserve"> של החברה </w:t>
      </w:r>
      <w:r w:rsidRPr="00DA433B">
        <w:rPr>
          <w:rFonts w:ascii="David" w:hAnsi="David" w:cs="David" w:hint="cs"/>
          <w:b/>
          <w:bCs/>
          <w:sz w:val="22"/>
          <w:szCs w:val="22"/>
          <w:rtl/>
        </w:rPr>
        <w:t>להשגת טובת הנאה</w:t>
      </w:r>
      <w:r w:rsidRPr="00DA433B">
        <w:rPr>
          <w:rFonts w:ascii="David" w:hAnsi="David" w:cs="David" w:hint="cs"/>
          <w:sz w:val="22"/>
          <w:szCs w:val="22"/>
          <w:rtl/>
        </w:rPr>
        <w:t xml:space="preserve"> לעצמו או לאחר.</w:t>
      </w:r>
    </w:p>
    <w:p w14:paraId="18F0BDC7" w14:textId="77777777" w:rsidR="00DA433B" w:rsidRPr="00DA433B" w:rsidRDefault="00DA433B" w:rsidP="0021097C">
      <w:pPr>
        <w:pStyle w:val="ListParagraph"/>
        <w:numPr>
          <w:ilvl w:val="0"/>
          <w:numId w:val="42"/>
        </w:numPr>
        <w:spacing w:line="360" w:lineRule="auto"/>
        <w:rPr>
          <w:rFonts w:ascii="David" w:hAnsi="David" w:cs="David"/>
          <w:sz w:val="22"/>
          <w:szCs w:val="22"/>
        </w:rPr>
      </w:pPr>
      <w:r w:rsidRPr="00DA433B">
        <w:rPr>
          <w:rFonts w:ascii="David" w:hAnsi="David" w:cs="David" w:hint="cs"/>
          <w:b/>
          <w:bCs/>
          <w:sz w:val="22"/>
          <w:szCs w:val="22"/>
          <w:rtl/>
        </w:rPr>
        <w:t>גילוי</w:t>
      </w:r>
      <w:r w:rsidRPr="00DA433B">
        <w:rPr>
          <w:rFonts w:ascii="David" w:hAnsi="David" w:cs="David" w:hint="cs"/>
          <w:sz w:val="22"/>
          <w:szCs w:val="22"/>
          <w:rtl/>
        </w:rPr>
        <w:t xml:space="preserve"> כל מידע או </w:t>
      </w:r>
      <w:r w:rsidRPr="00DA433B">
        <w:rPr>
          <w:rFonts w:ascii="David" w:hAnsi="David" w:cs="David" w:hint="cs"/>
          <w:b/>
          <w:bCs/>
          <w:sz w:val="22"/>
          <w:szCs w:val="22"/>
          <w:rtl/>
        </w:rPr>
        <w:t>מסירת</w:t>
      </w:r>
      <w:r w:rsidRPr="00DA433B">
        <w:rPr>
          <w:rFonts w:ascii="David" w:hAnsi="David" w:cs="David" w:hint="cs"/>
          <w:sz w:val="22"/>
          <w:szCs w:val="22"/>
          <w:rtl/>
        </w:rPr>
        <w:t xml:space="preserve"> כל מסמך הקשור לחברה.</w:t>
      </w:r>
    </w:p>
    <w:p w14:paraId="6473E406" w14:textId="56F3E700" w:rsidR="009276CC" w:rsidRDefault="007C7652" w:rsidP="009276CC">
      <w:pPr>
        <w:spacing w:line="360" w:lineRule="auto"/>
        <w:jc w:val="both"/>
        <w:rPr>
          <w:rFonts w:ascii="David" w:hAnsi="David" w:cs="David"/>
          <w:b/>
          <w:bCs/>
          <w:sz w:val="22"/>
          <w:szCs w:val="22"/>
          <w:rtl/>
        </w:rPr>
      </w:pPr>
      <w:r w:rsidRPr="007C7652">
        <w:rPr>
          <w:rFonts w:ascii="David" w:hAnsi="David" w:cs="David" w:hint="cs"/>
          <w:sz w:val="22"/>
          <w:szCs w:val="22"/>
          <w:highlight w:val="yellow"/>
          <w:rtl/>
        </w:rPr>
        <w:t xml:space="preserve">פס"ד </w:t>
      </w:r>
      <w:r w:rsidR="00DA433B" w:rsidRPr="007C7652">
        <w:rPr>
          <w:rFonts w:ascii="David" w:hAnsi="David" w:cs="David" w:hint="cs"/>
          <w:sz w:val="22"/>
          <w:szCs w:val="22"/>
          <w:highlight w:val="yellow"/>
          <w:rtl/>
        </w:rPr>
        <w:t xml:space="preserve"> אוטו חן</w:t>
      </w:r>
      <w:r w:rsidR="00DA433B" w:rsidRPr="007C7652">
        <w:rPr>
          <w:rFonts w:ascii="David" w:hAnsi="David" w:cs="David" w:hint="cs"/>
          <w:sz w:val="22"/>
          <w:szCs w:val="22"/>
          <w:rtl/>
        </w:rPr>
        <w:t>- נושא משרה שמועסק בשני עסקים מתחרים (</w:t>
      </w:r>
      <w:r>
        <w:rPr>
          <w:rFonts w:ascii="David" w:hAnsi="David" w:cs="David" w:hint="cs"/>
          <w:sz w:val="22"/>
          <w:szCs w:val="22"/>
          <w:rtl/>
        </w:rPr>
        <w:t xml:space="preserve">2 </w:t>
      </w:r>
      <w:r w:rsidR="00DA433B" w:rsidRPr="007C7652">
        <w:rPr>
          <w:rFonts w:ascii="David" w:hAnsi="David" w:cs="David" w:hint="cs"/>
          <w:sz w:val="22"/>
          <w:szCs w:val="22"/>
          <w:rtl/>
        </w:rPr>
        <w:t>מוסכים מתחרים</w:t>
      </w:r>
      <w:r>
        <w:rPr>
          <w:rFonts w:ascii="David" w:hAnsi="David" w:cs="David" w:hint="cs"/>
          <w:sz w:val="22"/>
          <w:szCs w:val="22"/>
          <w:rtl/>
        </w:rPr>
        <w:t xml:space="preserve"> של ייבוא מרצדס</w:t>
      </w:r>
      <w:r w:rsidR="00DA433B" w:rsidRPr="007C7652">
        <w:rPr>
          <w:rFonts w:ascii="David" w:hAnsi="David" w:cs="David" w:hint="cs"/>
          <w:sz w:val="22"/>
          <w:szCs w:val="22"/>
          <w:rtl/>
        </w:rPr>
        <w:t>)</w:t>
      </w:r>
      <w:r w:rsidR="00E83FAA">
        <w:rPr>
          <w:rFonts w:ascii="David" w:hAnsi="David" w:cs="David" w:hint="cs"/>
          <w:sz w:val="22"/>
          <w:szCs w:val="22"/>
          <w:rtl/>
        </w:rPr>
        <w:t xml:space="preserve"> שנהג באופן ראוי באופן אישי</w:t>
      </w:r>
      <w:r w:rsidR="00DA433B" w:rsidRPr="007C7652">
        <w:rPr>
          <w:rFonts w:ascii="David" w:hAnsi="David" w:cs="David" w:hint="cs"/>
          <w:sz w:val="22"/>
          <w:szCs w:val="22"/>
          <w:rtl/>
        </w:rPr>
        <w:t xml:space="preserve">. </w:t>
      </w:r>
      <w:r w:rsidR="00DA433B" w:rsidRPr="007C7652">
        <w:rPr>
          <w:rFonts w:ascii="David" w:hAnsi="David" w:cs="David" w:hint="cs"/>
          <w:b/>
          <w:bCs/>
          <w:sz w:val="22"/>
          <w:szCs w:val="22"/>
          <w:rtl/>
        </w:rPr>
        <w:t>בהתנגשות תפקידים של נושא משרה בין מוסדות שונים נוצר ניגוד עניינים אינהרנטי המקשה על ביצוע שני התפקידים כנדרש.</w:t>
      </w:r>
      <w:r>
        <w:rPr>
          <w:rFonts w:ascii="David" w:hAnsi="David" w:cs="David" w:hint="cs"/>
          <w:b/>
          <w:bCs/>
          <w:sz w:val="22"/>
          <w:szCs w:val="22"/>
          <w:rtl/>
        </w:rPr>
        <w:t xml:space="preserve"> </w:t>
      </w:r>
    </w:p>
    <w:p w14:paraId="07990E90" w14:textId="78290357" w:rsidR="009276CC" w:rsidRDefault="009276CC" w:rsidP="009276CC">
      <w:pPr>
        <w:spacing w:line="360" w:lineRule="auto"/>
        <w:jc w:val="both"/>
        <w:rPr>
          <w:rFonts w:ascii="David" w:hAnsi="David" w:cs="David"/>
          <w:color w:val="FF0000"/>
          <w:sz w:val="22"/>
          <w:szCs w:val="22"/>
          <w:rtl/>
        </w:rPr>
      </w:pPr>
      <w:r w:rsidRPr="009276CC">
        <w:rPr>
          <w:rFonts w:ascii="David" w:hAnsi="David" w:cs="David" w:hint="cs"/>
          <w:sz w:val="22"/>
          <w:szCs w:val="22"/>
          <w:highlight w:val="green"/>
          <w:rtl/>
        </w:rPr>
        <w:t xml:space="preserve">פס"ד </w:t>
      </w:r>
      <w:r w:rsidR="00DA433B" w:rsidRPr="009276CC">
        <w:rPr>
          <w:rFonts w:ascii="David" w:hAnsi="David" w:cs="David" w:hint="cs"/>
          <w:sz w:val="22"/>
          <w:szCs w:val="22"/>
          <w:highlight w:val="green"/>
          <w:rtl/>
        </w:rPr>
        <w:t>דה לנגה</w:t>
      </w:r>
      <w:r w:rsidR="00DA433B" w:rsidRPr="00DA433B">
        <w:rPr>
          <w:rFonts w:ascii="David" w:hAnsi="David" w:cs="David" w:hint="cs"/>
          <w:sz w:val="22"/>
          <w:szCs w:val="22"/>
          <w:rtl/>
        </w:rPr>
        <w:t xml:space="preserve">- תשלום תגמול לנושאי משרה ע"י בעל השליטה. מענקים שמועברים לנושאי משרה ע"י בעל השליטה מייצרים תלות אסורה שעשויה לפגוע </w:t>
      </w:r>
      <w:proofErr w:type="spellStart"/>
      <w:r w:rsidR="00DA433B" w:rsidRPr="00DA433B">
        <w:rPr>
          <w:rFonts w:ascii="David" w:hAnsi="David" w:cs="David" w:hint="cs"/>
          <w:sz w:val="22"/>
          <w:szCs w:val="22"/>
          <w:rtl/>
        </w:rPr>
        <w:t>בשק"ד</w:t>
      </w:r>
      <w:proofErr w:type="spellEnd"/>
      <w:r w:rsidR="00DA433B" w:rsidRPr="00DA433B">
        <w:rPr>
          <w:rFonts w:ascii="David" w:hAnsi="David" w:cs="David" w:hint="cs"/>
          <w:sz w:val="22"/>
          <w:szCs w:val="22"/>
          <w:rtl/>
        </w:rPr>
        <w:t xml:space="preserve">. </w:t>
      </w:r>
      <w:r w:rsidRPr="009276CC">
        <w:rPr>
          <w:rFonts w:ascii="David" w:hAnsi="David" w:cs="David" w:hint="cs"/>
          <w:color w:val="FF0000"/>
          <w:sz w:val="22"/>
          <w:szCs w:val="22"/>
          <w:rtl/>
        </w:rPr>
        <w:t>*</w:t>
      </w:r>
      <w:r w:rsidR="00DA433B" w:rsidRPr="009276CC">
        <w:rPr>
          <w:rFonts w:ascii="David" w:hAnsi="David" w:cs="David" w:hint="cs"/>
          <w:color w:val="FF0000"/>
          <w:sz w:val="22"/>
          <w:szCs w:val="22"/>
          <w:rtl/>
        </w:rPr>
        <w:t>חברת אם לא יכולה לקנות ביטוח לנושא המשרה בחברת הבת שלה- הדבר יוצר תלות.</w:t>
      </w:r>
    </w:p>
    <w:p w14:paraId="2E306DA3" w14:textId="71DEA1D0" w:rsidR="009276CC" w:rsidRDefault="00E83FAA" w:rsidP="009276CC">
      <w:pPr>
        <w:spacing w:line="360" w:lineRule="auto"/>
        <w:jc w:val="both"/>
        <w:rPr>
          <w:rFonts w:ascii="David" w:hAnsi="David" w:cs="David"/>
          <w:b/>
          <w:bCs/>
          <w:sz w:val="22"/>
          <w:szCs w:val="22"/>
          <w:rtl/>
        </w:rPr>
      </w:pPr>
      <w:r>
        <w:rPr>
          <w:rFonts w:ascii="David" w:hAnsi="David" w:cs="David" w:hint="cs"/>
          <w:sz w:val="22"/>
          <w:szCs w:val="22"/>
          <w:highlight w:val="green"/>
          <w:rtl/>
        </w:rPr>
        <w:t xml:space="preserve">פס"ד </w:t>
      </w:r>
      <w:proofErr w:type="spellStart"/>
      <w:r w:rsidR="009276CC" w:rsidRPr="009276CC">
        <w:rPr>
          <w:rFonts w:ascii="David" w:hAnsi="David" w:cs="David" w:hint="cs"/>
          <w:sz w:val="22"/>
          <w:szCs w:val="22"/>
          <w:highlight w:val="green"/>
          <w:rtl/>
        </w:rPr>
        <w:t>תמח"ת</w:t>
      </w:r>
      <w:proofErr w:type="spellEnd"/>
      <w:r w:rsidR="009276CC" w:rsidRPr="009276CC">
        <w:rPr>
          <w:rFonts w:ascii="David" w:hAnsi="David" w:cs="David" w:hint="cs"/>
          <w:sz w:val="22"/>
          <w:szCs w:val="22"/>
          <w:rtl/>
        </w:rPr>
        <w:t xml:space="preserve">- בפסה"ד עלתה השאלה האם נצבא תישא באחריות על הפרת חובת האמונים </w:t>
      </w:r>
      <w:proofErr w:type="spellStart"/>
      <w:r w:rsidR="009276CC" w:rsidRPr="009276CC">
        <w:rPr>
          <w:rFonts w:ascii="David" w:hAnsi="David" w:cs="David" w:hint="cs"/>
          <w:sz w:val="22"/>
          <w:szCs w:val="22"/>
          <w:rtl/>
        </w:rPr>
        <w:t>לתמח"ת</w:t>
      </w:r>
      <w:proofErr w:type="spellEnd"/>
      <w:r w:rsidR="009276CC">
        <w:rPr>
          <w:rFonts w:ascii="David" w:hAnsi="David" w:cs="David" w:hint="cs"/>
          <w:sz w:val="22"/>
          <w:szCs w:val="22"/>
          <w:rtl/>
        </w:rPr>
        <w:t>?</w:t>
      </w:r>
      <w:r w:rsidR="009276CC" w:rsidRPr="009276CC">
        <w:rPr>
          <w:rFonts w:ascii="David" w:hAnsi="David" w:cs="David" w:hint="cs"/>
          <w:sz w:val="22"/>
          <w:szCs w:val="22"/>
          <w:rtl/>
        </w:rPr>
        <w:t xml:space="preserve"> על אף שהיא אינה נושאת משרה בה</w:t>
      </w:r>
      <w:r w:rsidR="009276CC">
        <w:rPr>
          <w:rFonts w:ascii="David" w:hAnsi="David" w:cs="David" w:hint="cs"/>
          <w:sz w:val="22"/>
          <w:szCs w:val="22"/>
          <w:rtl/>
        </w:rPr>
        <w:t xml:space="preserve">. </w:t>
      </w:r>
      <w:r w:rsidR="009276CC" w:rsidRPr="009276CC">
        <w:rPr>
          <w:rFonts w:ascii="David" w:hAnsi="David" w:cs="David" w:hint="cs"/>
          <w:sz w:val="22"/>
          <w:szCs w:val="22"/>
          <w:rtl/>
        </w:rPr>
        <w:t xml:space="preserve">מאחר והיא שימשה </w:t>
      </w:r>
      <w:r w:rsidR="009276CC" w:rsidRPr="009276CC">
        <w:rPr>
          <w:rFonts w:ascii="David" w:hAnsi="David" w:cs="David" w:hint="cs"/>
          <w:b/>
          <w:bCs/>
          <w:sz w:val="22"/>
          <w:szCs w:val="22"/>
          <w:rtl/>
        </w:rPr>
        <w:t>כנושא משרה דה-פקטו</w:t>
      </w:r>
      <w:r w:rsidR="009276CC">
        <w:rPr>
          <w:rFonts w:ascii="David" w:hAnsi="David" w:cs="David" w:hint="cs"/>
          <w:sz w:val="22"/>
          <w:szCs w:val="22"/>
          <w:rtl/>
        </w:rPr>
        <w:t xml:space="preserve"> </w:t>
      </w:r>
      <w:r w:rsidR="009276CC" w:rsidRPr="009276CC">
        <w:rPr>
          <w:rFonts w:ascii="David" w:hAnsi="David" w:cs="David" w:hint="cs"/>
          <w:sz w:val="22"/>
          <w:szCs w:val="22"/>
          <w:rtl/>
        </w:rPr>
        <w:t xml:space="preserve">נקבע כי היא תישא באחריות. משמע, </w:t>
      </w:r>
      <w:r w:rsidR="009276CC" w:rsidRPr="009276CC">
        <w:rPr>
          <w:rFonts w:ascii="David" w:hAnsi="David" w:cs="David" w:hint="cs"/>
          <w:b/>
          <w:bCs/>
          <w:sz w:val="22"/>
          <w:szCs w:val="22"/>
          <w:rtl/>
        </w:rPr>
        <w:t>גם נושאת משרה דה-פקטו בלבד</w:t>
      </w:r>
      <w:r w:rsidR="009276CC" w:rsidRPr="009276CC">
        <w:rPr>
          <w:rFonts w:ascii="David" w:hAnsi="David" w:cs="David" w:hint="cs"/>
          <w:sz w:val="22"/>
          <w:szCs w:val="22"/>
          <w:rtl/>
        </w:rPr>
        <w:t xml:space="preserve"> (ולא </w:t>
      </w:r>
      <w:r w:rsidR="009276CC">
        <w:rPr>
          <w:rFonts w:ascii="David" w:hAnsi="David" w:cs="David" w:hint="cs"/>
          <w:sz w:val="22"/>
          <w:szCs w:val="22"/>
          <w:rtl/>
        </w:rPr>
        <w:t>דה-יורה</w:t>
      </w:r>
      <w:r w:rsidR="009276CC" w:rsidRPr="009276CC">
        <w:rPr>
          <w:rFonts w:ascii="David" w:hAnsi="David" w:cs="David" w:hint="cs"/>
          <w:sz w:val="22"/>
          <w:szCs w:val="22"/>
          <w:rtl/>
        </w:rPr>
        <w:t>)</w:t>
      </w:r>
      <w:r w:rsidR="009276CC" w:rsidRPr="009276CC">
        <w:rPr>
          <w:rFonts w:ascii="David" w:hAnsi="David" w:cs="David" w:hint="cs"/>
          <w:b/>
          <w:bCs/>
          <w:sz w:val="22"/>
          <w:szCs w:val="22"/>
          <w:rtl/>
        </w:rPr>
        <w:t xml:space="preserve"> תישא באחריות על הפרת חובת האמונים.</w:t>
      </w:r>
    </w:p>
    <w:p w14:paraId="3EF3D1E9" w14:textId="77777777" w:rsidR="009276CC" w:rsidRPr="009276CC" w:rsidRDefault="009276CC" w:rsidP="009276CC">
      <w:pPr>
        <w:spacing w:line="360" w:lineRule="auto"/>
        <w:jc w:val="both"/>
        <w:rPr>
          <w:rFonts w:ascii="David" w:hAnsi="David" w:cs="David"/>
          <w:b/>
          <w:bCs/>
          <w:sz w:val="22"/>
          <w:szCs w:val="22"/>
          <w:u w:val="single"/>
        </w:rPr>
      </w:pPr>
      <w:r w:rsidRPr="009276CC">
        <w:rPr>
          <w:rFonts w:ascii="David" w:hAnsi="David" w:cs="David" w:hint="cs"/>
          <w:b/>
          <w:bCs/>
          <w:sz w:val="22"/>
          <w:szCs w:val="22"/>
          <w:u w:val="single"/>
          <w:rtl/>
        </w:rPr>
        <w:t xml:space="preserve">מהם </w:t>
      </w:r>
      <w:proofErr w:type="spellStart"/>
      <w:r w:rsidRPr="009276CC">
        <w:rPr>
          <w:rFonts w:ascii="David" w:hAnsi="David" w:cs="David" w:hint="cs"/>
          <w:b/>
          <w:bCs/>
          <w:sz w:val="22"/>
          <w:szCs w:val="22"/>
          <w:u w:val="single"/>
          <w:rtl/>
        </w:rPr>
        <w:t>הסעדים</w:t>
      </w:r>
      <w:proofErr w:type="spellEnd"/>
      <w:r w:rsidRPr="009276CC">
        <w:rPr>
          <w:rFonts w:ascii="David" w:hAnsi="David" w:cs="David" w:hint="cs"/>
          <w:b/>
          <w:bCs/>
          <w:sz w:val="22"/>
          <w:szCs w:val="22"/>
          <w:u w:val="single"/>
          <w:rtl/>
        </w:rPr>
        <w:t xml:space="preserve"> בגין הפרת החובה</w:t>
      </w:r>
      <w:r w:rsidRPr="00924C13">
        <w:rPr>
          <w:rFonts w:ascii="David" w:hAnsi="David" w:cs="David" w:hint="cs"/>
          <w:b/>
          <w:bCs/>
          <w:sz w:val="22"/>
          <w:szCs w:val="22"/>
          <w:rtl/>
        </w:rPr>
        <w:t xml:space="preserve">? </w:t>
      </w:r>
    </w:p>
    <w:p w14:paraId="21D756A5" w14:textId="77777777" w:rsidR="00E83FAA" w:rsidRPr="00E83FAA" w:rsidRDefault="009276CC" w:rsidP="0021097C">
      <w:pPr>
        <w:pStyle w:val="ListParagraph"/>
        <w:numPr>
          <w:ilvl w:val="0"/>
          <w:numId w:val="43"/>
        </w:numPr>
        <w:spacing w:line="360" w:lineRule="auto"/>
        <w:ind w:left="386"/>
        <w:jc w:val="both"/>
        <w:rPr>
          <w:rFonts w:ascii="David" w:hAnsi="David" w:cs="David"/>
          <w:sz w:val="22"/>
          <w:szCs w:val="22"/>
        </w:rPr>
      </w:pPr>
      <w:r w:rsidRPr="00E83FAA">
        <w:rPr>
          <w:rFonts w:ascii="David" w:hAnsi="David" w:cs="David" w:hint="cs"/>
          <w:sz w:val="22"/>
          <w:szCs w:val="22"/>
          <w:rtl/>
        </w:rPr>
        <w:t>עפ"</w:t>
      </w:r>
      <w:r w:rsidRPr="00E83FAA">
        <w:rPr>
          <w:rFonts w:ascii="David" w:hAnsi="David" w:cs="David" w:hint="cs"/>
          <w:sz w:val="22"/>
          <w:szCs w:val="22"/>
          <w:shd w:val="clear" w:color="auto" w:fill="FFFFFF" w:themeFill="background1"/>
          <w:rtl/>
        </w:rPr>
        <w:t>י</w:t>
      </w:r>
      <w:r w:rsidRPr="00E83FAA">
        <w:rPr>
          <w:rFonts w:ascii="David" w:hAnsi="David" w:cs="David" w:hint="cs"/>
          <w:sz w:val="22"/>
          <w:szCs w:val="22"/>
          <w:shd w:val="clear" w:color="auto" w:fill="FFCCFF"/>
          <w:rtl/>
        </w:rPr>
        <w:t xml:space="preserve"> ס</w:t>
      </w:r>
      <w:r w:rsidR="00E83FAA" w:rsidRPr="00E83FAA">
        <w:rPr>
          <w:rFonts w:ascii="David" w:hAnsi="David" w:cs="David" w:hint="cs"/>
          <w:sz w:val="22"/>
          <w:szCs w:val="22"/>
          <w:shd w:val="clear" w:color="auto" w:fill="FFCCFF"/>
          <w:rtl/>
        </w:rPr>
        <w:t>ע</w:t>
      </w:r>
      <w:r w:rsidRPr="00E83FAA">
        <w:rPr>
          <w:rFonts w:ascii="David" w:hAnsi="David" w:cs="David" w:hint="cs"/>
          <w:sz w:val="22"/>
          <w:szCs w:val="22"/>
          <w:shd w:val="clear" w:color="auto" w:fill="FFCCFF"/>
          <w:rtl/>
        </w:rPr>
        <w:t>' 256(א)- (ב),</w:t>
      </w:r>
      <w:r w:rsidRPr="00E83FAA">
        <w:rPr>
          <w:rFonts w:ascii="David" w:hAnsi="David" w:cs="David" w:hint="cs"/>
          <w:sz w:val="22"/>
          <w:szCs w:val="22"/>
          <w:rtl/>
        </w:rPr>
        <w:t xml:space="preserve"> על הפרת חובת האמונים יחולו </w:t>
      </w:r>
      <w:r w:rsidRPr="00E83FAA">
        <w:rPr>
          <w:rFonts w:ascii="David" w:hAnsi="David" w:cs="David" w:hint="cs"/>
          <w:b/>
          <w:bCs/>
          <w:sz w:val="22"/>
          <w:szCs w:val="22"/>
          <w:rtl/>
        </w:rPr>
        <w:t>הדינים החלים על הפרת חוזה</w:t>
      </w:r>
      <w:r w:rsidRPr="00E83FAA">
        <w:rPr>
          <w:rFonts w:ascii="David" w:hAnsi="David" w:cs="David" w:hint="cs"/>
          <w:sz w:val="22"/>
          <w:szCs w:val="22"/>
          <w:rtl/>
        </w:rPr>
        <w:t xml:space="preserve">, מאחר ורואים בנושא משרה שהפר את חובת האמונים כמי שהפר את ההתקשרות מול החברה. אם כן, יפסק כאן </w:t>
      </w:r>
      <w:r w:rsidRPr="00E83FAA">
        <w:rPr>
          <w:rFonts w:ascii="David" w:hAnsi="David" w:cs="David" w:hint="cs"/>
          <w:b/>
          <w:bCs/>
          <w:sz w:val="22"/>
          <w:szCs w:val="22"/>
          <w:rtl/>
        </w:rPr>
        <w:t xml:space="preserve">סעד השולל מהמפר כל רווח שהוא יפיק עקב ההפרה, גם אם החברה לא ניזוקה. </w:t>
      </w:r>
    </w:p>
    <w:p w14:paraId="2AC8B2D5" w14:textId="54E534D6" w:rsidR="009276CC" w:rsidRPr="00E83FAA" w:rsidRDefault="00E83FAA" w:rsidP="0021097C">
      <w:pPr>
        <w:pStyle w:val="ListParagraph"/>
        <w:numPr>
          <w:ilvl w:val="0"/>
          <w:numId w:val="57"/>
        </w:numPr>
        <w:spacing w:line="360" w:lineRule="auto"/>
        <w:jc w:val="both"/>
        <w:rPr>
          <w:rFonts w:ascii="David" w:hAnsi="David" w:cs="David"/>
          <w:sz w:val="22"/>
          <w:szCs w:val="22"/>
        </w:rPr>
      </w:pPr>
      <w:r w:rsidRPr="00E83FAA">
        <w:rPr>
          <w:rFonts w:ascii="David" w:hAnsi="David" w:cs="David" w:hint="cs"/>
          <w:sz w:val="22"/>
          <w:szCs w:val="22"/>
          <w:highlight w:val="yellow"/>
          <w:rtl/>
        </w:rPr>
        <w:t xml:space="preserve">פס"ד </w:t>
      </w:r>
      <w:proofErr w:type="spellStart"/>
      <w:r w:rsidRPr="00E83FAA">
        <w:rPr>
          <w:rFonts w:ascii="David" w:hAnsi="David" w:cs="David" w:hint="cs"/>
          <w:sz w:val="22"/>
          <w:szCs w:val="22"/>
          <w:highlight w:val="yellow"/>
          <w:rtl/>
        </w:rPr>
        <w:t>אדרס</w:t>
      </w:r>
      <w:proofErr w:type="spellEnd"/>
      <w:r>
        <w:rPr>
          <w:rFonts w:ascii="David" w:hAnsi="David" w:cs="David" w:hint="cs"/>
          <w:sz w:val="22"/>
          <w:szCs w:val="22"/>
          <w:rtl/>
        </w:rPr>
        <w:t xml:space="preserve">- </w:t>
      </w:r>
      <w:r w:rsidR="009276CC" w:rsidRPr="00E83FAA">
        <w:rPr>
          <w:rFonts w:ascii="David" w:hAnsi="David" w:cs="David" w:hint="cs"/>
          <w:sz w:val="22"/>
          <w:szCs w:val="22"/>
          <w:rtl/>
        </w:rPr>
        <w:t xml:space="preserve">דומה להפרת חוזה ועשיית עושר שלא במשפט. </w:t>
      </w:r>
      <w:r>
        <w:rPr>
          <w:rFonts w:ascii="David" w:hAnsi="David" w:cs="David" w:hint="cs"/>
          <w:sz w:val="22"/>
          <w:szCs w:val="22"/>
          <w:rtl/>
        </w:rPr>
        <w:t>אין צורך בהוכחת נזק, אלא שאדם הפיק טובת הנאה אישית.</w:t>
      </w:r>
    </w:p>
    <w:p w14:paraId="402D45A5" w14:textId="77777777" w:rsidR="005E7E8A" w:rsidRDefault="009276CC" w:rsidP="0021097C">
      <w:pPr>
        <w:pStyle w:val="ListParagraph"/>
        <w:numPr>
          <w:ilvl w:val="0"/>
          <w:numId w:val="43"/>
        </w:numPr>
        <w:spacing w:line="360" w:lineRule="auto"/>
        <w:ind w:left="386"/>
        <w:jc w:val="both"/>
        <w:rPr>
          <w:rFonts w:ascii="David" w:hAnsi="David" w:cs="David"/>
          <w:color w:val="FF0000"/>
          <w:sz w:val="22"/>
          <w:szCs w:val="22"/>
        </w:rPr>
      </w:pPr>
      <w:r w:rsidRPr="00E83FAA">
        <w:rPr>
          <w:rFonts w:ascii="David" w:hAnsi="David" w:cs="David" w:hint="cs"/>
          <w:sz w:val="22"/>
          <w:szCs w:val="22"/>
          <w:rtl/>
        </w:rPr>
        <w:t xml:space="preserve">עפ"י </w:t>
      </w:r>
      <w:proofErr w:type="spellStart"/>
      <w:r w:rsidRPr="00E83FAA">
        <w:rPr>
          <w:rFonts w:ascii="David" w:hAnsi="David" w:cs="David" w:hint="cs"/>
          <w:b/>
          <w:bCs/>
          <w:sz w:val="22"/>
          <w:szCs w:val="22"/>
          <w:shd w:val="clear" w:color="auto" w:fill="FFCCFF"/>
          <w:rtl/>
        </w:rPr>
        <w:t>ס"ק</w:t>
      </w:r>
      <w:proofErr w:type="spellEnd"/>
      <w:r w:rsidRPr="00E83FAA">
        <w:rPr>
          <w:rFonts w:ascii="David" w:hAnsi="David" w:cs="David" w:hint="cs"/>
          <w:b/>
          <w:bCs/>
          <w:sz w:val="22"/>
          <w:szCs w:val="22"/>
          <w:shd w:val="clear" w:color="auto" w:fill="FFCCFF"/>
          <w:rtl/>
        </w:rPr>
        <w:t xml:space="preserve"> (ג),</w:t>
      </w:r>
      <w:r w:rsidRPr="00E83FAA">
        <w:rPr>
          <w:rFonts w:ascii="David" w:hAnsi="David" w:cs="David" w:hint="cs"/>
          <w:sz w:val="22"/>
          <w:szCs w:val="22"/>
          <w:rtl/>
        </w:rPr>
        <w:t xml:space="preserve"> חברה רשאית </w:t>
      </w:r>
      <w:r w:rsidRPr="00E83FAA">
        <w:rPr>
          <w:rFonts w:ascii="David" w:hAnsi="David" w:cs="David" w:hint="cs"/>
          <w:b/>
          <w:bCs/>
          <w:sz w:val="22"/>
          <w:szCs w:val="22"/>
          <w:rtl/>
        </w:rPr>
        <w:t>לבטל פעולה</w:t>
      </w:r>
      <w:r w:rsidRPr="00E83FAA">
        <w:rPr>
          <w:rFonts w:ascii="David" w:hAnsi="David" w:cs="David" w:hint="cs"/>
          <w:sz w:val="22"/>
          <w:szCs w:val="22"/>
          <w:rtl/>
        </w:rPr>
        <w:t xml:space="preserve"> שנעשתה ע"י נושא משרה בשם החברה כלפי אדם אחר</w:t>
      </w:r>
      <w:r w:rsidR="00E83FAA">
        <w:rPr>
          <w:rFonts w:ascii="David" w:hAnsi="David" w:cs="David" w:hint="cs"/>
          <w:sz w:val="22"/>
          <w:szCs w:val="22"/>
          <w:rtl/>
        </w:rPr>
        <w:t xml:space="preserve"> </w:t>
      </w:r>
      <w:r w:rsidRPr="00E83FAA">
        <w:rPr>
          <w:rFonts w:ascii="David" w:hAnsi="David" w:cs="David" w:hint="cs"/>
          <w:sz w:val="22"/>
          <w:szCs w:val="22"/>
          <w:rtl/>
        </w:rPr>
        <w:t>או לתבוע מאותו אדם את הפיצויים המגיעים לה מנושא המשרה גם ללא ביטול הפעולה, אם הוא ידע על הפרת חובת האמונים של נושא המשרה וידע או היה עליו לדעת על היעדר אישור לפעולה</w:t>
      </w:r>
      <w:r w:rsidR="00E83FAA">
        <w:rPr>
          <w:rFonts w:ascii="David" w:hAnsi="David" w:cs="David" w:hint="cs"/>
          <w:sz w:val="22"/>
          <w:szCs w:val="22"/>
          <w:rtl/>
        </w:rPr>
        <w:t xml:space="preserve">. </w:t>
      </w:r>
      <w:r w:rsidR="00E83FAA" w:rsidRPr="00E83FAA">
        <w:rPr>
          <w:rFonts w:ascii="David" w:hAnsi="David" w:cs="David" w:hint="cs"/>
          <w:color w:val="FF0000"/>
          <w:sz w:val="22"/>
          <w:szCs w:val="22"/>
          <w:rtl/>
        </w:rPr>
        <w:t>*</w:t>
      </w:r>
      <w:r w:rsidRPr="00E83FAA">
        <w:rPr>
          <w:rFonts w:ascii="David" w:hAnsi="David" w:cs="David" w:hint="cs"/>
          <w:color w:val="FF0000"/>
          <w:sz w:val="22"/>
          <w:szCs w:val="22"/>
          <w:rtl/>
        </w:rPr>
        <w:t xml:space="preserve">דוגמת מועד תשע"ח, שם היה מדובר באחים והיה ניתן לבטל את העסקה. עם זאת, לפי </w:t>
      </w:r>
      <w:proofErr w:type="spellStart"/>
      <w:r w:rsidRPr="00E83FAA">
        <w:rPr>
          <w:rFonts w:ascii="David" w:hAnsi="David" w:cs="David" w:hint="cs"/>
          <w:b/>
          <w:bCs/>
          <w:color w:val="FF0000"/>
          <w:sz w:val="22"/>
          <w:szCs w:val="22"/>
          <w:rtl/>
        </w:rPr>
        <w:t>ס"ק</w:t>
      </w:r>
      <w:proofErr w:type="spellEnd"/>
      <w:r w:rsidRPr="00E83FAA">
        <w:rPr>
          <w:rFonts w:ascii="David" w:hAnsi="David" w:cs="David" w:hint="cs"/>
          <w:b/>
          <w:bCs/>
          <w:color w:val="FF0000"/>
          <w:sz w:val="22"/>
          <w:szCs w:val="22"/>
          <w:rtl/>
        </w:rPr>
        <w:t xml:space="preserve"> (ג)-</w:t>
      </w:r>
      <w:r w:rsidRPr="00E83FAA">
        <w:rPr>
          <w:rFonts w:ascii="David" w:hAnsi="David" w:cs="David" w:hint="cs"/>
          <w:color w:val="FF0000"/>
          <w:sz w:val="22"/>
          <w:szCs w:val="22"/>
          <w:rtl/>
        </w:rPr>
        <w:t xml:space="preserve"> חזקה על אדם שלא היה עליו לדעת על היעדר אישור לפעולה, במידה והדירקטוריון אישר לו שהתקבלו כלל האישורים הנדרשים.</w:t>
      </w:r>
    </w:p>
    <w:p w14:paraId="79911F44" w14:textId="74500E06" w:rsidR="00DA433B" w:rsidRDefault="005E7E8A" w:rsidP="005E7E8A">
      <w:pPr>
        <w:spacing w:line="360" w:lineRule="auto"/>
        <w:jc w:val="both"/>
        <w:rPr>
          <w:rFonts w:ascii="David" w:hAnsi="David" w:cs="David"/>
          <w:b/>
          <w:bCs/>
          <w:sz w:val="22"/>
          <w:szCs w:val="22"/>
          <w:rtl/>
        </w:rPr>
      </w:pPr>
      <w:r w:rsidRPr="005E7E8A">
        <w:rPr>
          <w:rFonts w:ascii="David" w:hAnsi="David" w:cs="David" w:hint="cs"/>
          <w:sz w:val="22"/>
          <w:szCs w:val="22"/>
          <w:highlight w:val="yellow"/>
          <w:rtl/>
        </w:rPr>
        <w:t xml:space="preserve">פס"ד </w:t>
      </w:r>
      <w:proofErr w:type="spellStart"/>
      <w:r w:rsidRPr="005E7E8A">
        <w:rPr>
          <w:rFonts w:ascii="David" w:hAnsi="David" w:cs="David" w:hint="cs"/>
          <w:sz w:val="22"/>
          <w:szCs w:val="22"/>
          <w:highlight w:val="yellow"/>
          <w:rtl/>
        </w:rPr>
        <w:t>ג'ות</w:t>
      </w:r>
      <w:proofErr w:type="spellEnd"/>
      <w:r w:rsidR="00DA433B" w:rsidRPr="005E7E8A">
        <w:rPr>
          <w:rFonts w:ascii="David" w:hAnsi="David" w:cs="David" w:hint="cs"/>
          <w:sz w:val="22"/>
          <w:szCs w:val="22"/>
          <w:highlight w:val="yellow"/>
          <w:rtl/>
        </w:rPr>
        <w:t>ֹ</w:t>
      </w:r>
      <w:r w:rsidR="00DA433B" w:rsidRPr="005E7E8A">
        <w:rPr>
          <w:rFonts w:ascii="David" w:hAnsi="David" w:cs="David" w:hint="cs"/>
          <w:sz w:val="22"/>
          <w:szCs w:val="22"/>
          <w:rtl/>
        </w:rPr>
        <w:t>-</w:t>
      </w:r>
      <w:r w:rsidR="00DA433B" w:rsidRPr="005E7E8A">
        <w:rPr>
          <w:rFonts w:ascii="David" w:hAnsi="David" w:cs="David" w:hint="cs"/>
          <w:sz w:val="22"/>
          <w:szCs w:val="22"/>
        </w:rPr>
        <w:t xml:space="preserve"> </w:t>
      </w:r>
      <w:r w:rsidR="00DA433B" w:rsidRPr="005E7E8A">
        <w:rPr>
          <w:rFonts w:ascii="David" w:hAnsi="David" w:cs="David" w:hint="cs"/>
          <w:sz w:val="22"/>
          <w:szCs w:val="22"/>
          <w:rtl/>
        </w:rPr>
        <w:t xml:space="preserve">ניצול הזדמנות עסקית מול פפסי. עולה כאן השאלה, </w:t>
      </w:r>
      <w:r w:rsidR="00DA433B" w:rsidRPr="005E7E8A">
        <w:rPr>
          <w:rFonts w:ascii="David" w:hAnsi="David" w:cs="David" w:hint="cs"/>
          <w:sz w:val="22"/>
          <w:szCs w:val="22"/>
          <w:u w:val="single"/>
          <w:rtl/>
        </w:rPr>
        <w:t>היכן עובר קו הגבול בין הזדמנות עסקית שנקרית בדרך החברה והאדם לקח לעצמו לבין הזדמנות עסקית שעליו להציג לחברה?</w:t>
      </w:r>
      <w:r w:rsidR="00DA433B" w:rsidRPr="005E7E8A">
        <w:rPr>
          <w:rFonts w:ascii="David" w:hAnsi="David" w:cs="David" w:hint="cs"/>
          <w:sz w:val="22"/>
          <w:szCs w:val="22"/>
          <w:rtl/>
        </w:rPr>
        <w:t xml:space="preserve"> נקבע כי </w:t>
      </w:r>
      <w:r w:rsidR="00DA433B" w:rsidRPr="005E7E8A">
        <w:rPr>
          <w:rFonts w:ascii="David" w:hAnsi="David" w:cs="David" w:hint="cs"/>
          <w:b/>
          <w:bCs/>
          <w:sz w:val="22"/>
          <w:szCs w:val="22"/>
          <w:rtl/>
        </w:rPr>
        <w:t>ברגע שההזדמנות העסקית הינה בתחום הפעילות של החברה, נושא המשרה צריך להעביר אותה לידיה</w:t>
      </w:r>
      <w:r w:rsidR="00725B0A">
        <w:rPr>
          <w:rFonts w:ascii="David" w:hAnsi="David" w:cs="David" w:hint="cs"/>
          <w:b/>
          <w:bCs/>
          <w:sz w:val="22"/>
          <w:szCs w:val="22"/>
          <w:rtl/>
        </w:rPr>
        <w:t>, גם אם לא בגדר עיקר תחום פעילות</w:t>
      </w:r>
      <w:r w:rsidR="004C6D79">
        <w:rPr>
          <w:rFonts w:ascii="David" w:hAnsi="David" w:cs="David" w:hint="cs"/>
          <w:b/>
          <w:bCs/>
          <w:sz w:val="22"/>
          <w:szCs w:val="22"/>
          <w:rtl/>
        </w:rPr>
        <w:t xml:space="preserve"> החברה. </w:t>
      </w:r>
    </w:p>
    <w:p w14:paraId="36424A7B" w14:textId="4381FEF8" w:rsidR="004C6D79" w:rsidRDefault="00725B0A" w:rsidP="004C6D79">
      <w:pPr>
        <w:spacing w:line="360" w:lineRule="auto"/>
        <w:jc w:val="both"/>
        <w:rPr>
          <w:rFonts w:ascii="David" w:hAnsi="David" w:cs="David"/>
          <w:sz w:val="22"/>
          <w:szCs w:val="22"/>
          <w:rtl/>
        </w:rPr>
      </w:pPr>
      <w:r w:rsidRPr="00725B0A">
        <w:rPr>
          <w:rFonts w:ascii="David" w:hAnsi="David" w:cs="David" w:hint="cs"/>
          <w:sz w:val="22"/>
          <w:szCs w:val="22"/>
          <w:highlight w:val="yellow"/>
          <w:rtl/>
        </w:rPr>
        <w:t>פס"ד רני צים</w:t>
      </w:r>
      <w:r>
        <w:rPr>
          <w:rFonts w:ascii="David" w:hAnsi="David" w:cs="David" w:hint="cs"/>
          <w:sz w:val="22"/>
          <w:szCs w:val="22"/>
          <w:rtl/>
        </w:rPr>
        <w:t xml:space="preserve">- </w:t>
      </w:r>
      <w:r w:rsidRPr="004C6D79">
        <w:rPr>
          <w:rFonts w:ascii="David" w:hAnsi="David" w:cs="David"/>
          <w:sz w:val="22"/>
          <w:szCs w:val="22"/>
          <w:u w:val="single"/>
          <w:rtl/>
        </w:rPr>
        <w:t>השופט כבוב</w:t>
      </w:r>
      <w:r w:rsidRPr="00725B0A">
        <w:rPr>
          <w:rFonts w:ascii="David" w:hAnsi="David" w:cs="David"/>
          <w:sz w:val="22"/>
          <w:szCs w:val="22"/>
          <w:rtl/>
        </w:rPr>
        <w:t xml:space="preserve"> מנסה לאפיין מתי הזדמנות נחשבת להזדמנות עסקית של החברה ומתי לאו.</w:t>
      </w:r>
      <w:r w:rsidR="004C6D79">
        <w:rPr>
          <w:rFonts w:ascii="David" w:hAnsi="David" w:cs="David" w:hint="cs"/>
          <w:sz w:val="22"/>
          <w:szCs w:val="22"/>
          <w:rtl/>
        </w:rPr>
        <w:t xml:space="preserve"> </w:t>
      </w:r>
      <w:r w:rsidR="004C6D79" w:rsidRPr="00F21820">
        <w:rPr>
          <w:rFonts w:ascii="David" w:hAnsi="David" w:cs="David" w:hint="cs"/>
          <w:sz w:val="22"/>
          <w:szCs w:val="22"/>
          <w:rtl/>
        </w:rPr>
        <w:t xml:space="preserve">ביהמ"ש מנסה לאפיין דרך 3 רכיבים מתי הזדמנות עסקית תיחשב של החברה (בהתבסס הפסיקה של השופטת רונן </w:t>
      </w:r>
      <w:r w:rsidR="004C6D79" w:rsidRPr="004C6D79">
        <w:rPr>
          <w:rFonts w:ascii="David" w:hAnsi="David" w:cs="David" w:hint="cs"/>
          <w:sz w:val="22"/>
          <w:szCs w:val="22"/>
          <w:highlight w:val="yellow"/>
          <w:rtl/>
        </w:rPr>
        <w:t>בפס"ד דהן</w:t>
      </w:r>
      <w:r w:rsidR="004C6D79" w:rsidRPr="00F21820">
        <w:rPr>
          <w:rFonts w:ascii="David" w:hAnsi="David" w:cs="David" w:hint="cs"/>
          <w:sz w:val="22"/>
          <w:szCs w:val="22"/>
          <w:rtl/>
        </w:rPr>
        <w:t xml:space="preserve">) וזאת לפני בחינת העובדות הקונקרטיות. </w:t>
      </w:r>
    </w:p>
    <w:p w14:paraId="637A82F1" w14:textId="77777777" w:rsidR="004C6D79" w:rsidRPr="00F21820" w:rsidRDefault="004C6D79" w:rsidP="0021097C">
      <w:pPr>
        <w:pStyle w:val="ListParagraph"/>
        <w:numPr>
          <w:ilvl w:val="0"/>
          <w:numId w:val="58"/>
        </w:numPr>
        <w:spacing w:line="360" w:lineRule="auto"/>
        <w:jc w:val="both"/>
        <w:rPr>
          <w:rFonts w:ascii="David" w:hAnsi="David" w:cs="David"/>
          <w:sz w:val="22"/>
          <w:szCs w:val="22"/>
        </w:rPr>
      </w:pPr>
      <w:r w:rsidRPr="00F21820">
        <w:rPr>
          <w:rFonts w:ascii="David" w:hAnsi="David" w:cs="David" w:hint="cs"/>
          <w:sz w:val="22"/>
          <w:szCs w:val="22"/>
          <w:rtl/>
        </w:rPr>
        <w:t xml:space="preserve">אם יש שימוש של נושא המשרה במשאבי החברה לצורך ניצול ההזדמנות, אזי </w:t>
      </w:r>
      <w:r w:rsidRPr="004C6D79">
        <w:rPr>
          <w:rFonts w:ascii="David" w:hAnsi="David" w:cs="David" w:hint="cs"/>
          <w:b/>
          <w:bCs/>
          <w:sz w:val="22"/>
          <w:szCs w:val="22"/>
          <w:rtl/>
        </w:rPr>
        <w:t>מדובר בהזדמנות עסקית של החברה.</w:t>
      </w:r>
      <w:r w:rsidRPr="00F21820">
        <w:rPr>
          <w:rFonts w:ascii="David" w:hAnsi="David" w:cs="David" w:hint="cs"/>
          <w:sz w:val="22"/>
          <w:szCs w:val="22"/>
          <w:rtl/>
        </w:rPr>
        <w:t xml:space="preserve"> </w:t>
      </w:r>
    </w:p>
    <w:p w14:paraId="6DFE519B" w14:textId="51645241" w:rsidR="004C6D79" w:rsidRPr="00F21820" w:rsidRDefault="004C6D79" w:rsidP="0021097C">
      <w:pPr>
        <w:pStyle w:val="ListParagraph"/>
        <w:numPr>
          <w:ilvl w:val="0"/>
          <w:numId w:val="58"/>
        </w:numPr>
        <w:spacing w:line="360" w:lineRule="auto"/>
        <w:jc w:val="both"/>
        <w:rPr>
          <w:rFonts w:ascii="David" w:hAnsi="David" w:cs="David"/>
          <w:sz w:val="22"/>
          <w:szCs w:val="22"/>
        </w:rPr>
      </w:pPr>
      <w:r w:rsidRPr="00F21820">
        <w:rPr>
          <w:rFonts w:ascii="David" w:hAnsi="David" w:cs="David" w:hint="cs"/>
          <w:sz w:val="22"/>
          <w:szCs w:val="22"/>
          <w:rtl/>
        </w:rPr>
        <w:lastRenderedPageBreak/>
        <w:t>המידע הגיע אל נושא המשרה מתוקף תפקידו בחברה</w:t>
      </w:r>
      <w:r w:rsidRPr="004C6D79">
        <w:rPr>
          <w:rFonts w:ascii="David" w:hAnsi="David" w:cs="David" w:hint="cs"/>
          <w:b/>
          <w:bCs/>
          <w:sz w:val="22"/>
          <w:szCs w:val="22"/>
          <w:rtl/>
        </w:rPr>
        <w:t>, אזי במהות המידע שייך לחברה</w:t>
      </w:r>
      <w:r w:rsidRPr="00F21820">
        <w:rPr>
          <w:rFonts w:ascii="David" w:hAnsi="David" w:cs="David" w:hint="cs"/>
          <w:sz w:val="22"/>
          <w:szCs w:val="22"/>
          <w:rtl/>
        </w:rPr>
        <w:t xml:space="preserve"> </w:t>
      </w:r>
      <w:r w:rsidRPr="00F21820">
        <w:rPr>
          <w:rFonts w:ascii="David" w:hAnsi="David" w:cs="David"/>
          <w:sz w:val="22"/>
          <w:szCs w:val="22"/>
          <w:rtl/>
        </w:rPr>
        <w:t>–</w:t>
      </w:r>
      <w:r w:rsidRPr="00F21820">
        <w:rPr>
          <w:rFonts w:ascii="David" w:hAnsi="David" w:cs="David" w:hint="cs"/>
          <w:sz w:val="22"/>
          <w:szCs w:val="22"/>
          <w:rtl/>
        </w:rPr>
        <w:t xml:space="preserve"> הדבר משתייך </w:t>
      </w:r>
      <w:proofErr w:type="spellStart"/>
      <w:r w:rsidRPr="00F21820">
        <w:rPr>
          <w:rFonts w:ascii="David" w:hAnsi="David" w:cs="David" w:hint="cs"/>
          <w:sz w:val="22"/>
          <w:szCs w:val="22"/>
          <w:shd w:val="clear" w:color="auto" w:fill="FFCCFF"/>
          <w:rtl/>
        </w:rPr>
        <w:t>לסע</w:t>
      </w:r>
      <w:proofErr w:type="spellEnd"/>
      <w:r w:rsidRPr="00F21820">
        <w:rPr>
          <w:rFonts w:ascii="David" w:hAnsi="David" w:cs="David" w:hint="cs"/>
          <w:sz w:val="22"/>
          <w:szCs w:val="22"/>
          <w:shd w:val="clear" w:color="auto" w:fill="FFCCFF"/>
          <w:rtl/>
        </w:rPr>
        <w:t>' 254(א4) לחוק</w:t>
      </w:r>
      <w:r w:rsidRPr="00F21820">
        <w:rPr>
          <w:rFonts w:ascii="David" w:hAnsi="David" w:cs="David" w:hint="cs"/>
          <w:sz w:val="22"/>
          <w:szCs w:val="22"/>
          <w:rtl/>
        </w:rPr>
        <w:t xml:space="preserve"> </w:t>
      </w:r>
      <w:r w:rsidRPr="00F21820">
        <w:rPr>
          <w:rFonts w:ascii="David" w:hAnsi="David" w:cs="David"/>
          <w:sz w:val="22"/>
          <w:szCs w:val="22"/>
          <w:rtl/>
        </w:rPr>
        <w:t>–</w:t>
      </w:r>
      <w:r w:rsidRPr="00F21820">
        <w:rPr>
          <w:rFonts w:ascii="David" w:hAnsi="David" w:cs="David" w:hint="cs"/>
          <w:sz w:val="22"/>
          <w:szCs w:val="22"/>
          <w:rtl/>
        </w:rPr>
        <w:t xml:space="preserve"> </w:t>
      </w:r>
      <w:r w:rsidRPr="00F21820">
        <w:rPr>
          <w:rFonts w:ascii="David" w:hAnsi="David" w:cs="David" w:hint="cs"/>
          <w:i/>
          <w:iCs/>
          <w:sz w:val="22"/>
          <w:szCs w:val="22"/>
          <w:rtl/>
        </w:rPr>
        <w:t>"</w:t>
      </w:r>
      <w:r w:rsidRPr="00F21820">
        <w:rPr>
          <w:rFonts w:ascii="David" w:hAnsi="David" w:cs="David"/>
          <w:i/>
          <w:iCs/>
          <w:sz w:val="22"/>
          <w:szCs w:val="22"/>
          <w:rtl/>
        </w:rPr>
        <w:t xml:space="preserve">יגלה לחברה כל ידיעה וימסור לה כל מסמך הנוגעים </w:t>
      </w:r>
      <w:r w:rsidRPr="00F21820">
        <w:rPr>
          <w:rFonts w:ascii="David" w:hAnsi="David" w:cs="David" w:hint="cs"/>
          <w:i/>
          <w:iCs/>
          <w:sz w:val="22"/>
          <w:szCs w:val="22"/>
          <w:rtl/>
        </w:rPr>
        <w:t>לענייני</w:t>
      </w:r>
      <w:r w:rsidRPr="00F21820">
        <w:rPr>
          <w:rFonts w:ascii="David" w:hAnsi="David" w:cs="David" w:hint="eastAsia"/>
          <w:i/>
          <w:iCs/>
          <w:sz w:val="22"/>
          <w:szCs w:val="22"/>
          <w:rtl/>
        </w:rPr>
        <w:t>ה</w:t>
      </w:r>
      <w:r w:rsidRPr="00F21820">
        <w:rPr>
          <w:rFonts w:ascii="David" w:hAnsi="David" w:cs="David"/>
          <w:i/>
          <w:iCs/>
          <w:sz w:val="22"/>
          <w:szCs w:val="22"/>
          <w:rtl/>
        </w:rPr>
        <w:t>, שבאו לידיו בתוקף מעמדו בחברה.</w:t>
      </w:r>
      <w:r w:rsidRPr="00F21820">
        <w:rPr>
          <w:rFonts w:ascii="David" w:hAnsi="David" w:cs="David" w:hint="cs"/>
          <w:i/>
          <w:iCs/>
          <w:sz w:val="22"/>
          <w:szCs w:val="22"/>
          <w:rtl/>
        </w:rPr>
        <w:t>"</w:t>
      </w:r>
      <w:r w:rsidRPr="00F21820">
        <w:rPr>
          <w:rFonts w:ascii="David" w:hAnsi="David" w:cs="David" w:hint="cs"/>
          <w:sz w:val="22"/>
          <w:szCs w:val="22"/>
          <w:rtl/>
        </w:rPr>
        <w:t xml:space="preserve"> </w:t>
      </w:r>
    </w:p>
    <w:p w14:paraId="508DA364" w14:textId="10B4777C" w:rsidR="004C6D79" w:rsidRDefault="004C6D79" w:rsidP="0021097C">
      <w:pPr>
        <w:pStyle w:val="ListParagraph"/>
        <w:numPr>
          <w:ilvl w:val="0"/>
          <w:numId w:val="58"/>
        </w:numPr>
        <w:spacing w:line="360" w:lineRule="auto"/>
        <w:jc w:val="both"/>
        <w:rPr>
          <w:rFonts w:ascii="David" w:hAnsi="David" w:cs="David"/>
          <w:sz w:val="22"/>
          <w:szCs w:val="22"/>
        </w:rPr>
      </w:pPr>
      <w:r w:rsidRPr="00F21820">
        <w:rPr>
          <w:rFonts w:ascii="David" w:hAnsi="David" w:cs="David" w:hint="cs"/>
          <w:sz w:val="22"/>
          <w:szCs w:val="22"/>
          <w:rtl/>
        </w:rPr>
        <w:t>לעיתים נושא המשרה מקבל פנייה לא מתוקף תפקידו כנושא משרה, ברם מבחינה אוב', תוכן הפנייה היא ב- "</w:t>
      </w:r>
      <w:r w:rsidRPr="00F21820">
        <w:rPr>
          <w:rFonts w:ascii="David" w:hAnsi="David" w:cs="David"/>
          <w:sz w:val="22"/>
          <w:szCs w:val="22"/>
        </w:rPr>
        <w:t>line of business</w:t>
      </w:r>
      <w:r w:rsidRPr="00F21820">
        <w:rPr>
          <w:rFonts w:ascii="David" w:hAnsi="David" w:cs="David" w:hint="cs"/>
          <w:sz w:val="22"/>
          <w:szCs w:val="22"/>
          <w:rtl/>
        </w:rPr>
        <w:t xml:space="preserve">" של החברה. </w:t>
      </w:r>
      <w:r w:rsidRPr="004C6D79">
        <w:rPr>
          <w:rFonts w:ascii="David" w:hAnsi="David" w:cs="David" w:hint="cs"/>
          <w:b/>
          <w:bCs/>
          <w:sz w:val="22"/>
          <w:szCs w:val="22"/>
          <w:rtl/>
        </w:rPr>
        <w:t>אותו נושא משרה מתוקף תפקידו צריך להציג את אותה הזדמנות לחברה</w:t>
      </w:r>
      <w:r w:rsidRPr="00F21820">
        <w:rPr>
          <w:rFonts w:ascii="David" w:hAnsi="David" w:cs="David" w:hint="cs"/>
          <w:sz w:val="22"/>
          <w:szCs w:val="22"/>
          <w:rtl/>
        </w:rPr>
        <w:t>.</w:t>
      </w:r>
    </w:p>
    <w:p w14:paraId="76588ACA" w14:textId="5E4BD69F" w:rsidR="004C6D79" w:rsidRDefault="004C6D79" w:rsidP="0021097C">
      <w:pPr>
        <w:pStyle w:val="ListParagraph"/>
        <w:numPr>
          <w:ilvl w:val="0"/>
          <w:numId w:val="59"/>
        </w:numPr>
        <w:spacing w:line="360" w:lineRule="auto"/>
        <w:ind w:left="386"/>
        <w:jc w:val="both"/>
        <w:rPr>
          <w:rFonts w:ascii="David" w:hAnsi="David" w:cs="David"/>
          <w:b/>
          <w:bCs/>
          <w:sz w:val="22"/>
          <w:szCs w:val="22"/>
        </w:rPr>
      </w:pPr>
      <w:r>
        <w:rPr>
          <w:rFonts w:ascii="David" w:hAnsi="David" w:cs="David" w:hint="cs"/>
          <w:sz w:val="22"/>
          <w:szCs w:val="22"/>
          <w:rtl/>
        </w:rPr>
        <w:t xml:space="preserve">מה הדין כאשר ההזדמנות היא בתחום החברה אך החברה לא בעלת המשאבים הכלכליים לנצלה? </w:t>
      </w:r>
      <w:r w:rsidRPr="004C6D79">
        <w:rPr>
          <w:rFonts w:ascii="David" w:hAnsi="David" w:cs="David" w:hint="cs"/>
          <w:b/>
          <w:bCs/>
          <w:sz w:val="22"/>
          <w:szCs w:val="22"/>
          <w:rtl/>
        </w:rPr>
        <w:t xml:space="preserve">ברגע שהחברה אמרה פוזיטיבית שלא תנצל את ההזדמנות, מאותו רגע ההזדמנות העסקית חדלה מלהיות של </w:t>
      </w:r>
      <w:r>
        <w:rPr>
          <w:rFonts w:ascii="David" w:hAnsi="David" w:cs="David" w:hint="cs"/>
          <w:b/>
          <w:bCs/>
          <w:sz w:val="22"/>
          <w:szCs w:val="22"/>
          <w:rtl/>
        </w:rPr>
        <w:t>החברה.</w:t>
      </w:r>
    </w:p>
    <w:p w14:paraId="1E758527" w14:textId="4C1B834D" w:rsidR="004C6D79" w:rsidRDefault="004C6D79" w:rsidP="004C6D79">
      <w:pPr>
        <w:spacing w:line="360" w:lineRule="auto"/>
        <w:ind w:left="26"/>
        <w:jc w:val="both"/>
        <w:rPr>
          <w:rFonts w:ascii="David" w:hAnsi="David" w:cs="David"/>
          <w:sz w:val="22"/>
          <w:szCs w:val="22"/>
          <w:rtl/>
        </w:rPr>
      </w:pPr>
      <w:r w:rsidRPr="004C6D79">
        <w:rPr>
          <w:rFonts w:ascii="David" w:hAnsi="David" w:cs="David" w:hint="cs"/>
          <w:sz w:val="22"/>
          <w:szCs w:val="22"/>
          <w:highlight w:val="yellow"/>
          <w:rtl/>
        </w:rPr>
        <w:t xml:space="preserve">פס"ד האחים </w:t>
      </w:r>
      <w:proofErr w:type="spellStart"/>
      <w:r w:rsidRPr="004C6D79">
        <w:rPr>
          <w:rFonts w:ascii="David" w:hAnsi="David" w:cs="David" w:hint="cs"/>
          <w:sz w:val="22"/>
          <w:szCs w:val="22"/>
          <w:highlight w:val="yellow"/>
          <w:rtl/>
        </w:rPr>
        <w:t>חג'ג</w:t>
      </w:r>
      <w:proofErr w:type="spellEnd"/>
      <w:r w:rsidRPr="004C6D79">
        <w:rPr>
          <w:rFonts w:ascii="David" w:hAnsi="David" w:cs="David" w:hint="cs"/>
          <w:sz w:val="22"/>
          <w:szCs w:val="22"/>
          <w:highlight w:val="yellow"/>
          <w:rtl/>
        </w:rPr>
        <w:t>'</w:t>
      </w:r>
      <w:r>
        <w:rPr>
          <w:rFonts w:ascii="David" w:hAnsi="David" w:cs="David" w:hint="cs"/>
          <w:sz w:val="22"/>
          <w:szCs w:val="22"/>
          <w:rtl/>
        </w:rPr>
        <w:t xml:space="preserve">- </w:t>
      </w:r>
      <w:r w:rsidRPr="00F21820">
        <w:rPr>
          <w:rFonts w:ascii="David" w:hAnsi="David" w:cs="David" w:hint="cs"/>
          <w:sz w:val="22"/>
          <w:szCs w:val="22"/>
          <w:rtl/>
        </w:rPr>
        <w:t>עוסק בבחינת מבעוד מועד בהקשר של ניצול הזדמנות עסקית</w:t>
      </w:r>
      <w:r>
        <w:rPr>
          <w:rFonts w:ascii="David" w:hAnsi="David" w:cs="David" w:hint="cs"/>
          <w:sz w:val="22"/>
          <w:szCs w:val="22"/>
          <w:rtl/>
        </w:rPr>
        <w:t xml:space="preserve">. כאשר יש הסכם והוסכם על תחימת פעילות/ הזדמנויות יש לכבדו. </w:t>
      </w:r>
    </w:p>
    <w:p w14:paraId="568900BB" w14:textId="4D9A704D" w:rsidR="004C6D79" w:rsidRPr="004C6D79" w:rsidRDefault="004C6D79" w:rsidP="004C6D79">
      <w:pPr>
        <w:shd w:val="clear" w:color="auto" w:fill="D4EAF3" w:themeFill="accent1" w:themeFillTint="33"/>
        <w:spacing w:line="360" w:lineRule="auto"/>
        <w:ind w:left="26"/>
        <w:jc w:val="both"/>
        <w:rPr>
          <w:rFonts w:ascii="David" w:hAnsi="David" w:cs="David"/>
          <w:b/>
          <w:bCs/>
          <w:sz w:val="22"/>
          <w:szCs w:val="22"/>
        </w:rPr>
      </w:pPr>
      <w:r w:rsidRPr="004C6D79">
        <w:rPr>
          <w:rFonts w:ascii="David" w:hAnsi="David" w:cs="David" w:hint="cs"/>
          <w:b/>
          <w:bCs/>
          <w:sz w:val="22"/>
          <w:szCs w:val="22"/>
          <w:rtl/>
        </w:rPr>
        <w:t xml:space="preserve">עסקאות עם בעלי עניין </w:t>
      </w:r>
    </w:p>
    <w:p w14:paraId="13D08FD7" w14:textId="77777777" w:rsidR="00D47694" w:rsidRDefault="00DA433B" w:rsidP="0021097C">
      <w:pPr>
        <w:pStyle w:val="ListParagraph"/>
        <w:numPr>
          <w:ilvl w:val="0"/>
          <w:numId w:val="60"/>
        </w:numPr>
        <w:spacing w:line="360" w:lineRule="auto"/>
        <w:ind w:left="386"/>
        <w:jc w:val="both"/>
        <w:rPr>
          <w:rFonts w:ascii="David" w:hAnsi="David" w:cs="David"/>
          <w:sz w:val="22"/>
          <w:szCs w:val="22"/>
        </w:rPr>
      </w:pPr>
      <w:proofErr w:type="spellStart"/>
      <w:r w:rsidRPr="00D47694">
        <w:rPr>
          <w:rFonts w:ascii="David" w:hAnsi="David" w:cs="David" w:hint="cs"/>
          <w:sz w:val="22"/>
          <w:szCs w:val="22"/>
          <w:shd w:val="clear" w:color="auto" w:fill="FFCCFF"/>
          <w:rtl/>
        </w:rPr>
        <w:t>בס</w:t>
      </w:r>
      <w:r w:rsidR="00D47694" w:rsidRPr="00D47694">
        <w:rPr>
          <w:rFonts w:ascii="David" w:hAnsi="David" w:cs="David" w:hint="cs"/>
          <w:sz w:val="22"/>
          <w:szCs w:val="22"/>
          <w:shd w:val="clear" w:color="auto" w:fill="FFCCFF"/>
          <w:rtl/>
        </w:rPr>
        <w:t>ע</w:t>
      </w:r>
      <w:proofErr w:type="spellEnd"/>
      <w:r w:rsidRPr="00D47694">
        <w:rPr>
          <w:rFonts w:ascii="David" w:hAnsi="David" w:cs="David" w:hint="cs"/>
          <w:sz w:val="22"/>
          <w:szCs w:val="22"/>
          <w:shd w:val="clear" w:color="auto" w:fill="FFCCFF"/>
          <w:rtl/>
        </w:rPr>
        <w:t>' 254(א)</w:t>
      </w:r>
      <w:r w:rsidRPr="00D47694">
        <w:rPr>
          <w:rFonts w:ascii="David" w:hAnsi="David" w:cs="David" w:hint="cs"/>
          <w:sz w:val="22"/>
          <w:szCs w:val="22"/>
          <w:rtl/>
        </w:rPr>
        <w:t xml:space="preserve"> דנים באיסורים ובחובות החלים על נושא משרה במסגרת חובת האמונים</w:t>
      </w:r>
      <w:r w:rsidR="00D47694">
        <w:rPr>
          <w:rFonts w:ascii="David" w:hAnsi="David" w:cs="David" w:hint="cs"/>
          <w:sz w:val="22"/>
          <w:szCs w:val="22"/>
          <w:rtl/>
        </w:rPr>
        <w:t>.</w:t>
      </w:r>
    </w:p>
    <w:p w14:paraId="5C389F04" w14:textId="386C6801" w:rsidR="00DA433B" w:rsidRPr="00D47694" w:rsidRDefault="00DA433B" w:rsidP="0021097C">
      <w:pPr>
        <w:pStyle w:val="ListParagraph"/>
        <w:numPr>
          <w:ilvl w:val="0"/>
          <w:numId w:val="60"/>
        </w:numPr>
        <w:spacing w:line="360" w:lineRule="auto"/>
        <w:ind w:left="386"/>
        <w:jc w:val="both"/>
        <w:rPr>
          <w:rFonts w:ascii="David" w:hAnsi="David" w:cs="David"/>
          <w:sz w:val="22"/>
          <w:szCs w:val="22"/>
        </w:rPr>
      </w:pPr>
      <w:r w:rsidRPr="00D47694">
        <w:rPr>
          <w:rFonts w:ascii="David" w:hAnsi="David" w:cs="David" w:hint="cs"/>
          <w:sz w:val="22"/>
          <w:szCs w:val="22"/>
          <w:shd w:val="clear" w:color="auto" w:fill="FFCCFF"/>
          <w:rtl/>
        </w:rPr>
        <w:t>ס</w:t>
      </w:r>
      <w:r w:rsidR="00D47694" w:rsidRPr="00D47694">
        <w:rPr>
          <w:rFonts w:ascii="David" w:hAnsi="David" w:cs="David" w:hint="cs"/>
          <w:sz w:val="22"/>
          <w:szCs w:val="22"/>
          <w:shd w:val="clear" w:color="auto" w:fill="FFCCFF"/>
          <w:rtl/>
        </w:rPr>
        <w:t>ע</w:t>
      </w:r>
      <w:r w:rsidRPr="00D47694">
        <w:rPr>
          <w:rFonts w:ascii="David" w:hAnsi="David" w:cs="David" w:hint="cs"/>
          <w:sz w:val="22"/>
          <w:szCs w:val="22"/>
          <w:shd w:val="clear" w:color="auto" w:fill="FFCCFF"/>
          <w:rtl/>
        </w:rPr>
        <w:t>' 255</w:t>
      </w:r>
      <w:r w:rsidRPr="00D47694">
        <w:rPr>
          <w:rFonts w:ascii="David" w:hAnsi="David" w:cs="David" w:hint="cs"/>
          <w:b/>
          <w:bCs/>
          <w:sz w:val="22"/>
          <w:szCs w:val="22"/>
          <w:rtl/>
        </w:rPr>
        <w:t xml:space="preserve"> </w:t>
      </w:r>
      <w:r w:rsidRPr="00D47694">
        <w:rPr>
          <w:rFonts w:ascii="David" w:hAnsi="David" w:cs="David" w:hint="cs"/>
          <w:sz w:val="22"/>
          <w:szCs w:val="22"/>
          <w:rtl/>
        </w:rPr>
        <w:t xml:space="preserve">מאפשר </w:t>
      </w:r>
      <w:r w:rsidRPr="00D47694">
        <w:rPr>
          <w:rFonts w:ascii="David" w:hAnsi="David" w:cs="David" w:hint="cs"/>
          <w:b/>
          <w:bCs/>
          <w:sz w:val="22"/>
          <w:szCs w:val="22"/>
          <w:rtl/>
        </w:rPr>
        <w:t>לאשר</w:t>
      </w:r>
      <w:r w:rsidRPr="00D47694">
        <w:rPr>
          <w:rFonts w:ascii="David" w:hAnsi="David" w:cs="David" w:hint="cs"/>
          <w:sz w:val="22"/>
          <w:szCs w:val="22"/>
          <w:rtl/>
        </w:rPr>
        <w:t xml:space="preserve"> פעולה מהפעולות תחת </w:t>
      </w:r>
      <w:r w:rsidRPr="00D47694">
        <w:rPr>
          <w:rFonts w:ascii="David" w:hAnsi="David" w:cs="David" w:hint="cs"/>
          <w:b/>
          <w:bCs/>
          <w:sz w:val="22"/>
          <w:szCs w:val="22"/>
          <w:rtl/>
        </w:rPr>
        <w:t>ס</w:t>
      </w:r>
      <w:r w:rsidR="00D47694">
        <w:rPr>
          <w:rFonts w:ascii="David" w:hAnsi="David" w:cs="David" w:hint="cs"/>
          <w:b/>
          <w:bCs/>
          <w:sz w:val="22"/>
          <w:szCs w:val="22"/>
          <w:rtl/>
        </w:rPr>
        <w:t>ע</w:t>
      </w:r>
      <w:r w:rsidRPr="00D47694">
        <w:rPr>
          <w:rFonts w:ascii="David" w:hAnsi="David" w:cs="David" w:hint="cs"/>
          <w:b/>
          <w:bCs/>
          <w:sz w:val="22"/>
          <w:szCs w:val="22"/>
          <w:rtl/>
        </w:rPr>
        <w:t>' 254(א)</w:t>
      </w:r>
      <w:r w:rsidRPr="00D47694">
        <w:rPr>
          <w:rFonts w:ascii="David" w:hAnsi="David" w:cs="David" w:hint="cs"/>
          <w:sz w:val="22"/>
          <w:szCs w:val="22"/>
          <w:rtl/>
        </w:rPr>
        <w:t xml:space="preserve"> </w:t>
      </w:r>
      <w:r w:rsidR="00D47694">
        <w:rPr>
          <w:rFonts w:ascii="David" w:hAnsi="David" w:cs="David" w:hint="cs"/>
          <w:sz w:val="22"/>
          <w:szCs w:val="22"/>
          <w:u w:val="single"/>
          <w:rtl/>
        </w:rPr>
        <w:t xml:space="preserve">ע"י קיומם של </w:t>
      </w:r>
      <w:r w:rsidRPr="00D47694">
        <w:rPr>
          <w:rFonts w:ascii="David" w:hAnsi="David" w:cs="David" w:hint="cs"/>
          <w:sz w:val="22"/>
          <w:szCs w:val="22"/>
          <w:u w:val="single"/>
          <w:rtl/>
        </w:rPr>
        <w:t>תנאים מצטברים</w:t>
      </w:r>
      <w:r w:rsidRPr="00D47694">
        <w:rPr>
          <w:rFonts w:ascii="David" w:hAnsi="David" w:cs="David" w:hint="cs"/>
          <w:sz w:val="22"/>
          <w:szCs w:val="22"/>
          <w:rtl/>
        </w:rPr>
        <w:t>:</w:t>
      </w:r>
    </w:p>
    <w:p w14:paraId="03394701" w14:textId="0B5BC496" w:rsidR="00DA433B" w:rsidRPr="00E83FAA" w:rsidRDefault="00DA433B" w:rsidP="0021097C">
      <w:pPr>
        <w:pStyle w:val="ListParagraph"/>
        <w:numPr>
          <w:ilvl w:val="0"/>
          <w:numId w:val="44"/>
        </w:numPr>
        <w:spacing w:line="360" w:lineRule="auto"/>
        <w:ind w:left="746"/>
        <w:jc w:val="both"/>
        <w:rPr>
          <w:rFonts w:ascii="David" w:hAnsi="David" w:cs="David"/>
          <w:sz w:val="22"/>
          <w:szCs w:val="22"/>
        </w:rPr>
      </w:pPr>
      <w:r w:rsidRPr="00E83FAA">
        <w:rPr>
          <w:rFonts w:ascii="David" w:hAnsi="David" w:cs="David" w:hint="cs"/>
          <w:sz w:val="22"/>
          <w:szCs w:val="22"/>
          <w:rtl/>
        </w:rPr>
        <w:t>נושא המשרה</w:t>
      </w:r>
      <w:r w:rsidRPr="00E83FAA">
        <w:rPr>
          <w:rFonts w:ascii="David" w:hAnsi="David" w:cs="David" w:hint="cs"/>
          <w:b/>
          <w:bCs/>
          <w:sz w:val="22"/>
          <w:szCs w:val="22"/>
          <w:rtl/>
        </w:rPr>
        <w:t xml:space="preserve"> פעל בתו"ל</w:t>
      </w:r>
      <w:r w:rsidR="00D47694">
        <w:rPr>
          <w:rFonts w:ascii="David" w:hAnsi="David" w:cs="David" w:hint="cs"/>
          <w:b/>
          <w:bCs/>
          <w:sz w:val="22"/>
          <w:szCs w:val="22"/>
          <w:rtl/>
        </w:rPr>
        <w:t xml:space="preserve">. </w:t>
      </w:r>
    </w:p>
    <w:p w14:paraId="4765B014" w14:textId="77777777" w:rsidR="00DA433B" w:rsidRPr="00E83FAA" w:rsidRDefault="00DA433B" w:rsidP="0021097C">
      <w:pPr>
        <w:pStyle w:val="ListParagraph"/>
        <w:numPr>
          <w:ilvl w:val="0"/>
          <w:numId w:val="44"/>
        </w:numPr>
        <w:spacing w:line="360" w:lineRule="auto"/>
        <w:ind w:left="746"/>
        <w:jc w:val="both"/>
        <w:rPr>
          <w:rFonts w:ascii="David" w:hAnsi="David" w:cs="David"/>
          <w:sz w:val="22"/>
          <w:szCs w:val="22"/>
        </w:rPr>
      </w:pPr>
      <w:r w:rsidRPr="00E83FAA">
        <w:rPr>
          <w:rFonts w:ascii="David" w:hAnsi="David" w:cs="David" w:hint="cs"/>
          <w:sz w:val="22"/>
          <w:szCs w:val="22"/>
          <w:rtl/>
        </w:rPr>
        <w:t>הפעולה הינה</w:t>
      </w:r>
      <w:r w:rsidRPr="00E83FAA">
        <w:rPr>
          <w:rFonts w:ascii="David" w:hAnsi="David" w:cs="David" w:hint="cs"/>
          <w:b/>
          <w:bCs/>
          <w:sz w:val="22"/>
          <w:szCs w:val="22"/>
          <w:rtl/>
        </w:rPr>
        <w:t xml:space="preserve"> לטובת החברה </w:t>
      </w:r>
      <w:r w:rsidRPr="00E83FAA">
        <w:rPr>
          <w:rFonts w:ascii="David" w:hAnsi="David" w:cs="David" w:hint="cs"/>
          <w:sz w:val="22"/>
          <w:szCs w:val="22"/>
          <w:rtl/>
        </w:rPr>
        <w:t>ולא פוגעת בה.</w:t>
      </w:r>
    </w:p>
    <w:p w14:paraId="0CF3E6D7" w14:textId="77777777" w:rsidR="00D67877" w:rsidRDefault="00DA433B" w:rsidP="0021097C">
      <w:pPr>
        <w:pStyle w:val="ListParagraph"/>
        <w:numPr>
          <w:ilvl w:val="0"/>
          <w:numId w:val="44"/>
        </w:numPr>
        <w:spacing w:line="360" w:lineRule="auto"/>
        <w:ind w:left="746"/>
        <w:jc w:val="both"/>
        <w:rPr>
          <w:rFonts w:ascii="David" w:hAnsi="David" w:cs="David"/>
          <w:sz w:val="22"/>
          <w:szCs w:val="22"/>
        </w:rPr>
      </w:pPr>
      <w:r w:rsidRPr="00E83FAA">
        <w:rPr>
          <w:rFonts w:ascii="David" w:hAnsi="David" w:cs="David" w:hint="cs"/>
          <w:sz w:val="22"/>
          <w:szCs w:val="22"/>
          <w:rtl/>
        </w:rPr>
        <w:t>נושא המשרה</w:t>
      </w:r>
      <w:r w:rsidRPr="00E83FAA">
        <w:rPr>
          <w:rFonts w:ascii="David" w:hAnsi="David" w:cs="David" w:hint="cs"/>
          <w:b/>
          <w:bCs/>
          <w:sz w:val="22"/>
          <w:szCs w:val="22"/>
          <w:rtl/>
        </w:rPr>
        <w:t xml:space="preserve"> גילה לחברה על עניינו האישי זמן סביר </w:t>
      </w:r>
      <w:r w:rsidRPr="00E83FAA">
        <w:rPr>
          <w:rFonts w:ascii="David" w:hAnsi="David" w:cs="David" w:hint="cs"/>
          <w:sz w:val="22"/>
          <w:szCs w:val="22"/>
          <w:rtl/>
        </w:rPr>
        <w:t>לפני מועד הדיון לאישור</w:t>
      </w:r>
      <w:r w:rsidRPr="00D47694">
        <w:rPr>
          <w:rFonts w:ascii="David" w:hAnsi="David" w:cs="David" w:hint="cs"/>
          <w:sz w:val="22"/>
          <w:szCs w:val="22"/>
          <w:rtl/>
        </w:rPr>
        <w:t>.</w:t>
      </w:r>
    </w:p>
    <w:p w14:paraId="53EE47B4" w14:textId="77777777" w:rsidR="00480996" w:rsidRPr="00480996" w:rsidRDefault="00DA433B" w:rsidP="0021097C">
      <w:pPr>
        <w:pStyle w:val="ListParagraph"/>
        <w:numPr>
          <w:ilvl w:val="0"/>
          <w:numId w:val="60"/>
        </w:numPr>
        <w:spacing w:line="360" w:lineRule="auto"/>
        <w:ind w:left="386"/>
        <w:jc w:val="both"/>
        <w:rPr>
          <w:rFonts w:ascii="David" w:hAnsi="David" w:cs="David"/>
          <w:sz w:val="22"/>
          <w:szCs w:val="22"/>
        </w:rPr>
      </w:pPr>
      <w:r w:rsidRPr="00480996">
        <w:rPr>
          <w:rFonts w:ascii="David" w:hAnsi="David" w:cs="David" w:hint="cs"/>
          <w:b/>
          <w:bCs/>
          <w:sz w:val="22"/>
          <w:szCs w:val="22"/>
          <w:rtl/>
        </w:rPr>
        <w:t xml:space="preserve">אישור הפעולה בידי החברה- </w:t>
      </w:r>
      <w:r w:rsidRPr="00480996">
        <w:rPr>
          <w:rFonts w:ascii="David" w:hAnsi="David" w:cs="David" w:hint="cs"/>
          <w:sz w:val="22"/>
          <w:szCs w:val="22"/>
          <w:rtl/>
        </w:rPr>
        <w:t>האישור יינתן לפי הפרק החמישי לחוק-</w:t>
      </w:r>
      <w:r w:rsidRPr="00480996">
        <w:rPr>
          <w:rFonts w:ascii="David" w:hAnsi="David" w:cs="David" w:hint="cs"/>
          <w:b/>
          <w:bCs/>
          <w:sz w:val="22"/>
          <w:szCs w:val="22"/>
          <w:rtl/>
        </w:rPr>
        <w:t xml:space="preserve"> </w:t>
      </w:r>
      <w:r w:rsidRPr="00480996">
        <w:rPr>
          <w:rFonts w:ascii="David" w:hAnsi="David" w:cs="David" w:hint="cs"/>
          <w:sz w:val="22"/>
          <w:szCs w:val="22"/>
          <w:shd w:val="clear" w:color="auto" w:fill="FFCCFF"/>
          <w:rtl/>
        </w:rPr>
        <w:t>ס</w:t>
      </w:r>
      <w:r w:rsidR="00D47694" w:rsidRPr="00480996">
        <w:rPr>
          <w:rFonts w:ascii="David" w:hAnsi="David" w:cs="David" w:hint="cs"/>
          <w:sz w:val="22"/>
          <w:szCs w:val="22"/>
          <w:shd w:val="clear" w:color="auto" w:fill="FFCCFF"/>
          <w:rtl/>
        </w:rPr>
        <w:t>ע</w:t>
      </w:r>
      <w:r w:rsidRPr="00480996">
        <w:rPr>
          <w:rFonts w:ascii="David" w:hAnsi="David" w:cs="David" w:hint="cs"/>
          <w:sz w:val="22"/>
          <w:szCs w:val="22"/>
          <w:shd w:val="clear" w:color="auto" w:fill="FFCCFF"/>
          <w:rtl/>
        </w:rPr>
        <w:t>' 268- 283</w:t>
      </w:r>
      <w:r w:rsidR="00480996" w:rsidRPr="00480996">
        <w:rPr>
          <w:rFonts w:ascii="David" w:hAnsi="David" w:cs="David" w:hint="cs"/>
          <w:sz w:val="22"/>
          <w:szCs w:val="22"/>
          <w:shd w:val="clear" w:color="auto" w:fill="FFCCFF"/>
          <w:rtl/>
        </w:rPr>
        <w:t xml:space="preserve">. </w:t>
      </w:r>
    </w:p>
    <w:p w14:paraId="23117E14" w14:textId="49DD901B" w:rsidR="00A8525B" w:rsidRPr="00480996" w:rsidRDefault="00DA433B" w:rsidP="0021097C">
      <w:pPr>
        <w:pStyle w:val="ListParagraph"/>
        <w:numPr>
          <w:ilvl w:val="0"/>
          <w:numId w:val="60"/>
        </w:numPr>
        <w:spacing w:line="360" w:lineRule="auto"/>
        <w:ind w:left="386"/>
        <w:jc w:val="both"/>
        <w:rPr>
          <w:rFonts w:ascii="David" w:hAnsi="David" w:cs="David"/>
          <w:sz w:val="22"/>
          <w:szCs w:val="22"/>
        </w:rPr>
      </w:pPr>
      <w:r w:rsidRPr="00480996">
        <w:rPr>
          <w:rFonts w:ascii="David" w:hAnsi="David" w:cs="David" w:hint="cs"/>
          <w:b/>
          <w:bCs/>
          <w:sz w:val="22"/>
          <w:szCs w:val="22"/>
          <w:u w:val="single"/>
          <w:rtl/>
        </w:rPr>
        <w:t>הכלל-</w:t>
      </w:r>
      <w:r w:rsidRPr="00480996">
        <w:rPr>
          <w:rFonts w:ascii="David" w:hAnsi="David" w:cs="David" w:hint="cs"/>
          <w:sz w:val="22"/>
          <w:szCs w:val="22"/>
          <w:rtl/>
        </w:rPr>
        <w:t xml:space="preserve"> </w:t>
      </w:r>
      <w:r w:rsidRPr="00480996">
        <w:rPr>
          <w:rFonts w:ascii="David" w:hAnsi="David" w:cs="David" w:hint="cs"/>
          <w:b/>
          <w:bCs/>
          <w:sz w:val="22"/>
          <w:szCs w:val="22"/>
          <w:rtl/>
        </w:rPr>
        <w:t xml:space="preserve">ניגוד עניינים הוא </w:t>
      </w:r>
      <w:r w:rsidRPr="00480996">
        <w:rPr>
          <w:rFonts w:ascii="David" w:hAnsi="David" w:cs="David" w:hint="cs"/>
          <w:b/>
          <w:bCs/>
          <w:sz w:val="22"/>
          <w:szCs w:val="22"/>
          <w:u w:val="single"/>
          <w:rtl/>
        </w:rPr>
        <w:t>אסור</w:t>
      </w:r>
      <w:r w:rsidRPr="00480996">
        <w:rPr>
          <w:rFonts w:ascii="David" w:hAnsi="David" w:cs="David" w:hint="cs"/>
          <w:sz w:val="22"/>
          <w:szCs w:val="22"/>
          <w:rtl/>
        </w:rPr>
        <w:t xml:space="preserve"> אלא אם </w:t>
      </w:r>
      <w:r w:rsidRPr="00480996">
        <w:rPr>
          <w:rFonts w:ascii="David" w:hAnsi="David" w:cs="David" w:hint="cs"/>
          <w:b/>
          <w:bCs/>
          <w:sz w:val="22"/>
          <w:szCs w:val="22"/>
          <w:rtl/>
        </w:rPr>
        <w:t>מתקיימים תנאי ס</w:t>
      </w:r>
      <w:r w:rsidR="007F08B6" w:rsidRPr="00480996">
        <w:rPr>
          <w:rFonts w:ascii="David" w:hAnsi="David" w:cs="David" w:hint="cs"/>
          <w:b/>
          <w:bCs/>
          <w:sz w:val="22"/>
          <w:szCs w:val="22"/>
          <w:rtl/>
        </w:rPr>
        <w:t>ע</w:t>
      </w:r>
      <w:r w:rsidRPr="00480996">
        <w:rPr>
          <w:rFonts w:ascii="David" w:hAnsi="David" w:cs="David" w:hint="cs"/>
          <w:b/>
          <w:bCs/>
          <w:sz w:val="22"/>
          <w:szCs w:val="22"/>
          <w:rtl/>
        </w:rPr>
        <w:t>' 255.</w:t>
      </w:r>
      <w:r w:rsidRPr="00480996">
        <w:rPr>
          <w:rFonts w:ascii="David" w:hAnsi="David" w:cs="David" w:hint="cs"/>
          <w:sz w:val="22"/>
          <w:szCs w:val="22"/>
          <w:rtl/>
        </w:rPr>
        <w:t xml:space="preserve"> </w:t>
      </w:r>
    </w:p>
    <w:p w14:paraId="0FF748A6" w14:textId="77777777" w:rsidR="00A8525B" w:rsidRDefault="00A8525B" w:rsidP="0021097C">
      <w:pPr>
        <w:pStyle w:val="ListParagraph"/>
        <w:numPr>
          <w:ilvl w:val="0"/>
          <w:numId w:val="60"/>
        </w:numPr>
        <w:spacing w:line="360" w:lineRule="auto"/>
        <w:ind w:left="386"/>
        <w:jc w:val="both"/>
        <w:rPr>
          <w:rFonts w:ascii="David" w:hAnsi="David" w:cs="David"/>
          <w:sz w:val="22"/>
          <w:szCs w:val="22"/>
        </w:rPr>
      </w:pPr>
      <w:r w:rsidRPr="00A8525B">
        <w:rPr>
          <w:rFonts w:ascii="David" w:hAnsi="David" w:cs="David" w:hint="cs"/>
          <w:b/>
          <w:bCs/>
          <w:sz w:val="22"/>
          <w:szCs w:val="22"/>
          <w:u w:val="single"/>
          <w:rtl/>
        </w:rPr>
        <w:t>מתי פונים למנגנון של הפרק החמישי</w:t>
      </w:r>
      <w:r w:rsidRPr="00A8525B">
        <w:rPr>
          <w:rFonts w:ascii="David" w:hAnsi="David" w:cs="David" w:hint="cs"/>
          <w:b/>
          <w:bCs/>
          <w:sz w:val="22"/>
          <w:szCs w:val="22"/>
          <w:rtl/>
        </w:rPr>
        <w:t>?</w:t>
      </w:r>
      <w:r w:rsidRPr="00A8525B">
        <w:rPr>
          <w:rFonts w:ascii="David" w:hAnsi="David" w:cs="David" w:hint="cs"/>
          <w:b/>
          <w:bCs/>
          <w:sz w:val="22"/>
          <w:szCs w:val="22"/>
        </w:rPr>
        <w:t xml:space="preserve"> </w:t>
      </w:r>
      <w:r w:rsidRPr="00A8525B">
        <w:rPr>
          <w:rFonts w:ascii="David" w:hAnsi="David" w:cs="David" w:hint="cs"/>
          <w:sz w:val="22"/>
          <w:szCs w:val="22"/>
          <w:rtl/>
        </w:rPr>
        <w:t xml:space="preserve">כאשר לנושא המשרה יש </w:t>
      </w:r>
      <w:r w:rsidRPr="00485E65">
        <w:rPr>
          <w:rFonts w:ascii="David" w:hAnsi="David" w:cs="David" w:hint="cs"/>
          <w:sz w:val="22"/>
          <w:szCs w:val="22"/>
          <w:u w:val="single"/>
          <w:rtl/>
        </w:rPr>
        <w:t>עניין אישי</w:t>
      </w:r>
      <w:r w:rsidRPr="00A8525B">
        <w:rPr>
          <w:rFonts w:ascii="David" w:hAnsi="David" w:cs="David" w:hint="cs"/>
          <w:sz w:val="22"/>
          <w:szCs w:val="22"/>
          <w:rtl/>
        </w:rPr>
        <w:t xml:space="preserve"> בעסקה או בפעולה של החברה. </w:t>
      </w:r>
    </w:p>
    <w:p w14:paraId="4370F06A" w14:textId="003E1A35" w:rsidR="00A8525B" w:rsidRPr="00A8525B" w:rsidRDefault="00A8525B" w:rsidP="0021097C">
      <w:pPr>
        <w:pStyle w:val="ListParagraph"/>
        <w:numPr>
          <w:ilvl w:val="0"/>
          <w:numId w:val="60"/>
        </w:numPr>
        <w:spacing w:line="360" w:lineRule="auto"/>
        <w:ind w:left="386"/>
        <w:jc w:val="both"/>
        <w:rPr>
          <w:rFonts w:ascii="David" w:hAnsi="David" w:cs="David"/>
          <w:sz w:val="22"/>
          <w:szCs w:val="22"/>
        </w:rPr>
      </w:pPr>
      <w:r w:rsidRPr="00A8525B">
        <w:rPr>
          <w:rFonts w:ascii="David" w:hAnsi="David" w:cs="David" w:hint="cs"/>
          <w:b/>
          <w:bCs/>
          <w:sz w:val="22"/>
          <w:szCs w:val="22"/>
          <w:u w:val="single"/>
          <w:rtl/>
        </w:rPr>
        <w:t>מהו עניין אישי?</w:t>
      </w:r>
      <w:r w:rsidRPr="00A8525B">
        <w:rPr>
          <w:rFonts w:ascii="David" w:hAnsi="David" w:cs="David" w:hint="cs"/>
          <w:sz w:val="22"/>
          <w:szCs w:val="22"/>
          <w:rtl/>
        </w:rPr>
        <w:t xml:space="preserve"> </w:t>
      </w:r>
      <w:r w:rsidRPr="00A8525B">
        <w:rPr>
          <w:rFonts w:ascii="David" w:hAnsi="David" w:cs="David" w:hint="cs"/>
          <w:sz w:val="22"/>
          <w:szCs w:val="22"/>
          <w:shd w:val="clear" w:color="auto" w:fill="FFCCFF"/>
          <w:rtl/>
        </w:rPr>
        <w:t>ס</w:t>
      </w:r>
      <w:r w:rsidRPr="00A8525B">
        <w:rPr>
          <w:rFonts w:ascii="David" w:hAnsi="David" w:cs="David" w:hint="cs"/>
          <w:sz w:val="22"/>
          <w:szCs w:val="22"/>
          <w:shd w:val="clear" w:color="auto" w:fill="FFCCFF"/>
          <w:rtl/>
        </w:rPr>
        <w:t>ע</w:t>
      </w:r>
      <w:r w:rsidRPr="00A8525B">
        <w:rPr>
          <w:rFonts w:ascii="David" w:hAnsi="David" w:cs="David" w:hint="cs"/>
          <w:sz w:val="22"/>
          <w:szCs w:val="22"/>
          <w:shd w:val="clear" w:color="auto" w:fill="FFCCFF"/>
          <w:rtl/>
        </w:rPr>
        <w:t>' 1 לחוק החברות-</w:t>
      </w:r>
      <w:r w:rsidRPr="00A8525B">
        <w:rPr>
          <w:rFonts w:ascii="David" w:hAnsi="David" w:cs="David" w:hint="cs"/>
          <w:b/>
          <w:bCs/>
          <w:sz w:val="22"/>
          <w:szCs w:val="22"/>
          <w:rtl/>
        </w:rPr>
        <w:t xml:space="preserve"> </w:t>
      </w:r>
      <w:r w:rsidRPr="00924C13">
        <w:rPr>
          <w:rFonts w:ascii="David" w:hAnsi="David" w:cs="David"/>
          <w:i/>
          <w:iCs/>
          <w:sz w:val="22"/>
          <w:szCs w:val="22"/>
          <w:rtl/>
        </w:rPr>
        <w:t xml:space="preserve">ענין אישי של אדם בפעולה או בעסקה של חברה, לרבות ענין אישי של </w:t>
      </w:r>
      <w:r w:rsidRPr="00924C13">
        <w:rPr>
          <w:rFonts w:ascii="David" w:hAnsi="David" w:cs="David"/>
          <w:i/>
          <w:iCs/>
          <w:sz w:val="22"/>
          <w:szCs w:val="22"/>
          <w:u w:val="single"/>
          <w:rtl/>
        </w:rPr>
        <w:t>קרובו</w:t>
      </w:r>
      <w:r w:rsidRPr="00924C13">
        <w:rPr>
          <w:rFonts w:ascii="David" w:hAnsi="David" w:cs="David"/>
          <w:i/>
          <w:iCs/>
          <w:sz w:val="22"/>
          <w:szCs w:val="22"/>
          <w:rtl/>
        </w:rPr>
        <w:t xml:space="preserve"> ושל תאגיד אחר שהוא או קרובו הם </w:t>
      </w:r>
      <w:r w:rsidRPr="00924C13">
        <w:rPr>
          <w:rFonts w:ascii="David" w:hAnsi="David" w:cs="David"/>
          <w:i/>
          <w:iCs/>
          <w:sz w:val="22"/>
          <w:szCs w:val="22"/>
          <w:u w:val="single"/>
          <w:rtl/>
        </w:rPr>
        <w:t>בעלי ענין בו</w:t>
      </w:r>
      <w:r w:rsidRPr="00924C13">
        <w:rPr>
          <w:rFonts w:ascii="David" w:hAnsi="David" w:cs="David"/>
          <w:i/>
          <w:iCs/>
          <w:sz w:val="22"/>
          <w:szCs w:val="22"/>
          <w:rtl/>
        </w:rPr>
        <w:t>, ולמעט ענין אישי הנובע מעצם החזקת מניות בחברה, לרבות עניין אישי של אדם המצביע עפ"י ייפוי כוח שניתן לו מאת אדם אחר אף אם אין לאחר עניין אישי, וכן יראו הצבעה של מי שקיבל ייפוי כוח להצביע בשם מי שיש לו עניין אישי, כהצבעה של בעל העניין האישי, והכל בין אם שיקול הדעת בהצבעה הוא בידי המצביע ובין אם לאו</w:t>
      </w:r>
      <w:r w:rsidRPr="00A8525B">
        <w:rPr>
          <w:rFonts w:ascii="David" w:hAnsi="David" w:cs="David"/>
          <w:sz w:val="22"/>
          <w:szCs w:val="22"/>
          <w:rtl/>
        </w:rPr>
        <w:t>;</w:t>
      </w:r>
    </w:p>
    <w:p w14:paraId="5EC3D7F7" w14:textId="77777777" w:rsidR="00A8525B" w:rsidRPr="00E83FAA" w:rsidRDefault="00A8525B" w:rsidP="0021097C">
      <w:pPr>
        <w:pStyle w:val="ListParagraph"/>
        <w:numPr>
          <w:ilvl w:val="0"/>
          <w:numId w:val="46"/>
        </w:numPr>
        <w:spacing w:line="360" w:lineRule="auto"/>
        <w:ind w:left="746"/>
        <w:jc w:val="both"/>
        <w:rPr>
          <w:rFonts w:ascii="David" w:hAnsi="David" w:cs="David"/>
          <w:sz w:val="22"/>
          <w:szCs w:val="22"/>
        </w:rPr>
      </w:pPr>
      <w:r w:rsidRPr="00E83FAA">
        <w:rPr>
          <w:rFonts w:ascii="David" w:hAnsi="David" w:cs="David" w:hint="cs"/>
          <w:sz w:val="22"/>
          <w:szCs w:val="22"/>
          <w:rtl/>
        </w:rPr>
        <w:t>"</w:t>
      </w:r>
      <w:r w:rsidRPr="00E83FAA">
        <w:rPr>
          <w:rFonts w:ascii="David" w:hAnsi="David" w:cs="David" w:hint="cs"/>
          <w:b/>
          <w:bCs/>
          <w:sz w:val="22"/>
          <w:szCs w:val="22"/>
          <w:rtl/>
        </w:rPr>
        <w:t>קרוב</w:t>
      </w:r>
      <w:r w:rsidRPr="00E83FAA">
        <w:rPr>
          <w:rFonts w:ascii="David" w:hAnsi="David" w:cs="David" w:hint="cs"/>
          <w:sz w:val="22"/>
          <w:szCs w:val="22"/>
          <w:rtl/>
        </w:rPr>
        <w:t>"- בן זוג, אח או אחות, הורה, הורי הורה, צאצא, וכן צאצא, אח, אחות או הורה של בן הזוג או בן זוגו של כל אחד מאלה.</w:t>
      </w:r>
    </w:p>
    <w:p w14:paraId="1A41072F" w14:textId="77777777" w:rsidR="00A8525B" w:rsidRPr="00E83FAA" w:rsidRDefault="00A8525B" w:rsidP="0021097C">
      <w:pPr>
        <w:pStyle w:val="ListParagraph"/>
        <w:numPr>
          <w:ilvl w:val="0"/>
          <w:numId w:val="46"/>
        </w:numPr>
        <w:spacing w:line="360" w:lineRule="auto"/>
        <w:ind w:left="746"/>
        <w:jc w:val="both"/>
        <w:rPr>
          <w:rFonts w:ascii="David" w:hAnsi="David" w:cs="David"/>
          <w:sz w:val="22"/>
          <w:szCs w:val="22"/>
        </w:rPr>
      </w:pPr>
      <w:r w:rsidRPr="00E83FAA">
        <w:rPr>
          <w:rFonts w:ascii="David" w:hAnsi="David" w:cs="David" w:hint="cs"/>
          <w:b/>
          <w:bCs/>
          <w:sz w:val="22"/>
          <w:szCs w:val="22"/>
          <w:rtl/>
        </w:rPr>
        <w:t>"בעל עניין"</w:t>
      </w:r>
      <w:r w:rsidRPr="00E83FAA">
        <w:rPr>
          <w:rFonts w:ascii="David" w:hAnsi="David" w:cs="David" w:hint="cs"/>
          <w:sz w:val="22"/>
          <w:szCs w:val="22"/>
          <w:rtl/>
        </w:rPr>
        <w:t xml:space="preserve"> </w:t>
      </w:r>
      <w:r w:rsidRPr="00E83FAA">
        <w:rPr>
          <w:rFonts w:ascii="David" w:hAnsi="David" w:cs="David"/>
          <w:sz w:val="22"/>
          <w:szCs w:val="22"/>
          <w:rtl/>
        </w:rPr>
        <w:t>–</w:t>
      </w:r>
      <w:r w:rsidRPr="00E83FAA">
        <w:rPr>
          <w:rFonts w:ascii="David" w:hAnsi="David" w:cs="David" w:hint="cs"/>
          <w:sz w:val="22"/>
          <w:szCs w:val="22"/>
          <w:rtl/>
        </w:rPr>
        <w:t xml:space="preserve"> בעל מניות מהותי, מי שיש לו הסמכות למנות דירקטור אחד או יותר או את המנכ"ל, ומי שמכהן בחברה כדירקטור או כמנכ"ל. </w:t>
      </w:r>
    </w:p>
    <w:p w14:paraId="4BBD517E" w14:textId="77C79DC3" w:rsidR="00A8525B" w:rsidRPr="00924C13" w:rsidRDefault="00924C13" w:rsidP="0021097C">
      <w:pPr>
        <w:pStyle w:val="ListParagraph"/>
        <w:numPr>
          <w:ilvl w:val="0"/>
          <w:numId w:val="46"/>
        </w:numPr>
        <w:spacing w:line="360" w:lineRule="auto"/>
        <w:ind w:left="746"/>
        <w:jc w:val="both"/>
        <w:rPr>
          <w:rFonts w:ascii="David" w:hAnsi="David" w:cs="David"/>
          <w:color w:val="FF0000"/>
          <w:sz w:val="22"/>
          <w:szCs w:val="22"/>
        </w:rPr>
      </w:pPr>
      <w:r>
        <w:rPr>
          <w:rFonts w:ascii="David" w:hAnsi="David" w:cs="David" w:hint="cs"/>
          <w:sz w:val="22"/>
          <w:szCs w:val="22"/>
          <w:rtl/>
        </w:rPr>
        <w:t>בחזרה</w:t>
      </w:r>
      <w:r w:rsidR="00A8525B" w:rsidRPr="00E83FAA">
        <w:rPr>
          <w:rFonts w:ascii="David" w:hAnsi="David" w:cs="David" w:hint="cs"/>
          <w:sz w:val="22"/>
          <w:szCs w:val="22"/>
          <w:rtl/>
        </w:rPr>
        <w:t xml:space="preserve"> </w:t>
      </w:r>
      <w:proofErr w:type="spellStart"/>
      <w:r w:rsidR="00A8525B" w:rsidRPr="00924C13">
        <w:rPr>
          <w:rFonts w:ascii="David" w:hAnsi="David" w:cs="David" w:hint="cs"/>
          <w:sz w:val="22"/>
          <w:szCs w:val="22"/>
          <w:shd w:val="clear" w:color="auto" w:fill="FFCCFF"/>
          <w:rtl/>
        </w:rPr>
        <w:t>לס</w:t>
      </w:r>
      <w:r w:rsidRPr="00924C13">
        <w:rPr>
          <w:rFonts w:ascii="David" w:hAnsi="David" w:cs="David" w:hint="cs"/>
          <w:sz w:val="22"/>
          <w:szCs w:val="22"/>
          <w:shd w:val="clear" w:color="auto" w:fill="FFCCFF"/>
          <w:rtl/>
        </w:rPr>
        <w:t>ע</w:t>
      </w:r>
      <w:proofErr w:type="spellEnd"/>
      <w:r w:rsidR="00A8525B" w:rsidRPr="00924C13">
        <w:rPr>
          <w:rFonts w:ascii="David" w:hAnsi="David" w:cs="David" w:hint="cs"/>
          <w:sz w:val="22"/>
          <w:szCs w:val="22"/>
          <w:shd w:val="clear" w:color="auto" w:fill="FFCCFF"/>
          <w:rtl/>
        </w:rPr>
        <w:t>' 254</w:t>
      </w:r>
      <w:r w:rsidRPr="00924C13">
        <w:rPr>
          <w:rFonts w:ascii="David" w:hAnsi="David" w:cs="David" w:hint="cs"/>
          <w:sz w:val="22"/>
          <w:szCs w:val="22"/>
          <w:shd w:val="clear" w:color="auto" w:fill="FFCCFF"/>
          <w:rtl/>
        </w:rPr>
        <w:t>-</w:t>
      </w:r>
      <w:r>
        <w:rPr>
          <w:rFonts w:ascii="David" w:hAnsi="David" w:cs="David" w:hint="cs"/>
          <w:b/>
          <w:bCs/>
          <w:sz w:val="22"/>
          <w:szCs w:val="22"/>
          <w:rtl/>
        </w:rPr>
        <w:t xml:space="preserve"> </w:t>
      </w:r>
      <w:r w:rsidR="00A8525B" w:rsidRPr="00924C13">
        <w:rPr>
          <w:rFonts w:ascii="David" w:hAnsi="David" w:cs="David" w:hint="cs"/>
          <w:sz w:val="22"/>
          <w:szCs w:val="22"/>
          <w:rtl/>
        </w:rPr>
        <w:t>ניגוד עניינים/ עניין אישי הוא מצב בו יש אינטרס אחר</w:t>
      </w:r>
      <w:r>
        <w:rPr>
          <w:rFonts w:ascii="David" w:hAnsi="David" w:cs="David" w:hint="cs"/>
          <w:sz w:val="22"/>
          <w:szCs w:val="22"/>
          <w:rtl/>
        </w:rPr>
        <w:t>(לאו דווקא אישי)</w:t>
      </w:r>
      <w:r w:rsidR="00A8525B" w:rsidRPr="00924C13">
        <w:rPr>
          <w:rFonts w:ascii="David" w:hAnsi="David" w:cs="David" w:hint="cs"/>
          <w:sz w:val="22"/>
          <w:szCs w:val="22"/>
          <w:rtl/>
        </w:rPr>
        <w:t xml:space="preserve"> מלבד טובת החברה שמשתרבב בעת קבלת ההחלטה.</w:t>
      </w:r>
      <w:r w:rsidRPr="00924C13">
        <w:rPr>
          <w:rtl/>
        </w:rPr>
        <w:t xml:space="preserve"> </w:t>
      </w:r>
    </w:p>
    <w:p w14:paraId="38EC2A30" w14:textId="7090A2EF" w:rsidR="00A8525B" w:rsidRPr="00E83FAA" w:rsidRDefault="00A8525B" w:rsidP="0021097C">
      <w:pPr>
        <w:pStyle w:val="ListParagraph"/>
        <w:numPr>
          <w:ilvl w:val="0"/>
          <w:numId w:val="46"/>
        </w:numPr>
        <w:spacing w:line="360" w:lineRule="auto"/>
        <w:ind w:left="746"/>
        <w:jc w:val="both"/>
        <w:rPr>
          <w:rFonts w:ascii="David" w:hAnsi="David" w:cs="David"/>
          <w:sz w:val="22"/>
          <w:szCs w:val="22"/>
        </w:rPr>
      </w:pPr>
      <w:r w:rsidRPr="00E83FAA">
        <w:rPr>
          <w:rFonts w:ascii="David" w:hAnsi="David" w:cs="David" w:hint="cs"/>
          <w:sz w:val="22"/>
          <w:szCs w:val="22"/>
          <w:rtl/>
        </w:rPr>
        <w:t xml:space="preserve">ההגדרה של </w:t>
      </w:r>
      <w:r w:rsidRPr="00E83FAA">
        <w:rPr>
          <w:rFonts w:ascii="David" w:hAnsi="David" w:cs="David" w:hint="cs"/>
          <w:b/>
          <w:bCs/>
          <w:sz w:val="22"/>
          <w:szCs w:val="22"/>
          <w:rtl/>
        </w:rPr>
        <w:t>פרופ' קלארק</w:t>
      </w:r>
      <w:r w:rsidRPr="00E83FAA">
        <w:rPr>
          <w:rFonts w:ascii="David" w:hAnsi="David" w:cs="David" w:hint="cs"/>
          <w:sz w:val="22"/>
          <w:szCs w:val="22"/>
          <w:rtl/>
        </w:rPr>
        <w:t xml:space="preserve"> לניגוד עניינים (</w:t>
      </w:r>
      <w:r w:rsidRPr="00924C13">
        <w:rPr>
          <w:rFonts w:ascii="David" w:hAnsi="David" w:cs="David" w:hint="cs"/>
          <w:color w:val="FF0000"/>
          <w:sz w:val="22"/>
          <w:szCs w:val="22"/>
          <w:rtl/>
        </w:rPr>
        <w:t>להתייחס אליה תמיד</w:t>
      </w:r>
      <w:r w:rsidR="00924C13" w:rsidRPr="00924C13">
        <w:rPr>
          <w:rFonts w:ascii="David" w:hAnsi="David" w:cs="David" w:hint="cs"/>
          <w:color w:val="FF0000"/>
          <w:sz w:val="22"/>
          <w:szCs w:val="22"/>
          <w:rtl/>
        </w:rPr>
        <w:t xml:space="preserve">- </w:t>
      </w:r>
      <w:r w:rsidRPr="00924C13">
        <w:rPr>
          <w:rFonts w:ascii="David" w:hAnsi="David" w:cs="David" w:hint="cs"/>
          <w:color w:val="FF0000"/>
          <w:sz w:val="22"/>
          <w:szCs w:val="22"/>
        </w:rPr>
        <w:t xml:space="preserve"> </w:t>
      </w:r>
      <w:r w:rsidRPr="00924C13">
        <w:rPr>
          <w:rFonts w:ascii="David" w:hAnsi="David" w:cs="David" w:hint="cs"/>
          <w:color w:val="FF0000"/>
          <w:sz w:val="22"/>
          <w:szCs w:val="22"/>
          <w:rtl/>
        </w:rPr>
        <w:t>גם בבעיית הנציג של בעל שליטה</w:t>
      </w:r>
      <w:r w:rsidRPr="00E83FAA">
        <w:rPr>
          <w:rFonts w:ascii="David" w:hAnsi="David" w:cs="David" w:hint="cs"/>
          <w:sz w:val="22"/>
          <w:szCs w:val="22"/>
          <w:rtl/>
        </w:rPr>
        <w:t>)</w:t>
      </w:r>
      <w:r w:rsidR="00924C13">
        <w:rPr>
          <w:rFonts w:ascii="David" w:hAnsi="David" w:cs="David" w:hint="cs"/>
          <w:sz w:val="22"/>
          <w:szCs w:val="22"/>
          <w:rtl/>
        </w:rPr>
        <w:t>-</w:t>
      </w:r>
    </w:p>
    <w:p w14:paraId="571B3DFD" w14:textId="77777777" w:rsidR="00A8525B" w:rsidRPr="00E83FAA" w:rsidRDefault="00A8525B" w:rsidP="0021097C">
      <w:pPr>
        <w:pStyle w:val="ListParagraph"/>
        <w:numPr>
          <w:ilvl w:val="0"/>
          <w:numId w:val="47"/>
        </w:numPr>
        <w:spacing w:line="360" w:lineRule="auto"/>
        <w:ind w:left="1106"/>
        <w:jc w:val="both"/>
        <w:rPr>
          <w:rFonts w:ascii="David" w:hAnsi="David" w:cs="David"/>
          <w:sz w:val="22"/>
          <w:szCs w:val="22"/>
        </w:rPr>
      </w:pPr>
      <w:r w:rsidRPr="00E83FAA">
        <w:rPr>
          <w:rFonts w:ascii="David" w:hAnsi="David" w:cs="David" w:hint="cs"/>
          <w:sz w:val="22"/>
          <w:szCs w:val="22"/>
          <w:rtl/>
        </w:rPr>
        <w:t xml:space="preserve">האדם נמצא </w:t>
      </w:r>
      <w:r w:rsidRPr="00E83FAA">
        <w:rPr>
          <w:rFonts w:ascii="David" w:hAnsi="David" w:cs="David" w:hint="cs"/>
          <w:b/>
          <w:bCs/>
          <w:sz w:val="22"/>
          <w:szCs w:val="22"/>
          <w:rtl/>
        </w:rPr>
        <w:t>בעמדת קבלת החלטות</w:t>
      </w:r>
      <w:r w:rsidRPr="00E83FAA">
        <w:rPr>
          <w:rFonts w:ascii="David" w:hAnsi="David" w:cs="David" w:hint="cs"/>
          <w:sz w:val="22"/>
          <w:szCs w:val="22"/>
          <w:rtl/>
        </w:rPr>
        <w:t xml:space="preserve"> בחברה.</w:t>
      </w:r>
    </w:p>
    <w:p w14:paraId="6BA37C10" w14:textId="77777777" w:rsidR="00924C13" w:rsidRDefault="00A8525B" w:rsidP="0021097C">
      <w:pPr>
        <w:pStyle w:val="ListParagraph"/>
        <w:numPr>
          <w:ilvl w:val="0"/>
          <w:numId w:val="47"/>
        </w:numPr>
        <w:spacing w:line="360" w:lineRule="auto"/>
        <w:ind w:left="1106"/>
        <w:jc w:val="both"/>
        <w:rPr>
          <w:rFonts w:ascii="David" w:hAnsi="David" w:cs="David"/>
          <w:sz w:val="22"/>
          <w:szCs w:val="22"/>
        </w:rPr>
      </w:pPr>
      <w:r w:rsidRPr="00E83FAA">
        <w:rPr>
          <w:rFonts w:ascii="David" w:hAnsi="David" w:cs="David" w:hint="cs"/>
          <w:sz w:val="22"/>
          <w:szCs w:val="22"/>
          <w:rtl/>
        </w:rPr>
        <w:t xml:space="preserve">בעניין </w:t>
      </w:r>
      <w:r w:rsidRPr="00E83FAA">
        <w:rPr>
          <w:rFonts w:ascii="David" w:hAnsi="David" w:cs="David" w:hint="cs"/>
          <w:b/>
          <w:bCs/>
          <w:sz w:val="22"/>
          <w:szCs w:val="22"/>
          <w:rtl/>
        </w:rPr>
        <w:t>ההחלטה הרלוונטית</w:t>
      </w:r>
      <w:r w:rsidRPr="00E83FAA">
        <w:rPr>
          <w:rFonts w:ascii="David" w:hAnsi="David" w:cs="David" w:hint="cs"/>
          <w:sz w:val="22"/>
          <w:szCs w:val="22"/>
          <w:rtl/>
        </w:rPr>
        <w:t xml:space="preserve"> לאדם </w:t>
      </w:r>
      <w:r w:rsidRPr="00E83FAA">
        <w:rPr>
          <w:rFonts w:ascii="David" w:hAnsi="David" w:cs="David" w:hint="cs"/>
          <w:b/>
          <w:bCs/>
          <w:sz w:val="22"/>
          <w:szCs w:val="22"/>
          <w:rtl/>
        </w:rPr>
        <w:t>יש</w:t>
      </w:r>
      <w:r w:rsidRPr="00E83FAA">
        <w:rPr>
          <w:rFonts w:ascii="David" w:hAnsi="David" w:cs="David" w:hint="cs"/>
          <w:sz w:val="22"/>
          <w:szCs w:val="22"/>
          <w:rtl/>
        </w:rPr>
        <w:t xml:space="preserve"> נגיעה/ העדפה/ </w:t>
      </w:r>
      <w:r w:rsidRPr="00E83FAA">
        <w:rPr>
          <w:rFonts w:ascii="David" w:hAnsi="David" w:cs="David" w:hint="cs"/>
          <w:b/>
          <w:bCs/>
          <w:sz w:val="22"/>
          <w:szCs w:val="22"/>
          <w:rtl/>
        </w:rPr>
        <w:t>אינטרס מחוץ לחברה</w:t>
      </w:r>
      <w:r w:rsidRPr="00E83FAA">
        <w:rPr>
          <w:rFonts w:ascii="David" w:hAnsi="David" w:cs="David" w:hint="cs"/>
          <w:sz w:val="22"/>
          <w:szCs w:val="22"/>
          <w:rtl/>
        </w:rPr>
        <w:t xml:space="preserve"> או מהצד השני של המתרס. </w:t>
      </w:r>
    </w:p>
    <w:p w14:paraId="13C4AB63" w14:textId="1CF61036" w:rsidR="00A8525B" w:rsidRDefault="00A8525B" w:rsidP="0021097C">
      <w:pPr>
        <w:pStyle w:val="ListParagraph"/>
        <w:numPr>
          <w:ilvl w:val="0"/>
          <w:numId w:val="47"/>
        </w:numPr>
        <w:spacing w:line="360" w:lineRule="auto"/>
        <w:ind w:left="1106"/>
        <w:jc w:val="both"/>
        <w:rPr>
          <w:rFonts w:ascii="David" w:hAnsi="David" w:cs="David"/>
          <w:sz w:val="22"/>
          <w:szCs w:val="22"/>
        </w:rPr>
      </w:pPr>
      <w:r w:rsidRPr="00924C13">
        <w:rPr>
          <w:rFonts w:ascii="David" w:hAnsi="David" w:cs="David" w:hint="cs"/>
          <w:b/>
          <w:bCs/>
          <w:sz w:val="22"/>
          <w:szCs w:val="22"/>
          <w:rtl/>
        </w:rPr>
        <w:t>האינטרס הנמצא מחוץ לחברה</w:t>
      </w:r>
      <w:r w:rsidRPr="00924C13">
        <w:rPr>
          <w:rFonts w:ascii="David" w:hAnsi="David" w:cs="David" w:hint="cs"/>
          <w:sz w:val="22"/>
          <w:szCs w:val="22"/>
          <w:rtl/>
        </w:rPr>
        <w:t xml:space="preserve"> ביחס להחלטה, </w:t>
      </w:r>
      <w:r w:rsidRPr="00924C13">
        <w:rPr>
          <w:rFonts w:ascii="David" w:hAnsi="David" w:cs="David" w:hint="cs"/>
          <w:b/>
          <w:bCs/>
          <w:sz w:val="22"/>
          <w:szCs w:val="22"/>
          <w:rtl/>
        </w:rPr>
        <w:t>גדול בעוצמתו/ בהשפעתו</w:t>
      </w:r>
      <w:r w:rsidRPr="00924C13">
        <w:rPr>
          <w:rFonts w:ascii="David" w:hAnsi="David" w:cs="David" w:hint="cs"/>
          <w:sz w:val="22"/>
          <w:szCs w:val="22"/>
          <w:rtl/>
        </w:rPr>
        <w:t xml:space="preserve"> על אותו אדם, </w:t>
      </w:r>
      <w:r w:rsidRPr="00924C13">
        <w:rPr>
          <w:rFonts w:ascii="David" w:hAnsi="David" w:cs="David" w:hint="cs"/>
          <w:b/>
          <w:bCs/>
          <w:sz w:val="22"/>
          <w:szCs w:val="22"/>
          <w:rtl/>
        </w:rPr>
        <w:t>מאשר המשקל שאותו אדם רוצה לתת לרצונו לפעול לטובת החברה</w:t>
      </w:r>
      <w:r w:rsidRPr="00924C13">
        <w:rPr>
          <w:rFonts w:ascii="David" w:hAnsi="David" w:cs="David" w:hint="cs"/>
          <w:sz w:val="22"/>
          <w:szCs w:val="22"/>
          <w:rtl/>
        </w:rPr>
        <w:t xml:space="preserve">- הרכיב הזה </w:t>
      </w:r>
      <w:r w:rsidRPr="00924C13">
        <w:rPr>
          <w:rFonts w:ascii="David" w:hAnsi="David" w:cs="David" w:hint="cs"/>
          <w:sz w:val="22"/>
          <w:szCs w:val="22"/>
          <w:u w:val="single"/>
          <w:rtl/>
        </w:rPr>
        <w:t>בעייתי</w:t>
      </w:r>
      <w:r w:rsidRPr="00924C13">
        <w:rPr>
          <w:rFonts w:ascii="David" w:hAnsi="David" w:cs="David" w:hint="cs"/>
          <w:sz w:val="22"/>
          <w:szCs w:val="22"/>
          <w:rtl/>
        </w:rPr>
        <w:t xml:space="preserve"> מאחר וקשה לכמת אותו</w:t>
      </w:r>
      <w:r w:rsidR="00924C13" w:rsidRPr="00924C13">
        <w:rPr>
          <w:rFonts w:ascii="David" w:hAnsi="David" w:cs="David" w:hint="cs"/>
          <w:sz w:val="22"/>
          <w:szCs w:val="22"/>
          <w:rtl/>
        </w:rPr>
        <w:t xml:space="preserve">. </w:t>
      </w:r>
      <w:r w:rsidR="00924C13" w:rsidRPr="00924C13">
        <w:rPr>
          <w:rFonts w:ascii="David" w:hAnsi="David" w:cs="David"/>
          <w:sz w:val="22"/>
          <w:szCs w:val="22"/>
          <w:rtl/>
        </w:rPr>
        <w:t xml:space="preserve">כאשר מתקיימים שני התנאים הראשונים באופן </w:t>
      </w:r>
      <w:proofErr w:type="spellStart"/>
      <w:r w:rsidR="00924C13">
        <w:rPr>
          <w:rFonts w:ascii="David" w:hAnsi="David" w:cs="David" w:hint="cs"/>
          <w:sz w:val="22"/>
          <w:szCs w:val="22"/>
          <w:rtl/>
        </w:rPr>
        <w:t>חדמ"ש</w:t>
      </w:r>
      <w:proofErr w:type="spellEnd"/>
      <w:r w:rsidR="00924C13" w:rsidRPr="00924C13">
        <w:rPr>
          <w:rFonts w:ascii="David" w:hAnsi="David" w:cs="David"/>
          <w:sz w:val="22"/>
          <w:szCs w:val="22"/>
          <w:rtl/>
        </w:rPr>
        <w:t xml:space="preserve"> ויש ספק לגבי הקריטריון השלישי, נחמיר ונקבע שמדובר בניגוד עניינים, על בסיס הנורמה של </w:t>
      </w:r>
      <w:r w:rsidR="00924C13">
        <w:rPr>
          <w:rFonts w:ascii="David" w:hAnsi="David" w:cs="David" w:hint="cs"/>
          <w:sz w:val="22"/>
          <w:szCs w:val="22"/>
          <w:rtl/>
        </w:rPr>
        <w:t xml:space="preserve">"אדם לאדם מלאך". </w:t>
      </w:r>
    </w:p>
    <w:p w14:paraId="75B896AA" w14:textId="24CDBE7D" w:rsidR="00DA433B" w:rsidRPr="00235567" w:rsidRDefault="00DA433B" w:rsidP="0021097C">
      <w:pPr>
        <w:pStyle w:val="ListParagraph"/>
        <w:numPr>
          <w:ilvl w:val="0"/>
          <w:numId w:val="61"/>
        </w:numPr>
        <w:spacing w:line="360" w:lineRule="auto"/>
        <w:jc w:val="both"/>
        <w:rPr>
          <w:rFonts w:ascii="David" w:hAnsi="David" w:cs="David"/>
          <w:sz w:val="22"/>
          <w:szCs w:val="22"/>
        </w:rPr>
      </w:pPr>
      <w:r w:rsidRPr="00235567">
        <w:rPr>
          <w:rFonts w:ascii="David" w:hAnsi="David" w:cs="David" w:hint="cs"/>
          <w:b/>
          <w:bCs/>
          <w:sz w:val="22"/>
          <w:szCs w:val="22"/>
          <w:u w:val="single"/>
          <w:rtl/>
        </w:rPr>
        <w:t>כיצד מכשירים ניגוד עניינים לפי פרק זה?</w:t>
      </w:r>
      <w:r w:rsidRPr="00235567">
        <w:rPr>
          <w:rFonts w:ascii="David" w:hAnsi="David" w:cs="David" w:hint="cs"/>
          <w:sz w:val="22"/>
          <w:szCs w:val="22"/>
          <w:rtl/>
        </w:rPr>
        <w:t xml:space="preserve"> ישנן </w:t>
      </w:r>
      <w:r w:rsidRPr="00235567">
        <w:rPr>
          <w:rFonts w:ascii="David" w:hAnsi="David" w:cs="David" w:hint="cs"/>
          <w:sz w:val="22"/>
          <w:szCs w:val="22"/>
          <w:u w:val="single"/>
          <w:rtl/>
        </w:rPr>
        <w:t>4 דרישות מצטברות:</w:t>
      </w:r>
      <w:r w:rsidRPr="00235567">
        <w:rPr>
          <w:rFonts w:ascii="David" w:hAnsi="David" w:cs="David" w:hint="cs"/>
          <w:sz w:val="22"/>
          <w:szCs w:val="22"/>
          <w:rtl/>
        </w:rPr>
        <w:t xml:space="preserve"> לטובת החברה, גילוי מראש, אישור מורכב והדרה</w:t>
      </w:r>
      <w:r w:rsidR="00DF60C7">
        <w:rPr>
          <w:rFonts w:ascii="David" w:hAnsi="David" w:cs="David" w:hint="cs"/>
          <w:sz w:val="22"/>
          <w:szCs w:val="22"/>
          <w:rtl/>
        </w:rPr>
        <w:t xml:space="preserve">. </w:t>
      </w:r>
    </w:p>
    <w:p w14:paraId="4578FBDB" w14:textId="0E6C3EDA" w:rsidR="00DA433B" w:rsidRPr="00E83FAA" w:rsidRDefault="00DA433B" w:rsidP="0021097C">
      <w:pPr>
        <w:pStyle w:val="ListParagraph"/>
        <w:numPr>
          <w:ilvl w:val="0"/>
          <w:numId w:val="48"/>
        </w:numPr>
        <w:spacing w:line="360" w:lineRule="auto"/>
        <w:jc w:val="both"/>
        <w:rPr>
          <w:rFonts w:ascii="David" w:hAnsi="David" w:cs="David"/>
          <w:sz w:val="22"/>
          <w:szCs w:val="22"/>
        </w:rPr>
      </w:pPr>
      <w:r w:rsidRPr="00235567">
        <w:rPr>
          <w:rFonts w:ascii="David" w:hAnsi="David" w:cs="David" w:hint="cs"/>
          <w:sz w:val="22"/>
          <w:szCs w:val="22"/>
          <w:shd w:val="clear" w:color="auto" w:fill="FFCCFF"/>
          <w:rtl/>
        </w:rPr>
        <w:t>ס</w:t>
      </w:r>
      <w:r w:rsidR="00235567" w:rsidRPr="00235567">
        <w:rPr>
          <w:rFonts w:ascii="David" w:hAnsi="David" w:cs="David" w:hint="cs"/>
          <w:sz w:val="22"/>
          <w:szCs w:val="22"/>
          <w:shd w:val="clear" w:color="auto" w:fill="FFCCFF"/>
          <w:rtl/>
        </w:rPr>
        <w:t>ע</w:t>
      </w:r>
      <w:r w:rsidRPr="00235567">
        <w:rPr>
          <w:rFonts w:ascii="David" w:hAnsi="David" w:cs="David" w:hint="cs"/>
          <w:sz w:val="22"/>
          <w:szCs w:val="22"/>
          <w:shd w:val="clear" w:color="auto" w:fill="FFCCFF"/>
          <w:rtl/>
        </w:rPr>
        <w:t>' 269</w:t>
      </w:r>
      <w:r w:rsidRPr="00235567">
        <w:rPr>
          <w:rFonts w:ascii="David" w:hAnsi="David" w:cs="David" w:hint="cs"/>
          <w:sz w:val="22"/>
          <w:szCs w:val="22"/>
          <w:rtl/>
        </w:rPr>
        <w:t>-</w:t>
      </w:r>
      <w:r w:rsidRPr="00E83FAA">
        <w:rPr>
          <w:rFonts w:ascii="David" w:hAnsi="David" w:cs="David" w:hint="cs"/>
          <w:sz w:val="22"/>
          <w:szCs w:val="22"/>
          <w:rtl/>
        </w:rPr>
        <w:t xml:space="preserve"> המהלך הוא </w:t>
      </w:r>
      <w:r w:rsidRPr="00E83FAA">
        <w:rPr>
          <w:rFonts w:ascii="David" w:hAnsi="David" w:cs="David" w:hint="cs"/>
          <w:b/>
          <w:bCs/>
          <w:sz w:val="22"/>
          <w:szCs w:val="22"/>
          <w:u w:val="single"/>
          <w:rtl/>
        </w:rPr>
        <w:t>לטובת החברה</w:t>
      </w:r>
      <w:r w:rsidRPr="00E83FAA">
        <w:rPr>
          <w:rFonts w:ascii="David" w:hAnsi="David" w:cs="David" w:hint="cs"/>
          <w:sz w:val="22"/>
          <w:szCs w:val="22"/>
          <w:rtl/>
        </w:rPr>
        <w:t>.</w:t>
      </w:r>
    </w:p>
    <w:p w14:paraId="4D62E363" w14:textId="7F4560A2" w:rsidR="00DA433B" w:rsidRPr="00E83FAA" w:rsidRDefault="00DA433B" w:rsidP="0021097C">
      <w:pPr>
        <w:pStyle w:val="ListParagraph"/>
        <w:numPr>
          <w:ilvl w:val="0"/>
          <w:numId w:val="48"/>
        </w:numPr>
        <w:spacing w:line="360" w:lineRule="auto"/>
        <w:jc w:val="both"/>
        <w:rPr>
          <w:rFonts w:ascii="David" w:hAnsi="David" w:cs="David"/>
          <w:sz w:val="22"/>
          <w:szCs w:val="22"/>
        </w:rPr>
      </w:pPr>
      <w:r w:rsidRPr="00235567">
        <w:rPr>
          <w:rFonts w:ascii="David" w:hAnsi="David" w:cs="David" w:hint="cs"/>
          <w:sz w:val="22"/>
          <w:szCs w:val="22"/>
          <w:shd w:val="clear" w:color="auto" w:fill="FFCCFF"/>
          <w:rtl/>
        </w:rPr>
        <w:t>ס</w:t>
      </w:r>
      <w:r w:rsidR="00235567" w:rsidRPr="00235567">
        <w:rPr>
          <w:rFonts w:ascii="David" w:hAnsi="David" w:cs="David" w:hint="cs"/>
          <w:sz w:val="22"/>
          <w:szCs w:val="22"/>
          <w:shd w:val="clear" w:color="auto" w:fill="FFCCFF"/>
          <w:rtl/>
        </w:rPr>
        <w:t>ע</w:t>
      </w:r>
      <w:r w:rsidRPr="00235567">
        <w:rPr>
          <w:rFonts w:ascii="David" w:hAnsi="David" w:cs="David" w:hint="cs"/>
          <w:sz w:val="22"/>
          <w:szCs w:val="22"/>
          <w:shd w:val="clear" w:color="auto" w:fill="FFCCFF"/>
          <w:rtl/>
        </w:rPr>
        <w:t>' 270 רישא</w:t>
      </w:r>
      <w:r w:rsidRPr="00E83FAA">
        <w:rPr>
          <w:rFonts w:ascii="David" w:hAnsi="David" w:cs="David" w:hint="cs"/>
          <w:b/>
          <w:bCs/>
          <w:sz w:val="22"/>
          <w:szCs w:val="22"/>
          <w:rtl/>
        </w:rPr>
        <w:t xml:space="preserve"> </w:t>
      </w:r>
      <w:r w:rsidRPr="00E83FAA">
        <w:rPr>
          <w:rFonts w:ascii="David" w:hAnsi="David" w:cs="David" w:hint="cs"/>
          <w:sz w:val="22"/>
          <w:szCs w:val="22"/>
          <w:rtl/>
        </w:rPr>
        <w:t xml:space="preserve">(ובהתאם </w:t>
      </w:r>
      <w:proofErr w:type="spellStart"/>
      <w:r w:rsidRPr="00235567">
        <w:rPr>
          <w:rFonts w:ascii="David" w:hAnsi="David" w:cs="David" w:hint="cs"/>
          <w:sz w:val="22"/>
          <w:szCs w:val="22"/>
          <w:shd w:val="clear" w:color="auto" w:fill="FFCCFF"/>
          <w:rtl/>
        </w:rPr>
        <w:t>לס</w:t>
      </w:r>
      <w:r w:rsidR="00235567" w:rsidRPr="00235567">
        <w:rPr>
          <w:rFonts w:ascii="David" w:hAnsi="David" w:cs="David" w:hint="cs"/>
          <w:sz w:val="22"/>
          <w:szCs w:val="22"/>
          <w:shd w:val="clear" w:color="auto" w:fill="FFCCFF"/>
          <w:rtl/>
        </w:rPr>
        <w:t>ע</w:t>
      </w:r>
      <w:proofErr w:type="spellEnd"/>
      <w:r w:rsidRPr="00235567">
        <w:rPr>
          <w:rFonts w:ascii="David" w:hAnsi="David" w:cs="David" w:hint="cs"/>
          <w:sz w:val="22"/>
          <w:szCs w:val="22"/>
          <w:shd w:val="clear" w:color="auto" w:fill="FFCCFF"/>
          <w:rtl/>
        </w:rPr>
        <w:t>' 255</w:t>
      </w:r>
      <w:r w:rsidRPr="00E83FAA">
        <w:rPr>
          <w:rFonts w:ascii="David" w:hAnsi="David" w:cs="David" w:hint="cs"/>
          <w:sz w:val="22"/>
          <w:szCs w:val="22"/>
          <w:rtl/>
        </w:rPr>
        <w:t xml:space="preserve">)- </w:t>
      </w:r>
      <w:r w:rsidRPr="00E83FAA">
        <w:rPr>
          <w:rFonts w:ascii="David" w:hAnsi="David" w:cs="David" w:hint="cs"/>
          <w:b/>
          <w:bCs/>
          <w:sz w:val="22"/>
          <w:szCs w:val="22"/>
          <w:u w:val="single"/>
          <w:rtl/>
        </w:rPr>
        <w:t>גילוי מראש</w:t>
      </w:r>
      <w:r w:rsidRPr="00E83FAA">
        <w:rPr>
          <w:rFonts w:ascii="David" w:hAnsi="David" w:cs="David" w:hint="cs"/>
          <w:b/>
          <w:bCs/>
          <w:sz w:val="22"/>
          <w:szCs w:val="22"/>
          <w:rtl/>
        </w:rPr>
        <w:t xml:space="preserve"> על העניין האישי</w:t>
      </w:r>
      <w:r w:rsidRPr="00E83FAA">
        <w:rPr>
          <w:rFonts w:ascii="David" w:hAnsi="David" w:cs="David" w:hint="cs"/>
          <w:sz w:val="22"/>
          <w:szCs w:val="22"/>
          <w:rtl/>
        </w:rPr>
        <w:t>, לפני הדיון.</w:t>
      </w:r>
    </w:p>
    <w:p w14:paraId="65BA3D35" w14:textId="51ECE366" w:rsidR="00DA433B" w:rsidRPr="00E83FAA" w:rsidRDefault="00DA433B" w:rsidP="0021097C">
      <w:pPr>
        <w:pStyle w:val="ListParagraph"/>
        <w:numPr>
          <w:ilvl w:val="0"/>
          <w:numId w:val="48"/>
        </w:numPr>
        <w:spacing w:line="360" w:lineRule="auto"/>
        <w:jc w:val="both"/>
        <w:rPr>
          <w:rFonts w:ascii="David" w:hAnsi="David" w:cs="David"/>
          <w:sz w:val="22"/>
          <w:szCs w:val="22"/>
        </w:rPr>
      </w:pPr>
      <w:r w:rsidRPr="00235567">
        <w:rPr>
          <w:rFonts w:ascii="David" w:hAnsi="David" w:cs="David" w:hint="cs"/>
          <w:sz w:val="22"/>
          <w:szCs w:val="22"/>
          <w:shd w:val="clear" w:color="auto" w:fill="FFCCFF"/>
          <w:rtl/>
        </w:rPr>
        <w:t>ס</w:t>
      </w:r>
      <w:r w:rsidR="00235567" w:rsidRPr="00235567">
        <w:rPr>
          <w:rFonts w:ascii="David" w:hAnsi="David" w:cs="David" w:hint="cs"/>
          <w:sz w:val="22"/>
          <w:szCs w:val="22"/>
          <w:shd w:val="clear" w:color="auto" w:fill="FFCCFF"/>
          <w:rtl/>
        </w:rPr>
        <w:t>ע</w:t>
      </w:r>
      <w:r w:rsidRPr="00235567">
        <w:rPr>
          <w:rFonts w:ascii="David" w:hAnsi="David" w:cs="David" w:hint="cs"/>
          <w:sz w:val="22"/>
          <w:szCs w:val="22"/>
          <w:shd w:val="clear" w:color="auto" w:fill="FFCCFF"/>
          <w:rtl/>
        </w:rPr>
        <w:t>' 270-273</w:t>
      </w:r>
      <w:r w:rsidRPr="005E2503">
        <w:rPr>
          <w:rFonts w:ascii="David" w:hAnsi="David" w:cs="David" w:hint="cs"/>
          <w:sz w:val="22"/>
          <w:szCs w:val="22"/>
          <w:rtl/>
        </w:rPr>
        <w:t>-</w:t>
      </w:r>
      <w:r w:rsidRPr="00E83FAA">
        <w:rPr>
          <w:rFonts w:ascii="David" w:hAnsi="David" w:cs="David" w:hint="cs"/>
          <w:sz w:val="22"/>
          <w:szCs w:val="22"/>
          <w:rtl/>
        </w:rPr>
        <w:t xml:space="preserve"> </w:t>
      </w:r>
      <w:r w:rsidRPr="00E83FAA">
        <w:rPr>
          <w:rFonts w:ascii="David" w:hAnsi="David" w:cs="David" w:hint="cs"/>
          <w:b/>
          <w:bCs/>
          <w:sz w:val="22"/>
          <w:szCs w:val="22"/>
          <w:u w:val="single"/>
          <w:rtl/>
        </w:rPr>
        <w:t>אישורים מורכבים</w:t>
      </w:r>
      <w:r w:rsidRPr="00E83FAA">
        <w:rPr>
          <w:rFonts w:ascii="David" w:hAnsi="David" w:cs="David" w:hint="cs"/>
          <w:sz w:val="22"/>
          <w:szCs w:val="22"/>
          <w:rtl/>
        </w:rPr>
        <w:t xml:space="preserve">: </w:t>
      </w:r>
    </w:p>
    <w:p w14:paraId="34CAF7D7" w14:textId="77777777" w:rsidR="00DA433B" w:rsidRPr="00E83FAA" w:rsidRDefault="00DA433B" w:rsidP="0021097C">
      <w:pPr>
        <w:pStyle w:val="ListParagraph"/>
        <w:numPr>
          <w:ilvl w:val="0"/>
          <w:numId w:val="45"/>
        </w:numPr>
        <w:spacing w:line="360" w:lineRule="auto"/>
        <w:jc w:val="both"/>
        <w:rPr>
          <w:rFonts w:ascii="David" w:hAnsi="David" w:cs="David"/>
          <w:sz w:val="22"/>
          <w:szCs w:val="22"/>
        </w:rPr>
      </w:pPr>
      <w:r w:rsidRPr="00E83FAA">
        <w:rPr>
          <w:rFonts w:ascii="David" w:hAnsi="David" w:cs="David" w:hint="cs"/>
          <w:sz w:val="22"/>
          <w:szCs w:val="22"/>
          <w:rtl/>
        </w:rPr>
        <w:t xml:space="preserve">נזכור- </w:t>
      </w:r>
      <w:r w:rsidRPr="00E83FAA">
        <w:rPr>
          <w:rFonts w:ascii="David" w:hAnsi="David" w:cs="David" w:hint="cs"/>
          <w:b/>
          <w:bCs/>
          <w:sz w:val="22"/>
          <w:szCs w:val="22"/>
          <w:rtl/>
        </w:rPr>
        <w:t>ככל שהתנגשות האינטרסים רבה יותר, יידרש אישור מורכב יותר.</w:t>
      </w:r>
    </w:p>
    <w:p w14:paraId="0DF193CF" w14:textId="77777777" w:rsidR="005E2503" w:rsidRDefault="00DA433B" w:rsidP="0021097C">
      <w:pPr>
        <w:pStyle w:val="ListParagraph"/>
        <w:numPr>
          <w:ilvl w:val="0"/>
          <w:numId w:val="45"/>
        </w:numPr>
        <w:spacing w:line="360" w:lineRule="auto"/>
        <w:jc w:val="both"/>
        <w:rPr>
          <w:rFonts w:ascii="David" w:hAnsi="David" w:cs="David"/>
          <w:sz w:val="22"/>
          <w:szCs w:val="22"/>
        </w:rPr>
      </w:pPr>
      <w:r w:rsidRPr="00E83FAA">
        <w:rPr>
          <w:rFonts w:ascii="David" w:hAnsi="David" w:cs="David" w:hint="cs"/>
          <w:sz w:val="22"/>
          <w:szCs w:val="22"/>
          <w:rtl/>
        </w:rPr>
        <w:t xml:space="preserve">נתחיל </w:t>
      </w:r>
      <w:r w:rsidRPr="00E83FAA">
        <w:rPr>
          <w:rFonts w:ascii="David" w:hAnsi="David" w:cs="David" w:hint="cs"/>
          <w:b/>
          <w:bCs/>
          <w:sz w:val="22"/>
          <w:szCs w:val="22"/>
          <w:rtl/>
        </w:rPr>
        <w:t>בסיווג העסקה</w:t>
      </w:r>
      <w:r w:rsidRPr="00E83FAA">
        <w:rPr>
          <w:rFonts w:ascii="David" w:hAnsi="David" w:cs="David" w:hint="cs"/>
          <w:sz w:val="22"/>
          <w:szCs w:val="22"/>
          <w:rtl/>
        </w:rPr>
        <w:t xml:space="preserve"> עפ"י </w:t>
      </w:r>
      <w:r w:rsidRPr="00E83FAA">
        <w:rPr>
          <w:rFonts w:ascii="David" w:hAnsi="David" w:cs="David" w:hint="cs"/>
          <w:b/>
          <w:bCs/>
          <w:sz w:val="22"/>
          <w:szCs w:val="22"/>
          <w:rtl/>
        </w:rPr>
        <w:t>ס</w:t>
      </w:r>
      <w:r w:rsidR="009C2414">
        <w:rPr>
          <w:rFonts w:ascii="David" w:hAnsi="David" w:cs="David" w:hint="cs"/>
          <w:b/>
          <w:bCs/>
          <w:sz w:val="22"/>
          <w:szCs w:val="22"/>
          <w:rtl/>
        </w:rPr>
        <w:t>ע</w:t>
      </w:r>
      <w:r w:rsidRPr="00E83FAA">
        <w:rPr>
          <w:rFonts w:ascii="David" w:hAnsi="David" w:cs="David" w:hint="cs"/>
          <w:b/>
          <w:bCs/>
          <w:sz w:val="22"/>
          <w:szCs w:val="22"/>
          <w:rtl/>
        </w:rPr>
        <w:t>' 270</w:t>
      </w:r>
      <w:r w:rsidRPr="00E83FAA">
        <w:rPr>
          <w:rFonts w:ascii="David" w:hAnsi="David" w:cs="David" w:hint="cs"/>
          <w:sz w:val="22"/>
          <w:szCs w:val="22"/>
          <w:rtl/>
        </w:rPr>
        <w:t xml:space="preserve"> המונה את העסקאות הדורשות אישור מורכב.</w:t>
      </w:r>
    </w:p>
    <w:p w14:paraId="7FB554BB" w14:textId="681F2594" w:rsidR="009C2414" w:rsidRPr="005E2503" w:rsidRDefault="009C2414" w:rsidP="0021097C">
      <w:pPr>
        <w:pStyle w:val="ListParagraph"/>
        <w:numPr>
          <w:ilvl w:val="0"/>
          <w:numId w:val="45"/>
        </w:numPr>
        <w:spacing w:line="360" w:lineRule="auto"/>
        <w:jc w:val="both"/>
        <w:rPr>
          <w:rFonts w:ascii="David" w:hAnsi="David" w:cs="David"/>
          <w:sz w:val="22"/>
          <w:szCs w:val="22"/>
        </w:rPr>
      </w:pPr>
      <w:r w:rsidRPr="005E2503">
        <w:rPr>
          <w:rFonts w:ascii="David" w:hAnsi="David" w:cs="David" w:hint="cs"/>
          <w:sz w:val="22"/>
          <w:szCs w:val="22"/>
          <w:rtl/>
        </w:rPr>
        <w:t xml:space="preserve">לאחר מכן </w:t>
      </w:r>
      <w:r w:rsidRPr="005E2503">
        <w:rPr>
          <w:rFonts w:ascii="David" w:hAnsi="David" w:cs="David" w:hint="cs"/>
          <w:b/>
          <w:bCs/>
          <w:sz w:val="22"/>
          <w:szCs w:val="22"/>
          <w:rtl/>
        </w:rPr>
        <w:t xml:space="preserve">נפנה </w:t>
      </w:r>
      <w:proofErr w:type="spellStart"/>
      <w:r w:rsidRPr="005E2503">
        <w:rPr>
          <w:rFonts w:ascii="David" w:hAnsi="David" w:cs="David" w:hint="cs"/>
          <w:b/>
          <w:bCs/>
          <w:sz w:val="22"/>
          <w:szCs w:val="22"/>
          <w:rtl/>
        </w:rPr>
        <w:t>לסע</w:t>
      </w:r>
      <w:proofErr w:type="spellEnd"/>
      <w:r w:rsidRPr="005E2503">
        <w:rPr>
          <w:rFonts w:ascii="David" w:hAnsi="David" w:cs="David" w:hint="cs"/>
          <w:b/>
          <w:bCs/>
          <w:sz w:val="22"/>
          <w:szCs w:val="22"/>
          <w:rtl/>
        </w:rPr>
        <w:t xml:space="preserve">' 271-273. </w:t>
      </w:r>
      <w:r w:rsidR="00C73D51" w:rsidRPr="005E2503">
        <w:rPr>
          <w:rFonts w:ascii="David" w:hAnsi="David" w:cs="David" w:hint="cs"/>
          <w:sz w:val="22"/>
          <w:szCs w:val="22"/>
          <w:rtl/>
        </w:rPr>
        <w:t xml:space="preserve">המונה סע' </w:t>
      </w:r>
      <w:r w:rsidRPr="005E2503">
        <w:rPr>
          <w:rFonts w:ascii="David" w:hAnsi="David" w:cs="David" w:hint="cs"/>
          <w:b/>
          <w:bCs/>
          <w:sz w:val="22"/>
          <w:szCs w:val="22"/>
          <w:rtl/>
        </w:rPr>
        <w:t>אופרטיביים</w:t>
      </w:r>
      <w:r w:rsidRPr="005E2503">
        <w:rPr>
          <w:rFonts w:ascii="David" w:hAnsi="David" w:cs="David" w:hint="cs"/>
          <w:sz w:val="22"/>
          <w:szCs w:val="22"/>
          <w:rtl/>
        </w:rPr>
        <w:t xml:space="preserve"> הקובעים אילו אישורים נדרשים לכל עסקה</w:t>
      </w:r>
      <w:r w:rsidR="005E2503" w:rsidRPr="005E2503">
        <w:rPr>
          <w:rFonts w:ascii="David" w:hAnsi="David" w:cs="David" w:hint="cs"/>
          <w:sz w:val="22"/>
          <w:szCs w:val="22"/>
          <w:rtl/>
        </w:rPr>
        <w:t xml:space="preserve"> </w:t>
      </w:r>
      <w:r w:rsidR="005E2503" w:rsidRPr="005E2503">
        <w:rPr>
          <w:rFonts w:ascii="David" w:hAnsi="David" w:cs="David"/>
          <w:sz w:val="22"/>
          <w:szCs w:val="22"/>
          <w:rtl/>
        </w:rPr>
        <w:t>–</w:t>
      </w:r>
      <w:r w:rsidR="005E2503" w:rsidRPr="005E2503">
        <w:rPr>
          <w:rFonts w:ascii="David" w:hAnsi="David" w:cs="David" w:hint="cs"/>
          <w:sz w:val="22"/>
          <w:szCs w:val="22"/>
          <w:rtl/>
        </w:rPr>
        <w:t xml:space="preserve"> ר' טבלה.</w:t>
      </w:r>
    </w:p>
    <w:p w14:paraId="72C7F877" w14:textId="7741B3CE" w:rsidR="005E2503" w:rsidRPr="00480996" w:rsidRDefault="005E2503" w:rsidP="0021097C">
      <w:pPr>
        <w:pStyle w:val="ListParagraph"/>
        <w:numPr>
          <w:ilvl w:val="0"/>
          <w:numId w:val="48"/>
        </w:numPr>
        <w:spacing w:line="360" w:lineRule="auto"/>
        <w:jc w:val="both"/>
        <w:rPr>
          <w:rFonts w:ascii="David" w:hAnsi="David" w:cs="David"/>
          <w:sz w:val="22"/>
          <w:szCs w:val="22"/>
          <w:u w:val="single"/>
        </w:rPr>
      </w:pPr>
      <w:r w:rsidRPr="005E2503">
        <w:rPr>
          <w:rFonts w:ascii="David" w:hAnsi="David" w:cs="David" w:hint="cs"/>
          <w:sz w:val="22"/>
          <w:szCs w:val="22"/>
          <w:shd w:val="clear" w:color="auto" w:fill="FFCCFF"/>
          <w:rtl/>
        </w:rPr>
        <w:lastRenderedPageBreak/>
        <w:t>סע' 278(א)</w:t>
      </w:r>
      <w:r w:rsidRPr="005E2503">
        <w:rPr>
          <w:rFonts w:ascii="David" w:hAnsi="David" w:cs="David" w:hint="cs"/>
          <w:b/>
          <w:bCs/>
          <w:sz w:val="22"/>
          <w:szCs w:val="22"/>
          <w:rtl/>
        </w:rPr>
        <w:t>-</w:t>
      </w:r>
      <w:r w:rsidRPr="005E2503">
        <w:rPr>
          <w:rFonts w:ascii="David" w:hAnsi="David" w:cs="David" w:hint="cs"/>
          <w:sz w:val="22"/>
          <w:szCs w:val="22"/>
          <w:rtl/>
        </w:rPr>
        <w:t xml:space="preserve"> </w:t>
      </w:r>
      <w:r w:rsidRPr="005E2503">
        <w:rPr>
          <w:rFonts w:ascii="David" w:hAnsi="David" w:cs="David" w:hint="cs"/>
          <w:b/>
          <w:bCs/>
          <w:sz w:val="22"/>
          <w:szCs w:val="22"/>
          <w:u w:val="single"/>
          <w:rtl/>
        </w:rPr>
        <w:t>הדרה</w:t>
      </w:r>
      <w:r w:rsidRPr="005E2503">
        <w:rPr>
          <w:rFonts w:ascii="David" w:hAnsi="David" w:cs="David" w:hint="cs"/>
          <w:sz w:val="22"/>
          <w:szCs w:val="22"/>
          <w:rtl/>
        </w:rPr>
        <w:t xml:space="preserve">: הגורם שאצלו יש את הנגיעה האישית צריך </w:t>
      </w:r>
      <w:r w:rsidRPr="005E2503">
        <w:rPr>
          <w:rFonts w:ascii="David" w:hAnsi="David" w:cs="David" w:hint="cs"/>
          <w:b/>
          <w:bCs/>
          <w:sz w:val="22"/>
          <w:szCs w:val="22"/>
          <w:rtl/>
        </w:rPr>
        <w:t>להימנע מלקחת חלק בהליך</w:t>
      </w:r>
      <w:r w:rsidRPr="005E2503">
        <w:rPr>
          <w:rFonts w:ascii="David" w:hAnsi="David" w:cs="David" w:hint="cs"/>
          <w:sz w:val="22"/>
          <w:szCs w:val="22"/>
          <w:rtl/>
        </w:rPr>
        <w:t xml:space="preserve">- לא להשתתף בישיבות בהן דנים בעניין ולא להצביע. לפי 278(ג), כשלרוב הדירקטורים יש עניין אישי, אזי הם ישתתפו, אך ההכרעה תיעשה במעמד </w:t>
      </w:r>
      <w:proofErr w:type="spellStart"/>
      <w:r w:rsidRPr="005E2503">
        <w:rPr>
          <w:rFonts w:ascii="David" w:hAnsi="David" w:cs="David" w:hint="cs"/>
          <w:sz w:val="22"/>
          <w:szCs w:val="22"/>
          <w:rtl/>
        </w:rPr>
        <w:t>האסיפה</w:t>
      </w:r>
      <w:proofErr w:type="spellEnd"/>
      <w:r w:rsidRPr="005E2503">
        <w:rPr>
          <w:rFonts w:ascii="David" w:hAnsi="David" w:cs="David" w:hint="cs"/>
          <w:sz w:val="22"/>
          <w:szCs w:val="22"/>
          <w:rtl/>
        </w:rPr>
        <w:t xml:space="preserve"> הכללית.</w:t>
      </w:r>
    </w:p>
    <w:p w14:paraId="2E9BE9DC" w14:textId="4A12A2AD" w:rsidR="00480996" w:rsidRPr="00480996" w:rsidRDefault="00480996" w:rsidP="0021097C">
      <w:pPr>
        <w:pStyle w:val="ListParagraph"/>
        <w:numPr>
          <w:ilvl w:val="0"/>
          <w:numId w:val="61"/>
        </w:numPr>
        <w:spacing w:line="360" w:lineRule="auto"/>
        <w:jc w:val="both"/>
        <w:rPr>
          <w:rFonts w:ascii="David" w:hAnsi="David" w:cs="David"/>
          <w:sz w:val="22"/>
          <w:szCs w:val="22"/>
        </w:rPr>
      </w:pPr>
      <w:r w:rsidRPr="00480996">
        <w:rPr>
          <w:rFonts w:ascii="David" w:hAnsi="David" w:cs="David" w:hint="cs"/>
          <w:b/>
          <w:bCs/>
          <w:sz w:val="22"/>
          <w:szCs w:val="22"/>
          <w:rtl/>
        </w:rPr>
        <w:t>מהי עסקה חריגה</w:t>
      </w:r>
      <w:r>
        <w:rPr>
          <w:rFonts w:ascii="David" w:hAnsi="David" w:cs="David" w:hint="cs"/>
          <w:b/>
          <w:bCs/>
          <w:sz w:val="22"/>
          <w:szCs w:val="22"/>
          <w:rtl/>
        </w:rPr>
        <w:t>(רלוונטי לטבלה)</w:t>
      </w:r>
      <w:r w:rsidRPr="00480996">
        <w:rPr>
          <w:rFonts w:ascii="David" w:hAnsi="David" w:cs="David" w:hint="cs"/>
          <w:b/>
          <w:bCs/>
          <w:sz w:val="22"/>
          <w:szCs w:val="22"/>
          <w:rtl/>
        </w:rPr>
        <w:t>?</w:t>
      </w:r>
      <w:r w:rsidRPr="00480996">
        <w:rPr>
          <w:rFonts w:ascii="David" w:hAnsi="David" w:cs="David" w:hint="cs"/>
          <w:sz w:val="22"/>
          <w:szCs w:val="22"/>
          <w:rtl/>
        </w:rPr>
        <w:t xml:space="preserve"> </w:t>
      </w:r>
      <w:r w:rsidRPr="00480996">
        <w:rPr>
          <w:rFonts w:ascii="David" w:eastAsia="Times New Roman" w:hAnsi="David" w:cs="David"/>
          <w:sz w:val="22"/>
          <w:szCs w:val="22"/>
          <w:rtl/>
        </w:rPr>
        <w:t xml:space="preserve">עסקה </w:t>
      </w:r>
      <w:r w:rsidRPr="00480996">
        <w:rPr>
          <w:rFonts w:ascii="David" w:eastAsia="Times New Roman" w:hAnsi="David" w:cs="David"/>
          <w:sz w:val="22"/>
          <w:szCs w:val="22"/>
          <w:u w:val="single"/>
          <w:rtl/>
        </w:rPr>
        <w:t>שאינה במהלך העסקים הרגיל</w:t>
      </w:r>
      <w:r w:rsidRPr="00480996">
        <w:rPr>
          <w:rFonts w:ascii="David" w:eastAsia="Times New Roman" w:hAnsi="David" w:cs="David"/>
          <w:sz w:val="22"/>
          <w:szCs w:val="22"/>
          <w:rtl/>
        </w:rPr>
        <w:t xml:space="preserve"> של החברה, עסקה </w:t>
      </w:r>
      <w:r w:rsidRPr="00480996">
        <w:rPr>
          <w:rFonts w:ascii="David" w:eastAsia="Times New Roman" w:hAnsi="David" w:cs="David"/>
          <w:sz w:val="22"/>
          <w:szCs w:val="22"/>
          <w:u w:val="single"/>
          <w:rtl/>
        </w:rPr>
        <w:t>שאינה בתנאי שוק</w:t>
      </w:r>
      <w:r w:rsidRPr="00480996">
        <w:rPr>
          <w:rFonts w:ascii="David" w:eastAsia="Times New Roman" w:hAnsi="David" w:cs="David"/>
          <w:sz w:val="22"/>
          <w:szCs w:val="22"/>
          <w:rtl/>
        </w:rPr>
        <w:t xml:space="preserve"> (למשל ב20% פחות מהמחיר בשוק) או </w:t>
      </w:r>
      <w:r w:rsidRPr="00480996">
        <w:rPr>
          <w:rFonts w:ascii="David" w:eastAsia="Times New Roman" w:hAnsi="David" w:cs="David"/>
          <w:sz w:val="22"/>
          <w:szCs w:val="22"/>
          <w:u w:val="single"/>
          <w:rtl/>
        </w:rPr>
        <w:t>עסקה העשויה להשפיע באופן מהותי</w:t>
      </w:r>
      <w:r w:rsidRPr="00480996">
        <w:rPr>
          <w:rFonts w:ascii="David" w:eastAsia="Times New Roman" w:hAnsi="David" w:cs="David"/>
          <w:sz w:val="22"/>
          <w:szCs w:val="22"/>
          <w:rtl/>
        </w:rPr>
        <w:t xml:space="preserve"> על רווחיות החברה, רכושה או התחייבויותיה (עסקה משמעותית); </w:t>
      </w:r>
      <w:r w:rsidRPr="00480996">
        <w:rPr>
          <w:rFonts w:ascii="David" w:eastAsia="Times New Roman" w:hAnsi="David" w:cs="David"/>
          <w:color w:val="FF0000"/>
          <w:sz w:val="22"/>
          <w:szCs w:val="22"/>
          <w:rtl/>
        </w:rPr>
        <w:t>(מספיק אחד מתנאים אלו).</w:t>
      </w:r>
    </w:p>
    <w:tbl>
      <w:tblPr>
        <w:tblStyle w:val="TableGrid"/>
        <w:tblpPr w:leftFromText="180" w:rightFromText="180" w:vertAnchor="text" w:horzAnchor="margin" w:tblpY="24"/>
        <w:bidiVisual/>
        <w:tblW w:w="10229" w:type="dxa"/>
        <w:tblLook w:val="04A0" w:firstRow="1" w:lastRow="0" w:firstColumn="1" w:lastColumn="0" w:noHBand="0" w:noVBand="1"/>
      </w:tblPr>
      <w:tblGrid>
        <w:gridCol w:w="5118"/>
        <w:gridCol w:w="5111"/>
      </w:tblGrid>
      <w:tr w:rsidR="005E2503" w14:paraId="14F5BD4E" w14:textId="77777777" w:rsidTr="005E2503">
        <w:trPr>
          <w:trHeight w:val="194"/>
        </w:trPr>
        <w:tc>
          <w:tcPr>
            <w:tcW w:w="5118" w:type="dxa"/>
            <w:shd w:val="clear" w:color="auto" w:fill="F2F2F2" w:themeFill="background1" w:themeFillShade="F2"/>
          </w:tcPr>
          <w:p w14:paraId="3A90D129" w14:textId="77777777" w:rsidR="005E2503" w:rsidRPr="009C2414" w:rsidRDefault="005E2503" w:rsidP="005E2503">
            <w:pPr>
              <w:bidi/>
              <w:spacing w:line="276" w:lineRule="auto"/>
              <w:jc w:val="center"/>
              <w:rPr>
                <w:rFonts w:ascii="David" w:hAnsi="David" w:cs="David"/>
                <w:b/>
                <w:bCs/>
                <w:rtl/>
              </w:rPr>
            </w:pPr>
            <w:r w:rsidRPr="009C2414">
              <w:rPr>
                <w:rFonts w:ascii="David" w:hAnsi="David" w:cs="David"/>
                <w:b/>
                <w:bCs/>
                <w:rtl/>
              </w:rPr>
              <w:t>העסקה</w:t>
            </w:r>
          </w:p>
        </w:tc>
        <w:tc>
          <w:tcPr>
            <w:tcW w:w="5111" w:type="dxa"/>
            <w:shd w:val="clear" w:color="auto" w:fill="F2F2F2" w:themeFill="background1" w:themeFillShade="F2"/>
          </w:tcPr>
          <w:p w14:paraId="60B4D900" w14:textId="77777777" w:rsidR="005E2503" w:rsidRPr="009C2414" w:rsidRDefault="005E2503" w:rsidP="005E2503">
            <w:pPr>
              <w:bidi/>
              <w:spacing w:line="276" w:lineRule="auto"/>
              <w:jc w:val="center"/>
              <w:rPr>
                <w:rFonts w:ascii="David" w:hAnsi="David" w:cs="David"/>
                <w:b/>
                <w:bCs/>
                <w:rtl/>
              </w:rPr>
            </w:pPr>
            <w:r w:rsidRPr="009C2414">
              <w:rPr>
                <w:rFonts w:ascii="David" w:hAnsi="David" w:cs="David"/>
                <w:b/>
                <w:bCs/>
                <w:rtl/>
              </w:rPr>
              <w:t>האישור הנדרש</w:t>
            </w:r>
          </w:p>
        </w:tc>
      </w:tr>
      <w:tr w:rsidR="005E2503" w:rsidRPr="00F6006D" w14:paraId="57A98C67" w14:textId="77777777" w:rsidTr="005E2503">
        <w:trPr>
          <w:trHeight w:val="2164"/>
        </w:trPr>
        <w:tc>
          <w:tcPr>
            <w:tcW w:w="5118" w:type="dxa"/>
          </w:tcPr>
          <w:p w14:paraId="326C06D2" w14:textId="77777777" w:rsidR="005E2503" w:rsidRPr="00F6006D" w:rsidRDefault="005E2503" w:rsidP="005E2503">
            <w:pPr>
              <w:bidi/>
              <w:spacing w:line="276" w:lineRule="auto"/>
              <w:jc w:val="both"/>
              <w:rPr>
                <w:rtl/>
              </w:rPr>
            </w:pPr>
            <w:r w:rsidRPr="00F6006D">
              <w:rPr>
                <w:rFonts w:ascii="David" w:hAnsi="David" w:cs="David" w:hint="cs"/>
                <w:b/>
                <w:bCs/>
                <w:shd w:val="clear" w:color="auto" w:fill="FFCCFF"/>
                <w:rtl/>
              </w:rPr>
              <w:t>סע' 270(1)-</w:t>
            </w:r>
            <w:r w:rsidRPr="00F6006D">
              <w:rPr>
                <w:rFonts w:ascii="David" w:hAnsi="David" w:cs="David" w:hint="cs"/>
                <w:rtl/>
              </w:rPr>
              <w:t xml:space="preserve"> </w:t>
            </w:r>
            <w:r w:rsidRPr="00F6006D">
              <w:rPr>
                <w:rFonts w:ascii="David" w:hAnsi="David" w:cs="David" w:hint="cs"/>
                <w:b/>
                <w:bCs/>
                <w:rtl/>
              </w:rPr>
              <w:t>עסקה של חברה עם נושא משרה בה או עסקה עם אדם אחר שלנושא משרה בחברה יש בה עניין אישי</w:t>
            </w:r>
            <w:r w:rsidRPr="00F6006D">
              <w:rPr>
                <w:rFonts w:ascii="David" w:hAnsi="David" w:cs="David" w:hint="cs"/>
                <w:rtl/>
              </w:rPr>
              <w:t xml:space="preserve"> </w:t>
            </w:r>
          </w:p>
        </w:tc>
        <w:tc>
          <w:tcPr>
            <w:tcW w:w="5111" w:type="dxa"/>
          </w:tcPr>
          <w:p w14:paraId="754E6394" w14:textId="77777777" w:rsidR="005E2503" w:rsidRDefault="005E2503" w:rsidP="0021097C">
            <w:pPr>
              <w:pStyle w:val="ListParagraph"/>
              <w:numPr>
                <w:ilvl w:val="0"/>
                <w:numId w:val="49"/>
              </w:numPr>
              <w:bidi/>
              <w:spacing w:line="276" w:lineRule="auto"/>
              <w:ind w:left="236" w:hanging="94"/>
              <w:jc w:val="both"/>
              <w:rPr>
                <w:rFonts w:ascii="David" w:hAnsi="David" w:cs="David"/>
              </w:rPr>
            </w:pPr>
            <w:r w:rsidRPr="00F6006D">
              <w:rPr>
                <w:rFonts w:ascii="David" w:hAnsi="David" w:cs="David" w:hint="cs"/>
                <w:rtl/>
              </w:rPr>
              <w:t xml:space="preserve">עפ"י </w:t>
            </w:r>
            <w:r w:rsidRPr="00F6006D">
              <w:rPr>
                <w:rFonts w:ascii="David" w:hAnsi="David" w:cs="David" w:hint="cs"/>
                <w:b/>
                <w:bCs/>
                <w:shd w:val="clear" w:color="auto" w:fill="FFCCFF"/>
                <w:rtl/>
              </w:rPr>
              <w:t>סע' 271,</w:t>
            </w:r>
            <w:r w:rsidRPr="00F6006D">
              <w:rPr>
                <w:rFonts w:ascii="David" w:hAnsi="David" w:cs="David" w:hint="cs"/>
                <w:rtl/>
              </w:rPr>
              <w:t xml:space="preserve"> אם מדובר בעסקה </w:t>
            </w:r>
            <w:r w:rsidRPr="00F6006D">
              <w:rPr>
                <w:rFonts w:ascii="David" w:hAnsi="David" w:cs="David" w:hint="cs"/>
                <w:b/>
                <w:bCs/>
                <w:rtl/>
              </w:rPr>
              <w:t>שאינה חריגה</w:t>
            </w:r>
            <w:r w:rsidRPr="00F6006D">
              <w:rPr>
                <w:rFonts w:ascii="David" w:hAnsi="David" w:cs="David" w:hint="cs"/>
                <w:rtl/>
              </w:rPr>
              <w:t xml:space="preserve">- נדרש </w:t>
            </w:r>
            <w:r w:rsidRPr="00F6006D">
              <w:rPr>
                <w:rFonts w:ascii="David" w:hAnsi="David" w:cs="David" w:hint="cs"/>
                <w:u w:val="single"/>
                <w:rtl/>
              </w:rPr>
              <w:t>אישור דירקטוריון בלבד</w:t>
            </w:r>
            <w:r w:rsidRPr="00C73D51">
              <w:rPr>
                <w:rFonts w:ascii="David" w:hAnsi="David" w:cs="David" w:hint="cs"/>
                <w:rtl/>
              </w:rPr>
              <w:t>.</w:t>
            </w:r>
          </w:p>
          <w:p w14:paraId="5B4F14EF" w14:textId="77777777" w:rsidR="005E2503" w:rsidRDefault="005E2503" w:rsidP="0021097C">
            <w:pPr>
              <w:pStyle w:val="ListParagraph"/>
              <w:numPr>
                <w:ilvl w:val="0"/>
                <w:numId w:val="49"/>
              </w:numPr>
              <w:bidi/>
              <w:spacing w:line="276" w:lineRule="auto"/>
              <w:ind w:left="236" w:hanging="94"/>
              <w:jc w:val="both"/>
              <w:rPr>
                <w:rFonts w:ascii="David" w:hAnsi="David" w:cs="David"/>
              </w:rPr>
            </w:pPr>
            <w:r w:rsidRPr="005E2503">
              <w:rPr>
                <w:rFonts w:ascii="David" w:hAnsi="David" w:cs="David" w:hint="cs"/>
                <w:rtl/>
              </w:rPr>
              <w:t xml:space="preserve">אם מדובר </w:t>
            </w:r>
            <w:r w:rsidRPr="005E2503">
              <w:rPr>
                <w:rFonts w:ascii="David" w:hAnsi="David" w:cs="David" w:hint="cs"/>
                <w:b/>
                <w:bCs/>
                <w:rtl/>
              </w:rPr>
              <w:t>בעסקה חריגה</w:t>
            </w:r>
            <w:r w:rsidRPr="005E2503">
              <w:rPr>
                <w:rFonts w:ascii="David" w:hAnsi="David" w:cs="David" w:hint="cs"/>
                <w:rtl/>
              </w:rPr>
              <w:t xml:space="preserve"> נפנה </w:t>
            </w:r>
            <w:proofErr w:type="spellStart"/>
            <w:r w:rsidRPr="005E2503">
              <w:rPr>
                <w:rFonts w:ascii="David" w:hAnsi="David" w:cs="David" w:hint="cs"/>
                <w:b/>
                <w:bCs/>
                <w:shd w:val="clear" w:color="auto" w:fill="FFCCFF"/>
                <w:rtl/>
              </w:rPr>
              <w:t>לסע</w:t>
            </w:r>
            <w:proofErr w:type="spellEnd"/>
            <w:r w:rsidRPr="005E2503">
              <w:rPr>
                <w:rFonts w:ascii="David" w:hAnsi="David" w:cs="David" w:hint="cs"/>
                <w:b/>
                <w:bCs/>
                <w:shd w:val="clear" w:color="auto" w:fill="FFCCFF"/>
                <w:rtl/>
              </w:rPr>
              <w:t>' 272</w:t>
            </w:r>
            <w:r w:rsidRPr="005E2503">
              <w:rPr>
                <w:rFonts w:ascii="David" w:hAnsi="David" w:cs="David" w:hint="cs"/>
                <w:rtl/>
              </w:rPr>
              <w:t xml:space="preserve"> שדורש 2 רמות אישור-</w:t>
            </w:r>
          </w:p>
          <w:p w14:paraId="03E2EB85" w14:textId="77777777" w:rsidR="005E2503" w:rsidRPr="005E2503" w:rsidRDefault="005E2503" w:rsidP="005E2503">
            <w:pPr>
              <w:bidi/>
              <w:spacing w:line="276" w:lineRule="auto"/>
              <w:jc w:val="both"/>
              <w:rPr>
                <w:rFonts w:ascii="David" w:hAnsi="David" w:cs="David"/>
                <w:rtl/>
              </w:rPr>
            </w:pPr>
            <w:r w:rsidRPr="005E2503">
              <w:rPr>
                <w:rFonts w:ascii="David" w:hAnsi="David" w:cs="David" w:hint="cs"/>
                <w:u w:val="single"/>
                <w:rtl/>
              </w:rPr>
              <w:t>חברה ציבורית</w:t>
            </w:r>
            <w:r w:rsidRPr="005E2503">
              <w:rPr>
                <w:rFonts w:ascii="David" w:hAnsi="David" w:cs="David" w:hint="cs"/>
                <w:rtl/>
              </w:rPr>
              <w:t xml:space="preserve">- וועדת ביקורת ודירקטוריון. </w:t>
            </w:r>
          </w:p>
          <w:p w14:paraId="337206DD" w14:textId="77777777" w:rsidR="005E2503" w:rsidRPr="005E2503" w:rsidRDefault="005E2503" w:rsidP="005E2503">
            <w:pPr>
              <w:bidi/>
              <w:spacing w:line="276" w:lineRule="auto"/>
              <w:jc w:val="both"/>
              <w:rPr>
                <w:rFonts w:ascii="David" w:hAnsi="David" w:cs="David"/>
              </w:rPr>
            </w:pPr>
            <w:r w:rsidRPr="005E2503">
              <w:rPr>
                <w:rFonts w:ascii="David" w:hAnsi="David" w:cs="David" w:hint="cs"/>
                <w:u w:val="single"/>
                <w:rtl/>
              </w:rPr>
              <w:t>חברה פרטית</w:t>
            </w:r>
            <w:r w:rsidRPr="005E2503">
              <w:rPr>
                <w:rFonts w:ascii="David" w:hAnsi="David" w:cs="David" w:hint="cs"/>
                <w:rtl/>
              </w:rPr>
              <w:t>- אין הכרח לוועדת ביקורת ואם אין-</w:t>
            </w:r>
            <w:r w:rsidRPr="005E2503">
              <w:rPr>
                <w:rFonts w:ascii="David" w:hAnsi="David" w:cs="David"/>
                <w:rtl/>
              </w:rPr>
              <w:t xml:space="preserve"> נדרש אישור של הדירקטוריון כאשר נושא המשרה אינו דירקטור. אם נושא המשרה הוא דירקטור, נדרש בנוסף אישור של האספה הכללית</w:t>
            </w:r>
            <w:r w:rsidRPr="005E2503">
              <w:rPr>
                <w:rFonts w:ascii="David" w:hAnsi="David" w:cs="David" w:hint="cs"/>
                <w:rtl/>
              </w:rPr>
              <w:t xml:space="preserve">. </w:t>
            </w:r>
          </w:p>
          <w:p w14:paraId="387E12F1" w14:textId="77777777" w:rsidR="005E2503" w:rsidRPr="005E2503" w:rsidRDefault="005E2503" w:rsidP="005E2503">
            <w:pPr>
              <w:bidi/>
              <w:spacing w:line="276" w:lineRule="auto"/>
              <w:jc w:val="both"/>
              <w:rPr>
                <w:rFonts w:ascii="David" w:hAnsi="David" w:cs="David"/>
                <w:rtl/>
              </w:rPr>
            </w:pPr>
          </w:p>
        </w:tc>
      </w:tr>
      <w:tr w:rsidR="005E2503" w:rsidRPr="00F6006D" w14:paraId="0A6041CB" w14:textId="77777777" w:rsidTr="005E2503">
        <w:trPr>
          <w:trHeight w:val="1479"/>
        </w:trPr>
        <w:tc>
          <w:tcPr>
            <w:tcW w:w="5118" w:type="dxa"/>
          </w:tcPr>
          <w:p w14:paraId="1E7C37FE" w14:textId="77777777" w:rsidR="005E2503" w:rsidRPr="00F6006D" w:rsidRDefault="005E2503" w:rsidP="005E2503">
            <w:pPr>
              <w:bidi/>
              <w:spacing w:line="276" w:lineRule="auto"/>
              <w:jc w:val="both"/>
              <w:rPr>
                <w:rFonts w:ascii="David" w:hAnsi="David" w:cs="David"/>
              </w:rPr>
            </w:pPr>
            <w:r w:rsidRPr="00F6006D">
              <w:rPr>
                <w:rFonts w:ascii="David" w:hAnsi="David" w:cs="David" w:hint="cs"/>
                <w:b/>
                <w:bCs/>
                <w:shd w:val="clear" w:color="auto" w:fill="FFCCFF"/>
                <w:rtl/>
              </w:rPr>
              <w:t>סע' 270(2)-</w:t>
            </w:r>
            <w:r w:rsidRPr="00F6006D">
              <w:rPr>
                <w:rFonts w:ascii="David" w:hAnsi="David" w:cs="David" w:hint="cs"/>
                <w:rtl/>
              </w:rPr>
              <w:t xml:space="preserve"> </w:t>
            </w:r>
            <w:r w:rsidRPr="00F6006D">
              <w:rPr>
                <w:rFonts w:ascii="David" w:hAnsi="David" w:cs="David" w:hint="cs"/>
                <w:b/>
                <w:bCs/>
                <w:rtl/>
              </w:rPr>
              <w:t>התקשרות</w:t>
            </w:r>
            <w:r w:rsidRPr="00F6006D">
              <w:rPr>
                <w:rFonts w:ascii="David" w:hAnsi="David" w:cs="David" w:hint="cs"/>
                <w:rtl/>
              </w:rPr>
              <w:t xml:space="preserve"> עם </w:t>
            </w:r>
            <w:r w:rsidRPr="00F6006D">
              <w:rPr>
                <w:rFonts w:ascii="David" w:hAnsi="David" w:cs="David" w:hint="cs"/>
                <w:b/>
                <w:bCs/>
                <w:rtl/>
              </w:rPr>
              <w:t>נושא</w:t>
            </w:r>
            <w:r w:rsidRPr="00F6006D">
              <w:rPr>
                <w:rFonts w:ascii="David" w:hAnsi="David" w:cs="David" w:hint="cs"/>
                <w:rtl/>
              </w:rPr>
              <w:t xml:space="preserve"> </w:t>
            </w:r>
            <w:r w:rsidRPr="00F6006D">
              <w:rPr>
                <w:rFonts w:ascii="David" w:hAnsi="David" w:cs="David" w:hint="cs"/>
                <w:b/>
                <w:bCs/>
                <w:rtl/>
              </w:rPr>
              <w:t>משרה</w:t>
            </w:r>
            <w:r w:rsidRPr="00F6006D">
              <w:rPr>
                <w:rFonts w:ascii="David" w:hAnsi="David" w:cs="David" w:hint="cs"/>
                <w:rtl/>
              </w:rPr>
              <w:t xml:space="preserve"> </w:t>
            </w:r>
            <w:r w:rsidRPr="00F6006D">
              <w:rPr>
                <w:rFonts w:ascii="David" w:hAnsi="David" w:cs="David" w:hint="cs"/>
                <w:b/>
                <w:bCs/>
                <w:rtl/>
              </w:rPr>
              <w:t>שאינו דירקטור</w:t>
            </w:r>
            <w:r w:rsidRPr="00F6006D">
              <w:rPr>
                <w:rFonts w:ascii="David" w:hAnsi="David" w:cs="David" w:hint="cs"/>
                <w:rtl/>
              </w:rPr>
              <w:t xml:space="preserve"> בקשר לתנאי כהונה והעסקה. </w:t>
            </w:r>
          </w:p>
          <w:p w14:paraId="1E7CC652" w14:textId="77777777" w:rsidR="005E2503" w:rsidRPr="00F6006D" w:rsidRDefault="005E2503" w:rsidP="005E2503">
            <w:pPr>
              <w:bidi/>
              <w:spacing w:line="276" w:lineRule="auto"/>
              <w:jc w:val="both"/>
              <w:rPr>
                <w:rtl/>
              </w:rPr>
            </w:pPr>
          </w:p>
        </w:tc>
        <w:tc>
          <w:tcPr>
            <w:tcW w:w="5111" w:type="dxa"/>
          </w:tcPr>
          <w:p w14:paraId="33D0F05C" w14:textId="77777777" w:rsidR="005E2503" w:rsidRPr="00F6006D" w:rsidRDefault="005E2503" w:rsidP="0021097C">
            <w:pPr>
              <w:pStyle w:val="ListParagraph"/>
              <w:numPr>
                <w:ilvl w:val="0"/>
                <w:numId w:val="50"/>
              </w:numPr>
              <w:bidi/>
              <w:spacing w:line="276" w:lineRule="auto"/>
              <w:ind w:left="502"/>
              <w:jc w:val="both"/>
              <w:rPr>
                <w:rFonts w:ascii="David" w:hAnsi="David" w:cs="David"/>
                <w:u w:val="single"/>
              </w:rPr>
            </w:pPr>
            <w:r w:rsidRPr="00F6006D">
              <w:rPr>
                <w:rFonts w:ascii="David" w:hAnsi="David" w:cs="David" w:hint="cs"/>
                <w:b/>
                <w:bCs/>
                <w:rtl/>
              </w:rPr>
              <w:t xml:space="preserve">עפ"י </w:t>
            </w:r>
            <w:r w:rsidRPr="00A626A1">
              <w:rPr>
                <w:rFonts w:ascii="David" w:hAnsi="David" w:cs="David" w:hint="cs"/>
                <w:b/>
                <w:bCs/>
                <w:shd w:val="clear" w:color="auto" w:fill="FFCCFF"/>
                <w:rtl/>
              </w:rPr>
              <w:t>סע' 272</w:t>
            </w:r>
            <w:r w:rsidRPr="00F6006D">
              <w:rPr>
                <w:rFonts w:ascii="David" w:hAnsi="David" w:cs="David" w:hint="cs"/>
                <w:rtl/>
              </w:rPr>
              <w:t xml:space="preserve">- כשמדובר בחברה </w:t>
            </w:r>
            <w:r w:rsidRPr="00F6006D">
              <w:rPr>
                <w:rFonts w:ascii="David" w:hAnsi="David" w:cs="David" w:hint="cs"/>
                <w:b/>
                <w:bCs/>
                <w:rtl/>
              </w:rPr>
              <w:t>ציבורית</w:t>
            </w:r>
            <w:r w:rsidRPr="00F6006D">
              <w:rPr>
                <w:rFonts w:ascii="David" w:hAnsi="David" w:cs="David" w:hint="cs"/>
                <w:rtl/>
              </w:rPr>
              <w:t xml:space="preserve"> או חברה פרטית עם וועדת ביקורת- נדרש אישור של </w:t>
            </w:r>
            <w:r w:rsidRPr="00F6006D">
              <w:rPr>
                <w:rFonts w:ascii="David" w:hAnsi="David" w:cs="David" w:hint="cs"/>
                <w:u w:val="single"/>
                <w:rtl/>
              </w:rPr>
              <w:t xml:space="preserve">וועדת ביקורת והדירקטוריון. </w:t>
            </w:r>
          </w:p>
          <w:p w14:paraId="71A1D894" w14:textId="77777777" w:rsidR="005E2503" w:rsidRPr="00F6006D" w:rsidRDefault="005E2503" w:rsidP="0021097C">
            <w:pPr>
              <w:pStyle w:val="ListParagraph"/>
              <w:numPr>
                <w:ilvl w:val="0"/>
                <w:numId w:val="50"/>
              </w:numPr>
              <w:bidi/>
              <w:spacing w:line="276" w:lineRule="auto"/>
              <w:ind w:left="502"/>
              <w:jc w:val="both"/>
              <w:rPr>
                <w:rFonts w:ascii="David" w:hAnsi="David" w:cs="David"/>
              </w:rPr>
            </w:pPr>
            <w:r w:rsidRPr="00F6006D">
              <w:rPr>
                <w:rFonts w:ascii="David" w:hAnsi="David" w:cs="David" w:hint="cs"/>
                <w:b/>
                <w:bCs/>
                <w:rtl/>
              </w:rPr>
              <w:t xml:space="preserve">עפ"י </w:t>
            </w:r>
            <w:r w:rsidRPr="00A626A1">
              <w:rPr>
                <w:rFonts w:ascii="David" w:hAnsi="David" w:cs="David" w:hint="cs"/>
                <w:b/>
                <w:bCs/>
                <w:shd w:val="clear" w:color="auto" w:fill="FFCCFF"/>
                <w:rtl/>
              </w:rPr>
              <w:t>סע' 272</w:t>
            </w:r>
            <w:r w:rsidRPr="00F6006D">
              <w:rPr>
                <w:rFonts w:ascii="David" w:hAnsi="David" w:cs="David" w:hint="cs"/>
                <w:rtl/>
              </w:rPr>
              <w:t xml:space="preserve">- כשמדובר בחברה </w:t>
            </w:r>
            <w:r w:rsidRPr="00F6006D">
              <w:rPr>
                <w:rFonts w:ascii="David" w:hAnsi="David" w:cs="David" w:hint="cs"/>
                <w:b/>
                <w:bCs/>
                <w:rtl/>
              </w:rPr>
              <w:t>פרטית</w:t>
            </w:r>
            <w:r w:rsidRPr="00F6006D">
              <w:rPr>
                <w:rFonts w:ascii="David" w:hAnsi="David" w:cs="David" w:hint="cs"/>
                <w:rtl/>
              </w:rPr>
              <w:t xml:space="preserve"> ללא וועדת ביקורת- נדרש אישור של </w:t>
            </w:r>
            <w:r w:rsidRPr="00F6006D">
              <w:rPr>
                <w:rFonts w:ascii="David" w:hAnsi="David" w:cs="David" w:hint="cs"/>
                <w:u w:val="single"/>
                <w:rtl/>
              </w:rPr>
              <w:t>הדירקטוריון והאספה הכללת.</w:t>
            </w:r>
          </w:p>
          <w:p w14:paraId="68FE99D4" w14:textId="77777777" w:rsidR="005E2503" w:rsidRPr="00F6006D" w:rsidRDefault="005E2503" w:rsidP="005E2503">
            <w:pPr>
              <w:bidi/>
              <w:spacing w:line="276" w:lineRule="auto"/>
              <w:jc w:val="both"/>
              <w:rPr>
                <w:rtl/>
              </w:rPr>
            </w:pPr>
          </w:p>
        </w:tc>
      </w:tr>
      <w:tr w:rsidR="005E2503" w:rsidRPr="00F6006D" w14:paraId="12A7675A" w14:textId="77777777" w:rsidTr="005E2503">
        <w:trPr>
          <w:trHeight w:val="560"/>
        </w:trPr>
        <w:tc>
          <w:tcPr>
            <w:tcW w:w="5118" w:type="dxa"/>
          </w:tcPr>
          <w:p w14:paraId="29C8D22D" w14:textId="77777777" w:rsidR="005E2503" w:rsidRPr="00F6006D" w:rsidRDefault="005E2503" w:rsidP="005E2503">
            <w:pPr>
              <w:bidi/>
              <w:spacing w:line="276" w:lineRule="auto"/>
              <w:jc w:val="both"/>
              <w:rPr>
                <w:rFonts w:ascii="David" w:hAnsi="David" w:cs="David"/>
              </w:rPr>
            </w:pPr>
            <w:r w:rsidRPr="00F6006D">
              <w:rPr>
                <w:rFonts w:ascii="David" w:hAnsi="David" w:cs="David" w:hint="cs"/>
                <w:b/>
                <w:bCs/>
                <w:shd w:val="clear" w:color="auto" w:fill="FFCCFF"/>
                <w:rtl/>
              </w:rPr>
              <w:t>סע' 270(3)-</w:t>
            </w:r>
            <w:r w:rsidRPr="00F6006D">
              <w:rPr>
                <w:rFonts w:ascii="David" w:hAnsi="David" w:cs="David" w:hint="cs"/>
                <w:rtl/>
              </w:rPr>
              <w:t xml:space="preserve"> </w:t>
            </w:r>
            <w:r w:rsidRPr="00F6006D">
              <w:rPr>
                <w:rFonts w:ascii="David" w:hAnsi="David" w:cs="David" w:hint="cs"/>
                <w:b/>
                <w:bCs/>
                <w:rtl/>
              </w:rPr>
              <w:t>התקשרות</w:t>
            </w:r>
            <w:r w:rsidRPr="00F6006D">
              <w:rPr>
                <w:rFonts w:ascii="David" w:hAnsi="David" w:cs="David" w:hint="cs"/>
                <w:rtl/>
              </w:rPr>
              <w:t xml:space="preserve"> עם </w:t>
            </w:r>
            <w:r w:rsidRPr="00F6006D">
              <w:rPr>
                <w:rFonts w:ascii="David" w:hAnsi="David" w:cs="David" w:hint="cs"/>
                <w:b/>
                <w:bCs/>
                <w:rtl/>
              </w:rPr>
              <w:t>נושא</w:t>
            </w:r>
            <w:r w:rsidRPr="00F6006D">
              <w:rPr>
                <w:rFonts w:ascii="David" w:hAnsi="David" w:cs="David" w:hint="cs"/>
                <w:rtl/>
              </w:rPr>
              <w:t xml:space="preserve"> </w:t>
            </w:r>
            <w:r w:rsidRPr="00F6006D">
              <w:rPr>
                <w:rFonts w:ascii="David" w:hAnsi="David" w:cs="David" w:hint="cs"/>
                <w:b/>
                <w:bCs/>
                <w:rtl/>
              </w:rPr>
              <w:t>משרה</w:t>
            </w:r>
            <w:r w:rsidRPr="00F6006D">
              <w:rPr>
                <w:rFonts w:ascii="David" w:hAnsi="David" w:cs="David" w:hint="cs"/>
                <w:rtl/>
              </w:rPr>
              <w:t xml:space="preserve"> שהוא </w:t>
            </w:r>
            <w:r w:rsidRPr="00F6006D">
              <w:rPr>
                <w:rFonts w:ascii="David" w:hAnsi="David" w:cs="David" w:hint="cs"/>
                <w:b/>
                <w:bCs/>
                <w:rtl/>
              </w:rPr>
              <w:t>דירקטור</w:t>
            </w:r>
            <w:r w:rsidRPr="00F6006D">
              <w:rPr>
                <w:rFonts w:ascii="David" w:hAnsi="David" w:cs="David" w:hint="cs"/>
                <w:rtl/>
              </w:rPr>
              <w:t xml:space="preserve"> בקשר לתנאי כהונה והעסקה (כולל פטור וביטוח).</w:t>
            </w:r>
          </w:p>
          <w:p w14:paraId="1833E27D" w14:textId="77777777" w:rsidR="005E2503" w:rsidRPr="00F6006D" w:rsidRDefault="005E2503" w:rsidP="005E2503">
            <w:pPr>
              <w:bidi/>
              <w:spacing w:line="276" w:lineRule="auto"/>
              <w:jc w:val="both"/>
              <w:rPr>
                <w:rtl/>
              </w:rPr>
            </w:pPr>
          </w:p>
        </w:tc>
        <w:tc>
          <w:tcPr>
            <w:tcW w:w="5111" w:type="dxa"/>
          </w:tcPr>
          <w:p w14:paraId="19849C98" w14:textId="77777777" w:rsidR="005E2503" w:rsidRPr="00F6006D" w:rsidRDefault="005E2503" w:rsidP="0021097C">
            <w:pPr>
              <w:pStyle w:val="ListParagraph"/>
              <w:numPr>
                <w:ilvl w:val="0"/>
                <w:numId w:val="62"/>
              </w:numPr>
              <w:bidi/>
              <w:spacing w:line="276" w:lineRule="auto"/>
              <w:ind w:left="596"/>
              <w:jc w:val="both"/>
              <w:rPr>
                <w:rFonts w:ascii="David" w:hAnsi="David" w:cs="David"/>
                <w:u w:val="single"/>
              </w:rPr>
            </w:pPr>
            <w:r w:rsidRPr="00F6006D">
              <w:rPr>
                <w:rFonts w:ascii="David" w:hAnsi="David" w:cs="David" w:hint="cs"/>
                <w:b/>
                <w:bCs/>
                <w:rtl/>
              </w:rPr>
              <w:t xml:space="preserve">עפ"י </w:t>
            </w:r>
            <w:r w:rsidRPr="00A626A1">
              <w:rPr>
                <w:rFonts w:ascii="David" w:hAnsi="David" w:cs="David" w:hint="cs"/>
                <w:b/>
                <w:bCs/>
                <w:shd w:val="clear" w:color="auto" w:fill="FFCCFF"/>
                <w:rtl/>
              </w:rPr>
              <w:t>סע' 273</w:t>
            </w:r>
            <w:r w:rsidRPr="00F6006D">
              <w:rPr>
                <w:rFonts w:ascii="David" w:hAnsi="David" w:cs="David" w:hint="cs"/>
                <w:b/>
                <w:bCs/>
                <w:rtl/>
              </w:rPr>
              <w:t xml:space="preserve"> נדרשות 3 רמות אישור</w:t>
            </w:r>
            <w:r w:rsidRPr="00F6006D">
              <w:rPr>
                <w:rFonts w:ascii="David" w:hAnsi="David" w:cs="David" w:hint="cs"/>
                <w:rtl/>
              </w:rPr>
              <w:t xml:space="preserve"> (בחברה בה יש 3 רמות כאלו)- </w:t>
            </w:r>
            <w:r w:rsidRPr="00F6006D">
              <w:rPr>
                <w:rFonts w:ascii="David" w:hAnsi="David" w:cs="David" w:hint="cs"/>
                <w:u w:val="single"/>
                <w:rtl/>
              </w:rPr>
              <w:t xml:space="preserve">וועדת ביקורת, דירקטוריון ואספה כללית. </w:t>
            </w:r>
          </w:p>
          <w:p w14:paraId="0F783C21" w14:textId="77777777" w:rsidR="005E2503" w:rsidRPr="00F6006D" w:rsidRDefault="005E2503" w:rsidP="005E2503">
            <w:pPr>
              <w:bidi/>
              <w:spacing w:line="276" w:lineRule="auto"/>
              <w:jc w:val="both"/>
              <w:rPr>
                <w:rtl/>
              </w:rPr>
            </w:pPr>
          </w:p>
        </w:tc>
      </w:tr>
    </w:tbl>
    <w:p w14:paraId="727C040E" w14:textId="6E0D8EF8" w:rsidR="005E2503" w:rsidRDefault="005E2503" w:rsidP="005E2503">
      <w:pPr>
        <w:spacing w:line="360" w:lineRule="auto"/>
        <w:jc w:val="both"/>
        <w:rPr>
          <w:rFonts w:ascii="David" w:hAnsi="David" w:cs="David"/>
          <w:sz w:val="22"/>
          <w:szCs w:val="22"/>
          <w:rtl/>
        </w:rPr>
      </w:pPr>
    </w:p>
    <w:p w14:paraId="446D0654" w14:textId="0E68E311" w:rsidR="00480996" w:rsidRDefault="005E2503" w:rsidP="00480996">
      <w:pPr>
        <w:tabs>
          <w:tab w:val="left" w:pos="5615"/>
        </w:tabs>
        <w:spacing w:line="360" w:lineRule="auto"/>
        <w:jc w:val="both"/>
        <w:rPr>
          <w:rFonts w:ascii="David" w:hAnsi="David" w:cs="David"/>
          <w:sz w:val="22"/>
          <w:szCs w:val="22"/>
          <w:rtl/>
        </w:rPr>
      </w:pPr>
      <w:r w:rsidRPr="00480996">
        <w:rPr>
          <w:rFonts w:ascii="David" w:hAnsi="David" w:cs="David" w:hint="cs"/>
          <w:sz w:val="22"/>
          <w:szCs w:val="22"/>
          <w:highlight w:val="yellow"/>
          <w:rtl/>
        </w:rPr>
        <w:t xml:space="preserve">פס"ד </w:t>
      </w:r>
      <w:proofErr w:type="spellStart"/>
      <w:r w:rsidRPr="00480996">
        <w:rPr>
          <w:rFonts w:ascii="David" w:hAnsi="David" w:cs="David" w:hint="cs"/>
          <w:sz w:val="22"/>
          <w:szCs w:val="22"/>
          <w:highlight w:val="yellow"/>
          <w:rtl/>
        </w:rPr>
        <w:t>ורדינקוב</w:t>
      </w:r>
      <w:proofErr w:type="spellEnd"/>
      <w:r>
        <w:rPr>
          <w:rFonts w:ascii="David" w:hAnsi="David" w:cs="David" w:hint="cs"/>
          <w:sz w:val="22"/>
          <w:szCs w:val="22"/>
          <w:rtl/>
        </w:rPr>
        <w:t xml:space="preserve">- </w:t>
      </w:r>
      <w:r w:rsidR="00480996" w:rsidRPr="00480996">
        <w:rPr>
          <w:rFonts w:ascii="David" w:hAnsi="David" w:cs="David"/>
          <w:sz w:val="22"/>
          <w:szCs w:val="22"/>
          <w:u w:val="single"/>
          <w:rtl/>
        </w:rPr>
        <w:t>הנחת המוצא</w:t>
      </w:r>
      <w:r w:rsidR="00480996">
        <w:rPr>
          <w:rFonts w:ascii="David" w:hAnsi="David" w:cs="David" w:hint="cs"/>
          <w:sz w:val="22"/>
          <w:szCs w:val="22"/>
          <w:rtl/>
        </w:rPr>
        <w:t xml:space="preserve">- </w:t>
      </w:r>
      <w:r w:rsidR="00480996" w:rsidRPr="00F21820">
        <w:rPr>
          <w:rFonts w:ascii="David" w:hAnsi="David" w:cs="David"/>
          <w:sz w:val="22"/>
          <w:szCs w:val="22"/>
          <w:rtl/>
        </w:rPr>
        <w:t>אם התנאי של אישור החברה מתקיים כראוי, אזי מדובר ב</w:t>
      </w:r>
      <w:r w:rsidR="00480996" w:rsidRPr="00F21820">
        <w:rPr>
          <w:rFonts w:ascii="David" w:hAnsi="David" w:cs="David" w:hint="cs"/>
          <w:sz w:val="22"/>
          <w:szCs w:val="22"/>
          <w:rtl/>
        </w:rPr>
        <w:t>ראיה לכך שהעסקה</w:t>
      </w:r>
      <w:r w:rsidR="00480996" w:rsidRPr="00F21820">
        <w:rPr>
          <w:rFonts w:ascii="David" w:hAnsi="David" w:cs="David"/>
          <w:sz w:val="22"/>
          <w:szCs w:val="22"/>
          <w:rtl/>
        </w:rPr>
        <w:t xml:space="preserve"> היא לטובת החברה ונטל ההוכחה שמדובר בפגיעה בטובת החברה,</w:t>
      </w:r>
      <w:r w:rsidR="00480996" w:rsidRPr="00F21820">
        <w:rPr>
          <w:rFonts w:ascii="David" w:hAnsi="David" w:cs="David" w:hint="cs"/>
          <w:sz w:val="22"/>
          <w:szCs w:val="22"/>
          <w:rtl/>
        </w:rPr>
        <w:t xml:space="preserve"> מוטל על כתפי התובע מכיוון והמחוקק בנה מנגנון שיכול לייצר חזקת תקינות וביהמ"ש נותן לכך משקל. </w:t>
      </w:r>
    </w:p>
    <w:p w14:paraId="02CA2577" w14:textId="0EE231D1" w:rsidR="009C2414" w:rsidRPr="00C47AB7" w:rsidRDefault="00DA433B" w:rsidP="00C47AB7">
      <w:pPr>
        <w:spacing w:line="360" w:lineRule="auto"/>
        <w:jc w:val="both"/>
        <w:rPr>
          <w:rFonts w:ascii="David" w:hAnsi="David" w:cs="David"/>
          <w:b/>
          <w:bCs/>
          <w:sz w:val="22"/>
          <w:szCs w:val="22"/>
          <w:u w:val="single"/>
        </w:rPr>
      </w:pPr>
      <w:r w:rsidRPr="00C47AB7">
        <w:rPr>
          <w:rFonts w:ascii="David" w:hAnsi="David" w:cs="David" w:hint="cs"/>
          <w:b/>
          <w:bCs/>
          <w:sz w:val="22"/>
          <w:szCs w:val="22"/>
          <w:u w:val="single"/>
          <w:rtl/>
        </w:rPr>
        <w:t>סעדים בגין הפרת חובת האמונים:</w:t>
      </w:r>
      <w:r w:rsidRPr="00C47AB7">
        <w:rPr>
          <w:rFonts w:ascii="David" w:hAnsi="David" w:cs="David" w:hint="cs"/>
          <w:sz w:val="22"/>
          <w:szCs w:val="22"/>
          <w:rtl/>
        </w:rPr>
        <w:t xml:space="preserve"> ישנם 2 מישורים:</w:t>
      </w:r>
    </w:p>
    <w:p w14:paraId="6356D3C4" w14:textId="77777777" w:rsidR="00DA433B" w:rsidRPr="00F905E3" w:rsidRDefault="00DA433B" w:rsidP="00F905E3">
      <w:pPr>
        <w:spacing w:line="360" w:lineRule="auto"/>
        <w:jc w:val="both"/>
        <w:rPr>
          <w:rFonts w:ascii="David" w:hAnsi="David" w:cs="David"/>
          <w:sz w:val="22"/>
          <w:szCs w:val="22"/>
          <w:u w:val="single"/>
        </w:rPr>
      </w:pPr>
      <w:r w:rsidRPr="00F905E3">
        <w:rPr>
          <w:rFonts w:ascii="David" w:hAnsi="David" w:cs="David" w:hint="cs"/>
          <w:b/>
          <w:bCs/>
          <w:sz w:val="22"/>
          <w:szCs w:val="22"/>
          <w:u w:val="single"/>
          <w:rtl/>
        </w:rPr>
        <w:t>תוקף העסקה</w:t>
      </w:r>
      <w:r w:rsidRPr="00F905E3">
        <w:rPr>
          <w:rFonts w:ascii="David" w:hAnsi="David" w:cs="David" w:hint="cs"/>
          <w:sz w:val="22"/>
          <w:szCs w:val="22"/>
          <w:rtl/>
        </w:rPr>
        <w:t xml:space="preserve"> </w:t>
      </w:r>
      <w:r w:rsidRPr="00F905E3">
        <w:rPr>
          <w:rFonts w:ascii="David" w:hAnsi="David" w:cs="David"/>
          <w:sz w:val="22"/>
          <w:szCs w:val="22"/>
          <w:rtl/>
        </w:rPr>
        <w:t>–</w:t>
      </w:r>
      <w:r w:rsidRPr="00F905E3">
        <w:rPr>
          <w:rFonts w:ascii="David" w:hAnsi="David" w:cs="David" w:hint="cs"/>
          <w:sz w:val="22"/>
          <w:szCs w:val="22"/>
          <w:u w:val="single"/>
          <w:rtl/>
        </w:rPr>
        <w:t xml:space="preserve"> </w:t>
      </w:r>
    </w:p>
    <w:p w14:paraId="59D74E2C" w14:textId="46C31D08" w:rsidR="00403231" w:rsidRPr="00F905E3" w:rsidRDefault="00DA433B" w:rsidP="0021097C">
      <w:pPr>
        <w:pStyle w:val="ListParagraph"/>
        <w:numPr>
          <w:ilvl w:val="0"/>
          <w:numId w:val="52"/>
        </w:numPr>
        <w:spacing w:line="360" w:lineRule="auto"/>
        <w:ind w:left="476"/>
        <w:jc w:val="both"/>
        <w:rPr>
          <w:rFonts w:ascii="David" w:hAnsi="David" w:cs="David"/>
          <w:sz w:val="22"/>
          <w:szCs w:val="22"/>
        </w:rPr>
      </w:pPr>
      <w:r w:rsidRPr="00F905E3">
        <w:rPr>
          <w:rFonts w:ascii="David" w:hAnsi="David" w:cs="David" w:hint="cs"/>
          <w:b/>
          <w:bCs/>
          <w:sz w:val="22"/>
          <w:szCs w:val="22"/>
          <w:shd w:val="clear" w:color="auto" w:fill="FFCCFF"/>
          <w:rtl/>
        </w:rPr>
        <w:t>ס</w:t>
      </w:r>
      <w:r w:rsidR="00F905E3" w:rsidRPr="00F905E3">
        <w:rPr>
          <w:rFonts w:ascii="David" w:hAnsi="David" w:cs="David" w:hint="cs"/>
          <w:b/>
          <w:bCs/>
          <w:sz w:val="22"/>
          <w:szCs w:val="22"/>
          <w:shd w:val="clear" w:color="auto" w:fill="FFCCFF"/>
          <w:rtl/>
        </w:rPr>
        <w:t>ע</w:t>
      </w:r>
      <w:r w:rsidRPr="00F905E3">
        <w:rPr>
          <w:rFonts w:ascii="David" w:hAnsi="David" w:cs="David" w:hint="cs"/>
          <w:b/>
          <w:bCs/>
          <w:sz w:val="22"/>
          <w:szCs w:val="22"/>
          <w:shd w:val="clear" w:color="auto" w:fill="FFCCFF"/>
          <w:rtl/>
        </w:rPr>
        <w:t>' 280</w:t>
      </w:r>
      <w:r w:rsidRPr="00F905E3">
        <w:rPr>
          <w:rFonts w:ascii="David" w:hAnsi="David" w:cs="David" w:hint="cs"/>
          <w:b/>
          <w:bCs/>
          <w:sz w:val="22"/>
          <w:szCs w:val="22"/>
          <w:rtl/>
        </w:rPr>
        <w:t>-</w:t>
      </w:r>
      <w:r w:rsidRPr="00F905E3">
        <w:rPr>
          <w:rFonts w:ascii="David" w:hAnsi="David" w:cs="David" w:hint="cs"/>
          <w:sz w:val="22"/>
          <w:szCs w:val="22"/>
          <w:rtl/>
        </w:rPr>
        <w:t xml:space="preserve"> כאשר מדובר בעסקה </w:t>
      </w:r>
      <w:r w:rsidRPr="00F905E3">
        <w:rPr>
          <w:rFonts w:ascii="David" w:hAnsi="David" w:cs="David" w:hint="cs"/>
          <w:b/>
          <w:bCs/>
          <w:sz w:val="22"/>
          <w:szCs w:val="22"/>
          <w:rtl/>
        </w:rPr>
        <w:t>מול נושא המשרה בחברה</w:t>
      </w:r>
      <w:r w:rsidRPr="00F905E3">
        <w:rPr>
          <w:rFonts w:ascii="David" w:hAnsi="David" w:cs="David" w:hint="cs"/>
          <w:sz w:val="22"/>
          <w:szCs w:val="22"/>
          <w:rtl/>
        </w:rPr>
        <w:t xml:space="preserve"> והיא לא עברה את התהליך הנדרש- </w:t>
      </w:r>
      <w:r w:rsidRPr="00F905E3">
        <w:rPr>
          <w:rFonts w:ascii="David" w:hAnsi="David" w:cs="David" w:hint="cs"/>
          <w:b/>
          <w:bCs/>
          <w:sz w:val="22"/>
          <w:szCs w:val="22"/>
          <w:rtl/>
        </w:rPr>
        <w:t>בטלות מוחלטת לעסקה</w:t>
      </w:r>
      <w:r w:rsidRPr="00F905E3">
        <w:rPr>
          <w:rFonts w:ascii="David" w:hAnsi="David" w:cs="David" w:hint="cs"/>
          <w:sz w:val="22"/>
          <w:szCs w:val="22"/>
          <w:rtl/>
        </w:rPr>
        <w:t xml:space="preserve">. לעסקה </w:t>
      </w:r>
      <w:r w:rsidRPr="00F905E3">
        <w:rPr>
          <w:rFonts w:ascii="David" w:hAnsi="David" w:cs="David" w:hint="cs"/>
          <w:b/>
          <w:bCs/>
          <w:sz w:val="22"/>
          <w:szCs w:val="22"/>
          <w:rtl/>
        </w:rPr>
        <w:t>לא</w:t>
      </w:r>
      <w:r w:rsidRPr="00F905E3">
        <w:rPr>
          <w:rFonts w:ascii="David" w:hAnsi="David" w:cs="David" w:hint="cs"/>
          <w:sz w:val="22"/>
          <w:szCs w:val="22"/>
          <w:rtl/>
        </w:rPr>
        <w:t xml:space="preserve"> יהיה תוקף גם כלפי צד </w:t>
      </w:r>
      <w:r w:rsidR="00F905E3">
        <w:rPr>
          <w:rFonts w:ascii="David" w:hAnsi="David" w:cs="David" w:hint="cs"/>
          <w:sz w:val="22"/>
          <w:szCs w:val="22"/>
          <w:rtl/>
        </w:rPr>
        <w:t>ג'</w:t>
      </w:r>
      <w:r w:rsidRPr="00F905E3">
        <w:rPr>
          <w:rFonts w:ascii="David" w:hAnsi="David" w:cs="David" w:hint="cs"/>
          <w:sz w:val="22"/>
          <w:szCs w:val="22"/>
          <w:rtl/>
        </w:rPr>
        <w:t xml:space="preserve"> </w:t>
      </w:r>
      <w:r w:rsidRPr="00F905E3">
        <w:rPr>
          <w:rFonts w:ascii="David" w:hAnsi="David" w:cs="David" w:hint="cs"/>
          <w:sz w:val="22"/>
          <w:szCs w:val="22"/>
          <w:u w:val="single"/>
          <w:rtl/>
        </w:rPr>
        <w:t>במידה והוא ידע על העניין האישי של נושא המשרה/ בעל השליטה באישור העסקה וידע או היה עליו לדעת על היעדר אישור לעסקה כנדרש</w:t>
      </w:r>
      <w:r w:rsidRPr="00F905E3">
        <w:rPr>
          <w:rFonts w:ascii="David" w:hAnsi="David" w:cs="David" w:hint="cs"/>
          <w:sz w:val="22"/>
          <w:szCs w:val="22"/>
          <w:rtl/>
        </w:rPr>
        <w:t xml:space="preserve">. </w:t>
      </w:r>
      <w:r w:rsidR="00F905E3">
        <w:rPr>
          <w:rFonts w:ascii="David" w:hAnsi="David" w:cs="David" w:hint="cs"/>
          <w:sz w:val="22"/>
          <w:szCs w:val="22"/>
          <w:rtl/>
        </w:rPr>
        <w:t xml:space="preserve">נדרש לבדוק את הנ"ל, מכיוון ויש להגן על אינטרס ההסתמכות של צד ג'. </w:t>
      </w:r>
    </w:p>
    <w:p w14:paraId="4418944E" w14:textId="522DAC1B" w:rsidR="00DA433B" w:rsidRPr="00403231" w:rsidRDefault="00DA433B" w:rsidP="0021097C">
      <w:pPr>
        <w:pStyle w:val="ListParagraph"/>
        <w:numPr>
          <w:ilvl w:val="0"/>
          <w:numId w:val="52"/>
        </w:numPr>
        <w:spacing w:line="360" w:lineRule="auto"/>
        <w:ind w:left="746"/>
        <w:jc w:val="both"/>
        <w:rPr>
          <w:rFonts w:ascii="David" w:hAnsi="David" w:cs="David"/>
          <w:sz w:val="22"/>
          <w:szCs w:val="22"/>
        </w:rPr>
      </w:pPr>
      <w:r w:rsidRPr="00F905E3">
        <w:rPr>
          <w:rFonts w:ascii="David" w:hAnsi="David" w:cs="David" w:hint="cs"/>
          <w:b/>
          <w:bCs/>
          <w:sz w:val="22"/>
          <w:szCs w:val="22"/>
          <w:shd w:val="clear" w:color="auto" w:fill="FFCCFF"/>
          <w:rtl/>
        </w:rPr>
        <w:t>ס</w:t>
      </w:r>
      <w:r w:rsidR="00F905E3" w:rsidRPr="00F905E3">
        <w:rPr>
          <w:rFonts w:ascii="David" w:hAnsi="David" w:cs="David" w:hint="cs"/>
          <w:b/>
          <w:bCs/>
          <w:sz w:val="22"/>
          <w:szCs w:val="22"/>
          <w:shd w:val="clear" w:color="auto" w:fill="FFCCFF"/>
          <w:rtl/>
        </w:rPr>
        <w:t>ע'</w:t>
      </w:r>
      <w:r w:rsidRPr="00F905E3">
        <w:rPr>
          <w:rFonts w:ascii="David" w:hAnsi="David" w:cs="David" w:hint="cs"/>
          <w:b/>
          <w:bCs/>
          <w:sz w:val="22"/>
          <w:szCs w:val="22"/>
          <w:shd w:val="clear" w:color="auto" w:fill="FFCCFF"/>
          <w:rtl/>
        </w:rPr>
        <w:t xml:space="preserve"> 281</w:t>
      </w:r>
      <w:r w:rsidRPr="00403231">
        <w:rPr>
          <w:rFonts w:ascii="David" w:hAnsi="David" w:cs="David" w:hint="cs"/>
          <w:b/>
          <w:bCs/>
          <w:sz w:val="22"/>
          <w:szCs w:val="22"/>
          <w:rtl/>
        </w:rPr>
        <w:t xml:space="preserve">- </w:t>
      </w:r>
      <w:r w:rsidRPr="00403231">
        <w:rPr>
          <w:rFonts w:ascii="David" w:hAnsi="David" w:cs="David" w:hint="cs"/>
          <w:sz w:val="22"/>
          <w:szCs w:val="22"/>
          <w:rtl/>
        </w:rPr>
        <w:t xml:space="preserve">כשמדובר </w:t>
      </w:r>
      <w:r w:rsidRPr="00403231">
        <w:rPr>
          <w:rFonts w:ascii="David" w:hAnsi="David" w:cs="David" w:hint="cs"/>
          <w:b/>
          <w:bCs/>
          <w:sz w:val="22"/>
          <w:szCs w:val="22"/>
          <w:rtl/>
        </w:rPr>
        <w:t>בעסקה עם אדם אחר ולנושא המשרה יש עניין אישי בעסקה</w:t>
      </w:r>
      <w:r w:rsidRPr="00403231">
        <w:rPr>
          <w:rFonts w:ascii="David" w:hAnsi="David" w:cs="David" w:hint="cs"/>
          <w:sz w:val="22"/>
          <w:szCs w:val="22"/>
          <w:rtl/>
        </w:rPr>
        <w:t xml:space="preserve"> והעסקה לא עברה את התהליכים הנדרשים, </w:t>
      </w:r>
      <w:r w:rsidRPr="00403231">
        <w:rPr>
          <w:rFonts w:ascii="David" w:hAnsi="David" w:cs="David" w:hint="cs"/>
          <w:b/>
          <w:bCs/>
          <w:sz w:val="22"/>
          <w:szCs w:val="22"/>
          <w:rtl/>
        </w:rPr>
        <w:t>העסקה היא בת ביטול אם אותו אדם ידע או היה עליו לדעת על עניינו האישי של נושא המשרה בעסקה</w:t>
      </w:r>
      <w:r w:rsidRPr="00403231">
        <w:rPr>
          <w:rFonts w:ascii="David" w:hAnsi="David" w:cs="David" w:hint="cs"/>
          <w:sz w:val="22"/>
          <w:szCs w:val="22"/>
          <w:rtl/>
        </w:rPr>
        <w:t xml:space="preserve">. בנוסף, ביכולת החברה </w:t>
      </w:r>
      <w:r w:rsidRPr="00403231">
        <w:rPr>
          <w:rFonts w:ascii="David" w:hAnsi="David" w:cs="David" w:hint="cs"/>
          <w:b/>
          <w:bCs/>
          <w:sz w:val="22"/>
          <w:szCs w:val="22"/>
          <w:rtl/>
        </w:rPr>
        <w:t>לתבוע פיצויים מצד ג' במידה והוא ידע על העניין האישי</w:t>
      </w:r>
      <w:r w:rsidRPr="00403231">
        <w:rPr>
          <w:rFonts w:ascii="David" w:hAnsi="David" w:cs="David" w:hint="cs"/>
          <w:sz w:val="22"/>
          <w:szCs w:val="22"/>
          <w:rtl/>
        </w:rPr>
        <w:t xml:space="preserve"> של נושא המשרה. </w:t>
      </w:r>
    </w:p>
    <w:p w14:paraId="7DFE55AA" w14:textId="77777777" w:rsidR="00DA433B" w:rsidRPr="00E83FAA" w:rsidRDefault="00DA433B" w:rsidP="0021097C">
      <w:pPr>
        <w:pStyle w:val="ListParagraph"/>
        <w:numPr>
          <w:ilvl w:val="0"/>
          <w:numId w:val="54"/>
        </w:numPr>
        <w:spacing w:line="360" w:lineRule="auto"/>
        <w:jc w:val="both"/>
        <w:rPr>
          <w:rFonts w:ascii="David" w:hAnsi="David" w:cs="David"/>
          <w:b/>
          <w:bCs/>
          <w:sz w:val="22"/>
          <w:szCs w:val="22"/>
        </w:rPr>
      </w:pPr>
      <w:r w:rsidRPr="00E83FAA">
        <w:rPr>
          <w:rFonts w:ascii="David" w:hAnsi="David" w:cs="David" w:hint="cs"/>
          <w:sz w:val="22"/>
          <w:szCs w:val="22"/>
          <w:u w:val="single"/>
          <w:rtl/>
        </w:rPr>
        <w:t>היכן עובר קו הגבול בין היה עליו לדעת לבין לא היה עליו לדעת על אישור העסקה?</w:t>
      </w:r>
      <w:r w:rsidRPr="00E83FAA">
        <w:rPr>
          <w:rFonts w:ascii="David" w:hAnsi="David" w:cs="David" w:hint="cs"/>
          <w:b/>
          <w:bCs/>
          <w:sz w:val="22"/>
          <w:szCs w:val="22"/>
          <w:rtl/>
        </w:rPr>
        <w:t xml:space="preserve"> עפ"י ס' 282</w:t>
      </w:r>
      <w:r w:rsidRPr="00E83FAA">
        <w:rPr>
          <w:rFonts w:ascii="David" w:hAnsi="David" w:cs="David" w:hint="cs"/>
          <w:sz w:val="22"/>
          <w:szCs w:val="22"/>
          <w:rtl/>
        </w:rPr>
        <w:t xml:space="preserve"> </w:t>
      </w:r>
      <w:r w:rsidRPr="00E83FAA">
        <w:rPr>
          <w:rFonts w:ascii="David" w:hAnsi="David" w:cs="David" w:hint="cs"/>
          <w:b/>
          <w:bCs/>
          <w:sz w:val="22"/>
          <w:szCs w:val="22"/>
          <w:rtl/>
        </w:rPr>
        <w:t>חזקה</w:t>
      </w:r>
      <w:r w:rsidRPr="00E83FAA">
        <w:rPr>
          <w:rFonts w:ascii="David" w:hAnsi="David" w:cs="David" w:hint="cs"/>
          <w:sz w:val="22"/>
          <w:szCs w:val="22"/>
          <w:rtl/>
        </w:rPr>
        <w:t xml:space="preserve"> על אדם </w:t>
      </w:r>
      <w:r w:rsidRPr="00E83FAA">
        <w:rPr>
          <w:rFonts w:ascii="David" w:hAnsi="David" w:cs="David" w:hint="cs"/>
          <w:b/>
          <w:bCs/>
          <w:sz w:val="22"/>
          <w:szCs w:val="22"/>
          <w:rtl/>
        </w:rPr>
        <w:t>שלא היה עליו לדעת</w:t>
      </w:r>
      <w:r w:rsidRPr="00E83FAA">
        <w:rPr>
          <w:rFonts w:ascii="David" w:hAnsi="David" w:cs="David" w:hint="cs"/>
          <w:sz w:val="22"/>
          <w:szCs w:val="22"/>
          <w:rtl/>
        </w:rPr>
        <w:t xml:space="preserve"> על היעדר אישור לעסקה, </w:t>
      </w:r>
      <w:r w:rsidRPr="00E83FAA">
        <w:rPr>
          <w:rFonts w:ascii="David" w:hAnsi="David" w:cs="David" w:hint="cs"/>
          <w:b/>
          <w:bCs/>
          <w:sz w:val="22"/>
          <w:szCs w:val="22"/>
          <w:rtl/>
        </w:rPr>
        <w:t>אם קיבל את אישור הדירקטוריון לכך שהתקבלו האישורים הנדרשים.</w:t>
      </w:r>
    </w:p>
    <w:p w14:paraId="21295917" w14:textId="77777777" w:rsidR="00DA433B" w:rsidRPr="00F905E3" w:rsidRDefault="00DA433B" w:rsidP="00F905E3">
      <w:pPr>
        <w:spacing w:line="360" w:lineRule="auto"/>
        <w:jc w:val="both"/>
        <w:rPr>
          <w:rFonts w:ascii="David" w:hAnsi="David" w:cs="David"/>
          <w:sz w:val="22"/>
          <w:szCs w:val="22"/>
          <w:u w:val="single"/>
        </w:rPr>
      </w:pPr>
      <w:r w:rsidRPr="00F905E3">
        <w:rPr>
          <w:rFonts w:ascii="David" w:hAnsi="David" w:cs="David" w:hint="cs"/>
          <w:b/>
          <w:bCs/>
          <w:sz w:val="22"/>
          <w:szCs w:val="22"/>
          <w:u w:val="single"/>
          <w:rtl/>
        </w:rPr>
        <w:t>סעד כספי</w:t>
      </w:r>
      <w:r w:rsidRPr="00F905E3">
        <w:rPr>
          <w:rFonts w:ascii="David" w:hAnsi="David" w:cs="David" w:hint="cs"/>
          <w:sz w:val="22"/>
          <w:szCs w:val="22"/>
          <w:u w:val="single"/>
          <w:rtl/>
        </w:rPr>
        <w:t>-</w:t>
      </w:r>
    </w:p>
    <w:p w14:paraId="47CA8BFD" w14:textId="22B0E039" w:rsidR="00F905E3" w:rsidRDefault="00DA433B" w:rsidP="0021097C">
      <w:pPr>
        <w:pStyle w:val="ListParagraph"/>
        <w:numPr>
          <w:ilvl w:val="0"/>
          <w:numId w:val="53"/>
        </w:numPr>
        <w:spacing w:line="360" w:lineRule="auto"/>
        <w:ind w:left="656"/>
        <w:jc w:val="both"/>
        <w:rPr>
          <w:rFonts w:ascii="David" w:hAnsi="David" w:cs="David"/>
          <w:sz w:val="22"/>
          <w:szCs w:val="22"/>
        </w:rPr>
      </w:pPr>
      <w:r w:rsidRPr="00F905E3">
        <w:rPr>
          <w:rFonts w:ascii="David" w:hAnsi="David" w:cs="David" w:hint="cs"/>
          <w:b/>
          <w:bCs/>
          <w:sz w:val="22"/>
          <w:szCs w:val="22"/>
          <w:shd w:val="clear" w:color="auto" w:fill="FFCCFF"/>
          <w:rtl/>
        </w:rPr>
        <w:t>ס</w:t>
      </w:r>
      <w:r w:rsidR="00F905E3" w:rsidRPr="00F905E3">
        <w:rPr>
          <w:rFonts w:ascii="David" w:hAnsi="David" w:cs="David" w:hint="cs"/>
          <w:b/>
          <w:bCs/>
          <w:sz w:val="22"/>
          <w:szCs w:val="22"/>
          <w:shd w:val="clear" w:color="auto" w:fill="FFCCFF"/>
          <w:rtl/>
        </w:rPr>
        <w:t>ע</w:t>
      </w:r>
      <w:r w:rsidRPr="00F905E3">
        <w:rPr>
          <w:rFonts w:ascii="David" w:hAnsi="David" w:cs="David" w:hint="cs"/>
          <w:b/>
          <w:bCs/>
          <w:sz w:val="22"/>
          <w:szCs w:val="22"/>
          <w:shd w:val="clear" w:color="auto" w:fill="FFCCFF"/>
          <w:rtl/>
        </w:rPr>
        <w:t>' 283</w:t>
      </w:r>
      <w:r w:rsidRPr="00F905E3">
        <w:rPr>
          <w:rFonts w:ascii="David" w:hAnsi="David" w:cs="David" w:hint="cs"/>
          <w:b/>
          <w:bCs/>
          <w:sz w:val="22"/>
          <w:szCs w:val="22"/>
          <w:rtl/>
        </w:rPr>
        <w:t xml:space="preserve"> </w:t>
      </w:r>
      <w:r w:rsidRPr="00F905E3">
        <w:rPr>
          <w:rFonts w:ascii="David" w:hAnsi="David" w:cs="David" w:hint="cs"/>
          <w:sz w:val="22"/>
          <w:szCs w:val="22"/>
          <w:rtl/>
        </w:rPr>
        <w:t xml:space="preserve">מאפשר לחברה לתבוע פיצויים על הפרת חובת הגילוי או על אי גילוי העניין האישי </w:t>
      </w:r>
      <w:proofErr w:type="spellStart"/>
      <w:r w:rsidRPr="00F905E3">
        <w:rPr>
          <w:rFonts w:ascii="David" w:hAnsi="David" w:cs="David" w:hint="cs"/>
          <w:sz w:val="22"/>
          <w:szCs w:val="22"/>
          <w:rtl/>
        </w:rPr>
        <w:t>בס</w:t>
      </w:r>
      <w:r w:rsidR="00F905E3">
        <w:rPr>
          <w:rFonts w:ascii="David" w:hAnsi="David" w:cs="David" w:hint="cs"/>
          <w:sz w:val="22"/>
          <w:szCs w:val="22"/>
          <w:rtl/>
        </w:rPr>
        <w:t>ע</w:t>
      </w:r>
      <w:proofErr w:type="spellEnd"/>
      <w:r w:rsidRPr="00F905E3">
        <w:rPr>
          <w:rFonts w:ascii="David" w:hAnsi="David" w:cs="David" w:hint="cs"/>
          <w:sz w:val="22"/>
          <w:szCs w:val="22"/>
          <w:rtl/>
        </w:rPr>
        <w:t>' 269 ו276 על הנזקים שנגרמו עקב אי-הגילוי.</w:t>
      </w:r>
    </w:p>
    <w:p w14:paraId="215423B7" w14:textId="7696B914" w:rsidR="00DA433B" w:rsidRPr="00F905E3" w:rsidRDefault="00DA433B" w:rsidP="0021097C">
      <w:pPr>
        <w:pStyle w:val="ListParagraph"/>
        <w:numPr>
          <w:ilvl w:val="0"/>
          <w:numId w:val="53"/>
        </w:numPr>
        <w:spacing w:line="360" w:lineRule="auto"/>
        <w:ind w:left="656"/>
        <w:jc w:val="both"/>
        <w:rPr>
          <w:rFonts w:ascii="David" w:hAnsi="David" w:cs="David"/>
          <w:sz w:val="22"/>
          <w:szCs w:val="22"/>
        </w:rPr>
      </w:pPr>
      <w:r w:rsidRPr="00F905E3">
        <w:rPr>
          <w:rFonts w:ascii="David" w:hAnsi="David" w:cs="David" w:hint="cs"/>
          <w:sz w:val="22"/>
          <w:szCs w:val="22"/>
          <w:rtl/>
        </w:rPr>
        <w:t xml:space="preserve">ישנו גם הסעד הכספי מול צד ג' לפי </w:t>
      </w:r>
      <w:r w:rsidRPr="00F905E3">
        <w:rPr>
          <w:rFonts w:ascii="David" w:hAnsi="David" w:cs="David" w:hint="cs"/>
          <w:b/>
          <w:bCs/>
          <w:sz w:val="22"/>
          <w:szCs w:val="22"/>
          <w:rtl/>
        </w:rPr>
        <w:t>ס</w:t>
      </w:r>
      <w:r w:rsidR="00F905E3">
        <w:rPr>
          <w:rFonts w:ascii="David" w:hAnsi="David" w:cs="David" w:hint="cs"/>
          <w:b/>
          <w:bCs/>
          <w:sz w:val="22"/>
          <w:szCs w:val="22"/>
          <w:rtl/>
        </w:rPr>
        <w:t>ע</w:t>
      </w:r>
      <w:r w:rsidRPr="00F905E3">
        <w:rPr>
          <w:rFonts w:ascii="David" w:hAnsi="David" w:cs="David" w:hint="cs"/>
          <w:b/>
          <w:bCs/>
          <w:sz w:val="22"/>
          <w:szCs w:val="22"/>
          <w:rtl/>
        </w:rPr>
        <w:t>' 281</w:t>
      </w:r>
      <w:r w:rsidRPr="00F905E3">
        <w:rPr>
          <w:rFonts w:ascii="David" w:hAnsi="David" w:cs="David" w:hint="cs"/>
          <w:sz w:val="22"/>
          <w:szCs w:val="22"/>
          <w:rtl/>
        </w:rPr>
        <w:t xml:space="preserve">, במידה והוא ידע על העניין האישי. </w:t>
      </w:r>
    </w:p>
    <w:p w14:paraId="15A63D27" w14:textId="77777777" w:rsidR="00D141E6" w:rsidRDefault="00D141E6">
      <w:pPr>
        <w:rPr>
          <w:rFonts w:ascii="David" w:hAnsi="David" w:cs="David"/>
          <w:b/>
          <w:bCs/>
          <w:sz w:val="22"/>
          <w:szCs w:val="22"/>
          <w:rtl/>
        </w:rPr>
      </w:pPr>
      <w:r>
        <w:rPr>
          <w:rFonts w:ascii="David" w:hAnsi="David" w:cs="David"/>
          <w:b/>
          <w:bCs/>
          <w:sz w:val="22"/>
          <w:szCs w:val="22"/>
          <w:rtl/>
        </w:rPr>
        <w:br w:type="page"/>
      </w:r>
    </w:p>
    <w:p w14:paraId="165D4BC9" w14:textId="74DE77C9" w:rsidR="00F905E3" w:rsidRPr="00F905E3" w:rsidRDefault="00DA433B" w:rsidP="00F905E3">
      <w:pPr>
        <w:shd w:val="clear" w:color="auto" w:fill="D0E6F6" w:themeFill="accent6" w:themeFillTint="33"/>
        <w:spacing w:line="360" w:lineRule="auto"/>
        <w:jc w:val="both"/>
        <w:rPr>
          <w:rFonts w:ascii="David" w:hAnsi="David" w:cs="David"/>
          <w:sz w:val="22"/>
          <w:szCs w:val="22"/>
        </w:rPr>
      </w:pPr>
      <w:r w:rsidRPr="00F905E3">
        <w:rPr>
          <w:rFonts w:ascii="David" w:hAnsi="David" w:cs="David" w:hint="cs"/>
          <w:b/>
          <w:bCs/>
          <w:sz w:val="22"/>
          <w:szCs w:val="22"/>
          <w:rtl/>
        </w:rPr>
        <w:lastRenderedPageBreak/>
        <w:t xml:space="preserve">הפרת חובת האמונים </w:t>
      </w:r>
      <w:proofErr w:type="spellStart"/>
      <w:r w:rsidRPr="00F905E3">
        <w:rPr>
          <w:rFonts w:ascii="David" w:hAnsi="David" w:cs="David" w:hint="cs"/>
          <w:b/>
          <w:bCs/>
          <w:sz w:val="22"/>
          <w:szCs w:val="22"/>
          <w:rtl/>
        </w:rPr>
        <w:t>בדלאוור</w:t>
      </w:r>
      <w:proofErr w:type="spellEnd"/>
    </w:p>
    <w:p w14:paraId="1AA1754D" w14:textId="1D09F85C" w:rsidR="00BD60F8" w:rsidRDefault="00356316" w:rsidP="00F905E3">
      <w:pPr>
        <w:spacing w:line="360" w:lineRule="auto"/>
        <w:jc w:val="both"/>
        <w:rPr>
          <w:rFonts w:ascii="David" w:hAnsi="David" w:cs="David"/>
          <w:sz w:val="22"/>
          <w:szCs w:val="22"/>
          <w:rtl/>
        </w:rPr>
      </w:pPr>
      <w:r w:rsidRPr="00356316">
        <w:rPr>
          <w:rFonts w:ascii="David" w:hAnsi="David" w:cs="David" w:hint="cs"/>
          <w:sz w:val="22"/>
          <w:szCs w:val="22"/>
          <w:highlight w:val="yellow"/>
          <w:rtl/>
        </w:rPr>
        <w:t>פרשת וולט דיסני-</w:t>
      </w:r>
      <w:r>
        <w:rPr>
          <w:rFonts w:ascii="David" w:hAnsi="David" w:cs="David" w:hint="cs"/>
          <w:sz w:val="22"/>
          <w:szCs w:val="22"/>
          <w:rtl/>
        </w:rPr>
        <w:t xml:space="preserve"> </w:t>
      </w:r>
      <w:r w:rsidR="00BD60F8">
        <w:rPr>
          <w:rFonts w:ascii="David" w:hAnsi="David" w:cs="David" w:hint="cs"/>
          <w:sz w:val="22"/>
          <w:szCs w:val="22"/>
          <w:rtl/>
        </w:rPr>
        <w:t>תשלום חבילת פרשה בסך 140 מיליון דולר ל</w:t>
      </w:r>
      <w:r w:rsidR="00BD60F8">
        <w:rPr>
          <w:rFonts w:ascii="David" w:hAnsi="David" w:cs="David" w:hint="cs"/>
          <w:sz w:val="22"/>
          <w:szCs w:val="22"/>
        </w:rPr>
        <w:t>COO</w:t>
      </w:r>
      <w:r w:rsidR="00BD60F8">
        <w:rPr>
          <w:rFonts w:ascii="David" w:hAnsi="David" w:cs="David" w:hint="cs"/>
          <w:sz w:val="22"/>
          <w:szCs w:val="22"/>
          <w:rtl/>
        </w:rPr>
        <w:t xml:space="preserve"> לאחר שנה בחברה, בהתבסס חוזה. טענה כנגד הדירקטוריון שהפרו הן את </w:t>
      </w:r>
      <w:proofErr w:type="spellStart"/>
      <w:r w:rsidR="00BD60F8">
        <w:rPr>
          <w:rFonts w:ascii="David" w:hAnsi="David" w:cs="David" w:hint="cs"/>
          <w:sz w:val="22"/>
          <w:szCs w:val="22"/>
          <w:rtl/>
        </w:rPr>
        <w:t>חה"ז</w:t>
      </w:r>
      <w:proofErr w:type="spellEnd"/>
      <w:r w:rsidR="00BD60F8">
        <w:rPr>
          <w:rFonts w:ascii="David" w:hAnsi="David" w:cs="David" w:hint="cs"/>
          <w:sz w:val="22"/>
          <w:szCs w:val="22"/>
          <w:rtl/>
        </w:rPr>
        <w:t xml:space="preserve"> והן את חובת האמונים (ליו"ר הדירקטוריון הייתה נגיעה אישית כי הכיר את ה</w:t>
      </w:r>
      <w:r w:rsidR="00BD60F8">
        <w:rPr>
          <w:rFonts w:ascii="David" w:hAnsi="David" w:cs="David" w:hint="cs"/>
          <w:sz w:val="22"/>
          <w:szCs w:val="22"/>
        </w:rPr>
        <w:t>COO</w:t>
      </w:r>
      <w:r w:rsidR="00BD60F8">
        <w:rPr>
          <w:rFonts w:ascii="David" w:hAnsi="David" w:cs="David" w:hint="cs"/>
          <w:sz w:val="22"/>
          <w:szCs w:val="22"/>
          <w:rtl/>
        </w:rPr>
        <w:t>, הביא אותו לדיסני ושכנע את הדירקטוריון שהלכו אחריו בצורה עיוורת ולא בחנו את הדברים באופן אוב'). ביהמ"ש קבע שהדירקטוריון לא הפר חובות- ה</w:t>
      </w:r>
      <w:r w:rsidR="00BD60F8">
        <w:rPr>
          <w:rFonts w:ascii="David" w:hAnsi="David" w:cs="David" w:hint="cs"/>
          <w:sz w:val="22"/>
          <w:szCs w:val="22"/>
        </w:rPr>
        <w:t>COO</w:t>
      </w:r>
      <w:r w:rsidR="00BD60F8">
        <w:rPr>
          <w:rFonts w:ascii="David" w:hAnsi="David" w:cs="David" w:hint="cs"/>
          <w:sz w:val="22"/>
          <w:szCs w:val="22"/>
          <w:rtl/>
        </w:rPr>
        <w:t xml:space="preserve"> היה כוכב בהוליווד ולכן היה צריך לתת לו תמריץ כלכלי. </w:t>
      </w:r>
    </w:p>
    <w:p w14:paraId="48471FC6" w14:textId="5136BAF4" w:rsidR="00F905E3" w:rsidRPr="00BD60F8" w:rsidRDefault="00BD60F8" w:rsidP="0021097C">
      <w:pPr>
        <w:pStyle w:val="ListParagraph"/>
        <w:numPr>
          <w:ilvl w:val="0"/>
          <w:numId w:val="61"/>
        </w:numPr>
        <w:spacing w:line="360" w:lineRule="auto"/>
        <w:jc w:val="both"/>
        <w:rPr>
          <w:rFonts w:ascii="David" w:hAnsi="David" w:cs="David"/>
          <w:sz w:val="22"/>
          <w:szCs w:val="22"/>
        </w:rPr>
      </w:pPr>
      <w:r>
        <w:rPr>
          <w:rFonts w:ascii="David" w:hAnsi="David" w:cs="David" w:hint="cs"/>
          <w:sz w:val="22"/>
          <w:szCs w:val="22"/>
          <w:rtl/>
        </w:rPr>
        <w:t xml:space="preserve">בחוק הישראלי </w:t>
      </w:r>
      <w:r w:rsidRPr="00BD60F8">
        <w:rPr>
          <w:rFonts w:ascii="David" w:hAnsi="David" w:cs="David" w:hint="cs"/>
          <w:sz w:val="22"/>
          <w:szCs w:val="22"/>
          <w:shd w:val="clear" w:color="auto" w:fill="FFCCFF"/>
          <w:rtl/>
        </w:rPr>
        <w:t>סע' 106</w:t>
      </w:r>
      <w:r>
        <w:rPr>
          <w:rFonts w:ascii="David" w:hAnsi="David" w:cs="David" w:hint="cs"/>
          <w:sz w:val="22"/>
          <w:szCs w:val="22"/>
          <w:rtl/>
        </w:rPr>
        <w:t xml:space="preserve">- </w:t>
      </w:r>
      <w:r w:rsidRPr="00BD60F8">
        <w:rPr>
          <w:rFonts w:ascii="David" w:hAnsi="David" w:cs="David"/>
          <w:sz w:val="22"/>
          <w:szCs w:val="22"/>
          <w:rtl/>
        </w:rPr>
        <w:t xml:space="preserve">החוק מחייב את הדירקטור להפעיל </w:t>
      </w:r>
      <w:proofErr w:type="spellStart"/>
      <w:r w:rsidRPr="00BD60F8">
        <w:rPr>
          <w:rFonts w:ascii="David" w:hAnsi="David" w:cs="David"/>
          <w:sz w:val="22"/>
          <w:szCs w:val="22"/>
          <w:rtl/>
        </w:rPr>
        <w:t>שק"ד</w:t>
      </w:r>
      <w:proofErr w:type="spellEnd"/>
      <w:r w:rsidRPr="00BD60F8">
        <w:rPr>
          <w:rFonts w:ascii="David" w:hAnsi="David" w:cs="David"/>
          <w:sz w:val="22"/>
          <w:szCs w:val="22"/>
          <w:rtl/>
        </w:rPr>
        <w:t xml:space="preserve"> עצמאי, האם העניין הנדון לטובת החברה או לאו, ועליו לא ללכת כעיוור אחר דעתו של אדם אחר. בנוסף, הסכם הצבעה בין שני דירקטורים הוא דבר לא תקין מבחינה משפטית ומהווה הפרה של חובת האמונים.</w:t>
      </w:r>
    </w:p>
    <w:p w14:paraId="58588C38" w14:textId="0090E6C9" w:rsidR="00DA433B" w:rsidRPr="00356316" w:rsidRDefault="00356316" w:rsidP="00356316">
      <w:pPr>
        <w:spacing w:line="360" w:lineRule="auto"/>
        <w:jc w:val="both"/>
        <w:rPr>
          <w:rFonts w:ascii="David" w:hAnsi="David" w:cs="David"/>
          <w:sz w:val="22"/>
          <w:szCs w:val="22"/>
        </w:rPr>
      </w:pPr>
      <w:r w:rsidRPr="00356316">
        <w:rPr>
          <w:rFonts w:ascii="David" w:hAnsi="David" w:cs="David" w:hint="cs"/>
          <w:sz w:val="22"/>
          <w:szCs w:val="22"/>
          <w:highlight w:val="green"/>
          <w:rtl/>
        </w:rPr>
        <w:t xml:space="preserve">פס"ד </w:t>
      </w:r>
      <w:r w:rsidR="00DA433B" w:rsidRPr="00356316">
        <w:rPr>
          <w:rFonts w:ascii="David" w:hAnsi="David" w:cs="David" w:hint="cs"/>
          <w:sz w:val="22"/>
          <w:szCs w:val="22"/>
          <w:highlight w:val="green"/>
          <w:rtl/>
        </w:rPr>
        <w:t>טכניקולור</w:t>
      </w:r>
      <w:r w:rsidR="00DA433B" w:rsidRPr="00356316">
        <w:rPr>
          <w:rFonts w:ascii="David" w:hAnsi="David" w:cs="David" w:hint="cs"/>
          <w:sz w:val="22"/>
          <w:szCs w:val="22"/>
          <w:rtl/>
        </w:rPr>
        <w:t xml:space="preserve">- חברה בתהליך מיזוג, דרשה מביהמ"ש הערכה של המניות. לאחר בחינה של ביהמ"ש וערעור נקבע כי הייתה הפרת חובת אמונים. מאחר והוכחה חובת האמונים, ביהמ"ש קבע כי יש לבחון את המהלך מבחינת </w:t>
      </w:r>
      <w:r w:rsidR="00DA433B" w:rsidRPr="00356316">
        <w:rPr>
          <w:rFonts w:ascii="David" w:hAnsi="David" w:cs="David" w:hint="cs"/>
          <w:b/>
          <w:bCs/>
          <w:sz w:val="22"/>
          <w:szCs w:val="22"/>
          <w:shd w:val="clear" w:color="auto" w:fill="FFFFFF" w:themeFill="background1"/>
          <w:rtl/>
        </w:rPr>
        <w:t>סטנדרט ההגינות המלאה</w:t>
      </w:r>
      <w:r w:rsidR="00DA433B" w:rsidRPr="00356316">
        <w:rPr>
          <w:rFonts w:ascii="David" w:hAnsi="David" w:cs="David" w:hint="cs"/>
          <w:sz w:val="22"/>
          <w:szCs w:val="22"/>
          <w:rtl/>
        </w:rPr>
        <w:t xml:space="preserve"> </w:t>
      </w:r>
      <w:r w:rsidR="00DA433B" w:rsidRPr="00356316">
        <w:rPr>
          <w:rFonts w:ascii="David" w:hAnsi="David" w:cs="David"/>
          <w:b/>
          <w:bCs/>
          <w:sz w:val="22"/>
          <w:szCs w:val="22"/>
        </w:rPr>
        <w:t>Entire Fairness</w:t>
      </w:r>
      <w:r w:rsidR="00DA433B" w:rsidRPr="00356316">
        <w:rPr>
          <w:rFonts w:ascii="David" w:hAnsi="David" w:cs="David" w:hint="cs"/>
          <w:sz w:val="22"/>
          <w:szCs w:val="22"/>
          <w:rtl/>
        </w:rPr>
        <w:t xml:space="preserve">. אם יעמדו בו- נושא המשרה לא יישא באחריות. אם לא, תוטל אחריות וחבות אישית על הפרת חובת האמונים. </w:t>
      </w:r>
      <w:r w:rsidR="00DA433B" w:rsidRPr="00356316">
        <w:rPr>
          <w:rFonts w:ascii="David" w:hAnsi="David" w:cs="David" w:hint="cs"/>
          <w:b/>
          <w:bCs/>
          <w:sz w:val="22"/>
          <w:szCs w:val="22"/>
          <w:rtl/>
        </w:rPr>
        <w:t xml:space="preserve">נטל ההוכחה על נושא המשרה לשכנע מדוע על אף ניגוד העניינים אין להטיל עליהם אחריות. </w:t>
      </w:r>
      <w:r w:rsidR="00DA433B" w:rsidRPr="00356316">
        <w:rPr>
          <w:rFonts w:ascii="David" w:hAnsi="David" w:cs="David" w:hint="cs"/>
          <w:sz w:val="22"/>
          <w:szCs w:val="22"/>
          <w:rtl/>
        </w:rPr>
        <w:t>ביהמ"ש בוחן את העסקה ע"י 2 רכיבים מצטברים:</w:t>
      </w:r>
    </w:p>
    <w:p w14:paraId="58082AD1" w14:textId="77777777" w:rsidR="00DA433B" w:rsidRPr="00E83FAA" w:rsidRDefault="00DA433B" w:rsidP="0021097C">
      <w:pPr>
        <w:pStyle w:val="ListParagraph"/>
        <w:numPr>
          <w:ilvl w:val="0"/>
          <w:numId w:val="55"/>
        </w:numPr>
        <w:spacing w:line="360" w:lineRule="auto"/>
        <w:ind w:left="566"/>
        <w:jc w:val="both"/>
        <w:rPr>
          <w:rFonts w:ascii="David" w:hAnsi="David" w:cs="David"/>
          <w:sz w:val="22"/>
          <w:szCs w:val="22"/>
        </w:rPr>
      </w:pPr>
      <w:r w:rsidRPr="00E83FAA">
        <w:rPr>
          <w:rFonts w:ascii="David" w:hAnsi="David" w:cs="David" w:hint="cs"/>
          <w:b/>
          <w:bCs/>
          <w:sz w:val="22"/>
          <w:szCs w:val="22"/>
          <w:rtl/>
        </w:rPr>
        <w:t>הגינות ההליך</w:t>
      </w:r>
      <w:r w:rsidRPr="00E83FAA">
        <w:rPr>
          <w:rFonts w:ascii="David" w:hAnsi="David" w:cs="David" w:hint="cs"/>
          <w:sz w:val="22"/>
          <w:szCs w:val="22"/>
          <w:rtl/>
        </w:rPr>
        <w:t>- בחינת הליך קבלת ההחלטות בהתאם לקבוע בפסיקה. מורכב משניים:</w:t>
      </w:r>
    </w:p>
    <w:p w14:paraId="4C5F7209" w14:textId="77777777" w:rsidR="00DA433B" w:rsidRPr="00E83FAA" w:rsidRDefault="00DA433B" w:rsidP="0021097C">
      <w:pPr>
        <w:pStyle w:val="ListParagraph"/>
        <w:numPr>
          <w:ilvl w:val="0"/>
          <w:numId w:val="56"/>
        </w:numPr>
        <w:spacing w:line="360" w:lineRule="auto"/>
        <w:ind w:left="1016"/>
        <w:jc w:val="both"/>
        <w:rPr>
          <w:rFonts w:ascii="David" w:hAnsi="David" w:cs="David"/>
          <w:sz w:val="22"/>
          <w:szCs w:val="22"/>
        </w:rPr>
      </w:pPr>
      <w:r w:rsidRPr="00E83FAA">
        <w:rPr>
          <w:rFonts w:ascii="David" w:hAnsi="David" w:cs="David" w:hint="cs"/>
          <w:sz w:val="22"/>
          <w:szCs w:val="22"/>
          <w:u w:val="single"/>
          <w:rtl/>
        </w:rPr>
        <w:t>גילוי</w:t>
      </w:r>
      <w:r w:rsidRPr="00E83FAA">
        <w:rPr>
          <w:rFonts w:ascii="David" w:hAnsi="David" w:cs="David" w:hint="cs"/>
          <w:sz w:val="22"/>
          <w:szCs w:val="22"/>
          <w:rtl/>
        </w:rPr>
        <w:t>- נושא המשרה בעל העניין האישי הבהיר זאת קודם לאישור העסקה.</w:t>
      </w:r>
    </w:p>
    <w:p w14:paraId="04A6A282" w14:textId="77777777" w:rsidR="00DA433B" w:rsidRPr="00E83FAA" w:rsidRDefault="00DA433B" w:rsidP="0021097C">
      <w:pPr>
        <w:pStyle w:val="ListParagraph"/>
        <w:numPr>
          <w:ilvl w:val="0"/>
          <w:numId w:val="56"/>
        </w:numPr>
        <w:spacing w:line="360" w:lineRule="auto"/>
        <w:ind w:left="1016"/>
        <w:jc w:val="both"/>
        <w:rPr>
          <w:rFonts w:ascii="David" w:hAnsi="David" w:cs="David"/>
          <w:sz w:val="22"/>
          <w:szCs w:val="22"/>
        </w:rPr>
      </w:pPr>
      <w:r w:rsidRPr="00E83FAA">
        <w:rPr>
          <w:rFonts w:ascii="David" w:hAnsi="David" w:cs="David" w:hint="cs"/>
          <w:sz w:val="22"/>
          <w:szCs w:val="22"/>
          <w:u w:val="single"/>
          <w:rtl/>
        </w:rPr>
        <w:t>הדרה/גוף אד-הוק</w:t>
      </w:r>
      <w:r w:rsidRPr="00E83FAA">
        <w:rPr>
          <w:rFonts w:ascii="David" w:hAnsi="David" w:cs="David" w:hint="cs"/>
          <w:sz w:val="22"/>
          <w:szCs w:val="22"/>
          <w:rtl/>
        </w:rPr>
        <w:t xml:space="preserve">- נושא המשרה נתן לאחרים לנהל את העסק. עם השנים נוסף אלמנט בפסיקה- הקמת גוף אד-הוק לצורך העסקה. </w:t>
      </w:r>
    </w:p>
    <w:p w14:paraId="07B50389" w14:textId="77777777" w:rsidR="00DA433B" w:rsidRPr="00E83FAA" w:rsidRDefault="00DA433B" w:rsidP="0021097C">
      <w:pPr>
        <w:pStyle w:val="ListParagraph"/>
        <w:numPr>
          <w:ilvl w:val="0"/>
          <w:numId w:val="55"/>
        </w:numPr>
        <w:spacing w:line="360" w:lineRule="auto"/>
        <w:ind w:left="566"/>
        <w:jc w:val="both"/>
        <w:rPr>
          <w:rFonts w:ascii="David" w:hAnsi="David" w:cs="David"/>
          <w:b/>
          <w:bCs/>
          <w:sz w:val="22"/>
          <w:szCs w:val="22"/>
        </w:rPr>
      </w:pPr>
      <w:r w:rsidRPr="00E83FAA">
        <w:rPr>
          <w:rFonts w:ascii="David" w:hAnsi="David" w:cs="David" w:hint="cs"/>
          <w:b/>
          <w:bCs/>
          <w:sz w:val="22"/>
          <w:szCs w:val="22"/>
          <w:rtl/>
        </w:rPr>
        <w:t xml:space="preserve">המחיר ההוגן </w:t>
      </w:r>
    </w:p>
    <w:p w14:paraId="46555BFC" w14:textId="33222B52" w:rsidR="00DA433B" w:rsidRPr="0038055F" w:rsidRDefault="00DA433B" w:rsidP="0038055F">
      <w:pPr>
        <w:spacing w:line="360" w:lineRule="auto"/>
        <w:jc w:val="both"/>
        <w:rPr>
          <w:rFonts w:ascii="David" w:hAnsi="David" w:cs="David"/>
          <w:sz w:val="22"/>
          <w:szCs w:val="22"/>
          <w:rtl/>
        </w:rPr>
      </w:pPr>
      <w:proofErr w:type="spellStart"/>
      <w:r w:rsidRPr="00356316">
        <w:rPr>
          <w:rFonts w:ascii="David" w:hAnsi="David" w:cs="David" w:hint="cs"/>
          <w:sz w:val="22"/>
          <w:szCs w:val="22"/>
          <w:rtl/>
        </w:rPr>
        <w:t>בדלאוור</w:t>
      </w:r>
      <w:proofErr w:type="spellEnd"/>
      <w:r w:rsidRPr="00356316">
        <w:rPr>
          <w:rFonts w:ascii="David" w:hAnsi="David" w:cs="David" w:hint="cs"/>
          <w:sz w:val="22"/>
          <w:szCs w:val="22"/>
          <w:rtl/>
        </w:rPr>
        <w:t xml:space="preserve"> בוחנים את שיקול הדעת העסקי ואם הוא נופל בוחנים לפי סטנדרט ההגינות המלאה. הטיעון היחיד שיכול לסייע לדירקטור בסטנדרט ההגינות המלאה הוא שקיימו וועדה בלתי תלויה. זאת בניגוד לישראל שבמידה ונופל כלל שיקול הדעת העסקי, תוכן ההחלטה </w:t>
      </w:r>
      <w:r w:rsidRPr="0038055F">
        <w:rPr>
          <w:rFonts w:ascii="David" w:hAnsi="David" w:cs="David" w:hint="cs"/>
          <w:sz w:val="22"/>
          <w:szCs w:val="22"/>
          <w:rtl/>
        </w:rPr>
        <w:t xml:space="preserve">יבחן לפי סטנדרט הסבירות. </w:t>
      </w:r>
    </w:p>
    <w:p w14:paraId="0061E1B9" w14:textId="35BCA69C" w:rsidR="0038055F" w:rsidRPr="0038055F" w:rsidRDefault="0038055F" w:rsidP="00AF452B">
      <w:pPr>
        <w:shd w:val="clear" w:color="auto" w:fill="D0E6F6" w:themeFill="accent6" w:themeFillTint="33"/>
        <w:spacing w:line="360" w:lineRule="auto"/>
        <w:jc w:val="both"/>
        <w:rPr>
          <w:rFonts w:ascii="David" w:hAnsi="David" w:cs="David"/>
          <w:b/>
          <w:bCs/>
          <w:sz w:val="22"/>
          <w:szCs w:val="22"/>
        </w:rPr>
      </w:pPr>
      <w:r w:rsidRPr="0038055F">
        <w:rPr>
          <w:rFonts w:ascii="David" w:hAnsi="David" w:cs="David" w:hint="cs"/>
          <w:b/>
          <w:bCs/>
          <w:sz w:val="22"/>
          <w:szCs w:val="22"/>
          <w:rtl/>
        </w:rPr>
        <w:t>בעיית הנציג של בעל שליטה</w:t>
      </w:r>
    </w:p>
    <w:p w14:paraId="40BB3398" w14:textId="599E04A5" w:rsidR="0038055F" w:rsidRPr="0010514B" w:rsidRDefault="0038055F" w:rsidP="0021097C">
      <w:pPr>
        <w:pStyle w:val="ListParagraph"/>
        <w:numPr>
          <w:ilvl w:val="0"/>
          <w:numId w:val="31"/>
        </w:numPr>
        <w:spacing w:line="360" w:lineRule="auto"/>
        <w:ind w:left="386"/>
        <w:jc w:val="both"/>
        <w:rPr>
          <w:rFonts w:ascii="David" w:hAnsi="David" w:cs="David"/>
          <w:i/>
          <w:iCs/>
          <w:sz w:val="22"/>
          <w:szCs w:val="22"/>
        </w:rPr>
      </w:pPr>
      <w:r w:rsidRPr="0010514B">
        <w:rPr>
          <w:rFonts w:ascii="David" w:hAnsi="David" w:cs="David" w:hint="cs"/>
          <w:b/>
          <w:bCs/>
          <w:sz w:val="22"/>
          <w:szCs w:val="22"/>
          <w:shd w:val="clear" w:color="auto" w:fill="FFCCFF"/>
          <w:rtl/>
        </w:rPr>
        <w:t>ס</w:t>
      </w:r>
      <w:r w:rsidR="0010514B" w:rsidRPr="0010514B">
        <w:rPr>
          <w:rFonts w:ascii="David" w:hAnsi="David" w:cs="David" w:hint="cs"/>
          <w:b/>
          <w:bCs/>
          <w:sz w:val="22"/>
          <w:szCs w:val="22"/>
          <w:shd w:val="clear" w:color="auto" w:fill="FFCCFF"/>
          <w:rtl/>
        </w:rPr>
        <w:t>ע</w:t>
      </w:r>
      <w:r w:rsidRPr="0010514B">
        <w:rPr>
          <w:rFonts w:ascii="David" w:hAnsi="David" w:cs="David" w:hint="cs"/>
          <w:b/>
          <w:bCs/>
          <w:sz w:val="22"/>
          <w:szCs w:val="22"/>
          <w:shd w:val="clear" w:color="auto" w:fill="FFCCFF"/>
          <w:rtl/>
        </w:rPr>
        <w:t>' 1 לחוק החברות</w:t>
      </w:r>
      <w:r w:rsidRPr="0038055F">
        <w:rPr>
          <w:rFonts w:ascii="David" w:hAnsi="David" w:cs="David" w:hint="cs"/>
          <w:sz w:val="22"/>
          <w:szCs w:val="22"/>
          <w:rtl/>
        </w:rPr>
        <w:t xml:space="preserve"> מגדיר "שליטה" </w:t>
      </w:r>
      <w:r w:rsidRPr="0038055F">
        <w:rPr>
          <w:rFonts w:ascii="David" w:hAnsi="David" w:cs="David" w:hint="cs"/>
          <w:b/>
          <w:bCs/>
          <w:sz w:val="22"/>
          <w:szCs w:val="22"/>
          <w:rtl/>
        </w:rPr>
        <w:t xml:space="preserve">בהפניה </w:t>
      </w:r>
      <w:proofErr w:type="spellStart"/>
      <w:r w:rsidRPr="0010514B">
        <w:rPr>
          <w:rFonts w:ascii="David" w:hAnsi="David" w:cs="David" w:hint="cs"/>
          <w:b/>
          <w:bCs/>
          <w:sz w:val="22"/>
          <w:szCs w:val="22"/>
          <w:shd w:val="clear" w:color="auto" w:fill="FFCCFF"/>
          <w:rtl/>
        </w:rPr>
        <w:t>לס</w:t>
      </w:r>
      <w:r w:rsidR="0010514B" w:rsidRPr="0010514B">
        <w:rPr>
          <w:rFonts w:ascii="David" w:hAnsi="David" w:cs="David" w:hint="cs"/>
          <w:b/>
          <w:bCs/>
          <w:sz w:val="22"/>
          <w:szCs w:val="22"/>
          <w:shd w:val="clear" w:color="auto" w:fill="FFCCFF"/>
          <w:rtl/>
        </w:rPr>
        <w:t>ע</w:t>
      </w:r>
      <w:proofErr w:type="spellEnd"/>
      <w:r w:rsidRPr="0010514B">
        <w:rPr>
          <w:rFonts w:ascii="David" w:hAnsi="David" w:cs="David" w:hint="cs"/>
          <w:b/>
          <w:bCs/>
          <w:sz w:val="22"/>
          <w:szCs w:val="22"/>
          <w:shd w:val="clear" w:color="auto" w:fill="FFCCFF"/>
          <w:rtl/>
        </w:rPr>
        <w:t>' 1 לחוק ני"ע-</w:t>
      </w:r>
      <w:r w:rsidRPr="0038055F">
        <w:rPr>
          <w:rFonts w:ascii="David" w:hAnsi="David" w:cs="David" w:hint="cs"/>
          <w:sz w:val="22"/>
          <w:szCs w:val="22"/>
          <w:rtl/>
        </w:rPr>
        <w:t xml:space="preserve"> </w:t>
      </w:r>
      <w:r w:rsidRPr="0010514B">
        <w:rPr>
          <w:rFonts w:ascii="David" w:hAnsi="David" w:cs="David"/>
          <w:i/>
          <w:iCs/>
          <w:sz w:val="22"/>
          <w:szCs w:val="22"/>
          <w:rtl/>
        </w:rPr>
        <w:t xml:space="preserve">היכולת לכוון את פעילותו של תאגיד, למעט יכולת הנובעת רק ממילוי תפקיד של דירקטור או משרה אחרת בתאגיד, </w:t>
      </w:r>
      <w:r w:rsidRPr="0010514B">
        <w:rPr>
          <w:rFonts w:ascii="David" w:hAnsi="David" w:cs="David"/>
          <w:i/>
          <w:iCs/>
          <w:sz w:val="22"/>
          <w:szCs w:val="22"/>
          <w:u w:val="single"/>
          <w:rtl/>
        </w:rPr>
        <w:t>וחזקה</w:t>
      </w:r>
      <w:r w:rsidRPr="0010514B">
        <w:rPr>
          <w:rFonts w:ascii="David" w:hAnsi="David" w:cs="David"/>
          <w:i/>
          <w:iCs/>
          <w:sz w:val="22"/>
          <w:szCs w:val="22"/>
          <w:rtl/>
        </w:rPr>
        <w:t xml:space="preserve"> על אדם שהוא שולט בתאגיד אם הוא מחזיק מחצית או יותר מסוג </w:t>
      </w:r>
      <w:r w:rsidR="0010514B" w:rsidRPr="0010514B">
        <w:rPr>
          <w:rFonts w:ascii="David" w:hAnsi="David" w:cs="David" w:hint="cs"/>
          <w:i/>
          <w:iCs/>
          <w:sz w:val="22"/>
          <w:szCs w:val="22"/>
          <w:rtl/>
        </w:rPr>
        <w:t>מסוים</w:t>
      </w:r>
      <w:r w:rsidRPr="0010514B">
        <w:rPr>
          <w:rFonts w:ascii="David" w:hAnsi="David" w:cs="David"/>
          <w:i/>
          <w:iCs/>
          <w:sz w:val="22"/>
          <w:szCs w:val="22"/>
          <w:rtl/>
        </w:rPr>
        <w:t xml:space="preserve"> של אמצעי השליטה בתאגיד</w:t>
      </w:r>
      <w:r w:rsidR="0010514B" w:rsidRPr="0010514B">
        <w:rPr>
          <w:rFonts w:ascii="David" w:hAnsi="David" w:cs="David" w:hint="cs"/>
          <w:i/>
          <w:iCs/>
          <w:sz w:val="22"/>
          <w:szCs w:val="22"/>
          <w:rtl/>
        </w:rPr>
        <w:t>;</w:t>
      </w:r>
    </w:p>
    <w:p w14:paraId="4B18DEBA" w14:textId="5F39D67D" w:rsidR="00426DFF" w:rsidRDefault="0038055F" w:rsidP="0021097C">
      <w:pPr>
        <w:pStyle w:val="ListParagraph"/>
        <w:numPr>
          <w:ilvl w:val="0"/>
          <w:numId w:val="35"/>
        </w:numPr>
        <w:spacing w:line="360" w:lineRule="auto"/>
        <w:ind w:left="746"/>
        <w:jc w:val="both"/>
        <w:rPr>
          <w:rFonts w:ascii="David" w:hAnsi="David" w:cs="David"/>
          <w:b/>
          <w:bCs/>
          <w:sz w:val="22"/>
          <w:szCs w:val="22"/>
        </w:rPr>
      </w:pPr>
      <w:r w:rsidRPr="0038055F">
        <w:rPr>
          <w:rFonts w:ascii="David" w:hAnsi="David" w:cs="David" w:hint="cs"/>
          <w:b/>
          <w:bCs/>
          <w:sz w:val="22"/>
          <w:szCs w:val="22"/>
          <w:rtl/>
        </w:rPr>
        <w:t xml:space="preserve">"אמצעי שליטה"- </w:t>
      </w:r>
      <w:r w:rsidRPr="0038055F">
        <w:rPr>
          <w:rFonts w:ascii="David" w:hAnsi="David" w:cs="David" w:hint="cs"/>
          <w:sz w:val="22"/>
          <w:szCs w:val="22"/>
          <w:rtl/>
        </w:rPr>
        <w:t>כל אחד מאלה:</w:t>
      </w:r>
      <w:r w:rsidRPr="0038055F">
        <w:rPr>
          <w:rFonts w:ascii="David" w:hAnsi="David" w:cs="David" w:hint="cs"/>
          <w:b/>
          <w:bCs/>
          <w:sz w:val="22"/>
          <w:szCs w:val="22"/>
          <w:rtl/>
        </w:rPr>
        <w:t xml:space="preserve"> (1) זכות ההצבעה באספה הכללית של החברה; (2) הזכות למנות דירקטור של חברה.</w:t>
      </w:r>
    </w:p>
    <w:p w14:paraId="48E65C3E" w14:textId="0A9E0D7B" w:rsidR="00426DFF" w:rsidRPr="00426DFF" w:rsidRDefault="00426DFF" w:rsidP="0021097C">
      <w:pPr>
        <w:pStyle w:val="ListParagraph"/>
        <w:numPr>
          <w:ilvl w:val="0"/>
          <w:numId w:val="54"/>
        </w:numPr>
        <w:spacing w:line="360" w:lineRule="auto"/>
        <w:ind w:left="1106"/>
        <w:rPr>
          <w:rFonts w:ascii="David" w:hAnsi="David" w:cs="David"/>
          <w:sz w:val="22"/>
          <w:szCs w:val="22"/>
          <w:rtl/>
        </w:rPr>
      </w:pPr>
      <w:r w:rsidRPr="00426DFF">
        <w:rPr>
          <w:rFonts w:ascii="David" w:hAnsi="David" w:cs="David"/>
          <w:sz w:val="22"/>
          <w:szCs w:val="22"/>
          <w:rtl/>
        </w:rPr>
        <w:t xml:space="preserve">מדוע הזכות למנות דירקטור עומד בפני עצמו? סע' 59 לחוק - תקנון החברה יכול לקבוע שאופן מינוי הדירקטורים יעשה בדרך אחרת ולאו דווקא בהצבעה הכללית. </w:t>
      </w:r>
    </w:p>
    <w:p w14:paraId="52CB38AD" w14:textId="77777777" w:rsidR="0038055F" w:rsidRPr="0038055F" w:rsidRDefault="0038055F" w:rsidP="0021097C">
      <w:pPr>
        <w:pStyle w:val="ListParagraph"/>
        <w:numPr>
          <w:ilvl w:val="0"/>
          <w:numId w:val="31"/>
        </w:numPr>
        <w:spacing w:line="360" w:lineRule="auto"/>
        <w:ind w:left="386"/>
        <w:jc w:val="both"/>
        <w:rPr>
          <w:rFonts w:ascii="David" w:hAnsi="David" w:cs="David"/>
          <w:sz w:val="22"/>
          <w:szCs w:val="22"/>
        </w:rPr>
      </w:pPr>
      <w:r w:rsidRPr="0038055F">
        <w:rPr>
          <w:rFonts w:ascii="David" w:hAnsi="David" w:cs="David" w:hint="cs"/>
          <w:sz w:val="22"/>
          <w:szCs w:val="22"/>
          <w:rtl/>
        </w:rPr>
        <w:t xml:space="preserve">מס' זה אנו למדים כי </w:t>
      </w:r>
      <w:r w:rsidRPr="0038055F">
        <w:rPr>
          <w:rFonts w:ascii="David" w:hAnsi="David" w:cs="David" w:hint="cs"/>
          <w:b/>
          <w:bCs/>
          <w:sz w:val="22"/>
          <w:szCs w:val="22"/>
          <w:rtl/>
        </w:rPr>
        <w:t>ישנם 2 מבחנים</w:t>
      </w:r>
      <w:r w:rsidRPr="0038055F">
        <w:rPr>
          <w:rFonts w:ascii="David" w:hAnsi="David" w:cs="David" w:hint="cs"/>
          <w:sz w:val="22"/>
          <w:szCs w:val="22"/>
          <w:rtl/>
        </w:rPr>
        <w:t xml:space="preserve"> לצורך בחינה האם מדובר </w:t>
      </w:r>
      <w:r w:rsidRPr="0038055F">
        <w:rPr>
          <w:rFonts w:ascii="David" w:hAnsi="David" w:cs="David" w:hint="cs"/>
          <w:b/>
          <w:bCs/>
          <w:sz w:val="22"/>
          <w:szCs w:val="22"/>
          <w:rtl/>
        </w:rPr>
        <w:t>בגורם שיש בידיו שליטה בחברה</w:t>
      </w:r>
      <w:r w:rsidRPr="0038055F">
        <w:rPr>
          <w:rFonts w:ascii="David" w:hAnsi="David" w:cs="David" w:hint="cs"/>
          <w:sz w:val="22"/>
          <w:szCs w:val="22"/>
          <w:rtl/>
        </w:rPr>
        <w:t>:</w:t>
      </w:r>
    </w:p>
    <w:p w14:paraId="234B8460" w14:textId="438B4A9F" w:rsidR="0010514B" w:rsidRDefault="0038055F" w:rsidP="0021097C">
      <w:pPr>
        <w:pStyle w:val="ListParagraph"/>
        <w:numPr>
          <w:ilvl w:val="0"/>
          <w:numId w:val="75"/>
        </w:numPr>
        <w:spacing w:line="360" w:lineRule="auto"/>
        <w:ind w:left="746"/>
        <w:jc w:val="both"/>
        <w:rPr>
          <w:rFonts w:ascii="David" w:hAnsi="David" w:cs="David"/>
          <w:sz w:val="22"/>
          <w:szCs w:val="22"/>
        </w:rPr>
      </w:pPr>
      <w:r w:rsidRPr="0010514B">
        <w:rPr>
          <w:rFonts w:ascii="David" w:hAnsi="David" w:cs="David" w:hint="cs"/>
          <w:b/>
          <w:bCs/>
          <w:sz w:val="22"/>
          <w:szCs w:val="22"/>
          <w:u w:val="single"/>
          <w:rtl/>
        </w:rPr>
        <w:t>מבחן איכותי- מהותי</w:t>
      </w:r>
      <w:r w:rsidR="0010514B">
        <w:rPr>
          <w:rFonts w:ascii="David" w:hAnsi="David" w:cs="David" w:hint="cs"/>
          <w:sz w:val="22"/>
          <w:szCs w:val="22"/>
          <w:rtl/>
        </w:rPr>
        <w:t xml:space="preserve">- </w:t>
      </w:r>
      <w:r w:rsidR="0010514B" w:rsidRPr="0010514B">
        <w:rPr>
          <w:rFonts w:ascii="David" w:hAnsi="David" w:cs="David"/>
          <w:sz w:val="22"/>
          <w:szCs w:val="22"/>
          <w:rtl/>
        </w:rPr>
        <w:t xml:space="preserve">בוחנים בבחינה עובדתית את היכולת לכוון את פעילותו של התאגיד. </w:t>
      </w:r>
    </w:p>
    <w:p w14:paraId="51BA936C" w14:textId="5DAE906F" w:rsidR="00426DFF" w:rsidRPr="00426DFF" w:rsidRDefault="00426DFF" w:rsidP="0021097C">
      <w:pPr>
        <w:pStyle w:val="ListParagraph"/>
        <w:numPr>
          <w:ilvl w:val="0"/>
          <w:numId w:val="39"/>
        </w:numPr>
        <w:spacing w:line="360" w:lineRule="auto"/>
        <w:ind w:left="1196"/>
        <w:jc w:val="both"/>
        <w:rPr>
          <w:rFonts w:ascii="David" w:hAnsi="David" w:cs="David"/>
          <w:sz w:val="22"/>
          <w:szCs w:val="22"/>
        </w:rPr>
      </w:pPr>
      <w:r w:rsidRPr="0010514B">
        <w:rPr>
          <w:rFonts w:ascii="David" w:hAnsi="David" w:cs="David" w:hint="cs"/>
          <w:sz w:val="22"/>
          <w:szCs w:val="22"/>
          <w:rtl/>
        </w:rPr>
        <w:t xml:space="preserve">זהו המבחן </w:t>
      </w:r>
      <w:r w:rsidRPr="0010514B">
        <w:rPr>
          <w:rFonts w:ascii="David" w:hAnsi="David" w:cs="David" w:hint="cs"/>
          <w:b/>
          <w:bCs/>
          <w:sz w:val="22"/>
          <w:szCs w:val="22"/>
          <w:rtl/>
        </w:rPr>
        <w:t>המשמעותי.</w:t>
      </w:r>
      <w:r w:rsidRPr="0010514B">
        <w:rPr>
          <w:rFonts w:ascii="David" w:hAnsi="David" w:cs="David" w:hint="cs"/>
          <w:sz w:val="22"/>
          <w:szCs w:val="22"/>
          <w:rtl/>
        </w:rPr>
        <w:t xml:space="preserve"> עפ"י הפסיקה הוא יבחן עפ"י שקלול מבחר רחב של פרמטרים, למשל היחס בין שיעור האחזקות שלו לבין שיעור האחזקות של אחרים (במידה והוא מחזיק בפחות מ50%), מיהם בעלי המניות האחרים ועוד. </w:t>
      </w:r>
    </w:p>
    <w:p w14:paraId="462F9594" w14:textId="611A675B" w:rsidR="00426DFF" w:rsidRDefault="00426DFF" w:rsidP="0021097C">
      <w:pPr>
        <w:pStyle w:val="ListParagraph"/>
        <w:numPr>
          <w:ilvl w:val="0"/>
          <w:numId w:val="75"/>
        </w:numPr>
        <w:spacing w:line="360" w:lineRule="auto"/>
        <w:ind w:left="746"/>
        <w:jc w:val="both"/>
        <w:rPr>
          <w:rFonts w:ascii="David" w:hAnsi="David" w:cs="David"/>
          <w:sz w:val="22"/>
          <w:szCs w:val="22"/>
        </w:rPr>
      </w:pPr>
      <w:r w:rsidRPr="0038055F">
        <w:rPr>
          <w:rFonts w:ascii="David" w:hAnsi="David" w:cs="David" w:hint="cs"/>
          <w:b/>
          <w:bCs/>
          <w:sz w:val="22"/>
          <w:szCs w:val="22"/>
          <w:u w:val="single"/>
          <w:rtl/>
        </w:rPr>
        <w:t>מבחן כמותי-</w:t>
      </w:r>
      <w:r w:rsidRPr="0038055F">
        <w:rPr>
          <w:rFonts w:ascii="David" w:hAnsi="David" w:cs="David" w:hint="cs"/>
          <w:sz w:val="22"/>
          <w:szCs w:val="22"/>
          <w:rtl/>
        </w:rPr>
        <w:t xml:space="preserve"> החזקה של </w:t>
      </w:r>
      <w:r w:rsidRPr="0038055F">
        <w:rPr>
          <w:rFonts w:ascii="David" w:hAnsi="David" w:cs="David" w:hint="cs"/>
          <w:b/>
          <w:bCs/>
          <w:sz w:val="22"/>
          <w:szCs w:val="22"/>
          <w:rtl/>
        </w:rPr>
        <w:t>50% או יותר מאמצעי השליטה בתאגיד</w:t>
      </w:r>
      <w:r w:rsidRPr="0038055F">
        <w:rPr>
          <w:rFonts w:ascii="David" w:hAnsi="David" w:cs="David" w:hint="cs"/>
          <w:sz w:val="22"/>
          <w:szCs w:val="22"/>
          <w:rtl/>
        </w:rPr>
        <w:t>- זכות הצבעה/ זכות למנות דירקטור של החברה.</w:t>
      </w:r>
      <w:r w:rsidRPr="00426DFF">
        <w:rPr>
          <w:rFonts w:ascii="David" w:hAnsi="David" w:cs="David"/>
          <w:sz w:val="22"/>
          <w:szCs w:val="22"/>
          <w:rtl/>
        </w:rPr>
        <w:t xml:space="preserve"> </w:t>
      </w:r>
      <w:r w:rsidRPr="0010514B">
        <w:rPr>
          <w:rFonts w:ascii="David" w:hAnsi="David" w:cs="David"/>
          <w:sz w:val="22"/>
          <w:szCs w:val="22"/>
          <w:rtl/>
        </w:rPr>
        <w:t xml:space="preserve">על אף </w:t>
      </w:r>
      <w:r w:rsidRPr="0010514B">
        <w:rPr>
          <w:rFonts w:ascii="David" w:hAnsi="David" w:cs="David"/>
          <w:sz w:val="22"/>
          <w:szCs w:val="22"/>
          <w:u w:val="single"/>
          <w:rtl/>
        </w:rPr>
        <w:t>שהחזקה ניתנת לסתירה</w:t>
      </w:r>
      <w:r w:rsidRPr="0010514B">
        <w:rPr>
          <w:rFonts w:ascii="David" w:hAnsi="David" w:cs="David"/>
          <w:sz w:val="22"/>
          <w:szCs w:val="22"/>
          <w:rtl/>
        </w:rPr>
        <w:t>, מבחינה פרקטית כמעט ואין מקרים בהם אדם שהחזיק למעלה מ50% מאמצעי השליטה בחברה ושהוא אינו בעל שליטה בחברה.</w:t>
      </w:r>
    </w:p>
    <w:p w14:paraId="6023EBD3" w14:textId="6E54EE41" w:rsidR="00426DFF" w:rsidRPr="00426DFF" w:rsidRDefault="00426DFF" w:rsidP="00426DFF">
      <w:pPr>
        <w:spacing w:line="360" w:lineRule="auto"/>
        <w:jc w:val="both"/>
        <w:rPr>
          <w:rFonts w:ascii="David" w:hAnsi="David" w:cs="David"/>
          <w:sz w:val="22"/>
          <w:szCs w:val="22"/>
        </w:rPr>
      </w:pPr>
      <w:r w:rsidRPr="00426DFF">
        <w:rPr>
          <w:rFonts w:ascii="David" w:hAnsi="David" w:cs="David" w:hint="cs"/>
          <w:sz w:val="22"/>
          <w:szCs w:val="22"/>
          <w:highlight w:val="green"/>
          <w:rtl/>
        </w:rPr>
        <w:t xml:space="preserve">פס"ד </w:t>
      </w:r>
      <w:proofErr w:type="spellStart"/>
      <w:r w:rsidRPr="00426DFF">
        <w:rPr>
          <w:rFonts w:ascii="David" w:hAnsi="David" w:cs="David" w:hint="cs"/>
          <w:sz w:val="22"/>
          <w:szCs w:val="22"/>
          <w:highlight w:val="green"/>
          <w:rtl/>
        </w:rPr>
        <w:t>רייכרט</w:t>
      </w:r>
      <w:proofErr w:type="spellEnd"/>
      <w:r w:rsidRPr="00426DFF">
        <w:rPr>
          <w:rFonts w:ascii="David" w:hAnsi="David" w:cs="David" w:hint="cs"/>
          <w:sz w:val="22"/>
          <w:szCs w:val="22"/>
          <w:highlight w:val="green"/>
          <w:rtl/>
        </w:rPr>
        <w:t xml:space="preserve"> נ' שמש</w:t>
      </w:r>
      <w:r>
        <w:rPr>
          <w:rFonts w:ascii="David" w:hAnsi="David" w:cs="David" w:hint="cs"/>
          <w:sz w:val="22"/>
          <w:szCs w:val="22"/>
          <w:rtl/>
        </w:rPr>
        <w:t xml:space="preserve">- </w:t>
      </w:r>
    </w:p>
    <w:p w14:paraId="5D1AE547" w14:textId="77777777" w:rsidR="00426DFF" w:rsidRPr="0038055F" w:rsidRDefault="00426DFF" w:rsidP="0021097C">
      <w:pPr>
        <w:pStyle w:val="ListParagraph"/>
        <w:numPr>
          <w:ilvl w:val="0"/>
          <w:numId w:val="63"/>
        </w:numPr>
        <w:spacing w:line="360" w:lineRule="auto"/>
        <w:ind w:left="386"/>
        <w:jc w:val="both"/>
        <w:rPr>
          <w:rFonts w:ascii="David" w:hAnsi="David" w:cs="David"/>
          <w:sz w:val="22"/>
          <w:szCs w:val="22"/>
        </w:rPr>
      </w:pPr>
      <w:r w:rsidRPr="0038055F">
        <w:rPr>
          <w:rFonts w:ascii="David" w:hAnsi="David" w:cs="David" w:hint="cs"/>
          <w:b/>
          <w:bCs/>
          <w:sz w:val="22"/>
          <w:szCs w:val="22"/>
          <w:rtl/>
        </w:rPr>
        <w:t>על היכולת לכוון את פעילות התאגיד ניתן ללמוד ממגוון מאפיינים כגון</w:t>
      </w:r>
      <w:r w:rsidRPr="0038055F">
        <w:rPr>
          <w:rFonts w:ascii="David" w:hAnsi="David" w:cs="David" w:hint="cs"/>
          <w:sz w:val="22"/>
          <w:szCs w:val="22"/>
          <w:rtl/>
        </w:rPr>
        <w:t xml:space="preserve">: שיעור האחזקה במניות התאגיד הנשלט; הזכות למנות דירקטורים או מנכ"ל לחברה; השפעתו המוכחת של בעל המניות; יכולתו של בעל המניות למנוע מיזוגים והשתלטות ועוד. </w:t>
      </w:r>
    </w:p>
    <w:p w14:paraId="4CFBF682" w14:textId="1C2163CA" w:rsidR="00426DFF" w:rsidRPr="00426DFF" w:rsidRDefault="00426DFF" w:rsidP="0021097C">
      <w:pPr>
        <w:pStyle w:val="ListParagraph"/>
        <w:numPr>
          <w:ilvl w:val="0"/>
          <w:numId w:val="63"/>
        </w:numPr>
        <w:spacing w:line="360" w:lineRule="auto"/>
        <w:ind w:left="386"/>
        <w:jc w:val="both"/>
        <w:rPr>
          <w:rFonts w:ascii="David" w:hAnsi="David" w:cs="David"/>
          <w:sz w:val="22"/>
          <w:szCs w:val="22"/>
        </w:rPr>
      </w:pPr>
      <w:r w:rsidRPr="0038055F">
        <w:rPr>
          <w:rFonts w:ascii="David" w:hAnsi="David" w:cs="David" w:hint="cs"/>
          <w:b/>
          <w:bCs/>
          <w:sz w:val="22"/>
          <w:szCs w:val="22"/>
          <w:rtl/>
        </w:rPr>
        <w:t>החזקה עם אחרים במחצית או יותר מאמצעי השליטה מקימה</w:t>
      </w:r>
      <w:r w:rsidRPr="0038055F">
        <w:rPr>
          <w:rFonts w:ascii="David" w:hAnsi="David" w:cs="David" w:hint="cs"/>
          <w:sz w:val="22"/>
          <w:szCs w:val="22"/>
          <w:rtl/>
        </w:rPr>
        <w:t xml:space="preserve"> </w:t>
      </w:r>
      <w:r w:rsidRPr="0038055F">
        <w:rPr>
          <w:rFonts w:ascii="David" w:hAnsi="David" w:cs="David" w:hint="cs"/>
          <w:b/>
          <w:bCs/>
          <w:sz w:val="22"/>
          <w:szCs w:val="22"/>
          <w:rtl/>
        </w:rPr>
        <w:t>חזקת</w:t>
      </w:r>
      <w:r w:rsidRPr="0038055F">
        <w:rPr>
          <w:rFonts w:ascii="David" w:hAnsi="David" w:cs="David" w:hint="cs"/>
          <w:sz w:val="22"/>
          <w:szCs w:val="22"/>
          <w:rtl/>
        </w:rPr>
        <w:t xml:space="preserve"> </w:t>
      </w:r>
      <w:r w:rsidRPr="0038055F">
        <w:rPr>
          <w:rFonts w:ascii="David" w:hAnsi="David" w:cs="David" w:hint="cs"/>
          <w:b/>
          <w:bCs/>
          <w:sz w:val="22"/>
          <w:szCs w:val="22"/>
          <w:rtl/>
        </w:rPr>
        <w:t>שליטה</w:t>
      </w:r>
      <w:r w:rsidRPr="0038055F">
        <w:rPr>
          <w:rFonts w:ascii="David" w:hAnsi="David" w:cs="David" w:hint="cs"/>
          <w:sz w:val="22"/>
          <w:szCs w:val="22"/>
          <w:rtl/>
        </w:rPr>
        <w:t xml:space="preserve">, משום ששיתוף פעולה בין מס' בעלי מניות שמחזיקים בכמות כזו של אמצעי שליטה עשוי להקנות לאותם בעלי מניות יכולת לכוון את פעילות התאגיד. חזקת השליטה ניתנת לסתירה, </w:t>
      </w:r>
      <w:r w:rsidRPr="0038055F">
        <w:rPr>
          <w:rFonts w:ascii="David" w:hAnsi="David" w:cs="David" w:hint="cs"/>
          <w:sz w:val="22"/>
          <w:szCs w:val="22"/>
          <w:rtl/>
        </w:rPr>
        <w:lastRenderedPageBreak/>
        <w:t xml:space="preserve">כשהנטל לסתור מוטל על מי שכנגדו כמה החזקה- למשל, על ידי בחינה האם יש לו מספיק השפעה על שאר חברי הקבוצה (אך יש קושי לסתור זאת כך). </w:t>
      </w:r>
    </w:p>
    <w:p w14:paraId="1470566B" w14:textId="47FDFBFF" w:rsidR="00426DFF" w:rsidRPr="00426DFF" w:rsidRDefault="00426DFF" w:rsidP="00426DFF">
      <w:pPr>
        <w:shd w:val="clear" w:color="auto" w:fill="D0E6F6" w:themeFill="accent6" w:themeFillTint="33"/>
        <w:spacing w:line="360" w:lineRule="auto"/>
        <w:jc w:val="both"/>
        <w:rPr>
          <w:rFonts w:ascii="David" w:hAnsi="David" w:cs="David"/>
          <w:b/>
          <w:bCs/>
          <w:sz w:val="22"/>
          <w:szCs w:val="22"/>
          <w:rtl/>
        </w:rPr>
      </w:pPr>
      <w:r w:rsidRPr="00426DFF">
        <w:rPr>
          <w:rFonts w:ascii="David" w:hAnsi="David" w:cs="David" w:hint="cs"/>
          <w:b/>
          <w:bCs/>
          <w:sz w:val="22"/>
          <w:szCs w:val="22"/>
          <w:rtl/>
        </w:rPr>
        <w:t xml:space="preserve">חובת ההגינות של בעל שליטה </w:t>
      </w:r>
    </w:p>
    <w:p w14:paraId="11B1087B" w14:textId="4F9F0729" w:rsidR="00426DFF" w:rsidRPr="00426DFF" w:rsidRDefault="0038055F" w:rsidP="0021097C">
      <w:pPr>
        <w:pStyle w:val="ListParagraph"/>
        <w:numPr>
          <w:ilvl w:val="0"/>
          <w:numId w:val="31"/>
        </w:numPr>
        <w:spacing w:line="360" w:lineRule="auto"/>
        <w:ind w:left="386"/>
        <w:jc w:val="both"/>
        <w:rPr>
          <w:rFonts w:ascii="David" w:hAnsi="David" w:cs="David"/>
          <w:sz w:val="22"/>
          <w:szCs w:val="22"/>
        </w:rPr>
      </w:pPr>
      <w:r w:rsidRPr="0038055F">
        <w:rPr>
          <w:rFonts w:ascii="David" w:hAnsi="David" w:cs="David" w:hint="cs"/>
          <w:sz w:val="22"/>
          <w:szCs w:val="22"/>
          <w:rtl/>
        </w:rPr>
        <w:t xml:space="preserve">עפ"י </w:t>
      </w:r>
      <w:r w:rsidRPr="00426DFF">
        <w:rPr>
          <w:rFonts w:ascii="David" w:hAnsi="David" w:cs="David" w:hint="cs"/>
          <w:b/>
          <w:bCs/>
          <w:sz w:val="22"/>
          <w:szCs w:val="22"/>
          <w:shd w:val="clear" w:color="auto" w:fill="FFCCFF"/>
          <w:rtl/>
        </w:rPr>
        <w:t>ס</w:t>
      </w:r>
      <w:r w:rsidR="00426DFF" w:rsidRPr="00426DFF">
        <w:rPr>
          <w:rFonts w:ascii="David" w:hAnsi="David" w:cs="David" w:hint="cs"/>
          <w:b/>
          <w:bCs/>
          <w:sz w:val="22"/>
          <w:szCs w:val="22"/>
          <w:shd w:val="clear" w:color="auto" w:fill="FFCCFF"/>
          <w:rtl/>
        </w:rPr>
        <w:t>ע</w:t>
      </w:r>
      <w:r w:rsidRPr="00426DFF">
        <w:rPr>
          <w:rFonts w:ascii="David" w:hAnsi="David" w:cs="David" w:hint="cs"/>
          <w:b/>
          <w:bCs/>
          <w:sz w:val="22"/>
          <w:szCs w:val="22"/>
          <w:shd w:val="clear" w:color="auto" w:fill="FFCCFF"/>
          <w:rtl/>
        </w:rPr>
        <w:t>' 192</w:t>
      </w:r>
      <w:r w:rsidRPr="0038055F">
        <w:rPr>
          <w:rFonts w:ascii="David" w:hAnsi="David" w:cs="David" w:hint="cs"/>
          <w:b/>
          <w:bCs/>
          <w:sz w:val="22"/>
          <w:szCs w:val="22"/>
          <w:rtl/>
        </w:rPr>
        <w:t xml:space="preserve"> כל בעלי המניות </w:t>
      </w:r>
      <w:r w:rsidRPr="0038055F">
        <w:rPr>
          <w:rFonts w:ascii="David" w:hAnsi="David" w:cs="David" w:hint="cs"/>
          <w:sz w:val="22"/>
          <w:szCs w:val="22"/>
          <w:rtl/>
        </w:rPr>
        <w:t xml:space="preserve">מחויבים לפעול </w:t>
      </w:r>
      <w:r w:rsidRPr="0038055F">
        <w:rPr>
          <w:rFonts w:ascii="David" w:hAnsi="David" w:cs="David" w:hint="cs"/>
          <w:b/>
          <w:bCs/>
          <w:sz w:val="22"/>
          <w:szCs w:val="22"/>
          <w:rtl/>
        </w:rPr>
        <w:t>בתו"ל ובדרך מקובלת.</w:t>
      </w:r>
    </w:p>
    <w:p w14:paraId="26D4C331" w14:textId="5C83B259" w:rsidR="00426DFF" w:rsidRPr="00B72E45" w:rsidRDefault="0038055F" w:rsidP="0021097C">
      <w:pPr>
        <w:pStyle w:val="ListParagraph"/>
        <w:numPr>
          <w:ilvl w:val="0"/>
          <w:numId w:val="31"/>
        </w:numPr>
        <w:spacing w:line="360" w:lineRule="auto"/>
        <w:ind w:left="386"/>
        <w:jc w:val="both"/>
        <w:rPr>
          <w:rFonts w:ascii="David" w:hAnsi="David" w:cs="David"/>
          <w:sz w:val="22"/>
          <w:szCs w:val="22"/>
        </w:rPr>
      </w:pPr>
      <w:r w:rsidRPr="00426DFF">
        <w:rPr>
          <w:rFonts w:ascii="David" w:hAnsi="David" w:cs="David" w:hint="cs"/>
          <w:sz w:val="22"/>
          <w:szCs w:val="22"/>
          <w:rtl/>
        </w:rPr>
        <w:t xml:space="preserve">עפ"י </w:t>
      </w:r>
      <w:r w:rsidRPr="00426DFF">
        <w:rPr>
          <w:rFonts w:ascii="David" w:hAnsi="David" w:cs="David" w:hint="cs"/>
          <w:b/>
          <w:bCs/>
          <w:sz w:val="22"/>
          <w:szCs w:val="22"/>
          <w:shd w:val="clear" w:color="auto" w:fill="FFCCFF"/>
          <w:rtl/>
        </w:rPr>
        <w:t>ס</w:t>
      </w:r>
      <w:r w:rsidR="00426DFF" w:rsidRPr="00426DFF">
        <w:rPr>
          <w:rFonts w:ascii="David" w:hAnsi="David" w:cs="David" w:hint="cs"/>
          <w:b/>
          <w:bCs/>
          <w:sz w:val="22"/>
          <w:szCs w:val="22"/>
          <w:shd w:val="clear" w:color="auto" w:fill="FFCCFF"/>
          <w:rtl/>
        </w:rPr>
        <w:t>ע</w:t>
      </w:r>
      <w:r w:rsidRPr="00426DFF">
        <w:rPr>
          <w:rFonts w:ascii="David" w:hAnsi="David" w:cs="David" w:hint="cs"/>
          <w:b/>
          <w:bCs/>
          <w:sz w:val="22"/>
          <w:szCs w:val="22"/>
          <w:shd w:val="clear" w:color="auto" w:fill="FFCCFF"/>
          <w:rtl/>
        </w:rPr>
        <w:t>' 193</w:t>
      </w:r>
      <w:r w:rsidRPr="00426DFF">
        <w:rPr>
          <w:rFonts w:ascii="David" w:hAnsi="David" w:cs="David" w:hint="cs"/>
          <w:b/>
          <w:bCs/>
          <w:sz w:val="22"/>
          <w:szCs w:val="22"/>
          <w:rtl/>
        </w:rPr>
        <w:t xml:space="preserve"> בעל השליטה מחויב בחובת ההגינות כלפי החברה. </w:t>
      </w:r>
    </w:p>
    <w:p w14:paraId="435DEAE1" w14:textId="65BE701D" w:rsidR="00B72E45" w:rsidRPr="00B72E45" w:rsidRDefault="00B72E45" w:rsidP="00B72E45">
      <w:pPr>
        <w:spacing w:line="360" w:lineRule="auto"/>
        <w:jc w:val="both"/>
        <w:rPr>
          <w:rFonts w:ascii="David" w:hAnsi="David" w:cs="David"/>
          <w:sz w:val="22"/>
          <w:szCs w:val="22"/>
        </w:rPr>
      </w:pPr>
      <w:r w:rsidRPr="00B72E45">
        <w:rPr>
          <w:rFonts w:ascii="David" w:hAnsi="David" w:cs="David" w:hint="cs"/>
          <w:sz w:val="22"/>
          <w:szCs w:val="22"/>
          <w:highlight w:val="yellow"/>
          <w:rtl/>
        </w:rPr>
        <w:t xml:space="preserve">פס"ד </w:t>
      </w:r>
      <w:proofErr w:type="spellStart"/>
      <w:r w:rsidRPr="00B72E45">
        <w:rPr>
          <w:rFonts w:ascii="David" w:hAnsi="David" w:cs="David" w:hint="cs"/>
          <w:sz w:val="22"/>
          <w:szCs w:val="22"/>
          <w:highlight w:val="yellow"/>
          <w:rtl/>
        </w:rPr>
        <w:t>ורדניקוב</w:t>
      </w:r>
      <w:proofErr w:type="spellEnd"/>
      <w:r w:rsidRPr="00B72E45">
        <w:rPr>
          <w:rFonts w:ascii="David" w:hAnsi="David" w:cs="David" w:hint="cs"/>
          <w:sz w:val="22"/>
          <w:szCs w:val="22"/>
          <w:highlight w:val="yellow"/>
          <w:rtl/>
        </w:rPr>
        <w:t xml:space="preserve"> נ' </w:t>
      </w:r>
      <w:proofErr w:type="spellStart"/>
      <w:r w:rsidRPr="00B72E45">
        <w:rPr>
          <w:rFonts w:ascii="David" w:hAnsi="David" w:cs="David" w:hint="cs"/>
          <w:sz w:val="22"/>
          <w:szCs w:val="22"/>
          <w:highlight w:val="yellow"/>
          <w:rtl/>
        </w:rPr>
        <w:t>אלוביץ</w:t>
      </w:r>
      <w:proofErr w:type="spellEnd"/>
      <w:r w:rsidRPr="00B72E45">
        <w:rPr>
          <w:rFonts w:ascii="David" w:hAnsi="David" w:cs="David" w:hint="cs"/>
          <w:sz w:val="22"/>
          <w:szCs w:val="22"/>
          <w:highlight w:val="yellow"/>
          <w:rtl/>
        </w:rPr>
        <w:t>'</w:t>
      </w:r>
      <w:r w:rsidRPr="00B72E45">
        <w:rPr>
          <w:rFonts w:ascii="David" w:hAnsi="David" w:cs="David" w:hint="cs"/>
          <w:sz w:val="22"/>
          <w:szCs w:val="22"/>
          <w:rtl/>
        </w:rPr>
        <w:t>-</w:t>
      </w:r>
      <w:r w:rsidRPr="00B72E45">
        <w:rPr>
          <w:rFonts w:ascii="David" w:hAnsi="David" w:cs="David" w:hint="cs"/>
          <w:sz w:val="22"/>
          <w:szCs w:val="22"/>
          <w:u w:val="single"/>
          <w:rtl/>
        </w:rPr>
        <w:t>השופט עמית</w:t>
      </w:r>
      <w:r w:rsidRPr="00B72E45">
        <w:rPr>
          <w:rFonts w:ascii="David" w:hAnsi="David" w:cs="David" w:hint="cs"/>
          <w:sz w:val="22"/>
          <w:szCs w:val="22"/>
          <w:rtl/>
        </w:rPr>
        <w:t xml:space="preserve"> מבהיר כי חובת ההגינות היא חובה עמומה שנמצאת בין חובת הזהירות לבין חובת האמונים. משמע, לבעל השליטה מותר לשקול שיקולים אישיים בניגוד לנושא המשרה, אך חובת ההגינות מטילה עליו מגבלה.</w:t>
      </w:r>
    </w:p>
    <w:p w14:paraId="448C3399" w14:textId="77777777" w:rsidR="00A37F15" w:rsidRDefault="00426DFF" w:rsidP="00A37F15">
      <w:pPr>
        <w:spacing w:line="360" w:lineRule="auto"/>
        <w:ind w:left="26"/>
        <w:jc w:val="both"/>
        <w:rPr>
          <w:rFonts w:ascii="David" w:hAnsi="David" w:cs="David"/>
          <w:sz w:val="22"/>
          <w:szCs w:val="22"/>
          <w:rtl/>
        </w:rPr>
      </w:pPr>
      <w:r w:rsidRPr="00426DFF">
        <w:rPr>
          <w:rFonts w:ascii="David" w:hAnsi="David" w:cs="David" w:hint="cs"/>
          <w:sz w:val="22"/>
          <w:szCs w:val="22"/>
          <w:highlight w:val="yellow"/>
          <w:rtl/>
        </w:rPr>
        <w:t xml:space="preserve">פס"ד </w:t>
      </w:r>
      <w:proofErr w:type="spellStart"/>
      <w:r w:rsidRPr="00426DFF">
        <w:rPr>
          <w:rFonts w:ascii="David" w:hAnsi="David" w:cs="David" w:hint="cs"/>
          <w:sz w:val="22"/>
          <w:szCs w:val="22"/>
          <w:highlight w:val="yellow"/>
          <w:rtl/>
        </w:rPr>
        <w:t>קוסוי</w:t>
      </w:r>
      <w:proofErr w:type="spellEnd"/>
      <w:r w:rsidRPr="00A37F15">
        <w:rPr>
          <w:rFonts w:ascii="David" w:hAnsi="David" w:cs="David" w:hint="cs"/>
          <w:sz w:val="22"/>
          <w:szCs w:val="22"/>
          <w:rtl/>
        </w:rPr>
        <w:t>-</w:t>
      </w:r>
      <w:r w:rsidRPr="00426DFF">
        <w:rPr>
          <w:rFonts w:ascii="David" w:hAnsi="David" w:cs="David" w:hint="cs"/>
          <w:sz w:val="22"/>
          <w:szCs w:val="22"/>
          <w:rtl/>
        </w:rPr>
        <w:t xml:space="preserve"> </w:t>
      </w:r>
      <w:proofErr w:type="spellStart"/>
      <w:r w:rsidRPr="00426DFF">
        <w:rPr>
          <w:rFonts w:ascii="David" w:hAnsi="David" w:cs="David" w:hint="cs"/>
          <w:sz w:val="22"/>
          <w:szCs w:val="22"/>
          <w:rtl/>
        </w:rPr>
        <w:t>קוסוי</w:t>
      </w:r>
      <w:proofErr w:type="spellEnd"/>
      <w:r w:rsidRPr="00426DFF">
        <w:rPr>
          <w:rFonts w:ascii="David" w:hAnsi="David" w:cs="David" w:hint="cs"/>
          <w:sz w:val="22"/>
          <w:szCs w:val="22"/>
          <w:rtl/>
        </w:rPr>
        <w:t xml:space="preserve"> היה בעל מניות שליטה ונושא משרה בבנק </w:t>
      </w:r>
      <w:proofErr w:type="spellStart"/>
      <w:r w:rsidRPr="00426DFF">
        <w:rPr>
          <w:rFonts w:ascii="David" w:hAnsi="David" w:cs="David" w:hint="cs"/>
          <w:sz w:val="22"/>
          <w:szCs w:val="22"/>
          <w:rtl/>
        </w:rPr>
        <w:t>פויכטנגר</w:t>
      </w:r>
      <w:proofErr w:type="spellEnd"/>
      <w:r w:rsidRPr="00426DFF">
        <w:rPr>
          <w:rFonts w:ascii="David" w:hAnsi="David" w:cs="David" w:hint="cs"/>
          <w:sz w:val="22"/>
          <w:szCs w:val="22"/>
          <w:rtl/>
        </w:rPr>
        <w:t xml:space="preserve">. אפשטיין היה לקוח </w:t>
      </w:r>
      <w:r w:rsidR="00A37F15">
        <w:rPr>
          <w:rFonts w:ascii="David" w:hAnsi="David" w:cs="David" w:hint="cs"/>
          <w:sz w:val="22"/>
          <w:szCs w:val="22"/>
          <w:rtl/>
        </w:rPr>
        <w:t>בעל חובות של הבנק</w:t>
      </w:r>
      <w:r w:rsidR="00A37F15">
        <w:rPr>
          <w:rFonts w:ascii="David" w:hAnsi="David" w:cs="David" w:hint="cs"/>
          <w:sz w:val="22"/>
          <w:szCs w:val="22"/>
          <w:rtl/>
          <w:lang w:val="en-US"/>
        </w:rPr>
        <w:t xml:space="preserve">. </w:t>
      </w:r>
      <w:proofErr w:type="spellStart"/>
      <w:r w:rsidRPr="00426DFF">
        <w:rPr>
          <w:rFonts w:ascii="David" w:hAnsi="David" w:cs="David" w:hint="cs"/>
          <w:sz w:val="22"/>
          <w:szCs w:val="22"/>
          <w:rtl/>
        </w:rPr>
        <w:t>קוסוי</w:t>
      </w:r>
      <w:proofErr w:type="spellEnd"/>
      <w:r w:rsidRPr="00426DFF">
        <w:rPr>
          <w:rFonts w:ascii="David" w:hAnsi="David" w:cs="David" w:hint="cs"/>
          <w:sz w:val="22"/>
          <w:szCs w:val="22"/>
          <w:rtl/>
        </w:rPr>
        <w:t xml:space="preserve"> רצה למכור את מניותיו לאפשטיין</w:t>
      </w:r>
      <w:r w:rsidR="00A37F15">
        <w:rPr>
          <w:rFonts w:ascii="David" w:hAnsi="David" w:cs="David" w:hint="cs"/>
          <w:sz w:val="22"/>
          <w:szCs w:val="22"/>
          <w:rtl/>
        </w:rPr>
        <w:t xml:space="preserve"> </w:t>
      </w:r>
      <w:r w:rsidRPr="00426DFF">
        <w:rPr>
          <w:rFonts w:ascii="David" w:hAnsi="David" w:cs="David" w:hint="cs"/>
          <w:sz w:val="22"/>
          <w:szCs w:val="22"/>
          <w:rtl/>
        </w:rPr>
        <w:t>ולשם כך נתן לו הלוואה מהבנק</w:t>
      </w:r>
      <w:r w:rsidR="00A37F15">
        <w:rPr>
          <w:rFonts w:ascii="David" w:hAnsi="David" w:cs="David" w:hint="cs"/>
          <w:sz w:val="22"/>
          <w:szCs w:val="22"/>
          <w:rtl/>
        </w:rPr>
        <w:t xml:space="preserve"> על אף אזהרות של רו"ח.</w:t>
      </w:r>
      <w:r w:rsidRPr="00426DFF">
        <w:rPr>
          <w:rFonts w:ascii="David" w:hAnsi="David" w:cs="David" w:hint="cs"/>
          <w:sz w:val="22"/>
          <w:szCs w:val="22"/>
          <w:rtl/>
        </w:rPr>
        <w:t xml:space="preserve"> לבסוף הבנק קרס ונכנס לפירוק. הוגשה תביעה ע"י המפרק נגד נושאי המשרה על הנזקים שנגרמו.</w:t>
      </w:r>
      <w:r w:rsidR="00A37F15">
        <w:rPr>
          <w:rFonts w:ascii="David" w:hAnsi="David" w:cs="David" w:hint="cs"/>
          <w:sz w:val="22"/>
          <w:szCs w:val="22"/>
          <w:rtl/>
        </w:rPr>
        <w:t xml:space="preserve"> </w:t>
      </w:r>
      <w:r w:rsidR="00A37F15">
        <w:rPr>
          <w:rFonts w:ascii="David" w:hAnsi="David" w:cs="David" w:hint="cs"/>
          <w:b/>
          <w:bCs/>
          <w:sz w:val="22"/>
          <w:szCs w:val="22"/>
          <w:rtl/>
        </w:rPr>
        <w:t>(1)</w:t>
      </w:r>
      <w:r w:rsidR="00A37F15">
        <w:rPr>
          <w:rFonts w:ascii="David" w:hAnsi="David" w:cs="David" w:hint="cs"/>
          <w:sz w:val="22"/>
          <w:szCs w:val="22"/>
          <w:rtl/>
        </w:rPr>
        <w:t xml:space="preserve"> </w:t>
      </w:r>
      <w:r w:rsidR="00A37F15" w:rsidRPr="00A37F15">
        <w:rPr>
          <w:rFonts w:ascii="David" w:hAnsi="David" w:cs="David" w:hint="cs"/>
          <w:sz w:val="22"/>
          <w:szCs w:val="22"/>
          <w:u w:val="single"/>
          <w:rtl/>
        </w:rPr>
        <w:t xml:space="preserve">הפרת </w:t>
      </w:r>
      <w:proofErr w:type="spellStart"/>
      <w:r w:rsidR="00A37F15" w:rsidRPr="00A37F15">
        <w:rPr>
          <w:rFonts w:ascii="David" w:hAnsi="David" w:cs="David" w:hint="cs"/>
          <w:sz w:val="22"/>
          <w:szCs w:val="22"/>
          <w:u w:val="single"/>
          <w:rtl/>
        </w:rPr>
        <w:t>חה"ז</w:t>
      </w:r>
      <w:proofErr w:type="spellEnd"/>
      <w:r w:rsidR="00A37F15">
        <w:rPr>
          <w:rFonts w:ascii="David" w:hAnsi="David" w:cs="David" w:hint="cs"/>
          <w:sz w:val="22"/>
          <w:szCs w:val="22"/>
          <w:rtl/>
        </w:rPr>
        <w:t xml:space="preserve">- בהינתן שהדירקטוריון היה מודע לאזהרות של </w:t>
      </w:r>
      <w:proofErr w:type="spellStart"/>
      <w:r w:rsidR="00A37F15">
        <w:rPr>
          <w:rFonts w:ascii="David" w:hAnsi="David" w:cs="David" w:hint="cs"/>
          <w:sz w:val="22"/>
          <w:szCs w:val="22"/>
          <w:rtl/>
        </w:rPr>
        <w:t>הרו"ח</w:t>
      </w:r>
      <w:proofErr w:type="spellEnd"/>
      <w:r w:rsidR="00A37F15">
        <w:rPr>
          <w:rFonts w:ascii="David" w:hAnsi="David" w:cs="David" w:hint="cs"/>
          <w:sz w:val="22"/>
          <w:szCs w:val="22"/>
          <w:rtl/>
        </w:rPr>
        <w:t xml:space="preserve">. </w:t>
      </w:r>
      <w:r w:rsidR="00A37F15">
        <w:rPr>
          <w:rFonts w:ascii="David" w:hAnsi="David" w:cs="David" w:hint="cs"/>
          <w:b/>
          <w:bCs/>
          <w:sz w:val="22"/>
          <w:szCs w:val="22"/>
          <w:rtl/>
        </w:rPr>
        <w:t xml:space="preserve">(2) </w:t>
      </w:r>
      <w:r w:rsidR="00A37F15" w:rsidRPr="00A37F15">
        <w:rPr>
          <w:rFonts w:ascii="David" w:hAnsi="David" w:cs="David" w:hint="cs"/>
          <w:sz w:val="22"/>
          <w:szCs w:val="22"/>
          <w:u w:val="single"/>
          <w:rtl/>
        </w:rPr>
        <w:t>הפרת חובת האמונים</w:t>
      </w:r>
      <w:r w:rsidR="00A37F15">
        <w:rPr>
          <w:rFonts w:ascii="David" w:hAnsi="David" w:cs="David" w:hint="cs"/>
          <w:sz w:val="22"/>
          <w:szCs w:val="22"/>
          <w:rtl/>
        </w:rPr>
        <w:t xml:space="preserve">- </w:t>
      </w:r>
      <w:proofErr w:type="spellStart"/>
      <w:r w:rsidR="00A37F15">
        <w:rPr>
          <w:rFonts w:ascii="David" w:hAnsi="David" w:cs="David" w:hint="cs"/>
          <w:sz w:val="22"/>
          <w:szCs w:val="22"/>
          <w:rtl/>
        </w:rPr>
        <w:t>קוסוי</w:t>
      </w:r>
      <w:proofErr w:type="spellEnd"/>
      <w:r w:rsidR="00A37F15">
        <w:rPr>
          <w:rFonts w:ascii="David" w:hAnsi="David" w:cs="David" w:hint="cs"/>
          <w:sz w:val="22"/>
          <w:szCs w:val="22"/>
          <w:rtl/>
        </w:rPr>
        <w:t xml:space="preserve"> היה יו"ר הבנק ו</w:t>
      </w:r>
      <w:r w:rsidR="00A37F15" w:rsidRPr="00A37F15">
        <w:rPr>
          <w:rFonts w:ascii="David" w:hAnsi="David" w:cs="David"/>
          <w:sz w:val="22"/>
          <w:szCs w:val="22"/>
          <w:rtl/>
        </w:rPr>
        <w:t xml:space="preserve">אפשטיין לווה מהבנק </w:t>
      </w:r>
      <w:r w:rsidR="00A37F15">
        <w:rPr>
          <w:rFonts w:ascii="David" w:hAnsi="David" w:cs="David" w:hint="cs"/>
          <w:sz w:val="22"/>
          <w:szCs w:val="22"/>
          <w:rtl/>
        </w:rPr>
        <w:t>ע"מ</w:t>
      </w:r>
      <w:r w:rsidR="00A37F15" w:rsidRPr="00A37F15">
        <w:rPr>
          <w:rFonts w:ascii="David" w:hAnsi="David" w:cs="David"/>
          <w:sz w:val="22"/>
          <w:szCs w:val="22"/>
          <w:rtl/>
        </w:rPr>
        <w:t xml:space="preserve"> לרכוש את המניות של קבוצת השליטה, ביניהם </w:t>
      </w:r>
      <w:proofErr w:type="spellStart"/>
      <w:r w:rsidR="00A37F15" w:rsidRPr="00A37F15">
        <w:rPr>
          <w:rFonts w:ascii="David" w:hAnsi="David" w:cs="David"/>
          <w:sz w:val="22"/>
          <w:szCs w:val="22"/>
          <w:rtl/>
        </w:rPr>
        <w:t>קוסוי</w:t>
      </w:r>
      <w:proofErr w:type="spellEnd"/>
      <w:r w:rsidR="00A37F15" w:rsidRPr="00A37F15">
        <w:rPr>
          <w:rFonts w:ascii="David" w:hAnsi="David" w:cs="David"/>
          <w:sz w:val="22"/>
          <w:szCs w:val="22"/>
          <w:rtl/>
        </w:rPr>
        <w:t xml:space="preserve">, לכן יש כאן עניין אישי של </w:t>
      </w:r>
      <w:proofErr w:type="spellStart"/>
      <w:r w:rsidR="00A37F15" w:rsidRPr="00A37F15">
        <w:rPr>
          <w:rFonts w:ascii="David" w:hAnsi="David" w:cs="David"/>
          <w:sz w:val="22"/>
          <w:szCs w:val="22"/>
          <w:rtl/>
        </w:rPr>
        <w:t>קוסוי</w:t>
      </w:r>
      <w:proofErr w:type="spellEnd"/>
      <w:r w:rsidR="00A37F15" w:rsidRPr="00A37F15">
        <w:rPr>
          <w:rFonts w:ascii="David" w:hAnsi="David" w:cs="David"/>
          <w:sz w:val="22"/>
          <w:szCs w:val="22"/>
          <w:rtl/>
        </w:rPr>
        <w:t xml:space="preserve"> בעסקה</w:t>
      </w:r>
      <w:r w:rsidR="00A37F15">
        <w:rPr>
          <w:rFonts w:ascii="David" w:hAnsi="David" w:cs="David" w:hint="cs"/>
          <w:sz w:val="22"/>
          <w:szCs w:val="22"/>
          <w:rtl/>
        </w:rPr>
        <w:t>.</w:t>
      </w:r>
      <w:r w:rsidR="00A37F15" w:rsidRPr="00A37F15">
        <w:rPr>
          <w:rFonts w:ascii="David" w:hAnsi="David" w:cs="David" w:hint="cs"/>
          <w:sz w:val="22"/>
          <w:szCs w:val="22"/>
          <w:rtl/>
        </w:rPr>
        <w:t xml:space="preserve"> </w:t>
      </w:r>
    </w:p>
    <w:p w14:paraId="15C2B185" w14:textId="5D0C1FEA" w:rsidR="00426DFF" w:rsidRPr="0038055F" w:rsidRDefault="00426DFF" w:rsidP="0021097C">
      <w:pPr>
        <w:pStyle w:val="ListParagraph"/>
        <w:numPr>
          <w:ilvl w:val="0"/>
          <w:numId w:val="64"/>
        </w:numPr>
        <w:spacing w:line="360" w:lineRule="auto"/>
        <w:ind w:left="476"/>
        <w:jc w:val="both"/>
        <w:rPr>
          <w:rFonts w:ascii="David" w:hAnsi="David" w:cs="David"/>
          <w:sz w:val="22"/>
          <w:szCs w:val="22"/>
        </w:rPr>
      </w:pPr>
      <w:r w:rsidRPr="0038055F">
        <w:rPr>
          <w:rFonts w:ascii="David" w:hAnsi="David" w:cs="David" w:hint="cs"/>
          <w:b/>
          <w:bCs/>
          <w:sz w:val="22"/>
          <w:szCs w:val="22"/>
          <w:rtl/>
        </w:rPr>
        <w:t xml:space="preserve">גם בעל מניות </w:t>
      </w:r>
      <w:r w:rsidRPr="00A37F15">
        <w:rPr>
          <w:rFonts w:ascii="David" w:hAnsi="David" w:cs="David" w:hint="cs"/>
          <w:b/>
          <w:bCs/>
          <w:sz w:val="22"/>
          <w:szCs w:val="22"/>
          <w:rtl/>
        </w:rPr>
        <w:t>שליטה</w:t>
      </w:r>
      <w:r w:rsidRPr="0038055F">
        <w:rPr>
          <w:rFonts w:ascii="David" w:hAnsi="David" w:cs="David" w:hint="cs"/>
          <w:b/>
          <w:bCs/>
          <w:sz w:val="22"/>
          <w:szCs w:val="22"/>
          <w:rtl/>
        </w:rPr>
        <w:t xml:space="preserve"> חב חובות אמונים כלפי החברה</w:t>
      </w:r>
      <w:r w:rsidRPr="0038055F">
        <w:rPr>
          <w:rFonts w:ascii="David" w:hAnsi="David" w:cs="David" w:hint="cs"/>
          <w:sz w:val="22"/>
          <w:szCs w:val="22"/>
          <w:rtl/>
        </w:rPr>
        <w:t xml:space="preserve">- כיום חובת </w:t>
      </w:r>
      <w:r w:rsidRPr="0038055F">
        <w:rPr>
          <w:rFonts w:ascii="David" w:hAnsi="David" w:cs="David" w:hint="cs"/>
          <w:b/>
          <w:bCs/>
          <w:sz w:val="22"/>
          <w:szCs w:val="22"/>
          <w:rtl/>
        </w:rPr>
        <w:t>ההגינות</w:t>
      </w:r>
      <w:r w:rsidRPr="0038055F">
        <w:rPr>
          <w:rFonts w:ascii="David" w:hAnsi="David" w:cs="David" w:hint="cs"/>
          <w:sz w:val="22"/>
          <w:szCs w:val="22"/>
          <w:rtl/>
        </w:rPr>
        <w:t xml:space="preserve"> של בעל שליטה המעוגנת </w:t>
      </w:r>
      <w:proofErr w:type="spellStart"/>
      <w:r w:rsidRPr="006D54B1">
        <w:rPr>
          <w:rFonts w:ascii="David" w:hAnsi="David" w:cs="David" w:hint="cs"/>
          <w:sz w:val="22"/>
          <w:szCs w:val="22"/>
          <w:shd w:val="clear" w:color="auto" w:fill="FFCCFF"/>
          <w:rtl/>
        </w:rPr>
        <w:t>ב</w:t>
      </w:r>
      <w:r w:rsidRPr="006D54B1">
        <w:rPr>
          <w:rFonts w:ascii="David" w:hAnsi="David" w:cs="David" w:hint="cs"/>
          <w:b/>
          <w:bCs/>
          <w:sz w:val="22"/>
          <w:szCs w:val="22"/>
          <w:shd w:val="clear" w:color="auto" w:fill="FFCCFF"/>
          <w:rtl/>
        </w:rPr>
        <w:t>ס</w:t>
      </w:r>
      <w:r w:rsidR="00A37F15" w:rsidRPr="006D54B1">
        <w:rPr>
          <w:rFonts w:ascii="David" w:hAnsi="David" w:cs="David" w:hint="cs"/>
          <w:b/>
          <w:bCs/>
          <w:sz w:val="22"/>
          <w:szCs w:val="22"/>
          <w:shd w:val="clear" w:color="auto" w:fill="FFCCFF"/>
          <w:rtl/>
        </w:rPr>
        <w:t>ע</w:t>
      </w:r>
      <w:proofErr w:type="spellEnd"/>
      <w:r w:rsidRPr="006D54B1">
        <w:rPr>
          <w:rFonts w:ascii="David" w:hAnsi="David" w:cs="David" w:hint="cs"/>
          <w:b/>
          <w:bCs/>
          <w:sz w:val="22"/>
          <w:szCs w:val="22"/>
          <w:shd w:val="clear" w:color="auto" w:fill="FFCCFF"/>
          <w:rtl/>
        </w:rPr>
        <w:t>' 193.</w:t>
      </w:r>
    </w:p>
    <w:p w14:paraId="6921087E" w14:textId="511AAA5C" w:rsidR="00426DFF" w:rsidRPr="0038055F" w:rsidRDefault="00426DFF" w:rsidP="0021097C">
      <w:pPr>
        <w:pStyle w:val="ListParagraph"/>
        <w:numPr>
          <w:ilvl w:val="0"/>
          <w:numId w:val="64"/>
        </w:numPr>
        <w:spacing w:line="360" w:lineRule="auto"/>
        <w:ind w:left="476"/>
        <w:jc w:val="both"/>
        <w:rPr>
          <w:rFonts w:ascii="David" w:hAnsi="David" w:cs="David"/>
          <w:sz w:val="22"/>
          <w:szCs w:val="22"/>
        </w:rPr>
      </w:pPr>
      <w:r w:rsidRPr="0038055F">
        <w:rPr>
          <w:rFonts w:ascii="David" w:hAnsi="David" w:cs="David" w:hint="cs"/>
          <w:sz w:val="22"/>
          <w:szCs w:val="22"/>
          <w:rtl/>
        </w:rPr>
        <w:t xml:space="preserve">ברק מגביל את החידוש </w:t>
      </w:r>
      <w:r w:rsidRPr="0038055F">
        <w:rPr>
          <w:rFonts w:ascii="David" w:hAnsi="David" w:cs="David" w:hint="cs"/>
          <w:b/>
          <w:bCs/>
          <w:sz w:val="22"/>
          <w:szCs w:val="22"/>
          <w:rtl/>
        </w:rPr>
        <w:t>להיבט מסוים</w:t>
      </w:r>
      <w:r w:rsidR="00A37F15">
        <w:rPr>
          <w:rFonts w:ascii="David" w:hAnsi="David" w:cs="David" w:hint="cs"/>
          <w:b/>
          <w:bCs/>
          <w:sz w:val="22"/>
          <w:szCs w:val="22"/>
          <w:rtl/>
        </w:rPr>
        <w:t xml:space="preserve"> </w:t>
      </w:r>
      <w:r w:rsidR="00A37F15">
        <w:rPr>
          <w:rFonts w:ascii="David" w:hAnsi="David" w:cs="David"/>
          <w:b/>
          <w:bCs/>
          <w:sz w:val="22"/>
          <w:szCs w:val="22"/>
        </w:rPr>
        <w:sym w:font="Symbol" w:char="F0AC"/>
      </w:r>
      <w:r w:rsidR="00A37F15">
        <w:rPr>
          <w:rFonts w:ascii="David" w:hAnsi="David" w:cs="David" w:hint="cs"/>
          <w:b/>
          <w:bCs/>
          <w:sz w:val="22"/>
          <w:szCs w:val="22"/>
          <w:rtl/>
        </w:rPr>
        <w:t xml:space="preserve"> </w:t>
      </w:r>
      <w:r w:rsidRPr="0038055F">
        <w:rPr>
          <w:rFonts w:ascii="David" w:hAnsi="David" w:cs="David" w:hint="cs"/>
          <w:b/>
          <w:bCs/>
          <w:sz w:val="22"/>
          <w:szCs w:val="22"/>
          <w:rtl/>
        </w:rPr>
        <w:t>חובת ההגינות חלה כאשר בעל מניות השליטה מוכר את מניותיו לאחר</w:t>
      </w:r>
      <w:r w:rsidRPr="0038055F">
        <w:rPr>
          <w:rFonts w:ascii="David" w:hAnsi="David" w:cs="David" w:hint="cs"/>
          <w:sz w:val="22"/>
          <w:szCs w:val="22"/>
          <w:rtl/>
        </w:rPr>
        <w:t xml:space="preserve">. אם הוא מוכר את המניות </w:t>
      </w:r>
      <w:r w:rsidRPr="0038055F">
        <w:rPr>
          <w:rFonts w:ascii="David" w:hAnsi="David" w:cs="David" w:hint="cs"/>
          <w:b/>
          <w:bCs/>
          <w:sz w:val="22"/>
          <w:szCs w:val="22"/>
          <w:rtl/>
        </w:rPr>
        <w:t>בידיעה שהרוכש יפגע בחברה או בידיעה שהמכירה תפגע בחברה</w:t>
      </w:r>
      <w:r w:rsidRPr="0038055F">
        <w:rPr>
          <w:rFonts w:ascii="David" w:hAnsi="David" w:cs="David" w:hint="cs"/>
          <w:sz w:val="22"/>
          <w:szCs w:val="22"/>
          <w:rtl/>
        </w:rPr>
        <w:t>, אז</w:t>
      </w:r>
      <w:r w:rsidR="009A2A3C">
        <w:rPr>
          <w:rFonts w:ascii="David" w:hAnsi="David" w:cs="David" w:hint="cs"/>
          <w:sz w:val="22"/>
          <w:szCs w:val="22"/>
          <w:rtl/>
        </w:rPr>
        <w:t>י</w:t>
      </w:r>
      <w:r w:rsidRPr="0038055F">
        <w:rPr>
          <w:rFonts w:ascii="David" w:hAnsi="David" w:cs="David" w:hint="cs"/>
          <w:sz w:val="22"/>
          <w:szCs w:val="22"/>
          <w:rtl/>
        </w:rPr>
        <w:t xml:space="preserve"> </w:t>
      </w:r>
      <w:r w:rsidRPr="0038055F">
        <w:rPr>
          <w:rFonts w:ascii="David" w:hAnsi="David" w:cs="David" w:hint="cs"/>
          <w:b/>
          <w:bCs/>
          <w:sz w:val="22"/>
          <w:szCs w:val="22"/>
          <w:rtl/>
        </w:rPr>
        <w:t>מפר את חובת האמונים</w:t>
      </w:r>
      <w:r w:rsidRPr="0038055F">
        <w:rPr>
          <w:rFonts w:ascii="David" w:hAnsi="David" w:cs="David" w:hint="cs"/>
          <w:sz w:val="22"/>
          <w:szCs w:val="22"/>
          <w:rtl/>
        </w:rPr>
        <w:t xml:space="preserve">/ </w:t>
      </w:r>
      <w:r w:rsidRPr="0038055F">
        <w:rPr>
          <w:rFonts w:ascii="David" w:hAnsi="David" w:cs="David" w:hint="cs"/>
          <w:b/>
          <w:bCs/>
          <w:sz w:val="22"/>
          <w:szCs w:val="22"/>
          <w:rtl/>
        </w:rPr>
        <w:t>ההגינות</w:t>
      </w:r>
      <w:r w:rsidRPr="0038055F">
        <w:rPr>
          <w:rFonts w:ascii="David" w:hAnsi="David" w:cs="David" w:hint="cs"/>
          <w:sz w:val="22"/>
          <w:szCs w:val="22"/>
          <w:rtl/>
        </w:rPr>
        <w:t xml:space="preserve">. כאן, </w:t>
      </w:r>
      <w:proofErr w:type="spellStart"/>
      <w:r w:rsidRPr="0038055F">
        <w:rPr>
          <w:rFonts w:ascii="David" w:hAnsi="David" w:cs="David" w:hint="cs"/>
          <w:sz w:val="22"/>
          <w:szCs w:val="22"/>
          <w:rtl/>
        </w:rPr>
        <w:t>קוסוי</w:t>
      </w:r>
      <w:proofErr w:type="spellEnd"/>
      <w:r w:rsidRPr="0038055F">
        <w:rPr>
          <w:rFonts w:ascii="David" w:hAnsi="David" w:cs="David" w:hint="cs"/>
          <w:sz w:val="22"/>
          <w:szCs w:val="22"/>
          <w:rtl/>
        </w:rPr>
        <w:t xml:space="preserve"> ידע כי אפשטיין לא מחזיר הלוואות והכסף לרכישה מגיע מהבנק עצמו- לכן הוא הפר את חובת האמונים של בעל השליטה (</w:t>
      </w:r>
      <w:r w:rsidR="009A2A3C">
        <w:rPr>
          <w:rFonts w:ascii="David" w:hAnsi="David" w:cs="David" w:hint="cs"/>
          <w:sz w:val="22"/>
          <w:szCs w:val="22"/>
          <w:rtl/>
        </w:rPr>
        <w:t>=</w:t>
      </w:r>
      <w:r w:rsidRPr="0038055F">
        <w:rPr>
          <w:rFonts w:ascii="David" w:hAnsi="David" w:cs="David" w:hint="cs"/>
          <w:sz w:val="22"/>
          <w:szCs w:val="22"/>
          <w:rtl/>
        </w:rPr>
        <w:t xml:space="preserve">חובת ההגינות). </w:t>
      </w:r>
    </w:p>
    <w:p w14:paraId="5ADAD4BB" w14:textId="10294070" w:rsidR="00481482" w:rsidRPr="00481482" w:rsidRDefault="00481482" w:rsidP="00481482">
      <w:pPr>
        <w:spacing w:line="360" w:lineRule="auto"/>
        <w:jc w:val="both"/>
        <w:rPr>
          <w:rFonts w:ascii="David" w:hAnsi="David" w:cs="David"/>
          <w:sz w:val="22"/>
          <w:szCs w:val="22"/>
        </w:rPr>
      </w:pPr>
      <w:r w:rsidRPr="00481482">
        <w:rPr>
          <w:rFonts w:ascii="David" w:hAnsi="David" w:cs="David" w:hint="cs"/>
          <w:sz w:val="22"/>
          <w:szCs w:val="22"/>
          <w:highlight w:val="yellow"/>
          <w:rtl/>
        </w:rPr>
        <w:t xml:space="preserve">פס"ד </w:t>
      </w:r>
      <w:proofErr w:type="spellStart"/>
      <w:r w:rsidRPr="00481482">
        <w:rPr>
          <w:rFonts w:ascii="David" w:hAnsi="David" w:cs="David" w:hint="cs"/>
          <w:sz w:val="22"/>
          <w:szCs w:val="22"/>
          <w:highlight w:val="yellow"/>
          <w:rtl/>
        </w:rPr>
        <w:t>ברדיצ'ב</w:t>
      </w:r>
      <w:proofErr w:type="spellEnd"/>
      <w:r w:rsidRPr="00481482">
        <w:rPr>
          <w:rFonts w:ascii="David" w:hAnsi="David" w:cs="David" w:hint="cs"/>
          <w:sz w:val="22"/>
          <w:szCs w:val="22"/>
          <w:rtl/>
        </w:rPr>
        <w:t>-</w:t>
      </w:r>
      <w:r>
        <w:rPr>
          <w:rFonts w:ascii="David" w:hAnsi="David" w:cs="David" w:hint="cs"/>
          <w:sz w:val="22"/>
          <w:szCs w:val="22"/>
          <w:rtl/>
        </w:rPr>
        <w:t xml:space="preserve"> סיטואציה דומה </w:t>
      </w:r>
      <w:proofErr w:type="spellStart"/>
      <w:r>
        <w:rPr>
          <w:rFonts w:ascii="David" w:hAnsi="David" w:cs="David" w:hint="cs"/>
          <w:sz w:val="22"/>
          <w:szCs w:val="22"/>
          <w:rtl/>
        </w:rPr>
        <w:t>לקוסוי</w:t>
      </w:r>
      <w:proofErr w:type="spellEnd"/>
      <w:r>
        <w:rPr>
          <w:rFonts w:ascii="David" w:hAnsi="David" w:cs="David" w:hint="cs"/>
          <w:sz w:val="22"/>
          <w:szCs w:val="22"/>
          <w:rtl/>
        </w:rPr>
        <w:t xml:space="preserve">. בוחנים אם בעל מניות השליטה, עזי </w:t>
      </w:r>
      <w:proofErr w:type="spellStart"/>
      <w:r>
        <w:rPr>
          <w:rFonts w:ascii="David" w:hAnsi="David" w:cs="David" w:hint="cs"/>
          <w:sz w:val="22"/>
          <w:szCs w:val="22"/>
          <w:rtl/>
        </w:rPr>
        <w:t>פויכטונגר</w:t>
      </w:r>
      <w:proofErr w:type="spellEnd"/>
      <w:r>
        <w:rPr>
          <w:rFonts w:ascii="David" w:hAnsi="David" w:cs="David" w:hint="cs"/>
          <w:sz w:val="22"/>
          <w:szCs w:val="22"/>
          <w:rtl/>
        </w:rPr>
        <w:t xml:space="preserve">, קיים את חובת ההגינות אשר מוטלת עליו? </w:t>
      </w:r>
    </w:p>
    <w:p w14:paraId="181FED84" w14:textId="1999C828" w:rsidR="00481482" w:rsidRPr="0038055F" w:rsidRDefault="00481482" w:rsidP="0021097C">
      <w:pPr>
        <w:pStyle w:val="ListParagraph"/>
        <w:numPr>
          <w:ilvl w:val="0"/>
          <w:numId w:val="65"/>
        </w:numPr>
        <w:spacing w:line="360" w:lineRule="auto"/>
        <w:ind w:left="386"/>
        <w:jc w:val="both"/>
        <w:rPr>
          <w:rFonts w:ascii="David" w:hAnsi="David" w:cs="David"/>
          <w:sz w:val="22"/>
          <w:szCs w:val="22"/>
        </w:rPr>
      </w:pPr>
      <w:r w:rsidRPr="00481482">
        <w:rPr>
          <w:rFonts w:ascii="David" w:hAnsi="David" w:cs="David" w:hint="cs"/>
          <w:sz w:val="22"/>
          <w:szCs w:val="22"/>
          <w:u w:val="single"/>
          <w:rtl/>
        </w:rPr>
        <w:t xml:space="preserve">השופטת </w:t>
      </w:r>
      <w:proofErr w:type="spellStart"/>
      <w:r w:rsidRPr="00481482">
        <w:rPr>
          <w:rFonts w:ascii="David" w:hAnsi="David" w:cs="David" w:hint="cs"/>
          <w:sz w:val="22"/>
          <w:szCs w:val="22"/>
          <w:u w:val="single"/>
          <w:rtl/>
        </w:rPr>
        <w:t>וילנר</w:t>
      </w:r>
      <w:proofErr w:type="spellEnd"/>
      <w:r w:rsidRPr="00481482">
        <w:rPr>
          <w:rFonts w:ascii="David" w:hAnsi="David" w:cs="David" w:hint="cs"/>
          <w:sz w:val="22"/>
          <w:szCs w:val="22"/>
          <w:rtl/>
        </w:rPr>
        <w:t xml:space="preserve"> </w:t>
      </w:r>
      <w:r w:rsidRPr="0038055F">
        <w:rPr>
          <w:rFonts w:ascii="David" w:hAnsi="David" w:cs="David" w:hint="cs"/>
          <w:sz w:val="22"/>
          <w:szCs w:val="22"/>
          <w:rtl/>
        </w:rPr>
        <w:t xml:space="preserve">קובעת את כלל האחריות לבחינת היקף החובה החלה על בעל שליטה בחברה בעת מכירת שליטתו לגורם פרטי בגין </w:t>
      </w:r>
      <w:r w:rsidRPr="00481482">
        <w:rPr>
          <w:rFonts w:ascii="David" w:hAnsi="David" w:cs="David" w:hint="cs"/>
          <w:b/>
          <w:bCs/>
          <w:sz w:val="22"/>
          <w:szCs w:val="22"/>
          <w:rtl/>
        </w:rPr>
        <w:t>"מכירה חובלת"</w:t>
      </w:r>
      <w:r w:rsidRPr="0038055F">
        <w:rPr>
          <w:rFonts w:ascii="David" w:hAnsi="David" w:cs="David" w:hint="cs"/>
          <w:sz w:val="22"/>
          <w:szCs w:val="22"/>
          <w:rtl/>
        </w:rPr>
        <w:t xml:space="preserve">- האחריות בגין הפרת חובת ההגינות תוטל על בעל שליטה בגין מכירה חובלת אם </w:t>
      </w:r>
      <w:r w:rsidRPr="0038055F">
        <w:rPr>
          <w:rFonts w:ascii="David" w:hAnsi="David" w:cs="David" w:hint="cs"/>
          <w:b/>
          <w:bCs/>
          <w:sz w:val="22"/>
          <w:szCs w:val="22"/>
          <w:rtl/>
        </w:rPr>
        <w:t>ידע או עצם עיניו מלדעת על קיומן של נסיבות שאדם סביר שהיה יודע על קיומן היה צופה ברמת וודאות גבוהה כי כתוצאה מהמכירה תתמוטט החברה.</w:t>
      </w:r>
    </w:p>
    <w:p w14:paraId="1BE7A3CB" w14:textId="1D69A68D" w:rsidR="00481482" w:rsidRPr="0038055F" w:rsidRDefault="00481482" w:rsidP="0021097C">
      <w:pPr>
        <w:pStyle w:val="ListParagraph"/>
        <w:numPr>
          <w:ilvl w:val="0"/>
          <w:numId w:val="65"/>
        </w:numPr>
        <w:spacing w:line="360" w:lineRule="auto"/>
        <w:ind w:left="386"/>
        <w:jc w:val="both"/>
        <w:rPr>
          <w:rFonts w:ascii="David" w:hAnsi="David" w:cs="David"/>
          <w:sz w:val="22"/>
          <w:szCs w:val="22"/>
        </w:rPr>
      </w:pPr>
      <w:r w:rsidRPr="0038055F">
        <w:rPr>
          <w:rFonts w:ascii="David" w:hAnsi="David" w:cs="David" w:hint="cs"/>
          <w:b/>
          <w:bCs/>
          <w:sz w:val="22"/>
          <w:szCs w:val="22"/>
          <w:rtl/>
        </w:rPr>
        <w:t>בכלל זה יש מענה על 3 שאלות:</w:t>
      </w:r>
    </w:p>
    <w:p w14:paraId="20835720" w14:textId="6E95F13F" w:rsidR="00481482" w:rsidRPr="0038055F" w:rsidRDefault="00481482" w:rsidP="0021097C">
      <w:pPr>
        <w:pStyle w:val="ListParagraph"/>
        <w:numPr>
          <w:ilvl w:val="0"/>
          <w:numId w:val="66"/>
        </w:numPr>
        <w:spacing w:line="360" w:lineRule="auto"/>
        <w:ind w:left="746"/>
        <w:jc w:val="both"/>
        <w:rPr>
          <w:rFonts w:ascii="David" w:hAnsi="David" w:cs="David"/>
          <w:sz w:val="22"/>
          <w:szCs w:val="22"/>
        </w:rPr>
      </w:pPr>
      <w:r w:rsidRPr="0038055F">
        <w:rPr>
          <w:rFonts w:ascii="David" w:hAnsi="David" w:cs="David" w:hint="cs"/>
          <w:sz w:val="22"/>
          <w:szCs w:val="22"/>
          <w:rtl/>
        </w:rPr>
        <w:t>שאלת</w:t>
      </w:r>
      <w:r w:rsidRPr="0038055F">
        <w:rPr>
          <w:rFonts w:ascii="David" w:hAnsi="David" w:cs="David" w:hint="cs"/>
          <w:b/>
          <w:bCs/>
          <w:sz w:val="22"/>
          <w:szCs w:val="22"/>
          <w:rtl/>
        </w:rPr>
        <w:t xml:space="preserve"> היסוד הנפשי </w:t>
      </w:r>
      <w:r w:rsidRPr="0038055F">
        <w:rPr>
          <w:rFonts w:ascii="David" w:hAnsi="David" w:cs="David" w:hint="cs"/>
          <w:sz w:val="22"/>
          <w:szCs w:val="22"/>
          <w:rtl/>
        </w:rPr>
        <w:t>של</w:t>
      </w:r>
      <w:r w:rsidRPr="0038055F">
        <w:rPr>
          <w:rFonts w:ascii="David" w:hAnsi="David" w:cs="David" w:hint="cs"/>
          <w:b/>
          <w:bCs/>
          <w:sz w:val="22"/>
          <w:szCs w:val="22"/>
          <w:rtl/>
        </w:rPr>
        <w:t xml:space="preserve"> בעל השליטה המוכר</w:t>
      </w:r>
      <w:r>
        <w:rPr>
          <w:rFonts w:ascii="David" w:hAnsi="David" w:cs="David" w:hint="cs"/>
          <w:b/>
          <w:bCs/>
          <w:sz w:val="22"/>
          <w:szCs w:val="22"/>
          <w:rtl/>
        </w:rPr>
        <w:t xml:space="preserve">. </w:t>
      </w:r>
    </w:p>
    <w:p w14:paraId="69B218D3" w14:textId="77777777" w:rsidR="00481482" w:rsidRPr="0038055F" w:rsidRDefault="00481482" w:rsidP="0021097C">
      <w:pPr>
        <w:pStyle w:val="ListParagraph"/>
        <w:numPr>
          <w:ilvl w:val="0"/>
          <w:numId w:val="66"/>
        </w:numPr>
        <w:spacing w:line="360" w:lineRule="auto"/>
        <w:ind w:left="746"/>
        <w:jc w:val="both"/>
        <w:rPr>
          <w:rFonts w:ascii="David" w:hAnsi="David" w:cs="David"/>
          <w:sz w:val="22"/>
          <w:szCs w:val="22"/>
        </w:rPr>
      </w:pPr>
      <w:r w:rsidRPr="0038055F">
        <w:rPr>
          <w:rFonts w:ascii="David" w:hAnsi="David" w:cs="David" w:hint="cs"/>
          <w:sz w:val="22"/>
          <w:szCs w:val="22"/>
          <w:rtl/>
        </w:rPr>
        <w:t>שאלת</w:t>
      </w:r>
      <w:r w:rsidRPr="0038055F">
        <w:rPr>
          <w:rFonts w:ascii="David" w:hAnsi="David" w:cs="David" w:hint="cs"/>
          <w:b/>
          <w:bCs/>
          <w:sz w:val="22"/>
          <w:szCs w:val="22"/>
          <w:rtl/>
        </w:rPr>
        <w:t xml:space="preserve"> היסוד הנופשי </w:t>
      </w:r>
      <w:r w:rsidRPr="0038055F">
        <w:rPr>
          <w:rFonts w:ascii="David" w:hAnsi="David" w:cs="David" w:hint="cs"/>
          <w:sz w:val="22"/>
          <w:szCs w:val="22"/>
          <w:rtl/>
        </w:rPr>
        <w:t>של</w:t>
      </w:r>
      <w:r w:rsidRPr="0038055F">
        <w:rPr>
          <w:rFonts w:ascii="David" w:hAnsi="David" w:cs="David" w:hint="cs"/>
          <w:b/>
          <w:bCs/>
          <w:sz w:val="22"/>
          <w:szCs w:val="22"/>
          <w:rtl/>
        </w:rPr>
        <w:t xml:space="preserve"> הרוכש </w:t>
      </w:r>
      <w:r w:rsidRPr="0038055F">
        <w:rPr>
          <w:rFonts w:ascii="David" w:hAnsi="David" w:cs="David" w:hint="cs"/>
          <w:sz w:val="22"/>
          <w:szCs w:val="22"/>
          <w:rtl/>
        </w:rPr>
        <w:t>בעת</w:t>
      </w:r>
      <w:r w:rsidRPr="0038055F">
        <w:rPr>
          <w:rFonts w:ascii="David" w:hAnsi="David" w:cs="David" w:hint="cs"/>
          <w:b/>
          <w:bCs/>
          <w:sz w:val="22"/>
          <w:szCs w:val="22"/>
          <w:rtl/>
        </w:rPr>
        <w:t xml:space="preserve"> עסקת המכירה</w:t>
      </w:r>
    </w:p>
    <w:p w14:paraId="706F4B50" w14:textId="77777777" w:rsidR="00481482" w:rsidRPr="0038055F" w:rsidRDefault="00481482" w:rsidP="0021097C">
      <w:pPr>
        <w:pStyle w:val="ListParagraph"/>
        <w:numPr>
          <w:ilvl w:val="0"/>
          <w:numId w:val="66"/>
        </w:numPr>
        <w:spacing w:line="360" w:lineRule="auto"/>
        <w:ind w:left="746"/>
        <w:jc w:val="both"/>
        <w:rPr>
          <w:rFonts w:ascii="David" w:hAnsi="David" w:cs="David"/>
          <w:sz w:val="22"/>
          <w:szCs w:val="22"/>
        </w:rPr>
      </w:pPr>
      <w:r w:rsidRPr="0038055F">
        <w:rPr>
          <w:rFonts w:ascii="David" w:hAnsi="David" w:cs="David" w:hint="cs"/>
          <w:sz w:val="22"/>
          <w:szCs w:val="22"/>
          <w:rtl/>
        </w:rPr>
        <w:t>שאלת</w:t>
      </w:r>
      <w:r w:rsidRPr="0038055F">
        <w:rPr>
          <w:rFonts w:ascii="David" w:hAnsi="David" w:cs="David" w:hint="cs"/>
          <w:b/>
          <w:bCs/>
          <w:sz w:val="22"/>
          <w:szCs w:val="22"/>
          <w:rtl/>
        </w:rPr>
        <w:t xml:space="preserve"> מהות הנזק לחברה והיקפו- </w:t>
      </w:r>
      <w:r w:rsidRPr="0038055F">
        <w:rPr>
          <w:rFonts w:ascii="David" w:hAnsi="David" w:cs="David" w:hint="cs"/>
          <w:sz w:val="22"/>
          <w:szCs w:val="22"/>
          <w:rtl/>
        </w:rPr>
        <w:t>מבחן</w:t>
      </w:r>
      <w:r w:rsidRPr="0038055F">
        <w:rPr>
          <w:rFonts w:ascii="David" w:hAnsi="David" w:cs="David" w:hint="cs"/>
          <w:b/>
          <w:bCs/>
          <w:sz w:val="22"/>
          <w:szCs w:val="22"/>
          <w:rtl/>
        </w:rPr>
        <w:t xml:space="preserve"> תוצאתי.</w:t>
      </w:r>
    </w:p>
    <w:p w14:paraId="78A93525" w14:textId="0954F733" w:rsidR="00481482" w:rsidRDefault="00481482" w:rsidP="0021097C">
      <w:pPr>
        <w:pStyle w:val="ListParagraph"/>
        <w:numPr>
          <w:ilvl w:val="0"/>
          <w:numId w:val="65"/>
        </w:numPr>
        <w:spacing w:line="360" w:lineRule="auto"/>
        <w:ind w:left="386"/>
        <w:jc w:val="both"/>
        <w:rPr>
          <w:rFonts w:ascii="David" w:hAnsi="David" w:cs="David"/>
          <w:sz w:val="22"/>
          <w:szCs w:val="22"/>
        </w:rPr>
      </w:pPr>
      <w:r w:rsidRPr="0038055F">
        <w:rPr>
          <w:rFonts w:ascii="David" w:hAnsi="David" w:cs="David" w:hint="cs"/>
          <w:sz w:val="22"/>
          <w:szCs w:val="22"/>
          <w:rtl/>
        </w:rPr>
        <w:t xml:space="preserve">במסגרת ההתדיינות רשאי בעל השליטה המוכר להביא </w:t>
      </w:r>
      <w:r w:rsidRPr="0038055F">
        <w:rPr>
          <w:rFonts w:ascii="David" w:hAnsi="David" w:cs="David" w:hint="cs"/>
          <w:b/>
          <w:bCs/>
          <w:sz w:val="22"/>
          <w:szCs w:val="22"/>
          <w:rtl/>
        </w:rPr>
        <w:t xml:space="preserve">ראיות לכך </w:t>
      </w:r>
      <w:r w:rsidRPr="0038055F">
        <w:rPr>
          <w:rFonts w:ascii="David" w:hAnsi="David" w:cs="David" w:hint="cs"/>
          <w:sz w:val="22"/>
          <w:szCs w:val="22"/>
          <w:rtl/>
        </w:rPr>
        <w:t xml:space="preserve">שעקב הנסיבות שהיו ידועות לו והעלו חשד בנוגע לתוצאות האפשריות של המכירה, הוא ערך בירורים נוספים שגם אדם סביר היה מגיע למסקנה </w:t>
      </w:r>
      <w:r w:rsidRPr="0038055F">
        <w:rPr>
          <w:rFonts w:ascii="David" w:hAnsi="David" w:cs="David" w:hint="cs"/>
          <w:b/>
          <w:bCs/>
          <w:sz w:val="22"/>
          <w:szCs w:val="22"/>
          <w:rtl/>
        </w:rPr>
        <w:t xml:space="preserve">כי אין רמת וודאות גבוהה </w:t>
      </w:r>
      <w:r w:rsidRPr="0038055F">
        <w:rPr>
          <w:rFonts w:ascii="David" w:hAnsi="David" w:cs="David" w:hint="cs"/>
          <w:sz w:val="22"/>
          <w:szCs w:val="22"/>
          <w:rtl/>
        </w:rPr>
        <w:t>להתמוטטות החברה כתוצאה מהמכירה.</w:t>
      </w:r>
    </w:p>
    <w:p w14:paraId="1B9C1601" w14:textId="757E38E8" w:rsidR="00481482" w:rsidRDefault="00481482" w:rsidP="0021097C">
      <w:pPr>
        <w:pStyle w:val="ListParagraph"/>
        <w:numPr>
          <w:ilvl w:val="0"/>
          <w:numId w:val="65"/>
        </w:numPr>
        <w:spacing w:line="360" w:lineRule="auto"/>
        <w:ind w:left="386"/>
        <w:jc w:val="both"/>
        <w:rPr>
          <w:rFonts w:ascii="David" w:hAnsi="David" w:cs="David"/>
          <w:sz w:val="22"/>
          <w:szCs w:val="22"/>
        </w:rPr>
      </w:pPr>
      <w:r w:rsidRPr="00F916ED">
        <w:rPr>
          <w:rFonts w:ascii="David" w:hAnsi="David" w:cs="David" w:hint="cs"/>
          <w:sz w:val="22"/>
          <w:szCs w:val="22"/>
          <w:u w:val="single"/>
          <w:rtl/>
        </w:rPr>
        <w:t>כאשר מנטרלים את שאלת רכיב הידיעה, האם המכירה החובלת כבסיס לאחריות של בעל שליטה, זה רק כאשר החברה מגיעה לחדלות פירעון או שמא לנזק משני</w:t>
      </w:r>
      <w:r>
        <w:rPr>
          <w:rFonts w:ascii="David" w:hAnsi="David" w:cs="David" w:hint="cs"/>
          <w:sz w:val="22"/>
          <w:szCs w:val="22"/>
          <w:rtl/>
        </w:rPr>
        <w:t>?</w:t>
      </w:r>
      <w:r>
        <w:rPr>
          <w:rFonts w:ascii="David" w:hAnsi="David" w:cs="David" w:hint="cs"/>
          <w:sz w:val="22"/>
          <w:szCs w:val="22"/>
        </w:rPr>
        <w:t xml:space="preserve"> </w:t>
      </w:r>
      <w:r>
        <w:rPr>
          <w:rFonts w:ascii="David" w:hAnsi="David" w:cs="David" w:hint="cs"/>
          <w:sz w:val="22"/>
          <w:szCs w:val="22"/>
          <w:u w:val="single"/>
          <w:rtl/>
        </w:rPr>
        <w:t>ברק ארז</w:t>
      </w:r>
      <w:r>
        <w:rPr>
          <w:rFonts w:ascii="David" w:hAnsi="David" w:cs="David" w:hint="cs"/>
          <w:sz w:val="22"/>
          <w:szCs w:val="22"/>
          <w:rtl/>
        </w:rPr>
        <w:t>(</w:t>
      </w:r>
      <w:proofErr w:type="spellStart"/>
      <w:r>
        <w:rPr>
          <w:rFonts w:ascii="David" w:hAnsi="David" w:cs="David" w:hint="cs"/>
          <w:sz w:val="22"/>
          <w:szCs w:val="22"/>
          <w:rtl/>
        </w:rPr>
        <w:t>אוביטר</w:t>
      </w:r>
      <w:proofErr w:type="spellEnd"/>
      <w:r>
        <w:rPr>
          <w:rFonts w:ascii="David" w:hAnsi="David" w:cs="David" w:hint="cs"/>
          <w:sz w:val="22"/>
          <w:szCs w:val="22"/>
          <w:rtl/>
        </w:rPr>
        <w:t xml:space="preserve">)- </w:t>
      </w:r>
      <w:r w:rsidR="006D54B1">
        <w:rPr>
          <w:rFonts w:ascii="David" w:hAnsi="David" w:cs="David" w:hint="cs"/>
          <w:sz w:val="22"/>
          <w:szCs w:val="22"/>
          <w:rtl/>
        </w:rPr>
        <w:t xml:space="preserve">לא רק חדלות פירעון. </w:t>
      </w:r>
      <w:proofErr w:type="spellStart"/>
      <w:r w:rsidR="006D54B1">
        <w:rPr>
          <w:rFonts w:ascii="David" w:hAnsi="David" w:cs="David" w:hint="cs"/>
          <w:sz w:val="22"/>
          <w:szCs w:val="22"/>
          <w:u w:val="single"/>
          <w:rtl/>
        </w:rPr>
        <w:t>וילנר</w:t>
      </w:r>
      <w:proofErr w:type="spellEnd"/>
      <w:r w:rsidR="006D54B1">
        <w:rPr>
          <w:rFonts w:ascii="David" w:hAnsi="David" w:cs="David" w:hint="cs"/>
          <w:sz w:val="22"/>
          <w:szCs w:val="22"/>
          <w:u w:val="single"/>
          <w:rtl/>
        </w:rPr>
        <w:t xml:space="preserve">- </w:t>
      </w:r>
      <w:r w:rsidR="006D54B1">
        <w:rPr>
          <w:rFonts w:ascii="David" w:hAnsi="David" w:cs="David" w:hint="cs"/>
          <w:sz w:val="22"/>
          <w:szCs w:val="22"/>
          <w:rtl/>
        </w:rPr>
        <w:t xml:space="preserve">רק חדלות פירעון. </w:t>
      </w:r>
      <w:r w:rsidR="006D54B1">
        <w:rPr>
          <w:rFonts w:ascii="David" w:hAnsi="David" w:cs="David" w:hint="cs"/>
          <w:sz w:val="22"/>
          <w:szCs w:val="22"/>
          <w:u w:val="single"/>
          <w:rtl/>
        </w:rPr>
        <w:t>אלרון-</w:t>
      </w:r>
      <w:r w:rsidR="006D54B1">
        <w:rPr>
          <w:rFonts w:ascii="David" w:hAnsi="David" w:cs="David" w:hint="cs"/>
          <w:sz w:val="22"/>
          <w:szCs w:val="22"/>
          <w:rtl/>
        </w:rPr>
        <w:t xml:space="preserve"> מצטרף </w:t>
      </w:r>
      <w:proofErr w:type="spellStart"/>
      <w:r w:rsidR="006D54B1">
        <w:rPr>
          <w:rFonts w:ascii="David" w:hAnsi="David" w:cs="David" w:hint="cs"/>
          <w:sz w:val="22"/>
          <w:szCs w:val="22"/>
          <w:rtl/>
        </w:rPr>
        <w:t>לוילנר</w:t>
      </w:r>
      <w:proofErr w:type="spellEnd"/>
      <w:r w:rsidR="006D54B1">
        <w:rPr>
          <w:rFonts w:ascii="David" w:hAnsi="David" w:cs="David" w:hint="cs"/>
          <w:sz w:val="22"/>
          <w:szCs w:val="22"/>
          <w:rtl/>
        </w:rPr>
        <w:t xml:space="preserve">. </w:t>
      </w:r>
    </w:p>
    <w:p w14:paraId="065A1BD0" w14:textId="4E7572F2" w:rsidR="006D54B1" w:rsidRPr="0038055F" w:rsidRDefault="006D54B1" w:rsidP="0021097C">
      <w:pPr>
        <w:pStyle w:val="ListParagraph"/>
        <w:numPr>
          <w:ilvl w:val="0"/>
          <w:numId w:val="65"/>
        </w:numPr>
        <w:spacing w:line="360" w:lineRule="auto"/>
        <w:ind w:left="386"/>
        <w:jc w:val="both"/>
        <w:rPr>
          <w:rFonts w:ascii="David" w:hAnsi="David" w:cs="David"/>
          <w:sz w:val="22"/>
          <w:szCs w:val="22"/>
        </w:rPr>
      </w:pPr>
      <w:r w:rsidRPr="00F916ED">
        <w:rPr>
          <w:rFonts w:ascii="David" w:hAnsi="David" w:cs="David"/>
          <w:sz w:val="22"/>
          <w:szCs w:val="22"/>
          <w:u w:val="single"/>
          <w:rtl/>
        </w:rPr>
        <w:t xml:space="preserve">אילו היו מגיעים למסקנה כי יש להטיל </w:t>
      </w:r>
      <w:proofErr w:type="spellStart"/>
      <w:r w:rsidRPr="00F916ED">
        <w:rPr>
          <w:rFonts w:ascii="David" w:hAnsi="David" w:cs="David"/>
          <w:sz w:val="22"/>
          <w:szCs w:val="22"/>
          <w:u w:val="single"/>
          <w:rtl/>
        </w:rPr>
        <w:t>חה"ז</w:t>
      </w:r>
      <w:proofErr w:type="spellEnd"/>
      <w:r w:rsidRPr="00F916ED">
        <w:rPr>
          <w:rFonts w:ascii="David" w:hAnsi="David" w:cs="David"/>
          <w:sz w:val="22"/>
          <w:szCs w:val="22"/>
          <w:u w:val="single"/>
          <w:rtl/>
        </w:rPr>
        <w:t>, האם במקרה הקונקרטי, ה</w:t>
      </w:r>
      <w:r w:rsidRPr="00F916ED">
        <w:rPr>
          <w:rFonts w:ascii="David" w:hAnsi="David" w:cs="David" w:hint="cs"/>
          <w:sz w:val="22"/>
          <w:szCs w:val="22"/>
          <w:u w:val="single"/>
          <w:rtl/>
        </w:rPr>
        <w:t>יו מטילים</w:t>
      </w:r>
      <w:r>
        <w:rPr>
          <w:rFonts w:ascii="David" w:hAnsi="David" w:cs="David" w:hint="cs"/>
          <w:sz w:val="22"/>
          <w:szCs w:val="22"/>
          <w:rtl/>
        </w:rPr>
        <w:t xml:space="preserve">? </w:t>
      </w:r>
      <w:proofErr w:type="spellStart"/>
      <w:r>
        <w:rPr>
          <w:rFonts w:ascii="David" w:hAnsi="David" w:cs="David" w:hint="cs"/>
          <w:sz w:val="22"/>
          <w:szCs w:val="22"/>
          <w:u w:val="single"/>
          <w:rtl/>
        </w:rPr>
        <w:t>וילנר</w:t>
      </w:r>
      <w:proofErr w:type="spellEnd"/>
      <w:r>
        <w:rPr>
          <w:rFonts w:ascii="David" w:hAnsi="David" w:cs="David" w:hint="cs"/>
          <w:sz w:val="22"/>
          <w:szCs w:val="22"/>
          <w:rtl/>
        </w:rPr>
        <w:t xml:space="preserve">- </w:t>
      </w:r>
      <w:r>
        <w:rPr>
          <w:rFonts w:ascii="David" w:hAnsi="David" w:cs="David" w:hint="cs"/>
          <w:b/>
          <w:bCs/>
          <w:sz w:val="22"/>
          <w:szCs w:val="22"/>
          <w:rtl/>
        </w:rPr>
        <w:t xml:space="preserve">לא. </w:t>
      </w:r>
      <w:r>
        <w:rPr>
          <w:rFonts w:ascii="David" w:hAnsi="David" w:cs="David" w:hint="cs"/>
          <w:sz w:val="22"/>
          <w:szCs w:val="22"/>
          <w:rtl/>
        </w:rPr>
        <w:t xml:space="preserve">מאחר ונדרשת ידיעה סוב' ולא מספיק התרשלות. </w:t>
      </w:r>
      <w:r>
        <w:rPr>
          <w:rFonts w:ascii="David" w:hAnsi="David" w:cs="David" w:hint="cs"/>
          <w:sz w:val="22"/>
          <w:szCs w:val="22"/>
          <w:u w:val="single"/>
          <w:rtl/>
        </w:rPr>
        <w:t>רציונל</w:t>
      </w:r>
      <w:r>
        <w:rPr>
          <w:rFonts w:ascii="David" w:hAnsi="David" w:cs="David" w:hint="cs"/>
          <w:sz w:val="22"/>
          <w:szCs w:val="22"/>
          <w:rtl/>
        </w:rPr>
        <w:t xml:space="preserve">- לא רוצה להרחיב את הסטנדרט במכירה חובלת לאוב'. </w:t>
      </w:r>
      <w:r>
        <w:rPr>
          <w:rFonts w:ascii="David" w:hAnsi="David" w:cs="David" w:hint="cs"/>
          <w:sz w:val="22"/>
          <w:szCs w:val="22"/>
          <w:u w:val="single"/>
          <w:rtl/>
        </w:rPr>
        <w:t>ברק ארז</w:t>
      </w:r>
      <w:r>
        <w:rPr>
          <w:rFonts w:ascii="David" w:hAnsi="David" w:cs="David" w:hint="cs"/>
          <w:sz w:val="22"/>
          <w:szCs w:val="22"/>
          <w:rtl/>
        </w:rPr>
        <w:t xml:space="preserve">- </w:t>
      </w:r>
      <w:r>
        <w:rPr>
          <w:rFonts w:ascii="David" w:hAnsi="David" w:cs="David" w:hint="cs"/>
          <w:b/>
          <w:bCs/>
          <w:sz w:val="22"/>
          <w:szCs w:val="22"/>
          <w:rtl/>
        </w:rPr>
        <w:t xml:space="preserve">כן. </w:t>
      </w:r>
      <w:r w:rsidRPr="006D54B1">
        <w:rPr>
          <w:rFonts w:ascii="David" w:hAnsi="David" w:cs="David" w:hint="cs"/>
          <w:sz w:val="22"/>
          <w:szCs w:val="22"/>
          <w:u w:val="single"/>
          <w:rtl/>
        </w:rPr>
        <w:t>רציונל</w:t>
      </w:r>
      <w:r>
        <w:rPr>
          <w:rFonts w:ascii="David" w:hAnsi="David" w:cs="David" w:hint="cs"/>
          <w:sz w:val="22"/>
          <w:szCs w:val="22"/>
          <w:rtl/>
        </w:rPr>
        <w:t xml:space="preserve">- סיטואציה מובהקת של בעיית הנציג ולכן יש להרחיב ליסוד אוב'. </w:t>
      </w:r>
    </w:p>
    <w:p w14:paraId="0E68BAAA" w14:textId="77777777" w:rsidR="00481482" w:rsidRPr="002F36CB" w:rsidRDefault="00481482" w:rsidP="00481482">
      <w:pPr>
        <w:spacing w:line="360" w:lineRule="auto"/>
        <w:ind w:left="26"/>
        <w:jc w:val="both"/>
        <w:rPr>
          <w:rFonts w:ascii="David" w:hAnsi="David" w:cs="David"/>
          <w:color w:val="FF0000"/>
          <w:sz w:val="22"/>
          <w:szCs w:val="22"/>
        </w:rPr>
      </w:pPr>
      <w:r w:rsidRPr="002F36CB">
        <w:rPr>
          <w:rFonts w:ascii="David" w:hAnsi="David" w:cs="David" w:hint="cs"/>
          <w:b/>
          <w:bCs/>
          <w:color w:val="FF0000"/>
          <w:sz w:val="22"/>
          <w:szCs w:val="22"/>
          <w:u w:val="single"/>
          <w:rtl/>
        </w:rPr>
        <w:t>נזכור</w:t>
      </w:r>
      <w:r w:rsidRPr="002F36CB">
        <w:rPr>
          <w:rFonts w:ascii="David" w:hAnsi="David" w:cs="David" w:hint="cs"/>
          <w:color w:val="FF0000"/>
          <w:sz w:val="22"/>
          <w:szCs w:val="22"/>
          <w:rtl/>
        </w:rPr>
        <w:t xml:space="preserve">- אם נערכה עסקה שהובילה להתמוטטות החברה ע"י בעל השליטה ואין מדובר במכירת מניות השליטה שלו- </w:t>
      </w:r>
      <w:r w:rsidRPr="002F36CB">
        <w:rPr>
          <w:rFonts w:ascii="David" w:hAnsi="David" w:cs="David" w:hint="cs"/>
          <w:b/>
          <w:bCs/>
          <w:color w:val="FF0000"/>
          <w:sz w:val="22"/>
          <w:szCs w:val="22"/>
          <w:rtl/>
        </w:rPr>
        <w:t>זוהי לא הפרת חובת ההגינות</w:t>
      </w:r>
      <w:r w:rsidRPr="002F36CB">
        <w:rPr>
          <w:rFonts w:ascii="David" w:hAnsi="David" w:cs="David" w:hint="cs"/>
          <w:color w:val="FF0000"/>
          <w:sz w:val="22"/>
          <w:szCs w:val="22"/>
          <w:rtl/>
        </w:rPr>
        <w:t xml:space="preserve"> (קביעת ברק </w:t>
      </w:r>
      <w:proofErr w:type="spellStart"/>
      <w:r w:rsidRPr="002F36CB">
        <w:rPr>
          <w:rFonts w:ascii="David" w:hAnsi="David" w:cs="David" w:hint="cs"/>
          <w:color w:val="FF0000"/>
          <w:sz w:val="22"/>
          <w:szCs w:val="22"/>
          <w:rtl/>
        </w:rPr>
        <w:t>בקוסוי</w:t>
      </w:r>
      <w:proofErr w:type="spellEnd"/>
      <w:r w:rsidRPr="002F36CB">
        <w:rPr>
          <w:rFonts w:ascii="David" w:hAnsi="David" w:cs="David" w:hint="cs"/>
          <w:color w:val="FF0000"/>
          <w:sz w:val="22"/>
          <w:szCs w:val="22"/>
          <w:rtl/>
        </w:rPr>
        <w:t xml:space="preserve">). </w:t>
      </w:r>
    </w:p>
    <w:p w14:paraId="429941A0" w14:textId="21A94276" w:rsidR="00FA1B66" w:rsidRPr="00F21820" w:rsidRDefault="001D093B" w:rsidP="00FA1B66">
      <w:pPr>
        <w:shd w:val="clear" w:color="auto" w:fill="D0E6F6" w:themeFill="accent6" w:themeFillTint="33"/>
        <w:spacing w:line="360" w:lineRule="auto"/>
        <w:ind w:left="26"/>
        <w:jc w:val="both"/>
        <w:rPr>
          <w:rFonts w:ascii="David" w:hAnsi="David" w:cs="David"/>
          <w:b/>
          <w:bCs/>
          <w:sz w:val="22"/>
          <w:szCs w:val="22"/>
          <w:rtl/>
        </w:rPr>
      </w:pPr>
      <w:r>
        <w:rPr>
          <w:rFonts w:ascii="David" w:hAnsi="David" w:cs="David" w:hint="cs"/>
          <w:b/>
          <w:bCs/>
          <w:sz w:val="22"/>
          <w:szCs w:val="22"/>
          <w:rtl/>
        </w:rPr>
        <w:t xml:space="preserve">קיפוח בעלי מניות </w:t>
      </w:r>
    </w:p>
    <w:p w14:paraId="46CCCFF7" w14:textId="77777777" w:rsidR="001D093B" w:rsidRPr="001D093B" w:rsidRDefault="001D093B" w:rsidP="0021097C">
      <w:pPr>
        <w:pStyle w:val="ListParagraph"/>
        <w:numPr>
          <w:ilvl w:val="0"/>
          <w:numId w:val="67"/>
        </w:numPr>
        <w:spacing w:line="360" w:lineRule="auto"/>
        <w:ind w:left="386"/>
        <w:jc w:val="both"/>
        <w:rPr>
          <w:rFonts w:ascii="David" w:hAnsi="David" w:cs="David"/>
          <w:sz w:val="22"/>
          <w:szCs w:val="22"/>
        </w:rPr>
      </w:pPr>
      <w:r w:rsidRPr="001D093B">
        <w:rPr>
          <w:rFonts w:ascii="David" w:hAnsi="David" w:cs="David" w:hint="cs"/>
          <w:b/>
          <w:bCs/>
          <w:sz w:val="22"/>
          <w:szCs w:val="22"/>
          <w:shd w:val="clear" w:color="auto" w:fill="FFCCFF"/>
          <w:rtl/>
        </w:rPr>
        <w:t>ס</w:t>
      </w:r>
      <w:r w:rsidRPr="001D093B">
        <w:rPr>
          <w:rFonts w:ascii="David" w:hAnsi="David" w:cs="David" w:hint="cs"/>
          <w:b/>
          <w:bCs/>
          <w:sz w:val="22"/>
          <w:szCs w:val="22"/>
          <w:shd w:val="clear" w:color="auto" w:fill="FFCCFF"/>
          <w:rtl/>
        </w:rPr>
        <w:t>ע</w:t>
      </w:r>
      <w:r w:rsidRPr="001D093B">
        <w:rPr>
          <w:rFonts w:ascii="David" w:hAnsi="David" w:cs="David" w:hint="cs"/>
          <w:b/>
          <w:bCs/>
          <w:sz w:val="22"/>
          <w:szCs w:val="22"/>
          <w:shd w:val="clear" w:color="auto" w:fill="FFCCFF"/>
          <w:rtl/>
        </w:rPr>
        <w:t>' 191</w:t>
      </w:r>
      <w:r w:rsidRPr="0038055F">
        <w:rPr>
          <w:rFonts w:ascii="David" w:hAnsi="David" w:cs="David" w:hint="cs"/>
          <w:b/>
          <w:bCs/>
          <w:sz w:val="22"/>
          <w:szCs w:val="22"/>
          <w:rtl/>
        </w:rPr>
        <w:t>, כשיש חשש לקיפוח בעלי המניות</w:t>
      </w:r>
      <w:r w:rsidRPr="0038055F">
        <w:rPr>
          <w:rFonts w:ascii="David" w:hAnsi="David" w:cs="David" w:hint="cs"/>
          <w:sz w:val="22"/>
          <w:szCs w:val="22"/>
          <w:rtl/>
        </w:rPr>
        <w:t xml:space="preserve">- כולם או חלקם, או כשיש חשש שהליך מסוים יתנהל בדרך של קיפוח, רשאי ביהמ"ש לפי בקשת בעל המניה, לתת הוראות הנראות לו </w:t>
      </w:r>
      <w:r w:rsidRPr="0038055F">
        <w:rPr>
          <w:rFonts w:ascii="David" w:hAnsi="David" w:cs="David" w:hint="cs"/>
          <w:b/>
          <w:bCs/>
          <w:sz w:val="22"/>
          <w:szCs w:val="22"/>
          <w:rtl/>
        </w:rPr>
        <w:t>לשם הסרת הקיפוח או מניעתו.</w:t>
      </w:r>
    </w:p>
    <w:p w14:paraId="7A4CF560" w14:textId="49F202D1" w:rsidR="001D093B" w:rsidRPr="001D093B" w:rsidRDefault="001D093B" w:rsidP="001D093B">
      <w:pPr>
        <w:spacing w:line="360" w:lineRule="auto"/>
        <w:ind w:left="26"/>
        <w:jc w:val="both"/>
        <w:rPr>
          <w:rFonts w:ascii="David" w:hAnsi="David" w:cs="David"/>
          <w:sz w:val="22"/>
          <w:szCs w:val="22"/>
        </w:rPr>
      </w:pPr>
      <w:r w:rsidRPr="001D093B">
        <w:rPr>
          <w:rFonts w:ascii="David" w:hAnsi="David" w:cs="David" w:hint="cs"/>
          <w:sz w:val="22"/>
          <w:szCs w:val="22"/>
          <w:highlight w:val="yellow"/>
          <w:rtl/>
        </w:rPr>
        <w:lastRenderedPageBreak/>
        <w:t xml:space="preserve">פס"ד </w:t>
      </w:r>
      <w:r w:rsidRPr="001D093B">
        <w:rPr>
          <w:rFonts w:ascii="David" w:hAnsi="David" w:cs="David" w:hint="cs"/>
          <w:sz w:val="22"/>
          <w:szCs w:val="22"/>
          <w:highlight w:val="yellow"/>
          <w:rtl/>
        </w:rPr>
        <w:t xml:space="preserve">בכר נ' </w:t>
      </w:r>
      <w:proofErr w:type="spellStart"/>
      <w:r w:rsidRPr="001D093B">
        <w:rPr>
          <w:rFonts w:ascii="David" w:hAnsi="David" w:cs="David" w:hint="cs"/>
          <w:sz w:val="22"/>
          <w:szCs w:val="22"/>
          <w:highlight w:val="yellow"/>
          <w:rtl/>
        </w:rPr>
        <w:t>תממ</w:t>
      </w:r>
      <w:proofErr w:type="spellEnd"/>
      <w:r w:rsidRPr="001D093B">
        <w:rPr>
          <w:rFonts w:ascii="David" w:hAnsi="David" w:cs="David" w:hint="cs"/>
          <w:sz w:val="22"/>
          <w:szCs w:val="22"/>
          <w:rtl/>
        </w:rPr>
        <w:t xml:space="preserve">- </w:t>
      </w:r>
      <w:proofErr w:type="spellStart"/>
      <w:r w:rsidRPr="001D093B">
        <w:rPr>
          <w:rFonts w:ascii="David" w:hAnsi="David" w:cs="David" w:hint="cs"/>
          <w:sz w:val="22"/>
          <w:szCs w:val="22"/>
          <w:rtl/>
        </w:rPr>
        <w:t>תממ</w:t>
      </w:r>
      <w:proofErr w:type="spellEnd"/>
      <w:r w:rsidRPr="001D093B">
        <w:rPr>
          <w:rFonts w:ascii="David" w:hAnsi="David" w:cs="David" w:hint="cs"/>
          <w:sz w:val="22"/>
          <w:szCs w:val="22"/>
          <w:rtl/>
        </w:rPr>
        <w:t xml:space="preserve"> היא חברת בת של </w:t>
      </w:r>
      <w:proofErr w:type="spellStart"/>
      <w:r w:rsidRPr="001D093B">
        <w:rPr>
          <w:rFonts w:ascii="David" w:hAnsi="David" w:cs="David" w:hint="cs"/>
          <w:sz w:val="22"/>
          <w:szCs w:val="22"/>
          <w:rtl/>
        </w:rPr>
        <w:t>תש"ת</w:t>
      </w:r>
      <w:proofErr w:type="spellEnd"/>
      <w:r w:rsidRPr="001D093B">
        <w:rPr>
          <w:rFonts w:ascii="David" w:hAnsi="David" w:cs="David" w:hint="cs"/>
          <w:sz w:val="22"/>
          <w:szCs w:val="22"/>
          <w:rtl/>
        </w:rPr>
        <w:t xml:space="preserve"> ובעלי המניות בה הם </w:t>
      </w:r>
      <w:proofErr w:type="spellStart"/>
      <w:r w:rsidRPr="001D093B">
        <w:rPr>
          <w:rFonts w:ascii="David" w:hAnsi="David" w:cs="David" w:hint="cs"/>
          <w:sz w:val="22"/>
          <w:szCs w:val="22"/>
          <w:rtl/>
        </w:rPr>
        <w:t>תש"ת</w:t>
      </w:r>
      <w:proofErr w:type="spellEnd"/>
      <w:r w:rsidRPr="001D093B">
        <w:rPr>
          <w:rFonts w:ascii="David" w:hAnsi="David" w:cs="David" w:hint="cs"/>
          <w:sz w:val="22"/>
          <w:szCs w:val="22"/>
          <w:rtl/>
        </w:rPr>
        <w:t xml:space="preserve"> ובכר. </w:t>
      </w:r>
      <w:proofErr w:type="spellStart"/>
      <w:r w:rsidRPr="001D093B">
        <w:rPr>
          <w:rFonts w:ascii="David" w:hAnsi="David" w:cs="David" w:hint="cs"/>
          <w:sz w:val="22"/>
          <w:szCs w:val="22"/>
          <w:rtl/>
        </w:rPr>
        <w:t>תש"ת</w:t>
      </w:r>
      <w:proofErr w:type="spellEnd"/>
      <w:r w:rsidRPr="001D093B">
        <w:rPr>
          <w:rFonts w:ascii="David" w:hAnsi="David" w:cs="David" w:hint="cs"/>
          <w:sz w:val="22"/>
          <w:szCs w:val="22"/>
          <w:rtl/>
        </w:rPr>
        <w:t xml:space="preserve"> סיפקה שירותי ניהול </w:t>
      </w:r>
      <w:proofErr w:type="spellStart"/>
      <w:r w:rsidRPr="001D093B">
        <w:rPr>
          <w:rFonts w:ascii="David" w:hAnsi="David" w:cs="David" w:hint="cs"/>
          <w:sz w:val="22"/>
          <w:szCs w:val="22"/>
          <w:rtl/>
        </w:rPr>
        <w:t>לתממ</w:t>
      </w:r>
      <w:proofErr w:type="spellEnd"/>
      <w:r w:rsidRPr="001D093B">
        <w:rPr>
          <w:rFonts w:ascii="David" w:hAnsi="David" w:cs="David" w:hint="cs"/>
          <w:sz w:val="22"/>
          <w:szCs w:val="22"/>
          <w:rtl/>
        </w:rPr>
        <w:t xml:space="preserve"> כאשר התמורה נשענת על אחוזים מסוימים מהמחזור ומהרווח של </w:t>
      </w:r>
      <w:proofErr w:type="spellStart"/>
      <w:r w:rsidRPr="001D093B">
        <w:rPr>
          <w:rFonts w:ascii="David" w:hAnsi="David" w:cs="David" w:hint="cs"/>
          <w:sz w:val="22"/>
          <w:szCs w:val="22"/>
          <w:rtl/>
        </w:rPr>
        <w:t>תממ</w:t>
      </w:r>
      <w:proofErr w:type="spellEnd"/>
      <w:r w:rsidRPr="001D093B">
        <w:rPr>
          <w:rFonts w:ascii="David" w:hAnsi="David" w:cs="David" w:hint="cs"/>
          <w:sz w:val="22"/>
          <w:szCs w:val="22"/>
          <w:rtl/>
        </w:rPr>
        <w:t xml:space="preserve">. בכר טען כי זהו סכום לא פרופורציונלי לשירות שמוענק ויש כאן קיפוח. </w:t>
      </w:r>
    </w:p>
    <w:p w14:paraId="756E56AA" w14:textId="77777777" w:rsidR="001D093B" w:rsidRPr="0038055F" w:rsidRDefault="001D093B" w:rsidP="0021097C">
      <w:pPr>
        <w:pStyle w:val="ListParagraph"/>
        <w:numPr>
          <w:ilvl w:val="0"/>
          <w:numId w:val="65"/>
        </w:numPr>
        <w:spacing w:line="360" w:lineRule="auto"/>
        <w:ind w:left="566"/>
        <w:jc w:val="both"/>
        <w:rPr>
          <w:rFonts w:ascii="David" w:hAnsi="David" w:cs="David"/>
          <w:sz w:val="22"/>
          <w:szCs w:val="22"/>
        </w:rPr>
      </w:pPr>
      <w:r w:rsidRPr="0038055F">
        <w:rPr>
          <w:rFonts w:ascii="David" w:hAnsi="David" w:cs="David" w:hint="cs"/>
          <w:sz w:val="22"/>
          <w:szCs w:val="22"/>
          <w:rtl/>
        </w:rPr>
        <w:t xml:space="preserve">בכר צריך בתור תובע להרים נטל ראשוני ולהראות כי יש כאן אלמנט מקפח. עליו להראות כי מתקיימים בעסקה </w:t>
      </w:r>
      <w:r w:rsidRPr="001D093B">
        <w:rPr>
          <w:rFonts w:ascii="David" w:hAnsi="David" w:cs="David" w:hint="cs"/>
          <w:b/>
          <w:bCs/>
          <w:sz w:val="22"/>
          <w:szCs w:val="22"/>
          <w:rtl/>
        </w:rPr>
        <w:t>היבטים אובייקטיבים</w:t>
      </w:r>
      <w:r w:rsidRPr="0038055F">
        <w:rPr>
          <w:rFonts w:ascii="David" w:hAnsi="David" w:cs="David" w:hint="cs"/>
          <w:sz w:val="22"/>
          <w:szCs w:val="22"/>
          <w:rtl/>
        </w:rPr>
        <w:t xml:space="preserve"> שיכולים להיות מקפחים- אין צורך להיכנס לפרטי תנאי העסקה אלא אפשר להראות את התנאים הסביבתיים- למשל, </w:t>
      </w:r>
      <w:proofErr w:type="spellStart"/>
      <w:r w:rsidRPr="0038055F">
        <w:rPr>
          <w:rFonts w:ascii="David" w:hAnsi="David" w:cs="David" w:hint="cs"/>
          <w:sz w:val="22"/>
          <w:szCs w:val="22"/>
          <w:rtl/>
        </w:rPr>
        <w:t>תש"ת</w:t>
      </w:r>
      <w:proofErr w:type="spellEnd"/>
      <w:r w:rsidRPr="0038055F">
        <w:rPr>
          <w:rFonts w:ascii="David" w:hAnsi="David" w:cs="David" w:hint="cs"/>
          <w:sz w:val="22"/>
          <w:szCs w:val="22"/>
          <w:rtl/>
        </w:rPr>
        <w:t xml:space="preserve"> בעלת שליטה ומפיקה תמורה.</w:t>
      </w:r>
    </w:p>
    <w:p w14:paraId="24FF9C17" w14:textId="77777777" w:rsidR="001D093B" w:rsidRPr="0038055F" w:rsidRDefault="001D093B" w:rsidP="0021097C">
      <w:pPr>
        <w:pStyle w:val="ListParagraph"/>
        <w:numPr>
          <w:ilvl w:val="0"/>
          <w:numId w:val="65"/>
        </w:numPr>
        <w:spacing w:line="360" w:lineRule="auto"/>
        <w:ind w:left="566"/>
        <w:jc w:val="both"/>
        <w:rPr>
          <w:rFonts w:ascii="David" w:hAnsi="David" w:cs="David"/>
          <w:sz w:val="22"/>
          <w:szCs w:val="22"/>
        </w:rPr>
      </w:pPr>
      <w:r w:rsidRPr="0038055F">
        <w:rPr>
          <w:rFonts w:ascii="David" w:hAnsi="David" w:cs="David" w:hint="cs"/>
          <w:sz w:val="22"/>
          <w:szCs w:val="22"/>
          <w:rtl/>
        </w:rPr>
        <w:t xml:space="preserve">לאחר הביסוס, נטל השכנוע יעבור אל הנתבעים לשכנע שתנאי העסקה היו בסדר, כלומר שעל אף התנאים הסביבתיים, </w:t>
      </w:r>
      <w:r w:rsidRPr="001D093B">
        <w:rPr>
          <w:rFonts w:ascii="David" w:hAnsi="David" w:cs="David" w:hint="cs"/>
          <w:b/>
          <w:bCs/>
          <w:sz w:val="22"/>
          <w:szCs w:val="22"/>
          <w:rtl/>
        </w:rPr>
        <w:t>התנאים הסובייקטיביי</w:t>
      </w:r>
      <w:r w:rsidRPr="001D093B">
        <w:rPr>
          <w:rFonts w:ascii="David" w:hAnsi="David" w:cs="David" w:hint="eastAsia"/>
          <w:b/>
          <w:bCs/>
          <w:sz w:val="22"/>
          <w:szCs w:val="22"/>
          <w:rtl/>
        </w:rPr>
        <w:t>ם</w:t>
      </w:r>
      <w:r w:rsidRPr="0038055F">
        <w:rPr>
          <w:rFonts w:ascii="David" w:hAnsi="David" w:cs="David" w:hint="cs"/>
          <w:sz w:val="22"/>
          <w:szCs w:val="22"/>
          <w:rtl/>
        </w:rPr>
        <w:t xml:space="preserve"> מובילים למסקנה כי העסקה כשרה.</w:t>
      </w:r>
    </w:p>
    <w:p w14:paraId="7D13DA38" w14:textId="06E2C80B" w:rsidR="001D093B" w:rsidRPr="0038055F" w:rsidRDefault="001D093B" w:rsidP="0021097C">
      <w:pPr>
        <w:pStyle w:val="ListParagraph"/>
        <w:numPr>
          <w:ilvl w:val="0"/>
          <w:numId w:val="41"/>
        </w:numPr>
        <w:spacing w:line="360" w:lineRule="auto"/>
        <w:ind w:left="1016"/>
        <w:jc w:val="both"/>
        <w:rPr>
          <w:rFonts w:ascii="David" w:hAnsi="David" w:cs="David"/>
          <w:sz w:val="22"/>
          <w:szCs w:val="22"/>
        </w:rPr>
      </w:pPr>
      <w:r w:rsidRPr="0038055F">
        <w:rPr>
          <w:rFonts w:ascii="David" w:hAnsi="David" w:cs="David" w:hint="cs"/>
          <w:b/>
          <w:bCs/>
          <w:sz w:val="22"/>
          <w:szCs w:val="22"/>
          <w:u w:val="single"/>
          <w:rtl/>
        </w:rPr>
        <w:t>ביקורת של האן-</w:t>
      </w:r>
      <w:r w:rsidRPr="0038055F">
        <w:rPr>
          <w:rFonts w:ascii="David" w:hAnsi="David" w:cs="David" w:hint="cs"/>
          <w:sz w:val="22"/>
          <w:szCs w:val="22"/>
          <w:rtl/>
        </w:rPr>
        <w:t xml:space="preserve"> </w:t>
      </w:r>
      <w:r w:rsidR="00F916ED">
        <w:rPr>
          <w:rFonts w:ascii="David" w:hAnsi="David" w:cs="David" w:hint="cs"/>
          <w:sz w:val="22"/>
          <w:szCs w:val="22"/>
          <w:rtl/>
        </w:rPr>
        <w:t xml:space="preserve"> </w:t>
      </w:r>
      <w:r w:rsidRPr="0038055F">
        <w:rPr>
          <w:rFonts w:ascii="David" w:hAnsi="David" w:cs="David" w:hint="cs"/>
          <w:sz w:val="22"/>
          <w:szCs w:val="22"/>
          <w:rtl/>
        </w:rPr>
        <w:t xml:space="preserve">מדובר </w:t>
      </w:r>
      <w:r w:rsidRPr="0038055F">
        <w:rPr>
          <w:rFonts w:ascii="David" w:hAnsi="David" w:cs="David" w:hint="cs"/>
          <w:b/>
          <w:bCs/>
          <w:sz w:val="22"/>
          <w:szCs w:val="22"/>
          <w:rtl/>
        </w:rPr>
        <w:t>בחובת ההגינות</w:t>
      </w:r>
      <w:r w:rsidRPr="0038055F">
        <w:rPr>
          <w:rFonts w:ascii="David" w:hAnsi="David" w:cs="David" w:hint="cs"/>
          <w:sz w:val="22"/>
          <w:szCs w:val="22"/>
          <w:rtl/>
        </w:rPr>
        <w:t xml:space="preserve"> ולא </w:t>
      </w:r>
      <w:r w:rsidRPr="0038055F">
        <w:rPr>
          <w:rFonts w:ascii="David" w:hAnsi="David" w:cs="David" w:hint="cs"/>
          <w:b/>
          <w:bCs/>
          <w:sz w:val="22"/>
          <w:szCs w:val="22"/>
          <w:rtl/>
        </w:rPr>
        <w:t>בקיפוח</w:t>
      </w:r>
      <w:r w:rsidRPr="0038055F">
        <w:rPr>
          <w:rFonts w:ascii="David" w:hAnsi="David" w:cs="David" w:hint="cs"/>
          <w:sz w:val="22"/>
          <w:szCs w:val="22"/>
          <w:rtl/>
        </w:rPr>
        <w:t xml:space="preserve">, כאשר ישנה </w:t>
      </w:r>
      <w:r w:rsidRPr="0038055F">
        <w:rPr>
          <w:rFonts w:ascii="David" w:hAnsi="David" w:cs="David" w:hint="cs"/>
          <w:b/>
          <w:bCs/>
          <w:sz w:val="22"/>
          <w:szCs w:val="22"/>
          <w:rtl/>
        </w:rPr>
        <w:t xml:space="preserve">פגיעה בחברה </w:t>
      </w:r>
      <w:r w:rsidRPr="0038055F">
        <w:rPr>
          <w:rFonts w:ascii="David" w:hAnsi="David" w:cs="David" w:hint="cs"/>
          <w:sz w:val="22"/>
          <w:szCs w:val="22"/>
          <w:rtl/>
        </w:rPr>
        <w:t xml:space="preserve">(כמו כאן, היא משלמת יותר מידי) </w:t>
      </w:r>
      <w:r w:rsidRPr="0038055F">
        <w:rPr>
          <w:rFonts w:ascii="David" w:hAnsi="David" w:cs="David" w:hint="cs"/>
          <w:b/>
          <w:bCs/>
          <w:sz w:val="22"/>
          <w:szCs w:val="22"/>
          <w:rtl/>
        </w:rPr>
        <w:t>אזי מדובר בהפרת חובת הגינות</w:t>
      </w:r>
      <w:r w:rsidR="00F916ED">
        <w:rPr>
          <w:rFonts w:ascii="David" w:hAnsi="David" w:cs="David" w:hint="cs"/>
          <w:b/>
          <w:bCs/>
          <w:sz w:val="22"/>
          <w:szCs w:val="22"/>
          <w:rtl/>
        </w:rPr>
        <w:t xml:space="preserve"> </w:t>
      </w:r>
      <w:r w:rsidR="00F916ED">
        <w:rPr>
          <w:rFonts w:ascii="David" w:hAnsi="David" w:cs="David" w:hint="cs"/>
          <w:sz w:val="22"/>
          <w:szCs w:val="22"/>
          <w:rtl/>
        </w:rPr>
        <w:t>(</w:t>
      </w:r>
      <w:r w:rsidR="00F916ED" w:rsidRPr="00F916ED">
        <w:rPr>
          <w:rFonts w:ascii="David" w:hAnsi="David" w:cs="David" w:hint="cs"/>
          <w:sz w:val="22"/>
          <w:szCs w:val="22"/>
          <w:highlight w:val="yellow"/>
          <w:rtl/>
        </w:rPr>
        <w:t>פס"ד צניחה</w:t>
      </w:r>
      <w:r w:rsidR="00F916ED">
        <w:rPr>
          <w:rFonts w:ascii="David" w:hAnsi="David" w:cs="David" w:hint="cs"/>
          <w:sz w:val="22"/>
          <w:szCs w:val="22"/>
          <w:rtl/>
        </w:rPr>
        <w:t xml:space="preserve">). </w:t>
      </w:r>
    </w:p>
    <w:p w14:paraId="7DA79B90" w14:textId="7BF666D7" w:rsidR="001D093B" w:rsidRDefault="00F916ED" w:rsidP="00F916ED">
      <w:pPr>
        <w:spacing w:line="360" w:lineRule="auto"/>
        <w:jc w:val="both"/>
        <w:rPr>
          <w:rFonts w:ascii="David" w:hAnsi="David" w:cs="David"/>
          <w:b/>
          <w:bCs/>
          <w:sz w:val="22"/>
          <w:szCs w:val="22"/>
          <w:rtl/>
        </w:rPr>
      </w:pPr>
      <w:r w:rsidRPr="00F916ED">
        <w:rPr>
          <w:rFonts w:ascii="David" w:hAnsi="David" w:cs="David" w:hint="cs"/>
          <w:sz w:val="22"/>
          <w:szCs w:val="22"/>
          <w:highlight w:val="yellow"/>
          <w:rtl/>
        </w:rPr>
        <w:t xml:space="preserve">פס"ד </w:t>
      </w:r>
      <w:r w:rsidR="001D093B" w:rsidRPr="00F916ED">
        <w:rPr>
          <w:rFonts w:ascii="David" w:hAnsi="David" w:cs="David" w:hint="cs"/>
          <w:sz w:val="22"/>
          <w:szCs w:val="22"/>
          <w:highlight w:val="yellow"/>
          <w:rtl/>
        </w:rPr>
        <w:t>גליקמן</w:t>
      </w:r>
      <w:r w:rsidR="001D093B" w:rsidRPr="00F916ED">
        <w:rPr>
          <w:rFonts w:ascii="David" w:hAnsi="David" w:cs="David" w:hint="cs"/>
          <w:sz w:val="22"/>
          <w:szCs w:val="22"/>
          <w:rtl/>
        </w:rPr>
        <w:t xml:space="preserve">- 2 קבוצות של בעלי מניות- ברקאי אל מול השאר שהם בעלי השליטה ונושאי משרה בחברה. החברה באופן עקבי לא חילקה דיבידנדים לבעלי המניות. בשלב מסוים, מחליטים נושאי המשרה להנפיק מניות לאנשים מסוימים (כדי לא להפוך לחברה ציבורית). עפ"י התקנון, הם הציעו קודם לבעלי המניות הקיימים באופן פרופורציונלי לשיעור </w:t>
      </w:r>
      <w:proofErr w:type="spellStart"/>
      <w:r w:rsidR="001D093B" w:rsidRPr="00F916ED">
        <w:rPr>
          <w:rFonts w:ascii="David" w:hAnsi="David" w:cs="David" w:hint="cs"/>
          <w:sz w:val="22"/>
          <w:szCs w:val="22"/>
          <w:rtl/>
        </w:rPr>
        <w:t>ההחזקות</w:t>
      </w:r>
      <w:proofErr w:type="spellEnd"/>
      <w:r w:rsidR="001D093B" w:rsidRPr="00F916ED">
        <w:rPr>
          <w:rFonts w:ascii="David" w:hAnsi="David" w:cs="David" w:hint="cs"/>
          <w:sz w:val="22"/>
          <w:szCs w:val="22"/>
          <w:rtl/>
        </w:rPr>
        <w:t xml:space="preserve"> שלהם. עם זאת, המניות הנוכחיות הונפקו במחיר נמוך מהשווי הריאלי של כל מניה כפי שהוא הוערך. ברקאי היא בעלת המניות היחיד</w:t>
      </w:r>
      <w:r w:rsidR="002F36CB">
        <w:rPr>
          <w:rFonts w:ascii="David" w:hAnsi="David" w:cs="David" w:hint="cs"/>
          <w:sz w:val="22"/>
          <w:szCs w:val="22"/>
          <w:rtl/>
        </w:rPr>
        <w:t>ה</w:t>
      </w:r>
      <w:r w:rsidR="001D093B" w:rsidRPr="00F916ED">
        <w:rPr>
          <w:rFonts w:ascii="David" w:hAnsi="David" w:cs="David" w:hint="cs"/>
          <w:sz w:val="22"/>
          <w:szCs w:val="22"/>
          <w:rtl/>
        </w:rPr>
        <w:t xml:space="preserve"> שלא רוכשת וטוענת </w:t>
      </w:r>
      <w:r w:rsidR="001D093B" w:rsidRPr="00F916ED">
        <w:rPr>
          <w:rFonts w:ascii="David" w:hAnsi="David" w:cs="David" w:hint="cs"/>
          <w:b/>
          <w:bCs/>
          <w:sz w:val="22"/>
          <w:szCs w:val="22"/>
          <w:rtl/>
        </w:rPr>
        <w:t>לקיפוח</w:t>
      </w:r>
      <w:r w:rsidR="001D093B" w:rsidRPr="00F916ED">
        <w:rPr>
          <w:rFonts w:ascii="David" w:hAnsi="David" w:cs="David" w:hint="cs"/>
          <w:sz w:val="22"/>
          <w:szCs w:val="22"/>
          <w:rtl/>
        </w:rPr>
        <w:t xml:space="preserve">- זאת מאחר ושתי האופציות העומדות בפניה מקפחות אותה- מצד אחד, החברה לא מחלקת דיבידנדים (כי נושאי המשרה מקבלים זאת דרך משכורת), לכן </w:t>
      </w:r>
      <w:r w:rsidR="001D093B" w:rsidRPr="00F916ED">
        <w:rPr>
          <w:rFonts w:ascii="David" w:hAnsi="David" w:cs="David" w:hint="cs"/>
          <w:sz w:val="22"/>
          <w:szCs w:val="22"/>
          <w:u w:val="single"/>
          <w:rtl/>
        </w:rPr>
        <w:t>רכישת מניות נוספות לא תביא לה רווח</w:t>
      </w:r>
      <w:r w:rsidR="001D093B" w:rsidRPr="00F916ED">
        <w:rPr>
          <w:rFonts w:ascii="David" w:hAnsi="David" w:cs="David" w:hint="cs"/>
          <w:sz w:val="22"/>
          <w:szCs w:val="22"/>
          <w:rtl/>
        </w:rPr>
        <w:t xml:space="preserve">. מצד שני, אם לא תקנה מניות כלל </w:t>
      </w:r>
      <w:r w:rsidR="001D093B" w:rsidRPr="00F916ED">
        <w:rPr>
          <w:rFonts w:ascii="David" w:hAnsi="David" w:cs="David" w:hint="cs"/>
          <w:sz w:val="22"/>
          <w:szCs w:val="22"/>
          <w:u w:val="single"/>
          <w:rtl/>
        </w:rPr>
        <w:t>חלקה ידולל ביחס לאחרים</w:t>
      </w:r>
      <w:r w:rsidR="001D093B" w:rsidRPr="00F916ED">
        <w:rPr>
          <w:rFonts w:ascii="David" w:hAnsi="David" w:cs="David" w:hint="cs"/>
          <w:sz w:val="22"/>
          <w:szCs w:val="22"/>
          <w:rtl/>
        </w:rPr>
        <w:t xml:space="preserve">. לא רק זאת, ישנו </w:t>
      </w:r>
      <w:r w:rsidR="001D093B" w:rsidRPr="00F916ED">
        <w:rPr>
          <w:rFonts w:ascii="David" w:hAnsi="David" w:cs="David" w:hint="cs"/>
          <w:sz w:val="22"/>
          <w:szCs w:val="22"/>
          <w:u w:val="single"/>
          <w:rtl/>
        </w:rPr>
        <w:t>המחיר המוזל של המניות</w:t>
      </w:r>
      <w:r w:rsidR="001D093B" w:rsidRPr="00F916ED">
        <w:rPr>
          <w:rFonts w:ascii="David" w:hAnsi="David" w:cs="David" w:hint="cs"/>
          <w:sz w:val="22"/>
          <w:szCs w:val="22"/>
          <w:rtl/>
        </w:rPr>
        <w:t xml:space="preserve"> שמוביל לירידת ערך של המניות המקוריות. </w:t>
      </w:r>
      <w:r w:rsidR="001D093B" w:rsidRPr="00F916ED">
        <w:rPr>
          <w:rFonts w:ascii="David" w:hAnsi="David" w:cs="David" w:hint="cs"/>
          <w:b/>
          <w:bCs/>
          <w:sz w:val="22"/>
          <w:szCs w:val="22"/>
          <w:rtl/>
        </w:rPr>
        <w:t xml:space="preserve">ביהמ"ש מסכים כי ישנו קיפוח במקרה דנן. </w:t>
      </w:r>
    </w:p>
    <w:p w14:paraId="2C209AE9" w14:textId="5B7F4D47" w:rsidR="00B05A97" w:rsidRDefault="00B05A97" w:rsidP="00F916ED">
      <w:pPr>
        <w:spacing w:line="360" w:lineRule="auto"/>
        <w:jc w:val="both"/>
        <w:rPr>
          <w:rFonts w:ascii="David" w:hAnsi="David" w:cs="David"/>
          <w:b/>
          <w:bCs/>
          <w:sz w:val="22"/>
          <w:szCs w:val="22"/>
          <w:u w:val="single"/>
          <w:rtl/>
        </w:rPr>
      </w:pPr>
      <w:r>
        <w:rPr>
          <w:rFonts w:ascii="David" w:hAnsi="David" w:cs="David" w:hint="cs"/>
          <w:b/>
          <w:bCs/>
          <w:sz w:val="22"/>
          <w:szCs w:val="22"/>
          <w:u w:val="single"/>
          <w:rtl/>
        </w:rPr>
        <w:t xml:space="preserve">הבדל בין ברקאי לגליקמן- </w:t>
      </w:r>
    </w:p>
    <w:p w14:paraId="279627C8" w14:textId="77777777" w:rsidR="00B05A97" w:rsidRDefault="00B05A97" w:rsidP="0021097C">
      <w:pPr>
        <w:pStyle w:val="ListParagraph"/>
        <w:numPr>
          <w:ilvl w:val="0"/>
          <w:numId w:val="76"/>
        </w:numPr>
        <w:spacing w:line="360" w:lineRule="auto"/>
        <w:ind w:left="386"/>
        <w:jc w:val="both"/>
        <w:rPr>
          <w:rFonts w:ascii="David" w:hAnsi="David" w:cs="David"/>
          <w:sz w:val="22"/>
          <w:szCs w:val="22"/>
        </w:rPr>
      </w:pPr>
      <w:r>
        <w:rPr>
          <w:rFonts w:ascii="David" w:hAnsi="David" w:cs="David" w:hint="cs"/>
          <w:sz w:val="22"/>
          <w:szCs w:val="22"/>
          <w:rtl/>
        </w:rPr>
        <w:t xml:space="preserve">בגליקמן בעלת המניות נפגעת אך החברה כשלעצמה לא (שוויה לא ירד, אלא עלה) </w:t>
      </w:r>
      <w:r>
        <w:rPr>
          <w:rFonts w:ascii="David" w:hAnsi="David" w:cs="David"/>
          <w:sz w:val="22"/>
          <w:szCs w:val="22"/>
        </w:rPr>
        <w:sym w:font="Symbol" w:char="F0AC"/>
      </w:r>
      <w:r>
        <w:rPr>
          <w:rFonts w:ascii="David" w:hAnsi="David" w:cs="David" w:hint="cs"/>
          <w:sz w:val="22"/>
          <w:szCs w:val="22"/>
          <w:rtl/>
        </w:rPr>
        <w:t xml:space="preserve"> סעד בשל קיפוח מיעוט (סע' 191). </w:t>
      </w:r>
    </w:p>
    <w:p w14:paraId="4DB80CAE" w14:textId="77777777" w:rsidR="00B05A97" w:rsidRDefault="00B05A97" w:rsidP="0021097C">
      <w:pPr>
        <w:pStyle w:val="ListParagraph"/>
        <w:numPr>
          <w:ilvl w:val="0"/>
          <w:numId w:val="76"/>
        </w:numPr>
        <w:spacing w:line="360" w:lineRule="auto"/>
        <w:ind w:left="386"/>
        <w:jc w:val="both"/>
        <w:rPr>
          <w:rFonts w:ascii="David" w:hAnsi="David" w:cs="David"/>
          <w:sz w:val="22"/>
          <w:szCs w:val="22"/>
        </w:rPr>
      </w:pPr>
      <w:r w:rsidRPr="00B05A97">
        <w:rPr>
          <w:rFonts w:ascii="David" w:hAnsi="David" w:cs="David" w:hint="cs"/>
          <w:sz w:val="22"/>
          <w:szCs w:val="22"/>
          <w:rtl/>
        </w:rPr>
        <w:t xml:space="preserve">בעניין בכר, החברה עצמה נפגעת מכיוון ומשלמת תמורה גבוהה מידי ובעקיפין בעלי המניות בבכר נפגעים מכיוון והחברה פחות רווחית. לפיכך, מדובר בהפרת חובת ההגינות והסעד יהיה לטובת החברה (להבדיל מקיפוח שמגיע אל בעל המניות המקופח). </w:t>
      </w:r>
    </w:p>
    <w:p w14:paraId="4B22E9FF" w14:textId="7011216E" w:rsidR="00B05A97" w:rsidRDefault="00B05A97" w:rsidP="0021097C">
      <w:pPr>
        <w:pStyle w:val="ListParagraph"/>
        <w:numPr>
          <w:ilvl w:val="0"/>
          <w:numId w:val="76"/>
        </w:numPr>
        <w:spacing w:line="360" w:lineRule="auto"/>
        <w:ind w:left="386"/>
        <w:jc w:val="both"/>
        <w:rPr>
          <w:rFonts w:ascii="David" w:hAnsi="David" w:cs="David"/>
          <w:sz w:val="22"/>
          <w:szCs w:val="22"/>
        </w:rPr>
      </w:pPr>
      <w:r w:rsidRPr="00B05A97">
        <w:rPr>
          <w:rFonts w:ascii="David" w:hAnsi="David" w:cs="David"/>
          <w:sz w:val="22"/>
          <w:szCs w:val="22"/>
          <w:u w:val="single"/>
          <w:rtl/>
        </w:rPr>
        <w:t>האם יכולה להיות סיטואציה שבה תהיה פגיעה בחברה ופגיעה בבעלי המניות יחד</w:t>
      </w:r>
      <w:r w:rsidRPr="00B05A97">
        <w:rPr>
          <w:rFonts w:ascii="David" w:hAnsi="David" w:cs="David"/>
          <w:sz w:val="22"/>
          <w:szCs w:val="22"/>
          <w:rtl/>
        </w:rPr>
        <w:t>? ייתכן סיפור עובדתי שתהיה פגיעה בחברה אך במקביל גם לבעלי המניות תהיה תביעה אישית, כלומר, הפרת חובת הגינות כלפי החברה ויחד עם זאת תהיה עילת תביעה בגין הפרת דיני ניירות ערך אך לא מכוח עילת הקיפוח.</w:t>
      </w:r>
    </w:p>
    <w:p w14:paraId="612ED9E2" w14:textId="77777777" w:rsidR="00251232" w:rsidRDefault="00D41A8B" w:rsidP="00251232">
      <w:pPr>
        <w:spacing w:line="360" w:lineRule="auto"/>
        <w:jc w:val="both"/>
        <w:rPr>
          <w:rFonts w:ascii="David" w:hAnsi="David" w:cs="David"/>
          <w:sz w:val="22"/>
          <w:szCs w:val="22"/>
          <w:rtl/>
        </w:rPr>
      </w:pPr>
      <w:r w:rsidRPr="00D41A8B">
        <w:rPr>
          <w:rFonts w:ascii="David" w:hAnsi="David" w:cs="David" w:hint="cs"/>
          <w:b/>
          <w:bCs/>
          <w:sz w:val="22"/>
          <w:szCs w:val="22"/>
          <w:u w:val="double"/>
          <w:rtl/>
        </w:rPr>
        <w:t>סעדים</w:t>
      </w:r>
      <w:r w:rsidRPr="00D41A8B">
        <w:rPr>
          <w:rFonts w:ascii="David" w:hAnsi="David" w:cs="David" w:hint="cs"/>
          <w:b/>
          <w:bCs/>
          <w:sz w:val="22"/>
          <w:szCs w:val="22"/>
          <w:rtl/>
        </w:rPr>
        <w:t xml:space="preserve">- </w:t>
      </w:r>
      <w:r w:rsidRPr="00D41A8B">
        <w:rPr>
          <w:rFonts w:ascii="David" w:hAnsi="David" w:cs="David" w:hint="cs"/>
          <w:sz w:val="22"/>
          <w:szCs w:val="22"/>
          <w:rtl/>
        </w:rPr>
        <w:t xml:space="preserve">לפי </w:t>
      </w:r>
      <w:r w:rsidRPr="00D41A8B">
        <w:rPr>
          <w:rFonts w:ascii="David" w:hAnsi="David" w:cs="David" w:hint="cs"/>
          <w:b/>
          <w:bCs/>
          <w:sz w:val="22"/>
          <w:szCs w:val="22"/>
          <w:shd w:val="clear" w:color="auto" w:fill="FFCCFF"/>
          <w:rtl/>
        </w:rPr>
        <w:t>ס</w:t>
      </w:r>
      <w:r w:rsidRPr="00D41A8B">
        <w:rPr>
          <w:rFonts w:ascii="David" w:hAnsi="David" w:cs="David" w:hint="cs"/>
          <w:b/>
          <w:bCs/>
          <w:sz w:val="22"/>
          <w:szCs w:val="22"/>
          <w:shd w:val="clear" w:color="auto" w:fill="FFCCFF"/>
          <w:rtl/>
        </w:rPr>
        <w:t>ע</w:t>
      </w:r>
      <w:r w:rsidRPr="00D41A8B">
        <w:rPr>
          <w:rFonts w:ascii="David" w:hAnsi="David" w:cs="David" w:hint="cs"/>
          <w:b/>
          <w:bCs/>
          <w:sz w:val="22"/>
          <w:szCs w:val="22"/>
          <w:shd w:val="clear" w:color="auto" w:fill="FFCCFF"/>
          <w:rtl/>
        </w:rPr>
        <w:t>' 193</w:t>
      </w:r>
      <w:r>
        <w:rPr>
          <w:rFonts w:ascii="David" w:hAnsi="David" w:cs="David" w:hint="cs"/>
          <w:b/>
          <w:bCs/>
          <w:sz w:val="22"/>
          <w:szCs w:val="22"/>
          <w:rtl/>
        </w:rPr>
        <w:t xml:space="preserve"> </w:t>
      </w:r>
      <w:r w:rsidRPr="00D41A8B">
        <w:rPr>
          <w:rFonts w:ascii="David" w:hAnsi="David" w:cs="David" w:hint="cs"/>
          <w:sz w:val="22"/>
          <w:szCs w:val="22"/>
          <w:rtl/>
        </w:rPr>
        <w:t xml:space="preserve">יחולו על כך </w:t>
      </w:r>
      <w:r w:rsidRPr="00D41A8B">
        <w:rPr>
          <w:rFonts w:ascii="David" w:hAnsi="David" w:cs="David" w:hint="cs"/>
          <w:b/>
          <w:bCs/>
          <w:sz w:val="22"/>
          <w:szCs w:val="22"/>
          <w:rtl/>
        </w:rPr>
        <w:t>הדינים החלים על הפרת חוזה.</w:t>
      </w:r>
    </w:p>
    <w:p w14:paraId="2376934A" w14:textId="53C42355" w:rsidR="001D093B" w:rsidRPr="00251232" w:rsidRDefault="00251232" w:rsidP="0021097C">
      <w:pPr>
        <w:pStyle w:val="ListParagraph"/>
        <w:numPr>
          <w:ilvl w:val="0"/>
          <w:numId w:val="54"/>
        </w:numPr>
        <w:spacing w:line="360" w:lineRule="auto"/>
        <w:ind w:left="386"/>
        <w:jc w:val="both"/>
        <w:rPr>
          <w:rFonts w:ascii="David" w:hAnsi="David" w:cs="David"/>
          <w:sz w:val="22"/>
          <w:szCs w:val="22"/>
        </w:rPr>
      </w:pPr>
      <w:r w:rsidRPr="00251232">
        <w:rPr>
          <w:rFonts w:ascii="David" w:hAnsi="David" w:cs="David" w:hint="cs"/>
          <w:sz w:val="22"/>
          <w:szCs w:val="22"/>
          <w:highlight w:val="yellow"/>
          <w:rtl/>
        </w:rPr>
        <w:t xml:space="preserve">פס"ד </w:t>
      </w:r>
      <w:r w:rsidR="001D093B" w:rsidRPr="00251232">
        <w:rPr>
          <w:rFonts w:ascii="David" w:hAnsi="David" w:cs="David" w:hint="cs"/>
          <w:sz w:val="22"/>
          <w:szCs w:val="22"/>
          <w:highlight w:val="yellow"/>
          <w:rtl/>
        </w:rPr>
        <w:t>תעשיות מתכת</w:t>
      </w:r>
      <w:r w:rsidR="001D093B" w:rsidRPr="00251232">
        <w:rPr>
          <w:rFonts w:ascii="David" w:hAnsi="David" w:cs="David" w:hint="cs"/>
          <w:sz w:val="22"/>
          <w:szCs w:val="22"/>
          <w:rtl/>
        </w:rPr>
        <w:t xml:space="preserve">- במקרה זה לא הייתה חלוקת דיבידנדים במשך 20 שנה (דבר שכשלעצמו לא מקים זכות תביעה). עם זאת, מרבית בעלי המניות הם נושאי משרה בחברה וקיבלו דיבידנדים בצורה של שכר כנושאי משרה. אם כן, </w:t>
      </w:r>
      <w:r w:rsidR="001D093B" w:rsidRPr="00251232">
        <w:rPr>
          <w:rFonts w:ascii="David" w:hAnsi="David" w:cs="David" w:hint="cs"/>
          <w:b/>
          <w:bCs/>
          <w:sz w:val="22"/>
          <w:szCs w:val="22"/>
          <w:rtl/>
        </w:rPr>
        <w:t xml:space="preserve">הדבר עלה לקיפוח לפי קביעת ביהמ"ש.  </w:t>
      </w:r>
      <w:r w:rsidR="001D093B" w:rsidRPr="00251232">
        <w:rPr>
          <w:rFonts w:ascii="David" w:hAnsi="David" w:cs="David" w:hint="cs"/>
          <w:sz w:val="22"/>
          <w:szCs w:val="22"/>
          <w:rtl/>
        </w:rPr>
        <w:t xml:space="preserve">בנוסף, לומדים מפסה"ד מהם </w:t>
      </w:r>
      <w:proofErr w:type="spellStart"/>
      <w:r w:rsidR="001D093B" w:rsidRPr="00251232">
        <w:rPr>
          <w:rFonts w:ascii="David" w:hAnsi="David" w:cs="David" w:hint="cs"/>
          <w:b/>
          <w:bCs/>
          <w:sz w:val="22"/>
          <w:szCs w:val="22"/>
          <w:rtl/>
        </w:rPr>
        <w:t>הסעדים</w:t>
      </w:r>
      <w:proofErr w:type="spellEnd"/>
      <w:r w:rsidR="001D093B" w:rsidRPr="00251232">
        <w:rPr>
          <w:rFonts w:ascii="David" w:hAnsi="David" w:cs="David" w:hint="cs"/>
          <w:b/>
          <w:bCs/>
          <w:sz w:val="22"/>
          <w:szCs w:val="22"/>
          <w:rtl/>
        </w:rPr>
        <w:t xml:space="preserve"> האפשריים</w:t>
      </w:r>
      <w:r w:rsidR="001D093B" w:rsidRPr="00251232">
        <w:rPr>
          <w:rFonts w:ascii="David" w:hAnsi="David" w:cs="David" w:hint="cs"/>
          <w:sz w:val="22"/>
          <w:szCs w:val="22"/>
          <w:rtl/>
        </w:rPr>
        <w:t xml:space="preserve"> </w:t>
      </w:r>
      <w:r w:rsidR="001D093B" w:rsidRPr="00251232">
        <w:rPr>
          <w:rFonts w:ascii="David" w:hAnsi="David" w:cs="David" w:hint="cs"/>
          <w:sz w:val="22"/>
          <w:szCs w:val="22"/>
          <w:u w:val="single"/>
          <w:rtl/>
        </w:rPr>
        <w:t>שביהמ"ש יכול לפסוק לצורך התמודדות עם קיפוח-</w:t>
      </w:r>
    </w:p>
    <w:p w14:paraId="16FD3D93" w14:textId="7D8CE36B" w:rsidR="001D093B" w:rsidRPr="00251232" w:rsidRDefault="00251232" w:rsidP="0021097C">
      <w:pPr>
        <w:pStyle w:val="ListParagraph"/>
        <w:numPr>
          <w:ilvl w:val="0"/>
          <w:numId w:val="68"/>
        </w:numPr>
        <w:spacing w:line="360" w:lineRule="auto"/>
        <w:ind w:left="836"/>
        <w:jc w:val="both"/>
        <w:rPr>
          <w:rFonts w:ascii="David" w:hAnsi="David" w:cs="David"/>
          <w:sz w:val="22"/>
          <w:szCs w:val="22"/>
        </w:rPr>
      </w:pPr>
      <w:r>
        <w:rPr>
          <w:rFonts w:ascii="David" w:hAnsi="David" w:cs="David" w:hint="cs"/>
          <w:sz w:val="22"/>
          <w:szCs w:val="22"/>
          <w:rtl/>
        </w:rPr>
        <w:t>נפסק</w:t>
      </w:r>
      <w:r w:rsidR="001D093B" w:rsidRPr="0038055F">
        <w:rPr>
          <w:rFonts w:ascii="David" w:hAnsi="David" w:cs="David" w:hint="cs"/>
          <w:sz w:val="22"/>
          <w:szCs w:val="22"/>
          <w:rtl/>
        </w:rPr>
        <w:t xml:space="preserve"> </w:t>
      </w:r>
      <w:r w:rsidR="001D093B" w:rsidRPr="00251232">
        <w:rPr>
          <w:rFonts w:ascii="David" w:hAnsi="David" w:cs="David" w:hint="cs"/>
          <w:sz w:val="22"/>
          <w:szCs w:val="22"/>
          <w:rtl/>
        </w:rPr>
        <w:t>חלוקת שיעור מתוך הדיבידנדים שהצטברו במהלך השנים.</w:t>
      </w:r>
    </w:p>
    <w:p w14:paraId="6F26017D" w14:textId="77777777" w:rsidR="00251232" w:rsidRPr="00251232" w:rsidRDefault="001D093B" w:rsidP="0021097C">
      <w:pPr>
        <w:pStyle w:val="ListParagraph"/>
        <w:numPr>
          <w:ilvl w:val="0"/>
          <w:numId w:val="68"/>
        </w:numPr>
        <w:spacing w:line="360" w:lineRule="auto"/>
        <w:ind w:left="836"/>
        <w:jc w:val="both"/>
        <w:rPr>
          <w:rFonts w:ascii="David" w:hAnsi="David" w:cs="David"/>
          <w:sz w:val="22"/>
          <w:szCs w:val="22"/>
        </w:rPr>
      </w:pPr>
      <w:r w:rsidRPr="00251232">
        <w:rPr>
          <w:rFonts w:ascii="David" w:hAnsi="David" w:cs="David" w:hint="cs"/>
          <w:sz w:val="22"/>
          <w:szCs w:val="22"/>
          <w:rtl/>
        </w:rPr>
        <w:t xml:space="preserve">ניתן לפסוק כל סעד למניעת הקיפוח </w:t>
      </w:r>
      <w:r w:rsidR="00251232" w:rsidRPr="00251232">
        <w:rPr>
          <w:rFonts w:ascii="David" w:hAnsi="David" w:cs="David" w:hint="cs"/>
          <w:sz w:val="22"/>
          <w:szCs w:val="22"/>
          <w:rtl/>
        </w:rPr>
        <w:t>(</w:t>
      </w:r>
      <w:r w:rsidRPr="00251232">
        <w:rPr>
          <w:rFonts w:ascii="David" w:hAnsi="David" w:cs="David" w:hint="cs"/>
          <w:sz w:val="22"/>
          <w:szCs w:val="22"/>
          <w:rtl/>
        </w:rPr>
        <w:t>מראש</w:t>
      </w:r>
      <w:r w:rsidR="00251232" w:rsidRPr="00251232">
        <w:rPr>
          <w:rFonts w:ascii="David" w:hAnsi="David" w:cs="David" w:hint="cs"/>
          <w:sz w:val="22"/>
          <w:szCs w:val="22"/>
          <w:rtl/>
        </w:rPr>
        <w:t>)</w:t>
      </w:r>
      <w:r w:rsidRPr="00251232">
        <w:rPr>
          <w:rFonts w:ascii="David" w:hAnsi="David" w:cs="David" w:hint="cs"/>
          <w:sz w:val="22"/>
          <w:szCs w:val="22"/>
          <w:rtl/>
        </w:rPr>
        <w:t xml:space="preserve"> או להסרתו לפי </w:t>
      </w:r>
      <w:r w:rsidRPr="00251232">
        <w:rPr>
          <w:rFonts w:ascii="David" w:hAnsi="David" w:cs="David" w:hint="cs"/>
          <w:sz w:val="22"/>
          <w:szCs w:val="22"/>
          <w:shd w:val="clear" w:color="auto" w:fill="FFCCFF"/>
          <w:rtl/>
        </w:rPr>
        <w:t>ס</w:t>
      </w:r>
      <w:r w:rsidR="00251232" w:rsidRPr="00251232">
        <w:rPr>
          <w:rFonts w:ascii="David" w:hAnsi="David" w:cs="David" w:hint="cs"/>
          <w:sz w:val="22"/>
          <w:szCs w:val="22"/>
          <w:shd w:val="clear" w:color="auto" w:fill="FFCCFF"/>
          <w:rtl/>
        </w:rPr>
        <w:t>ע</w:t>
      </w:r>
      <w:r w:rsidRPr="00251232">
        <w:rPr>
          <w:rFonts w:ascii="David" w:hAnsi="David" w:cs="David" w:hint="cs"/>
          <w:sz w:val="22"/>
          <w:szCs w:val="22"/>
          <w:shd w:val="clear" w:color="auto" w:fill="FFCCFF"/>
          <w:rtl/>
        </w:rPr>
        <w:t>' 191.</w:t>
      </w:r>
    </w:p>
    <w:p w14:paraId="301A2373" w14:textId="16025B69" w:rsidR="001D093B" w:rsidRPr="0055184F" w:rsidRDefault="001D093B" w:rsidP="0021097C">
      <w:pPr>
        <w:pStyle w:val="ListParagraph"/>
        <w:numPr>
          <w:ilvl w:val="0"/>
          <w:numId w:val="68"/>
        </w:numPr>
        <w:spacing w:line="360" w:lineRule="auto"/>
        <w:ind w:left="836"/>
        <w:jc w:val="both"/>
        <w:rPr>
          <w:rFonts w:ascii="David" w:hAnsi="David" w:cs="David"/>
          <w:sz w:val="22"/>
          <w:szCs w:val="22"/>
        </w:rPr>
      </w:pPr>
      <w:r w:rsidRPr="00251232">
        <w:rPr>
          <w:rFonts w:ascii="David" w:hAnsi="David" w:cs="David" w:hint="cs"/>
          <w:sz w:val="22"/>
          <w:szCs w:val="22"/>
          <w:rtl/>
        </w:rPr>
        <w:t xml:space="preserve">סעד אפשרי נוסף הוא </w:t>
      </w:r>
      <w:r w:rsidRPr="00251232">
        <w:rPr>
          <w:rFonts w:ascii="David" w:hAnsi="David" w:cs="David" w:hint="cs"/>
          <w:b/>
          <w:bCs/>
          <w:sz w:val="22"/>
          <w:szCs w:val="22"/>
          <w:rtl/>
        </w:rPr>
        <w:t>רכישה כפויה</w:t>
      </w:r>
      <w:r w:rsidRPr="00251232">
        <w:rPr>
          <w:rFonts w:ascii="David" w:hAnsi="David" w:cs="David" w:hint="cs"/>
          <w:sz w:val="22"/>
          <w:szCs w:val="22"/>
          <w:rtl/>
        </w:rPr>
        <w:t>, להורות לאחד מהפלגים של בעלי המניות לקנות את המניות של הצד המקופח.</w:t>
      </w:r>
    </w:p>
    <w:p w14:paraId="47D1381E" w14:textId="77777777" w:rsidR="00B72E45" w:rsidRPr="0055184F" w:rsidRDefault="00B72E45" w:rsidP="0055184F">
      <w:pPr>
        <w:shd w:val="clear" w:color="auto" w:fill="D0E6F6" w:themeFill="accent6" w:themeFillTint="33"/>
        <w:spacing w:line="360" w:lineRule="auto"/>
        <w:jc w:val="both"/>
        <w:rPr>
          <w:rFonts w:ascii="David" w:hAnsi="David" w:cs="David"/>
          <w:b/>
          <w:bCs/>
          <w:sz w:val="22"/>
          <w:szCs w:val="22"/>
        </w:rPr>
      </w:pPr>
      <w:r w:rsidRPr="0055184F">
        <w:rPr>
          <w:rFonts w:ascii="David" w:hAnsi="David" w:cs="David" w:hint="cs"/>
          <w:b/>
          <w:bCs/>
          <w:sz w:val="22"/>
          <w:szCs w:val="22"/>
          <w:rtl/>
        </w:rPr>
        <w:t>עסקאות עם בעלי מניות שליטה בחברות ציבוריות בלבד</w:t>
      </w:r>
    </w:p>
    <w:p w14:paraId="4062C0EC" w14:textId="093459B1" w:rsidR="00B72E45" w:rsidRPr="004262C7" w:rsidRDefault="00B72E45" w:rsidP="0021097C">
      <w:pPr>
        <w:pStyle w:val="ListParagraph"/>
        <w:numPr>
          <w:ilvl w:val="0"/>
          <w:numId w:val="67"/>
        </w:numPr>
        <w:spacing w:line="360" w:lineRule="auto"/>
        <w:ind w:left="296"/>
        <w:jc w:val="both"/>
        <w:rPr>
          <w:rFonts w:ascii="David" w:hAnsi="David" w:cs="David"/>
          <w:sz w:val="22"/>
          <w:szCs w:val="22"/>
        </w:rPr>
      </w:pPr>
      <w:r w:rsidRPr="004262C7">
        <w:rPr>
          <w:rFonts w:ascii="David" w:hAnsi="David" w:cs="David" w:hint="cs"/>
          <w:b/>
          <w:bCs/>
          <w:sz w:val="22"/>
          <w:szCs w:val="22"/>
          <w:shd w:val="clear" w:color="auto" w:fill="FFCCFF"/>
          <w:rtl/>
        </w:rPr>
        <w:t>ס</w:t>
      </w:r>
      <w:r w:rsidR="004262C7" w:rsidRPr="004262C7">
        <w:rPr>
          <w:rFonts w:ascii="David" w:hAnsi="David" w:cs="David" w:hint="cs"/>
          <w:b/>
          <w:bCs/>
          <w:sz w:val="22"/>
          <w:szCs w:val="22"/>
          <w:shd w:val="clear" w:color="auto" w:fill="FFCCFF"/>
          <w:rtl/>
          <w:lang w:val="en-US"/>
        </w:rPr>
        <w:t>ע</w:t>
      </w:r>
      <w:r w:rsidRPr="004262C7">
        <w:rPr>
          <w:rFonts w:ascii="David" w:hAnsi="David" w:cs="David" w:hint="cs"/>
          <w:b/>
          <w:bCs/>
          <w:sz w:val="22"/>
          <w:szCs w:val="22"/>
          <w:shd w:val="clear" w:color="auto" w:fill="FFCCFF"/>
          <w:rtl/>
        </w:rPr>
        <w:t>' 270(4)</w:t>
      </w:r>
      <w:r w:rsidRPr="004262C7">
        <w:rPr>
          <w:rFonts w:ascii="David" w:hAnsi="David" w:cs="David" w:hint="cs"/>
          <w:sz w:val="22"/>
          <w:szCs w:val="22"/>
          <w:shd w:val="clear" w:color="auto" w:fill="FFCCFF"/>
          <w:rtl/>
        </w:rPr>
        <w:t xml:space="preserve"> </w:t>
      </w:r>
      <w:r w:rsidR="004262C7">
        <w:rPr>
          <w:rFonts w:ascii="David" w:hAnsi="David" w:cs="David" w:hint="cs"/>
          <w:sz w:val="22"/>
          <w:szCs w:val="22"/>
          <w:u w:val="single"/>
          <w:rtl/>
        </w:rPr>
        <w:t>עוסק</w:t>
      </w:r>
      <w:r w:rsidRPr="004262C7">
        <w:rPr>
          <w:rFonts w:ascii="David" w:hAnsi="David" w:cs="David" w:hint="cs"/>
          <w:sz w:val="22"/>
          <w:szCs w:val="22"/>
          <w:u w:val="single"/>
          <w:rtl/>
        </w:rPr>
        <w:t xml:space="preserve"> בשלוש אופציות לעסקה של חברה ציבורית-</w:t>
      </w:r>
    </w:p>
    <w:p w14:paraId="278FF866" w14:textId="77777777" w:rsidR="00B72E45" w:rsidRPr="00B72E45" w:rsidRDefault="00B72E45" w:rsidP="0021097C">
      <w:pPr>
        <w:pStyle w:val="ListParagraph"/>
        <w:numPr>
          <w:ilvl w:val="0"/>
          <w:numId w:val="69"/>
        </w:numPr>
        <w:spacing w:line="360" w:lineRule="auto"/>
        <w:ind w:left="746"/>
        <w:jc w:val="both"/>
        <w:rPr>
          <w:rFonts w:ascii="David" w:hAnsi="David" w:cs="David"/>
          <w:sz w:val="22"/>
          <w:szCs w:val="22"/>
        </w:rPr>
      </w:pPr>
      <w:r w:rsidRPr="00B72E45">
        <w:rPr>
          <w:rFonts w:ascii="David" w:hAnsi="David" w:cs="David" w:hint="cs"/>
          <w:sz w:val="22"/>
          <w:szCs w:val="22"/>
          <w:rtl/>
        </w:rPr>
        <w:t>עם בעל השליטה בה או;</w:t>
      </w:r>
    </w:p>
    <w:p w14:paraId="593932A6" w14:textId="77777777" w:rsidR="00B72E45" w:rsidRPr="00B72E45" w:rsidRDefault="00B72E45" w:rsidP="0021097C">
      <w:pPr>
        <w:pStyle w:val="ListParagraph"/>
        <w:numPr>
          <w:ilvl w:val="0"/>
          <w:numId w:val="69"/>
        </w:numPr>
        <w:spacing w:line="360" w:lineRule="auto"/>
        <w:ind w:left="746"/>
        <w:jc w:val="both"/>
        <w:rPr>
          <w:rFonts w:ascii="David" w:hAnsi="David" w:cs="David"/>
          <w:sz w:val="22"/>
          <w:szCs w:val="22"/>
        </w:rPr>
      </w:pPr>
      <w:r w:rsidRPr="00B72E45">
        <w:rPr>
          <w:rFonts w:ascii="David" w:hAnsi="David" w:cs="David" w:hint="cs"/>
          <w:sz w:val="22"/>
          <w:szCs w:val="22"/>
          <w:rtl/>
        </w:rPr>
        <w:t xml:space="preserve">עם אדם אחר שלבעל השליטה יש בה עניין אישי; </w:t>
      </w:r>
    </w:p>
    <w:p w14:paraId="02590318" w14:textId="77777777" w:rsidR="00B72E45" w:rsidRPr="00B72E45" w:rsidRDefault="00B72E45" w:rsidP="0021097C">
      <w:pPr>
        <w:pStyle w:val="ListParagraph"/>
        <w:numPr>
          <w:ilvl w:val="0"/>
          <w:numId w:val="69"/>
        </w:numPr>
        <w:spacing w:line="360" w:lineRule="auto"/>
        <w:ind w:left="746"/>
        <w:jc w:val="both"/>
        <w:rPr>
          <w:rFonts w:ascii="David" w:hAnsi="David" w:cs="David"/>
          <w:sz w:val="22"/>
          <w:szCs w:val="22"/>
        </w:rPr>
      </w:pPr>
      <w:r w:rsidRPr="00B72E45">
        <w:rPr>
          <w:rFonts w:ascii="David" w:hAnsi="David" w:cs="David" w:hint="cs"/>
          <w:sz w:val="22"/>
          <w:szCs w:val="22"/>
          <w:rtl/>
        </w:rPr>
        <w:t>עם בעל השליטה בה או קרובו במישרין או בעקיפין, לרבות באמצעות חברה שבשליטתו לעניין קבלת שירותים או אם הוא נושא משרה בה- באשר לתנאי כהונתו והעסקתו או באשר להעסקתו בחברה.</w:t>
      </w:r>
    </w:p>
    <w:p w14:paraId="1D93C467" w14:textId="77777777" w:rsidR="004262C7" w:rsidRPr="004262C7" w:rsidRDefault="004262C7" w:rsidP="0021097C">
      <w:pPr>
        <w:pStyle w:val="ListParagraph"/>
        <w:numPr>
          <w:ilvl w:val="0"/>
          <w:numId w:val="67"/>
        </w:numPr>
        <w:spacing w:line="360" w:lineRule="auto"/>
        <w:ind w:left="296"/>
        <w:jc w:val="both"/>
        <w:rPr>
          <w:rFonts w:ascii="David" w:hAnsi="David" w:cs="David"/>
          <w:sz w:val="22"/>
          <w:szCs w:val="22"/>
        </w:rPr>
      </w:pPr>
      <w:r>
        <w:rPr>
          <w:rFonts w:ascii="David" w:hAnsi="David" w:cs="David" w:hint="cs"/>
          <w:b/>
          <w:bCs/>
          <w:sz w:val="22"/>
          <w:szCs w:val="22"/>
          <w:u w:val="single"/>
          <w:rtl/>
        </w:rPr>
        <w:t>תנאי סף</w:t>
      </w:r>
      <w:r>
        <w:rPr>
          <w:rFonts w:ascii="David" w:hAnsi="David" w:cs="David" w:hint="cs"/>
          <w:b/>
          <w:bCs/>
          <w:sz w:val="22"/>
          <w:szCs w:val="22"/>
          <w:rtl/>
        </w:rPr>
        <w:t>- חברה ציבורית ובעל שליטה</w:t>
      </w:r>
      <w:r w:rsidR="00B72E45" w:rsidRPr="00B72E45">
        <w:rPr>
          <w:rFonts w:ascii="David" w:hAnsi="David" w:cs="David" w:hint="cs"/>
          <w:b/>
          <w:bCs/>
          <w:sz w:val="22"/>
          <w:szCs w:val="22"/>
          <w:rtl/>
        </w:rPr>
        <w:t>.</w:t>
      </w:r>
    </w:p>
    <w:p w14:paraId="2642D3C6" w14:textId="21DFB0F1" w:rsidR="00B72E45" w:rsidRPr="004262C7" w:rsidRDefault="00B72E45" w:rsidP="0021097C">
      <w:pPr>
        <w:pStyle w:val="ListParagraph"/>
        <w:numPr>
          <w:ilvl w:val="0"/>
          <w:numId w:val="67"/>
        </w:numPr>
        <w:spacing w:line="360" w:lineRule="auto"/>
        <w:ind w:left="296"/>
        <w:jc w:val="both"/>
        <w:rPr>
          <w:rFonts w:ascii="David" w:hAnsi="David" w:cs="David"/>
          <w:sz w:val="22"/>
          <w:szCs w:val="22"/>
        </w:rPr>
      </w:pPr>
      <w:r w:rsidRPr="004262C7">
        <w:rPr>
          <w:rFonts w:ascii="David" w:hAnsi="David" w:cs="David" w:hint="cs"/>
          <w:b/>
          <w:bCs/>
          <w:sz w:val="22"/>
          <w:szCs w:val="22"/>
          <w:u w:val="single"/>
          <w:rtl/>
        </w:rPr>
        <w:t>מי</w:t>
      </w:r>
      <w:r w:rsidR="004262C7" w:rsidRPr="004262C7">
        <w:rPr>
          <w:rFonts w:ascii="David" w:hAnsi="David" w:cs="David" w:hint="cs"/>
          <w:b/>
          <w:bCs/>
          <w:sz w:val="22"/>
          <w:szCs w:val="22"/>
          <w:u w:val="single"/>
          <w:rtl/>
        </w:rPr>
        <w:t xml:space="preserve">הו </w:t>
      </w:r>
      <w:r w:rsidRPr="004262C7">
        <w:rPr>
          <w:rFonts w:ascii="David" w:hAnsi="David" w:cs="David" w:hint="cs"/>
          <w:b/>
          <w:bCs/>
          <w:sz w:val="22"/>
          <w:szCs w:val="22"/>
          <w:u w:val="single"/>
          <w:rtl/>
        </w:rPr>
        <w:t>בעל שליטה?</w:t>
      </w:r>
      <w:r w:rsidRPr="004262C7">
        <w:rPr>
          <w:rFonts w:ascii="David" w:hAnsi="David" w:cs="David" w:hint="cs"/>
          <w:sz w:val="22"/>
          <w:szCs w:val="22"/>
          <w:rtl/>
        </w:rPr>
        <w:t xml:space="preserve">  חוק החברות מגדיר שליטה בהפניה </w:t>
      </w:r>
      <w:r w:rsidRPr="004262C7">
        <w:rPr>
          <w:rFonts w:ascii="David" w:hAnsi="David" w:cs="David" w:hint="cs"/>
          <w:b/>
          <w:bCs/>
          <w:sz w:val="22"/>
          <w:szCs w:val="22"/>
          <w:rtl/>
        </w:rPr>
        <w:t>לחוק ני"ע</w:t>
      </w:r>
      <w:r w:rsidRPr="004262C7">
        <w:rPr>
          <w:rFonts w:ascii="David" w:hAnsi="David" w:cs="David" w:hint="cs"/>
          <w:sz w:val="22"/>
          <w:szCs w:val="22"/>
          <w:rtl/>
        </w:rPr>
        <w:t xml:space="preserve"> </w:t>
      </w:r>
      <w:r w:rsidRPr="004262C7">
        <w:rPr>
          <w:rFonts w:ascii="David" w:hAnsi="David" w:cs="David"/>
          <w:sz w:val="22"/>
          <w:szCs w:val="22"/>
          <w:rtl/>
        </w:rPr>
        <w:t>–</w:t>
      </w:r>
      <w:r w:rsidR="004262C7" w:rsidRPr="004262C7">
        <w:rPr>
          <w:rFonts w:ascii="David" w:hAnsi="David" w:cs="David" w:hint="cs"/>
          <w:sz w:val="22"/>
          <w:szCs w:val="22"/>
          <w:rtl/>
        </w:rPr>
        <w:t>(ר' בעמ' 16</w:t>
      </w:r>
      <w:r w:rsidRPr="004262C7">
        <w:rPr>
          <w:rFonts w:ascii="David" w:hAnsi="David" w:cs="David" w:hint="cs"/>
          <w:sz w:val="22"/>
          <w:szCs w:val="22"/>
          <w:rtl/>
        </w:rPr>
        <w:t xml:space="preserve">). עם זאת, </w:t>
      </w:r>
      <w:r w:rsidRPr="004262C7">
        <w:rPr>
          <w:rFonts w:ascii="David" w:hAnsi="David" w:cs="David" w:hint="cs"/>
          <w:b/>
          <w:bCs/>
          <w:sz w:val="22"/>
          <w:szCs w:val="22"/>
          <w:shd w:val="clear" w:color="auto" w:fill="FFCCFF"/>
          <w:rtl/>
        </w:rPr>
        <w:t>ס</w:t>
      </w:r>
      <w:r w:rsidR="004262C7" w:rsidRPr="004262C7">
        <w:rPr>
          <w:rFonts w:ascii="David" w:hAnsi="David" w:cs="David" w:hint="cs"/>
          <w:b/>
          <w:bCs/>
          <w:sz w:val="22"/>
          <w:szCs w:val="22"/>
          <w:shd w:val="clear" w:color="auto" w:fill="FFCCFF"/>
          <w:rtl/>
        </w:rPr>
        <w:t>ע</w:t>
      </w:r>
      <w:r w:rsidRPr="004262C7">
        <w:rPr>
          <w:rFonts w:ascii="David" w:hAnsi="David" w:cs="David" w:hint="cs"/>
          <w:b/>
          <w:bCs/>
          <w:sz w:val="22"/>
          <w:szCs w:val="22"/>
          <w:shd w:val="clear" w:color="auto" w:fill="FFCCFF"/>
          <w:rtl/>
        </w:rPr>
        <w:t>' 268</w:t>
      </w:r>
      <w:r w:rsidRPr="004262C7">
        <w:rPr>
          <w:rFonts w:ascii="David" w:hAnsi="David" w:cs="David" w:hint="cs"/>
          <w:sz w:val="22"/>
          <w:szCs w:val="22"/>
          <w:rtl/>
        </w:rPr>
        <w:t xml:space="preserve"> מגדיר פעם נוספת את המונח שליטה, בהגדרה </w:t>
      </w:r>
      <w:r w:rsidRPr="004262C7">
        <w:rPr>
          <w:rFonts w:ascii="David" w:hAnsi="David" w:cs="David" w:hint="cs"/>
          <w:b/>
          <w:bCs/>
          <w:sz w:val="22"/>
          <w:szCs w:val="22"/>
          <w:rtl/>
        </w:rPr>
        <w:t>קונקרטית</w:t>
      </w:r>
      <w:r w:rsidRPr="004262C7">
        <w:rPr>
          <w:rFonts w:ascii="David" w:hAnsi="David" w:cs="David" w:hint="cs"/>
          <w:sz w:val="22"/>
          <w:szCs w:val="22"/>
          <w:rtl/>
        </w:rPr>
        <w:t xml:space="preserve"> </w:t>
      </w:r>
      <w:r w:rsidRPr="004262C7">
        <w:rPr>
          <w:rFonts w:ascii="David" w:hAnsi="David" w:cs="David" w:hint="cs"/>
          <w:sz w:val="22"/>
          <w:szCs w:val="22"/>
          <w:u w:val="single"/>
          <w:rtl/>
        </w:rPr>
        <w:t>לפרק עסקאות עם בעלי עניין</w:t>
      </w:r>
      <w:r w:rsidRPr="004262C7">
        <w:rPr>
          <w:rFonts w:ascii="David" w:hAnsi="David" w:cs="David" w:hint="cs"/>
          <w:sz w:val="22"/>
          <w:szCs w:val="22"/>
          <w:rtl/>
        </w:rPr>
        <w:t xml:space="preserve">- </w:t>
      </w:r>
      <w:r w:rsidRPr="004262C7">
        <w:rPr>
          <w:rFonts w:ascii="David" w:hAnsi="David" w:cs="David" w:hint="cs"/>
          <w:i/>
          <w:iCs/>
          <w:sz w:val="22"/>
          <w:szCs w:val="22"/>
          <w:rtl/>
        </w:rPr>
        <w:t xml:space="preserve">"בעל השליטה כמשמעותה בסעיף 1, לרבות מי שמחזיק ב25% או יותר </w:t>
      </w:r>
      <w:r w:rsidRPr="004262C7">
        <w:rPr>
          <w:rFonts w:ascii="David" w:hAnsi="David" w:cs="David" w:hint="cs"/>
          <w:i/>
          <w:iCs/>
          <w:sz w:val="22"/>
          <w:szCs w:val="22"/>
          <w:rtl/>
        </w:rPr>
        <w:lastRenderedPageBreak/>
        <w:t xml:space="preserve">מזכויות ההצבעה באספה הכללית של החברה, אם אין אדם אחר המחזיק </w:t>
      </w:r>
      <w:proofErr w:type="spellStart"/>
      <w:r w:rsidRPr="004262C7">
        <w:rPr>
          <w:rFonts w:ascii="David" w:hAnsi="David" w:cs="David" w:hint="cs"/>
          <w:i/>
          <w:iCs/>
          <w:sz w:val="22"/>
          <w:szCs w:val="22"/>
          <w:rtl/>
        </w:rPr>
        <w:t>בלמעלה</w:t>
      </w:r>
      <w:proofErr w:type="spellEnd"/>
      <w:r w:rsidRPr="004262C7">
        <w:rPr>
          <w:rFonts w:ascii="David" w:hAnsi="David" w:cs="David" w:hint="cs"/>
          <w:i/>
          <w:iCs/>
          <w:sz w:val="22"/>
          <w:szCs w:val="22"/>
          <w:rtl/>
        </w:rPr>
        <w:t xml:space="preserve"> מ50% מזכויות ההצבעה בחברה; לעניין החזקה יראו שניים או יותר, המחזיקים בזכויות הצבעה בחברה ואשר לכל אחד מהם יש עניין אישי באישור אותה עסקה המובאת לאישור החברה, כמחזיקים יחד".</w:t>
      </w:r>
      <w:r w:rsidRPr="004262C7">
        <w:rPr>
          <w:rFonts w:ascii="David" w:hAnsi="David" w:cs="David" w:hint="cs"/>
          <w:b/>
          <w:bCs/>
          <w:sz w:val="22"/>
          <w:szCs w:val="22"/>
          <w:rtl/>
        </w:rPr>
        <w:t xml:space="preserve"> </w:t>
      </w:r>
    </w:p>
    <w:p w14:paraId="6CC31311" w14:textId="26BECA0B" w:rsidR="00B72E45" w:rsidRPr="004262C7" w:rsidRDefault="00B72E45" w:rsidP="0021097C">
      <w:pPr>
        <w:pStyle w:val="ListParagraph"/>
        <w:numPr>
          <w:ilvl w:val="0"/>
          <w:numId w:val="77"/>
        </w:numPr>
        <w:spacing w:line="360" w:lineRule="auto"/>
        <w:ind w:left="656"/>
        <w:jc w:val="both"/>
        <w:rPr>
          <w:rFonts w:ascii="David" w:hAnsi="David" w:cs="David"/>
          <w:b/>
          <w:bCs/>
          <w:sz w:val="22"/>
          <w:szCs w:val="22"/>
        </w:rPr>
      </w:pPr>
      <w:r w:rsidRPr="004262C7">
        <w:rPr>
          <w:rFonts w:ascii="David" w:hAnsi="David" w:cs="David" w:hint="cs"/>
          <w:sz w:val="22"/>
          <w:szCs w:val="22"/>
          <w:rtl/>
        </w:rPr>
        <w:t>ס</w:t>
      </w:r>
      <w:r w:rsidR="004262C7">
        <w:rPr>
          <w:rFonts w:ascii="David" w:hAnsi="David" w:cs="David" w:hint="cs"/>
          <w:sz w:val="22"/>
          <w:szCs w:val="22"/>
          <w:rtl/>
        </w:rPr>
        <w:t>ע</w:t>
      </w:r>
      <w:r w:rsidRPr="004262C7">
        <w:rPr>
          <w:rFonts w:ascii="David" w:hAnsi="David" w:cs="David" w:hint="cs"/>
          <w:sz w:val="22"/>
          <w:szCs w:val="22"/>
          <w:rtl/>
        </w:rPr>
        <w:t xml:space="preserve">' זה כולל במפורש את ההגדרה הכללית </w:t>
      </w:r>
      <w:proofErr w:type="spellStart"/>
      <w:r w:rsidRPr="004262C7">
        <w:rPr>
          <w:rFonts w:ascii="David" w:hAnsi="David" w:cs="David" w:hint="cs"/>
          <w:b/>
          <w:bCs/>
          <w:sz w:val="22"/>
          <w:szCs w:val="22"/>
          <w:rtl/>
        </w:rPr>
        <w:t>בס</w:t>
      </w:r>
      <w:r w:rsidR="004262C7">
        <w:rPr>
          <w:rFonts w:ascii="David" w:hAnsi="David" w:cs="David" w:hint="cs"/>
          <w:b/>
          <w:bCs/>
          <w:sz w:val="22"/>
          <w:szCs w:val="22"/>
          <w:rtl/>
        </w:rPr>
        <w:t>ע</w:t>
      </w:r>
      <w:proofErr w:type="spellEnd"/>
      <w:r w:rsidRPr="004262C7">
        <w:rPr>
          <w:rFonts w:ascii="David" w:hAnsi="David" w:cs="David" w:hint="cs"/>
          <w:b/>
          <w:bCs/>
          <w:sz w:val="22"/>
          <w:szCs w:val="22"/>
          <w:rtl/>
        </w:rPr>
        <w:t>' 1 לחוק ני"ע</w:t>
      </w:r>
      <w:r w:rsidRPr="004262C7">
        <w:rPr>
          <w:rFonts w:ascii="David" w:hAnsi="David" w:cs="David" w:hint="cs"/>
          <w:sz w:val="22"/>
          <w:szCs w:val="22"/>
          <w:rtl/>
        </w:rPr>
        <w:t xml:space="preserve">. מכאן שגם אם אדם מחזיק ב20% מהמניות ועדיין מצליח </w:t>
      </w:r>
      <w:r w:rsidRPr="004262C7">
        <w:rPr>
          <w:rFonts w:ascii="David" w:hAnsi="David" w:cs="David" w:hint="cs"/>
          <w:b/>
          <w:bCs/>
          <w:sz w:val="22"/>
          <w:szCs w:val="22"/>
          <w:rtl/>
        </w:rPr>
        <w:t>לכוון את פעילות החברה</w:t>
      </w:r>
      <w:r w:rsidRPr="004262C7">
        <w:rPr>
          <w:rFonts w:ascii="David" w:hAnsi="David" w:cs="David" w:hint="cs"/>
          <w:sz w:val="22"/>
          <w:szCs w:val="22"/>
          <w:rtl/>
        </w:rPr>
        <w:t xml:space="preserve"> הוא נחשב לבעל שליטה לפי ההגדרה הכללית</w:t>
      </w:r>
      <w:r w:rsidR="004262C7">
        <w:rPr>
          <w:rFonts w:ascii="David" w:hAnsi="David" w:cs="David" w:hint="cs"/>
          <w:sz w:val="22"/>
          <w:szCs w:val="22"/>
          <w:rtl/>
        </w:rPr>
        <w:t>.</w:t>
      </w:r>
    </w:p>
    <w:p w14:paraId="451DCCBE" w14:textId="77777777" w:rsidR="00CF5745" w:rsidRPr="00CF5745" w:rsidRDefault="00B72E45" w:rsidP="0021097C">
      <w:pPr>
        <w:pStyle w:val="ListParagraph"/>
        <w:numPr>
          <w:ilvl w:val="0"/>
          <w:numId w:val="67"/>
        </w:numPr>
        <w:spacing w:line="360" w:lineRule="auto"/>
        <w:ind w:left="296"/>
        <w:jc w:val="both"/>
        <w:rPr>
          <w:rFonts w:ascii="David" w:hAnsi="David" w:cs="David"/>
          <w:b/>
          <w:bCs/>
          <w:sz w:val="22"/>
          <w:szCs w:val="22"/>
        </w:rPr>
      </w:pPr>
      <w:r w:rsidRPr="00CF5745">
        <w:rPr>
          <w:rFonts w:ascii="David" w:hAnsi="David" w:cs="David" w:hint="cs"/>
          <w:b/>
          <w:bCs/>
          <w:sz w:val="22"/>
          <w:szCs w:val="22"/>
          <w:rtl/>
        </w:rPr>
        <w:t>בעיית הנציג גדלה ככל</w:t>
      </w:r>
      <w:r w:rsidRPr="00B72E45">
        <w:rPr>
          <w:rFonts w:ascii="David" w:hAnsi="David" w:cs="David" w:hint="cs"/>
          <w:b/>
          <w:bCs/>
          <w:sz w:val="22"/>
          <w:szCs w:val="22"/>
          <w:rtl/>
        </w:rPr>
        <w:t xml:space="preserve"> ששיעור האחזקות של בעל השליטה נמוך יותר ועדיין יש לו יכולת השפעה.</w:t>
      </w:r>
      <w:r w:rsidRPr="00B72E45">
        <w:rPr>
          <w:rFonts w:ascii="David" w:hAnsi="David" w:cs="David" w:hint="cs"/>
          <w:sz w:val="22"/>
          <w:szCs w:val="22"/>
          <w:rtl/>
        </w:rPr>
        <w:t xml:space="preserve"> זאת מאחר וכאשר שיעור האחזקות שלו גדול יותר, הוא מוציא את מירב הכסף מכיסו כדי לקבל 100%</w:t>
      </w:r>
      <w:r w:rsidRPr="00B72E45">
        <w:rPr>
          <w:rFonts w:ascii="David" w:hAnsi="David" w:cs="David" w:hint="cs"/>
          <w:sz w:val="22"/>
          <w:szCs w:val="22"/>
        </w:rPr>
        <w:t xml:space="preserve"> </w:t>
      </w:r>
      <w:r w:rsidRPr="00B72E45">
        <w:rPr>
          <w:rFonts w:ascii="David" w:hAnsi="David" w:cs="David" w:hint="cs"/>
          <w:sz w:val="22"/>
          <w:szCs w:val="22"/>
          <w:rtl/>
        </w:rPr>
        <w:t>מהסכום. כששיעור האחזקות שלו נמוך יותר הוא מוציא פחות</w:t>
      </w:r>
      <w:r w:rsidR="00CF5745">
        <w:rPr>
          <w:rFonts w:ascii="David" w:hAnsi="David" w:cs="David" w:hint="cs"/>
          <w:sz w:val="22"/>
          <w:szCs w:val="22"/>
          <w:rtl/>
        </w:rPr>
        <w:t xml:space="preserve">, כל ₪ שמקבל משמעותי יותר והאינטרס הכלכלי גדל. </w:t>
      </w:r>
    </w:p>
    <w:p w14:paraId="3B6ED9E0" w14:textId="6322B244" w:rsidR="00B72E45" w:rsidRPr="00CF5745" w:rsidRDefault="00B72E45" w:rsidP="0021097C">
      <w:pPr>
        <w:pStyle w:val="ListParagraph"/>
        <w:numPr>
          <w:ilvl w:val="0"/>
          <w:numId w:val="67"/>
        </w:numPr>
        <w:spacing w:line="360" w:lineRule="auto"/>
        <w:ind w:left="296"/>
        <w:jc w:val="both"/>
        <w:rPr>
          <w:rFonts w:ascii="David" w:hAnsi="David" w:cs="David"/>
          <w:b/>
          <w:bCs/>
          <w:sz w:val="22"/>
          <w:szCs w:val="22"/>
        </w:rPr>
      </w:pPr>
      <w:r w:rsidRPr="00CF5745">
        <w:rPr>
          <w:rFonts w:ascii="David" w:hAnsi="David" w:cs="David" w:hint="cs"/>
          <w:b/>
          <w:bCs/>
          <w:sz w:val="22"/>
          <w:szCs w:val="22"/>
          <w:u w:val="single"/>
          <w:rtl/>
        </w:rPr>
        <w:t>כיצד מאשרים את העסקה?</w:t>
      </w:r>
    </w:p>
    <w:p w14:paraId="26A936DA" w14:textId="7C029C90" w:rsidR="00B72E45" w:rsidRPr="00CF5745" w:rsidRDefault="00B72E45" w:rsidP="0021097C">
      <w:pPr>
        <w:pStyle w:val="ListParagraph"/>
        <w:numPr>
          <w:ilvl w:val="0"/>
          <w:numId w:val="71"/>
        </w:numPr>
        <w:tabs>
          <w:tab w:val="right" w:pos="656"/>
        </w:tabs>
        <w:spacing w:line="360" w:lineRule="auto"/>
        <w:ind w:left="746"/>
        <w:jc w:val="both"/>
        <w:rPr>
          <w:rFonts w:ascii="David" w:hAnsi="David" w:cs="David"/>
          <w:sz w:val="22"/>
          <w:szCs w:val="22"/>
        </w:rPr>
      </w:pPr>
      <w:r w:rsidRPr="00CF5745">
        <w:rPr>
          <w:rFonts w:ascii="David" w:hAnsi="David" w:cs="David" w:hint="cs"/>
          <w:sz w:val="22"/>
          <w:szCs w:val="22"/>
          <w:rtl/>
        </w:rPr>
        <w:t xml:space="preserve">חובת גילוי- </w:t>
      </w:r>
      <w:r w:rsidRPr="00CF5745">
        <w:rPr>
          <w:rFonts w:ascii="David" w:hAnsi="David" w:cs="David" w:hint="cs"/>
          <w:sz w:val="22"/>
          <w:szCs w:val="22"/>
          <w:shd w:val="clear" w:color="auto" w:fill="FFCCFF"/>
          <w:rtl/>
        </w:rPr>
        <w:t>ס</w:t>
      </w:r>
      <w:r w:rsidR="00CF5745" w:rsidRPr="00CF5745">
        <w:rPr>
          <w:rFonts w:ascii="David" w:hAnsi="David" w:cs="David" w:hint="cs"/>
          <w:sz w:val="22"/>
          <w:szCs w:val="22"/>
          <w:shd w:val="clear" w:color="auto" w:fill="FFCCFF"/>
          <w:rtl/>
        </w:rPr>
        <w:t>ע</w:t>
      </w:r>
      <w:r w:rsidRPr="00CF5745">
        <w:rPr>
          <w:rFonts w:ascii="David" w:hAnsi="David" w:cs="David" w:hint="cs"/>
          <w:sz w:val="22"/>
          <w:szCs w:val="22"/>
          <w:shd w:val="clear" w:color="auto" w:fill="FFCCFF"/>
          <w:rtl/>
        </w:rPr>
        <w:t>' 269</w:t>
      </w:r>
      <w:r w:rsidRPr="00CF5745">
        <w:rPr>
          <w:rFonts w:ascii="David" w:hAnsi="David" w:cs="David" w:hint="cs"/>
          <w:sz w:val="22"/>
          <w:szCs w:val="22"/>
          <w:rtl/>
        </w:rPr>
        <w:t>.</w:t>
      </w:r>
    </w:p>
    <w:p w14:paraId="44A9FFD1" w14:textId="0B3D4C6F" w:rsidR="00B72E45" w:rsidRPr="00B72E45" w:rsidRDefault="00B72E45" w:rsidP="0021097C">
      <w:pPr>
        <w:pStyle w:val="ListParagraph"/>
        <w:numPr>
          <w:ilvl w:val="0"/>
          <w:numId w:val="71"/>
        </w:numPr>
        <w:tabs>
          <w:tab w:val="right" w:pos="656"/>
        </w:tabs>
        <w:spacing w:line="360" w:lineRule="auto"/>
        <w:ind w:left="746"/>
        <w:jc w:val="both"/>
        <w:rPr>
          <w:rFonts w:ascii="David" w:hAnsi="David" w:cs="David"/>
          <w:sz w:val="22"/>
          <w:szCs w:val="22"/>
        </w:rPr>
      </w:pPr>
      <w:r w:rsidRPr="00CF5745">
        <w:rPr>
          <w:rFonts w:ascii="David" w:hAnsi="David" w:cs="David" w:hint="cs"/>
          <w:sz w:val="22"/>
          <w:szCs w:val="22"/>
          <w:shd w:val="clear" w:color="auto" w:fill="FFCCFF"/>
          <w:rtl/>
        </w:rPr>
        <w:t>ס</w:t>
      </w:r>
      <w:r w:rsidR="00CF5745" w:rsidRPr="00CF5745">
        <w:rPr>
          <w:rFonts w:ascii="David" w:hAnsi="David" w:cs="David" w:hint="cs"/>
          <w:sz w:val="22"/>
          <w:szCs w:val="22"/>
          <w:shd w:val="clear" w:color="auto" w:fill="FFCCFF"/>
          <w:rtl/>
        </w:rPr>
        <w:t>ע</w:t>
      </w:r>
      <w:r w:rsidRPr="00CF5745">
        <w:rPr>
          <w:rFonts w:ascii="David" w:hAnsi="David" w:cs="David" w:hint="cs"/>
          <w:sz w:val="22"/>
          <w:szCs w:val="22"/>
          <w:shd w:val="clear" w:color="auto" w:fill="FFCCFF"/>
          <w:rtl/>
        </w:rPr>
        <w:t>' 275</w:t>
      </w:r>
      <w:r w:rsidRPr="00CF5745">
        <w:rPr>
          <w:rFonts w:ascii="David" w:hAnsi="David" w:cs="David" w:hint="cs"/>
          <w:sz w:val="22"/>
          <w:szCs w:val="22"/>
          <w:rtl/>
        </w:rPr>
        <w:t xml:space="preserve">- </w:t>
      </w:r>
      <w:r w:rsidRPr="00B72E45">
        <w:rPr>
          <w:rFonts w:ascii="David" w:hAnsi="David" w:cs="David" w:hint="cs"/>
          <w:sz w:val="22"/>
          <w:szCs w:val="22"/>
          <w:rtl/>
        </w:rPr>
        <w:t>מורכב מ2:</w:t>
      </w:r>
    </w:p>
    <w:p w14:paraId="48C7DEB9" w14:textId="77777777" w:rsidR="00B72E45" w:rsidRPr="00B72E45" w:rsidRDefault="00B72E45" w:rsidP="0021097C">
      <w:pPr>
        <w:pStyle w:val="ListParagraph"/>
        <w:numPr>
          <w:ilvl w:val="0"/>
          <w:numId w:val="72"/>
        </w:numPr>
        <w:spacing w:line="360" w:lineRule="auto"/>
        <w:ind w:left="926"/>
        <w:jc w:val="both"/>
        <w:rPr>
          <w:rFonts w:ascii="David" w:hAnsi="David" w:cs="David"/>
          <w:sz w:val="22"/>
          <w:szCs w:val="22"/>
        </w:rPr>
      </w:pPr>
      <w:r w:rsidRPr="00B72E45">
        <w:rPr>
          <w:rFonts w:ascii="David" w:hAnsi="David" w:cs="David" w:hint="cs"/>
          <w:b/>
          <w:bCs/>
          <w:sz w:val="22"/>
          <w:szCs w:val="22"/>
          <w:u w:val="single"/>
          <w:rtl/>
        </w:rPr>
        <w:t>אישור מורכב</w:t>
      </w:r>
      <w:r w:rsidRPr="00B72E45">
        <w:rPr>
          <w:rFonts w:ascii="David" w:hAnsi="David" w:cs="David" w:hint="cs"/>
          <w:sz w:val="22"/>
          <w:szCs w:val="22"/>
          <w:rtl/>
        </w:rPr>
        <w:t>: נדרש אישור של וועדת הביקורת, הדירקטוריון והאספה הכללית.</w:t>
      </w:r>
    </w:p>
    <w:p w14:paraId="36B84B54" w14:textId="7C4CADF5" w:rsidR="00B72E45" w:rsidRDefault="00B72E45" w:rsidP="0021097C">
      <w:pPr>
        <w:pStyle w:val="ListParagraph"/>
        <w:numPr>
          <w:ilvl w:val="0"/>
          <w:numId w:val="72"/>
        </w:numPr>
        <w:spacing w:line="360" w:lineRule="auto"/>
        <w:ind w:left="926"/>
        <w:jc w:val="both"/>
        <w:rPr>
          <w:rFonts w:ascii="David" w:hAnsi="David" w:cs="David"/>
          <w:sz w:val="22"/>
          <w:szCs w:val="22"/>
        </w:rPr>
      </w:pPr>
      <w:r w:rsidRPr="00B72E45">
        <w:rPr>
          <w:rFonts w:ascii="David" w:hAnsi="David" w:cs="David" w:hint="cs"/>
          <w:b/>
          <w:bCs/>
          <w:sz w:val="22"/>
          <w:szCs w:val="22"/>
          <w:u w:val="single"/>
          <w:rtl/>
        </w:rPr>
        <w:t>הדרה</w:t>
      </w:r>
      <w:r w:rsidRPr="00B72E45">
        <w:rPr>
          <w:rFonts w:ascii="David" w:hAnsi="David" w:cs="David" w:hint="cs"/>
          <w:sz w:val="22"/>
          <w:szCs w:val="22"/>
          <w:rtl/>
        </w:rPr>
        <w:t xml:space="preserve">: חישוב הרוב בהצבעת האספה הכללית </w:t>
      </w:r>
      <w:r w:rsidR="00D141E6" w:rsidRPr="00B72E45">
        <w:rPr>
          <w:rFonts w:ascii="David" w:hAnsi="David" w:cs="David" w:hint="cs"/>
          <w:sz w:val="22"/>
          <w:szCs w:val="22"/>
          <w:rtl/>
        </w:rPr>
        <w:t>יחושב</w:t>
      </w:r>
      <w:r w:rsidRPr="00B72E45">
        <w:rPr>
          <w:rFonts w:ascii="David" w:hAnsi="David" w:cs="David" w:hint="cs"/>
          <w:sz w:val="22"/>
          <w:szCs w:val="22"/>
          <w:rtl/>
        </w:rPr>
        <w:t xml:space="preserve"> מכלל המניות </w:t>
      </w:r>
      <w:r w:rsidRPr="00B72E45">
        <w:rPr>
          <w:rFonts w:ascii="David" w:hAnsi="David" w:cs="David" w:hint="cs"/>
          <w:b/>
          <w:bCs/>
          <w:sz w:val="22"/>
          <w:szCs w:val="22"/>
          <w:rtl/>
        </w:rPr>
        <w:t>שאין להן עניין אישי באישור העסקה</w:t>
      </w:r>
      <w:r w:rsidRPr="00B72E45">
        <w:rPr>
          <w:rFonts w:ascii="David" w:hAnsi="David" w:cs="David" w:hint="cs"/>
          <w:sz w:val="22"/>
          <w:szCs w:val="22"/>
          <w:rtl/>
        </w:rPr>
        <w:t xml:space="preserve"> או לחילופין, </w:t>
      </w:r>
      <w:r w:rsidRPr="00B72E45">
        <w:rPr>
          <w:rFonts w:ascii="David" w:hAnsi="David" w:cs="David" w:hint="cs"/>
          <w:b/>
          <w:bCs/>
          <w:sz w:val="22"/>
          <w:szCs w:val="22"/>
          <w:rtl/>
        </w:rPr>
        <w:t>סך הקולות המתנגדים מקרב בעלי המניות לא עלה על שיעור של שני אחוזים מכלל זכויות ההצבעה בחברה</w:t>
      </w:r>
      <w:r w:rsidRPr="00B72E45">
        <w:rPr>
          <w:rFonts w:ascii="David" w:hAnsi="David" w:cs="David" w:hint="cs"/>
          <w:sz w:val="22"/>
          <w:szCs w:val="22"/>
          <w:rtl/>
        </w:rPr>
        <w:t xml:space="preserve">. </w:t>
      </w:r>
    </w:p>
    <w:tbl>
      <w:tblPr>
        <w:tblStyle w:val="TableGrid"/>
        <w:tblpPr w:leftFromText="180" w:rightFromText="180" w:vertAnchor="text" w:horzAnchor="margin" w:tblpY="24"/>
        <w:bidiVisual/>
        <w:tblW w:w="10229" w:type="dxa"/>
        <w:tblLook w:val="04A0" w:firstRow="1" w:lastRow="0" w:firstColumn="1" w:lastColumn="0" w:noHBand="0" w:noVBand="1"/>
      </w:tblPr>
      <w:tblGrid>
        <w:gridCol w:w="5118"/>
        <w:gridCol w:w="5111"/>
      </w:tblGrid>
      <w:tr w:rsidR="00D141E6" w:rsidRPr="00F6006D" w14:paraId="6735F11A" w14:textId="77777777" w:rsidTr="00D141E6">
        <w:trPr>
          <w:trHeight w:val="55"/>
        </w:trPr>
        <w:tc>
          <w:tcPr>
            <w:tcW w:w="5118" w:type="dxa"/>
            <w:shd w:val="clear" w:color="auto" w:fill="F2F2F2" w:themeFill="background1" w:themeFillShade="F2"/>
          </w:tcPr>
          <w:p w14:paraId="232586BF" w14:textId="2CC92CE1" w:rsidR="00D141E6" w:rsidRPr="00D141E6" w:rsidRDefault="00D141E6" w:rsidP="00D141E6">
            <w:pPr>
              <w:spacing w:line="276" w:lineRule="auto"/>
              <w:jc w:val="center"/>
              <w:rPr>
                <w:rFonts w:ascii="David" w:hAnsi="David" w:cs="David"/>
                <w:b/>
                <w:bCs/>
                <w:shd w:val="clear" w:color="auto" w:fill="FFCCFF"/>
                <w:rtl/>
              </w:rPr>
            </w:pPr>
            <w:r w:rsidRPr="00D141E6">
              <w:rPr>
                <w:rFonts w:ascii="David" w:hAnsi="David" w:cs="David"/>
                <w:b/>
                <w:bCs/>
                <w:rtl/>
              </w:rPr>
              <w:t>עסקה</w:t>
            </w:r>
          </w:p>
        </w:tc>
        <w:tc>
          <w:tcPr>
            <w:tcW w:w="5111" w:type="dxa"/>
            <w:shd w:val="clear" w:color="auto" w:fill="F2F2F2" w:themeFill="background1" w:themeFillShade="F2"/>
          </w:tcPr>
          <w:p w14:paraId="71AF2546" w14:textId="4B9D7851" w:rsidR="00D141E6" w:rsidRPr="00D141E6" w:rsidRDefault="00D141E6" w:rsidP="00D141E6">
            <w:pPr>
              <w:pStyle w:val="ListParagraph"/>
              <w:spacing w:line="276" w:lineRule="auto"/>
              <w:ind w:left="502"/>
              <w:jc w:val="center"/>
              <w:rPr>
                <w:rFonts w:ascii="David" w:hAnsi="David" w:cs="David"/>
                <w:b/>
                <w:bCs/>
                <w:shd w:val="clear" w:color="auto" w:fill="FFCCFF"/>
                <w:rtl/>
              </w:rPr>
            </w:pPr>
            <w:r w:rsidRPr="00D141E6">
              <w:rPr>
                <w:rFonts w:ascii="David" w:hAnsi="David" w:cs="David"/>
                <w:b/>
                <w:bCs/>
                <w:rtl/>
              </w:rPr>
              <w:t>אישור</w:t>
            </w:r>
          </w:p>
        </w:tc>
      </w:tr>
      <w:tr w:rsidR="00D141E6" w:rsidRPr="00F6006D" w14:paraId="78A4E6F5" w14:textId="77777777" w:rsidTr="005D5CA1">
        <w:trPr>
          <w:trHeight w:val="55"/>
        </w:trPr>
        <w:tc>
          <w:tcPr>
            <w:tcW w:w="5118" w:type="dxa"/>
          </w:tcPr>
          <w:p w14:paraId="117ED502" w14:textId="77777777" w:rsidR="00D141E6" w:rsidRPr="00F6006D" w:rsidRDefault="00D141E6" w:rsidP="005D5CA1">
            <w:pPr>
              <w:bidi/>
              <w:spacing w:line="276" w:lineRule="auto"/>
              <w:jc w:val="both"/>
              <w:rPr>
                <w:rFonts w:ascii="David" w:hAnsi="David" w:cs="David"/>
              </w:rPr>
            </w:pPr>
            <w:r w:rsidRPr="00F6006D">
              <w:rPr>
                <w:rFonts w:ascii="David" w:hAnsi="David" w:cs="David" w:hint="cs"/>
                <w:b/>
                <w:bCs/>
                <w:shd w:val="clear" w:color="auto" w:fill="FFCCFF"/>
                <w:rtl/>
              </w:rPr>
              <w:t>סע' 270(4)-</w:t>
            </w:r>
            <w:r w:rsidRPr="00F6006D">
              <w:rPr>
                <w:rFonts w:ascii="David" w:hAnsi="David" w:cs="David" w:hint="cs"/>
                <w:rtl/>
              </w:rPr>
              <w:t xml:space="preserve"> </w:t>
            </w:r>
            <w:r w:rsidRPr="00F6006D">
              <w:rPr>
                <w:rFonts w:ascii="David" w:hAnsi="David" w:cs="David" w:hint="cs"/>
                <w:b/>
                <w:bCs/>
                <w:rtl/>
              </w:rPr>
              <w:t xml:space="preserve">עסקה חריגה של חברה ציבורית עם בעל השליטה </w:t>
            </w:r>
            <w:r w:rsidRPr="00F6006D">
              <w:rPr>
                <w:rFonts w:ascii="David" w:hAnsi="David" w:cs="David" w:hint="cs"/>
                <w:rtl/>
              </w:rPr>
              <w:t xml:space="preserve">או עסקה חריגה של חברה ציבורית שלבעל השליטה יש בה עניין אישי. </w:t>
            </w:r>
          </w:p>
          <w:p w14:paraId="49BE7AD4" w14:textId="3C9C19FB" w:rsidR="00D141E6" w:rsidRPr="00F6006D" w:rsidRDefault="00D141E6" w:rsidP="005D5CA1">
            <w:pPr>
              <w:bidi/>
              <w:spacing w:line="276" w:lineRule="auto"/>
              <w:jc w:val="both"/>
              <w:rPr>
                <w:rtl/>
              </w:rPr>
            </w:pPr>
          </w:p>
        </w:tc>
        <w:tc>
          <w:tcPr>
            <w:tcW w:w="5111" w:type="dxa"/>
          </w:tcPr>
          <w:p w14:paraId="2B7AED56" w14:textId="3390BB88" w:rsidR="00D141E6" w:rsidRPr="00F6006D" w:rsidRDefault="00D141E6" w:rsidP="0021097C">
            <w:pPr>
              <w:pStyle w:val="ListParagraph"/>
              <w:numPr>
                <w:ilvl w:val="0"/>
                <w:numId w:val="51"/>
              </w:numPr>
              <w:bidi/>
              <w:spacing w:line="276" w:lineRule="auto"/>
              <w:ind w:left="502"/>
              <w:jc w:val="both"/>
              <w:rPr>
                <w:rFonts w:ascii="David" w:hAnsi="David" w:cs="David"/>
              </w:rPr>
            </w:pPr>
            <w:r w:rsidRPr="00A626A1">
              <w:rPr>
                <w:rFonts w:ascii="David" w:hAnsi="David" w:cs="David" w:hint="cs"/>
                <w:b/>
                <w:bCs/>
                <w:shd w:val="clear" w:color="auto" w:fill="FFCCFF"/>
                <w:rtl/>
              </w:rPr>
              <w:t>סע' 275</w:t>
            </w:r>
            <w:r w:rsidRPr="00F6006D">
              <w:rPr>
                <w:rFonts w:ascii="David" w:hAnsi="David" w:cs="David" w:hint="cs"/>
                <w:b/>
                <w:bCs/>
                <w:rtl/>
              </w:rPr>
              <w:t xml:space="preserve"> </w:t>
            </w:r>
            <w:r w:rsidRPr="00F6006D">
              <w:rPr>
                <w:rFonts w:ascii="David" w:hAnsi="David" w:cs="David" w:hint="cs"/>
                <w:rtl/>
              </w:rPr>
              <w:t xml:space="preserve">דורש </w:t>
            </w:r>
            <w:r w:rsidRPr="00F6006D">
              <w:rPr>
                <w:rFonts w:ascii="David" w:hAnsi="David" w:cs="David" w:hint="cs"/>
                <w:b/>
                <w:bCs/>
                <w:rtl/>
              </w:rPr>
              <w:t>אישור משולש-</w:t>
            </w:r>
            <w:r w:rsidRPr="00F6006D">
              <w:rPr>
                <w:rFonts w:ascii="David" w:hAnsi="David" w:cs="David" w:hint="cs"/>
                <w:rtl/>
              </w:rPr>
              <w:t xml:space="preserve"> </w:t>
            </w:r>
            <w:r w:rsidRPr="00F6006D">
              <w:rPr>
                <w:rFonts w:ascii="David" w:hAnsi="David" w:cs="David" w:hint="cs"/>
                <w:u w:val="single"/>
                <w:rtl/>
              </w:rPr>
              <w:t>וועדת ביקורת/ תגמול</w:t>
            </w:r>
            <w:r w:rsidRPr="00F6006D">
              <w:rPr>
                <w:rFonts w:ascii="David" w:hAnsi="David" w:cs="David" w:hint="cs"/>
                <w:rtl/>
              </w:rPr>
              <w:t xml:space="preserve"> (אם מדובר בתנאי העסקה וכהונה), </w:t>
            </w:r>
            <w:r w:rsidRPr="00F6006D">
              <w:rPr>
                <w:rFonts w:ascii="David" w:hAnsi="David" w:cs="David" w:hint="cs"/>
                <w:u w:val="single"/>
                <w:rtl/>
              </w:rPr>
              <w:t>דירקטוריון ואספה כללית</w:t>
            </w:r>
            <w:r w:rsidRPr="00F6006D">
              <w:rPr>
                <w:rFonts w:ascii="David" w:hAnsi="David" w:cs="David" w:hint="cs"/>
                <w:rtl/>
              </w:rPr>
              <w:t xml:space="preserve"> (באחד מבין שני </w:t>
            </w:r>
            <w:r w:rsidRPr="00F6006D">
              <w:rPr>
                <w:rFonts w:ascii="David" w:hAnsi="David" w:cs="David" w:hint="cs"/>
                <w:u w:val="single"/>
                <w:rtl/>
              </w:rPr>
              <w:t>התנאים</w:t>
            </w:r>
            <w:r w:rsidRPr="00F6006D">
              <w:rPr>
                <w:rFonts w:ascii="David" w:hAnsi="David" w:cs="David" w:hint="cs"/>
                <w:rtl/>
              </w:rPr>
              <w:t xml:space="preserve"> הבאים- קול בעלי העניין לא יחשב או פחות מ2% מתנגדים). </w:t>
            </w:r>
          </w:p>
          <w:p w14:paraId="25EFB950" w14:textId="77777777" w:rsidR="00D141E6" w:rsidRPr="00F6006D" w:rsidRDefault="00D141E6" w:rsidP="005D5CA1">
            <w:pPr>
              <w:bidi/>
              <w:spacing w:line="276" w:lineRule="auto"/>
              <w:jc w:val="both"/>
              <w:rPr>
                <w:rtl/>
              </w:rPr>
            </w:pPr>
          </w:p>
        </w:tc>
      </w:tr>
      <w:tr w:rsidR="00D141E6" w:rsidRPr="00F6006D" w14:paraId="17451544" w14:textId="77777777" w:rsidTr="005D5CA1">
        <w:trPr>
          <w:trHeight w:val="1210"/>
        </w:trPr>
        <w:tc>
          <w:tcPr>
            <w:tcW w:w="5118" w:type="dxa"/>
          </w:tcPr>
          <w:p w14:paraId="693D4E58" w14:textId="77777777" w:rsidR="00D141E6" w:rsidRPr="00F6006D" w:rsidRDefault="00D141E6" w:rsidP="005D5CA1">
            <w:pPr>
              <w:bidi/>
              <w:spacing w:line="276" w:lineRule="auto"/>
              <w:jc w:val="both"/>
              <w:rPr>
                <w:rFonts w:ascii="David" w:hAnsi="David" w:cs="David"/>
                <w:b/>
                <w:bCs/>
              </w:rPr>
            </w:pPr>
            <w:r w:rsidRPr="00F6006D">
              <w:rPr>
                <w:rFonts w:ascii="David" w:hAnsi="David" w:cs="David" w:hint="cs"/>
                <w:b/>
                <w:bCs/>
                <w:shd w:val="clear" w:color="auto" w:fill="FFCCFF"/>
                <w:rtl/>
              </w:rPr>
              <w:t>סע' 270(4א)-</w:t>
            </w:r>
            <w:r w:rsidRPr="00F6006D">
              <w:rPr>
                <w:rFonts w:ascii="David" w:hAnsi="David" w:cs="David" w:hint="cs"/>
                <w:rtl/>
              </w:rPr>
              <w:t xml:space="preserve"> </w:t>
            </w:r>
            <w:r w:rsidRPr="00F6006D">
              <w:rPr>
                <w:rFonts w:ascii="David" w:hAnsi="David" w:cs="David" w:hint="cs"/>
                <w:b/>
                <w:bCs/>
                <w:rtl/>
              </w:rPr>
              <w:t xml:space="preserve">עסקה חריגה של חברה פרטית שהיא חברת אג"ח עם בעל השליטה שלה </w:t>
            </w:r>
            <w:r w:rsidRPr="00F6006D">
              <w:rPr>
                <w:rFonts w:ascii="David" w:hAnsi="David" w:cs="David" w:hint="cs"/>
                <w:rtl/>
              </w:rPr>
              <w:t>או עסקה שיש לו בה עניין אישי, למשל עסקה עם קרובו, לקבלת שירותים, לתנאי כהונה והעסקה ועוד.</w:t>
            </w:r>
          </w:p>
          <w:p w14:paraId="6FF38438" w14:textId="77777777" w:rsidR="00D141E6" w:rsidRPr="00F6006D" w:rsidRDefault="00D141E6" w:rsidP="005D5CA1">
            <w:pPr>
              <w:bidi/>
              <w:spacing w:line="276" w:lineRule="auto"/>
              <w:jc w:val="both"/>
              <w:rPr>
                <w:rtl/>
              </w:rPr>
            </w:pPr>
          </w:p>
        </w:tc>
        <w:tc>
          <w:tcPr>
            <w:tcW w:w="5111" w:type="dxa"/>
          </w:tcPr>
          <w:p w14:paraId="6C245B04" w14:textId="77777777" w:rsidR="00D141E6" w:rsidRPr="00F6006D" w:rsidRDefault="00D141E6" w:rsidP="0021097C">
            <w:pPr>
              <w:pStyle w:val="ListParagraph"/>
              <w:numPr>
                <w:ilvl w:val="0"/>
                <w:numId w:val="51"/>
              </w:numPr>
              <w:bidi/>
              <w:spacing w:line="276" w:lineRule="auto"/>
              <w:ind w:left="502"/>
              <w:jc w:val="both"/>
              <w:rPr>
                <w:rFonts w:ascii="David" w:hAnsi="David" w:cs="David"/>
                <w:b/>
                <w:bCs/>
              </w:rPr>
            </w:pPr>
            <w:r w:rsidRPr="00F6006D">
              <w:rPr>
                <w:rFonts w:ascii="David" w:hAnsi="David" w:cs="David" w:hint="cs"/>
                <w:b/>
                <w:bCs/>
                <w:rtl/>
              </w:rPr>
              <w:t>לפי</w:t>
            </w:r>
            <w:r>
              <w:rPr>
                <w:rFonts w:ascii="David" w:hAnsi="David" w:cs="David" w:hint="cs"/>
                <w:b/>
                <w:bCs/>
                <w:rtl/>
              </w:rPr>
              <w:t xml:space="preserve"> </w:t>
            </w:r>
            <w:r w:rsidRPr="00A626A1">
              <w:rPr>
                <w:rFonts w:ascii="David" w:hAnsi="David" w:cs="David" w:hint="cs"/>
                <w:b/>
                <w:bCs/>
                <w:shd w:val="clear" w:color="auto" w:fill="FFCCFF"/>
                <w:rtl/>
              </w:rPr>
              <w:t>סע' 275(ג)</w:t>
            </w:r>
            <w:r w:rsidRPr="00F6006D">
              <w:rPr>
                <w:rFonts w:ascii="David" w:hAnsi="David" w:cs="David" w:hint="cs"/>
                <w:rtl/>
              </w:rPr>
              <w:t xml:space="preserve"> </w:t>
            </w:r>
            <w:r w:rsidRPr="00F6006D">
              <w:rPr>
                <w:rFonts w:ascii="David" w:hAnsi="David" w:cs="David" w:hint="cs"/>
                <w:u w:val="single"/>
                <w:rtl/>
              </w:rPr>
              <w:t xml:space="preserve">נדרש אישור של וועדת הביקורת והדירקטוריון </w:t>
            </w:r>
            <w:r w:rsidRPr="00F6006D">
              <w:rPr>
                <w:rFonts w:ascii="David" w:hAnsi="David" w:cs="David" w:hint="cs"/>
                <w:rtl/>
              </w:rPr>
              <w:t>וכשמדובר בתנאי העסקה וכהונה</w:t>
            </w:r>
            <w:r w:rsidRPr="00F6006D">
              <w:rPr>
                <w:rFonts w:ascii="David" w:hAnsi="David" w:cs="David" w:hint="cs"/>
                <w:u w:val="single"/>
                <w:rtl/>
              </w:rPr>
              <w:t xml:space="preserve"> וועדת התגמול, הדירקטוריון וגם האספה הכללית</w:t>
            </w:r>
            <w:r w:rsidRPr="00F6006D">
              <w:rPr>
                <w:rFonts w:ascii="David" w:hAnsi="David" w:cs="David" w:hint="cs"/>
                <w:rtl/>
              </w:rPr>
              <w:t>.</w:t>
            </w:r>
            <w:r w:rsidRPr="00F6006D">
              <w:rPr>
                <w:rFonts w:ascii="David" w:hAnsi="David" w:cs="David" w:hint="cs"/>
                <w:b/>
                <w:bCs/>
                <w:rtl/>
              </w:rPr>
              <w:t xml:space="preserve"> </w:t>
            </w:r>
          </w:p>
          <w:p w14:paraId="49C4A043" w14:textId="77777777" w:rsidR="00D141E6" w:rsidRPr="00F6006D" w:rsidRDefault="00D141E6" w:rsidP="005D5CA1">
            <w:pPr>
              <w:bidi/>
              <w:spacing w:line="276" w:lineRule="auto"/>
              <w:jc w:val="both"/>
              <w:rPr>
                <w:rtl/>
              </w:rPr>
            </w:pPr>
          </w:p>
        </w:tc>
      </w:tr>
      <w:tr w:rsidR="00D141E6" w:rsidRPr="00F6006D" w14:paraId="17AA3243" w14:textId="77777777" w:rsidTr="005D5CA1">
        <w:trPr>
          <w:trHeight w:val="653"/>
        </w:trPr>
        <w:tc>
          <w:tcPr>
            <w:tcW w:w="5118" w:type="dxa"/>
          </w:tcPr>
          <w:p w14:paraId="504D8CE5" w14:textId="77777777" w:rsidR="00D141E6" w:rsidRPr="00F6006D" w:rsidRDefault="00D141E6" w:rsidP="005D5CA1">
            <w:pPr>
              <w:bidi/>
              <w:spacing w:line="276" w:lineRule="auto"/>
              <w:jc w:val="both"/>
              <w:rPr>
                <w:rFonts w:ascii="David" w:hAnsi="David" w:cs="David"/>
                <w:b/>
                <w:bCs/>
              </w:rPr>
            </w:pPr>
            <w:r w:rsidRPr="00F6006D">
              <w:rPr>
                <w:rFonts w:ascii="David" w:hAnsi="David" w:cs="David" w:hint="cs"/>
                <w:b/>
                <w:bCs/>
                <w:shd w:val="clear" w:color="auto" w:fill="FFCCFF"/>
                <w:rtl/>
              </w:rPr>
              <w:t>סע' 270(5)-</w:t>
            </w:r>
            <w:r w:rsidRPr="00F6006D">
              <w:rPr>
                <w:rFonts w:ascii="David" w:hAnsi="David" w:cs="David" w:hint="cs"/>
                <w:b/>
                <w:bCs/>
                <w:rtl/>
              </w:rPr>
              <w:t xml:space="preserve"> הצעה פרטית</w:t>
            </w:r>
          </w:p>
          <w:p w14:paraId="4A231A10" w14:textId="77777777" w:rsidR="00D141E6" w:rsidRPr="00F6006D" w:rsidRDefault="00D141E6" w:rsidP="005D5CA1">
            <w:pPr>
              <w:bidi/>
              <w:spacing w:line="276" w:lineRule="auto"/>
              <w:jc w:val="both"/>
              <w:rPr>
                <w:rtl/>
              </w:rPr>
            </w:pPr>
          </w:p>
        </w:tc>
        <w:tc>
          <w:tcPr>
            <w:tcW w:w="5111" w:type="dxa"/>
          </w:tcPr>
          <w:p w14:paraId="3FABAEBB" w14:textId="77777777" w:rsidR="00D141E6" w:rsidRPr="00F6006D" w:rsidRDefault="00D141E6" w:rsidP="0021097C">
            <w:pPr>
              <w:pStyle w:val="ListParagraph"/>
              <w:numPr>
                <w:ilvl w:val="0"/>
                <w:numId w:val="51"/>
              </w:numPr>
              <w:bidi/>
              <w:spacing w:line="276" w:lineRule="auto"/>
              <w:ind w:left="502"/>
              <w:jc w:val="both"/>
              <w:rPr>
                <w:rFonts w:ascii="David" w:hAnsi="David" w:cs="David"/>
                <w:b/>
                <w:bCs/>
              </w:rPr>
            </w:pPr>
            <w:r w:rsidRPr="00F6006D">
              <w:rPr>
                <w:rFonts w:ascii="David" w:hAnsi="David" w:cs="David" w:hint="cs"/>
                <w:b/>
                <w:bCs/>
                <w:rtl/>
              </w:rPr>
              <w:t xml:space="preserve">לפי </w:t>
            </w:r>
            <w:r w:rsidRPr="00A626A1">
              <w:rPr>
                <w:rFonts w:ascii="David" w:hAnsi="David" w:cs="David" w:hint="cs"/>
                <w:b/>
                <w:bCs/>
                <w:shd w:val="clear" w:color="auto" w:fill="FFCCFF"/>
                <w:rtl/>
              </w:rPr>
              <w:t>סע' 274</w:t>
            </w:r>
            <w:r w:rsidRPr="00F6006D">
              <w:rPr>
                <w:rFonts w:ascii="David" w:hAnsi="David" w:cs="David" w:hint="cs"/>
                <w:b/>
                <w:bCs/>
                <w:rtl/>
              </w:rPr>
              <w:t xml:space="preserve"> נדרש </w:t>
            </w:r>
            <w:r w:rsidRPr="00F6006D">
              <w:rPr>
                <w:rFonts w:ascii="David" w:hAnsi="David" w:cs="David" w:hint="cs"/>
                <w:u w:val="single"/>
                <w:rtl/>
              </w:rPr>
              <w:t>אישור דירקטוריון ואספה כללית.</w:t>
            </w:r>
          </w:p>
          <w:p w14:paraId="385B0A62" w14:textId="77777777" w:rsidR="00D141E6" w:rsidRPr="00F6006D" w:rsidRDefault="00D141E6" w:rsidP="005D5CA1">
            <w:pPr>
              <w:bidi/>
              <w:spacing w:line="276" w:lineRule="auto"/>
              <w:jc w:val="both"/>
              <w:rPr>
                <w:rtl/>
              </w:rPr>
            </w:pPr>
          </w:p>
        </w:tc>
      </w:tr>
    </w:tbl>
    <w:p w14:paraId="4EDE17E4" w14:textId="77777777" w:rsidR="00D87FF8" w:rsidRDefault="00D87FF8" w:rsidP="00D87FF8">
      <w:pPr>
        <w:spacing w:line="360" w:lineRule="auto"/>
        <w:jc w:val="both"/>
        <w:rPr>
          <w:rFonts w:ascii="David" w:hAnsi="David" w:cs="David"/>
          <w:sz w:val="22"/>
          <w:szCs w:val="22"/>
          <w:u w:val="single"/>
          <w:rtl/>
        </w:rPr>
      </w:pPr>
    </w:p>
    <w:p w14:paraId="572EB37A" w14:textId="35170315" w:rsidR="00B72E45" w:rsidRPr="00D87FF8" w:rsidRDefault="00B72E45" w:rsidP="0021097C">
      <w:pPr>
        <w:pStyle w:val="ListParagraph"/>
        <w:numPr>
          <w:ilvl w:val="0"/>
          <w:numId w:val="67"/>
        </w:numPr>
        <w:spacing w:line="360" w:lineRule="auto"/>
        <w:ind w:left="296"/>
        <w:jc w:val="both"/>
        <w:rPr>
          <w:rFonts w:ascii="David" w:hAnsi="David" w:cs="David"/>
          <w:b/>
          <w:bCs/>
          <w:sz w:val="22"/>
          <w:szCs w:val="22"/>
          <w:u w:val="single"/>
        </w:rPr>
      </w:pPr>
      <w:r w:rsidRPr="00D87FF8">
        <w:rPr>
          <w:rFonts w:ascii="David" w:hAnsi="David" w:cs="David" w:hint="cs"/>
          <w:sz w:val="22"/>
          <w:szCs w:val="22"/>
          <w:u w:val="single"/>
          <w:rtl/>
        </w:rPr>
        <w:t>נבהיר</w:t>
      </w:r>
      <w:r w:rsidRPr="00D87FF8">
        <w:rPr>
          <w:rFonts w:ascii="David" w:hAnsi="David" w:cs="David" w:hint="cs"/>
          <w:sz w:val="22"/>
          <w:szCs w:val="22"/>
          <w:rtl/>
        </w:rPr>
        <w:t xml:space="preserve">- </w:t>
      </w:r>
      <w:r w:rsidRPr="00D87FF8">
        <w:rPr>
          <w:rFonts w:ascii="David" w:hAnsi="David" w:cs="David" w:hint="cs"/>
          <w:b/>
          <w:bCs/>
          <w:sz w:val="22"/>
          <w:szCs w:val="22"/>
          <w:rtl/>
        </w:rPr>
        <w:t xml:space="preserve">יש כאן הדרה </w:t>
      </w:r>
      <w:r w:rsidRPr="00D87FF8">
        <w:rPr>
          <w:rFonts w:ascii="David" w:hAnsi="David" w:cs="David" w:hint="cs"/>
          <w:sz w:val="22"/>
          <w:szCs w:val="22"/>
          <w:rtl/>
        </w:rPr>
        <w:t xml:space="preserve">של </w:t>
      </w:r>
      <w:r w:rsidRPr="00D87FF8">
        <w:rPr>
          <w:rFonts w:ascii="David" w:hAnsi="David" w:cs="David" w:hint="cs"/>
          <w:b/>
          <w:bCs/>
          <w:sz w:val="22"/>
          <w:szCs w:val="22"/>
          <w:rtl/>
        </w:rPr>
        <w:t xml:space="preserve">כלל בעלי המניות שהם בעלי עניין אישי בעסקה, </w:t>
      </w:r>
      <w:r w:rsidRPr="00D87FF8">
        <w:rPr>
          <w:rFonts w:ascii="David" w:hAnsi="David" w:cs="David" w:hint="cs"/>
          <w:sz w:val="22"/>
          <w:szCs w:val="22"/>
          <w:rtl/>
        </w:rPr>
        <w:t>לא רק בעל השליטה</w:t>
      </w:r>
      <w:r w:rsidR="00D87FF8" w:rsidRPr="00D87FF8">
        <w:rPr>
          <w:rFonts w:ascii="David" w:hAnsi="David" w:cs="David" w:hint="cs"/>
          <w:sz w:val="22"/>
          <w:szCs w:val="22"/>
          <w:rtl/>
        </w:rPr>
        <w:t>.</w:t>
      </w:r>
    </w:p>
    <w:p w14:paraId="35A8209E" w14:textId="4C002722" w:rsidR="00B72E45" w:rsidRPr="00D87FF8" w:rsidRDefault="00B72E45" w:rsidP="0021097C">
      <w:pPr>
        <w:pStyle w:val="ListParagraph"/>
        <w:numPr>
          <w:ilvl w:val="0"/>
          <w:numId w:val="67"/>
        </w:numPr>
        <w:spacing w:line="360" w:lineRule="auto"/>
        <w:ind w:left="296"/>
        <w:jc w:val="both"/>
        <w:rPr>
          <w:rFonts w:ascii="David" w:hAnsi="David" w:cs="David"/>
          <w:b/>
          <w:bCs/>
          <w:sz w:val="22"/>
          <w:szCs w:val="22"/>
        </w:rPr>
      </w:pPr>
      <w:r w:rsidRPr="00B72E45">
        <w:rPr>
          <w:rFonts w:ascii="David" w:hAnsi="David" w:cs="David" w:hint="cs"/>
          <w:b/>
          <w:bCs/>
          <w:sz w:val="22"/>
          <w:szCs w:val="22"/>
          <w:u w:val="single"/>
          <w:rtl/>
        </w:rPr>
        <w:t xml:space="preserve">בין חובת ההגינות </w:t>
      </w:r>
      <w:proofErr w:type="spellStart"/>
      <w:r w:rsidRPr="00B72E45">
        <w:rPr>
          <w:rFonts w:ascii="David" w:hAnsi="David" w:cs="David" w:hint="cs"/>
          <w:b/>
          <w:bCs/>
          <w:sz w:val="22"/>
          <w:szCs w:val="22"/>
          <w:u w:val="single"/>
          <w:rtl/>
        </w:rPr>
        <w:t>לס</w:t>
      </w:r>
      <w:r w:rsidR="00D87FF8">
        <w:rPr>
          <w:rFonts w:ascii="David" w:hAnsi="David" w:cs="David" w:hint="cs"/>
          <w:b/>
          <w:bCs/>
          <w:sz w:val="22"/>
          <w:szCs w:val="22"/>
          <w:u w:val="single"/>
          <w:rtl/>
        </w:rPr>
        <w:t>ע</w:t>
      </w:r>
      <w:proofErr w:type="spellEnd"/>
      <w:r w:rsidRPr="00B72E45">
        <w:rPr>
          <w:rFonts w:ascii="David" w:hAnsi="David" w:cs="David" w:hint="cs"/>
          <w:b/>
          <w:bCs/>
          <w:sz w:val="22"/>
          <w:szCs w:val="22"/>
          <w:u w:val="single"/>
          <w:rtl/>
        </w:rPr>
        <w:t>' 275</w:t>
      </w:r>
      <w:r w:rsidRPr="00B72E45">
        <w:rPr>
          <w:rFonts w:ascii="David" w:hAnsi="David" w:cs="David" w:hint="cs"/>
          <w:sz w:val="22"/>
          <w:szCs w:val="22"/>
          <w:rtl/>
        </w:rPr>
        <w:t xml:space="preserve">: </w:t>
      </w:r>
      <w:r w:rsidRPr="00B72E45">
        <w:rPr>
          <w:rFonts w:ascii="David" w:hAnsi="David" w:cs="David" w:hint="cs"/>
          <w:b/>
          <w:bCs/>
          <w:sz w:val="22"/>
          <w:szCs w:val="22"/>
          <w:rtl/>
        </w:rPr>
        <w:t>חובת ההגינות</w:t>
      </w:r>
      <w:r w:rsidRPr="00B72E45">
        <w:rPr>
          <w:rFonts w:ascii="David" w:hAnsi="David" w:cs="David" w:hint="cs"/>
          <w:sz w:val="22"/>
          <w:szCs w:val="22"/>
          <w:rtl/>
        </w:rPr>
        <w:t xml:space="preserve"> היא </w:t>
      </w:r>
      <w:r w:rsidRPr="00B72E45">
        <w:rPr>
          <w:rFonts w:ascii="David" w:hAnsi="David" w:cs="David" w:hint="cs"/>
          <w:b/>
          <w:bCs/>
          <w:sz w:val="22"/>
          <w:szCs w:val="22"/>
          <w:rtl/>
        </w:rPr>
        <w:t>רטרואקטיבית</w:t>
      </w:r>
      <w:r w:rsidRPr="00B72E45">
        <w:rPr>
          <w:rFonts w:ascii="David" w:hAnsi="David" w:cs="David" w:hint="cs"/>
          <w:sz w:val="22"/>
          <w:szCs w:val="22"/>
          <w:rtl/>
        </w:rPr>
        <w:t xml:space="preserve">, דנה </w:t>
      </w:r>
      <w:proofErr w:type="spellStart"/>
      <w:r w:rsidRPr="00B72E45">
        <w:rPr>
          <w:rFonts w:ascii="David" w:hAnsi="David" w:cs="David" w:hint="cs"/>
          <w:sz w:val="22"/>
          <w:szCs w:val="22"/>
          <w:rtl/>
        </w:rPr>
        <w:t>בסעדים</w:t>
      </w:r>
      <w:proofErr w:type="spellEnd"/>
      <w:r w:rsidRPr="00B72E45">
        <w:rPr>
          <w:rFonts w:ascii="David" w:hAnsi="David" w:cs="David" w:hint="cs"/>
          <w:sz w:val="22"/>
          <w:szCs w:val="22"/>
          <w:rtl/>
        </w:rPr>
        <w:t xml:space="preserve"> לאחר שהמהלך יצא לדרך. </w:t>
      </w:r>
      <w:r w:rsidRPr="00D87FF8">
        <w:rPr>
          <w:rFonts w:ascii="David" w:hAnsi="David" w:cs="David" w:hint="cs"/>
          <w:b/>
          <w:bCs/>
          <w:sz w:val="22"/>
          <w:szCs w:val="22"/>
          <w:rtl/>
        </w:rPr>
        <w:t>מנגד,</w:t>
      </w:r>
      <w:r w:rsidRPr="00B72E45">
        <w:rPr>
          <w:rFonts w:ascii="David" w:hAnsi="David" w:cs="David" w:hint="cs"/>
          <w:sz w:val="22"/>
          <w:szCs w:val="22"/>
          <w:rtl/>
        </w:rPr>
        <w:t xml:space="preserve"> </w:t>
      </w:r>
      <w:r w:rsidRPr="00D87FF8">
        <w:rPr>
          <w:rFonts w:ascii="David" w:hAnsi="David" w:cs="David" w:hint="cs"/>
          <w:sz w:val="22"/>
          <w:szCs w:val="22"/>
          <w:shd w:val="clear" w:color="auto" w:fill="FFCCFF"/>
          <w:rtl/>
        </w:rPr>
        <w:t>ס</w:t>
      </w:r>
      <w:r w:rsidR="00D87FF8" w:rsidRPr="00D87FF8">
        <w:rPr>
          <w:rFonts w:ascii="David" w:hAnsi="David" w:cs="David" w:hint="cs"/>
          <w:sz w:val="22"/>
          <w:szCs w:val="22"/>
          <w:shd w:val="clear" w:color="auto" w:fill="FFCCFF"/>
          <w:rtl/>
        </w:rPr>
        <w:t>ע</w:t>
      </w:r>
      <w:r w:rsidRPr="00D87FF8">
        <w:rPr>
          <w:rFonts w:ascii="David" w:hAnsi="David" w:cs="David" w:hint="cs"/>
          <w:sz w:val="22"/>
          <w:szCs w:val="22"/>
          <w:shd w:val="clear" w:color="auto" w:fill="FFCCFF"/>
          <w:rtl/>
        </w:rPr>
        <w:t>' 275</w:t>
      </w:r>
      <w:r w:rsidRPr="00B72E45">
        <w:rPr>
          <w:rFonts w:ascii="David" w:hAnsi="David" w:cs="David" w:hint="cs"/>
          <w:sz w:val="22"/>
          <w:szCs w:val="22"/>
          <w:rtl/>
        </w:rPr>
        <w:t xml:space="preserve"> הוא </w:t>
      </w:r>
      <w:r w:rsidRPr="00B72E45">
        <w:rPr>
          <w:rFonts w:ascii="David" w:hAnsi="David" w:cs="David" w:hint="cs"/>
          <w:b/>
          <w:bCs/>
          <w:sz w:val="22"/>
          <w:szCs w:val="22"/>
          <w:rtl/>
        </w:rPr>
        <w:t xml:space="preserve">כלל </w:t>
      </w:r>
      <w:r w:rsidR="00D87FF8">
        <w:rPr>
          <w:rFonts w:ascii="David" w:hAnsi="David" w:cs="David" w:hint="cs"/>
          <w:sz w:val="22"/>
          <w:szCs w:val="22"/>
          <w:rtl/>
        </w:rPr>
        <w:t>ש</w:t>
      </w:r>
      <w:r w:rsidRPr="00B72E45">
        <w:rPr>
          <w:rFonts w:ascii="David" w:hAnsi="David" w:cs="David" w:hint="cs"/>
          <w:sz w:val="22"/>
          <w:szCs w:val="22"/>
          <w:rtl/>
        </w:rPr>
        <w:t xml:space="preserve">אם לא נפעל לפיו, </w:t>
      </w:r>
      <w:r w:rsidRPr="00D87FF8">
        <w:rPr>
          <w:rFonts w:ascii="David" w:hAnsi="David" w:cs="David" w:hint="cs"/>
          <w:b/>
          <w:bCs/>
          <w:sz w:val="22"/>
          <w:szCs w:val="22"/>
          <w:rtl/>
        </w:rPr>
        <w:t>העסקה לא תאושר.</w:t>
      </w:r>
    </w:p>
    <w:p w14:paraId="0DF82A50" w14:textId="674C320B" w:rsidR="00B72E45" w:rsidRPr="00D87FF8" w:rsidRDefault="00D87FF8" w:rsidP="00D87FF8">
      <w:pPr>
        <w:spacing w:line="360" w:lineRule="auto"/>
        <w:jc w:val="both"/>
        <w:rPr>
          <w:rFonts w:ascii="David" w:hAnsi="David" w:cs="David"/>
          <w:sz w:val="22"/>
          <w:szCs w:val="22"/>
        </w:rPr>
      </w:pPr>
      <w:r w:rsidRPr="00D87FF8">
        <w:rPr>
          <w:rFonts w:ascii="David" w:hAnsi="David" w:cs="David" w:hint="cs"/>
          <w:sz w:val="22"/>
          <w:szCs w:val="22"/>
          <w:highlight w:val="yellow"/>
          <w:rtl/>
        </w:rPr>
        <w:t xml:space="preserve">פס"ד </w:t>
      </w:r>
      <w:r w:rsidR="00B72E45" w:rsidRPr="00D87FF8">
        <w:rPr>
          <w:rFonts w:ascii="David" w:hAnsi="David" w:cs="David" w:hint="cs"/>
          <w:sz w:val="22"/>
          <w:szCs w:val="22"/>
          <w:highlight w:val="yellow"/>
          <w:rtl/>
        </w:rPr>
        <w:t>אייזנברג</w:t>
      </w:r>
      <w:r w:rsidR="00B72E45" w:rsidRPr="00D87FF8">
        <w:rPr>
          <w:rFonts w:ascii="David" w:hAnsi="David" w:cs="David" w:hint="cs"/>
          <w:sz w:val="22"/>
          <w:szCs w:val="22"/>
          <w:rtl/>
        </w:rPr>
        <w:t>:</w:t>
      </w:r>
      <w:r w:rsidR="00B72E45" w:rsidRPr="00D87FF8">
        <w:rPr>
          <w:rFonts w:ascii="David" w:hAnsi="David" w:cs="David" w:hint="cs"/>
          <w:b/>
          <w:bCs/>
          <w:sz w:val="22"/>
          <w:szCs w:val="22"/>
          <w:rtl/>
        </w:rPr>
        <w:t xml:space="preserve"> </w:t>
      </w:r>
      <w:r w:rsidR="00B72E45" w:rsidRPr="00D87FF8">
        <w:rPr>
          <w:rFonts w:ascii="David" w:hAnsi="David" w:cs="David" w:hint="cs"/>
          <w:sz w:val="22"/>
          <w:szCs w:val="22"/>
          <w:rtl/>
        </w:rPr>
        <w:t xml:space="preserve">קבוצת שליטה בשם אגש של אייזנברג ושניים נוספים, מוכרת את השליטה במניות </w:t>
      </w:r>
      <w:proofErr w:type="spellStart"/>
      <w:r w:rsidR="00B72E45" w:rsidRPr="00D87FF8">
        <w:rPr>
          <w:rFonts w:ascii="David" w:hAnsi="David" w:cs="David" w:hint="cs"/>
          <w:sz w:val="22"/>
          <w:szCs w:val="22"/>
          <w:rtl/>
        </w:rPr>
        <w:t>ישרס</w:t>
      </w:r>
      <w:proofErr w:type="spellEnd"/>
      <w:r w:rsidR="00B72E45" w:rsidRPr="00D87FF8">
        <w:rPr>
          <w:rFonts w:ascii="David" w:hAnsi="David" w:cs="David" w:hint="cs"/>
          <w:sz w:val="22"/>
          <w:szCs w:val="22"/>
          <w:rtl/>
        </w:rPr>
        <w:t xml:space="preserve"> לחברת ערד, בה אייזנברג הוא בעל השליט</w:t>
      </w:r>
      <w:r>
        <w:rPr>
          <w:rFonts w:ascii="David" w:hAnsi="David" w:cs="David" w:hint="cs"/>
          <w:sz w:val="22"/>
          <w:szCs w:val="22"/>
          <w:rtl/>
        </w:rPr>
        <w:t>ה ולכן יש לו עניין אישי באישור העסקה ונדרש להפעיל את המנגנון של עסקה עם בעל שליטה, דרך סע' 275.</w:t>
      </w:r>
      <w:r w:rsidR="00B72E45" w:rsidRPr="00D87FF8">
        <w:rPr>
          <w:rFonts w:ascii="David" w:hAnsi="David" w:cs="David" w:hint="cs"/>
          <w:sz w:val="22"/>
          <w:szCs w:val="22"/>
          <w:rtl/>
        </w:rPr>
        <w:t xml:space="preserve"> אייזנברג</w:t>
      </w:r>
      <w:r w:rsidR="00E8623A">
        <w:rPr>
          <w:rFonts w:ascii="David" w:hAnsi="David" w:cs="David" w:hint="cs"/>
          <w:sz w:val="22"/>
          <w:szCs w:val="22"/>
          <w:rtl/>
        </w:rPr>
        <w:t xml:space="preserve"> מסביר את העסקה כך שהיא</w:t>
      </w:r>
      <w:r w:rsidR="00B72E45" w:rsidRPr="00D87FF8">
        <w:rPr>
          <w:rFonts w:ascii="David" w:hAnsi="David" w:cs="David" w:hint="cs"/>
          <w:sz w:val="22"/>
          <w:szCs w:val="22"/>
          <w:rtl/>
        </w:rPr>
        <w:t xml:space="preserve"> עבור גיוס משקיעים לערד ע"י איחוד כלל הנכסים שיש לו וארגונם. אייזנברג מבין כי לא יהיה לו רוב עבור העסקה, ומבקש </w:t>
      </w:r>
      <w:proofErr w:type="spellStart"/>
      <w:r w:rsidR="00B72E45" w:rsidRPr="00D87FF8">
        <w:rPr>
          <w:rFonts w:ascii="David" w:hAnsi="David" w:cs="David" w:hint="cs"/>
          <w:sz w:val="22"/>
          <w:szCs w:val="22"/>
          <w:rtl/>
        </w:rPr>
        <w:t>מיסלזון</w:t>
      </w:r>
      <w:proofErr w:type="spellEnd"/>
      <w:r w:rsidR="00B72E45" w:rsidRPr="00D87FF8">
        <w:rPr>
          <w:rFonts w:ascii="David" w:hAnsi="David" w:cs="David" w:hint="cs"/>
          <w:sz w:val="22"/>
          <w:szCs w:val="22"/>
          <w:rtl/>
        </w:rPr>
        <w:t xml:space="preserve"> לקנות את מניותיו בחברת ערד. הם מגבשים הסכם לפיו האחים </w:t>
      </w:r>
      <w:proofErr w:type="spellStart"/>
      <w:r w:rsidR="00B72E45" w:rsidRPr="00D87FF8">
        <w:rPr>
          <w:rFonts w:ascii="David" w:hAnsi="David" w:cs="David" w:hint="cs"/>
          <w:sz w:val="22"/>
          <w:szCs w:val="22"/>
          <w:rtl/>
        </w:rPr>
        <w:t>יסלזון</w:t>
      </w:r>
      <w:proofErr w:type="spellEnd"/>
      <w:r w:rsidR="00B72E45" w:rsidRPr="00D87FF8">
        <w:rPr>
          <w:rFonts w:ascii="David" w:hAnsi="David" w:cs="David" w:hint="cs"/>
          <w:sz w:val="22"/>
          <w:szCs w:val="22"/>
          <w:rtl/>
        </w:rPr>
        <w:t xml:space="preserve"> יצביעו בעד העסקה, ויש להם </w:t>
      </w:r>
      <w:r w:rsidR="00B72E45" w:rsidRPr="00E8623A">
        <w:rPr>
          <w:rFonts w:ascii="David" w:hAnsi="David" w:cs="David" w:hint="cs"/>
          <w:sz w:val="22"/>
          <w:szCs w:val="22"/>
          <w:u w:val="single"/>
          <w:rtl/>
        </w:rPr>
        <w:t>אופציית פוט</w:t>
      </w:r>
      <w:r w:rsidR="00B72E45" w:rsidRPr="00D87FF8">
        <w:rPr>
          <w:rFonts w:ascii="David" w:hAnsi="David" w:cs="David" w:hint="cs"/>
          <w:sz w:val="22"/>
          <w:szCs w:val="22"/>
          <w:rtl/>
        </w:rPr>
        <w:t xml:space="preserve">- מכירת המניות בחזרה לאייזנברג באותו המחיר. במעמד ההצבעה, אייזנברג כלל את האחים </w:t>
      </w:r>
      <w:proofErr w:type="spellStart"/>
      <w:r w:rsidR="00B72E45" w:rsidRPr="00D87FF8">
        <w:rPr>
          <w:rFonts w:ascii="David" w:hAnsi="David" w:cs="David" w:hint="cs"/>
          <w:sz w:val="22"/>
          <w:szCs w:val="22"/>
          <w:rtl/>
        </w:rPr>
        <w:t>יסלזון</w:t>
      </w:r>
      <w:proofErr w:type="spellEnd"/>
      <w:r w:rsidR="00B72E45" w:rsidRPr="00D87FF8">
        <w:rPr>
          <w:rFonts w:ascii="David" w:hAnsi="David" w:cs="David" w:hint="cs"/>
          <w:sz w:val="22"/>
          <w:szCs w:val="22"/>
          <w:rtl/>
        </w:rPr>
        <w:t xml:space="preserve"> תחת בעלי המניות שאין להם עניין אישי בעסקה וכך השיג את הרוב הנדרש. עולה השאלה- </w:t>
      </w:r>
      <w:r w:rsidR="00B72E45" w:rsidRPr="00E8623A">
        <w:rPr>
          <w:rFonts w:ascii="David" w:hAnsi="David" w:cs="David" w:hint="cs"/>
          <w:b/>
          <w:bCs/>
          <w:sz w:val="22"/>
          <w:szCs w:val="22"/>
          <w:rtl/>
        </w:rPr>
        <w:t xml:space="preserve">האם </w:t>
      </w:r>
      <w:proofErr w:type="spellStart"/>
      <w:r w:rsidR="00B72E45" w:rsidRPr="00E8623A">
        <w:rPr>
          <w:rFonts w:ascii="David" w:hAnsi="David" w:cs="David" w:hint="cs"/>
          <w:b/>
          <w:bCs/>
          <w:sz w:val="22"/>
          <w:szCs w:val="22"/>
          <w:rtl/>
        </w:rPr>
        <w:t>ליסלזון</w:t>
      </w:r>
      <w:proofErr w:type="spellEnd"/>
      <w:r w:rsidR="00B72E45" w:rsidRPr="00E8623A">
        <w:rPr>
          <w:rFonts w:ascii="David" w:hAnsi="David" w:cs="David" w:hint="cs"/>
          <w:b/>
          <w:bCs/>
          <w:sz w:val="22"/>
          <w:szCs w:val="22"/>
          <w:rtl/>
        </w:rPr>
        <w:t xml:space="preserve"> יש עניין אישי?</w:t>
      </w:r>
    </w:p>
    <w:p w14:paraId="047BFB89" w14:textId="77777777" w:rsidR="00B72E45" w:rsidRPr="00B72E45" w:rsidRDefault="00B72E45" w:rsidP="0021097C">
      <w:pPr>
        <w:pStyle w:val="ListParagraph"/>
        <w:numPr>
          <w:ilvl w:val="0"/>
          <w:numId w:val="73"/>
        </w:numPr>
        <w:spacing w:line="360" w:lineRule="auto"/>
        <w:ind w:left="476"/>
        <w:jc w:val="both"/>
        <w:rPr>
          <w:rFonts w:ascii="David" w:hAnsi="David" w:cs="David"/>
          <w:sz w:val="22"/>
          <w:szCs w:val="22"/>
        </w:rPr>
      </w:pPr>
      <w:r w:rsidRPr="00B72E45">
        <w:rPr>
          <w:rFonts w:ascii="David" w:hAnsi="David" w:cs="David" w:hint="cs"/>
          <w:sz w:val="22"/>
          <w:szCs w:val="22"/>
          <w:rtl/>
        </w:rPr>
        <w:t xml:space="preserve">ביהמ"ש קובע כי יש עניין אישי </w:t>
      </w:r>
      <w:proofErr w:type="spellStart"/>
      <w:r w:rsidRPr="00B72E45">
        <w:rPr>
          <w:rFonts w:ascii="David" w:hAnsi="David" w:cs="David" w:hint="cs"/>
          <w:sz w:val="22"/>
          <w:szCs w:val="22"/>
          <w:rtl/>
        </w:rPr>
        <w:t>ליסלזון</w:t>
      </w:r>
      <w:proofErr w:type="spellEnd"/>
      <w:r w:rsidRPr="00B72E45">
        <w:rPr>
          <w:rFonts w:ascii="David" w:hAnsi="David" w:cs="David" w:hint="cs"/>
          <w:sz w:val="22"/>
          <w:szCs w:val="22"/>
          <w:rtl/>
        </w:rPr>
        <w:t xml:space="preserve"> בשל הסכם ההצבעה </w:t>
      </w:r>
      <w:r w:rsidRPr="00E8623A">
        <w:rPr>
          <w:rFonts w:ascii="David" w:hAnsi="David" w:cs="David" w:hint="cs"/>
          <w:sz w:val="22"/>
          <w:szCs w:val="22"/>
          <w:shd w:val="clear" w:color="auto" w:fill="FFFFFF" w:themeFill="background1"/>
          <w:rtl/>
        </w:rPr>
        <w:t>ואופציית ה</w:t>
      </w:r>
      <w:r w:rsidRPr="00E8623A">
        <w:rPr>
          <w:rFonts w:ascii="David" w:hAnsi="David" w:cs="David" w:hint="cs"/>
          <w:sz w:val="22"/>
          <w:szCs w:val="22"/>
          <w:shd w:val="clear" w:color="auto" w:fill="FFFFFF" w:themeFill="background1"/>
        </w:rPr>
        <w:t>P</w:t>
      </w:r>
      <w:r w:rsidRPr="00E8623A">
        <w:rPr>
          <w:rFonts w:ascii="David" w:hAnsi="David" w:cs="David"/>
          <w:sz w:val="22"/>
          <w:szCs w:val="22"/>
          <w:shd w:val="clear" w:color="auto" w:fill="FFFFFF" w:themeFill="background1"/>
        </w:rPr>
        <w:t>UT</w:t>
      </w:r>
      <w:r w:rsidRPr="00B72E45">
        <w:rPr>
          <w:rFonts w:ascii="David" w:hAnsi="David" w:cs="David" w:hint="cs"/>
          <w:sz w:val="22"/>
          <w:szCs w:val="22"/>
          <w:rtl/>
        </w:rPr>
        <w:t xml:space="preserve">. נקבע כי </w:t>
      </w:r>
      <w:r w:rsidRPr="00B72E45">
        <w:rPr>
          <w:rFonts w:ascii="David" w:hAnsi="David" w:cs="David" w:hint="cs"/>
          <w:b/>
          <w:bCs/>
          <w:sz w:val="22"/>
          <w:szCs w:val="22"/>
          <w:rtl/>
        </w:rPr>
        <w:t>נדרש עניין אישי מהותי, שיש לו אפקט כלכלי, זיקה עודפת</w:t>
      </w:r>
      <w:r w:rsidRPr="00B72E45">
        <w:rPr>
          <w:rFonts w:ascii="David" w:hAnsi="David" w:cs="David" w:hint="cs"/>
          <w:sz w:val="22"/>
          <w:szCs w:val="22"/>
          <w:rtl/>
        </w:rPr>
        <w:t xml:space="preserve">. למעשה, </w:t>
      </w:r>
      <w:r w:rsidRPr="00B72E45">
        <w:rPr>
          <w:rFonts w:ascii="David" w:hAnsi="David" w:cs="David" w:hint="cs"/>
          <w:b/>
          <w:bCs/>
          <w:sz w:val="22"/>
          <w:szCs w:val="22"/>
          <w:rtl/>
        </w:rPr>
        <w:t>הבדל משמעותי מול בעלי המניות האחרים.</w:t>
      </w:r>
      <w:r w:rsidRPr="00B72E45">
        <w:rPr>
          <w:rFonts w:ascii="David" w:hAnsi="David" w:cs="David" w:hint="cs"/>
          <w:sz w:val="22"/>
          <w:szCs w:val="22"/>
          <w:rtl/>
        </w:rPr>
        <w:t xml:space="preserve"> לכן בעקרון יש לקבוע כי העסקה לא תקפה. אך מאחר ואייזנברג דיווח לרשות לני"ע כי העסקה אושרה כדין- הוגש כנגדו כתב אישום על הפרת דיני ני"ע וקבלת דבר במרמה.</w:t>
      </w:r>
    </w:p>
    <w:p w14:paraId="236D5A4A" w14:textId="0E03EB8D" w:rsidR="00B72E45" w:rsidRDefault="00B72E45" w:rsidP="0021097C">
      <w:pPr>
        <w:pStyle w:val="ListParagraph"/>
        <w:numPr>
          <w:ilvl w:val="0"/>
          <w:numId w:val="73"/>
        </w:numPr>
        <w:spacing w:line="360" w:lineRule="auto"/>
        <w:ind w:left="476"/>
        <w:jc w:val="both"/>
        <w:rPr>
          <w:rFonts w:ascii="David" w:hAnsi="David" w:cs="David"/>
          <w:sz w:val="22"/>
          <w:szCs w:val="22"/>
        </w:rPr>
      </w:pPr>
      <w:r w:rsidRPr="00B72E45">
        <w:rPr>
          <w:rFonts w:ascii="David" w:hAnsi="David" w:cs="David" w:hint="cs"/>
          <w:b/>
          <w:bCs/>
          <w:sz w:val="22"/>
          <w:szCs w:val="22"/>
          <w:u w:val="single"/>
          <w:rtl/>
        </w:rPr>
        <w:t>הערה של האן-</w:t>
      </w:r>
      <w:r w:rsidRPr="00B72E45">
        <w:rPr>
          <w:rFonts w:ascii="David" w:hAnsi="David" w:cs="David" w:hint="cs"/>
          <w:sz w:val="22"/>
          <w:szCs w:val="22"/>
          <w:rtl/>
        </w:rPr>
        <w:t xml:space="preserve"> ככלל, </w:t>
      </w:r>
      <w:r w:rsidRPr="00B72E45">
        <w:rPr>
          <w:rFonts w:ascii="David" w:hAnsi="David" w:cs="David" w:hint="cs"/>
          <w:b/>
          <w:bCs/>
          <w:sz w:val="22"/>
          <w:szCs w:val="22"/>
          <w:rtl/>
        </w:rPr>
        <w:t xml:space="preserve">הסכם הצבעה בחברה יוצר </w:t>
      </w:r>
      <w:r w:rsidR="00367378">
        <w:rPr>
          <w:rFonts w:ascii="David" w:hAnsi="David" w:cs="David" w:hint="cs"/>
          <w:b/>
          <w:bCs/>
          <w:sz w:val="22"/>
          <w:szCs w:val="22"/>
          <w:rtl/>
          <w:lang w:val="en-US"/>
        </w:rPr>
        <w:t xml:space="preserve">לרוב </w:t>
      </w:r>
      <w:r w:rsidRPr="00B72E45">
        <w:rPr>
          <w:rFonts w:ascii="David" w:hAnsi="David" w:cs="David" w:hint="cs"/>
          <w:b/>
          <w:bCs/>
          <w:sz w:val="22"/>
          <w:szCs w:val="22"/>
          <w:rtl/>
        </w:rPr>
        <w:t>עניין אישי אך הוא מותר</w:t>
      </w:r>
      <w:r w:rsidR="00367378">
        <w:rPr>
          <w:rFonts w:ascii="David" w:hAnsi="David" w:cs="David" w:hint="cs"/>
          <w:b/>
          <w:bCs/>
          <w:sz w:val="22"/>
          <w:szCs w:val="22"/>
          <w:rtl/>
        </w:rPr>
        <w:t xml:space="preserve"> אם </w:t>
      </w:r>
      <w:r w:rsidRPr="00B72E45">
        <w:rPr>
          <w:rFonts w:ascii="David" w:hAnsi="David" w:cs="David" w:hint="cs"/>
          <w:b/>
          <w:bCs/>
          <w:sz w:val="22"/>
          <w:szCs w:val="22"/>
          <w:rtl/>
        </w:rPr>
        <w:t>הוא לא עולה לכדי קיפוח</w:t>
      </w:r>
      <w:r w:rsidRPr="00B72E45">
        <w:rPr>
          <w:rFonts w:ascii="David" w:hAnsi="David" w:cs="David" w:hint="cs"/>
          <w:sz w:val="22"/>
          <w:szCs w:val="22"/>
          <w:rtl/>
        </w:rPr>
        <w:t xml:space="preserve"> </w:t>
      </w:r>
      <w:r w:rsidR="00367378">
        <w:rPr>
          <w:rFonts w:ascii="David" w:hAnsi="David" w:cs="David" w:hint="cs"/>
          <w:sz w:val="22"/>
          <w:szCs w:val="22"/>
          <w:rtl/>
        </w:rPr>
        <w:t>(</w:t>
      </w:r>
      <w:r w:rsidRPr="00B72E45">
        <w:rPr>
          <w:rFonts w:ascii="David" w:hAnsi="David" w:cs="David" w:hint="cs"/>
          <w:sz w:val="22"/>
          <w:szCs w:val="22"/>
          <w:rtl/>
        </w:rPr>
        <w:t xml:space="preserve">לעומת הסכם הצבעה בין דירקטורים שהוא אסור ומהווה הפרה של </w:t>
      </w:r>
      <w:r w:rsidRPr="00367378">
        <w:rPr>
          <w:rFonts w:ascii="David" w:hAnsi="David" w:cs="David" w:hint="cs"/>
          <w:b/>
          <w:bCs/>
          <w:sz w:val="22"/>
          <w:szCs w:val="22"/>
          <w:shd w:val="clear" w:color="auto" w:fill="FFCCFF"/>
          <w:rtl/>
        </w:rPr>
        <w:t>ס</w:t>
      </w:r>
      <w:r w:rsidR="00367378" w:rsidRPr="00367378">
        <w:rPr>
          <w:rFonts w:ascii="David" w:hAnsi="David" w:cs="David" w:hint="cs"/>
          <w:b/>
          <w:bCs/>
          <w:sz w:val="22"/>
          <w:szCs w:val="22"/>
          <w:shd w:val="clear" w:color="auto" w:fill="FFCCFF"/>
          <w:rtl/>
        </w:rPr>
        <w:t>ע</w:t>
      </w:r>
      <w:r w:rsidRPr="00367378">
        <w:rPr>
          <w:rFonts w:ascii="David" w:hAnsi="David" w:cs="David" w:hint="cs"/>
          <w:b/>
          <w:bCs/>
          <w:sz w:val="22"/>
          <w:szCs w:val="22"/>
          <w:shd w:val="clear" w:color="auto" w:fill="FFCCFF"/>
          <w:rtl/>
        </w:rPr>
        <w:t>' 106</w:t>
      </w:r>
      <w:r w:rsidR="00367378">
        <w:rPr>
          <w:rFonts w:ascii="David" w:hAnsi="David" w:cs="David" w:hint="cs"/>
          <w:sz w:val="22"/>
          <w:szCs w:val="22"/>
          <w:rtl/>
        </w:rPr>
        <w:t>).</w:t>
      </w:r>
      <w:r w:rsidRPr="00B72E45">
        <w:rPr>
          <w:rFonts w:ascii="David" w:hAnsi="David" w:cs="David" w:hint="cs"/>
          <w:sz w:val="22"/>
          <w:szCs w:val="22"/>
          <w:rtl/>
        </w:rPr>
        <w:t xml:space="preserve"> </w:t>
      </w:r>
      <w:r w:rsidRPr="00B72E45">
        <w:rPr>
          <w:rFonts w:ascii="David" w:hAnsi="David" w:cs="David" w:hint="cs"/>
          <w:b/>
          <w:bCs/>
          <w:sz w:val="22"/>
          <w:szCs w:val="22"/>
          <w:rtl/>
        </w:rPr>
        <w:t>מה שעולה</w:t>
      </w:r>
      <w:r w:rsidR="00367378">
        <w:rPr>
          <w:rFonts w:ascii="David" w:hAnsi="David" w:cs="David" w:hint="cs"/>
          <w:b/>
          <w:bCs/>
          <w:sz w:val="22"/>
          <w:szCs w:val="22"/>
          <w:rtl/>
        </w:rPr>
        <w:t xml:space="preserve"> במקרה דנן</w:t>
      </w:r>
      <w:r w:rsidRPr="00B72E45">
        <w:rPr>
          <w:rFonts w:ascii="David" w:hAnsi="David" w:cs="David" w:hint="cs"/>
          <w:b/>
          <w:bCs/>
          <w:sz w:val="22"/>
          <w:szCs w:val="22"/>
          <w:rtl/>
        </w:rPr>
        <w:t xml:space="preserve"> לידי עניין אישי זו אופציית ה</w:t>
      </w:r>
      <w:r w:rsidRPr="00B72E45">
        <w:rPr>
          <w:rFonts w:ascii="David" w:hAnsi="David" w:cs="David" w:hint="cs"/>
          <w:b/>
          <w:bCs/>
          <w:sz w:val="22"/>
          <w:szCs w:val="22"/>
        </w:rPr>
        <w:t>P</w:t>
      </w:r>
      <w:r w:rsidRPr="00B72E45">
        <w:rPr>
          <w:rFonts w:ascii="David" w:hAnsi="David" w:cs="David"/>
          <w:b/>
          <w:bCs/>
          <w:sz w:val="22"/>
          <w:szCs w:val="22"/>
        </w:rPr>
        <w:t>ut</w:t>
      </w:r>
      <w:r w:rsidRPr="00B72E45">
        <w:rPr>
          <w:rFonts w:ascii="David" w:hAnsi="David" w:cs="David" w:hint="cs"/>
          <w:sz w:val="22"/>
          <w:szCs w:val="22"/>
          <w:rtl/>
        </w:rPr>
        <w:t xml:space="preserve"> שכן מאחר </w:t>
      </w:r>
      <w:proofErr w:type="spellStart"/>
      <w:r w:rsidRPr="00B72E45">
        <w:rPr>
          <w:rFonts w:ascii="David" w:hAnsi="David" w:cs="David" w:hint="cs"/>
          <w:sz w:val="22"/>
          <w:szCs w:val="22"/>
          <w:rtl/>
        </w:rPr>
        <w:t>ויסלזון</w:t>
      </w:r>
      <w:proofErr w:type="spellEnd"/>
      <w:r w:rsidRPr="00B72E45">
        <w:rPr>
          <w:rFonts w:ascii="David" w:hAnsi="David" w:cs="David" w:hint="cs"/>
          <w:sz w:val="22"/>
          <w:szCs w:val="22"/>
          <w:rtl/>
        </w:rPr>
        <w:t xml:space="preserve"> יכולים למכור בחזרה את מניותיהם, לא אכפת להם מה יהיו תוצאות העסקה, הם לא יינזקו מהעסקה בין אם היא </w:t>
      </w:r>
      <w:r w:rsidRPr="00B72E45">
        <w:rPr>
          <w:rFonts w:ascii="David" w:hAnsi="David" w:cs="David" w:hint="cs"/>
          <w:sz w:val="22"/>
          <w:szCs w:val="22"/>
          <w:rtl/>
        </w:rPr>
        <w:lastRenderedPageBreak/>
        <w:t xml:space="preserve">טובה לחברה ובין אם היא רעה לחברה. </w:t>
      </w:r>
      <w:r w:rsidRPr="00B72E45">
        <w:rPr>
          <w:rFonts w:ascii="David" w:hAnsi="David" w:cs="David" w:hint="cs"/>
          <w:b/>
          <w:bCs/>
          <w:sz w:val="22"/>
          <w:szCs w:val="22"/>
          <w:rtl/>
        </w:rPr>
        <w:t xml:space="preserve">זהו הפער הכלכלי אל מול שאר בעלי המניות- </w:t>
      </w:r>
      <w:proofErr w:type="spellStart"/>
      <w:r w:rsidRPr="00B72E45">
        <w:rPr>
          <w:rFonts w:ascii="David" w:hAnsi="David" w:cs="David" w:hint="cs"/>
          <w:b/>
          <w:bCs/>
          <w:sz w:val="22"/>
          <w:szCs w:val="22"/>
          <w:rtl/>
        </w:rPr>
        <w:t>יסלזון</w:t>
      </w:r>
      <w:proofErr w:type="spellEnd"/>
      <w:r w:rsidRPr="00B72E45">
        <w:rPr>
          <w:rFonts w:ascii="David" w:hAnsi="David" w:cs="David" w:hint="cs"/>
          <w:b/>
          <w:bCs/>
          <w:sz w:val="22"/>
          <w:szCs w:val="22"/>
          <w:rtl/>
        </w:rPr>
        <w:t xml:space="preserve"> לא יפסידו דבר והשאר יכולים</w:t>
      </w:r>
      <w:r w:rsidR="0006001B">
        <w:rPr>
          <w:rFonts w:ascii="David" w:hAnsi="David" w:cs="David" w:hint="cs"/>
          <w:b/>
          <w:bCs/>
          <w:sz w:val="22"/>
          <w:szCs w:val="22"/>
          <w:rtl/>
        </w:rPr>
        <w:t xml:space="preserve"> </w:t>
      </w:r>
      <w:r w:rsidRPr="00B72E45">
        <w:rPr>
          <w:rFonts w:ascii="David" w:hAnsi="David" w:cs="David" w:hint="cs"/>
          <w:b/>
          <w:bCs/>
          <w:sz w:val="22"/>
          <w:szCs w:val="22"/>
          <w:rtl/>
        </w:rPr>
        <w:t>להפסיד.</w:t>
      </w:r>
      <w:r w:rsidRPr="00B72E45">
        <w:rPr>
          <w:rFonts w:ascii="David" w:hAnsi="David" w:cs="David" w:hint="cs"/>
          <w:sz w:val="22"/>
          <w:szCs w:val="22"/>
          <w:rtl/>
        </w:rPr>
        <w:t xml:space="preserve"> </w:t>
      </w:r>
    </w:p>
    <w:p w14:paraId="352D801B" w14:textId="73F9BF26" w:rsidR="00B72E45" w:rsidRDefault="0006001B" w:rsidP="0021097C">
      <w:pPr>
        <w:pStyle w:val="ListParagraph"/>
        <w:numPr>
          <w:ilvl w:val="0"/>
          <w:numId w:val="67"/>
        </w:numPr>
        <w:spacing w:line="360" w:lineRule="auto"/>
        <w:ind w:left="296"/>
        <w:jc w:val="both"/>
        <w:rPr>
          <w:rFonts w:ascii="David" w:hAnsi="David" w:cs="David"/>
          <w:sz w:val="22"/>
          <w:szCs w:val="22"/>
        </w:rPr>
      </w:pPr>
      <w:r w:rsidRPr="0006001B">
        <w:rPr>
          <w:rFonts w:ascii="David" w:hAnsi="David" w:cs="David" w:hint="cs"/>
          <w:sz w:val="22"/>
          <w:szCs w:val="22"/>
          <w:shd w:val="clear" w:color="auto" w:fill="FFCCFF"/>
          <w:rtl/>
        </w:rPr>
        <w:t>סע' 275(ג2)</w:t>
      </w:r>
      <w:r w:rsidRPr="0006001B">
        <w:rPr>
          <w:rFonts w:ascii="David" w:hAnsi="David" w:cs="David" w:hint="cs"/>
          <w:sz w:val="22"/>
          <w:szCs w:val="22"/>
          <w:rtl/>
        </w:rPr>
        <w:t xml:space="preserve">- חריג שמופעל בנסיבות קיצוניות, לפיו ניתן להעביר עסקה גם ללא רוב של בעלי המניות ללא עניין אישי. </w:t>
      </w:r>
      <w:r w:rsidRPr="0006001B">
        <w:rPr>
          <w:rFonts w:ascii="David" w:hAnsi="David" w:cs="David"/>
          <w:sz w:val="22"/>
          <w:szCs w:val="22"/>
          <w:rtl/>
        </w:rPr>
        <w:t xml:space="preserve">אם סך המתנגדים הינו פחות מ-2% מכלל זכויות ההצבעה בחברה ניתן יהיה להעביר את העסקה. הסיבה לכך היא שהמשפט אינו עוסק בזוטות – אם כל המתנגדים הם פחות מ-2% מבעלי המניות ה"נקיים" אז לא מתרגשים מההתנגדות שלהם היא זניחה לחלוטין. </w:t>
      </w:r>
      <w:r w:rsidR="00B72E45" w:rsidRPr="0006001B">
        <w:rPr>
          <w:rFonts w:ascii="David" w:hAnsi="David" w:cs="David" w:hint="cs"/>
          <w:b/>
          <w:bCs/>
          <w:sz w:val="22"/>
          <w:szCs w:val="22"/>
          <w:highlight w:val="yellow"/>
          <w:rtl/>
        </w:rPr>
        <w:t>החלטת הרשות לני"ע</w:t>
      </w:r>
      <w:r w:rsidR="00B72E45" w:rsidRPr="0006001B">
        <w:rPr>
          <w:rFonts w:ascii="David" w:hAnsi="David" w:cs="David" w:hint="cs"/>
          <w:sz w:val="22"/>
          <w:szCs w:val="22"/>
          <w:rtl/>
        </w:rPr>
        <w:t>- יחסים משפטיים/ משפחתיים יוצרים עניין אישי.</w:t>
      </w:r>
    </w:p>
    <w:p w14:paraId="7CDA460A" w14:textId="7ED28B9E" w:rsidR="0006001B" w:rsidRPr="0006001B" w:rsidRDefault="0006001B" w:rsidP="0006001B">
      <w:pPr>
        <w:shd w:val="clear" w:color="auto" w:fill="D0E6F6" w:themeFill="accent6" w:themeFillTint="33"/>
        <w:spacing w:line="360" w:lineRule="auto"/>
        <w:jc w:val="both"/>
        <w:rPr>
          <w:rFonts w:ascii="David" w:hAnsi="David" w:cs="David"/>
          <w:sz w:val="22"/>
          <w:szCs w:val="22"/>
          <w:rtl/>
        </w:rPr>
      </w:pPr>
      <w:r w:rsidRPr="0006001B">
        <w:rPr>
          <w:rFonts w:ascii="David" w:hAnsi="David" w:cs="David" w:hint="cs"/>
          <w:b/>
          <w:bCs/>
          <w:sz w:val="22"/>
          <w:szCs w:val="22"/>
          <w:rtl/>
        </w:rPr>
        <w:t xml:space="preserve">מנגנון בקרה מבני בחברה ציבורית- </w:t>
      </w:r>
      <w:proofErr w:type="spellStart"/>
      <w:r w:rsidRPr="0006001B">
        <w:rPr>
          <w:rFonts w:ascii="David" w:hAnsi="David" w:cs="David" w:hint="cs"/>
          <w:b/>
          <w:bCs/>
          <w:sz w:val="22"/>
          <w:szCs w:val="22"/>
          <w:rtl/>
        </w:rPr>
        <w:t>דח"צים</w:t>
      </w:r>
      <w:proofErr w:type="spellEnd"/>
    </w:p>
    <w:p w14:paraId="07A06C53" w14:textId="19BD9B71" w:rsidR="000D3051" w:rsidRDefault="0006001B" w:rsidP="001D07F6">
      <w:pPr>
        <w:spacing w:line="360" w:lineRule="auto"/>
        <w:jc w:val="both"/>
        <w:rPr>
          <w:rFonts w:ascii="David" w:hAnsi="David" w:cs="David"/>
          <w:sz w:val="22"/>
          <w:szCs w:val="22"/>
          <w:rtl/>
        </w:rPr>
      </w:pPr>
      <w:r w:rsidRPr="0006001B">
        <w:rPr>
          <w:rFonts w:ascii="David" w:hAnsi="David" w:cs="David" w:hint="cs"/>
          <w:sz w:val="22"/>
          <w:szCs w:val="22"/>
          <w:rtl/>
        </w:rPr>
        <w:t xml:space="preserve">לפי </w:t>
      </w:r>
      <w:r w:rsidRPr="0006001B">
        <w:rPr>
          <w:rFonts w:ascii="David" w:hAnsi="David" w:cs="David" w:hint="cs"/>
          <w:b/>
          <w:bCs/>
          <w:sz w:val="22"/>
          <w:szCs w:val="22"/>
          <w:shd w:val="clear" w:color="auto" w:fill="FFCCFF"/>
          <w:rtl/>
        </w:rPr>
        <w:t>ס</w:t>
      </w:r>
      <w:r w:rsidRPr="0006001B">
        <w:rPr>
          <w:rFonts w:ascii="David" w:hAnsi="David" w:cs="David" w:hint="cs"/>
          <w:b/>
          <w:bCs/>
          <w:sz w:val="22"/>
          <w:szCs w:val="22"/>
          <w:shd w:val="clear" w:color="auto" w:fill="FFCCFF"/>
          <w:rtl/>
        </w:rPr>
        <w:t>ע</w:t>
      </w:r>
      <w:r w:rsidRPr="0006001B">
        <w:rPr>
          <w:rFonts w:ascii="David" w:hAnsi="David" w:cs="David" w:hint="cs"/>
          <w:b/>
          <w:bCs/>
          <w:sz w:val="22"/>
          <w:szCs w:val="22"/>
          <w:shd w:val="clear" w:color="auto" w:fill="FFCCFF"/>
          <w:rtl/>
        </w:rPr>
        <w:t>' 239</w:t>
      </w:r>
      <w:r w:rsidRPr="0006001B">
        <w:rPr>
          <w:rFonts w:ascii="David" w:hAnsi="David" w:cs="David" w:hint="cs"/>
          <w:b/>
          <w:bCs/>
          <w:sz w:val="22"/>
          <w:szCs w:val="22"/>
          <w:rtl/>
        </w:rPr>
        <w:t xml:space="preserve"> </w:t>
      </w:r>
      <w:r w:rsidRPr="0006001B">
        <w:rPr>
          <w:rFonts w:ascii="David" w:hAnsi="David" w:cs="David" w:hint="cs"/>
          <w:sz w:val="22"/>
          <w:szCs w:val="22"/>
          <w:rtl/>
        </w:rPr>
        <w:t xml:space="preserve">חברה ציבורית וחברה פרטית שהיא חברת אג"ח, מחויבות במינוי של לפחות </w:t>
      </w:r>
      <w:r w:rsidRPr="0006001B">
        <w:rPr>
          <w:rFonts w:ascii="David" w:hAnsi="David" w:cs="David" w:hint="cs"/>
          <w:b/>
          <w:bCs/>
          <w:sz w:val="22"/>
          <w:szCs w:val="22"/>
          <w:rtl/>
        </w:rPr>
        <w:t>2 דירקטורים חיצוניים</w:t>
      </w:r>
      <w:r w:rsidRPr="0006001B">
        <w:rPr>
          <w:rFonts w:ascii="David" w:hAnsi="David" w:cs="David" w:hint="cs"/>
          <w:sz w:val="22"/>
          <w:szCs w:val="22"/>
          <w:rtl/>
        </w:rPr>
        <w:t xml:space="preserve">. אלו יתמנו ע"י האספה הכללית, </w:t>
      </w:r>
      <w:r w:rsidRPr="0006001B">
        <w:rPr>
          <w:rFonts w:ascii="David" w:hAnsi="David" w:cs="David" w:hint="cs"/>
          <w:b/>
          <w:bCs/>
          <w:sz w:val="22"/>
          <w:szCs w:val="22"/>
          <w:rtl/>
        </w:rPr>
        <w:t xml:space="preserve">במנגנון התואם למנגנון ההדרה </w:t>
      </w:r>
      <w:proofErr w:type="spellStart"/>
      <w:r w:rsidRPr="0006001B">
        <w:rPr>
          <w:rFonts w:ascii="David" w:hAnsi="David" w:cs="David" w:hint="cs"/>
          <w:b/>
          <w:bCs/>
          <w:sz w:val="22"/>
          <w:szCs w:val="22"/>
          <w:shd w:val="clear" w:color="auto" w:fill="FFCCFF"/>
          <w:rtl/>
        </w:rPr>
        <w:t>בס</w:t>
      </w:r>
      <w:r w:rsidRPr="0006001B">
        <w:rPr>
          <w:rFonts w:ascii="David" w:hAnsi="David" w:cs="David" w:hint="cs"/>
          <w:b/>
          <w:bCs/>
          <w:sz w:val="22"/>
          <w:szCs w:val="22"/>
          <w:shd w:val="clear" w:color="auto" w:fill="FFCCFF"/>
          <w:rtl/>
        </w:rPr>
        <w:t>ע</w:t>
      </w:r>
      <w:proofErr w:type="spellEnd"/>
      <w:r w:rsidRPr="0006001B">
        <w:rPr>
          <w:rFonts w:ascii="David" w:hAnsi="David" w:cs="David" w:hint="cs"/>
          <w:b/>
          <w:bCs/>
          <w:sz w:val="22"/>
          <w:szCs w:val="22"/>
          <w:shd w:val="clear" w:color="auto" w:fill="FFCCFF"/>
          <w:rtl/>
        </w:rPr>
        <w:t>' 275</w:t>
      </w:r>
      <w:r w:rsidRPr="0006001B">
        <w:rPr>
          <w:rFonts w:ascii="David" w:hAnsi="David" w:cs="David" w:hint="cs"/>
          <w:sz w:val="22"/>
          <w:szCs w:val="22"/>
          <w:rtl/>
        </w:rPr>
        <w:t xml:space="preserve">- ללא בעלי עניין אישי במינוי בהצבעה או שסך קולות המתנגדים לא עלה על שיעור של </w:t>
      </w:r>
      <w:r>
        <w:rPr>
          <w:rFonts w:ascii="David" w:hAnsi="David" w:cs="David" w:hint="cs"/>
          <w:sz w:val="22"/>
          <w:szCs w:val="22"/>
          <w:rtl/>
        </w:rPr>
        <w:t>2%</w:t>
      </w:r>
      <w:r w:rsidRPr="0006001B">
        <w:rPr>
          <w:rFonts w:ascii="David" w:hAnsi="David" w:cs="David" w:hint="cs"/>
          <w:sz w:val="22"/>
          <w:szCs w:val="22"/>
          <w:rtl/>
        </w:rPr>
        <w:t xml:space="preserve"> מכלל זכויות ההצבעה בחברה. למעשה, אנו רואים כאן ניסיון </w:t>
      </w:r>
      <w:r w:rsidRPr="0006001B">
        <w:rPr>
          <w:rFonts w:ascii="David" w:hAnsi="David" w:cs="David" w:hint="cs"/>
          <w:b/>
          <w:bCs/>
          <w:sz w:val="22"/>
          <w:szCs w:val="22"/>
          <w:rtl/>
        </w:rPr>
        <w:t>למניעת תלות הדירקטור החיצוני בבעל השליטה</w:t>
      </w:r>
      <w:r w:rsidRPr="0006001B">
        <w:rPr>
          <w:rFonts w:ascii="David" w:hAnsi="David" w:cs="David" w:hint="cs"/>
          <w:sz w:val="22"/>
          <w:szCs w:val="22"/>
          <w:rtl/>
        </w:rPr>
        <w:t xml:space="preserve">. דרך הפיטורים זהה. </w:t>
      </w:r>
      <w:r w:rsidRPr="001D07F6">
        <w:rPr>
          <w:rFonts w:ascii="David" w:hAnsi="David" w:cs="David" w:hint="cs"/>
          <w:sz w:val="22"/>
          <w:szCs w:val="22"/>
          <w:rtl/>
        </w:rPr>
        <w:t xml:space="preserve">שכר- קבוע בתקנון (מאושר ע"י האספה הכללית). המועמדת של </w:t>
      </w:r>
      <w:proofErr w:type="spellStart"/>
      <w:r w:rsidRPr="001D07F6">
        <w:rPr>
          <w:rFonts w:ascii="David" w:hAnsi="David" w:cs="David" w:hint="cs"/>
          <w:sz w:val="22"/>
          <w:szCs w:val="22"/>
          <w:rtl/>
        </w:rPr>
        <w:t>הדח"צ</w:t>
      </w:r>
      <w:proofErr w:type="spellEnd"/>
      <w:r w:rsidRPr="001D07F6">
        <w:rPr>
          <w:rFonts w:ascii="David" w:hAnsi="David" w:cs="David" w:hint="cs"/>
          <w:sz w:val="22"/>
          <w:szCs w:val="22"/>
          <w:rtl/>
        </w:rPr>
        <w:t xml:space="preserve"> היא ע"י בעל השליטה </w:t>
      </w:r>
      <w:r w:rsidR="000D3051" w:rsidRPr="001D07F6">
        <w:rPr>
          <w:rFonts w:ascii="David" w:hAnsi="David" w:cs="David" w:hint="cs"/>
          <w:sz w:val="22"/>
          <w:szCs w:val="22"/>
          <w:rtl/>
        </w:rPr>
        <w:t>מכאן שיש מעין תלות.</w:t>
      </w:r>
      <w:r w:rsidR="001D07F6">
        <w:rPr>
          <w:rFonts w:ascii="David" w:hAnsi="David" w:cs="David" w:hint="cs"/>
          <w:sz w:val="22"/>
          <w:szCs w:val="22"/>
          <w:rtl/>
        </w:rPr>
        <w:t xml:space="preserve"> מה הכשירות שנדרשת </w:t>
      </w:r>
      <w:proofErr w:type="spellStart"/>
      <w:r w:rsidR="001D07F6">
        <w:rPr>
          <w:rFonts w:ascii="David" w:hAnsi="David" w:cs="David" w:hint="cs"/>
          <w:sz w:val="22"/>
          <w:szCs w:val="22"/>
          <w:rtl/>
        </w:rPr>
        <w:t>מדח"צ</w:t>
      </w:r>
      <w:proofErr w:type="spellEnd"/>
      <w:r w:rsidR="001D07F6">
        <w:rPr>
          <w:rFonts w:ascii="David" w:hAnsi="David" w:cs="David" w:hint="cs"/>
          <w:sz w:val="22"/>
          <w:szCs w:val="22"/>
          <w:rtl/>
        </w:rPr>
        <w:t>?</w:t>
      </w:r>
      <w:r w:rsidR="000D3051" w:rsidRPr="001D07F6">
        <w:rPr>
          <w:rFonts w:ascii="David" w:hAnsi="David" w:cs="David" w:hint="cs"/>
          <w:sz w:val="22"/>
          <w:szCs w:val="22"/>
          <w:rtl/>
        </w:rPr>
        <w:t xml:space="preserve"> </w:t>
      </w:r>
      <w:r w:rsidR="000D3051" w:rsidRPr="001D07F6">
        <w:rPr>
          <w:rFonts w:ascii="David" w:hAnsi="David" w:cs="David" w:hint="cs"/>
          <w:sz w:val="22"/>
          <w:szCs w:val="22"/>
          <w:shd w:val="clear" w:color="auto" w:fill="FFCCFF"/>
          <w:rtl/>
        </w:rPr>
        <w:t>סע' 240-</w:t>
      </w:r>
      <w:r w:rsidR="000D3051" w:rsidRPr="001D07F6">
        <w:rPr>
          <w:rFonts w:ascii="David" w:hAnsi="David" w:cs="David" w:hint="cs"/>
          <w:sz w:val="22"/>
          <w:szCs w:val="22"/>
          <w:rtl/>
        </w:rPr>
        <w:t xml:space="preserve"> </w:t>
      </w:r>
      <w:r w:rsidR="000D3051" w:rsidRPr="001D07F6">
        <w:rPr>
          <w:rFonts w:ascii="David" w:hAnsi="David" w:cs="David"/>
          <w:sz w:val="22"/>
          <w:szCs w:val="22"/>
          <w:rtl/>
        </w:rPr>
        <w:t xml:space="preserve">העדר זיקה לחברה ו/או לבעל השליטה. דהיינו, מדובר באדם שצריך להוכיח כי אין לו בעת המינוי ולא בשנתיים שקדמו למינוי זיקה אל החברה ו/או אל בעל השליטה. תושב ישראל וכשיר מקצועית- ע"מ להיות </w:t>
      </w:r>
      <w:proofErr w:type="spellStart"/>
      <w:r w:rsidR="000D3051" w:rsidRPr="001D07F6">
        <w:rPr>
          <w:rFonts w:ascii="David" w:hAnsi="David" w:cs="David"/>
          <w:sz w:val="22"/>
          <w:szCs w:val="22"/>
          <w:rtl/>
        </w:rPr>
        <w:t>דח"צ</w:t>
      </w:r>
      <w:proofErr w:type="spellEnd"/>
      <w:r w:rsidR="000D3051" w:rsidRPr="001D07F6">
        <w:rPr>
          <w:rFonts w:ascii="David" w:hAnsi="David" w:cs="David"/>
          <w:sz w:val="22"/>
          <w:szCs w:val="22"/>
          <w:rtl/>
        </w:rPr>
        <w:t xml:space="preserve"> צריך להיות בעל מומחיות בחשבונאות פיננסית או בעל מומחיות אחרת שמוגדרת בתקנות.</w:t>
      </w:r>
    </w:p>
    <w:p w14:paraId="0774DA91" w14:textId="77777777" w:rsidR="001D07F6" w:rsidRDefault="001D07F6" w:rsidP="001D07F6">
      <w:pPr>
        <w:spacing w:before="240" w:line="360" w:lineRule="auto"/>
        <w:jc w:val="both"/>
        <w:rPr>
          <w:rFonts w:ascii="David" w:hAnsi="David" w:cs="David"/>
          <w:sz w:val="22"/>
          <w:szCs w:val="22"/>
          <w:rtl/>
        </w:rPr>
      </w:pPr>
      <w:r w:rsidRPr="001D07F6">
        <w:rPr>
          <w:rFonts w:ascii="David" w:hAnsi="David" w:cs="David" w:hint="cs"/>
          <w:b/>
          <w:bCs/>
          <w:sz w:val="22"/>
          <w:szCs w:val="22"/>
          <w:u w:val="single"/>
          <w:rtl/>
        </w:rPr>
        <w:t>השוואה בין חברה פרטית לציבורית</w:t>
      </w:r>
      <w:r>
        <w:rPr>
          <w:rFonts w:ascii="David" w:hAnsi="David" w:cs="David" w:hint="cs"/>
          <w:sz w:val="22"/>
          <w:szCs w:val="22"/>
          <w:rtl/>
        </w:rPr>
        <w:t xml:space="preserve">- </w:t>
      </w:r>
      <w:r w:rsidRPr="001D07F6">
        <w:rPr>
          <w:rFonts w:ascii="David" w:hAnsi="David" w:cs="David" w:hint="cs"/>
          <w:sz w:val="22"/>
          <w:szCs w:val="22"/>
          <w:u w:val="single"/>
          <w:rtl/>
        </w:rPr>
        <w:t>בחברה ציבורית</w:t>
      </w:r>
      <w:r w:rsidRPr="00F21820">
        <w:rPr>
          <w:rFonts w:ascii="David" w:hAnsi="David" w:cs="David" w:hint="cs"/>
          <w:sz w:val="22"/>
          <w:szCs w:val="22"/>
          <w:rtl/>
        </w:rPr>
        <w:t xml:space="preserve"> ההתמודדות עם בעיות ניגודי עניינים בחברה היא מחד</w:t>
      </w:r>
      <w:r>
        <w:rPr>
          <w:rFonts w:ascii="David" w:hAnsi="David" w:cs="David" w:hint="cs"/>
          <w:sz w:val="22"/>
          <w:szCs w:val="22"/>
          <w:rtl/>
        </w:rPr>
        <w:t xml:space="preserve"> דרך</w:t>
      </w:r>
      <w:r w:rsidRPr="00F21820">
        <w:rPr>
          <w:rFonts w:ascii="David" w:hAnsi="David" w:cs="David" w:hint="cs"/>
          <w:sz w:val="22"/>
          <w:szCs w:val="22"/>
          <w:rtl/>
        </w:rPr>
        <w:t xml:space="preserve"> חובת הגינות (פוטנציאל תביעה בביהמ"ש) ומאידך עסקאות שטעונות אישור של סע' 275.</w:t>
      </w:r>
      <w:r>
        <w:rPr>
          <w:rFonts w:ascii="David" w:hAnsi="David" w:cs="David" w:hint="cs"/>
          <w:sz w:val="22"/>
          <w:szCs w:val="22"/>
          <w:rtl/>
        </w:rPr>
        <w:t xml:space="preserve"> </w:t>
      </w:r>
      <w:r w:rsidRPr="00F21820">
        <w:rPr>
          <w:rFonts w:ascii="David" w:hAnsi="David" w:cs="David" w:hint="cs"/>
          <w:b/>
          <w:bCs/>
          <w:sz w:val="22"/>
          <w:szCs w:val="22"/>
          <w:rtl/>
        </w:rPr>
        <w:t xml:space="preserve">מנגד, </w:t>
      </w:r>
      <w:r w:rsidRPr="001D07F6">
        <w:rPr>
          <w:rFonts w:ascii="David" w:hAnsi="David" w:cs="David" w:hint="cs"/>
          <w:sz w:val="22"/>
          <w:szCs w:val="22"/>
          <w:u w:val="single"/>
          <w:rtl/>
        </w:rPr>
        <w:t>בחברה פרטית</w:t>
      </w:r>
      <w:r w:rsidRPr="00F21820">
        <w:rPr>
          <w:rFonts w:ascii="David" w:hAnsi="David" w:cs="David" w:hint="cs"/>
          <w:sz w:val="22"/>
          <w:szCs w:val="22"/>
          <w:rtl/>
        </w:rPr>
        <w:t xml:space="preserve"> מתמודדים עם בעיית חובת ההגינות. </w:t>
      </w:r>
      <w:r w:rsidRPr="00F21820">
        <w:rPr>
          <w:rFonts w:ascii="David" w:hAnsi="David" w:cs="David" w:hint="cs"/>
          <w:sz w:val="22"/>
          <w:szCs w:val="22"/>
          <w:u w:val="single"/>
          <w:rtl/>
        </w:rPr>
        <w:t>מדוע יש כאן פער בין סוגי החברות</w:t>
      </w:r>
      <w:r w:rsidRPr="00F21820">
        <w:rPr>
          <w:rFonts w:ascii="David" w:hAnsi="David" w:cs="David" w:hint="cs"/>
          <w:sz w:val="22"/>
          <w:szCs w:val="22"/>
          <w:rtl/>
        </w:rPr>
        <w:t>?</w:t>
      </w:r>
      <w:r w:rsidRPr="00F21820">
        <w:rPr>
          <w:rFonts w:ascii="David" w:hAnsi="David" w:cs="David" w:hint="cs"/>
          <w:sz w:val="22"/>
          <w:szCs w:val="22"/>
        </w:rPr>
        <w:t xml:space="preserve"> </w:t>
      </w:r>
      <w:r w:rsidRPr="00F21820">
        <w:rPr>
          <w:rFonts w:ascii="David" w:hAnsi="David" w:cs="David" w:hint="cs"/>
          <w:sz w:val="22"/>
          <w:szCs w:val="22"/>
          <w:rtl/>
        </w:rPr>
        <w:t>ייתכן ויש רגישות גדולה יותר אצל המחוקק בחברה הציבורית, מכיוון שבעלי המניות שעלולים להיפגע הוא הציבור שלאו דווקא מעורב בחברה ומכאן הוא יותר פגיע ויש להגן עליו באמצעי הגנה נוספים. אולם, זה לא דבר טריוויאל</w:t>
      </w:r>
      <w:r w:rsidRPr="00F21820">
        <w:rPr>
          <w:rFonts w:ascii="David" w:hAnsi="David" w:cs="David" w:hint="eastAsia"/>
          <w:sz w:val="22"/>
          <w:szCs w:val="22"/>
          <w:rtl/>
        </w:rPr>
        <w:t>י</w:t>
      </w:r>
      <w:r w:rsidRPr="00F21820">
        <w:rPr>
          <w:rFonts w:ascii="David" w:hAnsi="David" w:cs="David" w:hint="cs"/>
          <w:sz w:val="22"/>
          <w:szCs w:val="22"/>
          <w:rtl/>
        </w:rPr>
        <w:t xml:space="preserve">, כי לא פעם בעל מניות בחברה פרטית פגיע יותר. בעל מניות בחברה ציבורית יכול להיות חשוף לנזקים מסוימים אבל בעל האפשרות למכור את המניות ולעזוב את החברה. אולם, בעל מניות בחברה פרטית לכוד בחברה וחווית הפגיעה בו יכולה להיות ממושכת מאשר בעל המניות הממוצע מהציבור וייתכן והם לא החולייה החלשה. </w:t>
      </w:r>
    </w:p>
    <w:p w14:paraId="59A7CE18" w14:textId="1B403E97" w:rsidR="001D07F6" w:rsidRPr="00F21820" w:rsidRDefault="001D07F6" w:rsidP="001D07F6">
      <w:pPr>
        <w:spacing w:before="240" w:line="360" w:lineRule="auto"/>
        <w:jc w:val="both"/>
        <w:rPr>
          <w:rFonts w:ascii="David" w:hAnsi="David" w:cs="David"/>
          <w:sz w:val="22"/>
          <w:szCs w:val="22"/>
          <w:rtl/>
        </w:rPr>
      </w:pPr>
      <w:r w:rsidRPr="001D07F6">
        <w:rPr>
          <w:rFonts w:ascii="David" w:hAnsi="David" w:cs="David" w:hint="cs"/>
          <w:b/>
          <w:bCs/>
          <w:sz w:val="22"/>
          <w:szCs w:val="22"/>
          <w:u w:val="single"/>
          <w:rtl/>
        </w:rPr>
        <w:t xml:space="preserve">ביהמ"ש </w:t>
      </w:r>
      <w:proofErr w:type="spellStart"/>
      <w:r w:rsidRPr="001D07F6">
        <w:rPr>
          <w:rFonts w:ascii="David" w:hAnsi="David" w:cs="David" w:hint="cs"/>
          <w:b/>
          <w:bCs/>
          <w:sz w:val="22"/>
          <w:szCs w:val="22"/>
          <w:u w:val="single"/>
          <w:rtl/>
        </w:rPr>
        <w:t>בדלוואר</w:t>
      </w:r>
      <w:proofErr w:type="spellEnd"/>
      <w:r w:rsidRPr="001D07F6">
        <w:rPr>
          <w:rFonts w:ascii="David" w:hAnsi="David" w:cs="David" w:hint="cs"/>
          <w:b/>
          <w:bCs/>
          <w:sz w:val="22"/>
          <w:szCs w:val="22"/>
          <w:u w:val="single"/>
          <w:rtl/>
        </w:rPr>
        <w:t xml:space="preserve"> בוחן 2 רכיבים מצטברים בשאלת הגינות העסקה</w:t>
      </w:r>
      <w:r>
        <w:rPr>
          <w:rFonts w:ascii="David" w:hAnsi="David" w:cs="David" w:hint="cs"/>
          <w:sz w:val="22"/>
          <w:szCs w:val="22"/>
          <w:rtl/>
        </w:rPr>
        <w:t>:</w:t>
      </w:r>
      <w:r w:rsidRPr="00F21820">
        <w:rPr>
          <w:rFonts w:ascii="David" w:hAnsi="David" w:cs="David" w:hint="cs"/>
          <w:sz w:val="22"/>
          <w:szCs w:val="22"/>
          <w:rtl/>
        </w:rPr>
        <w:t xml:space="preserve"> </w:t>
      </w:r>
      <w:r w:rsidRPr="00F21820">
        <w:rPr>
          <w:rFonts w:ascii="David" w:hAnsi="David" w:cs="David" w:hint="cs"/>
          <w:b/>
          <w:bCs/>
          <w:sz w:val="22"/>
          <w:szCs w:val="22"/>
          <w:rtl/>
        </w:rPr>
        <w:t xml:space="preserve">(1) </w:t>
      </w:r>
      <w:r w:rsidRPr="00F21820">
        <w:rPr>
          <w:rFonts w:ascii="David" w:hAnsi="David" w:cs="David"/>
          <w:b/>
          <w:bCs/>
          <w:sz w:val="22"/>
          <w:szCs w:val="22"/>
        </w:rPr>
        <w:t>fair dealing</w:t>
      </w:r>
      <w:r w:rsidRPr="00F21820">
        <w:rPr>
          <w:rFonts w:ascii="David" w:hAnsi="David" w:cs="David" w:hint="cs"/>
          <w:sz w:val="22"/>
          <w:szCs w:val="22"/>
          <w:rtl/>
        </w:rPr>
        <w:t xml:space="preserve">- התהליך לדרך הקידום המהלך בחברה היה הוגן </w:t>
      </w:r>
      <w:r w:rsidRPr="00F21820">
        <w:rPr>
          <w:rFonts w:ascii="David" w:hAnsi="David" w:cs="David"/>
          <w:sz w:val="22"/>
          <w:szCs w:val="22"/>
          <w:rtl/>
        </w:rPr>
        <w:t>–</w:t>
      </w:r>
      <w:r w:rsidRPr="00F21820">
        <w:rPr>
          <w:rFonts w:ascii="David" w:hAnsi="David" w:cs="David" w:hint="cs"/>
          <w:sz w:val="22"/>
          <w:szCs w:val="22"/>
          <w:rtl/>
        </w:rPr>
        <w:t xml:space="preserve"> גילוי מלא, הנוגע לעניין לא משתתף בהצבעות </w:t>
      </w:r>
      <w:proofErr w:type="spellStart"/>
      <w:r w:rsidRPr="00F21820">
        <w:rPr>
          <w:rFonts w:ascii="David" w:hAnsi="David" w:cs="David" w:hint="cs"/>
          <w:sz w:val="22"/>
          <w:szCs w:val="22"/>
          <w:rtl/>
        </w:rPr>
        <w:t>וכו</w:t>
      </w:r>
      <w:proofErr w:type="spellEnd"/>
      <w:r w:rsidRPr="00F21820">
        <w:rPr>
          <w:rFonts w:ascii="David" w:hAnsi="David" w:cs="David" w:hint="cs"/>
          <w:sz w:val="22"/>
          <w:szCs w:val="22"/>
          <w:rtl/>
        </w:rPr>
        <w:t xml:space="preserve">'. </w:t>
      </w:r>
      <w:r w:rsidRPr="00F21820">
        <w:rPr>
          <w:rFonts w:ascii="David" w:hAnsi="David" w:cs="David" w:hint="cs"/>
          <w:b/>
          <w:bCs/>
          <w:sz w:val="22"/>
          <w:szCs w:val="22"/>
          <w:rtl/>
        </w:rPr>
        <w:t xml:space="preserve">(2) </w:t>
      </w:r>
      <w:r w:rsidRPr="00F21820">
        <w:rPr>
          <w:rFonts w:ascii="David" w:hAnsi="David" w:cs="David"/>
          <w:b/>
          <w:bCs/>
          <w:sz w:val="22"/>
          <w:szCs w:val="22"/>
        </w:rPr>
        <w:t>fair price</w:t>
      </w:r>
      <w:r w:rsidRPr="00F21820">
        <w:rPr>
          <w:rFonts w:ascii="David" w:hAnsi="David" w:cs="David" w:hint="cs"/>
          <w:sz w:val="22"/>
          <w:szCs w:val="22"/>
          <w:rtl/>
        </w:rPr>
        <w:t>- ביהמ"ש בוחן האם בשורה התחתונה המחיר ששולם על העסקה הוא הוגן או לאו. המחיר צריך להיות לא רק סביר, אלא הוגן. על אף שמבחינה רשמית, אלא שזה 2 מבחנים שונים</w:t>
      </w:r>
      <w:r>
        <w:rPr>
          <w:rFonts w:ascii="David" w:hAnsi="David" w:cs="David" w:hint="cs"/>
          <w:sz w:val="22"/>
          <w:szCs w:val="22"/>
          <w:rtl/>
        </w:rPr>
        <w:t xml:space="preserve"> הם בגדר </w:t>
      </w:r>
      <w:r w:rsidRPr="001D07F6">
        <w:rPr>
          <w:rFonts w:ascii="David" w:hAnsi="David" w:cs="David" w:hint="cs"/>
          <w:b/>
          <w:bCs/>
          <w:sz w:val="22"/>
          <w:szCs w:val="22"/>
          <w:rtl/>
        </w:rPr>
        <w:t>"כלים שלובים"</w:t>
      </w:r>
      <w:r>
        <w:rPr>
          <w:rFonts w:ascii="David" w:hAnsi="David" w:cs="David" w:hint="cs"/>
          <w:sz w:val="22"/>
          <w:szCs w:val="22"/>
          <w:rtl/>
        </w:rPr>
        <w:t>-</w:t>
      </w:r>
      <w:r w:rsidRPr="00F21820">
        <w:rPr>
          <w:rFonts w:ascii="David" w:hAnsi="David" w:cs="David" w:hint="cs"/>
          <w:sz w:val="22"/>
          <w:szCs w:val="22"/>
          <w:rtl/>
        </w:rPr>
        <w:t xml:space="preserve">ככל שביהמ"ש שלם שהייתה עסקה הוגנת, הנכונות שלו להגיע למסקנה שהייתה מחיר הוגן היא יותר גבוהה ולחילופין. </w:t>
      </w:r>
    </w:p>
    <w:p w14:paraId="4ED8066D" w14:textId="2718E8EF" w:rsidR="000D3051" w:rsidRPr="001D07F6" w:rsidRDefault="001D07F6" w:rsidP="0021097C">
      <w:pPr>
        <w:pStyle w:val="ListParagraph"/>
        <w:numPr>
          <w:ilvl w:val="0"/>
          <w:numId w:val="51"/>
        </w:numPr>
        <w:spacing w:line="360" w:lineRule="auto"/>
        <w:ind w:left="566"/>
        <w:jc w:val="both"/>
        <w:rPr>
          <w:rFonts w:ascii="David" w:hAnsi="David" w:cs="David"/>
          <w:sz w:val="22"/>
          <w:szCs w:val="22"/>
          <w:u w:val="single"/>
        </w:rPr>
      </w:pPr>
      <w:r w:rsidRPr="001D07F6">
        <w:rPr>
          <w:rFonts w:ascii="David" w:hAnsi="David" w:cs="David" w:hint="cs"/>
          <w:sz w:val="22"/>
          <w:szCs w:val="22"/>
          <w:highlight w:val="yellow"/>
          <w:rtl/>
        </w:rPr>
        <w:t xml:space="preserve">פס"ד </w:t>
      </w:r>
      <w:r w:rsidRPr="001D07F6">
        <w:rPr>
          <w:rFonts w:ascii="David" w:hAnsi="David" w:cs="David" w:hint="cs"/>
          <w:sz w:val="22"/>
          <w:szCs w:val="22"/>
          <w:highlight w:val="yellow"/>
        </w:rPr>
        <w:t>NFW</w:t>
      </w:r>
      <w:r w:rsidRPr="001D07F6">
        <w:rPr>
          <w:rFonts w:ascii="David" w:hAnsi="David" w:cs="David" w:hint="cs"/>
          <w:sz w:val="22"/>
          <w:szCs w:val="22"/>
          <w:highlight w:val="yellow"/>
          <w:rtl/>
        </w:rPr>
        <w:t>-</w:t>
      </w:r>
      <w:r w:rsidRPr="001D07F6">
        <w:rPr>
          <w:rFonts w:ascii="David" w:hAnsi="David" w:cs="David" w:hint="cs"/>
          <w:sz w:val="22"/>
          <w:szCs w:val="22"/>
          <w:rtl/>
        </w:rPr>
        <w:t xml:space="preserve"> </w:t>
      </w:r>
      <w:r w:rsidRPr="001D07F6">
        <w:rPr>
          <w:rFonts w:ascii="David" w:hAnsi="David" w:cs="David"/>
          <w:sz w:val="22"/>
          <w:szCs w:val="22"/>
          <w:rtl/>
        </w:rPr>
        <w:t>ביהמ"ש קובע שאם בעסקה של בעל שליטה יש עניין אישי זה עובר את משוכת ה</w:t>
      </w:r>
      <w:r w:rsidRPr="001D07F6">
        <w:rPr>
          <w:rFonts w:ascii="David" w:hAnsi="David" w:cs="David"/>
          <w:sz w:val="22"/>
          <w:szCs w:val="22"/>
        </w:rPr>
        <w:t>fair dealing</w:t>
      </w:r>
      <w:r>
        <w:rPr>
          <w:rFonts w:ascii="David" w:hAnsi="David" w:cs="David" w:hint="cs"/>
          <w:sz w:val="22"/>
          <w:szCs w:val="22"/>
          <w:rtl/>
        </w:rPr>
        <w:t xml:space="preserve">, </w:t>
      </w:r>
      <w:r w:rsidRPr="001D07F6">
        <w:rPr>
          <w:rFonts w:ascii="David" w:hAnsi="David" w:cs="David"/>
          <w:sz w:val="22"/>
          <w:szCs w:val="22"/>
          <w:rtl/>
        </w:rPr>
        <w:t xml:space="preserve">לא רק שביהמ"ש ישוכנע שהעסקה הוגנת, אלא ברגע שמוכיחים שאלה היו כללי המשחק, אזי ביהמ"ש </w:t>
      </w:r>
      <w:r w:rsidRPr="001D07F6">
        <w:rPr>
          <w:rFonts w:ascii="David" w:hAnsi="David" w:cs="David"/>
          <w:b/>
          <w:bCs/>
          <w:sz w:val="22"/>
          <w:szCs w:val="22"/>
          <w:rtl/>
        </w:rPr>
        <w:t>יחזור וישפוט על פי כלל שיקול הדעת</w:t>
      </w:r>
      <w:r w:rsidRPr="001D07F6">
        <w:rPr>
          <w:rFonts w:ascii="David" w:hAnsi="David" w:cs="David"/>
          <w:sz w:val="22"/>
          <w:szCs w:val="22"/>
          <w:rtl/>
        </w:rPr>
        <w:t xml:space="preserve"> העסקי. דהיינו, לא יעסקו בתוכן העסקה מכיוון והתנאים לעסקה היו הוגנים וכך ריפאו את בעיית ניגוד העניינים. </w:t>
      </w:r>
    </w:p>
    <w:p w14:paraId="78289470" w14:textId="77777777" w:rsidR="001D07F6" w:rsidRPr="001D07F6" w:rsidRDefault="001D07F6" w:rsidP="001D07F6">
      <w:pPr>
        <w:shd w:val="clear" w:color="auto" w:fill="D0E6F6" w:themeFill="accent6" w:themeFillTint="33"/>
        <w:spacing w:before="240" w:line="360" w:lineRule="auto"/>
        <w:jc w:val="both"/>
        <w:rPr>
          <w:rFonts w:ascii="David" w:hAnsi="David" w:cs="David"/>
          <w:b/>
          <w:bCs/>
          <w:sz w:val="22"/>
          <w:szCs w:val="22"/>
          <w:rtl/>
        </w:rPr>
      </w:pPr>
      <w:r w:rsidRPr="001D07F6">
        <w:rPr>
          <w:rFonts w:ascii="David" w:hAnsi="David" w:cs="David" w:hint="cs"/>
          <w:b/>
          <w:bCs/>
          <w:sz w:val="22"/>
          <w:szCs w:val="22"/>
          <w:rtl/>
        </w:rPr>
        <w:t xml:space="preserve">אישור עסקאות מראש ע"י גורמים בלתי מעוניינים </w:t>
      </w:r>
    </w:p>
    <w:p w14:paraId="637143BF" w14:textId="4C99E92A" w:rsidR="001D07F6" w:rsidRPr="001D07F6" w:rsidRDefault="001D07F6" w:rsidP="001D07F6">
      <w:pPr>
        <w:spacing w:line="360" w:lineRule="auto"/>
        <w:jc w:val="both"/>
        <w:rPr>
          <w:rFonts w:ascii="David" w:hAnsi="David" w:cs="David"/>
          <w:sz w:val="22"/>
          <w:szCs w:val="22"/>
          <w:u w:val="single"/>
        </w:rPr>
      </w:pPr>
      <w:r w:rsidRPr="001D07F6">
        <w:rPr>
          <w:rFonts w:ascii="David" w:hAnsi="David" w:cs="David" w:hint="cs"/>
          <w:sz w:val="22"/>
          <w:szCs w:val="22"/>
          <w:highlight w:val="yellow"/>
          <w:rtl/>
          <w:lang w:val="en-US"/>
        </w:rPr>
        <w:t xml:space="preserve">פס"ד </w:t>
      </w:r>
      <w:r w:rsidRPr="001D07F6">
        <w:rPr>
          <w:rFonts w:ascii="David" w:hAnsi="David" w:cs="David" w:hint="cs"/>
          <w:sz w:val="22"/>
          <w:szCs w:val="22"/>
          <w:highlight w:val="yellow"/>
          <w:rtl/>
        </w:rPr>
        <w:t>מכתשים אגן</w:t>
      </w:r>
      <w:r w:rsidRPr="001D07F6">
        <w:rPr>
          <w:rFonts w:ascii="David" w:hAnsi="David" w:cs="David" w:hint="cs"/>
          <w:sz w:val="22"/>
          <w:szCs w:val="22"/>
          <w:rtl/>
        </w:rPr>
        <w:t>- בעלי המניות בחברת מכתשים-אגן</w:t>
      </w:r>
      <w:r w:rsidR="00980DB0">
        <w:rPr>
          <w:rFonts w:ascii="David" w:hAnsi="David" w:cs="David" w:hint="cs"/>
          <w:sz w:val="22"/>
          <w:szCs w:val="22"/>
          <w:rtl/>
        </w:rPr>
        <w:t xml:space="preserve"> היא </w:t>
      </w:r>
      <w:r w:rsidRPr="001D07F6">
        <w:rPr>
          <w:rFonts w:ascii="David" w:hAnsi="David" w:cs="David" w:hint="cs"/>
          <w:sz w:val="22"/>
          <w:szCs w:val="22"/>
          <w:rtl/>
        </w:rPr>
        <w:t xml:space="preserve">חברה ציבורית </w:t>
      </w:r>
      <w:r w:rsidR="00980DB0">
        <w:rPr>
          <w:rFonts w:ascii="David" w:hAnsi="David" w:cs="David" w:hint="cs"/>
          <w:sz w:val="22"/>
          <w:szCs w:val="22"/>
          <w:rtl/>
        </w:rPr>
        <w:t>בשם</w:t>
      </w:r>
      <w:r w:rsidRPr="001D07F6">
        <w:rPr>
          <w:rFonts w:ascii="David" w:hAnsi="David" w:cs="David" w:hint="cs"/>
          <w:sz w:val="22"/>
          <w:szCs w:val="22"/>
          <w:rtl/>
        </w:rPr>
        <w:t xml:space="preserve"> כור (בעלי מניות השליטה) ובעלי מניות נוספים. החברה רצתה לבצע מיזוג</w:t>
      </w:r>
      <w:r w:rsidR="00980DB0">
        <w:rPr>
          <w:rFonts w:ascii="David" w:hAnsi="David" w:cs="David" w:hint="cs"/>
          <w:sz w:val="22"/>
          <w:szCs w:val="22"/>
          <w:rtl/>
        </w:rPr>
        <w:t xml:space="preserve"> </w:t>
      </w:r>
      <w:r w:rsidRPr="001D07F6">
        <w:rPr>
          <w:rFonts w:ascii="David" w:hAnsi="David" w:cs="David" w:hint="cs"/>
          <w:sz w:val="22"/>
          <w:szCs w:val="22"/>
          <w:rtl/>
        </w:rPr>
        <w:t xml:space="preserve">עם חברה סינית, </w:t>
      </w:r>
      <w:r w:rsidRPr="001D07F6">
        <w:rPr>
          <w:rFonts w:ascii="David" w:hAnsi="David" w:cs="David" w:hint="cs"/>
          <w:sz w:val="22"/>
          <w:szCs w:val="22"/>
        </w:rPr>
        <w:t>CC</w:t>
      </w:r>
      <w:r w:rsidR="00980DB0">
        <w:rPr>
          <w:rFonts w:ascii="David" w:hAnsi="David" w:cs="David" w:hint="cs"/>
          <w:sz w:val="22"/>
          <w:szCs w:val="22"/>
          <w:rtl/>
        </w:rPr>
        <w:t>,</w:t>
      </w:r>
      <w:r w:rsidRPr="001D07F6">
        <w:rPr>
          <w:rFonts w:ascii="David" w:hAnsi="David" w:cs="David" w:hint="cs"/>
          <w:sz w:val="22"/>
          <w:szCs w:val="22"/>
          <w:rtl/>
        </w:rPr>
        <w:t xml:space="preserve"> ע"י מיזוג משולש הפוך (משמע </w:t>
      </w:r>
      <w:r w:rsidRPr="001D07F6">
        <w:rPr>
          <w:rFonts w:ascii="David" w:hAnsi="David" w:cs="David" w:hint="cs"/>
          <w:sz w:val="22"/>
          <w:szCs w:val="22"/>
        </w:rPr>
        <w:t>CC</w:t>
      </w:r>
      <w:r w:rsidRPr="001D07F6">
        <w:rPr>
          <w:rFonts w:ascii="David" w:hAnsi="David" w:cs="David" w:hint="cs"/>
          <w:sz w:val="22"/>
          <w:szCs w:val="22"/>
          <w:rtl/>
        </w:rPr>
        <w:t xml:space="preserve"> מקימה חברת יעד שתבלע בתוך מכתשים אגן). כור מחזיקה בכ47% ממניות מכתשים אגן. לאחר המיזוג, </w:t>
      </w:r>
      <w:r w:rsidRPr="001D07F6">
        <w:rPr>
          <w:rFonts w:ascii="David" w:hAnsi="David" w:cs="David" w:hint="cs"/>
          <w:sz w:val="22"/>
          <w:szCs w:val="22"/>
        </w:rPr>
        <w:t>CC</w:t>
      </w:r>
      <w:r w:rsidRPr="001D07F6">
        <w:rPr>
          <w:rFonts w:ascii="David" w:hAnsi="David" w:cs="David" w:hint="cs"/>
          <w:sz w:val="22"/>
          <w:szCs w:val="22"/>
          <w:rtl/>
        </w:rPr>
        <w:t xml:space="preserve"> תחזיק ב60% ואילו כור ב40%. העסקה אושרה בהתאם </w:t>
      </w:r>
      <w:proofErr w:type="spellStart"/>
      <w:r w:rsidRPr="001D07F6">
        <w:rPr>
          <w:rFonts w:ascii="David" w:hAnsi="David" w:cs="David" w:hint="cs"/>
          <w:sz w:val="22"/>
          <w:szCs w:val="22"/>
          <w:rtl/>
        </w:rPr>
        <w:t>לס</w:t>
      </w:r>
      <w:r w:rsidR="009E5A4E">
        <w:rPr>
          <w:rFonts w:ascii="David" w:hAnsi="David" w:cs="David" w:hint="cs"/>
          <w:sz w:val="22"/>
          <w:szCs w:val="22"/>
          <w:rtl/>
        </w:rPr>
        <w:t>ע</w:t>
      </w:r>
      <w:proofErr w:type="spellEnd"/>
      <w:r w:rsidRPr="001D07F6">
        <w:rPr>
          <w:rFonts w:ascii="David" w:hAnsi="David" w:cs="David" w:hint="cs"/>
          <w:sz w:val="22"/>
          <w:szCs w:val="22"/>
          <w:rtl/>
        </w:rPr>
        <w:t xml:space="preserve">' 275 ו320(ג). </w:t>
      </w:r>
      <w:r w:rsidRPr="009E5A4E">
        <w:rPr>
          <w:rFonts w:ascii="David" w:hAnsi="David" w:cs="David" w:hint="cs"/>
          <w:sz w:val="22"/>
          <w:szCs w:val="22"/>
          <w:u w:val="single"/>
          <w:rtl/>
        </w:rPr>
        <w:t>המיזוג התרחש כך</w:t>
      </w:r>
      <w:r w:rsidRPr="001D07F6">
        <w:rPr>
          <w:rFonts w:ascii="David" w:hAnsi="David" w:cs="David" w:hint="cs"/>
          <w:sz w:val="22"/>
          <w:szCs w:val="22"/>
          <w:rtl/>
        </w:rPr>
        <w:t>- העסקה הוערכה בשווי של 1.4 מיליארד דולר (עבור ה60%) ו</w:t>
      </w:r>
      <w:r w:rsidRPr="001D07F6">
        <w:rPr>
          <w:rFonts w:ascii="David" w:hAnsi="David" w:cs="David" w:hint="cs"/>
          <w:sz w:val="22"/>
          <w:szCs w:val="22"/>
        </w:rPr>
        <w:t>CC</w:t>
      </w:r>
      <w:r w:rsidRPr="001D07F6">
        <w:rPr>
          <w:rFonts w:ascii="David" w:hAnsi="David" w:cs="David" w:hint="cs"/>
          <w:sz w:val="22"/>
          <w:szCs w:val="22"/>
          <w:rtl/>
        </w:rPr>
        <w:t xml:space="preserve"> נתנה לכור הלוואה בשווי 960 מיליון דולר- 40% הנותרים. למעשה, זוהי הלוואה בשווי המניות בהן כור מחזיקה לאחר המיזוג. מדובר בהלוואה </w:t>
      </w:r>
      <w:proofErr w:type="spellStart"/>
      <w:r w:rsidRPr="001D07F6">
        <w:rPr>
          <w:rFonts w:ascii="David" w:hAnsi="David" w:cs="David" w:hint="cs"/>
          <w:b/>
          <w:bCs/>
          <w:sz w:val="22"/>
          <w:szCs w:val="22"/>
          <w:rtl/>
        </w:rPr>
        <w:t>נונ-ריקורס</w:t>
      </w:r>
      <w:proofErr w:type="spellEnd"/>
      <w:r w:rsidRPr="001D07F6">
        <w:rPr>
          <w:rFonts w:ascii="David" w:hAnsi="David" w:cs="David" w:hint="cs"/>
          <w:sz w:val="22"/>
          <w:szCs w:val="22"/>
          <w:rtl/>
        </w:rPr>
        <w:t xml:space="preserve">, ללא זכות החזרה, שמועד </w:t>
      </w:r>
      <w:r w:rsidR="009E5A4E" w:rsidRPr="001D07F6">
        <w:rPr>
          <w:rFonts w:ascii="David" w:hAnsi="David" w:cs="David" w:hint="cs"/>
          <w:sz w:val="22"/>
          <w:szCs w:val="22"/>
          <w:rtl/>
        </w:rPr>
        <w:t>פירעונ</w:t>
      </w:r>
      <w:r w:rsidR="009E5A4E" w:rsidRPr="001D07F6">
        <w:rPr>
          <w:rFonts w:ascii="David" w:hAnsi="David" w:cs="David" w:hint="eastAsia"/>
          <w:sz w:val="22"/>
          <w:szCs w:val="22"/>
          <w:rtl/>
        </w:rPr>
        <w:t>ה</w:t>
      </w:r>
      <w:r w:rsidRPr="001D07F6">
        <w:rPr>
          <w:rFonts w:ascii="David" w:hAnsi="David" w:cs="David" w:hint="cs"/>
          <w:sz w:val="22"/>
          <w:szCs w:val="22"/>
          <w:rtl/>
        </w:rPr>
        <w:t xml:space="preserve"> הוא לאחר 7 שנים וההלוואה תגבה רק מתוך הנכס המשועבד- המניות של כור בחברה. זה דומה לאופציית פוט. הסוף שלה- או ע"י השבת הסכום מרצון החברה</w:t>
      </w:r>
      <w:r w:rsidRPr="001D07F6">
        <w:rPr>
          <w:rFonts w:ascii="David" w:hAnsi="David" w:cs="David" w:hint="cs"/>
          <w:sz w:val="22"/>
          <w:szCs w:val="22"/>
        </w:rPr>
        <w:t xml:space="preserve"> </w:t>
      </w:r>
      <w:r w:rsidRPr="001D07F6">
        <w:rPr>
          <w:rFonts w:ascii="David" w:hAnsi="David" w:cs="David" w:hint="cs"/>
          <w:sz w:val="22"/>
          <w:szCs w:val="22"/>
          <w:rtl/>
        </w:rPr>
        <w:t xml:space="preserve">(למשל אם שווי המניות יעלה, כור יכולה למכור ולהחזיר 960 מיליון דולר בלבד) או ע"י גביה מהנכס המשועבד (משתלם לכור אם שווי המניות ירד). </w:t>
      </w:r>
      <w:r w:rsidR="007F5F07">
        <w:rPr>
          <w:rFonts w:ascii="David" w:hAnsi="David" w:cs="David" w:hint="cs"/>
          <w:sz w:val="22"/>
          <w:szCs w:val="22"/>
          <w:rtl/>
        </w:rPr>
        <w:t xml:space="preserve">התמורה הייתה לכך שבעלי המניות של כור זכו לקבל הטבה גבוהה יותר- פרמיית שליטה. </w:t>
      </w:r>
      <w:r w:rsidR="007F5F07" w:rsidRPr="007F5F07">
        <w:rPr>
          <w:rFonts w:ascii="David" w:hAnsi="David" w:cs="David"/>
          <w:sz w:val="22"/>
          <w:szCs w:val="22"/>
          <w:rtl/>
        </w:rPr>
        <w:t>אם המניות ירדו הם יקבלן בדיוק את הסכום של שאר בעלי המניות (מהציבור) ואם יפרעו את חובם ויזכו למניה גבוה יות</w:t>
      </w:r>
      <w:r w:rsidR="007F5F07">
        <w:rPr>
          <w:rFonts w:ascii="David" w:hAnsi="David" w:cs="David" w:hint="cs"/>
          <w:sz w:val="22"/>
          <w:szCs w:val="22"/>
          <w:rtl/>
        </w:rPr>
        <w:t xml:space="preserve">ר. </w:t>
      </w:r>
      <w:r w:rsidR="005F7B3C">
        <w:rPr>
          <w:rFonts w:ascii="David" w:hAnsi="David" w:cs="David" w:hint="cs"/>
          <w:sz w:val="22"/>
          <w:szCs w:val="22"/>
          <w:rtl/>
        </w:rPr>
        <w:t xml:space="preserve">יצוין שתנאי ההלוואה היה תנאי לעסקת מיזוג- העסקאות כרוכות זו בזו. </w:t>
      </w:r>
      <w:r w:rsidRPr="001D07F6">
        <w:rPr>
          <w:rFonts w:ascii="David" w:hAnsi="David" w:cs="David" w:hint="cs"/>
          <w:sz w:val="22"/>
          <w:szCs w:val="22"/>
          <w:rtl/>
        </w:rPr>
        <w:t xml:space="preserve">דב כהנא, מבעלי המניות שהצביע בעד העסקה, טען כי </w:t>
      </w:r>
      <w:r w:rsidRPr="001D07F6">
        <w:rPr>
          <w:rFonts w:ascii="David" w:hAnsi="David" w:cs="David" w:hint="cs"/>
          <w:b/>
          <w:bCs/>
          <w:sz w:val="22"/>
          <w:szCs w:val="22"/>
          <w:rtl/>
        </w:rPr>
        <w:t xml:space="preserve">חלוקת התמורה לא שוויונית ולכן טען לקיפוח ולהפרת חובת הגינות. </w:t>
      </w:r>
      <w:r w:rsidRPr="001D07F6">
        <w:rPr>
          <w:rFonts w:ascii="David" w:hAnsi="David" w:cs="David" w:hint="cs"/>
          <w:sz w:val="22"/>
          <w:szCs w:val="22"/>
          <w:rtl/>
        </w:rPr>
        <w:t xml:space="preserve">כור טענו </w:t>
      </w:r>
      <w:r w:rsidRPr="001D07F6">
        <w:rPr>
          <w:rFonts w:ascii="David" w:hAnsi="David" w:cs="David" w:hint="cs"/>
          <w:sz w:val="22"/>
          <w:szCs w:val="22"/>
          <w:u w:val="single"/>
          <w:rtl/>
        </w:rPr>
        <w:t>2 טענות</w:t>
      </w:r>
      <w:r w:rsidRPr="001D07F6">
        <w:rPr>
          <w:rFonts w:ascii="David" w:hAnsi="David" w:cs="David" w:hint="cs"/>
          <w:sz w:val="22"/>
          <w:szCs w:val="22"/>
          <w:rtl/>
        </w:rPr>
        <w:t xml:space="preserve">- </w:t>
      </w:r>
      <w:r w:rsidR="005F7B3C">
        <w:rPr>
          <w:rFonts w:ascii="David" w:hAnsi="David" w:cs="David" w:hint="cs"/>
          <w:b/>
          <w:bCs/>
          <w:sz w:val="22"/>
          <w:szCs w:val="22"/>
          <w:rtl/>
        </w:rPr>
        <w:t xml:space="preserve">(1) </w:t>
      </w:r>
      <w:r w:rsidR="005F7B3C">
        <w:rPr>
          <w:rFonts w:ascii="David" w:hAnsi="David" w:cs="David" w:hint="cs"/>
          <w:sz w:val="22"/>
          <w:szCs w:val="22"/>
          <w:u w:val="single"/>
          <w:rtl/>
        </w:rPr>
        <w:t xml:space="preserve">טענה פרוצדורלית- </w:t>
      </w:r>
      <w:r w:rsidRPr="001D07F6">
        <w:rPr>
          <w:rFonts w:ascii="David" w:hAnsi="David" w:cs="David" w:hint="cs"/>
          <w:sz w:val="22"/>
          <w:szCs w:val="22"/>
          <w:rtl/>
        </w:rPr>
        <w:t>ההליך עבר את האישורים לפי ס</w:t>
      </w:r>
      <w:r w:rsidR="005F7B3C">
        <w:rPr>
          <w:rFonts w:ascii="David" w:hAnsi="David" w:cs="David" w:hint="cs"/>
          <w:sz w:val="22"/>
          <w:szCs w:val="22"/>
          <w:rtl/>
        </w:rPr>
        <w:t>ע</w:t>
      </w:r>
      <w:r w:rsidRPr="001D07F6">
        <w:rPr>
          <w:rFonts w:ascii="David" w:hAnsi="David" w:cs="David" w:hint="cs"/>
          <w:sz w:val="22"/>
          <w:szCs w:val="22"/>
          <w:rtl/>
        </w:rPr>
        <w:t xml:space="preserve">' </w:t>
      </w:r>
      <w:r w:rsidR="007F5F07">
        <w:rPr>
          <w:rFonts w:ascii="David" w:hAnsi="David" w:cs="David" w:hint="cs"/>
          <w:sz w:val="22"/>
          <w:szCs w:val="22"/>
          <w:rtl/>
        </w:rPr>
        <w:t xml:space="preserve">275. </w:t>
      </w:r>
      <w:r w:rsidR="005F7B3C">
        <w:rPr>
          <w:rFonts w:ascii="David" w:hAnsi="David" w:cs="David" w:hint="cs"/>
          <w:b/>
          <w:bCs/>
          <w:sz w:val="22"/>
          <w:szCs w:val="22"/>
          <w:rtl/>
        </w:rPr>
        <w:t xml:space="preserve">(2) </w:t>
      </w:r>
      <w:r w:rsidRPr="005F7B3C">
        <w:rPr>
          <w:rFonts w:ascii="David" w:hAnsi="David" w:cs="David" w:hint="cs"/>
          <w:sz w:val="22"/>
          <w:szCs w:val="22"/>
          <w:u w:val="single"/>
          <w:rtl/>
        </w:rPr>
        <w:t>טענה מהותית</w:t>
      </w:r>
      <w:r w:rsidRPr="001D07F6">
        <w:rPr>
          <w:rFonts w:ascii="David" w:hAnsi="David" w:cs="David" w:hint="cs"/>
          <w:sz w:val="22"/>
          <w:szCs w:val="22"/>
          <w:rtl/>
        </w:rPr>
        <w:t>- יש הצדקה כלכלית לעסקה (כור היא בעלת השליטה שמוכרת את השליטה, לכן היא זכאית לערך מוסף)</w:t>
      </w:r>
      <w:r w:rsidR="007F5F07">
        <w:rPr>
          <w:rFonts w:ascii="David" w:hAnsi="David" w:cs="David" w:hint="cs"/>
          <w:sz w:val="22"/>
          <w:szCs w:val="22"/>
          <w:rtl/>
        </w:rPr>
        <w:t xml:space="preserve">- </w:t>
      </w:r>
      <w:r w:rsidRPr="005F7B3C">
        <w:rPr>
          <w:rFonts w:ascii="David" w:hAnsi="David" w:cs="David" w:hint="cs"/>
          <w:sz w:val="22"/>
          <w:szCs w:val="22"/>
          <w:u w:val="single"/>
          <w:rtl/>
        </w:rPr>
        <w:t>קביעת ביהמ"ש</w:t>
      </w:r>
      <w:r w:rsidRPr="001D07F6">
        <w:rPr>
          <w:rFonts w:ascii="David" w:hAnsi="David" w:cs="David" w:hint="cs"/>
          <w:sz w:val="22"/>
          <w:szCs w:val="22"/>
          <w:rtl/>
        </w:rPr>
        <w:t>:</w:t>
      </w:r>
    </w:p>
    <w:p w14:paraId="0B40D64C" w14:textId="77777777" w:rsidR="001D07F6" w:rsidRPr="00B72E45" w:rsidRDefault="001D07F6" w:rsidP="0021097C">
      <w:pPr>
        <w:pStyle w:val="ListParagraph"/>
        <w:numPr>
          <w:ilvl w:val="0"/>
          <w:numId w:val="73"/>
        </w:numPr>
        <w:spacing w:line="360" w:lineRule="auto"/>
        <w:ind w:left="476"/>
        <w:jc w:val="both"/>
        <w:rPr>
          <w:rFonts w:ascii="David" w:hAnsi="David" w:cs="David"/>
          <w:sz w:val="22"/>
          <w:szCs w:val="22"/>
          <w:u w:val="single"/>
        </w:rPr>
      </w:pPr>
      <w:r w:rsidRPr="00B72E45">
        <w:rPr>
          <w:rFonts w:ascii="David" w:hAnsi="David" w:cs="David" w:hint="cs"/>
          <w:sz w:val="22"/>
          <w:szCs w:val="22"/>
          <w:u w:val="single"/>
          <w:rtl/>
        </w:rPr>
        <w:lastRenderedPageBreak/>
        <w:t>הטענה המהותית-</w:t>
      </w:r>
      <w:r w:rsidRPr="00B72E45">
        <w:rPr>
          <w:rFonts w:ascii="David" w:hAnsi="David" w:cs="David" w:hint="cs"/>
          <w:sz w:val="22"/>
          <w:szCs w:val="22"/>
          <w:rtl/>
        </w:rPr>
        <w:t xml:space="preserve"> בפועל, </w:t>
      </w:r>
      <w:r w:rsidRPr="00B72E45">
        <w:rPr>
          <w:rFonts w:ascii="David" w:hAnsi="David" w:cs="David" w:hint="cs"/>
          <w:sz w:val="22"/>
          <w:szCs w:val="22"/>
        </w:rPr>
        <w:t>CC</w:t>
      </w:r>
      <w:r w:rsidRPr="00B72E45">
        <w:rPr>
          <w:rFonts w:ascii="David" w:hAnsi="David" w:cs="David" w:hint="cs"/>
          <w:sz w:val="22"/>
          <w:szCs w:val="22"/>
          <w:rtl/>
        </w:rPr>
        <w:t xml:space="preserve"> רוכשת את מרבית המניות מהציבור. </w:t>
      </w:r>
      <w:r w:rsidRPr="00B72E45">
        <w:rPr>
          <w:rFonts w:ascii="David" w:hAnsi="David" w:cs="David" w:hint="cs"/>
          <w:b/>
          <w:bCs/>
          <w:sz w:val="22"/>
          <w:szCs w:val="22"/>
          <w:rtl/>
        </w:rPr>
        <w:t xml:space="preserve">פרמיית השליטה צריכה להיות </w:t>
      </w:r>
      <w:proofErr w:type="spellStart"/>
      <w:r w:rsidRPr="00B72E45">
        <w:rPr>
          <w:rFonts w:ascii="David" w:hAnsi="David" w:cs="David" w:hint="cs"/>
          <w:b/>
          <w:bCs/>
          <w:sz w:val="22"/>
          <w:szCs w:val="22"/>
          <w:rtl/>
        </w:rPr>
        <w:t>מנק</w:t>
      </w:r>
      <w:proofErr w:type="spellEnd"/>
      <w:r w:rsidRPr="00B72E45">
        <w:rPr>
          <w:rFonts w:ascii="David" w:hAnsi="David" w:cs="David" w:hint="cs"/>
          <w:b/>
          <w:bCs/>
          <w:sz w:val="22"/>
          <w:szCs w:val="22"/>
          <w:rtl/>
        </w:rPr>
        <w:t>' המבט של הרוכש, ממי הוא קונה את רוב המניות בפועל.</w:t>
      </w:r>
      <w:r w:rsidRPr="00B72E45">
        <w:rPr>
          <w:rFonts w:ascii="David" w:hAnsi="David" w:cs="David" w:hint="cs"/>
          <w:sz w:val="22"/>
          <w:szCs w:val="22"/>
          <w:rtl/>
        </w:rPr>
        <w:t xml:space="preserve"> לא מי היה בעל השליטה לפני העסקה. לכן, כור לא זכאית לבדה להטבה הכלכלית הזו וישנו קיפוח (לבסוף הייתה פשרה בין כהנא לבין כור). </w:t>
      </w:r>
    </w:p>
    <w:p w14:paraId="5169E844" w14:textId="77777777" w:rsidR="001D07F6" w:rsidRPr="00B72E45" w:rsidRDefault="001D07F6" w:rsidP="0021097C">
      <w:pPr>
        <w:pStyle w:val="ListParagraph"/>
        <w:numPr>
          <w:ilvl w:val="0"/>
          <w:numId w:val="73"/>
        </w:numPr>
        <w:spacing w:line="360" w:lineRule="auto"/>
        <w:ind w:left="476"/>
        <w:jc w:val="both"/>
        <w:rPr>
          <w:rFonts w:ascii="David" w:hAnsi="David" w:cs="David"/>
          <w:sz w:val="22"/>
          <w:szCs w:val="22"/>
          <w:u w:val="single"/>
        </w:rPr>
      </w:pPr>
      <w:r w:rsidRPr="00B72E45">
        <w:rPr>
          <w:rFonts w:ascii="David" w:hAnsi="David" w:cs="David" w:hint="cs"/>
          <w:sz w:val="22"/>
          <w:szCs w:val="22"/>
          <w:u w:val="single"/>
          <w:rtl/>
        </w:rPr>
        <w:t xml:space="preserve">קיפוח מול חובת הגינות- </w:t>
      </w:r>
      <w:r w:rsidRPr="00B72E45">
        <w:rPr>
          <w:rFonts w:ascii="David" w:hAnsi="David" w:cs="David" w:hint="cs"/>
          <w:sz w:val="22"/>
          <w:szCs w:val="22"/>
          <w:rtl/>
        </w:rPr>
        <w:t xml:space="preserve"> בעסקת מיזוג יש ערבוב בין חובת ההגינות לקיפוח המיעוט- אומנם זו עסקה בין חברות שיכולה לפגוע בחברה, אך מאחר וחברה אחת מתחסלת מגיעים גם לכיס של בעלי המניות. השופטת דנה על אפשרות של הפעלת חובת הגינות של בעל השליטה כלפי בעלי המניות (מאחר ומדובר במצב ייחודי). </w:t>
      </w:r>
      <w:r w:rsidRPr="00B72E45">
        <w:rPr>
          <w:rFonts w:ascii="David" w:hAnsi="David" w:cs="David" w:hint="cs"/>
          <w:b/>
          <w:bCs/>
          <w:sz w:val="22"/>
          <w:szCs w:val="22"/>
          <w:u w:val="single"/>
          <w:rtl/>
        </w:rPr>
        <w:t>הערות של האן:</w:t>
      </w:r>
    </w:p>
    <w:p w14:paraId="67005D8E" w14:textId="4792C35A" w:rsidR="001D07F6" w:rsidRPr="00B72E45" w:rsidRDefault="001D07F6" w:rsidP="0021097C">
      <w:pPr>
        <w:pStyle w:val="ListParagraph"/>
        <w:numPr>
          <w:ilvl w:val="0"/>
          <w:numId w:val="74"/>
        </w:numPr>
        <w:spacing w:line="360" w:lineRule="auto"/>
        <w:ind w:left="926"/>
        <w:jc w:val="both"/>
        <w:rPr>
          <w:rFonts w:ascii="David" w:hAnsi="David" w:cs="David"/>
          <w:sz w:val="22"/>
          <w:szCs w:val="22"/>
          <w:u w:val="single"/>
        </w:rPr>
      </w:pPr>
      <w:r w:rsidRPr="00B72E45">
        <w:rPr>
          <w:rFonts w:ascii="David" w:hAnsi="David" w:cs="David" w:hint="cs"/>
          <w:sz w:val="22"/>
          <w:szCs w:val="22"/>
          <w:rtl/>
        </w:rPr>
        <w:t xml:space="preserve">הקיפוח, עפ"י </w:t>
      </w:r>
      <w:r w:rsidRPr="00B72E45">
        <w:rPr>
          <w:rFonts w:ascii="David" w:hAnsi="David" w:cs="David" w:hint="cs"/>
          <w:b/>
          <w:bCs/>
          <w:sz w:val="22"/>
          <w:szCs w:val="22"/>
          <w:rtl/>
        </w:rPr>
        <w:t>ס</w:t>
      </w:r>
      <w:r w:rsidR="00172D7B">
        <w:rPr>
          <w:rFonts w:ascii="David" w:hAnsi="David" w:cs="David" w:hint="cs"/>
          <w:b/>
          <w:bCs/>
          <w:sz w:val="22"/>
          <w:szCs w:val="22"/>
          <w:rtl/>
        </w:rPr>
        <w:t>ע</w:t>
      </w:r>
      <w:r w:rsidRPr="00B72E45">
        <w:rPr>
          <w:rFonts w:ascii="David" w:hAnsi="David" w:cs="David" w:hint="cs"/>
          <w:b/>
          <w:bCs/>
          <w:sz w:val="22"/>
          <w:szCs w:val="22"/>
          <w:rtl/>
        </w:rPr>
        <w:t>' 191,</w:t>
      </w:r>
      <w:r w:rsidRPr="00B72E45">
        <w:rPr>
          <w:rFonts w:ascii="David" w:hAnsi="David" w:cs="David" w:hint="cs"/>
          <w:sz w:val="22"/>
          <w:szCs w:val="22"/>
          <w:rtl/>
        </w:rPr>
        <w:t xml:space="preserve"> ממילא מתמודד עם חוסר הגינות בין בעלי המניות.</w:t>
      </w:r>
    </w:p>
    <w:p w14:paraId="1411FD29" w14:textId="77777777" w:rsidR="001D07F6" w:rsidRPr="00B72E45" w:rsidRDefault="001D07F6" w:rsidP="0021097C">
      <w:pPr>
        <w:pStyle w:val="ListParagraph"/>
        <w:numPr>
          <w:ilvl w:val="0"/>
          <w:numId w:val="74"/>
        </w:numPr>
        <w:spacing w:line="360" w:lineRule="auto"/>
        <w:ind w:left="926"/>
        <w:jc w:val="both"/>
        <w:rPr>
          <w:rFonts w:ascii="David" w:hAnsi="David" w:cs="David"/>
          <w:sz w:val="22"/>
          <w:szCs w:val="22"/>
          <w:u w:val="single"/>
        </w:rPr>
      </w:pPr>
      <w:r w:rsidRPr="00B72E45">
        <w:rPr>
          <w:rFonts w:ascii="David" w:hAnsi="David" w:cs="David" w:hint="cs"/>
          <w:sz w:val="22"/>
          <w:szCs w:val="22"/>
          <w:rtl/>
        </w:rPr>
        <w:t xml:space="preserve">במקרה של מיזוג משולש הפוך, החברה שבעלי המניות שלה נפגעים לא נעלמת, היא עדיין קיימת לאחר העסקה, לכן אין כאן התאמה בין החלת חובת ההגינות על בעלי המניות בטענה כי החברה שלהם נעלמת, לבין עובדות המקרה. </w:t>
      </w:r>
    </w:p>
    <w:p w14:paraId="1129C8F1" w14:textId="131166BC" w:rsidR="001D07F6" w:rsidRPr="00B72E45" w:rsidRDefault="001D07F6" w:rsidP="0021097C">
      <w:pPr>
        <w:pStyle w:val="ListParagraph"/>
        <w:numPr>
          <w:ilvl w:val="0"/>
          <w:numId w:val="73"/>
        </w:numPr>
        <w:spacing w:line="360" w:lineRule="auto"/>
        <w:ind w:left="476"/>
        <w:jc w:val="both"/>
        <w:rPr>
          <w:rFonts w:ascii="David" w:hAnsi="David" w:cs="David"/>
          <w:sz w:val="22"/>
          <w:szCs w:val="22"/>
          <w:u w:val="single"/>
        </w:rPr>
      </w:pPr>
      <w:r w:rsidRPr="00B72E45">
        <w:rPr>
          <w:rFonts w:ascii="David" w:hAnsi="David" w:cs="David" w:hint="cs"/>
          <w:sz w:val="22"/>
          <w:szCs w:val="22"/>
          <w:u w:val="single"/>
          <w:rtl/>
        </w:rPr>
        <w:t>הטענה הפרוצדורלית-</w:t>
      </w:r>
      <w:r w:rsidRPr="00B72E45">
        <w:rPr>
          <w:rFonts w:ascii="David" w:hAnsi="David" w:cs="David" w:hint="cs"/>
          <w:sz w:val="22"/>
          <w:szCs w:val="22"/>
          <w:rtl/>
        </w:rPr>
        <w:t xml:space="preserve">במקרה </w:t>
      </w:r>
      <w:r w:rsidR="00172D7B">
        <w:rPr>
          <w:rFonts w:ascii="David" w:hAnsi="David" w:cs="David" w:hint="cs"/>
          <w:sz w:val="22"/>
          <w:szCs w:val="22"/>
          <w:rtl/>
        </w:rPr>
        <w:t>דנן</w:t>
      </w:r>
      <w:r w:rsidRPr="00B72E45">
        <w:rPr>
          <w:rFonts w:ascii="David" w:hAnsi="David" w:cs="David" w:hint="cs"/>
          <w:sz w:val="22"/>
          <w:szCs w:val="22"/>
          <w:rtl/>
        </w:rPr>
        <w:t xml:space="preserve">, העסקה אושרה לפי 275. האם עדיין מתייתר הצורך בבירור שיפוטי של כלל אחריות בדיעבד? השופטת בוחרת להתערב ולהפעיל ביקורת שיפוטית, ומושפעת </w:t>
      </w:r>
      <w:proofErr w:type="spellStart"/>
      <w:r w:rsidRPr="00B72E45">
        <w:rPr>
          <w:rFonts w:ascii="David" w:hAnsi="David" w:cs="David" w:hint="cs"/>
          <w:sz w:val="22"/>
          <w:szCs w:val="22"/>
          <w:rtl/>
        </w:rPr>
        <w:t>מדלאוור</w:t>
      </w:r>
      <w:proofErr w:type="spellEnd"/>
      <w:r w:rsidRPr="00B72E45">
        <w:rPr>
          <w:rFonts w:ascii="David" w:hAnsi="David" w:cs="David" w:hint="cs"/>
          <w:sz w:val="22"/>
          <w:szCs w:val="22"/>
          <w:rtl/>
        </w:rPr>
        <w:t xml:space="preserve">- </w:t>
      </w:r>
      <w:r w:rsidRPr="00B72E45">
        <w:rPr>
          <w:rFonts w:ascii="David" w:hAnsi="David" w:cs="David" w:hint="cs"/>
          <w:b/>
          <w:bCs/>
          <w:sz w:val="22"/>
          <w:szCs w:val="22"/>
          <w:rtl/>
        </w:rPr>
        <w:t>לקביעתה, לא התנהל במקרה זה מו"מ בלתי תלוי. אם רוצים להתגבר על הפגמים במקרה בו יש ניגוד עניינים חריף, נדרש מעבר להצבעה לקיים אלמנט נוסף של מו"מ בלתי תלוי ע"י גורם חיצוני/ דירקטורים חיצוניים שאינם תלויים בבעל השליטה. למעשה היא דורשת לראות שבישול העסקה וגיבושה היה עצמאי.</w:t>
      </w:r>
      <w:r w:rsidRPr="00B72E45">
        <w:rPr>
          <w:rFonts w:ascii="David" w:hAnsi="David" w:cs="David" w:hint="cs"/>
          <w:sz w:val="22"/>
          <w:szCs w:val="22"/>
          <w:rtl/>
        </w:rPr>
        <w:t xml:space="preserve"> כיצד ביהמ"ש נכנס ובוחן זאת?</w:t>
      </w:r>
      <w:r w:rsidRPr="00B72E45">
        <w:rPr>
          <w:rFonts w:ascii="David" w:hAnsi="David" w:cs="David" w:hint="cs"/>
          <w:sz w:val="22"/>
          <w:szCs w:val="22"/>
        </w:rPr>
        <w:t xml:space="preserve"> </w:t>
      </w:r>
      <w:r w:rsidRPr="00B72E45">
        <w:rPr>
          <w:rFonts w:ascii="David" w:hAnsi="David" w:cs="David" w:hint="cs"/>
          <w:sz w:val="22"/>
          <w:szCs w:val="22"/>
          <w:rtl/>
        </w:rPr>
        <w:t xml:space="preserve">לפי </w:t>
      </w:r>
      <w:r w:rsidRPr="00B72E45">
        <w:rPr>
          <w:rFonts w:ascii="David" w:hAnsi="David" w:cs="David" w:hint="cs"/>
          <w:b/>
          <w:bCs/>
          <w:sz w:val="22"/>
          <w:szCs w:val="22"/>
          <w:rtl/>
        </w:rPr>
        <w:t>ס</w:t>
      </w:r>
      <w:r w:rsidR="00172D7B">
        <w:rPr>
          <w:rFonts w:ascii="David" w:hAnsi="David" w:cs="David" w:hint="cs"/>
          <w:b/>
          <w:bCs/>
          <w:sz w:val="22"/>
          <w:szCs w:val="22"/>
          <w:rtl/>
        </w:rPr>
        <w:t>ע</w:t>
      </w:r>
      <w:r w:rsidRPr="00B72E45">
        <w:rPr>
          <w:rFonts w:ascii="David" w:hAnsi="David" w:cs="David" w:hint="cs"/>
          <w:b/>
          <w:bCs/>
          <w:sz w:val="22"/>
          <w:szCs w:val="22"/>
          <w:rtl/>
        </w:rPr>
        <w:t>' 270 רישא,</w:t>
      </w:r>
      <w:r w:rsidRPr="00B72E45">
        <w:rPr>
          <w:rFonts w:ascii="David" w:hAnsi="David" w:cs="David" w:hint="cs"/>
          <w:sz w:val="22"/>
          <w:szCs w:val="22"/>
          <w:rtl/>
        </w:rPr>
        <w:t xml:space="preserve"> ביכולתו לבחון שהעסקה היא לטובת החברה. </w:t>
      </w:r>
    </w:p>
    <w:p w14:paraId="46094A6C" w14:textId="1A014276" w:rsidR="001D07F6" w:rsidRPr="007109F0" w:rsidRDefault="001D07F6" w:rsidP="007109F0">
      <w:pPr>
        <w:pStyle w:val="ListParagraph"/>
        <w:pBdr>
          <w:top w:val="single" w:sz="4" w:space="1" w:color="auto"/>
          <w:left w:val="single" w:sz="4" w:space="4" w:color="auto"/>
          <w:bottom w:val="single" w:sz="4" w:space="1" w:color="auto"/>
          <w:right w:val="single" w:sz="4" w:space="4" w:color="auto"/>
        </w:pBdr>
        <w:spacing w:line="360" w:lineRule="auto"/>
        <w:ind w:left="566"/>
        <w:jc w:val="both"/>
        <w:rPr>
          <w:rFonts w:ascii="David" w:hAnsi="David" w:cs="David"/>
          <w:sz w:val="22"/>
          <w:szCs w:val="22"/>
        </w:rPr>
      </w:pPr>
      <w:r w:rsidRPr="00B72E45">
        <w:rPr>
          <w:rFonts w:ascii="David" w:hAnsi="David" w:cs="David"/>
          <w:b/>
          <w:bCs/>
          <w:sz w:val="22"/>
          <w:szCs w:val="22"/>
          <w:rtl/>
        </w:rPr>
        <w:t>שורה תחתונה</w:t>
      </w:r>
      <w:r w:rsidRPr="00B72E45">
        <w:rPr>
          <w:rFonts w:ascii="David" w:hAnsi="David" w:cs="David"/>
          <w:sz w:val="22"/>
          <w:szCs w:val="22"/>
          <w:rtl/>
        </w:rPr>
        <w:t xml:space="preserve"> – ביהמ"ש יכול לבדוק עסקה שאושרה, והכל תלוי בהליך שהיה לפני אישור העסקה. ככל שההתנהלות הייתה יותר תקינה (עברו אישור של 275, היה מו"מ בלתי תלוי</w:t>
      </w:r>
      <w:r w:rsidR="00172D7B">
        <w:rPr>
          <w:rFonts w:ascii="David" w:hAnsi="David" w:cs="David" w:hint="cs"/>
          <w:sz w:val="22"/>
          <w:szCs w:val="22"/>
          <w:rtl/>
        </w:rPr>
        <w:t xml:space="preserve"> וכו'</w:t>
      </w:r>
      <w:r w:rsidRPr="00B72E45">
        <w:rPr>
          <w:rFonts w:ascii="David" w:hAnsi="David" w:cs="David"/>
          <w:sz w:val="22"/>
          <w:szCs w:val="22"/>
          <w:rtl/>
        </w:rPr>
        <w:t>) הביקורת השיפוטית תהיה יותר מרוסנת והנטל יהיה על התובע. ככל שההליך היה חסר, כך ביהמ"ש ייטה יותר להתערב.</w:t>
      </w:r>
    </w:p>
    <w:p w14:paraId="41311117" w14:textId="7F18D2AD" w:rsidR="00691499" w:rsidRPr="007109F0" w:rsidRDefault="00691499" w:rsidP="00691499">
      <w:pPr>
        <w:spacing w:line="360" w:lineRule="auto"/>
        <w:jc w:val="both"/>
        <w:rPr>
          <w:rFonts w:ascii="David" w:hAnsi="David" w:cs="David"/>
          <w:sz w:val="22"/>
          <w:szCs w:val="22"/>
        </w:rPr>
      </w:pPr>
      <w:proofErr w:type="spellStart"/>
      <w:r w:rsidRPr="00F75EDF">
        <w:rPr>
          <w:rFonts w:ascii="David" w:hAnsi="David" w:cs="David" w:hint="cs"/>
          <w:sz w:val="22"/>
          <w:szCs w:val="22"/>
          <w:highlight w:val="green"/>
          <w:rtl/>
        </w:rPr>
        <w:t>ורדניקוב</w:t>
      </w:r>
      <w:proofErr w:type="spellEnd"/>
      <w:r w:rsidRPr="00F75EDF">
        <w:rPr>
          <w:rFonts w:ascii="David" w:hAnsi="David" w:cs="David" w:hint="cs"/>
          <w:sz w:val="22"/>
          <w:szCs w:val="22"/>
          <w:highlight w:val="green"/>
          <w:rtl/>
        </w:rPr>
        <w:t xml:space="preserve"> נ' </w:t>
      </w:r>
      <w:proofErr w:type="spellStart"/>
      <w:r w:rsidRPr="00F75EDF">
        <w:rPr>
          <w:rFonts w:ascii="David" w:hAnsi="David" w:cs="David" w:hint="cs"/>
          <w:sz w:val="22"/>
          <w:szCs w:val="22"/>
          <w:highlight w:val="green"/>
          <w:rtl/>
        </w:rPr>
        <w:t>אלוביץ</w:t>
      </w:r>
      <w:proofErr w:type="spellEnd"/>
      <w:r w:rsidRPr="00F75EDF">
        <w:rPr>
          <w:rFonts w:ascii="David" w:hAnsi="David" w:cs="David" w:hint="cs"/>
          <w:sz w:val="22"/>
          <w:szCs w:val="22"/>
          <w:highlight w:val="green"/>
          <w:rtl/>
        </w:rPr>
        <w:t>'</w:t>
      </w:r>
      <w:r w:rsidR="00F75EDF">
        <w:rPr>
          <w:rFonts w:ascii="David" w:hAnsi="David" w:cs="David" w:hint="cs"/>
          <w:sz w:val="22"/>
          <w:szCs w:val="22"/>
          <w:rtl/>
        </w:rPr>
        <w:t xml:space="preserve"> (לא נלמד בהקשר הזה)- </w:t>
      </w:r>
      <w:r w:rsidRPr="007109F0">
        <w:rPr>
          <w:rFonts w:ascii="David" w:hAnsi="David" w:cs="David" w:hint="cs"/>
          <w:sz w:val="22"/>
          <w:szCs w:val="22"/>
          <w:rtl/>
        </w:rPr>
        <w:t xml:space="preserve">השופט </w:t>
      </w:r>
      <w:r w:rsidRPr="007109F0">
        <w:rPr>
          <w:rFonts w:ascii="David" w:hAnsi="David" w:cs="David" w:hint="cs"/>
          <w:b/>
          <w:bCs/>
          <w:sz w:val="22"/>
          <w:szCs w:val="22"/>
          <w:rtl/>
        </w:rPr>
        <w:t>עמית</w:t>
      </w:r>
      <w:r w:rsidRPr="007109F0">
        <w:rPr>
          <w:rFonts w:ascii="David" w:hAnsi="David" w:cs="David" w:hint="cs"/>
          <w:sz w:val="22"/>
          <w:szCs w:val="22"/>
          <w:rtl/>
        </w:rPr>
        <w:t xml:space="preserve"> מבהיר כי </w:t>
      </w:r>
      <w:proofErr w:type="spellStart"/>
      <w:r w:rsidRPr="007109F0">
        <w:rPr>
          <w:rFonts w:ascii="David" w:hAnsi="David" w:cs="David" w:hint="cs"/>
          <w:sz w:val="22"/>
          <w:szCs w:val="22"/>
          <w:rtl/>
        </w:rPr>
        <w:t>בדלאוור</w:t>
      </w:r>
      <w:proofErr w:type="spellEnd"/>
      <w:r w:rsidRPr="007109F0">
        <w:rPr>
          <w:rFonts w:ascii="David" w:hAnsi="David" w:cs="David" w:hint="cs"/>
          <w:sz w:val="22"/>
          <w:szCs w:val="22"/>
          <w:rtl/>
        </w:rPr>
        <w:t xml:space="preserve"> כלל שיקול הדעת העסקי וסטנדרט ההגינות המלאה קשורים זה בזה. כשכלל שיקול הדעת העסקי נופל, נטל ההוכחה עובר אל הנתבע ועליו להראות כי העסקה עומדת במבחני ההגינות המלאה- במישור הפרוצדורלי (הליך אישור העסקה היה הוגן) ובמישור המהותי כלכלי (להראות כי תנאי העסקה המהותיים היו הוגנים, המחיר ההוגן). זהו סטנדרט מחמיר, אך ניתן לעמוד בו באמצעות עמידה באחד משני מנגנונים פרוצדורליים- </w:t>
      </w:r>
      <w:r w:rsidRPr="005B1D56">
        <w:rPr>
          <w:rFonts w:ascii="David" w:hAnsi="David" w:cs="David" w:hint="cs"/>
          <w:b/>
          <w:bCs/>
          <w:sz w:val="22"/>
          <w:szCs w:val="22"/>
          <w:rtl/>
        </w:rPr>
        <w:t>האחד,</w:t>
      </w:r>
      <w:r w:rsidRPr="007109F0">
        <w:rPr>
          <w:rFonts w:ascii="David" w:hAnsi="David" w:cs="David" w:hint="cs"/>
          <w:sz w:val="22"/>
          <w:szCs w:val="22"/>
          <w:rtl/>
        </w:rPr>
        <w:t xml:space="preserve"> אם העסקה הוכפפה לאישור ע"י רוב מקרב בעלי מניות המיעוט</w:t>
      </w:r>
      <w:r w:rsidR="005B1D56">
        <w:rPr>
          <w:rFonts w:ascii="David" w:hAnsi="David" w:cs="David" w:hint="cs"/>
          <w:sz w:val="22"/>
          <w:szCs w:val="22"/>
          <w:rtl/>
        </w:rPr>
        <w:t xml:space="preserve">. </w:t>
      </w:r>
      <w:r w:rsidRPr="005B1D56">
        <w:rPr>
          <w:rFonts w:ascii="David" w:hAnsi="David" w:cs="David" w:hint="cs"/>
          <w:b/>
          <w:bCs/>
          <w:sz w:val="22"/>
          <w:szCs w:val="22"/>
          <w:rtl/>
        </w:rPr>
        <w:t xml:space="preserve">השני </w:t>
      </w:r>
      <w:r w:rsidRPr="007109F0">
        <w:rPr>
          <w:rFonts w:ascii="David" w:hAnsi="David" w:cs="David" w:hint="cs"/>
          <w:sz w:val="22"/>
          <w:szCs w:val="22"/>
          <w:rtl/>
        </w:rPr>
        <w:t xml:space="preserve">הוא אם המו"מ על העסקה נוהל כהלכה ע"י וועדה מיוחדת של הדירקטוריון, שהורכבה מדירקטורים עצמאיים בלבד. שימוש באחד ממנגנונים אלו יוביל להשבת הנטל אל התובע- אם מדובר בנושא משרה בניגוד עניינים יהיה עליו להראות שכלל שיקול הדעת העסקי אינו מתקיים, אם מדובר בבעל שליטה בניגוד עניינים עליו להראות כי העסקה אינה הוגנת בהתאם לסטנדרט ההגינות המלאה. </w:t>
      </w:r>
    </w:p>
    <w:p w14:paraId="75580DF1" w14:textId="77777777" w:rsidR="00691499" w:rsidRPr="00B72E45" w:rsidRDefault="00691499" w:rsidP="0021097C">
      <w:pPr>
        <w:pStyle w:val="ListParagraph"/>
        <w:numPr>
          <w:ilvl w:val="0"/>
          <w:numId w:val="73"/>
        </w:numPr>
        <w:spacing w:line="360" w:lineRule="auto"/>
        <w:ind w:left="476"/>
        <w:jc w:val="both"/>
        <w:rPr>
          <w:rFonts w:ascii="David" w:hAnsi="David" w:cs="David"/>
          <w:b/>
          <w:bCs/>
          <w:sz w:val="22"/>
          <w:szCs w:val="22"/>
        </w:rPr>
      </w:pPr>
      <w:r w:rsidRPr="00B72E45">
        <w:rPr>
          <w:rFonts w:ascii="David" w:hAnsi="David" w:cs="David" w:hint="cs"/>
          <w:b/>
          <w:bCs/>
          <w:sz w:val="22"/>
          <w:szCs w:val="22"/>
          <w:rtl/>
        </w:rPr>
        <w:t>במכתשים אגן</w:t>
      </w:r>
      <w:r w:rsidRPr="00B72E45">
        <w:rPr>
          <w:rFonts w:ascii="David" w:hAnsi="David" w:cs="David" w:hint="cs"/>
          <w:sz w:val="22"/>
          <w:szCs w:val="22"/>
          <w:rtl/>
        </w:rPr>
        <w:t xml:space="preserve"> השופטת </w:t>
      </w:r>
      <w:r w:rsidRPr="00B72E45">
        <w:rPr>
          <w:rFonts w:ascii="David" w:hAnsi="David" w:cs="David" w:hint="cs"/>
          <w:b/>
          <w:bCs/>
          <w:sz w:val="22"/>
          <w:szCs w:val="22"/>
          <w:rtl/>
        </w:rPr>
        <w:t>הבחינה</w:t>
      </w:r>
      <w:r w:rsidRPr="00B72E45">
        <w:rPr>
          <w:rFonts w:ascii="David" w:hAnsi="David" w:cs="David" w:hint="cs"/>
          <w:sz w:val="22"/>
          <w:szCs w:val="22"/>
          <w:rtl/>
        </w:rPr>
        <w:t xml:space="preserve"> בין מצבים בהם בעל השליטה מצוי בניגוד עניינים בעסקאות שמשמעותן אינן גורלית לבעלי המניות ואז יחול כלל שיקול הדעת העסקי, לבין </w:t>
      </w:r>
      <w:r w:rsidRPr="00B72E45">
        <w:rPr>
          <w:rFonts w:ascii="David" w:hAnsi="David" w:cs="David" w:hint="cs"/>
          <w:b/>
          <w:bCs/>
          <w:sz w:val="22"/>
          <w:szCs w:val="22"/>
          <w:rtl/>
        </w:rPr>
        <w:t xml:space="preserve">מצבים בהם בעל השליטה מצוי בניגוד עניינים בעסקאות בהן המיעוט נדרש לוותר על אחזקותיו בחברה ואז נדרש מו"מ בלתי תלוי ובחינת הגינות העסקה. </w:t>
      </w:r>
    </w:p>
    <w:p w14:paraId="4E1BD5C7" w14:textId="77777777" w:rsidR="00691499" w:rsidRPr="00B72E45" w:rsidRDefault="00691499" w:rsidP="0021097C">
      <w:pPr>
        <w:pStyle w:val="ListParagraph"/>
        <w:numPr>
          <w:ilvl w:val="0"/>
          <w:numId w:val="73"/>
        </w:numPr>
        <w:spacing w:line="360" w:lineRule="auto"/>
        <w:ind w:left="476"/>
        <w:jc w:val="both"/>
        <w:rPr>
          <w:rFonts w:ascii="David" w:hAnsi="David" w:cs="David"/>
          <w:sz w:val="22"/>
          <w:szCs w:val="22"/>
        </w:rPr>
      </w:pPr>
      <w:r w:rsidRPr="00B72E45">
        <w:rPr>
          <w:rFonts w:ascii="David" w:hAnsi="David" w:cs="David" w:hint="cs"/>
          <w:b/>
          <w:bCs/>
          <w:sz w:val="22"/>
          <w:szCs w:val="22"/>
          <w:rtl/>
        </w:rPr>
        <w:t>גם בספרות אצל אגמון-גונן</w:t>
      </w:r>
      <w:r w:rsidRPr="00B72E45">
        <w:rPr>
          <w:rFonts w:ascii="David" w:hAnsi="David" w:cs="David" w:hint="cs"/>
          <w:sz w:val="22"/>
          <w:szCs w:val="22"/>
          <w:rtl/>
        </w:rPr>
        <w:t xml:space="preserve"> רואים ביטוי לכך שהפסיקה בישראל אימצה את כלל ההגינות המלאה, אך היא וכך גם </w:t>
      </w:r>
      <w:proofErr w:type="spellStart"/>
      <w:r w:rsidRPr="00B72E45">
        <w:rPr>
          <w:rFonts w:ascii="David" w:hAnsi="David" w:cs="David" w:hint="cs"/>
          <w:b/>
          <w:bCs/>
          <w:sz w:val="22"/>
          <w:szCs w:val="22"/>
          <w:rtl/>
        </w:rPr>
        <w:t>ליכט</w:t>
      </w:r>
      <w:proofErr w:type="spellEnd"/>
      <w:r w:rsidRPr="00B72E45">
        <w:rPr>
          <w:rFonts w:ascii="David" w:hAnsi="David" w:cs="David" w:hint="cs"/>
          <w:sz w:val="22"/>
          <w:szCs w:val="22"/>
          <w:rtl/>
        </w:rPr>
        <w:t xml:space="preserve"> סבורים כי כאשר העסקאות עברו את האישורים הנדרשים, יש למעט בהתערבות ביהמ"ש. </w:t>
      </w:r>
    </w:p>
    <w:p w14:paraId="1CE51D9E" w14:textId="77777777" w:rsidR="00691499" w:rsidRPr="00B72E45" w:rsidRDefault="00691499" w:rsidP="0021097C">
      <w:pPr>
        <w:pStyle w:val="ListParagraph"/>
        <w:numPr>
          <w:ilvl w:val="0"/>
          <w:numId w:val="73"/>
        </w:numPr>
        <w:spacing w:line="360" w:lineRule="auto"/>
        <w:ind w:left="476"/>
        <w:jc w:val="both"/>
        <w:rPr>
          <w:rFonts w:ascii="David" w:hAnsi="David" w:cs="David"/>
          <w:sz w:val="22"/>
          <w:szCs w:val="22"/>
          <w:rtl/>
        </w:rPr>
      </w:pPr>
      <w:r w:rsidRPr="00B72E45">
        <w:rPr>
          <w:rFonts w:ascii="David" w:hAnsi="David" w:cs="David" w:hint="cs"/>
          <w:sz w:val="22"/>
          <w:szCs w:val="22"/>
          <w:rtl/>
        </w:rPr>
        <w:t xml:space="preserve">לבסוף, אין הכרעה, השופט סבור כי אין לשלול באופן גורף אפשרות כי ביהמ"ש יידרש לבחינת מהות העסקה גם אם היא אושרה כדין.  </w:t>
      </w:r>
    </w:p>
    <w:p w14:paraId="1E673421" w14:textId="584EA755" w:rsidR="007109F0" w:rsidRDefault="007109F0" w:rsidP="007109F0">
      <w:pPr>
        <w:shd w:val="clear" w:color="auto" w:fill="FFFFFF" w:themeFill="background1"/>
        <w:spacing w:line="360" w:lineRule="auto"/>
        <w:jc w:val="both"/>
        <w:rPr>
          <w:rFonts w:ascii="David" w:hAnsi="David" w:cs="David"/>
          <w:b/>
          <w:bCs/>
          <w:sz w:val="22"/>
          <w:szCs w:val="22"/>
          <w:rtl/>
        </w:rPr>
      </w:pPr>
      <w:r w:rsidRPr="007109F0">
        <w:rPr>
          <w:rFonts w:ascii="David" w:hAnsi="David" w:cs="David" w:hint="cs"/>
          <w:sz w:val="22"/>
          <w:szCs w:val="22"/>
          <w:highlight w:val="yellow"/>
          <w:rtl/>
        </w:rPr>
        <w:t>פס"ד אוטו (עליון)-</w:t>
      </w:r>
      <w:r>
        <w:rPr>
          <w:rFonts w:ascii="David" w:hAnsi="David" w:cs="David" w:hint="cs"/>
          <w:sz w:val="22"/>
          <w:szCs w:val="22"/>
          <w:rtl/>
        </w:rPr>
        <w:t xml:space="preserve"> </w:t>
      </w:r>
      <w:r w:rsidRPr="007109F0">
        <w:rPr>
          <w:rFonts w:ascii="David" w:hAnsi="David" w:cs="David"/>
          <w:sz w:val="22"/>
          <w:szCs w:val="22"/>
          <w:rtl/>
        </w:rPr>
        <w:t xml:space="preserve"> </w:t>
      </w:r>
      <w:r>
        <w:rPr>
          <w:rFonts w:ascii="David" w:hAnsi="David" w:cs="David" w:hint="cs"/>
          <w:sz w:val="22"/>
          <w:szCs w:val="22"/>
          <w:rtl/>
        </w:rPr>
        <w:t>עיגון</w:t>
      </w:r>
      <w:r w:rsidRPr="007109F0">
        <w:rPr>
          <w:rFonts w:ascii="David" w:hAnsi="David" w:cs="David"/>
          <w:sz w:val="22"/>
          <w:szCs w:val="22"/>
          <w:rtl/>
        </w:rPr>
        <w:t xml:space="preserve"> קביעת המחוזי במכתשים-אגן</w:t>
      </w:r>
      <w:r>
        <w:rPr>
          <w:rFonts w:ascii="David" w:hAnsi="David" w:cs="David" w:hint="cs"/>
          <w:sz w:val="22"/>
          <w:szCs w:val="22"/>
          <w:rtl/>
        </w:rPr>
        <w:t xml:space="preserve"> ואישור </w:t>
      </w:r>
      <w:r w:rsidRPr="007109F0">
        <w:rPr>
          <w:rFonts w:ascii="David" w:hAnsi="David" w:cs="David"/>
          <w:sz w:val="22"/>
          <w:szCs w:val="22"/>
          <w:rtl/>
        </w:rPr>
        <w:t xml:space="preserve">האלמנט של ועדה בלתי תלויה; אי קיומה של ועדה בלתי תלויה לא מפילה את העסקה כמו הוראות בחוק החברות לעסקאות עם בעלי עניין, אך בלעדיה ביהמ"ש יבחן את העסקה בסטנדרט של הגינות מלאה ולא בסטנדרט של שיקול דעת עסקי. </w:t>
      </w:r>
      <w:r w:rsidRPr="007109F0">
        <w:rPr>
          <w:rFonts w:ascii="David" w:hAnsi="David" w:cs="David"/>
          <w:b/>
          <w:bCs/>
          <w:sz w:val="22"/>
          <w:szCs w:val="22"/>
          <w:rtl/>
        </w:rPr>
        <w:t>ועדה בלתי תלויה היא תנאי הכרחי לקיום עסקאות.</w:t>
      </w:r>
    </w:p>
    <w:p w14:paraId="2EA7E0A8" w14:textId="2F9C07E0" w:rsidR="007109F0" w:rsidRDefault="007109F0" w:rsidP="0021097C">
      <w:pPr>
        <w:pStyle w:val="ListParagraph"/>
        <w:numPr>
          <w:ilvl w:val="0"/>
          <w:numId w:val="51"/>
        </w:numPr>
        <w:spacing w:line="360" w:lineRule="auto"/>
        <w:ind w:left="386"/>
        <w:jc w:val="both"/>
        <w:rPr>
          <w:rFonts w:ascii="David" w:hAnsi="David" w:cs="David"/>
          <w:sz w:val="22"/>
          <w:szCs w:val="22"/>
        </w:rPr>
      </w:pPr>
      <w:r w:rsidRPr="007109F0">
        <w:rPr>
          <w:rFonts w:ascii="David" w:hAnsi="David" w:cs="David"/>
          <w:b/>
          <w:bCs/>
          <w:sz w:val="22"/>
          <w:szCs w:val="22"/>
          <w:rtl/>
        </w:rPr>
        <w:t xml:space="preserve">האם ההלכה נכונה רק לעסקות מיזוג שיש בהם עניין אישי לבעל השליטה או לכל עסקאות בהם לבעל השליטה יש עניין אישי? </w:t>
      </w:r>
      <w:r w:rsidRPr="007109F0">
        <w:rPr>
          <w:rFonts w:ascii="David" w:hAnsi="David" w:cs="David"/>
          <w:sz w:val="22"/>
          <w:szCs w:val="22"/>
          <w:rtl/>
        </w:rPr>
        <w:t>נכונה לכל עסקאות משמעותיות שלבעל השליטה יש יגיעה אישית.</w:t>
      </w:r>
    </w:p>
    <w:p w14:paraId="0FE6EF2D" w14:textId="565A6852" w:rsidR="007109F0" w:rsidRPr="007109F0" w:rsidRDefault="007109F0" w:rsidP="007109F0">
      <w:pPr>
        <w:shd w:val="clear" w:color="auto" w:fill="D0E6F6" w:themeFill="accent6" w:themeFillTint="33"/>
        <w:spacing w:line="360" w:lineRule="auto"/>
        <w:ind w:left="26"/>
        <w:jc w:val="both"/>
        <w:rPr>
          <w:rFonts w:ascii="David" w:hAnsi="David" w:cs="David"/>
          <w:b/>
          <w:bCs/>
          <w:sz w:val="22"/>
          <w:szCs w:val="22"/>
          <w:rtl/>
        </w:rPr>
      </w:pPr>
      <w:r w:rsidRPr="007109F0">
        <w:rPr>
          <w:rFonts w:ascii="David" w:hAnsi="David" w:cs="David" w:hint="cs"/>
          <w:b/>
          <w:bCs/>
          <w:sz w:val="22"/>
          <w:szCs w:val="22"/>
          <w:rtl/>
        </w:rPr>
        <w:t>עניין אישי שלילי</w:t>
      </w:r>
    </w:p>
    <w:p w14:paraId="72D0C19B" w14:textId="0D94FD46" w:rsidR="00691499" w:rsidRPr="00691499" w:rsidRDefault="00691499" w:rsidP="00691499">
      <w:pPr>
        <w:spacing w:before="240" w:line="360" w:lineRule="auto"/>
        <w:jc w:val="both"/>
        <w:rPr>
          <w:rFonts w:ascii="David" w:hAnsi="David" w:cs="David"/>
          <w:sz w:val="22"/>
          <w:szCs w:val="22"/>
        </w:rPr>
      </w:pPr>
      <w:r w:rsidRPr="00691499">
        <w:rPr>
          <w:rFonts w:ascii="David" w:hAnsi="David" w:cs="David"/>
          <w:b/>
          <w:bCs/>
          <w:sz w:val="22"/>
          <w:szCs w:val="22"/>
          <w:rtl/>
        </w:rPr>
        <w:t>עניין אישי שלילי</w:t>
      </w:r>
      <w:r w:rsidRPr="00691499">
        <w:rPr>
          <w:rFonts w:ascii="David" w:hAnsi="David" w:cs="David"/>
          <w:sz w:val="22"/>
          <w:szCs w:val="22"/>
          <w:rtl/>
        </w:rPr>
        <w:t xml:space="preserve"> </w:t>
      </w:r>
      <w:r w:rsidRPr="00691499">
        <w:rPr>
          <w:rFonts w:ascii="David" w:hAnsi="David" w:cs="David" w:hint="cs"/>
          <w:sz w:val="22"/>
          <w:szCs w:val="22"/>
          <w:rtl/>
        </w:rPr>
        <w:t xml:space="preserve">= </w:t>
      </w:r>
      <w:r w:rsidRPr="00691499">
        <w:rPr>
          <w:rFonts w:ascii="David" w:hAnsi="David" w:cs="David"/>
          <w:sz w:val="22"/>
          <w:szCs w:val="22"/>
          <w:rtl/>
        </w:rPr>
        <w:t>מקרים בהם בעל מניות רוצה למנוע את ביצ</w:t>
      </w:r>
      <w:r w:rsidRPr="00691499">
        <w:rPr>
          <w:rFonts w:ascii="David" w:hAnsi="David" w:cs="David" w:hint="cs"/>
          <w:sz w:val="22"/>
          <w:szCs w:val="22"/>
          <w:rtl/>
        </w:rPr>
        <w:t>וע</w:t>
      </w:r>
      <w:r w:rsidRPr="00691499">
        <w:rPr>
          <w:rFonts w:ascii="David" w:hAnsi="David" w:cs="David"/>
          <w:sz w:val="22"/>
          <w:szCs w:val="22"/>
          <w:rtl/>
        </w:rPr>
        <w:t xml:space="preserve"> העסקה</w:t>
      </w:r>
      <w:r w:rsidRPr="00691499">
        <w:rPr>
          <w:rFonts w:ascii="David" w:hAnsi="David" w:cs="David" w:hint="cs"/>
          <w:sz w:val="22"/>
          <w:szCs w:val="22"/>
          <w:rtl/>
        </w:rPr>
        <w:t>; בעל מניות שלא פועל לטובת החברה אלא פועל נגד בעל מניות שליטה.</w:t>
      </w:r>
      <w:r w:rsidRPr="00691499">
        <w:rPr>
          <w:rFonts w:ascii="David" w:hAnsi="David" w:cs="David"/>
          <w:sz w:val="22"/>
          <w:szCs w:val="22"/>
          <w:rtl/>
        </w:rPr>
        <w:t xml:space="preserve"> עניין אישי שלילי יכול להתבטא בהצבעת נג</w:t>
      </w:r>
      <w:r w:rsidRPr="00691499">
        <w:rPr>
          <w:rFonts w:ascii="David" w:hAnsi="David" w:cs="David" w:hint="cs"/>
          <w:sz w:val="22"/>
          <w:szCs w:val="22"/>
          <w:rtl/>
        </w:rPr>
        <w:t xml:space="preserve">ד. </w:t>
      </w:r>
    </w:p>
    <w:p w14:paraId="708A7BCD" w14:textId="4302BBB6" w:rsidR="007109F0" w:rsidRPr="00691499" w:rsidRDefault="00691499" w:rsidP="00691499">
      <w:pPr>
        <w:spacing w:line="360" w:lineRule="auto"/>
        <w:jc w:val="both"/>
        <w:rPr>
          <w:rFonts w:ascii="David" w:hAnsi="David" w:cs="David"/>
          <w:sz w:val="22"/>
          <w:szCs w:val="22"/>
          <w:u w:val="single"/>
        </w:rPr>
      </w:pPr>
      <w:r w:rsidRPr="00691499">
        <w:rPr>
          <w:rFonts w:ascii="David" w:hAnsi="David" w:cs="David" w:hint="cs"/>
          <w:sz w:val="22"/>
          <w:szCs w:val="22"/>
          <w:highlight w:val="green"/>
          <w:rtl/>
        </w:rPr>
        <w:lastRenderedPageBreak/>
        <w:t xml:space="preserve">פס"ד </w:t>
      </w:r>
      <w:proofErr w:type="spellStart"/>
      <w:r w:rsidR="007109F0" w:rsidRPr="00691499">
        <w:rPr>
          <w:rFonts w:ascii="David" w:hAnsi="David" w:cs="David" w:hint="cs"/>
          <w:sz w:val="22"/>
          <w:szCs w:val="22"/>
          <w:highlight w:val="green"/>
          <w:rtl/>
        </w:rPr>
        <w:t>גולדפון</w:t>
      </w:r>
      <w:proofErr w:type="spellEnd"/>
      <w:r w:rsidR="007109F0" w:rsidRPr="00691499">
        <w:rPr>
          <w:rFonts w:ascii="David" w:hAnsi="David" w:cs="David" w:hint="cs"/>
          <w:b/>
          <w:bCs/>
          <w:sz w:val="22"/>
          <w:szCs w:val="22"/>
          <w:rtl/>
        </w:rPr>
        <w:t>-</w:t>
      </w:r>
      <w:r w:rsidR="007109F0" w:rsidRPr="00691499">
        <w:rPr>
          <w:rFonts w:ascii="David" w:hAnsi="David" w:cs="David" w:hint="cs"/>
          <w:sz w:val="22"/>
          <w:szCs w:val="22"/>
          <w:rtl/>
        </w:rPr>
        <w:t xml:space="preserve"> </w:t>
      </w:r>
      <w:proofErr w:type="spellStart"/>
      <w:r w:rsidR="007109F0" w:rsidRPr="00691499">
        <w:rPr>
          <w:rFonts w:ascii="David" w:hAnsi="David" w:cs="David" w:hint="cs"/>
          <w:b/>
          <w:bCs/>
          <w:sz w:val="22"/>
          <w:szCs w:val="22"/>
          <w:rtl/>
        </w:rPr>
        <w:t>סולברג</w:t>
      </w:r>
      <w:proofErr w:type="spellEnd"/>
      <w:r w:rsidR="007109F0" w:rsidRPr="00691499">
        <w:rPr>
          <w:rFonts w:ascii="David" w:hAnsi="David" w:cs="David" w:hint="cs"/>
          <w:sz w:val="22"/>
          <w:szCs w:val="22"/>
          <w:rtl/>
        </w:rPr>
        <w:t xml:space="preserve">, בהתאם לרשות לני"ע מפרש זאת באופן דווקני- נבחן האם לבעל המניות יש יכולת לשקול את טובת החברה. </w:t>
      </w:r>
      <w:r w:rsidR="007109F0" w:rsidRPr="00691499">
        <w:rPr>
          <w:rFonts w:ascii="David" w:hAnsi="David" w:cs="David" w:hint="cs"/>
          <w:b/>
          <w:bCs/>
          <w:sz w:val="22"/>
          <w:szCs w:val="22"/>
          <w:rtl/>
        </w:rPr>
        <w:t xml:space="preserve">יש לשקול רק אם בעל המניות בגישה עניינית וללא שיקולים זרים באישור/ אי אישור העסקה. </w:t>
      </w:r>
      <w:r w:rsidR="007109F0" w:rsidRPr="00691499">
        <w:rPr>
          <w:rFonts w:ascii="David" w:hAnsi="David" w:cs="David" w:hint="cs"/>
          <w:sz w:val="22"/>
          <w:szCs w:val="22"/>
          <w:rtl/>
        </w:rPr>
        <w:t xml:space="preserve">מכאן </w:t>
      </w:r>
      <w:r w:rsidR="007109F0" w:rsidRPr="00691499">
        <w:rPr>
          <w:rFonts w:ascii="David" w:hAnsi="David" w:cs="David" w:hint="cs"/>
          <w:b/>
          <w:bCs/>
          <w:sz w:val="22"/>
          <w:szCs w:val="22"/>
          <w:rtl/>
        </w:rPr>
        <w:t>שגם אם יש לו עניין אישי שלילי, תישלל זכות ההצבעה שלו באישור העסקה.</w:t>
      </w:r>
      <w:r w:rsidR="007109F0" w:rsidRPr="00691499">
        <w:rPr>
          <w:rFonts w:ascii="David" w:hAnsi="David" w:cs="David" w:hint="cs"/>
          <w:sz w:val="22"/>
          <w:szCs w:val="22"/>
          <w:rtl/>
        </w:rPr>
        <w:t xml:space="preserve"> </w:t>
      </w:r>
    </w:p>
    <w:p w14:paraId="5B519885" w14:textId="77777777" w:rsidR="00691499" w:rsidRDefault="00691499" w:rsidP="00691499">
      <w:pPr>
        <w:spacing w:line="360" w:lineRule="auto"/>
        <w:jc w:val="both"/>
        <w:rPr>
          <w:rFonts w:ascii="David" w:hAnsi="David" w:cs="David"/>
          <w:sz w:val="22"/>
          <w:szCs w:val="22"/>
          <w:u w:val="single"/>
          <w:rtl/>
        </w:rPr>
      </w:pPr>
      <w:r w:rsidRPr="00691499">
        <w:rPr>
          <w:rFonts w:ascii="David" w:hAnsi="David" w:cs="David" w:hint="cs"/>
          <w:sz w:val="22"/>
          <w:szCs w:val="22"/>
          <w:highlight w:val="green"/>
          <w:rtl/>
        </w:rPr>
        <w:t xml:space="preserve">פס"ד </w:t>
      </w:r>
      <w:r w:rsidR="007109F0" w:rsidRPr="00691499">
        <w:rPr>
          <w:rFonts w:ascii="David" w:hAnsi="David" w:cs="David" w:hint="cs"/>
          <w:sz w:val="22"/>
          <w:szCs w:val="22"/>
          <w:highlight w:val="green"/>
          <w:rtl/>
        </w:rPr>
        <w:t>נפקו סטאר</w:t>
      </w:r>
      <w:r w:rsidR="007109F0" w:rsidRPr="00691499">
        <w:rPr>
          <w:rFonts w:ascii="David" w:hAnsi="David" w:cs="David" w:hint="cs"/>
          <w:sz w:val="22"/>
          <w:szCs w:val="22"/>
          <w:rtl/>
        </w:rPr>
        <w:t xml:space="preserve">- השופטת </w:t>
      </w:r>
      <w:r w:rsidR="007109F0" w:rsidRPr="00691499">
        <w:rPr>
          <w:rFonts w:ascii="David" w:hAnsi="David" w:cs="David" w:hint="cs"/>
          <w:b/>
          <w:bCs/>
          <w:sz w:val="22"/>
          <w:szCs w:val="22"/>
          <w:rtl/>
        </w:rPr>
        <w:t>רונן</w:t>
      </w:r>
      <w:r w:rsidR="007109F0" w:rsidRPr="00691499">
        <w:rPr>
          <w:rFonts w:ascii="David" w:hAnsi="David" w:cs="David" w:hint="cs"/>
          <w:sz w:val="22"/>
          <w:szCs w:val="22"/>
          <w:rtl/>
        </w:rPr>
        <w:t xml:space="preserve"> </w:t>
      </w:r>
      <w:r>
        <w:rPr>
          <w:rFonts w:ascii="David" w:hAnsi="David" w:cs="David" w:hint="cs"/>
          <w:sz w:val="22"/>
          <w:szCs w:val="22"/>
          <w:rtl/>
        </w:rPr>
        <w:t>פוסק</w:t>
      </w:r>
      <w:r w:rsidR="007109F0" w:rsidRPr="00691499">
        <w:rPr>
          <w:rFonts w:ascii="David" w:hAnsi="David" w:cs="David" w:hint="cs"/>
          <w:sz w:val="22"/>
          <w:szCs w:val="22"/>
          <w:rtl/>
        </w:rPr>
        <w:t xml:space="preserve"> כי </w:t>
      </w:r>
      <w:r w:rsidR="007109F0" w:rsidRPr="00691499">
        <w:rPr>
          <w:rFonts w:ascii="David" w:hAnsi="David" w:cs="David" w:hint="cs"/>
          <w:b/>
          <w:bCs/>
          <w:sz w:val="22"/>
          <w:szCs w:val="22"/>
          <w:rtl/>
        </w:rPr>
        <w:t xml:space="preserve">עניין אישי שלילי לא ישלול אוטומטית את זכות ההצבעה, </w:t>
      </w:r>
      <w:r w:rsidR="007109F0" w:rsidRPr="00691499">
        <w:rPr>
          <w:rFonts w:ascii="David" w:hAnsi="David" w:cs="David" w:hint="cs"/>
          <w:sz w:val="22"/>
          <w:szCs w:val="22"/>
          <w:rtl/>
        </w:rPr>
        <w:t xml:space="preserve">פסילה שכזו תהיה </w:t>
      </w:r>
      <w:r w:rsidR="007109F0" w:rsidRPr="00691499">
        <w:rPr>
          <w:rFonts w:ascii="David" w:hAnsi="David" w:cs="David" w:hint="cs"/>
          <w:b/>
          <w:bCs/>
          <w:sz w:val="22"/>
          <w:szCs w:val="22"/>
          <w:rtl/>
        </w:rPr>
        <w:t>יותר זהירה ומאופקת</w:t>
      </w:r>
      <w:r w:rsidR="007109F0" w:rsidRPr="00691499">
        <w:rPr>
          <w:rFonts w:ascii="David" w:hAnsi="David" w:cs="David" w:hint="cs"/>
          <w:sz w:val="22"/>
          <w:szCs w:val="22"/>
          <w:rtl/>
        </w:rPr>
        <w:t xml:space="preserve"> לעומת עניין אישי חיובי. </w:t>
      </w:r>
    </w:p>
    <w:p w14:paraId="6A9B2678" w14:textId="270BA104" w:rsidR="007109F0" w:rsidRPr="00691499" w:rsidRDefault="00691499" w:rsidP="0021097C">
      <w:pPr>
        <w:pStyle w:val="ListParagraph"/>
        <w:numPr>
          <w:ilvl w:val="0"/>
          <w:numId w:val="77"/>
        </w:numPr>
        <w:spacing w:line="360" w:lineRule="auto"/>
        <w:ind w:left="476"/>
        <w:jc w:val="both"/>
        <w:rPr>
          <w:rFonts w:ascii="David" w:hAnsi="David" w:cs="David"/>
          <w:sz w:val="22"/>
          <w:szCs w:val="22"/>
          <w:u w:val="single"/>
        </w:rPr>
      </w:pPr>
      <w:r w:rsidRPr="00691499">
        <w:rPr>
          <w:rFonts w:ascii="David" w:hAnsi="David" w:cs="David" w:hint="cs"/>
          <w:sz w:val="22"/>
          <w:szCs w:val="22"/>
          <w:rtl/>
        </w:rPr>
        <w:t>על בעל השליטה יהיה צריך לשכנע בצורה מבוססת את בית המשפט שאכן בעל המניות פועל לרעת בעל המניות ולא לטובת החברה.</w:t>
      </w:r>
    </w:p>
    <w:p w14:paraId="042CD6D2" w14:textId="765743EF" w:rsidR="00691499" w:rsidRPr="00F75EDF" w:rsidRDefault="00691499" w:rsidP="0021097C">
      <w:pPr>
        <w:pStyle w:val="ListParagraph"/>
        <w:numPr>
          <w:ilvl w:val="0"/>
          <w:numId w:val="77"/>
        </w:numPr>
        <w:spacing w:line="360" w:lineRule="auto"/>
        <w:ind w:left="476"/>
        <w:jc w:val="both"/>
        <w:rPr>
          <w:rFonts w:ascii="David" w:hAnsi="David" w:cs="David"/>
          <w:sz w:val="22"/>
          <w:szCs w:val="22"/>
          <w:u w:val="single"/>
        </w:rPr>
      </w:pPr>
      <w:r>
        <w:rPr>
          <w:rFonts w:ascii="David" w:hAnsi="David" w:cs="David" w:hint="cs"/>
          <w:sz w:val="22"/>
          <w:szCs w:val="22"/>
          <w:rtl/>
        </w:rPr>
        <w:t xml:space="preserve">סעד- צו מניעה מביהמ"ש. </w:t>
      </w:r>
    </w:p>
    <w:p w14:paraId="0CD6293B" w14:textId="2F132A42" w:rsidR="00F75EDF" w:rsidRDefault="00F75EDF" w:rsidP="00F75EDF">
      <w:pPr>
        <w:shd w:val="clear" w:color="auto" w:fill="D0E6F6" w:themeFill="accent6" w:themeFillTint="33"/>
        <w:spacing w:line="360" w:lineRule="auto"/>
        <w:jc w:val="both"/>
        <w:rPr>
          <w:rFonts w:ascii="David" w:hAnsi="David" w:cs="David" w:hint="cs"/>
          <w:b/>
          <w:bCs/>
          <w:sz w:val="22"/>
          <w:szCs w:val="22"/>
          <w:rtl/>
        </w:rPr>
      </w:pPr>
      <w:r>
        <w:rPr>
          <w:rFonts w:ascii="David" w:hAnsi="David" w:cs="David" w:hint="cs"/>
          <w:b/>
          <w:bCs/>
          <w:sz w:val="22"/>
          <w:szCs w:val="22"/>
          <w:rtl/>
        </w:rPr>
        <w:t xml:space="preserve">חלוקת דיבידנדים </w:t>
      </w:r>
    </w:p>
    <w:p w14:paraId="4331D61E" w14:textId="0425E550" w:rsidR="00F75EDF" w:rsidRPr="00F75EDF" w:rsidRDefault="00F75EDF" w:rsidP="0021097C">
      <w:pPr>
        <w:pStyle w:val="ListParagraph"/>
        <w:numPr>
          <w:ilvl w:val="0"/>
          <w:numId w:val="78"/>
        </w:numPr>
        <w:tabs>
          <w:tab w:val="left" w:pos="1000"/>
        </w:tabs>
        <w:spacing w:line="360" w:lineRule="auto"/>
        <w:ind w:left="386"/>
        <w:jc w:val="both"/>
        <w:rPr>
          <w:rFonts w:ascii="David" w:hAnsi="David" w:cs="David"/>
          <w:sz w:val="22"/>
          <w:szCs w:val="22"/>
        </w:rPr>
      </w:pPr>
      <w:r w:rsidRPr="00F75EDF">
        <w:rPr>
          <w:rFonts w:ascii="David" w:hAnsi="David" w:cs="David"/>
          <w:b/>
          <w:bCs/>
          <w:sz w:val="22"/>
          <w:szCs w:val="22"/>
          <w:u w:val="single"/>
          <w:rtl/>
        </w:rPr>
        <w:t>הזכות לדיבידנד</w:t>
      </w:r>
      <w:r w:rsidRPr="00F75EDF">
        <w:rPr>
          <w:rFonts w:ascii="David" w:hAnsi="David" w:cs="David"/>
          <w:sz w:val="22"/>
          <w:szCs w:val="22"/>
          <w:rtl/>
        </w:rPr>
        <w:t>-</w:t>
      </w:r>
      <w:r w:rsidRPr="00F75EDF">
        <w:rPr>
          <w:rFonts w:ascii="David" w:hAnsi="David" w:cs="David" w:hint="cs"/>
          <w:sz w:val="22"/>
          <w:szCs w:val="22"/>
          <w:rtl/>
        </w:rPr>
        <w:t xml:space="preserve"> </w:t>
      </w:r>
      <w:r w:rsidRPr="00E10558">
        <w:rPr>
          <w:rFonts w:ascii="David" w:hAnsi="David" w:cs="David" w:hint="cs"/>
          <w:b/>
          <w:bCs/>
          <w:sz w:val="22"/>
          <w:szCs w:val="22"/>
          <w:shd w:val="clear" w:color="auto" w:fill="FFCCFF"/>
          <w:rtl/>
        </w:rPr>
        <w:t>ס</w:t>
      </w:r>
      <w:r w:rsidR="00E10558" w:rsidRPr="00E10558">
        <w:rPr>
          <w:rFonts w:ascii="David" w:hAnsi="David" w:cs="David" w:hint="cs"/>
          <w:b/>
          <w:bCs/>
          <w:sz w:val="22"/>
          <w:szCs w:val="22"/>
          <w:shd w:val="clear" w:color="auto" w:fill="FFCCFF"/>
          <w:rtl/>
        </w:rPr>
        <w:t>ע</w:t>
      </w:r>
      <w:r w:rsidRPr="00E10558">
        <w:rPr>
          <w:rFonts w:ascii="David" w:hAnsi="David" w:cs="David" w:hint="cs"/>
          <w:b/>
          <w:bCs/>
          <w:sz w:val="22"/>
          <w:szCs w:val="22"/>
          <w:shd w:val="clear" w:color="auto" w:fill="FFCCFF"/>
          <w:rtl/>
        </w:rPr>
        <w:t>' 190 לחוק</w:t>
      </w:r>
      <w:r w:rsidRPr="00F75EDF">
        <w:rPr>
          <w:rFonts w:ascii="David" w:hAnsi="David" w:cs="David" w:hint="cs"/>
          <w:sz w:val="22"/>
          <w:szCs w:val="22"/>
          <w:rtl/>
        </w:rPr>
        <w:t xml:space="preserve">. כל בעל מניות זכאי לקבל דיבידנד, בהתאם לזכויות הצמודות לכל מניה, אם הוחלט על חלוקת דיבידנד כאמור </w:t>
      </w:r>
      <w:proofErr w:type="spellStart"/>
      <w:r w:rsidRPr="009332DD">
        <w:rPr>
          <w:rFonts w:ascii="David" w:hAnsi="David" w:cs="David" w:hint="cs"/>
          <w:sz w:val="22"/>
          <w:szCs w:val="22"/>
          <w:shd w:val="clear" w:color="auto" w:fill="FFCCFF"/>
          <w:rtl/>
        </w:rPr>
        <w:t>ב</w:t>
      </w:r>
      <w:r w:rsidRPr="009332DD">
        <w:rPr>
          <w:rFonts w:ascii="David" w:hAnsi="David" w:cs="David" w:hint="cs"/>
          <w:b/>
          <w:bCs/>
          <w:sz w:val="22"/>
          <w:szCs w:val="22"/>
          <w:shd w:val="clear" w:color="auto" w:fill="FFCCFF"/>
          <w:rtl/>
        </w:rPr>
        <w:t>ס</w:t>
      </w:r>
      <w:r w:rsidR="009332DD" w:rsidRPr="009332DD">
        <w:rPr>
          <w:rFonts w:ascii="David" w:hAnsi="David" w:cs="David" w:hint="cs"/>
          <w:b/>
          <w:bCs/>
          <w:sz w:val="22"/>
          <w:szCs w:val="22"/>
          <w:shd w:val="clear" w:color="auto" w:fill="FFCCFF"/>
          <w:rtl/>
        </w:rPr>
        <w:t>ע</w:t>
      </w:r>
      <w:proofErr w:type="spellEnd"/>
      <w:r w:rsidRPr="009332DD">
        <w:rPr>
          <w:rFonts w:ascii="David" w:hAnsi="David" w:cs="David" w:hint="cs"/>
          <w:b/>
          <w:bCs/>
          <w:sz w:val="22"/>
          <w:szCs w:val="22"/>
          <w:shd w:val="clear" w:color="auto" w:fill="FFCCFF"/>
          <w:rtl/>
        </w:rPr>
        <w:t>' 306</w:t>
      </w:r>
      <w:r w:rsidRPr="00F75EDF">
        <w:rPr>
          <w:rFonts w:ascii="David" w:hAnsi="David" w:cs="David" w:hint="cs"/>
          <w:b/>
          <w:bCs/>
          <w:sz w:val="22"/>
          <w:szCs w:val="22"/>
          <w:rtl/>
        </w:rPr>
        <w:t>.</w:t>
      </w:r>
      <w:r w:rsidRPr="00F75EDF">
        <w:rPr>
          <w:rFonts w:ascii="David" w:hAnsi="David" w:cs="David" w:hint="cs"/>
          <w:sz w:val="22"/>
          <w:szCs w:val="22"/>
          <w:rtl/>
        </w:rPr>
        <w:t xml:space="preserve">החלוקה מתבצעת לפי אחוזי אחזקה. </w:t>
      </w:r>
    </w:p>
    <w:p w14:paraId="5528C9E3" w14:textId="77777777" w:rsidR="0025510F" w:rsidRDefault="00F75EDF" w:rsidP="0021097C">
      <w:pPr>
        <w:pStyle w:val="ListParagraph"/>
        <w:numPr>
          <w:ilvl w:val="0"/>
          <w:numId w:val="78"/>
        </w:numPr>
        <w:tabs>
          <w:tab w:val="left" w:pos="1000"/>
        </w:tabs>
        <w:spacing w:line="360" w:lineRule="auto"/>
        <w:ind w:left="386"/>
        <w:jc w:val="both"/>
        <w:rPr>
          <w:rFonts w:ascii="David" w:hAnsi="David" w:cs="David"/>
          <w:sz w:val="22"/>
          <w:szCs w:val="22"/>
        </w:rPr>
      </w:pPr>
      <w:r w:rsidRPr="00F75EDF">
        <w:rPr>
          <w:rFonts w:ascii="David" w:hAnsi="David" w:cs="David" w:hint="cs"/>
          <w:b/>
          <w:bCs/>
          <w:sz w:val="22"/>
          <w:szCs w:val="22"/>
          <w:u w:val="single"/>
          <w:rtl/>
        </w:rPr>
        <w:t>מהו דיבידנד</w:t>
      </w:r>
      <w:r w:rsidRPr="00F75EDF">
        <w:rPr>
          <w:rFonts w:ascii="David" w:hAnsi="David" w:cs="David" w:hint="cs"/>
          <w:sz w:val="22"/>
          <w:szCs w:val="22"/>
          <w:rtl/>
        </w:rPr>
        <w:t>?</w:t>
      </w:r>
      <w:r w:rsidRPr="00F75EDF">
        <w:rPr>
          <w:rFonts w:ascii="David" w:hAnsi="David" w:cs="David" w:hint="cs"/>
          <w:b/>
          <w:bCs/>
          <w:sz w:val="22"/>
          <w:szCs w:val="22"/>
          <w:rtl/>
        </w:rPr>
        <w:t xml:space="preserve"> </w:t>
      </w:r>
      <w:r w:rsidRPr="009332DD">
        <w:rPr>
          <w:rFonts w:ascii="David" w:hAnsi="David" w:cs="David" w:hint="cs"/>
          <w:b/>
          <w:bCs/>
          <w:sz w:val="22"/>
          <w:szCs w:val="22"/>
          <w:shd w:val="clear" w:color="auto" w:fill="FFCCFF"/>
          <w:rtl/>
        </w:rPr>
        <w:t>ס</w:t>
      </w:r>
      <w:r w:rsidR="009332DD" w:rsidRPr="009332DD">
        <w:rPr>
          <w:rFonts w:ascii="David" w:hAnsi="David" w:cs="David" w:hint="cs"/>
          <w:b/>
          <w:bCs/>
          <w:sz w:val="22"/>
          <w:szCs w:val="22"/>
          <w:shd w:val="clear" w:color="auto" w:fill="FFCCFF"/>
          <w:rtl/>
        </w:rPr>
        <w:t>ע</w:t>
      </w:r>
      <w:r w:rsidRPr="009332DD">
        <w:rPr>
          <w:rFonts w:ascii="David" w:hAnsi="David" w:cs="David" w:hint="cs"/>
          <w:b/>
          <w:bCs/>
          <w:sz w:val="22"/>
          <w:szCs w:val="22"/>
          <w:shd w:val="clear" w:color="auto" w:fill="FFCCFF"/>
          <w:rtl/>
        </w:rPr>
        <w:t>' 302</w:t>
      </w:r>
      <w:r w:rsidRPr="00F75EDF">
        <w:rPr>
          <w:rFonts w:ascii="David" w:hAnsi="David" w:cs="David" w:hint="cs"/>
          <w:sz w:val="22"/>
          <w:szCs w:val="22"/>
          <w:rtl/>
        </w:rPr>
        <w:t xml:space="preserve"> דן ב</w:t>
      </w:r>
      <w:r w:rsidRPr="00F75EDF">
        <w:rPr>
          <w:rFonts w:ascii="David" w:hAnsi="David" w:cs="David" w:hint="cs"/>
          <w:b/>
          <w:bCs/>
          <w:sz w:val="22"/>
          <w:szCs w:val="22"/>
          <w:rtl/>
        </w:rPr>
        <w:t xml:space="preserve">חלוקה מותרת. </w:t>
      </w:r>
      <w:r w:rsidRPr="009332DD">
        <w:rPr>
          <w:rFonts w:ascii="David" w:hAnsi="David" w:cs="David" w:hint="cs"/>
          <w:sz w:val="22"/>
          <w:szCs w:val="22"/>
          <w:u w:val="single"/>
          <w:rtl/>
        </w:rPr>
        <w:t>מהי חלוקה?</w:t>
      </w:r>
      <w:r w:rsidRPr="00F75EDF">
        <w:rPr>
          <w:rFonts w:ascii="David" w:hAnsi="David" w:cs="David" w:hint="cs"/>
          <w:b/>
          <w:bCs/>
          <w:sz w:val="22"/>
          <w:szCs w:val="22"/>
          <w:rtl/>
        </w:rPr>
        <w:t xml:space="preserve"> </w:t>
      </w:r>
      <w:r w:rsidRPr="00F75EDF">
        <w:rPr>
          <w:rFonts w:ascii="David" w:hAnsi="David" w:cs="David" w:hint="cs"/>
          <w:sz w:val="22"/>
          <w:szCs w:val="22"/>
          <w:rtl/>
        </w:rPr>
        <w:t xml:space="preserve">עפ"י </w:t>
      </w:r>
      <w:r w:rsidRPr="009332DD">
        <w:rPr>
          <w:rFonts w:ascii="David" w:hAnsi="David" w:cs="David" w:hint="cs"/>
          <w:b/>
          <w:bCs/>
          <w:sz w:val="22"/>
          <w:szCs w:val="22"/>
          <w:shd w:val="clear" w:color="auto" w:fill="FFCCFF"/>
          <w:rtl/>
        </w:rPr>
        <w:t>ס</w:t>
      </w:r>
      <w:r w:rsidR="009332DD" w:rsidRPr="009332DD">
        <w:rPr>
          <w:rFonts w:ascii="David" w:hAnsi="David" w:cs="David" w:hint="cs"/>
          <w:b/>
          <w:bCs/>
          <w:sz w:val="22"/>
          <w:szCs w:val="22"/>
          <w:shd w:val="clear" w:color="auto" w:fill="FFCCFF"/>
          <w:rtl/>
        </w:rPr>
        <w:t>ע</w:t>
      </w:r>
      <w:r w:rsidRPr="009332DD">
        <w:rPr>
          <w:rFonts w:ascii="David" w:hAnsi="David" w:cs="David" w:hint="cs"/>
          <w:b/>
          <w:bCs/>
          <w:sz w:val="22"/>
          <w:szCs w:val="22"/>
          <w:shd w:val="clear" w:color="auto" w:fill="FFCCFF"/>
          <w:rtl/>
        </w:rPr>
        <w:t>' 1 לחוק</w:t>
      </w:r>
      <w:r w:rsidRPr="00F75EDF">
        <w:rPr>
          <w:rFonts w:ascii="David" w:hAnsi="David" w:cs="David" w:hint="cs"/>
          <w:sz w:val="22"/>
          <w:szCs w:val="22"/>
          <w:rtl/>
        </w:rPr>
        <w:t xml:space="preserve">- </w:t>
      </w:r>
      <w:r w:rsidRPr="009332DD">
        <w:rPr>
          <w:rFonts w:ascii="David" w:hAnsi="David" w:cs="David" w:hint="cs"/>
          <w:i/>
          <w:iCs/>
          <w:sz w:val="22"/>
          <w:szCs w:val="22"/>
          <w:rtl/>
        </w:rPr>
        <w:t>מתן דיבידנד או התחייבות לתת, במישרין או בעקיפין וכן רכישה</w:t>
      </w:r>
      <w:r w:rsidRPr="00F75EDF">
        <w:rPr>
          <w:rFonts w:ascii="David" w:hAnsi="David" w:cs="David" w:hint="cs"/>
          <w:b/>
          <w:bCs/>
          <w:sz w:val="22"/>
          <w:szCs w:val="22"/>
          <w:rtl/>
        </w:rPr>
        <w:t xml:space="preserve"> </w:t>
      </w:r>
      <w:r w:rsidRPr="00F75EDF">
        <w:rPr>
          <w:rFonts w:ascii="David" w:hAnsi="David" w:cs="David" w:hint="cs"/>
          <w:sz w:val="22"/>
          <w:szCs w:val="22"/>
          <w:rtl/>
        </w:rPr>
        <w:t xml:space="preserve">(של מניות החברה או של ניירות ערך שניתן להמירם למניות החברה ועוד). עפ"י </w:t>
      </w:r>
      <w:r w:rsidRPr="009332DD">
        <w:rPr>
          <w:rFonts w:ascii="David" w:hAnsi="David" w:cs="David" w:hint="cs"/>
          <w:b/>
          <w:bCs/>
          <w:sz w:val="22"/>
          <w:szCs w:val="22"/>
          <w:shd w:val="clear" w:color="auto" w:fill="FFCCFF"/>
          <w:rtl/>
        </w:rPr>
        <w:t>ס</w:t>
      </w:r>
      <w:r w:rsidR="009332DD" w:rsidRPr="009332DD">
        <w:rPr>
          <w:rFonts w:ascii="David" w:hAnsi="David" w:cs="David" w:hint="cs"/>
          <w:b/>
          <w:bCs/>
          <w:sz w:val="22"/>
          <w:szCs w:val="22"/>
          <w:shd w:val="clear" w:color="auto" w:fill="FFCCFF"/>
          <w:rtl/>
        </w:rPr>
        <w:t>ע</w:t>
      </w:r>
      <w:r w:rsidRPr="009332DD">
        <w:rPr>
          <w:rFonts w:ascii="David" w:hAnsi="David" w:cs="David" w:hint="cs"/>
          <w:b/>
          <w:bCs/>
          <w:sz w:val="22"/>
          <w:szCs w:val="22"/>
          <w:shd w:val="clear" w:color="auto" w:fill="FFCCFF"/>
          <w:rtl/>
        </w:rPr>
        <w:t>' 1,</w:t>
      </w:r>
      <w:r w:rsidRPr="00F75EDF">
        <w:rPr>
          <w:rFonts w:ascii="David" w:hAnsi="David" w:cs="David" w:hint="cs"/>
          <w:sz w:val="22"/>
          <w:szCs w:val="22"/>
          <w:rtl/>
        </w:rPr>
        <w:t xml:space="preserve"> </w:t>
      </w:r>
      <w:r w:rsidRPr="0025510F">
        <w:rPr>
          <w:rFonts w:ascii="David" w:hAnsi="David" w:cs="David" w:hint="cs"/>
          <w:i/>
          <w:iCs/>
          <w:sz w:val="22"/>
          <w:szCs w:val="22"/>
          <w:rtl/>
        </w:rPr>
        <w:t>דיבידנד הוא כל נכס הניתן ע"י החברה לבעל מניה מכוח זכותו כבעל מניה, בין במזומן ובין בכל דרך אחרת, לרבות העברה ללא תמורה שוות ערך ולמעט מניות הטבה</w:t>
      </w:r>
      <w:r w:rsidRPr="00F75EDF">
        <w:rPr>
          <w:rFonts w:ascii="David" w:hAnsi="David" w:cs="David" w:hint="cs"/>
          <w:sz w:val="22"/>
          <w:szCs w:val="22"/>
          <w:rtl/>
        </w:rPr>
        <w:t xml:space="preserve">. </w:t>
      </w:r>
    </w:p>
    <w:p w14:paraId="17243769" w14:textId="74EE1855" w:rsidR="00144927" w:rsidRDefault="0025510F" w:rsidP="0021097C">
      <w:pPr>
        <w:pStyle w:val="ListParagraph"/>
        <w:numPr>
          <w:ilvl w:val="0"/>
          <w:numId w:val="78"/>
        </w:numPr>
        <w:tabs>
          <w:tab w:val="left" w:pos="1000"/>
        </w:tabs>
        <w:spacing w:line="360" w:lineRule="auto"/>
        <w:ind w:left="386"/>
        <w:jc w:val="both"/>
        <w:rPr>
          <w:rFonts w:ascii="David" w:hAnsi="David" w:cs="David"/>
          <w:sz w:val="22"/>
          <w:szCs w:val="22"/>
        </w:rPr>
      </w:pPr>
      <w:r w:rsidRPr="00144927">
        <w:rPr>
          <w:rFonts w:ascii="David" w:hAnsi="David" w:cs="David" w:hint="cs"/>
          <w:sz w:val="22"/>
          <w:szCs w:val="22"/>
          <w:rtl/>
        </w:rPr>
        <w:t xml:space="preserve">ללא תמורה- </w:t>
      </w:r>
      <w:r w:rsidRPr="00144927">
        <w:rPr>
          <w:rFonts w:ascii="David" w:hAnsi="David" w:cs="David" w:hint="cs"/>
          <w:b/>
          <w:bCs/>
          <w:sz w:val="22"/>
          <w:szCs w:val="22"/>
          <w:rtl/>
        </w:rPr>
        <w:t>פרופ' האן</w:t>
      </w:r>
      <w:r w:rsidRPr="00144927">
        <w:rPr>
          <w:rFonts w:ascii="David" w:hAnsi="David" w:cs="David" w:hint="cs"/>
          <w:sz w:val="22"/>
          <w:szCs w:val="22"/>
          <w:rtl/>
        </w:rPr>
        <w:t xml:space="preserve"> </w:t>
      </w:r>
      <w:r w:rsidR="00144927">
        <w:rPr>
          <w:rFonts w:ascii="David" w:hAnsi="David" w:cs="David" w:hint="cs"/>
          <w:sz w:val="22"/>
          <w:szCs w:val="22"/>
          <w:rtl/>
        </w:rPr>
        <w:t>סובר ש</w:t>
      </w:r>
      <w:r w:rsidR="00144927" w:rsidRPr="00144927">
        <w:rPr>
          <w:rFonts w:ascii="David" w:hAnsi="David" w:cs="David"/>
          <w:sz w:val="22"/>
          <w:szCs w:val="22"/>
          <w:rtl/>
        </w:rPr>
        <w:t>דיבידנד תמיד יהיה ללא תמורה ולכן יש טעות בניסוח הסע'. ההגדרה של דיבידנד היא פעולה חד סטרית</w:t>
      </w:r>
    </w:p>
    <w:p w14:paraId="3D8DDDC1" w14:textId="5BAD01A0" w:rsidR="0025510F" w:rsidRPr="00144927" w:rsidRDefault="00F75EDF" w:rsidP="0021097C">
      <w:pPr>
        <w:pStyle w:val="ListParagraph"/>
        <w:numPr>
          <w:ilvl w:val="0"/>
          <w:numId w:val="78"/>
        </w:numPr>
        <w:tabs>
          <w:tab w:val="left" w:pos="1000"/>
        </w:tabs>
        <w:spacing w:line="360" w:lineRule="auto"/>
        <w:ind w:left="386"/>
        <w:jc w:val="both"/>
        <w:rPr>
          <w:rFonts w:ascii="David" w:hAnsi="David" w:cs="David"/>
          <w:sz w:val="22"/>
          <w:szCs w:val="22"/>
        </w:rPr>
      </w:pPr>
      <w:r w:rsidRPr="00144927">
        <w:rPr>
          <w:rFonts w:ascii="David" w:hAnsi="David" w:cs="David" w:hint="cs"/>
          <w:b/>
          <w:bCs/>
          <w:sz w:val="22"/>
          <w:szCs w:val="22"/>
          <w:u w:val="single"/>
          <w:shd w:val="clear" w:color="auto" w:fill="FFFFFF" w:themeFill="background1"/>
          <w:rtl/>
        </w:rPr>
        <w:t>האתגר בדיבידנד</w:t>
      </w:r>
      <w:r w:rsidRPr="00144927">
        <w:rPr>
          <w:rFonts w:ascii="David" w:hAnsi="David" w:cs="David" w:hint="cs"/>
          <w:sz w:val="22"/>
          <w:szCs w:val="22"/>
          <w:rtl/>
        </w:rPr>
        <w:t>- למעשה, הנושים אמורים לקבל את כספם לפני בעלי המניות. יש כאן עקיפה, החברה משלמת לאחרונים בתור לפני שהיא משלמת לראשונים בתור</w:t>
      </w:r>
      <w:r w:rsidR="0025510F" w:rsidRPr="00144927">
        <w:rPr>
          <w:rFonts w:ascii="David" w:hAnsi="David" w:cs="David" w:hint="cs"/>
          <w:sz w:val="22"/>
          <w:szCs w:val="22"/>
          <w:rtl/>
        </w:rPr>
        <w:t>, מכאן</w:t>
      </w:r>
      <w:r w:rsidRPr="00144927">
        <w:rPr>
          <w:rFonts w:ascii="David" w:hAnsi="David" w:cs="David" w:hint="cs"/>
          <w:sz w:val="22"/>
          <w:szCs w:val="22"/>
          <w:rtl/>
        </w:rPr>
        <w:t xml:space="preserve"> </w:t>
      </w:r>
      <w:r w:rsidRPr="00144927">
        <w:rPr>
          <w:rFonts w:ascii="David" w:hAnsi="David" w:cs="David" w:hint="cs"/>
          <w:b/>
          <w:bCs/>
          <w:sz w:val="22"/>
          <w:szCs w:val="22"/>
          <w:shd w:val="clear" w:color="auto" w:fill="FFCCFF"/>
          <w:rtl/>
        </w:rPr>
        <w:t>מבחני ס</w:t>
      </w:r>
      <w:r w:rsidR="0025510F" w:rsidRPr="00144927">
        <w:rPr>
          <w:rFonts w:ascii="David" w:hAnsi="David" w:cs="David" w:hint="cs"/>
          <w:b/>
          <w:bCs/>
          <w:sz w:val="22"/>
          <w:szCs w:val="22"/>
          <w:shd w:val="clear" w:color="auto" w:fill="FFCCFF"/>
          <w:rtl/>
        </w:rPr>
        <w:t>ע</w:t>
      </w:r>
      <w:r w:rsidRPr="00144927">
        <w:rPr>
          <w:rFonts w:ascii="David" w:hAnsi="David" w:cs="David" w:hint="cs"/>
          <w:b/>
          <w:bCs/>
          <w:sz w:val="22"/>
          <w:szCs w:val="22"/>
          <w:shd w:val="clear" w:color="auto" w:fill="FFCCFF"/>
          <w:rtl/>
        </w:rPr>
        <w:t>' 302</w:t>
      </w:r>
      <w:r w:rsidRPr="00144927">
        <w:rPr>
          <w:rFonts w:ascii="David" w:hAnsi="David" w:cs="David" w:hint="cs"/>
          <w:sz w:val="22"/>
          <w:szCs w:val="22"/>
          <w:rtl/>
        </w:rPr>
        <w:t xml:space="preserve">. </w:t>
      </w:r>
    </w:p>
    <w:p w14:paraId="23B82083" w14:textId="1D3B9DD0" w:rsidR="0025510F" w:rsidRPr="0025510F" w:rsidRDefault="00F75EDF" w:rsidP="0021097C">
      <w:pPr>
        <w:pStyle w:val="ListParagraph"/>
        <w:numPr>
          <w:ilvl w:val="0"/>
          <w:numId w:val="78"/>
        </w:numPr>
        <w:tabs>
          <w:tab w:val="left" w:pos="1000"/>
        </w:tabs>
        <w:spacing w:line="360" w:lineRule="auto"/>
        <w:ind w:left="386"/>
        <w:jc w:val="both"/>
        <w:rPr>
          <w:rFonts w:ascii="David" w:hAnsi="David" w:cs="David"/>
          <w:sz w:val="22"/>
          <w:szCs w:val="22"/>
          <w:rtl/>
        </w:rPr>
      </w:pPr>
      <w:r w:rsidRPr="0025510F">
        <w:rPr>
          <w:rFonts w:ascii="David" w:hAnsi="David" w:cs="David" w:hint="cs"/>
          <w:b/>
          <w:bCs/>
          <w:sz w:val="22"/>
          <w:szCs w:val="22"/>
          <w:u w:val="single"/>
          <w:rtl/>
        </w:rPr>
        <w:t>המבחנים לחלוקת דיבידנד</w:t>
      </w:r>
      <w:r w:rsidRPr="0025510F">
        <w:rPr>
          <w:rFonts w:ascii="David" w:hAnsi="David" w:cs="David" w:hint="cs"/>
          <w:sz w:val="22"/>
          <w:szCs w:val="22"/>
          <w:rtl/>
        </w:rPr>
        <w:t xml:space="preserve"> קבועים </w:t>
      </w:r>
      <w:proofErr w:type="spellStart"/>
      <w:r w:rsidRPr="0025510F">
        <w:rPr>
          <w:rFonts w:ascii="David" w:hAnsi="David" w:cs="David" w:hint="cs"/>
          <w:b/>
          <w:bCs/>
          <w:sz w:val="22"/>
          <w:szCs w:val="22"/>
          <w:shd w:val="clear" w:color="auto" w:fill="FFCCFF"/>
          <w:rtl/>
        </w:rPr>
        <w:t>בס</w:t>
      </w:r>
      <w:r w:rsidR="0025510F" w:rsidRPr="0025510F">
        <w:rPr>
          <w:rFonts w:ascii="David" w:hAnsi="David" w:cs="David" w:hint="cs"/>
          <w:b/>
          <w:bCs/>
          <w:sz w:val="22"/>
          <w:szCs w:val="22"/>
          <w:shd w:val="clear" w:color="auto" w:fill="FFCCFF"/>
          <w:rtl/>
        </w:rPr>
        <w:t>ע</w:t>
      </w:r>
      <w:proofErr w:type="spellEnd"/>
      <w:r w:rsidRPr="0025510F">
        <w:rPr>
          <w:rFonts w:ascii="David" w:hAnsi="David" w:cs="David" w:hint="cs"/>
          <w:b/>
          <w:bCs/>
          <w:sz w:val="22"/>
          <w:szCs w:val="22"/>
          <w:shd w:val="clear" w:color="auto" w:fill="FFCCFF"/>
          <w:rtl/>
        </w:rPr>
        <w:t>' 302 לחוק</w:t>
      </w:r>
      <w:r w:rsidRPr="0025510F">
        <w:rPr>
          <w:rFonts w:ascii="David" w:hAnsi="David" w:cs="David" w:hint="cs"/>
          <w:sz w:val="22"/>
          <w:szCs w:val="22"/>
          <w:rtl/>
        </w:rPr>
        <w:t>. על מנת לחלק דיבידנד על החברה</w:t>
      </w:r>
      <w:r w:rsidR="0025510F">
        <w:rPr>
          <w:rFonts w:ascii="David" w:hAnsi="David" w:cs="David" w:hint="cs"/>
          <w:sz w:val="22"/>
          <w:szCs w:val="22"/>
          <w:rtl/>
        </w:rPr>
        <w:t xml:space="preserve"> לקיים את </w:t>
      </w:r>
      <w:r w:rsidR="0025510F" w:rsidRPr="0025510F">
        <w:rPr>
          <w:rFonts w:ascii="David" w:hAnsi="David" w:cs="David" w:hint="cs"/>
          <w:sz w:val="22"/>
          <w:szCs w:val="22"/>
          <w:rtl/>
        </w:rPr>
        <w:t>אחד מ</w:t>
      </w:r>
      <w:r w:rsidR="0025510F">
        <w:rPr>
          <w:rFonts w:ascii="David" w:hAnsi="David" w:cs="David" w:hint="cs"/>
          <w:sz w:val="22"/>
          <w:szCs w:val="22"/>
          <w:rtl/>
        </w:rPr>
        <w:t>המבחנים</w:t>
      </w:r>
      <w:r w:rsidR="0025510F" w:rsidRPr="0025510F">
        <w:rPr>
          <w:rFonts w:ascii="David" w:hAnsi="David" w:cs="David" w:hint="cs"/>
          <w:sz w:val="22"/>
          <w:szCs w:val="22"/>
          <w:rtl/>
        </w:rPr>
        <w:t xml:space="preserve"> וקיומם </w:t>
      </w:r>
      <w:r w:rsidR="00144927">
        <w:rPr>
          <w:rFonts w:ascii="David" w:hAnsi="David" w:cs="David" w:hint="cs"/>
          <w:sz w:val="22"/>
          <w:szCs w:val="22"/>
          <w:rtl/>
        </w:rPr>
        <w:t xml:space="preserve">של אחד מהמבחנים לא </w:t>
      </w:r>
      <w:r w:rsidR="0025510F" w:rsidRPr="0025510F">
        <w:rPr>
          <w:rFonts w:ascii="David" w:hAnsi="David" w:cs="David" w:hint="cs"/>
          <w:sz w:val="22"/>
          <w:szCs w:val="22"/>
          <w:rtl/>
        </w:rPr>
        <w:t>דיספוזיטיב</w:t>
      </w:r>
      <w:r w:rsidR="0025510F" w:rsidRPr="0025510F">
        <w:rPr>
          <w:rFonts w:ascii="David" w:hAnsi="David" w:cs="David" w:hint="eastAsia"/>
          <w:sz w:val="22"/>
          <w:szCs w:val="22"/>
          <w:rtl/>
        </w:rPr>
        <w:t>י</w:t>
      </w:r>
      <w:r w:rsidR="0025510F" w:rsidRPr="0025510F">
        <w:rPr>
          <w:rFonts w:ascii="David" w:hAnsi="David" w:cs="David" w:hint="cs"/>
          <w:sz w:val="22"/>
          <w:szCs w:val="22"/>
          <w:rtl/>
        </w:rPr>
        <w:t xml:space="preserve"> (</w:t>
      </w:r>
      <w:r w:rsidR="0025510F" w:rsidRPr="0025510F">
        <w:rPr>
          <w:rFonts w:ascii="David" w:hAnsi="David" w:cs="David" w:hint="cs"/>
          <w:sz w:val="22"/>
          <w:szCs w:val="22"/>
          <w:shd w:val="clear" w:color="auto" w:fill="FFCCFF"/>
          <w:rtl/>
        </w:rPr>
        <w:t>סע' 301</w:t>
      </w:r>
      <w:r w:rsidR="0025510F" w:rsidRPr="0025510F">
        <w:rPr>
          <w:rFonts w:ascii="David" w:hAnsi="David" w:cs="David" w:hint="cs"/>
          <w:sz w:val="22"/>
          <w:szCs w:val="22"/>
          <w:rtl/>
        </w:rPr>
        <w:t xml:space="preserve">). לפי </w:t>
      </w:r>
      <w:r w:rsidR="0025510F" w:rsidRPr="0025510F">
        <w:rPr>
          <w:rFonts w:ascii="David" w:hAnsi="David" w:cs="David" w:hint="cs"/>
          <w:sz w:val="22"/>
          <w:szCs w:val="22"/>
          <w:shd w:val="clear" w:color="auto" w:fill="FFCCFF"/>
          <w:rtl/>
        </w:rPr>
        <w:t>סע' 303</w:t>
      </w:r>
      <w:r w:rsidR="0025510F" w:rsidRPr="0025510F">
        <w:rPr>
          <w:rFonts w:ascii="David" w:hAnsi="David" w:cs="David" w:hint="cs"/>
          <w:sz w:val="22"/>
          <w:szCs w:val="22"/>
          <w:rtl/>
        </w:rPr>
        <w:t xml:space="preserve"> תמיד צריך להתקיים מבחן יכולת הפירעון, אך ניתן לוותר על מבחן הרווח וזאת בכפוף לאישור ביהמ"ש. </w:t>
      </w:r>
    </w:p>
    <w:p w14:paraId="46ECE8B8" w14:textId="33510B89" w:rsidR="00F75EDF" w:rsidRPr="00FD5779" w:rsidRDefault="00F75EDF" w:rsidP="0021097C">
      <w:pPr>
        <w:pStyle w:val="ListParagraph"/>
        <w:numPr>
          <w:ilvl w:val="0"/>
          <w:numId w:val="79"/>
        </w:numPr>
        <w:tabs>
          <w:tab w:val="left" w:pos="1000"/>
        </w:tabs>
        <w:spacing w:line="360" w:lineRule="auto"/>
        <w:ind w:left="836"/>
        <w:jc w:val="both"/>
        <w:rPr>
          <w:rFonts w:ascii="David" w:hAnsi="David" w:cs="David"/>
          <w:sz w:val="22"/>
          <w:szCs w:val="22"/>
        </w:rPr>
      </w:pPr>
      <w:r w:rsidRPr="00F75EDF">
        <w:rPr>
          <w:rFonts w:ascii="David" w:hAnsi="David" w:cs="David" w:hint="cs"/>
          <w:b/>
          <w:bCs/>
          <w:sz w:val="22"/>
          <w:szCs w:val="22"/>
          <w:u w:val="single"/>
          <w:rtl/>
        </w:rPr>
        <w:t>מבחן הרווח</w:t>
      </w:r>
      <w:r w:rsidRPr="00F75EDF">
        <w:rPr>
          <w:rFonts w:ascii="David" w:hAnsi="David" w:cs="David" w:hint="cs"/>
          <w:b/>
          <w:bCs/>
          <w:sz w:val="22"/>
          <w:szCs w:val="22"/>
          <w:rtl/>
        </w:rPr>
        <w:t xml:space="preserve">- </w:t>
      </w:r>
      <w:r w:rsidR="00144927">
        <w:rPr>
          <w:rFonts w:ascii="David" w:hAnsi="David" w:cs="David" w:hint="cs"/>
          <w:sz w:val="22"/>
          <w:szCs w:val="22"/>
          <w:rtl/>
        </w:rPr>
        <w:t xml:space="preserve">חלוקת הדיבידנדים תלויה בשאלת רווחיות החברה. </w:t>
      </w:r>
      <w:r w:rsidR="00FD5779">
        <w:rPr>
          <w:rFonts w:ascii="David" w:hAnsi="David" w:cs="David" w:hint="cs"/>
          <w:sz w:val="22"/>
          <w:szCs w:val="22"/>
          <w:rtl/>
        </w:rPr>
        <w:t>המבחן הינו</w:t>
      </w:r>
      <w:r w:rsidRPr="00FD5779">
        <w:rPr>
          <w:rFonts w:ascii="David" w:hAnsi="David" w:cs="David" w:hint="cs"/>
          <w:sz w:val="22"/>
          <w:szCs w:val="22"/>
          <w:rtl/>
        </w:rPr>
        <w:t xml:space="preserve"> טכני, חשבונאי, צופה פני </w:t>
      </w:r>
      <w:r w:rsidRPr="00FD5779">
        <w:rPr>
          <w:rFonts w:ascii="David" w:hAnsi="David" w:cs="David" w:hint="cs"/>
          <w:sz w:val="22"/>
          <w:szCs w:val="22"/>
          <w:u w:val="single"/>
          <w:rtl/>
        </w:rPr>
        <w:t>עבר</w:t>
      </w:r>
      <w:r w:rsidRPr="00FD5779">
        <w:rPr>
          <w:rFonts w:ascii="David" w:hAnsi="David" w:cs="David" w:hint="cs"/>
          <w:sz w:val="22"/>
          <w:szCs w:val="22"/>
          <w:rtl/>
        </w:rPr>
        <w:t xml:space="preserve">. </w:t>
      </w:r>
      <w:r w:rsidRPr="00FD5779">
        <w:rPr>
          <w:rFonts w:ascii="David" w:hAnsi="David" w:cs="David" w:hint="cs"/>
          <w:b/>
          <w:bCs/>
          <w:sz w:val="22"/>
          <w:szCs w:val="22"/>
          <w:rtl/>
        </w:rPr>
        <w:t>חישוב הרווח מתוך יתרת העודפים שמקורם ברווח הנקי כפי שמופיע ב2 דוחות:</w:t>
      </w:r>
    </w:p>
    <w:p w14:paraId="60900504" w14:textId="52CD4237" w:rsidR="00FD5779" w:rsidRDefault="00F75EDF" w:rsidP="0021097C">
      <w:pPr>
        <w:pStyle w:val="ListParagraph"/>
        <w:numPr>
          <w:ilvl w:val="0"/>
          <w:numId w:val="80"/>
        </w:numPr>
        <w:tabs>
          <w:tab w:val="left" w:pos="1000"/>
        </w:tabs>
        <w:spacing w:line="360" w:lineRule="auto"/>
        <w:ind w:left="1286"/>
        <w:jc w:val="both"/>
        <w:rPr>
          <w:rFonts w:ascii="David" w:hAnsi="David" w:cs="David"/>
          <w:sz w:val="22"/>
          <w:szCs w:val="22"/>
        </w:rPr>
      </w:pPr>
      <w:r w:rsidRPr="00FD5779">
        <w:rPr>
          <w:rFonts w:ascii="David" w:hAnsi="David" w:cs="David" w:hint="cs"/>
          <w:b/>
          <w:bCs/>
          <w:sz w:val="22"/>
          <w:szCs w:val="22"/>
          <w:rtl/>
        </w:rPr>
        <w:t>דו</w:t>
      </w:r>
      <w:r w:rsidR="00FD5779" w:rsidRPr="00FD5779">
        <w:rPr>
          <w:rFonts w:ascii="David" w:hAnsi="David" w:cs="David" w:hint="cs"/>
          <w:b/>
          <w:bCs/>
          <w:sz w:val="22"/>
          <w:szCs w:val="22"/>
          <w:rtl/>
        </w:rPr>
        <w:t>"</w:t>
      </w:r>
      <w:r w:rsidRPr="00FD5779">
        <w:rPr>
          <w:rFonts w:ascii="David" w:hAnsi="David" w:cs="David" w:hint="cs"/>
          <w:b/>
          <w:bCs/>
          <w:sz w:val="22"/>
          <w:szCs w:val="22"/>
          <w:rtl/>
        </w:rPr>
        <w:t>ח מאזן</w:t>
      </w:r>
      <w:r w:rsidRPr="00FD5779">
        <w:rPr>
          <w:rFonts w:ascii="David" w:hAnsi="David" w:cs="David" w:hint="cs"/>
          <w:sz w:val="22"/>
          <w:szCs w:val="22"/>
          <w:rtl/>
        </w:rPr>
        <w:t>- דו</w:t>
      </w:r>
      <w:r w:rsidR="00FD5779">
        <w:rPr>
          <w:rFonts w:ascii="David" w:hAnsi="David" w:cs="David" w:hint="cs"/>
          <w:sz w:val="22"/>
          <w:szCs w:val="22"/>
          <w:rtl/>
        </w:rPr>
        <w:t>"ח</w:t>
      </w:r>
      <w:r w:rsidRPr="00FD5779">
        <w:rPr>
          <w:rFonts w:ascii="David" w:hAnsi="David" w:cs="David" w:hint="cs"/>
          <w:sz w:val="22"/>
          <w:szCs w:val="22"/>
          <w:rtl/>
        </w:rPr>
        <w:t xml:space="preserve"> שעורך </w:t>
      </w:r>
      <w:r w:rsidRPr="00FD5779">
        <w:rPr>
          <w:rFonts w:ascii="David" w:hAnsi="David" w:cs="David" w:hint="cs"/>
          <w:sz w:val="22"/>
          <w:szCs w:val="22"/>
          <w:u w:val="single"/>
          <w:rtl/>
        </w:rPr>
        <w:t>השוואה בין נכסים להתחייבויות</w:t>
      </w:r>
      <w:r w:rsidRPr="00FD5779">
        <w:rPr>
          <w:rFonts w:ascii="David" w:hAnsi="David" w:cs="David" w:hint="cs"/>
          <w:sz w:val="22"/>
          <w:szCs w:val="22"/>
          <w:rtl/>
        </w:rPr>
        <w:t xml:space="preserve">. </w:t>
      </w:r>
      <w:r w:rsidRPr="00FD5779">
        <w:rPr>
          <w:rFonts w:ascii="David" w:hAnsi="David" w:cs="David" w:hint="cs"/>
          <w:sz w:val="22"/>
          <w:szCs w:val="22"/>
          <w:u w:val="single"/>
          <w:rtl/>
        </w:rPr>
        <w:t>שווי הנטו של החברה הוא נכסים פחות התחייבויות</w:t>
      </w:r>
      <w:r w:rsidRPr="00FD5779">
        <w:rPr>
          <w:rFonts w:ascii="David" w:hAnsi="David" w:cs="David" w:hint="cs"/>
          <w:sz w:val="22"/>
          <w:szCs w:val="22"/>
          <w:rtl/>
        </w:rPr>
        <w:t>. תמיד יש</w:t>
      </w:r>
      <w:r w:rsidR="00FD5779" w:rsidRPr="00FD5779">
        <w:rPr>
          <w:rFonts w:ascii="David" w:hAnsi="David" w:cs="David" w:hint="cs"/>
          <w:sz w:val="22"/>
          <w:szCs w:val="22"/>
          <w:rtl/>
        </w:rPr>
        <w:t xml:space="preserve"> </w:t>
      </w:r>
      <w:r w:rsidRPr="00FD5779">
        <w:rPr>
          <w:rFonts w:ascii="David" w:hAnsi="David" w:cs="David" w:hint="cs"/>
          <w:sz w:val="22"/>
          <w:szCs w:val="22"/>
          <w:rtl/>
        </w:rPr>
        <w:t>איזון בין הנכסים להתחייבויות, מאחר ותחת ההתחייבויות ישנו גם רכיב ההון העצמי. הרווח שמתווסף עם הזמן נמצא תחת רובריקת עודפים, שהיא תחת ההון העצמי.</w:t>
      </w:r>
    </w:p>
    <w:p w14:paraId="277214F8" w14:textId="087FA84E" w:rsidR="00FD5779" w:rsidRPr="00FD5779" w:rsidRDefault="00FD5779" w:rsidP="0021097C">
      <w:pPr>
        <w:pStyle w:val="ListParagraph"/>
        <w:numPr>
          <w:ilvl w:val="0"/>
          <w:numId w:val="84"/>
        </w:numPr>
        <w:tabs>
          <w:tab w:val="left" w:pos="1000"/>
        </w:tabs>
        <w:spacing w:line="360" w:lineRule="auto"/>
        <w:ind w:left="1646"/>
        <w:jc w:val="both"/>
        <w:rPr>
          <w:rFonts w:ascii="David" w:hAnsi="David" w:cs="David"/>
          <w:sz w:val="22"/>
          <w:szCs w:val="22"/>
        </w:rPr>
      </w:pPr>
      <w:r w:rsidRPr="00D614F8">
        <w:rPr>
          <w:rFonts w:ascii="David" w:hAnsi="David" w:cs="David" w:hint="cs"/>
          <w:sz w:val="22"/>
          <w:szCs w:val="22"/>
          <w:u w:val="single"/>
          <w:rtl/>
        </w:rPr>
        <w:t>ההון עצמי משתנה ובעל רכיבים פנימיים</w:t>
      </w:r>
      <w:r>
        <w:rPr>
          <w:rFonts w:ascii="David" w:hAnsi="David" w:cs="David" w:hint="cs"/>
          <w:sz w:val="22"/>
          <w:szCs w:val="22"/>
          <w:rtl/>
        </w:rPr>
        <w:t xml:space="preserve">- </w:t>
      </w:r>
      <w:r>
        <w:rPr>
          <w:rFonts w:ascii="David" w:hAnsi="David" w:cs="David" w:hint="cs"/>
          <w:b/>
          <w:bCs/>
          <w:sz w:val="22"/>
          <w:szCs w:val="22"/>
          <w:rtl/>
        </w:rPr>
        <w:t>(1)</w:t>
      </w:r>
      <w:r>
        <w:rPr>
          <w:rFonts w:ascii="David" w:hAnsi="David" w:cs="David" w:hint="cs"/>
          <w:sz w:val="22"/>
          <w:szCs w:val="22"/>
          <w:rtl/>
        </w:rPr>
        <w:t xml:space="preserve"> </w:t>
      </w:r>
      <w:r w:rsidRPr="00FD5779">
        <w:rPr>
          <w:rFonts w:ascii="David" w:hAnsi="David" w:cs="David" w:hint="cs"/>
          <w:b/>
          <w:bCs/>
          <w:sz w:val="22"/>
          <w:szCs w:val="22"/>
          <w:rtl/>
        </w:rPr>
        <w:t>מניות-</w:t>
      </w:r>
      <w:r>
        <w:rPr>
          <w:rFonts w:ascii="David" w:hAnsi="David" w:cs="David" w:hint="cs"/>
          <w:sz w:val="22"/>
          <w:szCs w:val="22"/>
          <w:rtl/>
        </w:rPr>
        <w:t xml:space="preserve"> </w:t>
      </w:r>
      <w:r w:rsidRPr="00FD5779">
        <w:rPr>
          <w:rFonts w:ascii="David" w:hAnsi="David" w:cs="David"/>
          <w:sz w:val="22"/>
          <w:szCs w:val="22"/>
          <w:rtl/>
        </w:rPr>
        <w:t>הסכום שהשקיעו משקיעים בחברה בתמורה למניות. הסכום המושקע יתווסף לנכסי החברה ואילו המניות עצמן הן חלק מההון העצמי של החברה.</w:t>
      </w:r>
      <w:r>
        <w:rPr>
          <w:rFonts w:ascii="David" w:hAnsi="David" w:cs="David" w:hint="cs"/>
          <w:sz w:val="22"/>
          <w:szCs w:val="22"/>
          <w:rtl/>
        </w:rPr>
        <w:t xml:space="preserve"> </w:t>
      </w:r>
      <w:r>
        <w:rPr>
          <w:rFonts w:ascii="David" w:hAnsi="David" w:cs="David" w:hint="cs"/>
          <w:b/>
          <w:bCs/>
          <w:sz w:val="22"/>
          <w:szCs w:val="22"/>
          <w:rtl/>
        </w:rPr>
        <w:t xml:space="preserve">(2) יתרת עודפים- </w:t>
      </w:r>
      <w:r w:rsidRPr="00FD5779">
        <w:rPr>
          <w:rFonts w:ascii="David" w:hAnsi="David" w:cs="David"/>
          <w:sz w:val="22"/>
          <w:szCs w:val="22"/>
          <w:rtl/>
        </w:rPr>
        <w:t>שורת הרווח הנקי המצטברת בכל שנה ושנה (הרווח הנקי של אותה שנה מגדיל את הנכסים ולכן נגדיל את התת סעיף של עודפים תחת ההון העצמי).</w:t>
      </w:r>
    </w:p>
    <w:p w14:paraId="6E943CA8" w14:textId="18DE133E" w:rsidR="00FD5779" w:rsidRPr="00FD5779" w:rsidRDefault="00F75EDF" w:rsidP="0021097C">
      <w:pPr>
        <w:pStyle w:val="ListParagraph"/>
        <w:numPr>
          <w:ilvl w:val="0"/>
          <w:numId w:val="80"/>
        </w:numPr>
        <w:tabs>
          <w:tab w:val="left" w:pos="1000"/>
        </w:tabs>
        <w:spacing w:line="360" w:lineRule="auto"/>
        <w:ind w:left="1286"/>
        <w:jc w:val="both"/>
        <w:rPr>
          <w:rFonts w:ascii="David" w:hAnsi="David" w:cs="David"/>
          <w:sz w:val="22"/>
          <w:szCs w:val="22"/>
        </w:rPr>
      </w:pPr>
      <w:r w:rsidRPr="00FD5779">
        <w:rPr>
          <w:rFonts w:ascii="David" w:hAnsi="David" w:cs="David" w:hint="cs"/>
          <w:b/>
          <w:bCs/>
          <w:sz w:val="22"/>
          <w:szCs w:val="22"/>
          <w:rtl/>
        </w:rPr>
        <w:t>דו</w:t>
      </w:r>
      <w:r w:rsidR="00FD5779" w:rsidRPr="00FD5779">
        <w:rPr>
          <w:rFonts w:ascii="David" w:hAnsi="David" w:cs="David" w:hint="cs"/>
          <w:b/>
          <w:bCs/>
          <w:sz w:val="22"/>
          <w:szCs w:val="22"/>
          <w:rtl/>
        </w:rPr>
        <w:t>"ח</w:t>
      </w:r>
      <w:r w:rsidRPr="00FD5779">
        <w:rPr>
          <w:rFonts w:ascii="David" w:hAnsi="David" w:cs="David" w:hint="cs"/>
          <w:b/>
          <w:bCs/>
          <w:sz w:val="22"/>
          <w:szCs w:val="22"/>
          <w:rtl/>
        </w:rPr>
        <w:t xml:space="preserve"> רווח והפסד</w:t>
      </w:r>
      <w:r w:rsidRPr="00FD5779">
        <w:rPr>
          <w:rFonts w:ascii="David" w:hAnsi="David" w:cs="David" w:hint="cs"/>
          <w:sz w:val="22"/>
          <w:szCs w:val="22"/>
          <w:rtl/>
        </w:rPr>
        <w:t xml:space="preserve">- </w:t>
      </w:r>
      <w:r w:rsidR="00FD5779" w:rsidRPr="00FD5779">
        <w:rPr>
          <w:rFonts w:ascii="David" w:hAnsi="David" w:cs="David" w:hint="cs"/>
          <w:sz w:val="22"/>
          <w:szCs w:val="22"/>
          <w:rtl/>
        </w:rPr>
        <w:t xml:space="preserve">מפרט מה היו מקורות ההכנסה וההוצאות בשנה השוטפת. </w:t>
      </w:r>
      <w:r w:rsidR="00FD5779" w:rsidRPr="00FD5779">
        <w:rPr>
          <w:rFonts w:ascii="David" w:hAnsi="David" w:cs="David" w:hint="cs"/>
          <w:sz w:val="22"/>
          <w:szCs w:val="22"/>
          <w:u w:val="single"/>
          <w:rtl/>
        </w:rPr>
        <w:t>רווח נקי</w:t>
      </w:r>
      <w:r w:rsidR="00FD5779" w:rsidRPr="00FD5779">
        <w:rPr>
          <w:rFonts w:ascii="David" w:hAnsi="David" w:cs="David" w:hint="cs"/>
          <w:sz w:val="22"/>
          <w:szCs w:val="22"/>
          <w:rtl/>
        </w:rPr>
        <w:t xml:space="preserve"> הוא שורה תחתונה של הדו"ח</w:t>
      </w:r>
      <w:r w:rsidR="00FD5779">
        <w:rPr>
          <w:rFonts w:ascii="David" w:hAnsi="David" w:cs="David" w:hint="cs"/>
          <w:sz w:val="22"/>
          <w:szCs w:val="22"/>
          <w:rtl/>
        </w:rPr>
        <w:t xml:space="preserve">- </w:t>
      </w:r>
      <w:r w:rsidR="00FD5779" w:rsidRPr="00FD5779">
        <w:rPr>
          <w:rFonts w:ascii="David" w:hAnsi="David" w:cs="David" w:hint="cs"/>
          <w:sz w:val="22"/>
          <w:szCs w:val="22"/>
          <w:rtl/>
        </w:rPr>
        <w:t xml:space="preserve">הכנסות פחות הוצאות. </w:t>
      </w:r>
    </w:p>
    <w:p w14:paraId="494CFAF1" w14:textId="720F435C" w:rsidR="00D614F8" w:rsidRDefault="00F75EDF" w:rsidP="0021097C">
      <w:pPr>
        <w:pStyle w:val="ListParagraph"/>
        <w:numPr>
          <w:ilvl w:val="0"/>
          <w:numId w:val="84"/>
        </w:numPr>
        <w:tabs>
          <w:tab w:val="left" w:pos="1000"/>
        </w:tabs>
        <w:spacing w:line="360" w:lineRule="auto"/>
        <w:ind w:left="1646"/>
        <w:jc w:val="both"/>
        <w:rPr>
          <w:rFonts w:ascii="David" w:hAnsi="David" w:cs="David"/>
          <w:sz w:val="22"/>
          <w:szCs w:val="22"/>
        </w:rPr>
      </w:pPr>
      <w:r w:rsidRPr="00FD5779">
        <w:rPr>
          <w:rFonts w:ascii="David" w:hAnsi="David" w:cs="David" w:hint="cs"/>
          <w:sz w:val="22"/>
          <w:szCs w:val="22"/>
          <w:rtl/>
        </w:rPr>
        <w:t xml:space="preserve">למשל, ישנה חברה ששווה 1000, בשנה מסוימת הרוויחה מאה, אך לא הגדילה את התחייבויותיה. מכאן שההון העצמי שלה גדל ל1100. ה100 ייכתב תחת העודפים, זהו הרווח הנקי ממנו ניתן לחלק דיבידנד. כשמחלקים דיבידנד, יתרת העודפים יורדת. </w:t>
      </w:r>
    </w:p>
    <w:p w14:paraId="33E94721" w14:textId="5BC8E81A" w:rsidR="00F75EDF" w:rsidRPr="00D614F8" w:rsidRDefault="00F75EDF" w:rsidP="00D614F8">
      <w:pPr>
        <w:tabs>
          <w:tab w:val="left" w:pos="1000"/>
        </w:tabs>
        <w:spacing w:line="360" w:lineRule="auto"/>
        <w:jc w:val="both"/>
        <w:rPr>
          <w:rFonts w:ascii="David" w:hAnsi="David" w:cs="David"/>
          <w:b/>
          <w:bCs/>
          <w:sz w:val="22"/>
          <w:szCs w:val="22"/>
        </w:rPr>
      </w:pPr>
      <w:r w:rsidRPr="00D614F8">
        <w:rPr>
          <w:rFonts w:ascii="David" w:hAnsi="David" w:cs="David" w:hint="cs"/>
          <w:sz w:val="22"/>
          <w:szCs w:val="22"/>
          <w:rtl/>
        </w:rPr>
        <w:t xml:space="preserve">מאחר ותשלום הדיבידנד משדר מסר חיובי החוצה, עפ"י </w:t>
      </w:r>
      <w:proofErr w:type="spellStart"/>
      <w:r w:rsidRPr="00D614F8">
        <w:rPr>
          <w:rFonts w:ascii="David" w:hAnsi="David" w:cs="David" w:hint="cs"/>
          <w:b/>
          <w:bCs/>
          <w:sz w:val="22"/>
          <w:szCs w:val="22"/>
          <w:rtl/>
        </w:rPr>
        <w:t>ס"ק</w:t>
      </w:r>
      <w:proofErr w:type="spellEnd"/>
      <w:r w:rsidRPr="00D614F8">
        <w:rPr>
          <w:rFonts w:ascii="David" w:hAnsi="David" w:cs="David" w:hint="cs"/>
          <w:b/>
          <w:bCs/>
          <w:sz w:val="22"/>
          <w:szCs w:val="22"/>
          <w:rtl/>
        </w:rPr>
        <w:t xml:space="preserve"> (ב)</w:t>
      </w:r>
      <w:r w:rsidRPr="00D614F8">
        <w:rPr>
          <w:rFonts w:ascii="David" w:hAnsi="David" w:cs="David" w:hint="cs"/>
          <w:sz w:val="22"/>
          <w:szCs w:val="22"/>
          <w:rtl/>
        </w:rPr>
        <w:t xml:space="preserve"> </w:t>
      </w:r>
      <w:r w:rsidRPr="00D614F8">
        <w:rPr>
          <w:rFonts w:ascii="David" w:hAnsi="David" w:cs="David" w:hint="cs"/>
          <w:b/>
          <w:bCs/>
          <w:sz w:val="22"/>
          <w:szCs w:val="22"/>
          <w:rtl/>
        </w:rPr>
        <w:t>ניתן לבחור בין יתרת העודפים ברווח הנקי לבין יתרת העודפים הכללית בשנתיים האחרונות.</w:t>
      </w:r>
      <w:r w:rsidRPr="00D614F8">
        <w:rPr>
          <w:rFonts w:ascii="David" w:hAnsi="David" w:cs="David" w:hint="cs"/>
          <w:sz w:val="22"/>
          <w:szCs w:val="22"/>
          <w:rtl/>
        </w:rPr>
        <w:t xml:space="preserve"> למשל, אם התחלנו במינוס 10 מיליון ולאחר שנה הגענו לפלוס 10 מיליון ביתרת העודפים, יתרת העודפים הכללית היא 20 מיליון ואילו יתרת העודפים מהרווח הנקי היא 10 מיליון. </w:t>
      </w:r>
      <w:proofErr w:type="spellStart"/>
      <w:r w:rsidRPr="00D614F8">
        <w:rPr>
          <w:rFonts w:ascii="David" w:hAnsi="David" w:cs="David" w:hint="cs"/>
          <w:sz w:val="22"/>
          <w:szCs w:val="22"/>
          <w:rtl/>
        </w:rPr>
        <w:t>ס"ק</w:t>
      </w:r>
      <w:proofErr w:type="spellEnd"/>
      <w:r w:rsidRPr="00D614F8">
        <w:rPr>
          <w:rFonts w:ascii="David" w:hAnsi="David" w:cs="David" w:hint="cs"/>
          <w:sz w:val="22"/>
          <w:szCs w:val="22"/>
          <w:rtl/>
        </w:rPr>
        <w:t xml:space="preserve"> (ב) מאפשר לבחור בגבוה מבניהם כל עוד הדבר נעשה בשנתיים האחרונות. </w:t>
      </w:r>
      <w:r w:rsidR="00D614F8">
        <w:rPr>
          <w:rFonts w:ascii="David" w:hAnsi="David" w:cs="David" w:hint="cs"/>
          <w:b/>
          <w:bCs/>
          <w:sz w:val="22"/>
          <w:szCs w:val="22"/>
          <w:rtl/>
        </w:rPr>
        <w:t xml:space="preserve">על החברה לבחור בחלופה שערכה יותר גבוה. </w:t>
      </w:r>
    </w:p>
    <w:p w14:paraId="175A7CAE" w14:textId="77777777" w:rsidR="00F75EDF" w:rsidRPr="00F75EDF" w:rsidRDefault="00F75EDF" w:rsidP="00F75EDF">
      <w:pPr>
        <w:pStyle w:val="ListParagraph"/>
        <w:tabs>
          <w:tab w:val="left" w:pos="1000"/>
        </w:tabs>
        <w:spacing w:line="360" w:lineRule="auto"/>
        <w:ind w:left="2160"/>
        <w:jc w:val="both"/>
        <w:rPr>
          <w:rFonts w:ascii="David" w:hAnsi="David" w:cs="David"/>
          <w:sz w:val="22"/>
          <w:szCs w:val="22"/>
        </w:rPr>
      </w:pPr>
    </w:p>
    <w:p w14:paraId="28D4B1CA" w14:textId="13BA58CE" w:rsidR="00D614F8" w:rsidRDefault="00F75EDF" w:rsidP="0021097C">
      <w:pPr>
        <w:pStyle w:val="ListParagraph"/>
        <w:numPr>
          <w:ilvl w:val="0"/>
          <w:numId w:val="79"/>
        </w:numPr>
        <w:tabs>
          <w:tab w:val="left" w:pos="1000"/>
        </w:tabs>
        <w:spacing w:line="360" w:lineRule="auto"/>
        <w:jc w:val="both"/>
        <w:rPr>
          <w:rFonts w:ascii="David" w:hAnsi="David" w:cs="David"/>
          <w:b/>
          <w:bCs/>
          <w:sz w:val="22"/>
          <w:szCs w:val="22"/>
          <w:u w:val="single"/>
        </w:rPr>
      </w:pPr>
      <w:r w:rsidRPr="00F75EDF">
        <w:rPr>
          <w:rFonts w:ascii="David" w:hAnsi="David" w:cs="David" w:hint="cs"/>
          <w:b/>
          <w:bCs/>
          <w:sz w:val="22"/>
          <w:szCs w:val="22"/>
          <w:u w:val="single"/>
          <w:rtl/>
        </w:rPr>
        <w:lastRenderedPageBreak/>
        <w:t>מבחן הפירעון-</w:t>
      </w:r>
      <w:r w:rsidRPr="00F75EDF">
        <w:rPr>
          <w:rFonts w:ascii="David" w:hAnsi="David" w:cs="David" w:hint="cs"/>
          <w:sz w:val="22"/>
          <w:szCs w:val="22"/>
          <w:rtl/>
        </w:rPr>
        <w:t xml:space="preserve"> המבחן המהותי, צופה פני </w:t>
      </w:r>
      <w:r w:rsidRPr="00F75EDF">
        <w:rPr>
          <w:rFonts w:ascii="David" w:hAnsi="David" w:cs="David" w:hint="cs"/>
          <w:sz w:val="22"/>
          <w:szCs w:val="22"/>
          <w:u w:val="single"/>
          <w:rtl/>
        </w:rPr>
        <w:t>עתיד.</w:t>
      </w:r>
      <w:r w:rsidRPr="00F75EDF">
        <w:rPr>
          <w:rFonts w:ascii="David" w:hAnsi="David" w:cs="David" w:hint="cs"/>
          <w:sz w:val="22"/>
          <w:szCs w:val="22"/>
          <w:rtl/>
        </w:rPr>
        <w:t xml:space="preserve"> </w:t>
      </w:r>
      <w:r w:rsidRPr="00F75EDF">
        <w:rPr>
          <w:rFonts w:ascii="David" w:hAnsi="David" w:cs="David" w:hint="cs"/>
          <w:b/>
          <w:bCs/>
          <w:sz w:val="22"/>
          <w:szCs w:val="22"/>
          <w:rtl/>
        </w:rPr>
        <w:t>על החברה להראות שהיא יכולה לעמוד בהתחייבויותיה במועד קיומן</w:t>
      </w:r>
      <w:r w:rsidR="00681906">
        <w:rPr>
          <w:rFonts w:ascii="David" w:hAnsi="David" w:cs="David" w:hint="cs"/>
          <w:b/>
          <w:bCs/>
          <w:sz w:val="22"/>
          <w:szCs w:val="22"/>
          <w:rtl/>
        </w:rPr>
        <w:t>(=מועד הפירעון)</w:t>
      </w:r>
      <w:r w:rsidRPr="00F75EDF">
        <w:rPr>
          <w:rFonts w:ascii="David" w:hAnsi="David" w:cs="David" w:hint="cs"/>
          <w:b/>
          <w:bCs/>
          <w:sz w:val="22"/>
          <w:szCs w:val="22"/>
          <w:rtl/>
        </w:rPr>
        <w:t xml:space="preserve">. </w:t>
      </w:r>
      <w:r w:rsidRPr="00F75EDF">
        <w:rPr>
          <w:rFonts w:ascii="David" w:hAnsi="David" w:cs="David" w:hint="cs"/>
          <w:sz w:val="22"/>
          <w:szCs w:val="22"/>
          <w:rtl/>
        </w:rPr>
        <w:t>אם החשש של אי התשלום לנושים במועד הפירעון הוא ריאלי וסביר- אין לחלק דיבידנד. אם החשש הוא ממשהו לא צפוי, רחוק או בלתי סביר, ניתן לחלק</w:t>
      </w:r>
      <w:r w:rsidR="00D614F8">
        <w:rPr>
          <w:rFonts w:ascii="David" w:hAnsi="David" w:cs="David" w:hint="cs"/>
          <w:sz w:val="22"/>
          <w:szCs w:val="22"/>
          <w:rtl/>
        </w:rPr>
        <w:t xml:space="preserve"> </w:t>
      </w:r>
      <w:r w:rsidR="00D614F8">
        <w:rPr>
          <w:rFonts w:ascii="David" w:hAnsi="David" w:cs="David"/>
          <w:sz w:val="22"/>
          <w:szCs w:val="22"/>
          <w:rtl/>
        </w:rPr>
        <w:t>–</w:t>
      </w:r>
      <w:r w:rsidR="00D614F8">
        <w:rPr>
          <w:rFonts w:ascii="David" w:hAnsi="David" w:cs="David" w:hint="cs"/>
          <w:sz w:val="22"/>
          <w:szCs w:val="22"/>
          <w:rtl/>
        </w:rPr>
        <w:t xml:space="preserve"> </w:t>
      </w:r>
      <w:r w:rsidR="00D614F8">
        <w:rPr>
          <w:rFonts w:ascii="David" w:hAnsi="David" w:cs="David" w:hint="cs"/>
          <w:b/>
          <w:bCs/>
          <w:sz w:val="22"/>
          <w:szCs w:val="22"/>
          <w:rtl/>
        </w:rPr>
        <w:t xml:space="preserve">המבחן לא וודאי. </w:t>
      </w:r>
    </w:p>
    <w:p w14:paraId="527A76F9" w14:textId="5CA0753F" w:rsidR="00F75EDF" w:rsidRPr="00681906" w:rsidRDefault="00D614F8" w:rsidP="0021097C">
      <w:pPr>
        <w:pStyle w:val="ListParagraph"/>
        <w:numPr>
          <w:ilvl w:val="0"/>
          <w:numId w:val="84"/>
        </w:numPr>
        <w:tabs>
          <w:tab w:val="left" w:pos="1000"/>
        </w:tabs>
        <w:spacing w:line="360" w:lineRule="auto"/>
        <w:ind w:left="1466"/>
        <w:jc w:val="both"/>
        <w:rPr>
          <w:rFonts w:ascii="David" w:hAnsi="David" w:cs="David"/>
          <w:b/>
          <w:bCs/>
          <w:sz w:val="22"/>
          <w:szCs w:val="22"/>
          <w:u w:val="single"/>
        </w:rPr>
      </w:pPr>
      <w:r>
        <w:rPr>
          <w:rFonts w:ascii="David" w:hAnsi="David" w:cs="David" w:hint="cs"/>
          <w:b/>
          <w:bCs/>
          <w:sz w:val="22"/>
          <w:szCs w:val="22"/>
          <w:rtl/>
        </w:rPr>
        <w:t xml:space="preserve">מבחן מרכזי מהותי </w:t>
      </w:r>
      <w:r>
        <w:rPr>
          <w:rFonts w:ascii="David" w:hAnsi="David" w:cs="David"/>
          <w:b/>
          <w:bCs/>
          <w:sz w:val="22"/>
          <w:szCs w:val="22"/>
          <w:rtl/>
        </w:rPr>
        <w:t>–</w:t>
      </w:r>
      <w:r>
        <w:rPr>
          <w:rFonts w:ascii="David" w:hAnsi="David" w:cs="David" w:hint="cs"/>
          <w:b/>
          <w:bCs/>
          <w:sz w:val="22"/>
          <w:szCs w:val="22"/>
          <w:rtl/>
        </w:rPr>
        <w:t xml:space="preserve"> הן לפי ביהמ"ש והן לפי המחוקק- </w:t>
      </w:r>
      <w:r w:rsidR="00F75EDF" w:rsidRPr="00D614F8">
        <w:rPr>
          <w:rFonts w:ascii="David" w:hAnsi="David" w:cs="David" w:hint="cs"/>
          <w:sz w:val="22"/>
          <w:szCs w:val="22"/>
          <w:shd w:val="clear" w:color="auto" w:fill="FFCCFF"/>
          <w:rtl/>
        </w:rPr>
        <w:t>ס</w:t>
      </w:r>
      <w:r w:rsidRPr="00D614F8">
        <w:rPr>
          <w:rFonts w:ascii="David" w:hAnsi="David" w:cs="David" w:hint="cs"/>
          <w:sz w:val="22"/>
          <w:szCs w:val="22"/>
          <w:shd w:val="clear" w:color="auto" w:fill="FFCCFF"/>
          <w:rtl/>
        </w:rPr>
        <w:t>ע</w:t>
      </w:r>
      <w:r w:rsidR="00F75EDF" w:rsidRPr="00D614F8">
        <w:rPr>
          <w:rFonts w:ascii="David" w:hAnsi="David" w:cs="David" w:hint="cs"/>
          <w:sz w:val="22"/>
          <w:szCs w:val="22"/>
          <w:shd w:val="clear" w:color="auto" w:fill="FFCCFF"/>
          <w:rtl/>
        </w:rPr>
        <w:t>' 303</w:t>
      </w:r>
      <w:r w:rsidR="00F75EDF" w:rsidRPr="00D614F8">
        <w:rPr>
          <w:rFonts w:ascii="David" w:hAnsi="David" w:cs="David" w:hint="cs"/>
          <w:sz w:val="22"/>
          <w:szCs w:val="22"/>
          <w:rtl/>
        </w:rPr>
        <w:t xml:space="preserve"> </w:t>
      </w:r>
      <w:r w:rsidR="00F75EDF" w:rsidRPr="00D614F8">
        <w:rPr>
          <w:rFonts w:ascii="David" w:hAnsi="David" w:cs="David" w:hint="cs"/>
          <w:b/>
          <w:bCs/>
          <w:sz w:val="22"/>
          <w:szCs w:val="22"/>
          <w:rtl/>
        </w:rPr>
        <w:t>מאפשר לחברה לחלק דיבידנד</w:t>
      </w:r>
      <w:r w:rsidR="00F75EDF" w:rsidRPr="00D614F8">
        <w:rPr>
          <w:rFonts w:ascii="David" w:hAnsi="David" w:cs="David" w:hint="cs"/>
          <w:sz w:val="22"/>
          <w:szCs w:val="22"/>
          <w:rtl/>
        </w:rPr>
        <w:t xml:space="preserve"> </w:t>
      </w:r>
      <w:r w:rsidR="00F75EDF" w:rsidRPr="00D614F8">
        <w:rPr>
          <w:rFonts w:ascii="David" w:hAnsi="David" w:cs="David" w:hint="cs"/>
          <w:b/>
          <w:bCs/>
          <w:sz w:val="22"/>
          <w:szCs w:val="22"/>
          <w:rtl/>
        </w:rPr>
        <w:t>גם כשמבחן הרווח לא מתקיים</w:t>
      </w:r>
      <w:r w:rsidR="00F75EDF" w:rsidRPr="00D614F8">
        <w:rPr>
          <w:rFonts w:ascii="David" w:hAnsi="David" w:cs="David" w:hint="cs"/>
          <w:sz w:val="22"/>
          <w:szCs w:val="22"/>
          <w:rtl/>
        </w:rPr>
        <w:t xml:space="preserve">, בקבלת אישור מביהמ"ש. </w:t>
      </w:r>
      <w:r w:rsidR="00F75EDF" w:rsidRPr="00681906">
        <w:rPr>
          <w:rFonts w:ascii="David" w:hAnsi="David" w:cs="David" w:hint="cs"/>
          <w:sz w:val="22"/>
          <w:szCs w:val="22"/>
          <w:u w:val="single"/>
          <w:rtl/>
        </w:rPr>
        <w:t>מתי נשתמש בסעיף</w:t>
      </w:r>
      <w:r w:rsidR="00F75EDF" w:rsidRPr="00D614F8">
        <w:rPr>
          <w:rFonts w:ascii="David" w:hAnsi="David" w:cs="David" w:hint="cs"/>
          <w:sz w:val="22"/>
          <w:szCs w:val="22"/>
          <w:rtl/>
        </w:rPr>
        <w:t>?</w:t>
      </w:r>
      <w:r w:rsidR="00681906">
        <w:rPr>
          <w:rFonts w:ascii="David" w:hAnsi="David" w:cs="David" w:hint="cs"/>
          <w:sz w:val="22"/>
          <w:szCs w:val="22"/>
          <w:rtl/>
        </w:rPr>
        <w:t xml:space="preserve"> במקרים בהם החברה מכניסה כספים אך הם לא משתקפים ברווח והפסד של החברה ומכאן לא מופיעים בעודפים. </w:t>
      </w:r>
      <w:r w:rsidR="00681906" w:rsidRPr="00681906">
        <w:rPr>
          <w:rFonts w:ascii="David" w:hAnsi="David" w:cs="David"/>
          <w:b/>
          <w:bCs/>
          <w:sz w:val="22"/>
          <w:szCs w:val="22"/>
          <w:rtl/>
        </w:rPr>
        <w:t>לדוג'</w:t>
      </w:r>
      <w:r w:rsidR="00681906" w:rsidRPr="00681906">
        <w:rPr>
          <w:rFonts w:ascii="David" w:hAnsi="David" w:cs="David"/>
          <w:sz w:val="22"/>
          <w:szCs w:val="22"/>
          <w:rtl/>
        </w:rPr>
        <w:t>-כאשר החברה מפיקה מניות נוספות ואז הרכיב של המניות בתוך ההון העצמי גדל אך הרכיב של העודפים לא גדל (ההשקעה לא נכנסת בדוח רווח והפסד).</w:t>
      </w:r>
    </w:p>
    <w:p w14:paraId="12BECB35" w14:textId="3A7CD483" w:rsidR="00681906" w:rsidRPr="00681906" w:rsidRDefault="00681906" w:rsidP="0021097C">
      <w:pPr>
        <w:pStyle w:val="ListParagraph"/>
        <w:numPr>
          <w:ilvl w:val="0"/>
          <w:numId w:val="51"/>
        </w:numPr>
        <w:spacing w:line="360" w:lineRule="auto"/>
        <w:ind w:left="1826"/>
        <w:jc w:val="both"/>
        <w:rPr>
          <w:rFonts w:ascii="David" w:hAnsi="David" w:cs="David"/>
          <w:b/>
          <w:bCs/>
          <w:sz w:val="22"/>
          <w:szCs w:val="22"/>
          <w:u w:val="single"/>
        </w:rPr>
      </w:pPr>
      <w:r w:rsidRPr="00681906">
        <w:rPr>
          <w:rFonts w:ascii="David" w:hAnsi="David" w:cs="David" w:hint="cs"/>
          <w:sz w:val="22"/>
          <w:szCs w:val="22"/>
          <w:highlight w:val="yellow"/>
          <w:rtl/>
        </w:rPr>
        <w:t>פס"ד חורב</w:t>
      </w:r>
      <w:r w:rsidRPr="00681906">
        <w:rPr>
          <w:rFonts w:ascii="David" w:hAnsi="David" w:cs="David" w:hint="cs"/>
          <w:sz w:val="22"/>
          <w:szCs w:val="22"/>
          <w:rtl/>
        </w:rPr>
        <w:t xml:space="preserve">- </w:t>
      </w:r>
      <w:r w:rsidRPr="00681906">
        <w:rPr>
          <w:rFonts w:ascii="David" w:hAnsi="David" w:cs="David"/>
          <w:sz w:val="22"/>
          <w:szCs w:val="22"/>
          <w:rtl/>
        </w:rPr>
        <w:t xml:space="preserve">התעוררה שאלה על רווחים מסוימים שלא מנויים בשורה של עודפים בתוך הון עצמי (המקור לא הגיע מבחינה טכנית מהרווח הנקי ברווח והפסד)- לא מתקיים מבחן הרווח. האם ניתן לחלק זאת ללא אישור בית משפט? לא. </w:t>
      </w:r>
    </w:p>
    <w:p w14:paraId="20D3EFE3" w14:textId="4A9F7D45" w:rsidR="00D614F8" w:rsidRDefault="00D614F8" w:rsidP="0021097C">
      <w:pPr>
        <w:pStyle w:val="ListParagraph"/>
        <w:numPr>
          <w:ilvl w:val="0"/>
          <w:numId w:val="84"/>
        </w:numPr>
        <w:tabs>
          <w:tab w:val="left" w:pos="1000"/>
        </w:tabs>
        <w:spacing w:line="360" w:lineRule="auto"/>
        <w:ind w:left="1466"/>
        <w:jc w:val="both"/>
        <w:rPr>
          <w:rFonts w:ascii="David" w:hAnsi="David" w:cs="David"/>
          <w:b/>
          <w:bCs/>
          <w:sz w:val="22"/>
          <w:szCs w:val="22"/>
          <w:u w:val="single"/>
        </w:rPr>
      </w:pPr>
      <w:r w:rsidRPr="00D614F8">
        <w:rPr>
          <w:rFonts w:ascii="David" w:hAnsi="David" w:cs="David" w:hint="cs"/>
          <w:sz w:val="22"/>
          <w:szCs w:val="22"/>
          <w:highlight w:val="yellow"/>
          <w:rtl/>
        </w:rPr>
        <w:t xml:space="preserve">בפרשות </w:t>
      </w:r>
      <w:proofErr w:type="spellStart"/>
      <w:r w:rsidRPr="00D614F8">
        <w:rPr>
          <w:rFonts w:ascii="David" w:hAnsi="David" w:cs="David" w:hint="cs"/>
          <w:sz w:val="22"/>
          <w:szCs w:val="22"/>
          <w:highlight w:val="yellow"/>
          <w:rtl/>
        </w:rPr>
        <w:t>מלרג</w:t>
      </w:r>
      <w:proofErr w:type="spellEnd"/>
      <w:r w:rsidRPr="00D614F8">
        <w:rPr>
          <w:rFonts w:ascii="David" w:hAnsi="David" w:cs="David" w:hint="cs"/>
          <w:sz w:val="22"/>
          <w:szCs w:val="22"/>
          <w:highlight w:val="yellow"/>
          <w:rtl/>
        </w:rPr>
        <w:t xml:space="preserve"> וסאני</w:t>
      </w:r>
      <w:r w:rsidRPr="00D614F8">
        <w:rPr>
          <w:rFonts w:ascii="David" w:hAnsi="David" w:cs="David" w:hint="cs"/>
          <w:sz w:val="22"/>
          <w:szCs w:val="22"/>
          <w:rtl/>
        </w:rPr>
        <w:t xml:space="preserve"> נקבע כי זהו מבחן תזרימי, הבוחן ומעריך את יכולת החברה בעקבות חלוקת דיבידנדים לקיים את התחייבויותיה במועד הפירעון.</w:t>
      </w:r>
      <w:r w:rsidRPr="00D614F8">
        <w:rPr>
          <w:rFonts w:ascii="David" w:hAnsi="David" w:cs="David" w:hint="cs"/>
          <w:b/>
          <w:bCs/>
          <w:sz w:val="22"/>
          <w:szCs w:val="22"/>
          <w:u w:val="single"/>
          <w:rtl/>
        </w:rPr>
        <w:t xml:space="preserve"> </w:t>
      </w:r>
    </w:p>
    <w:p w14:paraId="6395ADAF" w14:textId="36190D52" w:rsidR="00D614F8" w:rsidRPr="00681906" w:rsidRDefault="00D614F8" w:rsidP="0021097C">
      <w:pPr>
        <w:pStyle w:val="ListParagraph"/>
        <w:numPr>
          <w:ilvl w:val="0"/>
          <w:numId w:val="84"/>
        </w:numPr>
        <w:tabs>
          <w:tab w:val="left" w:pos="1000"/>
        </w:tabs>
        <w:spacing w:line="360" w:lineRule="auto"/>
        <w:ind w:left="1466"/>
        <w:jc w:val="both"/>
        <w:rPr>
          <w:rFonts w:ascii="David" w:hAnsi="David" w:cs="David"/>
          <w:b/>
          <w:bCs/>
          <w:sz w:val="22"/>
          <w:szCs w:val="22"/>
          <w:u w:val="single"/>
        </w:rPr>
      </w:pPr>
      <w:r w:rsidRPr="00681906">
        <w:rPr>
          <w:rFonts w:ascii="David" w:hAnsi="David" w:cs="David" w:hint="cs"/>
          <w:sz w:val="22"/>
          <w:szCs w:val="22"/>
          <w:u w:val="single"/>
          <w:rtl/>
        </w:rPr>
        <w:t>המבחן מתמודד עם הפער בין הגדרת מניה לבין אג"ח</w:t>
      </w:r>
      <w:r>
        <w:rPr>
          <w:rFonts w:ascii="David" w:hAnsi="David" w:cs="David" w:hint="cs"/>
          <w:sz w:val="22"/>
          <w:szCs w:val="22"/>
          <w:rtl/>
        </w:rPr>
        <w:t xml:space="preserve">- </w:t>
      </w:r>
      <w:r w:rsidR="00681906">
        <w:rPr>
          <w:rFonts w:ascii="David" w:hAnsi="David" w:cs="David" w:hint="cs"/>
          <w:sz w:val="22"/>
          <w:szCs w:val="22"/>
          <w:rtl/>
        </w:rPr>
        <w:t>מניה השקעה ספקולטיבית ואג"ח וודאית; הנושה בהכרח יקבל את הכסף שהשקיע, לעומת בעל המניה שלאו דווקא ייהנ</w:t>
      </w:r>
      <w:r w:rsidR="00681906">
        <w:rPr>
          <w:rFonts w:ascii="David" w:hAnsi="David" w:cs="David" w:hint="eastAsia"/>
          <w:sz w:val="22"/>
          <w:szCs w:val="22"/>
          <w:rtl/>
        </w:rPr>
        <w:t>ה</w:t>
      </w:r>
      <w:r w:rsidR="00681906">
        <w:rPr>
          <w:rFonts w:ascii="David" w:hAnsi="David" w:cs="David" w:hint="cs"/>
          <w:sz w:val="22"/>
          <w:szCs w:val="22"/>
          <w:rtl/>
        </w:rPr>
        <w:t xml:space="preserve"> מהשקעתו. אולם, לכל סיכון סיכוי ובעל המניות יכול להרוויח יותר ממה שהשקיע לכתחילה. </w:t>
      </w:r>
    </w:p>
    <w:p w14:paraId="61A53132" w14:textId="77777777" w:rsidR="00681906" w:rsidRPr="00681906" w:rsidRDefault="00681906" w:rsidP="0021097C">
      <w:pPr>
        <w:pStyle w:val="ListParagraph"/>
        <w:numPr>
          <w:ilvl w:val="0"/>
          <w:numId w:val="84"/>
        </w:numPr>
        <w:tabs>
          <w:tab w:val="left" w:pos="1000"/>
        </w:tabs>
        <w:spacing w:line="360" w:lineRule="auto"/>
        <w:ind w:left="1466"/>
        <w:jc w:val="both"/>
        <w:rPr>
          <w:rFonts w:ascii="David" w:hAnsi="David" w:cs="David"/>
          <w:b/>
          <w:bCs/>
          <w:sz w:val="22"/>
          <w:szCs w:val="22"/>
          <w:u w:val="single"/>
        </w:rPr>
      </w:pPr>
      <w:r>
        <w:rPr>
          <w:rFonts w:ascii="David" w:hAnsi="David" w:cs="David" w:hint="cs"/>
          <w:sz w:val="22"/>
          <w:szCs w:val="22"/>
          <w:rtl/>
        </w:rPr>
        <w:t xml:space="preserve">יישום המבחן ע"י חו"ד מומחים ונתונים. </w:t>
      </w:r>
    </w:p>
    <w:p w14:paraId="4181ED15" w14:textId="77777777" w:rsidR="00681906" w:rsidRPr="00681906" w:rsidRDefault="00F75EDF" w:rsidP="0021097C">
      <w:pPr>
        <w:pStyle w:val="ListParagraph"/>
        <w:numPr>
          <w:ilvl w:val="0"/>
          <w:numId w:val="84"/>
        </w:numPr>
        <w:tabs>
          <w:tab w:val="left" w:pos="1000"/>
        </w:tabs>
        <w:spacing w:line="360" w:lineRule="auto"/>
        <w:ind w:left="1466"/>
        <w:jc w:val="both"/>
        <w:rPr>
          <w:rFonts w:ascii="David" w:hAnsi="David" w:cs="David"/>
          <w:b/>
          <w:bCs/>
          <w:sz w:val="22"/>
          <w:szCs w:val="22"/>
          <w:u w:val="single"/>
        </w:rPr>
      </w:pPr>
      <w:r w:rsidRPr="00681906">
        <w:rPr>
          <w:rFonts w:ascii="David" w:hAnsi="David" w:cs="David" w:hint="cs"/>
          <w:sz w:val="22"/>
          <w:szCs w:val="22"/>
          <w:highlight w:val="yellow"/>
          <w:rtl/>
        </w:rPr>
        <w:t xml:space="preserve">פס"ד </w:t>
      </w:r>
      <w:proofErr w:type="spellStart"/>
      <w:r w:rsidRPr="00681906">
        <w:rPr>
          <w:rFonts w:ascii="David" w:hAnsi="David" w:cs="David" w:hint="cs"/>
          <w:sz w:val="22"/>
          <w:szCs w:val="22"/>
          <w:highlight w:val="yellow"/>
          <w:rtl/>
        </w:rPr>
        <w:t>ורדניקוב</w:t>
      </w:r>
      <w:proofErr w:type="spellEnd"/>
      <w:r w:rsidRPr="00681906">
        <w:rPr>
          <w:rFonts w:ascii="David" w:hAnsi="David" w:cs="David" w:hint="cs"/>
          <w:sz w:val="22"/>
          <w:szCs w:val="22"/>
          <w:rtl/>
        </w:rPr>
        <w:t>- שם חלק מהדיבידנדים היו מעבר לרווחים.</w:t>
      </w:r>
    </w:p>
    <w:p w14:paraId="27AC10ED" w14:textId="307115EC" w:rsidR="00F75EDF" w:rsidRPr="00681906" w:rsidRDefault="00F75EDF" w:rsidP="0021097C">
      <w:pPr>
        <w:pStyle w:val="ListParagraph"/>
        <w:numPr>
          <w:ilvl w:val="0"/>
          <w:numId w:val="84"/>
        </w:numPr>
        <w:tabs>
          <w:tab w:val="left" w:pos="1000"/>
        </w:tabs>
        <w:spacing w:line="360" w:lineRule="auto"/>
        <w:ind w:left="1466"/>
        <w:jc w:val="both"/>
        <w:rPr>
          <w:rFonts w:ascii="David" w:hAnsi="David" w:cs="David"/>
          <w:b/>
          <w:bCs/>
          <w:sz w:val="22"/>
          <w:szCs w:val="22"/>
          <w:u w:val="single"/>
        </w:rPr>
      </w:pPr>
      <w:r w:rsidRPr="00681906">
        <w:rPr>
          <w:rFonts w:ascii="David" w:hAnsi="David" w:cs="David" w:hint="cs"/>
          <w:sz w:val="22"/>
          <w:szCs w:val="22"/>
          <w:rtl/>
        </w:rPr>
        <w:t xml:space="preserve">כשחברה מקבלת כסף כהלוואה- הדבר רשום כנכס. ניתן לחלק זאת אם מקיימים את מבחן יכולת הפירעון. </w:t>
      </w:r>
    </w:p>
    <w:p w14:paraId="16ED40F5" w14:textId="06C56AD0" w:rsidR="00681906" w:rsidRDefault="00681906" w:rsidP="00681906">
      <w:pPr>
        <w:tabs>
          <w:tab w:val="left" w:pos="1000"/>
        </w:tabs>
        <w:spacing w:line="360" w:lineRule="auto"/>
        <w:jc w:val="both"/>
        <w:rPr>
          <w:rFonts w:ascii="David" w:hAnsi="David" w:cs="David"/>
          <w:b/>
          <w:bCs/>
          <w:sz w:val="22"/>
          <w:szCs w:val="22"/>
          <w:rtl/>
        </w:rPr>
      </w:pPr>
      <w:r>
        <w:rPr>
          <w:rFonts w:ascii="David" w:hAnsi="David" w:cs="David" w:hint="cs"/>
          <w:b/>
          <w:bCs/>
          <w:sz w:val="22"/>
          <w:szCs w:val="22"/>
          <w:u w:val="single"/>
          <w:rtl/>
        </w:rPr>
        <w:t>מה מוסיף מבחן הרווח על מבחן יכולת הפירעון?</w:t>
      </w:r>
    </w:p>
    <w:p w14:paraId="58A1B118" w14:textId="77777777" w:rsidR="00681906" w:rsidRPr="00681906" w:rsidRDefault="00681906" w:rsidP="0021097C">
      <w:pPr>
        <w:pStyle w:val="ListParagraph"/>
        <w:numPr>
          <w:ilvl w:val="0"/>
          <w:numId w:val="85"/>
        </w:numPr>
        <w:spacing w:line="360" w:lineRule="auto"/>
        <w:ind w:left="386"/>
        <w:jc w:val="both"/>
        <w:rPr>
          <w:rFonts w:ascii="David" w:hAnsi="David" w:cs="David"/>
          <w:sz w:val="22"/>
          <w:szCs w:val="22"/>
          <w:rtl/>
        </w:rPr>
      </w:pPr>
      <w:r w:rsidRPr="00681906">
        <w:rPr>
          <w:rFonts w:ascii="David" w:hAnsi="David" w:cs="David" w:hint="cs"/>
          <w:b/>
          <w:bCs/>
          <w:sz w:val="22"/>
          <w:szCs w:val="22"/>
          <w:rtl/>
        </w:rPr>
        <w:t>מבחן עזר</w:t>
      </w:r>
      <w:r w:rsidRPr="00681906">
        <w:rPr>
          <w:rFonts w:ascii="David" w:hAnsi="David" w:cs="David" w:hint="cs"/>
          <w:sz w:val="22"/>
          <w:szCs w:val="22"/>
          <w:rtl/>
        </w:rPr>
        <w:t xml:space="preserve">- </w:t>
      </w:r>
      <w:r w:rsidRPr="00681906">
        <w:rPr>
          <w:rFonts w:ascii="David" w:hAnsi="David" w:cs="David"/>
          <w:sz w:val="22"/>
          <w:szCs w:val="22"/>
          <w:rtl/>
        </w:rPr>
        <w:t>עשוי להקל על מקבלי ההחלטות לבדוק האם ניתן לחלק דיבידנד. מבחן יכולת הפירעון הוא מבחן צופה פני עתיד ולכן מעצם טבעו הוא לא וודאי. מכאן, שניתן להשתמש במבחן הרווח, שהוא צופה פני עבר וזאת כדי לקבל אינדיקציות על מצב החברה – האם לחברה יש רווחים. אולם, זה לא מבחן בלעדי ותמיד צריך לבחון את מבחן יכולת הפירעון.</w:t>
      </w:r>
    </w:p>
    <w:p w14:paraId="1D676371" w14:textId="5733049F" w:rsidR="00681906" w:rsidRDefault="00681906" w:rsidP="0021097C">
      <w:pPr>
        <w:pStyle w:val="ListParagraph"/>
        <w:numPr>
          <w:ilvl w:val="0"/>
          <w:numId w:val="85"/>
        </w:numPr>
        <w:spacing w:line="360" w:lineRule="auto"/>
        <w:ind w:left="386"/>
        <w:jc w:val="both"/>
        <w:rPr>
          <w:rFonts w:ascii="David" w:hAnsi="David" w:cs="David"/>
          <w:sz w:val="22"/>
          <w:szCs w:val="22"/>
        </w:rPr>
      </w:pPr>
      <w:r w:rsidRPr="00681906">
        <w:rPr>
          <w:rFonts w:ascii="David" w:hAnsi="David" w:cs="David"/>
          <w:b/>
          <w:bCs/>
          <w:sz w:val="22"/>
          <w:szCs w:val="22"/>
          <w:rtl/>
        </w:rPr>
        <w:t>מבחן יכולת הפירעון המאזני-</w:t>
      </w:r>
      <w:r w:rsidRPr="00681906">
        <w:rPr>
          <w:rFonts w:ascii="David" w:hAnsi="David" w:cs="David"/>
          <w:sz w:val="22"/>
          <w:szCs w:val="22"/>
          <w:rtl/>
        </w:rPr>
        <w:t xml:space="preserve"> העודפים הצבורים בסה"כ משקפים את הנכסים והתחייבות. כאשר יש יותר נכסים מהתחייבויות לחברה יש יכולת לכסות עוד חובותיה ואם להפך, החברה לא תוכל לפרוע את חובותיה. אולם בכל זאת לא מדובר באינדיקציה וודאית, ייתכן שבעתיד יהיה יותר התחייבויות. </w:t>
      </w:r>
    </w:p>
    <w:p w14:paraId="54F33665" w14:textId="77777777" w:rsidR="003012FC" w:rsidRDefault="003012FC" w:rsidP="003012FC">
      <w:pPr>
        <w:tabs>
          <w:tab w:val="left" w:pos="1000"/>
        </w:tabs>
        <w:spacing w:line="360" w:lineRule="auto"/>
        <w:jc w:val="both"/>
        <w:rPr>
          <w:rFonts w:ascii="David" w:hAnsi="David" w:cs="David"/>
          <w:sz w:val="22"/>
          <w:szCs w:val="22"/>
          <w:rtl/>
        </w:rPr>
      </w:pPr>
      <w:r w:rsidRPr="003012FC">
        <w:rPr>
          <w:rFonts w:ascii="David" w:hAnsi="David" w:cs="David" w:hint="cs"/>
          <w:sz w:val="22"/>
          <w:szCs w:val="22"/>
          <w:highlight w:val="green"/>
          <w:rtl/>
        </w:rPr>
        <w:t xml:space="preserve">פס"ד </w:t>
      </w:r>
      <w:proofErr w:type="spellStart"/>
      <w:r w:rsidR="00F75EDF" w:rsidRPr="003012FC">
        <w:rPr>
          <w:rFonts w:ascii="David" w:hAnsi="David" w:cs="David" w:hint="cs"/>
          <w:sz w:val="22"/>
          <w:szCs w:val="22"/>
          <w:highlight w:val="green"/>
          <w:rtl/>
        </w:rPr>
        <w:t>עלאן</w:t>
      </w:r>
      <w:proofErr w:type="spellEnd"/>
      <w:r w:rsidR="00F75EDF" w:rsidRPr="003012FC">
        <w:rPr>
          <w:rFonts w:ascii="David" w:hAnsi="David" w:cs="David" w:hint="cs"/>
          <w:sz w:val="22"/>
          <w:szCs w:val="22"/>
          <w:highlight w:val="green"/>
          <w:rtl/>
        </w:rPr>
        <w:t xml:space="preserve"> נ' בזק</w:t>
      </w:r>
      <w:r w:rsidR="00F75EDF" w:rsidRPr="003012FC">
        <w:rPr>
          <w:rFonts w:ascii="David" w:hAnsi="David" w:cs="David" w:hint="cs"/>
          <w:sz w:val="22"/>
          <w:szCs w:val="22"/>
          <w:rtl/>
        </w:rPr>
        <w:t xml:space="preserve">- חלוקת דיבידנד בשש פעימות, אחת לחצי שנה. הייתה אי עמידה במבחן הרווח. לגבי מבחן הפירעון היה צורך לקחת בחשבון את ההתחייבויות שלוש שנים קדימה. </w:t>
      </w:r>
      <w:r w:rsidR="00F75EDF" w:rsidRPr="00152204">
        <w:rPr>
          <w:rFonts w:ascii="David" w:hAnsi="David" w:cs="David" w:hint="cs"/>
          <w:b/>
          <w:bCs/>
          <w:sz w:val="22"/>
          <w:szCs w:val="22"/>
          <w:rtl/>
        </w:rPr>
        <w:t>ביהמ"ש קובע כי יש לבחון זאת כל חצי שנה מחדש בדירקטוריון. אם הדירקטוריון לא בטוח בהתקיימות מבחן הפירעון, עליו לפנות לביהמ"ש.</w:t>
      </w:r>
      <w:r w:rsidR="00F75EDF" w:rsidRPr="003012FC">
        <w:rPr>
          <w:rFonts w:ascii="David" w:hAnsi="David" w:cs="David" w:hint="cs"/>
          <w:sz w:val="22"/>
          <w:szCs w:val="22"/>
          <w:rtl/>
        </w:rPr>
        <w:t xml:space="preserve"> </w:t>
      </w:r>
    </w:p>
    <w:p w14:paraId="4A5E1846" w14:textId="66A1F1A4" w:rsidR="00F75EDF" w:rsidRPr="003012FC" w:rsidRDefault="003012FC" w:rsidP="003012FC">
      <w:pPr>
        <w:tabs>
          <w:tab w:val="left" w:pos="1000"/>
        </w:tabs>
        <w:spacing w:line="360" w:lineRule="auto"/>
        <w:jc w:val="both"/>
        <w:rPr>
          <w:rFonts w:ascii="David" w:hAnsi="David" w:cs="David"/>
          <w:sz w:val="22"/>
          <w:szCs w:val="22"/>
        </w:rPr>
      </w:pPr>
      <w:r w:rsidRPr="003012FC">
        <w:rPr>
          <w:rFonts w:ascii="David" w:hAnsi="David" w:cs="David" w:hint="cs"/>
          <w:sz w:val="22"/>
          <w:szCs w:val="22"/>
          <w:highlight w:val="yellow"/>
          <w:rtl/>
        </w:rPr>
        <w:t xml:space="preserve">פס"ד </w:t>
      </w:r>
      <w:proofErr w:type="spellStart"/>
      <w:r w:rsidR="00F75EDF" w:rsidRPr="003012FC">
        <w:rPr>
          <w:rFonts w:ascii="David" w:hAnsi="David" w:cs="David" w:hint="cs"/>
          <w:sz w:val="22"/>
          <w:szCs w:val="22"/>
          <w:highlight w:val="yellow"/>
          <w:rtl/>
        </w:rPr>
        <w:t>ורדניקוב</w:t>
      </w:r>
      <w:proofErr w:type="spellEnd"/>
      <w:r w:rsidR="00F75EDF" w:rsidRPr="003012FC">
        <w:rPr>
          <w:rFonts w:ascii="David" w:hAnsi="David" w:cs="David" w:hint="cs"/>
          <w:sz w:val="22"/>
          <w:szCs w:val="22"/>
          <w:highlight w:val="yellow"/>
          <w:rtl/>
        </w:rPr>
        <w:t xml:space="preserve"> נ' </w:t>
      </w:r>
      <w:proofErr w:type="spellStart"/>
      <w:r w:rsidR="00F75EDF" w:rsidRPr="003012FC">
        <w:rPr>
          <w:rFonts w:ascii="David" w:hAnsi="David" w:cs="David" w:hint="cs"/>
          <w:sz w:val="22"/>
          <w:szCs w:val="22"/>
          <w:highlight w:val="yellow"/>
          <w:rtl/>
        </w:rPr>
        <w:t>אלוביץ</w:t>
      </w:r>
      <w:proofErr w:type="spellEnd"/>
      <w:r w:rsidR="00F75EDF" w:rsidRPr="003012FC">
        <w:rPr>
          <w:rFonts w:ascii="David" w:hAnsi="David" w:cs="David" w:hint="cs"/>
          <w:sz w:val="22"/>
          <w:szCs w:val="22"/>
          <w:highlight w:val="yellow"/>
          <w:rtl/>
        </w:rPr>
        <w:t>'</w:t>
      </w:r>
      <w:r w:rsidR="00152204">
        <w:rPr>
          <w:rFonts w:ascii="David" w:hAnsi="David" w:cs="David" w:hint="cs"/>
          <w:sz w:val="22"/>
          <w:szCs w:val="22"/>
          <w:rtl/>
        </w:rPr>
        <w:t>(</w:t>
      </w:r>
      <w:r w:rsidR="00152204" w:rsidRPr="00050E83">
        <w:rPr>
          <w:rFonts w:ascii="David" w:hAnsi="David" w:cs="David" w:hint="cs"/>
          <w:sz w:val="22"/>
          <w:szCs w:val="22"/>
          <w:rtl/>
        </w:rPr>
        <w:t>לא נלמד בהקשר הזה</w:t>
      </w:r>
      <w:r w:rsidR="00152204">
        <w:rPr>
          <w:rFonts w:ascii="David" w:hAnsi="David" w:cs="David" w:hint="cs"/>
          <w:sz w:val="22"/>
          <w:szCs w:val="22"/>
          <w:rtl/>
        </w:rPr>
        <w:t>)</w:t>
      </w:r>
      <w:r w:rsidR="00F75EDF" w:rsidRPr="003012FC">
        <w:rPr>
          <w:rFonts w:ascii="David" w:hAnsi="David" w:cs="David" w:hint="cs"/>
          <w:sz w:val="22"/>
          <w:szCs w:val="22"/>
          <w:rtl/>
        </w:rPr>
        <w:t xml:space="preserve">- חלוקת הדיבידנדים של רווחים שוטפים והפחתת הון (שלא מקיימת את מבחן הרווח). האם גם כשהדירקטוריון מקבל אישור מביהמ"ש הוא חשוף לתביעה על הפרת חובה? במקרה דנן, </w:t>
      </w:r>
      <w:proofErr w:type="spellStart"/>
      <w:r w:rsidR="00F75EDF" w:rsidRPr="003012FC">
        <w:rPr>
          <w:rFonts w:ascii="David" w:hAnsi="David" w:cs="David" w:hint="cs"/>
          <w:sz w:val="22"/>
          <w:szCs w:val="22"/>
          <w:rtl/>
        </w:rPr>
        <w:t>אלוביץ</w:t>
      </w:r>
      <w:proofErr w:type="spellEnd"/>
      <w:r w:rsidR="00F75EDF" w:rsidRPr="003012FC">
        <w:rPr>
          <w:rFonts w:ascii="David" w:hAnsi="David" w:cs="David" w:hint="cs"/>
          <w:sz w:val="22"/>
          <w:szCs w:val="22"/>
          <w:rtl/>
        </w:rPr>
        <w:t xml:space="preserve">' ערך </w:t>
      </w:r>
      <w:r w:rsidR="00F75EDF" w:rsidRPr="003012FC">
        <w:rPr>
          <w:rFonts w:ascii="David" w:hAnsi="David" w:cs="David" w:hint="cs"/>
          <w:b/>
          <w:bCs/>
          <w:sz w:val="22"/>
          <w:szCs w:val="22"/>
          <w:rtl/>
        </w:rPr>
        <w:t>רכישה ממונפת של מניות בזק</w:t>
      </w:r>
      <w:r w:rsidR="00050E83">
        <w:rPr>
          <w:rFonts w:ascii="David" w:hAnsi="David" w:cs="David" w:hint="cs"/>
          <w:b/>
          <w:bCs/>
          <w:sz w:val="22"/>
          <w:szCs w:val="22"/>
          <w:rtl/>
        </w:rPr>
        <w:t xml:space="preserve"> </w:t>
      </w:r>
      <w:r w:rsidR="00050E83" w:rsidRPr="00050E83">
        <w:rPr>
          <w:rFonts w:ascii="David" w:hAnsi="David" w:cs="David" w:hint="cs"/>
          <w:sz w:val="22"/>
          <w:szCs w:val="22"/>
          <w:rtl/>
        </w:rPr>
        <w:t>(</w:t>
      </w:r>
      <w:r w:rsidR="00F75EDF" w:rsidRPr="00050E83">
        <w:rPr>
          <w:rFonts w:ascii="David" w:hAnsi="David" w:cs="David" w:hint="cs"/>
          <w:sz w:val="22"/>
          <w:szCs w:val="22"/>
          <w:rtl/>
        </w:rPr>
        <w:t>הוא לוקח הלוואות לטובת הרכישה של המניות בבזק מחיים סבן</w:t>
      </w:r>
      <w:r w:rsidR="00050E83" w:rsidRPr="00050E83">
        <w:rPr>
          <w:rFonts w:ascii="David" w:hAnsi="David" w:cs="David" w:hint="cs"/>
          <w:sz w:val="22"/>
          <w:szCs w:val="22"/>
          <w:rtl/>
        </w:rPr>
        <w:t>)</w:t>
      </w:r>
      <w:r w:rsidR="00F75EDF" w:rsidRPr="00050E83">
        <w:rPr>
          <w:rFonts w:ascii="David" w:hAnsi="David" w:cs="David" w:hint="cs"/>
          <w:sz w:val="22"/>
          <w:szCs w:val="22"/>
          <w:rtl/>
        </w:rPr>
        <w:t xml:space="preserve"> </w:t>
      </w:r>
      <w:proofErr w:type="spellStart"/>
      <w:r w:rsidR="00F75EDF" w:rsidRPr="003012FC">
        <w:rPr>
          <w:rFonts w:ascii="David" w:hAnsi="David" w:cs="David" w:hint="cs"/>
          <w:sz w:val="22"/>
          <w:szCs w:val="22"/>
          <w:rtl/>
        </w:rPr>
        <w:t>ורדניקוב</w:t>
      </w:r>
      <w:proofErr w:type="spellEnd"/>
      <w:r w:rsidR="00F75EDF" w:rsidRPr="003012FC">
        <w:rPr>
          <w:rFonts w:ascii="David" w:hAnsi="David" w:cs="David" w:hint="cs"/>
          <w:sz w:val="22"/>
          <w:szCs w:val="22"/>
          <w:rtl/>
        </w:rPr>
        <w:t xml:space="preserve"> הגיש תביעה נגזרת על הפרת חובותיהם של נושאי המשרה. לתובע היו מספר טענות (לבסוף התביעה לא אושרה):</w:t>
      </w:r>
    </w:p>
    <w:p w14:paraId="16D60CB9" w14:textId="4F8E95A7" w:rsidR="00F75EDF" w:rsidRPr="002026B5" w:rsidRDefault="00F75EDF" w:rsidP="0021097C">
      <w:pPr>
        <w:pStyle w:val="ListParagraph"/>
        <w:numPr>
          <w:ilvl w:val="0"/>
          <w:numId w:val="82"/>
        </w:numPr>
        <w:tabs>
          <w:tab w:val="left" w:pos="1000"/>
        </w:tabs>
        <w:spacing w:line="360" w:lineRule="auto"/>
        <w:ind w:left="476"/>
        <w:jc w:val="both"/>
        <w:rPr>
          <w:rFonts w:ascii="David" w:hAnsi="David" w:cs="David"/>
          <w:sz w:val="22"/>
          <w:szCs w:val="22"/>
        </w:rPr>
      </w:pPr>
      <w:r w:rsidRPr="00F75EDF">
        <w:rPr>
          <w:rFonts w:ascii="David" w:hAnsi="David" w:cs="David" w:hint="cs"/>
          <w:b/>
          <w:bCs/>
          <w:sz w:val="22"/>
          <w:szCs w:val="22"/>
          <w:rtl/>
        </w:rPr>
        <w:t>עניין אישי של בעל השליטה-</w:t>
      </w:r>
      <w:r w:rsidRPr="00F75EDF">
        <w:rPr>
          <w:rFonts w:ascii="David" w:hAnsi="David" w:cs="David" w:hint="cs"/>
          <w:sz w:val="22"/>
          <w:szCs w:val="22"/>
          <w:rtl/>
        </w:rPr>
        <w:t xml:space="preserve"> לא היה אישור לפי 275. נקבע כי </w:t>
      </w:r>
      <w:r w:rsidRPr="00F75EDF">
        <w:rPr>
          <w:rFonts w:ascii="David" w:hAnsi="David" w:cs="David"/>
          <w:b/>
          <w:bCs/>
          <w:sz w:val="22"/>
          <w:szCs w:val="22"/>
          <w:rtl/>
        </w:rPr>
        <w:t>ככלל חלוקת דיבידנד שלעצמה, איננה בגדר עניין אישי</w:t>
      </w:r>
      <w:r w:rsidRPr="00F75EDF">
        <w:rPr>
          <w:rFonts w:ascii="David" w:hAnsi="David" w:cs="David"/>
          <w:sz w:val="22"/>
          <w:szCs w:val="22"/>
          <w:rtl/>
        </w:rPr>
        <w:t>.</w:t>
      </w:r>
      <w:r w:rsidRPr="00F75EDF">
        <w:rPr>
          <w:sz w:val="28"/>
          <w:szCs w:val="28"/>
          <w:rtl/>
        </w:rPr>
        <w:t xml:space="preserve"> </w:t>
      </w:r>
      <w:r w:rsidRPr="00F75EDF">
        <w:rPr>
          <w:rFonts w:ascii="David" w:hAnsi="David" w:cs="David"/>
          <w:sz w:val="22"/>
          <w:szCs w:val="22"/>
          <w:rtl/>
        </w:rPr>
        <w:t xml:space="preserve">שכן לא מדובר ב"עסקה" </w:t>
      </w:r>
      <w:r w:rsidRPr="00F75EDF">
        <w:rPr>
          <w:rFonts w:ascii="David" w:hAnsi="David" w:cs="David" w:hint="cs"/>
          <w:sz w:val="22"/>
          <w:szCs w:val="22"/>
          <w:rtl/>
        </w:rPr>
        <w:t>וזוהי ציפייה</w:t>
      </w:r>
      <w:r w:rsidRPr="00F75EDF">
        <w:rPr>
          <w:rFonts w:ascii="David" w:hAnsi="David" w:cs="David"/>
          <w:sz w:val="22"/>
          <w:szCs w:val="22"/>
          <w:rtl/>
        </w:rPr>
        <w:t xml:space="preserve"> </w:t>
      </w:r>
      <w:r w:rsidR="002026B5" w:rsidRPr="00F75EDF">
        <w:rPr>
          <w:rFonts w:ascii="David" w:hAnsi="David" w:cs="David" w:hint="cs"/>
          <w:sz w:val="22"/>
          <w:szCs w:val="22"/>
          <w:rtl/>
        </w:rPr>
        <w:t>שוויוני</w:t>
      </w:r>
      <w:r w:rsidR="002026B5" w:rsidRPr="00F75EDF">
        <w:rPr>
          <w:rFonts w:ascii="David" w:hAnsi="David" w:cs="David" w:hint="eastAsia"/>
          <w:sz w:val="22"/>
          <w:szCs w:val="22"/>
          <w:rtl/>
        </w:rPr>
        <w:t>ת</w:t>
      </w:r>
      <w:r w:rsidRPr="00F75EDF">
        <w:rPr>
          <w:rFonts w:ascii="David" w:hAnsi="David" w:cs="David"/>
          <w:sz w:val="22"/>
          <w:szCs w:val="22"/>
          <w:rtl/>
        </w:rPr>
        <w:t xml:space="preserve"> </w:t>
      </w:r>
      <w:r w:rsidRPr="00F75EDF">
        <w:rPr>
          <w:rFonts w:ascii="David" w:hAnsi="David" w:cs="David" w:hint="cs"/>
          <w:sz w:val="22"/>
          <w:szCs w:val="22"/>
          <w:rtl/>
        </w:rPr>
        <w:t>של</w:t>
      </w:r>
      <w:r w:rsidRPr="00F75EDF">
        <w:rPr>
          <w:rFonts w:ascii="David" w:hAnsi="David" w:cs="David"/>
          <w:sz w:val="22"/>
          <w:szCs w:val="22"/>
          <w:rtl/>
        </w:rPr>
        <w:t xml:space="preserve"> כלל בעלי המניות.</w:t>
      </w:r>
      <w:r w:rsidRPr="00F75EDF">
        <w:rPr>
          <w:sz w:val="28"/>
          <w:szCs w:val="28"/>
          <w:rtl/>
        </w:rPr>
        <w:t xml:space="preserve"> </w:t>
      </w:r>
      <w:r w:rsidRPr="00F75EDF">
        <w:rPr>
          <w:rFonts w:ascii="David" w:hAnsi="David" w:cs="David"/>
          <w:sz w:val="22"/>
          <w:szCs w:val="22"/>
          <w:rtl/>
        </w:rPr>
        <w:t xml:space="preserve">עם זאת, </w:t>
      </w:r>
      <w:r w:rsidRPr="002026B5">
        <w:rPr>
          <w:rFonts w:ascii="David" w:hAnsi="David" w:cs="David"/>
          <w:sz w:val="22"/>
          <w:szCs w:val="22"/>
          <w:rtl/>
        </w:rPr>
        <w:t>במקרים בהם בעל המניות הוא גם דירקטור ויש חשש ל</w:t>
      </w:r>
      <w:r w:rsidR="002026B5" w:rsidRPr="002026B5">
        <w:rPr>
          <w:rFonts w:ascii="David" w:hAnsi="David" w:cs="David" w:hint="cs"/>
          <w:sz w:val="22"/>
          <w:szCs w:val="22"/>
          <w:rtl/>
        </w:rPr>
        <w:t xml:space="preserve">הפרת </w:t>
      </w:r>
      <w:r w:rsidRPr="002026B5">
        <w:rPr>
          <w:rFonts w:ascii="David" w:hAnsi="David" w:cs="David"/>
          <w:sz w:val="22"/>
          <w:szCs w:val="22"/>
          <w:rtl/>
        </w:rPr>
        <w:t>חובת</w:t>
      </w:r>
      <w:r w:rsidR="002026B5" w:rsidRPr="002026B5">
        <w:rPr>
          <w:rFonts w:ascii="David" w:hAnsi="David" w:cs="David" w:hint="cs"/>
          <w:sz w:val="22"/>
          <w:szCs w:val="22"/>
          <w:rtl/>
        </w:rPr>
        <w:t xml:space="preserve"> האמונים, </w:t>
      </w:r>
      <w:r w:rsidRPr="002026B5">
        <w:rPr>
          <w:rFonts w:ascii="David" w:hAnsi="David" w:cs="David"/>
          <w:sz w:val="22"/>
          <w:szCs w:val="22"/>
          <w:rtl/>
        </w:rPr>
        <w:t>עדיף לחברה לעמוד במנגנון האישור המורכב שב-ס</w:t>
      </w:r>
      <w:r w:rsidR="002026B5" w:rsidRPr="002026B5">
        <w:rPr>
          <w:rFonts w:ascii="David" w:hAnsi="David" w:cs="David" w:hint="cs"/>
          <w:sz w:val="22"/>
          <w:szCs w:val="22"/>
          <w:rtl/>
        </w:rPr>
        <w:t>ע</w:t>
      </w:r>
      <w:r w:rsidRPr="002026B5">
        <w:rPr>
          <w:rFonts w:ascii="David" w:hAnsi="David" w:cs="David"/>
          <w:sz w:val="22"/>
          <w:szCs w:val="22"/>
          <w:rtl/>
        </w:rPr>
        <w:t>' 275 מכוח ס</w:t>
      </w:r>
      <w:r w:rsidR="002026B5">
        <w:rPr>
          <w:rFonts w:ascii="David" w:hAnsi="David" w:cs="David" w:hint="cs"/>
          <w:sz w:val="22"/>
          <w:szCs w:val="22"/>
          <w:rtl/>
        </w:rPr>
        <w:t>ע</w:t>
      </w:r>
      <w:r w:rsidRPr="002026B5">
        <w:rPr>
          <w:rFonts w:ascii="David" w:hAnsi="David" w:cs="David"/>
          <w:sz w:val="22"/>
          <w:szCs w:val="22"/>
          <w:rtl/>
        </w:rPr>
        <w:t>' 255 מאחר וניתן להחשיב חלוקת ד</w:t>
      </w:r>
      <w:r w:rsidRPr="002026B5">
        <w:rPr>
          <w:rFonts w:ascii="David" w:hAnsi="David" w:cs="David" w:hint="cs"/>
          <w:sz w:val="22"/>
          <w:szCs w:val="22"/>
          <w:rtl/>
        </w:rPr>
        <w:t>י</w:t>
      </w:r>
      <w:r w:rsidRPr="002026B5">
        <w:rPr>
          <w:rFonts w:ascii="David" w:hAnsi="David" w:cs="David"/>
          <w:sz w:val="22"/>
          <w:szCs w:val="22"/>
          <w:rtl/>
        </w:rPr>
        <w:t>בידנד כפעולה</w:t>
      </w:r>
      <w:r w:rsidR="002026B5">
        <w:rPr>
          <w:rFonts w:ascii="David" w:hAnsi="David" w:cs="David" w:hint="cs"/>
          <w:sz w:val="22"/>
          <w:szCs w:val="22"/>
          <w:rtl/>
        </w:rPr>
        <w:t xml:space="preserve"> </w:t>
      </w:r>
      <w:r w:rsidR="002026B5">
        <w:rPr>
          <w:rFonts w:ascii="David" w:hAnsi="David" w:cs="David"/>
          <w:sz w:val="22"/>
          <w:szCs w:val="22"/>
          <w:rtl/>
        </w:rPr>
        <w:t>–</w:t>
      </w:r>
      <w:r w:rsidR="002026B5">
        <w:rPr>
          <w:rFonts w:ascii="David" w:hAnsi="David" w:cs="David" w:hint="cs"/>
          <w:sz w:val="22"/>
          <w:szCs w:val="22"/>
          <w:rtl/>
        </w:rPr>
        <w:t xml:space="preserve"> נשאר </w:t>
      </w:r>
      <w:proofErr w:type="spellStart"/>
      <w:r w:rsidR="002026B5">
        <w:rPr>
          <w:rFonts w:ascii="David" w:hAnsi="David" w:cs="David" w:hint="cs"/>
          <w:sz w:val="22"/>
          <w:szCs w:val="22"/>
          <w:rtl/>
        </w:rPr>
        <w:t>בצ"ע</w:t>
      </w:r>
      <w:proofErr w:type="spellEnd"/>
      <w:r w:rsidR="002026B5">
        <w:rPr>
          <w:rFonts w:ascii="David" w:hAnsi="David" w:cs="David" w:hint="cs"/>
          <w:sz w:val="22"/>
          <w:szCs w:val="22"/>
          <w:rtl/>
        </w:rPr>
        <w:t xml:space="preserve"> </w:t>
      </w:r>
      <w:r w:rsidRPr="002026B5">
        <w:rPr>
          <w:rFonts w:ascii="David" w:hAnsi="David" w:cs="David"/>
          <w:sz w:val="22"/>
          <w:szCs w:val="22"/>
          <w:rtl/>
        </w:rPr>
        <w:t xml:space="preserve">בפסקאות 153-155 </w:t>
      </w:r>
      <w:proofErr w:type="spellStart"/>
      <w:r w:rsidRPr="002026B5">
        <w:rPr>
          <w:rFonts w:ascii="David" w:hAnsi="David" w:cs="David"/>
          <w:sz w:val="22"/>
          <w:szCs w:val="22"/>
          <w:rtl/>
        </w:rPr>
        <w:t>לורדניקוב</w:t>
      </w:r>
      <w:proofErr w:type="spellEnd"/>
      <w:r w:rsidRPr="002026B5">
        <w:rPr>
          <w:rFonts w:ascii="David" w:hAnsi="David" w:cs="David"/>
          <w:sz w:val="22"/>
          <w:szCs w:val="22"/>
          <w:rtl/>
        </w:rPr>
        <w:t xml:space="preserve">. </w:t>
      </w:r>
    </w:p>
    <w:p w14:paraId="2CB2E023" w14:textId="77777777" w:rsidR="00F75EDF" w:rsidRPr="00F75EDF" w:rsidRDefault="00F75EDF" w:rsidP="0021097C">
      <w:pPr>
        <w:pStyle w:val="ListParagraph"/>
        <w:numPr>
          <w:ilvl w:val="0"/>
          <w:numId w:val="82"/>
        </w:numPr>
        <w:tabs>
          <w:tab w:val="left" w:pos="1000"/>
        </w:tabs>
        <w:spacing w:line="360" w:lineRule="auto"/>
        <w:ind w:left="476"/>
        <w:jc w:val="both"/>
        <w:rPr>
          <w:rFonts w:ascii="David" w:hAnsi="David" w:cs="David"/>
          <w:sz w:val="22"/>
          <w:szCs w:val="22"/>
        </w:rPr>
      </w:pPr>
      <w:r w:rsidRPr="00F75EDF">
        <w:rPr>
          <w:rFonts w:ascii="David" w:hAnsi="David" w:cs="David" w:hint="cs"/>
          <w:b/>
          <w:bCs/>
          <w:sz w:val="22"/>
          <w:szCs w:val="22"/>
          <w:rtl/>
        </w:rPr>
        <w:t>חלוקה אסורה</w:t>
      </w:r>
      <w:r w:rsidRPr="00F75EDF">
        <w:rPr>
          <w:rFonts w:ascii="David" w:hAnsi="David" w:cs="David" w:hint="cs"/>
          <w:sz w:val="22"/>
          <w:szCs w:val="22"/>
          <w:rtl/>
        </w:rPr>
        <w:t>- חלוקה שעומדת בניגוד למבחנים. הטענה נדחתה כי התקבל אישור מביהמ"ש לחלק דיבידנדים בהתאם למבחן הפירעון בלבד.</w:t>
      </w:r>
    </w:p>
    <w:p w14:paraId="488BB1DB" w14:textId="499D17A4" w:rsidR="003012FC" w:rsidRDefault="00F75EDF" w:rsidP="0021097C">
      <w:pPr>
        <w:pStyle w:val="ListParagraph"/>
        <w:numPr>
          <w:ilvl w:val="0"/>
          <w:numId w:val="82"/>
        </w:numPr>
        <w:tabs>
          <w:tab w:val="left" w:pos="1000"/>
        </w:tabs>
        <w:spacing w:line="360" w:lineRule="auto"/>
        <w:ind w:left="476"/>
        <w:jc w:val="both"/>
        <w:rPr>
          <w:rFonts w:ascii="David" w:hAnsi="David" w:cs="David"/>
          <w:sz w:val="22"/>
          <w:szCs w:val="22"/>
        </w:rPr>
      </w:pPr>
      <w:r w:rsidRPr="00F75EDF">
        <w:rPr>
          <w:rFonts w:ascii="David" w:hAnsi="David" w:cs="David" w:hint="cs"/>
          <w:b/>
          <w:bCs/>
          <w:sz w:val="22"/>
          <w:szCs w:val="22"/>
          <w:rtl/>
        </w:rPr>
        <w:t>הפרת חובות נושאי משרה</w:t>
      </w:r>
      <w:r w:rsidRPr="00F75EDF">
        <w:rPr>
          <w:rFonts w:ascii="David" w:hAnsi="David" w:cs="David" w:hint="cs"/>
          <w:sz w:val="22"/>
          <w:szCs w:val="22"/>
          <w:rtl/>
        </w:rPr>
        <w:t>- דנו על כך קודם לכן (בוחנים את כלל שיקול הדעת העסקי, אם הוא נופל יבחנו את ההחלטה עפ"י הסבירות. אם זו הפרת חובת אמונים יבחנו האם ההחלטה התקבלה עפ"י הפרק של עסקאות עם בעלי עניין. כשמדובר בבעל שליטה, ישנם מצבים בהם יחול עליו סטנדרט ההגינות המלאה (ר</w:t>
      </w:r>
      <w:r w:rsidR="002026B5">
        <w:rPr>
          <w:rFonts w:ascii="David" w:hAnsi="David" w:cs="David" w:hint="cs"/>
          <w:sz w:val="22"/>
          <w:szCs w:val="22"/>
          <w:rtl/>
        </w:rPr>
        <w:t>'</w:t>
      </w:r>
      <w:r w:rsidRPr="00F75EDF">
        <w:rPr>
          <w:rFonts w:ascii="David" w:hAnsi="David" w:cs="David" w:hint="cs"/>
          <w:sz w:val="22"/>
          <w:szCs w:val="22"/>
          <w:rtl/>
        </w:rPr>
        <w:t xml:space="preserve"> מכתשים אגן וסיכום של </w:t>
      </w:r>
      <w:proofErr w:type="spellStart"/>
      <w:r w:rsidRPr="00F75EDF">
        <w:rPr>
          <w:rFonts w:ascii="David" w:hAnsi="David" w:cs="David" w:hint="cs"/>
          <w:sz w:val="22"/>
          <w:szCs w:val="22"/>
          <w:rtl/>
        </w:rPr>
        <w:t>ורדניקוב</w:t>
      </w:r>
      <w:proofErr w:type="spellEnd"/>
      <w:r w:rsidRPr="00F75EDF">
        <w:rPr>
          <w:rFonts w:ascii="David" w:hAnsi="David" w:cs="David" w:hint="cs"/>
          <w:sz w:val="22"/>
          <w:szCs w:val="22"/>
          <w:rtl/>
        </w:rPr>
        <w:t xml:space="preserve"> תחת עסקאות עם בעלי שליטה </w:t>
      </w:r>
      <w:proofErr w:type="spellStart"/>
      <w:r w:rsidRPr="00F75EDF">
        <w:rPr>
          <w:rFonts w:ascii="David" w:hAnsi="David" w:cs="David" w:hint="cs"/>
          <w:sz w:val="22"/>
          <w:szCs w:val="22"/>
          <w:rtl/>
        </w:rPr>
        <w:t>בח"צ</w:t>
      </w:r>
      <w:proofErr w:type="spellEnd"/>
      <w:r w:rsidRPr="00F75EDF">
        <w:rPr>
          <w:rFonts w:ascii="David" w:hAnsi="David" w:cs="David" w:hint="cs"/>
          <w:sz w:val="22"/>
          <w:szCs w:val="22"/>
          <w:rtl/>
        </w:rPr>
        <w:t xml:space="preserve">).  </w:t>
      </w:r>
    </w:p>
    <w:p w14:paraId="6605C90D" w14:textId="53D5B4F3" w:rsidR="00F75EDF" w:rsidRPr="003012FC" w:rsidRDefault="00F75EDF" w:rsidP="003012FC">
      <w:pPr>
        <w:tabs>
          <w:tab w:val="left" w:pos="1000"/>
        </w:tabs>
        <w:spacing w:line="360" w:lineRule="auto"/>
        <w:ind w:left="116"/>
        <w:jc w:val="both"/>
        <w:rPr>
          <w:rFonts w:ascii="David" w:hAnsi="David" w:cs="David"/>
          <w:sz w:val="22"/>
          <w:szCs w:val="22"/>
          <w:rtl/>
        </w:rPr>
      </w:pPr>
      <w:r w:rsidRPr="003012FC">
        <w:rPr>
          <w:rFonts w:ascii="David" w:hAnsi="David" w:cs="David"/>
          <w:sz w:val="22"/>
          <w:szCs w:val="22"/>
          <w:u w:val="single"/>
          <w:rtl/>
        </w:rPr>
        <w:lastRenderedPageBreak/>
        <w:t>ההלכה</w:t>
      </w:r>
      <w:r w:rsidRPr="003012FC">
        <w:rPr>
          <w:rFonts w:ascii="David" w:hAnsi="David" w:cs="David"/>
          <w:sz w:val="22"/>
          <w:szCs w:val="22"/>
          <w:rtl/>
        </w:rPr>
        <w:t xml:space="preserve"> – השופט עמית מאמץ את מה שנקבע במחוזי (ע"י השופט כבוב) ו</w:t>
      </w:r>
      <w:r w:rsidRPr="003012FC">
        <w:rPr>
          <w:rFonts w:ascii="David" w:hAnsi="David" w:cs="David" w:hint="cs"/>
          <w:sz w:val="22"/>
          <w:szCs w:val="22"/>
          <w:rtl/>
        </w:rPr>
        <w:t>קובע:</w:t>
      </w:r>
    </w:p>
    <w:p w14:paraId="06FEEE7D" w14:textId="2AA0BC95" w:rsidR="00F75EDF" w:rsidRPr="00F75EDF" w:rsidRDefault="00F75EDF" w:rsidP="0021097C">
      <w:pPr>
        <w:pStyle w:val="ListParagraph"/>
        <w:numPr>
          <w:ilvl w:val="0"/>
          <w:numId w:val="81"/>
        </w:numPr>
        <w:spacing w:line="360" w:lineRule="auto"/>
        <w:ind w:left="566"/>
        <w:jc w:val="both"/>
        <w:rPr>
          <w:rFonts w:ascii="David" w:hAnsi="David" w:cs="David"/>
          <w:sz w:val="22"/>
          <w:szCs w:val="22"/>
        </w:rPr>
      </w:pPr>
      <w:r w:rsidRPr="00F75EDF">
        <w:rPr>
          <w:rFonts w:ascii="David" w:hAnsi="David" w:cs="David"/>
          <w:b/>
          <w:bCs/>
          <w:sz w:val="22"/>
          <w:szCs w:val="22"/>
          <w:rtl/>
        </w:rPr>
        <w:t>החלטה על חלוקת דיבידנדים של חברה, שעומדת במבחני החלוקה, אם החלוקה באה על רקע נסיבות של רכישה ממונפת זה לא עניין אישי (כי כל בעלי המניות נהנים) אבל גם לא מסתפקים בכלל שיקול הדעת העסקי בלבד</w:t>
      </w:r>
      <w:r w:rsidRPr="00F75EDF">
        <w:rPr>
          <w:rFonts w:ascii="David" w:hAnsi="David" w:cs="David" w:hint="cs"/>
          <w:b/>
          <w:bCs/>
          <w:sz w:val="22"/>
          <w:szCs w:val="22"/>
          <w:rtl/>
        </w:rPr>
        <w:t>-</w:t>
      </w:r>
    </w:p>
    <w:p w14:paraId="7D0FE110" w14:textId="5E49D601" w:rsidR="00F75EDF" w:rsidRPr="00F75EDF" w:rsidRDefault="00F75EDF" w:rsidP="0021097C">
      <w:pPr>
        <w:pStyle w:val="ListParagraph"/>
        <w:numPr>
          <w:ilvl w:val="0"/>
          <w:numId w:val="81"/>
        </w:numPr>
        <w:spacing w:line="360" w:lineRule="auto"/>
        <w:ind w:left="566"/>
        <w:jc w:val="both"/>
        <w:rPr>
          <w:rFonts w:ascii="David" w:hAnsi="David" w:cs="David"/>
          <w:sz w:val="22"/>
          <w:szCs w:val="22"/>
        </w:rPr>
      </w:pPr>
      <w:r w:rsidRPr="002026B5">
        <w:rPr>
          <w:rFonts w:ascii="David" w:hAnsi="David" w:cs="David" w:hint="cs"/>
          <w:sz w:val="22"/>
          <w:szCs w:val="22"/>
          <w:rtl/>
        </w:rPr>
        <w:t>נ</w:t>
      </w:r>
      <w:r w:rsidRPr="002026B5">
        <w:rPr>
          <w:rFonts w:ascii="David" w:hAnsi="David" w:cs="David"/>
          <w:sz w:val="22"/>
          <w:szCs w:val="22"/>
          <w:rtl/>
        </w:rPr>
        <w:t xml:space="preserve">שתמש </w:t>
      </w:r>
      <w:r w:rsidRPr="002026B5">
        <w:rPr>
          <w:rFonts w:ascii="David" w:hAnsi="David" w:cs="David" w:hint="cs"/>
          <w:sz w:val="22"/>
          <w:szCs w:val="22"/>
          <w:rtl/>
        </w:rPr>
        <w:t xml:space="preserve">גם </w:t>
      </w:r>
      <w:r w:rsidRPr="00255900">
        <w:rPr>
          <w:rFonts w:ascii="David" w:hAnsi="David" w:cs="David"/>
          <w:b/>
          <w:bCs/>
          <w:sz w:val="22"/>
          <w:szCs w:val="22"/>
          <w:u w:val="single"/>
          <w:rtl/>
        </w:rPr>
        <w:t>בכללי בחינה מוגברת</w:t>
      </w:r>
      <w:r w:rsidRPr="002026B5">
        <w:rPr>
          <w:rFonts w:ascii="David" w:hAnsi="David" w:cs="David"/>
          <w:sz w:val="22"/>
          <w:szCs w:val="22"/>
          <w:rtl/>
        </w:rPr>
        <w:t xml:space="preserve">. ע"מ שביהמ"ש יכנס לבחינה מוגברת התובע צריך להציג שני אלמנטים מצטברים: </w:t>
      </w:r>
      <w:r w:rsidR="00255900">
        <w:rPr>
          <w:rFonts w:ascii="David" w:hAnsi="David" w:cs="David" w:hint="cs"/>
          <w:b/>
          <w:bCs/>
          <w:sz w:val="22"/>
          <w:szCs w:val="22"/>
          <w:rtl/>
        </w:rPr>
        <w:t>(1)</w:t>
      </w:r>
      <w:r w:rsidRPr="002026B5">
        <w:rPr>
          <w:rFonts w:ascii="David" w:hAnsi="David" w:cs="David"/>
          <w:sz w:val="22"/>
          <w:szCs w:val="22"/>
          <w:rtl/>
        </w:rPr>
        <w:t xml:space="preserve"> לבעל השליטה השפעה ניכרת על המהלך; </w:t>
      </w:r>
      <w:r w:rsidR="00255900">
        <w:rPr>
          <w:rFonts w:ascii="David" w:hAnsi="David" w:cs="David" w:hint="cs"/>
          <w:b/>
          <w:bCs/>
          <w:sz w:val="22"/>
          <w:szCs w:val="22"/>
          <w:rtl/>
        </w:rPr>
        <w:t>(2)</w:t>
      </w:r>
      <w:r w:rsidRPr="002026B5">
        <w:rPr>
          <w:rFonts w:ascii="David" w:hAnsi="David" w:cs="David"/>
          <w:sz w:val="22"/>
          <w:szCs w:val="22"/>
          <w:rtl/>
        </w:rPr>
        <w:t xml:space="preserve"> השתנה מבנה ההון של החברה (הפעולה היא לא כלאחר יד של דיבידנד, היא משנה את הון החברה באופן משמעותי). צריך להראות שלבעל השליטה יש לחץ תזרימי של חובות ושזה צובע את החלוקה כך שהיא נובעת מזה. מכיוון שלתובע קשה להוכיח את זה, מאחר שהוא לא יודע מה מצבו הכלכלי של בעל השליטה, ניתן להשתמש בשני התנאים המצטברים הללו, שיכולים</w:t>
      </w:r>
      <w:r w:rsidRPr="00F75EDF">
        <w:rPr>
          <w:rFonts w:ascii="David" w:hAnsi="David" w:cs="David"/>
          <w:sz w:val="22"/>
          <w:szCs w:val="22"/>
          <w:rtl/>
        </w:rPr>
        <w:t xml:space="preserve"> להעיד ע</w:t>
      </w:r>
      <w:r w:rsidR="00255900">
        <w:rPr>
          <w:rFonts w:ascii="David" w:hAnsi="David" w:cs="David" w:hint="cs"/>
          <w:sz w:val="22"/>
          <w:szCs w:val="22"/>
          <w:rtl/>
        </w:rPr>
        <w:t xml:space="preserve">"כ </w:t>
      </w:r>
      <w:r w:rsidRPr="00F75EDF">
        <w:rPr>
          <w:rFonts w:ascii="David" w:hAnsi="David" w:cs="David"/>
          <w:sz w:val="22"/>
          <w:szCs w:val="22"/>
          <w:rtl/>
        </w:rPr>
        <w:t xml:space="preserve">שזה נבע ממצבו של בעל השליטה. </w:t>
      </w:r>
      <w:r w:rsidR="00255900">
        <w:rPr>
          <w:rFonts w:ascii="David" w:hAnsi="David" w:cs="David" w:hint="cs"/>
          <w:sz w:val="22"/>
          <w:szCs w:val="22"/>
          <w:rtl/>
        </w:rPr>
        <w:t>כאשר מוכיחים את התנאים- הנטל עובר לנתבע.</w:t>
      </w:r>
    </w:p>
    <w:p w14:paraId="653A10BB" w14:textId="36BC3F4B" w:rsidR="00F75EDF" w:rsidRPr="00F75EDF" w:rsidRDefault="00F75EDF" w:rsidP="0021097C">
      <w:pPr>
        <w:pStyle w:val="ListParagraph"/>
        <w:numPr>
          <w:ilvl w:val="0"/>
          <w:numId w:val="81"/>
        </w:numPr>
        <w:spacing w:line="360" w:lineRule="auto"/>
        <w:ind w:left="566"/>
        <w:jc w:val="both"/>
        <w:rPr>
          <w:rFonts w:ascii="David" w:hAnsi="David" w:cs="David"/>
          <w:sz w:val="22"/>
          <w:szCs w:val="22"/>
        </w:rPr>
      </w:pPr>
      <w:r w:rsidRPr="00F75EDF">
        <w:rPr>
          <w:rFonts w:ascii="David" w:hAnsi="David" w:cs="David"/>
          <w:b/>
          <w:bCs/>
          <w:sz w:val="22"/>
          <w:szCs w:val="22"/>
          <w:rtl/>
        </w:rPr>
        <w:t xml:space="preserve">בעל השליטה יכול </w:t>
      </w:r>
      <w:r w:rsidRPr="00F75EDF">
        <w:rPr>
          <w:rFonts w:ascii="David" w:hAnsi="David" w:cs="David"/>
          <w:b/>
          <w:bCs/>
          <w:sz w:val="22"/>
          <w:szCs w:val="22"/>
          <w:u w:val="single"/>
          <w:rtl/>
        </w:rPr>
        <w:t>להפריך</w:t>
      </w:r>
      <w:r w:rsidRPr="00F75EDF">
        <w:rPr>
          <w:rFonts w:ascii="David" w:hAnsi="David" w:cs="David"/>
          <w:b/>
          <w:bCs/>
          <w:sz w:val="22"/>
          <w:szCs w:val="22"/>
          <w:rtl/>
        </w:rPr>
        <w:t xml:space="preserve"> את זה ע"י הוכחת שני תנאים מצטברים: </w:t>
      </w:r>
      <w:r w:rsidR="00255900">
        <w:rPr>
          <w:rFonts w:ascii="David" w:hAnsi="David" w:cs="David" w:hint="cs"/>
          <w:b/>
          <w:bCs/>
          <w:sz w:val="22"/>
          <w:szCs w:val="22"/>
          <w:rtl/>
        </w:rPr>
        <w:t>(1)</w:t>
      </w:r>
      <w:r w:rsidRPr="00F75EDF">
        <w:rPr>
          <w:rFonts w:ascii="David" w:hAnsi="David" w:cs="David"/>
          <w:b/>
          <w:bCs/>
          <w:sz w:val="22"/>
          <w:szCs w:val="22"/>
          <w:rtl/>
        </w:rPr>
        <w:t xml:space="preserve"> </w:t>
      </w:r>
      <w:r w:rsidRPr="00255900">
        <w:rPr>
          <w:rFonts w:ascii="David" w:hAnsi="David" w:cs="David"/>
          <w:sz w:val="22"/>
          <w:szCs w:val="22"/>
          <w:rtl/>
        </w:rPr>
        <w:t>לא היו לו קשיי נזילות;</w:t>
      </w:r>
      <w:r w:rsidRPr="00F75EDF">
        <w:rPr>
          <w:rFonts w:ascii="David" w:hAnsi="David" w:cs="David"/>
          <w:b/>
          <w:bCs/>
          <w:sz w:val="22"/>
          <w:szCs w:val="22"/>
          <w:rtl/>
        </w:rPr>
        <w:t xml:space="preserve"> </w:t>
      </w:r>
      <w:r w:rsidR="00255900">
        <w:rPr>
          <w:rFonts w:ascii="David" w:hAnsi="David" w:cs="David" w:hint="cs"/>
          <w:b/>
          <w:bCs/>
          <w:sz w:val="22"/>
          <w:szCs w:val="22"/>
          <w:rtl/>
        </w:rPr>
        <w:t>(2)</w:t>
      </w:r>
      <w:r w:rsidRPr="00F75EDF">
        <w:rPr>
          <w:rFonts w:ascii="David" w:hAnsi="David" w:cs="David"/>
          <w:b/>
          <w:bCs/>
          <w:sz w:val="22"/>
          <w:szCs w:val="22"/>
          <w:rtl/>
        </w:rPr>
        <w:t xml:space="preserve"> </w:t>
      </w:r>
      <w:r w:rsidRPr="00255900">
        <w:rPr>
          <w:rFonts w:ascii="David" w:hAnsi="David" w:cs="David"/>
          <w:sz w:val="22"/>
          <w:szCs w:val="22"/>
          <w:rtl/>
        </w:rPr>
        <w:t>ההחלטה הייתה סבירה.</w:t>
      </w:r>
    </w:p>
    <w:p w14:paraId="5535F190" w14:textId="6C884F58" w:rsidR="00F75EDF" w:rsidRPr="003012FC" w:rsidRDefault="00F75EDF" w:rsidP="0021097C">
      <w:pPr>
        <w:pStyle w:val="ListParagraph"/>
        <w:numPr>
          <w:ilvl w:val="0"/>
          <w:numId w:val="81"/>
        </w:numPr>
        <w:spacing w:line="360" w:lineRule="auto"/>
        <w:ind w:left="566"/>
        <w:jc w:val="both"/>
        <w:rPr>
          <w:rFonts w:ascii="David" w:hAnsi="David" w:cs="David"/>
          <w:sz w:val="22"/>
          <w:szCs w:val="22"/>
        </w:rPr>
      </w:pPr>
      <w:r w:rsidRPr="00F75EDF">
        <w:rPr>
          <w:rFonts w:ascii="David" w:hAnsi="David" w:cs="David" w:hint="cs"/>
          <w:sz w:val="22"/>
          <w:szCs w:val="22"/>
          <w:rtl/>
        </w:rPr>
        <w:t>ביהמ"ש מציג אפשרות למבחן עזר לבחון אם החלוקה סבירה- מהי עמדת בעלי מניות המיעוט</w:t>
      </w:r>
      <w:r w:rsidR="00A60E2C">
        <w:rPr>
          <w:rFonts w:ascii="David" w:hAnsi="David" w:cs="David" w:hint="cs"/>
          <w:sz w:val="22"/>
          <w:szCs w:val="22"/>
          <w:rtl/>
        </w:rPr>
        <w:t xml:space="preserve"> (</w:t>
      </w:r>
      <w:r w:rsidRPr="00F75EDF">
        <w:rPr>
          <w:rFonts w:ascii="David" w:hAnsi="David" w:cs="David" w:hint="cs"/>
          <w:sz w:val="22"/>
          <w:szCs w:val="22"/>
          <w:rtl/>
        </w:rPr>
        <w:t>לא בטוח שזו האינדיקציה</w:t>
      </w:r>
      <w:r w:rsidR="00A60E2C">
        <w:rPr>
          <w:rFonts w:ascii="David" w:hAnsi="David" w:cs="David" w:hint="cs"/>
          <w:sz w:val="22"/>
          <w:szCs w:val="22"/>
          <w:rtl/>
        </w:rPr>
        <w:t xml:space="preserve">). </w:t>
      </w:r>
    </w:p>
    <w:p w14:paraId="1181033F" w14:textId="218E6695" w:rsidR="00F75EDF" w:rsidRDefault="00F75EDF" w:rsidP="003012FC">
      <w:pPr>
        <w:tabs>
          <w:tab w:val="left" w:pos="1000"/>
        </w:tabs>
        <w:spacing w:line="360" w:lineRule="auto"/>
        <w:jc w:val="both"/>
        <w:rPr>
          <w:rFonts w:ascii="David" w:hAnsi="David" w:cs="David"/>
          <w:b/>
          <w:bCs/>
          <w:sz w:val="22"/>
          <w:szCs w:val="22"/>
          <w:u w:val="double"/>
          <w:rtl/>
        </w:rPr>
      </w:pPr>
      <w:r w:rsidRPr="003012FC">
        <w:rPr>
          <w:rFonts w:ascii="David" w:hAnsi="David" w:cs="David" w:hint="cs"/>
          <w:b/>
          <w:bCs/>
          <w:sz w:val="22"/>
          <w:szCs w:val="22"/>
          <w:u w:val="double"/>
          <w:rtl/>
        </w:rPr>
        <w:t>תוצאות וסעדים של חלוקה אסורה</w:t>
      </w:r>
    </w:p>
    <w:p w14:paraId="6F022590" w14:textId="37748906" w:rsidR="00A60E2C" w:rsidRPr="00A60E2C" w:rsidRDefault="00A60E2C" w:rsidP="003012FC">
      <w:pPr>
        <w:tabs>
          <w:tab w:val="left" w:pos="1000"/>
        </w:tabs>
        <w:spacing w:line="360" w:lineRule="auto"/>
        <w:jc w:val="both"/>
        <w:rPr>
          <w:rFonts w:ascii="David" w:hAnsi="David" w:cs="David"/>
          <w:b/>
          <w:bCs/>
          <w:sz w:val="22"/>
          <w:szCs w:val="22"/>
        </w:rPr>
      </w:pPr>
      <w:r>
        <w:rPr>
          <w:rFonts w:ascii="David" w:hAnsi="David" w:cs="David" w:hint="cs"/>
          <w:b/>
          <w:bCs/>
          <w:sz w:val="22"/>
          <w:szCs w:val="22"/>
          <w:u w:val="single"/>
          <w:rtl/>
        </w:rPr>
        <w:t>הסעד של בעלי המניות- הרמת מסך</w:t>
      </w:r>
      <w:r>
        <w:rPr>
          <w:rFonts w:ascii="David" w:hAnsi="David" w:cs="David" w:hint="cs"/>
          <w:b/>
          <w:bCs/>
          <w:sz w:val="22"/>
          <w:szCs w:val="22"/>
          <w:rtl/>
        </w:rPr>
        <w:t xml:space="preserve">: </w:t>
      </w:r>
    </w:p>
    <w:p w14:paraId="1D664AE0" w14:textId="4458E678" w:rsidR="00F75EDF" w:rsidRPr="00F75EDF" w:rsidRDefault="00F75EDF" w:rsidP="0021097C">
      <w:pPr>
        <w:pStyle w:val="ListParagraph"/>
        <w:numPr>
          <w:ilvl w:val="0"/>
          <w:numId w:val="70"/>
        </w:numPr>
        <w:spacing w:line="360" w:lineRule="auto"/>
        <w:ind w:left="476"/>
        <w:jc w:val="both"/>
        <w:rPr>
          <w:rFonts w:ascii="David" w:hAnsi="David" w:cs="David"/>
          <w:b/>
          <w:bCs/>
          <w:sz w:val="22"/>
          <w:szCs w:val="22"/>
          <w:u w:val="single"/>
        </w:rPr>
      </w:pPr>
      <w:r w:rsidRPr="00F75EDF">
        <w:rPr>
          <w:rFonts w:ascii="David" w:hAnsi="David" w:cs="David" w:hint="cs"/>
          <w:b/>
          <w:bCs/>
          <w:sz w:val="22"/>
          <w:szCs w:val="22"/>
          <w:rtl/>
        </w:rPr>
        <w:t>ס</w:t>
      </w:r>
      <w:r w:rsidR="00A60E2C">
        <w:rPr>
          <w:rFonts w:ascii="David" w:hAnsi="David" w:cs="David" w:hint="cs"/>
          <w:b/>
          <w:bCs/>
          <w:sz w:val="22"/>
          <w:szCs w:val="22"/>
          <w:rtl/>
        </w:rPr>
        <w:t>ע</w:t>
      </w:r>
      <w:r w:rsidRPr="00F75EDF">
        <w:rPr>
          <w:rFonts w:ascii="David" w:hAnsi="David" w:cs="David" w:hint="cs"/>
          <w:b/>
          <w:bCs/>
          <w:sz w:val="22"/>
          <w:szCs w:val="22"/>
          <w:rtl/>
        </w:rPr>
        <w:t xml:space="preserve">' 310 דן בסעד של </w:t>
      </w:r>
      <w:r w:rsidRPr="00F75EDF">
        <w:rPr>
          <w:rFonts w:ascii="David" w:hAnsi="David" w:cs="David" w:hint="cs"/>
          <w:b/>
          <w:bCs/>
          <w:sz w:val="22"/>
          <w:szCs w:val="22"/>
          <w:u w:val="single"/>
          <w:rtl/>
        </w:rPr>
        <w:t>השבה</w:t>
      </w:r>
      <w:r w:rsidRPr="00F75EDF">
        <w:rPr>
          <w:rFonts w:ascii="David" w:hAnsi="David" w:cs="David" w:hint="cs"/>
          <w:b/>
          <w:bCs/>
          <w:sz w:val="22"/>
          <w:szCs w:val="22"/>
          <w:rtl/>
        </w:rPr>
        <w:t xml:space="preserve">- </w:t>
      </w:r>
      <w:r w:rsidRPr="00F75EDF">
        <w:rPr>
          <w:rFonts w:ascii="David" w:hAnsi="David" w:cs="David" w:hint="cs"/>
          <w:sz w:val="22"/>
          <w:szCs w:val="22"/>
          <w:rtl/>
        </w:rPr>
        <w:t>מי שקיבל משהו שלא כדין, משיב את הגזלה שגזל.</w:t>
      </w:r>
    </w:p>
    <w:p w14:paraId="1788AD06" w14:textId="2B04C34B" w:rsidR="00A60E2C" w:rsidRDefault="00A60E2C" w:rsidP="0021097C">
      <w:pPr>
        <w:pStyle w:val="ListParagraph"/>
        <w:numPr>
          <w:ilvl w:val="0"/>
          <w:numId w:val="51"/>
        </w:numPr>
        <w:spacing w:after="0" w:line="360" w:lineRule="auto"/>
        <w:ind w:left="926"/>
        <w:jc w:val="both"/>
        <w:rPr>
          <w:rFonts w:ascii="David" w:hAnsi="David" w:cs="David"/>
          <w:sz w:val="22"/>
          <w:szCs w:val="22"/>
        </w:rPr>
      </w:pPr>
      <w:r w:rsidRPr="00A60E2C">
        <w:rPr>
          <w:rFonts w:ascii="David" w:hAnsi="David" w:cs="David" w:hint="cs"/>
          <w:b/>
          <w:bCs/>
          <w:sz w:val="22"/>
          <w:szCs w:val="22"/>
          <w:rtl/>
        </w:rPr>
        <w:t>סייג לסעד ההשבה</w:t>
      </w:r>
      <w:r w:rsidRPr="00A60E2C">
        <w:rPr>
          <w:rFonts w:ascii="David" w:hAnsi="David" w:cs="David" w:hint="cs"/>
          <w:sz w:val="22"/>
          <w:szCs w:val="22"/>
          <w:rtl/>
        </w:rPr>
        <w:t>(</w:t>
      </w:r>
      <w:proofErr w:type="spellStart"/>
      <w:r w:rsidRPr="00A60E2C">
        <w:rPr>
          <w:rFonts w:ascii="David" w:hAnsi="David" w:cs="David" w:hint="cs"/>
          <w:sz w:val="22"/>
          <w:szCs w:val="22"/>
          <w:shd w:val="clear" w:color="auto" w:fill="FFCCFF"/>
          <w:rtl/>
        </w:rPr>
        <w:t>סייפא</w:t>
      </w:r>
      <w:proofErr w:type="spellEnd"/>
      <w:r w:rsidRPr="00A60E2C">
        <w:rPr>
          <w:rFonts w:ascii="David" w:hAnsi="David" w:cs="David" w:hint="cs"/>
          <w:sz w:val="22"/>
          <w:szCs w:val="22"/>
          <w:shd w:val="clear" w:color="auto" w:fill="FFCCFF"/>
          <w:rtl/>
        </w:rPr>
        <w:t xml:space="preserve"> סע' 310(א)</w:t>
      </w:r>
      <w:r w:rsidRPr="00A60E2C">
        <w:rPr>
          <w:rFonts w:ascii="David" w:hAnsi="David" w:cs="David" w:hint="cs"/>
          <w:sz w:val="22"/>
          <w:szCs w:val="22"/>
          <w:rtl/>
        </w:rPr>
        <w:t>)</w:t>
      </w:r>
      <w:r w:rsidR="00F75EDF" w:rsidRPr="00A60E2C">
        <w:rPr>
          <w:rFonts w:ascii="David" w:hAnsi="David" w:cs="David" w:hint="cs"/>
          <w:sz w:val="22"/>
          <w:szCs w:val="22"/>
          <w:rtl/>
        </w:rPr>
        <w:t xml:space="preserve">- מי שלא ידע ולא היה עליו לדעת על החלוקה האסורה, </w:t>
      </w:r>
      <w:r w:rsidR="00F75EDF" w:rsidRPr="00A60E2C">
        <w:rPr>
          <w:rFonts w:ascii="David" w:hAnsi="David" w:cs="David" w:hint="cs"/>
          <w:sz w:val="22"/>
          <w:szCs w:val="22"/>
          <w:u w:val="single"/>
          <w:rtl/>
        </w:rPr>
        <w:t>אינו מחויב בהשבה.</w:t>
      </w:r>
      <w:r w:rsidR="00F75EDF" w:rsidRPr="00A60E2C">
        <w:rPr>
          <w:rFonts w:ascii="David" w:hAnsi="David" w:cs="David" w:hint="cs"/>
          <w:sz w:val="22"/>
          <w:szCs w:val="22"/>
          <w:rtl/>
        </w:rPr>
        <w:t xml:space="preserve"> </w:t>
      </w:r>
      <w:r w:rsidRPr="00A60E2C">
        <w:rPr>
          <w:rFonts w:ascii="David" w:hAnsi="David" w:cs="David" w:hint="cs"/>
          <w:b/>
          <w:bCs/>
          <w:sz w:val="22"/>
          <w:szCs w:val="22"/>
          <w:rtl/>
        </w:rPr>
        <w:t xml:space="preserve">רציונל: </w:t>
      </w:r>
      <w:r w:rsidRPr="00A60E2C">
        <w:rPr>
          <w:rFonts w:ascii="David" w:hAnsi="David" w:cs="David" w:hint="cs"/>
          <w:sz w:val="22"/>
          <w:szCs w:val="22"/>
          <w:rtl/>
        </w:rPr>
        <w:t>ת</w:t>
      </w:r>
      <w:r w:rsidR="00F75EDF" w:rsidRPr="00A60E2C">
        <w:rPr>
          <w:rFonts w:ascii="David" w:hAnsi="David" w:cs="David" w:hint="cs"/>
          <w:sz w:val="22"/>
          <w:szCs w:val="22"/>
          <w:rtl/>
        </w:rPr>
        <w:t xml:space="preserve">קנת שוק. </w:t>
      </w:r>
      <w:r w:rsidRPr="00F21820">
        <w:rPr>
          <w:rFonts w:ascii="David" w:hAnsi="David" w:cs="David"/>
          <w:sz w:val="22"/>
          <w:szCs w:val="22"/>
          <w:rtl/>
        </w:rPr>
        <w:t>–</w:t>
      </w:r>
      <w:r w:rsidRPr="00F21820">
        <w:rPr>
          <w:rFonts w:ascii="David" w:hAnsi="David" w:cs="David" w:hint="cs"/>
          <w:sz w:val="22"/>
          <w:szCs w:val="22"/>
          <w:rtl/>
        </w:rPr>
        <w:t xml:space="preserve"> הגנה על הצד תם הלב שבשביל לא לפגוע בו, בוודאות ובחיי מסחר תקינים. </w:t>
      </w:r>
    </w:p>
    <w:p w14:paraId="70C4EA7C" w14:textId="301F1541" w:rsidR="00A60E2C" w:rsidRPr="00F21820" w:rsidRDefault="00A60E2C" w:rsidP="0021097C">
      <w:pPr>
        <w:pStyle w:val="ListParagraph"/>
        <w:numPr>
          <w:ilvl w:val="0"/>
          <w:numId w:val="51"/>
        </w:numPr>
        <w:spacing w:after="0" w:line="360" w:lineRule="auto"/>
        <w:ind w:left="926"/>
        <w:jc w:val="both"/>
        <w:rPr>
          <w:rFonts w:ascii="David" w:hAnsi="David" w:cs="David"/>
          <w:sz w:val="22"/>
          <w:szCs w:val="22"/>
        </w:rPr>
      </w:pPr>
      <w:r>
        <w:rPr>
          <w:rFonts w:ascii="David" w:hAnsi="David" w:cs="David" w:hint="cs"/>
          <w:sz w:val="22"/>
          <w:szCs w:val="22"/>
          <w:rtl/>
        </w:rPr>
        <w:t xml:space="preserve">חזקה על תו"ל בחברה ציבורית- המחוקק קובע חזקה לטובת בעל מניות בחברה ציבורית(לא דירקטור/מנכ"ל/בעל מניות)- לא ידע ולא יכול היה לדעת שהחלוקה אסורה- לא חייב בהשבה. </w:t>
      </w:r>
    </w:p>
    <w:p w14:paraId="2B3F7143" w14:textId="1068C9B9" w:rsidR="00F75EDF" w:rsidRPr="00A60E2C" w:rsidRDefault="00F75EDF" w:rsidP="0021097C">
      <w:pPr>
        <w:pStyle w:val="ListParagraph"/>
        <w:numPr>
          <w:ilvl w:val="0"/>
          <w:numId w:val="70"/>
        </w:numPr>
        <w:spacing w:line="360" w:lineRule="auto"/>
        <w:ind w:left="476"/>
        <w:jc w:val="both"/>
        <w:rPr>
          <w:rFonts w:ascii="David" w:hAnsi="David" w:cs="David"/>
          <w:b/>
          <w:bCs/>
          <w:sz w:val="22"/>
          <w:szCs w:val="22"/>
          <w:u w:val="single"/>
        </w:rPr>
      </w:pPr>
      <w:r w:rsidRPr="00A60E2C">
        <w:rPr>
          <w:rFonts w:ascii="David" w:hAnsi="David" w:cs="David" w:hint="cs"/>
          <w:sz w:val="22"/>
          <w:szCs w:val="22"/>
          <w:u w:val="single"/>
          <w:rtl/>
        </w:rPr>
        <w:t>הברחת נכסים היא כחלוקת דיבידנד</w:t>
      </w:r>
      <w:r w:rsidRPr="00A60E2C">
        <w:rPr>
          <w:rFonts w:ascii="David" w:hAnsi="David" w:cs="David" w:hint="cs"/>
          <w:sz w:val="22"/>
          <w:szCs w:val="22"/>
          <w:rtl/>
        </w:rPr>
        <w:t>. לכן אין צורך לטעון להרמת מסך, ניתן לטעון לחלוקה אסורה.</w:t>
      </w:r>
    </w:p>
    <w:p w14:paraId="481AB6CF" w14:textId="43E3F685" w:rsidR="00A60E2C" w:rsidRPr="00A60E2C" w:rsidRDefault="00A60E2C" w:rsidP="00A60E2C">
      <w:pPr>
        <w:spacing w:line="360" w:lineRule="auto"/>
        <w:jc w:val="both"/>
        <w:rPr>
          <w:rFonts w:ascii="David" w:hAnsi="David" w:cs="David"/>
          <w:b/>
          <w:bCs/>
          <w:sz w:val="22"/>
          <w:szCs w:val="22"/>
        </w:rPr>
      </w:pPr>
      <w:r>
        <w:rPr>
          <w:rFonts w:ascii="David" w:hAnsi="David" w:cs="David" w:hint="cs"/>
          <w:b/>
          <w:bCs/>
          <w:sz w:val="22"/>
          <w:szCs w:val="22"/>
          <w:u w:val="single"/>
          <w:rtl/>
        </w:rPr>
        <w:t>הטלת אחריות על מקבלי ההחלטות- הדירקטורים</w:t>
      </w:r>
      <w:r>
        <w:rPr>
          <w:rFonts w:ascii="David" w:hAnsi="David" w:cs="David" w:hint="cs"/>
          <w:b/>
          <w:bCs/>
          <w:sz w:val="22"/>
          <w:szCs w:val="22"/>
          <w:rtl/>
        </w:rPr>
        <w:t>:</w:t>
      </w:r>
    </w:p>
    <w:p w14:paraId="492C2098" w14:textId="77777777" w:rsidR="00845910" w:rsidRPr="00845910" w:rsidRDefault="00F75EDF" w:rsidP="0021097C">
      <w:pPr>
        <w:pStyle w:val="ListParagraph"/>
        <w:numPr>
          <w:ilvl w:val="0"/>
          <w:numId w:val="70"/>
        </w:numPr>
        <w:spacing w:line="360" w:lineRule="auto"/>
        <w:ind w:left="476"/>
        <w:jc w:val="both"/>
        <w:rPr>
          <w:rFonts w:ascii="David" w:hAnsi="David" w:cs="David"/>
          <w:b/>
          <w:bCs/>
          <w:sz w:val="22"/>
          <w:szCs w:val="22"/>
          <w:u w:val="single"/>
        </w:rPr>
      </w:pPr>
      <w:r w:rsidRPr="00A60E2C">
        <w:rPr>
          <w:rFonts w:ascii="David" w:hAnsi="David" w:cs="David" w:hint="cs"/>
          <w:b/>
          <w:bCs/>
          <w:sz w:val="22"/>
          <w:szCs w:val="22"/>
          <w:shd w:val="clear" w:color="auto" w:fill="FFCCFF"/>
          <w:rtl/>
        </w:rPr>
        <w:t>ס</w:t>
      </w:r>
      <w:r w:rsidR="00A60E2C" w:rsidRPr="00A60E2C">
        <w:rPr>
          <w:rFonts w:ascii="David" w:hAnsi="David" w:cs="David" w:hint="cs"/>
          <w:b/>
          <w:bCs/>
          <w:sz w:val="22"/>
          <w:szCs w:val="22"/>
          <w:shd w:val="clear" w:color="auto" w:fill="FFCCFF"/>
          <w:rtl/>
        </w:rPr>
        <w:t>ע</w:t>
      </w:r>
      <w:r w:rsidRPr="00A60E2C">
        <w:rPr>
          <w:rFonts w:ascii="David" w:hAnsi="David" w:cs="David" w:hint="cs"/>
          <w:b/>
          <w:bCs/>
          <w:sz w:val="22"/>
          <w:szCs w:val="22"/>
          <w:shd w:val="clear" w:color="auto" w:fill="FFCCFF"/>
          <w:rtl/>
        </w:rPr>
        <w:t>' 311</w:t>
      </w:r>
      <w:r w:rsidR="00A60E2C">
        <w:rPr>
          <w:rFonts w:ascii="David" w:hAnsi="David" w:cs="David" w:hint="cs"/>
          <w:b/>
          <w:bCs/>
          <w:sz w:val="22"/>
          <w:szCs w:val="22"/>
          <w:rtl/>
        </w:rPr>
        <w:t xml:space="preserve">- </w:t>
      </w:r>
      <w:r w:rsidRPr="00F75EDF">
        <w:rPr>
          <w:rFonts w:ascii="David" w:hAnsi="David" w:cs="David" w:hint="cs"/>
          <w:b/>
          <w:bCs/>
          <w:sz w:val="22"/>
          <w:szCs w:val="22"/>
          <w:rtl/>
        </w:rPr>
        <w:t>אם התבצעה חלוקה אסורה, תוטל על הדירקטורים שכיהנו בדירקטוריון בשעת ההחלטה כמפירי חובה כלפי החברה</w:t>
      </w:r>
      <w:r w:rsidRPr="00F75EDF">
        <w:rPr>
          <w:rFonts w:ascii="David" w:hAnsi="David" w:cs="David" w:hint="cs"/>
          <w:sz w:val="22"/>
          <w:szCs w:val="22"/>
          <w:rtl/>
        </w:rPr>
        <w:t xml:space="preserve">. </w:t>
      </w:r>
      <w:r w:rsidR="00011862">
        <w:rPr>
          <w:rFonts w:ascii="David" w:hAnsi="David" w:cs="David" w:hint="cs"/>
          <w:sz w:val="22"/>
          <w:szCs w:val="22"/>
          <w:rtl/>
        </w:rPr>
        <w:t>תוטל החובה בהתאם ל</w:t>
      </w:r>
      <w:r w:rsidRPr="00F75EDF">
        <w:rPr>
          <w:rFonts w:ascii="David" w:hAnsi="David" w:cs="David" w:hint="cs"/>
          <w:sz w:val="22"/>
          <w:szCs w:val="22"/>
          <w:rtl/>
        </w:rPr>
        <w:t>נסיבות</w:t>
      </w:r>
      <w:r w:rsidR="00011862">
        <w:rPr>
          <w:rFonts w:ascii="David" w:hAnsi="David" w:cs="David" w:hint="cs"/>
          <w:sz w:val="22"/>
          <w:szCs w:val="22"/>
          <w:rtl/>
        </w:rPr>
        <w:t xml:space="preserve"> העניין. </w:t>
      </w:r>
      <w:r w:rsidR="00011862">
        <w:rPr>
          <w:rFonts w:ascii="David" w:hAnsi="David" w:cs="David" w:hint="cs"/>
          <w:b/>
          <w:bCs/>
          <w:sz w:val="22"/>
          <w:szCs w:val="22"/>
          <w:rtl/>
        </w:rPr>
        <w:t>ל</w:t>
      </w:r>
      <w:r w:rsidRPr="00F75EDF">
        <w:rPr>
          <w:rFonts w:ascii="David" w:hAnsi="David" w:cs="David" w:hint="cs"/>
          <w:b/>
          <w:bCs/>
          <w:sz w:val="22"/>
          <w:szCs w:val="22"/>
          <w:rtl/>
        </w:rPr>
        <w:t>פי איזו אמת מידה נבחן את האחריות שתוטל על הדירקטורים?</w:t>
      </w:r>
      <w:r w:rsidRPr="00F75EDF">
        <w:rPr>
          <w:rFonts w:ascii="David" w:hAnsi="David" w:cs="David" w:hint="cs"/>
          <w:sz w:val="22"/>
          <w:szCs w:val="22"/>
          <w:rtl/>
        </w:rPr>
        <w:t xml:space="preserve"> </w:t>
      </w:r>
    </w:p>
    <w:p w14:paraId="3BE8E664" w14:textId="2CE0DA86" w:rsidR="00F75EDF" w:rsidRPr="00F75EDF" w:rsidRDefault="00845910" w:rsidP="0021097C">
      <w:pPr>
        <w:pStyle w:val="ListParagraph"/>
        <w:numPr>
          <w:ilvl w:val="0"/>
          <w:numId w:val="87"/>
        </w:numPr>
        <w:spacing w:line="360" w:lineRule="auto"/>
        <w:ind w:left="926"/>
        <w:jc w:val="both"/>
        <w:rPr>
          <w:rFonts w:ascii="David" w:hAnsi="David" w:cs="David"/>
          <w:b/>
          <w:bCs/>
          <w:sz w:val="22"/>
          <w:szCs w:val="22"/>
          <w:u w:val="single"/>
        </w:rPr>
      </w:pPr>
      <w:r>
        <w:rPr>
          <w:rFonts w:ascii="David" w:hAnsi="David" w:cs="David" w:hint="cs"/>
          <w:b/>
          <w:bCs/>
          <w:sz w:val="22"/>
          <w:szCs w:val="22"/>
          <w:rtl/>
        </w:rPr>
        <w:t xml:space="preserve">פרופ' </w:t>
      </w:r>
      <w:r w:rsidR="00F75EDF" w:rsidRPr="00F75EDF">
        <w:rPr>
          <w:rFonts w:ascii="David" w:hAnsi="David" w:cs="David" w:hint="cs"/>
          <w:b/>
          <w:bCs/>
          <w:sz w:val="22"/>
          <w:szCs w:val="22"/>
          <w:rtl/>
        </w:rPr>
        <w:t>האן</w:t>
      </w:r>
      <w:r w:rsidR="00F75EDF" w:rsidRPr="00F75EDF">
        <w:rPr>
          <w:rFonts w:ascii="David" w:hAnsi="David" w:cs="David" w:hint="cs"/>
          <w:sz w:val="22"/>
          <w:szCs w:val="22"/>
          <w:rtl/>
        </w:rPr>
        <w:t xml:space="preserve">, </w:t>
      </w:r>
      <w:r w:rsidR="00F75EDF" w:rsidRPr="00F75EDF">
        <w:rPr>
          <w:rFonts w:ascii="David" w:hAnsi="David" w:cs="David" w:hint="cs"/>
          <w:sz w:val="22"/>
          <w:szCs w:val="22"/>
          <w:u w:val="single"/>
          <w:rtl/>
        </w:rPr>
        <w:t>הדבר תלוי בשאלה איזה מבחן הופר</w:t>
      </w:r>
      <w:r w:rsidR="00F75EDF" w:rsidRPr="00F75EDF">
        <w:rPr>
          <w:rFonts w:ascii="David" w:hAnsi="David" w:cs="David" w:hint="cs"/>
          <w:sz w:val="22"/>
          <w:szCs w:val="22"/>
          <w:rtl/>
        </w:rPr>
        <w:t xml:space="preserve">- כשמדובר במבחן הרווח זה </w:t>
      </w:r>
      <w:r w:rsidR="00011862">
        <w:rPr>
          <w:rFonts w:ascii="David" w:hAnsi="David" w:cs="David" w:hint="cs"/>
          <w:sz w:val="22"/>
          <w:szCs w:val="22"/>
          <w:rtl/>
        </w:rPr>
        <w:t>מצב של "</w:t>
      </w:r>
      <w:r w:rsidR="00F75EDF" w:rsidRPr="00F75EDF">
        <w:rPr>
          <w:rFonts w:ascii="David" w:hAnsi="David" w:cs="David" w:hint="cs"/>
          <w:sz w:val="22"/>
          <w:szCs w:val="22"/>
          <w:rtl/>
        </w:rPr>
        <w:t>שחור/ לבן</w:t>
      </w:r>
      <w:r w:rsidR="00011862">
        <w:rPr>
          <w:rFonts w:ascii="David" w:hAnsi="David" w:cs="David" w:hint="cs"/>
          <w:sz w:val="22"/>
          <w:szCs w:val="22"/>
          <w:rtl/>
        </w:rPr>
        <w:t>"-</w:t>
      </w:r>
      <w:r w:rsidR="00F75EDF" w:rsidRPr="00F75EDF">
        <w:rPr>
          <w:rFonts w:ascii="David" w:hAnsi="David" w:cs="David" w:hint="cs"/>
          <w:sz w:val="22"/>
          <w:szCs w:val="22"/>
          <w:rtl/>
        </w:rPr>
        <w:t xml:space="preserve"> אין הצדקה להפרתו. </w:t>
      </w:r>
      <w:r w:rsidR="00F75EDF" w:rsidRPr="00011862">
        <w:rPr>
          <w:rFonts w:ascii="David" w:hAnsi="David" w:cs="David" w:hint="cs"/>
          <w:b/>
          <w:bCs/>
          <w:sz w:val="22"/>
          <w:szCs w:val="22"/>
          <w:rtl/>
        </w:rPr>
        <w:t>מנגד,</w:t>
      </w:r>
      <w:r w:rsidR="00F75EDF" w:rsidRPr="00F75EDF">
        <w:rPr>
          <w:rFonts w:ascii="David" w:hAnsi="David" w:cs="David" w:hint="cs"/>
          <w:sz w:val="22"/>
          <w:szCs w:val="22"/>
          <w:rtl/>
        </w:rPr>
        <w:t xml:space="preserve"> כשמדובר במבחן הפירעון יתכן ובעת ההחלטה הדירקטורים סברו כי אין חשש לאי קיום המבחן ובפועל היה חשש והוא התממש.</w:t>
      </w:r>
    </w:p>
    <w:p w14:paraId="70DB5601" w14:textId="69DDE7D9" w:rsidR="00F75EDF" w:rsidRPr="00011862" w:rsidRDefault="00011862" w:rsidP="0021097C">
      <w:pPr>
        <w:pStyle w:val="ListParagraph"/>
        <w:numPr>
          <w:ilvl w:val="0"/>
          <w:numId w:val="83"/>
        </w:numPr>
        <w:tabs>
          <w:tab w:val="left" w:pos="1000"/>
        </w:tabs>
        <w:spacing w:line="360" w:lineRule="auto"/>
        <w:ind w:left="1016"/>
        <w:jc w:val="both"/>
        <w:rPr>
          <w:rFonts w:ascii="David" w:hAnsi="David" w:cs="David"/>
          <w:sz w:val="22"/>
          <w:szCs w:val="22"/>
          <w:u w:val="single"/>
        </w:rPr>
      </w:pPr>
      <w:r w:rsidRPr="00011862">
        <w:rPr>
          <w:rFonts w:ascii="David" w:hAnsi="David" w:cs="David" w:hint="cs"/>
          <w:sz w:val="22"/>
          <w:szCs w:val="22"/>
          <w:highlight w:val="yellow"/>
          <w:rtl/>
        </w:rPr>
        <w:t xml:space="preserve">פס"ד </w:t>
      </w:r>
      <w:proofErr w:type="spellStart"/>
      <w:r w:rsidR="00F75EDF" w:rsidRPr="00011862">
        <w:rPr>
          <w:rFonts w:ascii="David" w:hAnsi="David" w:cs="David" w:hint="cs"/>
          <w:sz w:val="22"/>
          <w:szCs w:val="22"/>
          <w:highlight w:val="yellow"/>
          <w:rtl/>
        </w:rPr>
        <w:t>ורדניקוב</w:t>
      </w:r>
      <w:proofErr w:type="spellEnd"/>
      <w:r w:rsidR="00F75EDF" w:rsidRPr="00011862">
        <w:rPr>
          <w:rFonts w:ascii="David" w:hAnsi="David" w:cs="David" w:hint="cs"/>
          <w:sz w:val="22"/>
          <w:szCs w:val="22"/>
          <w:rtl/>
        </w:rPr>
        <w:t xml:space="preserve">- </w:t>
      </w:r>
      <w:proofErr w:type="spellStart"/>
      <w:r w:rsidR="00F75EDF" w:rsidRPr="00011862">
        <w:rPr>
          <w:rFonts w:ascii="David" w:hAnsi="David" w:cs="David" w:hint="cs"/>
          <w:sz w:val="22"/>
          <w:szCs w:val="22"/>
          <w:rtl/>
        </w:rPr>
        <w:t>כנק</w:t>
      </w:r>
      <w:proofErr w:type="spellEnd"/>
      <w:r w:rsidR="00F75EDF" w:rsidRPr="00011862">
        <w:rPr>
          <w:rFonts w:ascii="David" w:hAnsi="David" w:cs="David" w:hint="cs"/>
          <w:sz w:val="22"/>
          <w:szCs w:val="22"/>
          <w:rtl/>
        </w:rPr>
        <w:t xml:space="preserve">' מוצא כללית ביהמ"ש </w:t>
      </w:r>
      <w:r w:rsidRPr="00011862">
        <w:rPr>
          <w:rFonts w:ascii="David" w:hAnsi="David" w:cs="David" w:hint="cs"/>
          <w:sz w:val="22"/>
          <w:szCs w:val="22"/>
          <w:rtl/>
        </w:rPr>
        <w:t>קובע</w:t>
      </w:r>
      <w:r w:rsidR="00F75EDF" w:rsidRPr="00011862">
        <w:rPr>
          <w:rFonts w:ascii="David" w:hAnsi="David" w:cs="David" w:hint="cs"/>
          <w:sz w:val="22"/>
          <w:szCs w:val="22"/>
          <w:rtl/>
        </w:rPr>
        <w:t xml:space="preserve"> כי מדובר בהחלטה ככל החלטות הדירקטוריון ויש לבחון אותה לפי כלל שיקול הדעת העסקי. גם </w:t>
      </w:r>
      <w:proofErr w:type="spellStart"/>
      <w:r w:rsidR="00F75EDF" w:rsidRPr="00011862">
        <w:rPr>
          <w:rFonts w:ascii="David" w:hAnsi="David" w:cs="David" w:hint="cs"/>
          <w:sz w:val="22"/>
          <w:szCs w:val="22"/>
          <w:highlight w:val="yellow"/>
          <w:rtl/>
        </w:rPr>
        <w:t>במלר</w:t>
      </w:r>
      <w:r w:rsidR="00F75EDF" w:rsidRPr="00863526">
        <w:rPr>
          <w:rFonts w:ascii="David" w:hAnsi="David" w:cs="David" w:hint="cs"/>
          <w:sz w:val="22"/>
          <w:szCs w:val="22"/>
          <w:highlight w:val="yellow"/>
          <w:rtl/>
        </w:rPr>
        <w:t>ג</w:t>
      </w:r>
      <w:proofErr w:type="spellEnd"/>
      <w:r w:rsidR="00F75EDF" w:rsidRPr="00863526">
        <w:rPr>
          <w:rFonts w:ascii="David" w:hAnsi="David" w:cs="David" w:hint="cs"/>
          <w:sz w:val="22"/>
          <w:szCs w:val="22"/>
          <w:highlight w:val="yellow"/>
          <w:rtl/>
        </w:rPr>
        <w:t xml:space="preserve"> </w:t>
      </w:r>
      <w:r w:rsidR="00863526" w:rsidRPr="00863526">
        <w:rPr>
          <w:rFonts w:ascii="David" w:hAnsi="David" w:cs="David" w:hint="cs"/>
          <w:sz w:val="22"/>
          <w:szCs w:val="22"/>
          <w:highlight w:val="yellow"/>
          <w:rtl/>
        </w:rPr>
        <w:t>וחורב</w:t>
      </w:r>
      <w:r w:rsidR="00863526">
        <w:rPr>
          <w:rFonts w:ascii="David" w:hAnsi="David" w:cs="David" w:hint="cs"/>
          <w:sz w:val="22"/>
          <w:szCs w:val="22"/>
          <w:rtl/>
        </w:rPr>
        <w:t xml:space="preserve"> </w:t>
      </w:r>
      <w:r w:rsidR="00F75EDF" w:rsidRPr="00011862">
        <w:rPr>
          <w:rFonts w:ascii="David" w:hAnsi="David" w:cs="David" w:hint="cs"/>
          <w:sz w:val="22"/>
          <w:szCs w:val="22"/>
          <w:rtl/>
        </w:rPr>
        <w:t xml:space="preserve">דיברו על כך שבשל חלוקה אסורה הכלל לא יתקבל. </w:t>
      </w:r>
    </w:p>
    <w:p w14:paraId="1422C461" w14:textId="19F10043" w:rsidR="00F75EDF" w:rsidRPr="00863526" w:rsidRDefault="00011862" w:rsidP="0021097C">
      <w:pPr>
        <w:pStyle w:val="ListParagraph"/>
        <w:numPr>
          <w:ilvl w:val="0"/>
          <w:numId w:val="83"/>
        </w:numPr>
        <w:tabs>
          <w:tab w:val="left" w:pos="1000"/>
        </w:tabs>
        <w:spacing w:line="360" w:lineRule="auto"/>
        <w:ind w:left="1016"/>
        <w:jc w:val="both"/>
        <w:rPr>
          <w:rFonts w:ascii="David" w:hAnsi="David" w:cs="David"/>
          <w:b/>
          <w:bCs/>
          <w:sz w:val="22"/>
          <w:szCs w:val="22"/>
          <w:u w:val="single"/>
        </w:rPr>
      </w:pPr>
      <w:r w:rsidRPr="00011862">
        <w:rPr>
          <w:rFonts w:ascii="David" w:hAnsi="David" w:cs="David" w:hint="cs"/>
          <w:sz w:val="22"/>
          <w:szCs w:val="22"/>
          <w:highlight w:val="yellow"/>
          <w:rtl/>
        </w:rPr>
        <w:t xml:space="preserve">פס"ד </w:t>
      </w:r>
      <w:r w:rsidR="00F75EDF" w:rsidRPr="00011862">
        <w:rPr>
          <w:rFonts w:ascii="David" w:hAnsi="David" w:cs="David" w:hint="cs"/>
          <w:sz w:val="22"/>
          <w:szCs w:val="22"/>
          <w:highlight w:val="yellow"/>
          <w:rtl/>
        </w:rPr>
        <w:t>סאני</w:t>
      </w:r>
      <w:r w:rsidR="00F75EDF" w:rsidRPr="00011862">
        <w:rPr>
          <w:rFonts w:ascii="David" w:hAnsi="David" w:cs="David" w:hint="cs"/>
          <w:sz w:val="22"/>
          <w:szCs w:val="22"/>
          <w:rtl/>
        </w:rPr>
        <w:t>- נקבע כי על</w:t>
      </w:r>
      <w:r w:rsidR="00F75EDF" w:rsidRPr="00F75EDF">
        <w:rPr>
          <w:rFonts w:ascii="David" w:hAnsi="David" w:cs="David" w:hint="cs"/>
          <w:sz w:val="22"/>
          <w:szCs w:val="22"/>
          <w:rtl/>
        </w:rPr>
        <w:t xml:space="preserve"> ביהמ"ש לכבד את שיקול הדעת הנכון של הדירקטורים בעת קבלת החלטה עפ"י מבחן הפירעון ולהפעיל את </w:t>
      </w:r>
      <w:proofErr w:type="spellStart"/>
      <w:r w:rsidR="00F75EDF" w:rsidRPr="00F75EDF">
        <w:rPr>
          <w:rFonts w:ascii="David" w:hAnsi="David" w:cs="David" w:hint="cs"/>
          <w:sz w:val="22"/>
          <w:szCs w:val="22"/>
          <w:rtl/>
        </w:rPr>
        <w:t>שק"ד</w:t>
      </w:r>
      <w:proofErr w:type="spellEnd"/>
      <w:r w:rsidR="00F75EDF" w:rsidRPr="00F75EDF">
        <w:rPr>
          <w:rFonts w:ascii="David" w:hAnsi="David" w:cs="David" w:hint="cs"/>
          <w:sz w:val="22"/>
          <w:szCs w:val="22"/>
          <w:rtl/>
        </w:rPr>
        <w:t xml:space="preserve"> העסקי. </w:t>
      </w:r>
    </w:p>
    <w:p w14:paraId="0208BA69" w14:textId="77777777" w:rsidR="00863526" w:rsidRPr="00863526" w:rsidRDefault="00863526" w:rsidP="0021097C">
      <w:pPr>
        <w:pStyle w:val="ListParagraph"/>
        <w:numPr>
          <w:ilvl w:val="0"/>
          <w:numId w:val="87"/>
        </w:numPr>
        <w:tabs>
          <w:tab w:val="left" w:pos="1000"/>
        </w:tabs>
        <w:spacing w:line="360" w:lineRule="auto"/>
        <w:ind w:left="1376"/>
        <w:jc w:val="both"/>
        <w:rPr>
          <w:rFonts w:ascii="David" w:hAnsi="David" w:cs="David"/>
          <w:b/>
          <w:bCs/>
          <w:sz w:val="22"/>
          <w:szCs w:val="22"/>
          <w:u w:val="single"/>
        </w:rPr>
      </w:pPr>
      <w:r w:rsidRPr="002148CB">
        <w:rPr>
          <w:rFonts w:ascii="David" w:hAnsi="David" w:cs="David" w:hint="cs"/>
          <w:b/>
          <w:bCs/>
          <w:sz w:val="22"/>
          <w:szCs w:val="22"/>
          <w:rtl/>
        </w:rPr>
        <w:t>לדעת פרופ' האן,</w:t>
      </w:r>
      <w:r w:rsidRPr="002148CB">
        <w:rPr>
          <w:rFonts w:ascii="David" w:hAnsi="David" w:cs="David" w:hint="cs"/>
          <w:sz w:val="22"/>
          <w:szCs w:val="22"/>
          <w:rtl/>
        </w:rPr>
        <w:t xml:space="preserve"> זו דרך בחינה מציאותית יותר לנוכח האינהרנטיות שבחוסר הוודאות הקיים במבחן הזה. כמובן שאם יש סימנים מזהירים אז המצב הוא שונה, למשל אם היה רואה חשבון של החברה שהתריע בפני הדירקטוריון שיש חשש סביר שחלוקת הדיבידנדים תוביל להתפרקות החברה (כמו שהיה </w:t>
      </w:r>
      <w:r w:rsidRPr="002148CB">
        <w:rPr>
          <w:rFonts w:ascii="David" w:hAnsi="David" w:cs="David" w:hint="cs"/>
          <w:b/>
          <w:bCs/>
          <w:sz w:val="22"/>
          <w:szCs w:val="22"/>
          <w:rtl/>
        </w:rPr>
        <w:t xml:space="preserve">בפס"ד </w:t>
      </w:r>
      <w:proofErr w:type="spellStart"/>
      <w:r w:rsidRPr="002148CB">
        <w:rPr>
          <w:rFonts w:ascii="David" w:hAnsi="David" w:cs="David" w:hint="cs"/>
          <w:b/>
          <w:bCs/>
          <w:sz w:val="22"/>
          <w:szCs w:val="22"/>
          <w:rtl/>
        </w:rPr>
        <w:t>קוסוי</w:t>
      </w:r>
      <w:proofErr w:type="spellEnd"/>
      <w:r w:rsidRPr="002148CB">
        <w:rPr>
          <w:rFonts w:ascii="David" w:hAnsi="David" w:cs="David" w:hint="cs"/>
          <w:sz w:val="22"/>
          <w:szCs w:val="22"/>
          <w:rtl/>
        </w:rPr>
        <w:t>) ולמרות ההתרעות בחר הדירקטוריון כן לחלק.</w:t>
      </w:r>
    </w:p>
    <w:p w14:paraId="18364D12" w14:textId="0C4A8AD6" w:rsidR="00863526" w:rsidRPr="00863526" w:rsidRDefault="00863526" w:rsidP="0021097C">
      <w:pPr>
        <w:pStyle w:val="ListParagraph"/>
        <w:numPr>
          <w:ilvl w:val="0"/>
          <w:numId w:val="87"/>
        </w:numPr>
        <w:tabs>
          <w:tab w:val="left" w:pos="1000"/>
        </w:tabs>
        <w:spacing w:line="360" w:lineRule="auto"/>
        <w:ind w:left="1376"/>
        <w:jc w:val="both"/>
        <w:rPr>
          <w:rFonts w:ascii="David" w:hAnsi="David" w:cs="David"/>
          <w:b/>
          <w:bCs/>
          <w:sz w:val="22"/>
          <w:szCs w:val="22"/>
          <w:u w:val="single"/>
        </w:rPr>
      </w:pPr>
      <w:r w:rsidRPr="00863526">
        <w:rPr>
          <w:rFonts w:ascii="David" w:hAnsi="David" w:cs="David"/>
          <w:sz w:val="22"/>
          <w:szCs w:val="22"/>
          <w:rtl/>
        </w:rPr>
        <w:t>השופט כבוב ק</w:t>
      </w:r>
      <w:r>
        <w:rPr>
          <w:rFonts w:ascii="David" w:hAnsi="David" w:cs="David" w:hint="cs"/>
          <w:sz w:val="22"/>
          <w:szCs w:val="22"/>
          <w:rtl/>
        </w:rPr>
        <w:t xml:space="preserve">בע </w:t>
      </w:r>
      <w:r w:rsidRPr="00863526">
        <w:rPr>
          <w:rFonts w:ascii="David" w:hAnsi="David" w:cs="David"/>
          <w:sz w:val="22"/>
          <w:szCs w:val="22"/>
          <w:rtl/>
        </w:rPr>
        <w:t xml:space="preserve">שבמקרה של חלוקה אסורה בגין הפרה של מבחן יכולת הפירעון, יכול לעמוד שיקול הדעת העסקי בנסיבות מסוימות. </w:t>
      </w:r>
      <w:r w:rsidRPr="00863526">
        <w:rPr>
          <w:rFonts w:ascii="David" w:hAnsi="David" w:cs="David"/>
          <w:sz w:val="22"/>
          <w:szCs w:val="22"/>
          <w:u w:val="single"/>
          <w:rtl/>
        </w:rPr>
        <w:t>הנסיבות</w:t>
      </w:r>
      <w:r w:rsidRPr="00863526">
        <w:rPr>
          <w:rFonts w:ascii="David" w:hAnsi="David" w:cs="David" w:hint="cs"/>
          <w:sz w:val="22"/>
          <w:szCs w:val="22"/>
          <w:rtl/>
        </w:rPr>
        <w:t>-</w:t>
      </w:r>
      <w:r w:rsidRPr="00863526">
        <w:rPr>
          <w:rFonts w:ascii="David" w:hAnsi="David" w:cs="David"/>
          <w:sz w:val="22"/>
          <w:szCs w:val="22"/>
          <w:rtl/>
        </w:rPr>
        <w:t xml:space="preserve"> רק אם בעת קבלת ההחלטה על ידי הדירקטוריון, לא היה ברור שמדובר בחלוקה אסורה</w:t>
      </w:r>
      <w:r>
        <w:rPr>
          <w:rFonts w:ascii="David" w:hAnsi="David" w:cs="David" w:hint="cs"/>
          <w:sz w:val="22"/>
          <w:szCs w:val="22"/>
          <w:rtl/>
        </w:rPr>
        <w:t xml:space="preserve"> </w:t>
      </w:r>
      <w:r w:rsidRPr="00863526">
        <w:rPr>
          <w:rFonts w:ascii="David" w:hAnsi="David" w:cs="David" w:hint="cs"/>
          <w:sz w:val="22"/>
          <w:szCs w:val="22"/>
          <w:rtl/>
        </w:rPr>
        <w:t>(</w:t>
      </w:r>
      <w:r>
        <w:rPr>
          <w:rFonts w:ascii="David" w:hAnsi="David" w:cs="David" w:hint="cs"/>
          <w:sz w:val="22"/>
          <w:szCs w:val="22"/>
          <w:rtl/>
        </w:rPr>
        <w:t xml:space="preserve">מבוסס על </w:t>
      </w:r>
      <w:r w:rsidRPr="00863526">
        <w:rPr>
          <w:rFonts w:ascii="David" w:hAnsi="David" w:cs="David" w:hint="cs"/>
          <w:sz w:val="22"/>
          <w:szCs w:val="22"/>
          <w:rtl/>
        </w:rPr>
        <w:t>מאמר של פרופ' האן ואסף אפשטיין</w:t>
      </w:r>
      <w:r w:rsidRPr="00863526">
        <w:rPr>
          <w:rFonts w:ascii="David" w:hAnsi="David" w:cs="David" w:hint="cs"/>
          <w:sz w:val="22"/>
          <w:szCs w:val="22"/>
          <w:rtl/>
        </w:rPr>
        <w:t>)</w:t>
      </w:r>
      <w:r>
        <w:rPr>
          <w:rFonts w:ascii="David" w:hAnsi="David" w:cs="David" w:hint="cs"/>
          <w:sz w:val="22"/>
          <w:szCs w:val="22"/>
          <w:rtl/>
        </w:rPr>
        <w:t xml:space="preserve">. </w:t>
      </w:r>
    </w:p>
    <w:p w14:paraId="293A724C" w14:textId="77777777" w:rsidR="00863526" w:rsidRDefault="002148CB" w:rsidP="0021097C">
      <w:pPr>
        <w:pStyle w:val="ListParagraph"/>
        <w:numPr>
          <w:ilvl w:val="0"/>
          <w:numId w:val="83"/>
        </w:numPr>
        <w:tabs>
          <w:tab w:val="left" w:pos="1000"/>
        </w:tabs>
        <w:spacing w:line="360" w:lineRule="auto"/>
        <w:ind w:left="1016"/>
        <w:jc w:val="both"/>
        <w:rPr>
          <w:rFonts w:ascii="David" w:hAnsi="David" w:cs="David"/>
          <w:sz w:val="22"/>
          <w:szCs w:val="22"/>
        </w:rPr>
      </w:pPr>
      <w:r w:rsidRPr="00863526">
        <w:rPr>
          <w:rFonts w:ascii="David" w:hAnsi="David" w:cs="David" w:hint="cs"/>
          <w:sz w:val="22"/>
          <w:szCs w:val="22"/>
          <w:highlight w:val="yellow"/>
          <w:rtl/>
        </w:rPr>
        <w:t>פס"ד חורב</w:t>
      </w:r>
      <w:r w:rsidRPr="00863526">
        <w:rPr>
          <w:rFonts w:ascii="David" w:hAnsi="David" w:cs="David" w:hint="cs"/>
          <w:sz w:val="22"/>
          <w:szCs w:val="22"/>
          <w:rtl/>
        </w:rPr>
        <w:t xml:space="preserve">- לצורך חלוקת </w:t>
      </w:r>
      <w:r w:rsidR="00863526" w:rsidRPr="00863526">
        <w:rPr>
          <w:rFonts w:ascii="David" w:hAnsi="David" w:cs="David" w:hint="cs"/>
          <w:sz w:val="22"/>
          <w:szCs w:val="22"/>
          <w:rtl/>
        </w:rPr>
        <w:t>דיבידנדי</w:t>
      </w:r>
      <w:r w:rsidR="00863526" w:rsidRPr="00863526">
        <w:rPr>
          <w:rFonts w:ascii="David" w:hAnsi="David" w:cs="David" w:hint="eastAsia"/>
          <w:sz w:val="22"/>
          <w:szCs w:val="22"/>
          <w:rtl/>
        </w:rPr>
        <w:t>ם</w:t>
      </w:r>
      <w:r w:rsidR="00863526">
        <w:rPr>
          <w:rFonts w:ascii="David" w:hAnsi="David" w:cs="David" w:hint="cs"/>
          <w:sz w:val="22"/>
          <w:szCs w:val="22"/>
          <w:rtl/>
        </w:rPr>
        <w:t xml:space="preserve"> ה</w:t>
      </w:r>
      <w:r w:rsidRPr="00863526">
        <w:rPr>
          <w:rFonts w:ascii="David" w:hAnsi="David" w:cs="David" w:hint="cs"/>
          <w:sz w:val="22"/>
          <w:szCs w:val="22"/>
          <w:rtl/>
        </w:rPr>
        <w:t xml:space="preserve">דירקטוריון הצטייד ב-2 חו"ד משפטיות שניתן לחלק. </w:t>
      </w:r>
      <w:r w:rsidR="00863526" w:rsidRPr="00863526">
        <w:rPr>
          <w:rFonts w:ascii="David" w:hAnsi="David" w:cs="David" w:hint="cs"/>
          <w:sz w:val="22"/>
          <w:szCs w:val="22"/>
          <w:u w:val="single"/>
          <w:rtl/>
        </w:rPr>
        <w:t>רונן</w:t>
      </w:r>
      <w:r w:rsidR="00863526" w:rsidRPr="00863526">
        <w:rPr>
          <w:rFonts w:ascii="David" w:hAnsi="David" w:cs="David" w:hint="cs"/>
          <w:sz w:val="22"/>
          <w:szCs w:val="22"/>
          <w:rtl/>
        </w:rPr>
        <w:t xml:space="preserve">- </w:t>
      </w:r>
      <w:r w:rsidR="00863526" w:rsidRPr="00863526">
        <w:rPr>
          <w:rFonts w:ascii="David" w:hAnsi="David" w:cs="David"/>
          <w:sz w:val="22"/>
          <w:szCs w:val="22"/>
          <w:rtl/>
        </w:rPr>
        <w:t xml:space="preserve">כלל </w:t>
      </w:r>
      <w:proofErr w:type="spellStart"/>
      <w:r w:rsidR="00863526" w:rsidRPr="00863526">
        <w:rPr>
          <w:rFonts w:ascii="David" w:hAnsi="David" w:cs="David"/>
          <w:sz w:val="22"/>
          <w:szCs w:val="22"/>
          <w:rtl/>
        </w:rPr>
        <w:t>שק"ד</w:t>
      </w:r>
      <w:proofErr w:type="spellEnd"/>
      <w:r w:rsidR="00863526" w:rsidRPr="00863526">
        <w:rPr>
          <w:rFonts w:ascii="David" w:hAnsi="David" w:cs="David"/>
          <w:sz w:val="22"/>
          <w:szCs w:val="22"/>
          <w:rtl/>
        </w:rPr>
        <w:t xml:space="preserve"> העסקי לא יכול להגן על דירקטורים שהפרו הוראה חוקית. היא סבורה שייתכן וכלל </w:t>
      </w:r>
      <w:proofErr w:type="spellStart"/>
      <w:r w:rsidR="00863526" w:rsidRPr="00863526">
        <w:rPr>
          <w:rFonts w:ascii="David" w:hAnsi="David" w:cs="David"/>
          <w:sz w:val="22"/>
          <w:szCs w:val="22"/>
          <w:rtl/>
        </w:rPr>
        <w:t>שק"ד</w:t>
      </w:r>
      <w:proofErr w:type="spellEnd"/>
      <w:r w:rsidR="00863526" w:rsidRPr="00863526">
        <w:rPr>
          <w:rFonts w:ascii="David" w:hAnsi="David" w:cs="David"/>
          <w:sz w:val="22"/>
          <w:szCs w:val="22"/>
          <w:rtl/>
        </w:rPr>
        <w:t xml:space="preserve"> העסקי יהיה רלוונטי ביחס להחלטה של הדירקטוריון לחלק דיבידנד העומדת במבחני החוק. </w:t>
      </w:r>
    </w:p>
    <w:p w14:paraId="3827A548" w14:textId="5518F74D" w:rsidR="002148CB" w:rsidRPr="00863526" w:rsidRDefault="00863526" w:rsidP="00863526">
      <w:pPr>
        <w:tabs>
          <w:tab w:val="left" w:pos="1000"/>
        </w:tabs>
        <w:spacing w:line="360" w:lineRule="auto"/>
        <w:jc w:val="both"/>
        <w:rPr>
          <w:rFonts w:ascii="David" w:hAnsi="David" w:cs="David"/>
          <w:sz w:val="22"/>
          <w:szCs w:val="22"/>
        </w:rPr>
      </w:pPr>
      <w:r w:rsidRPr="00863526">
        <w:rPr>
          <w:rFonts w:ascii="David" w:hAnsi="David" w:cs="David" w:hint="cs"/>
          <w:color w:val="FF0000"/>
          <w:sz w:val="22"/>
          <w:szCs w:val="22"/>
          <w:rtl/>
        </w:rPr>
        <w:t xml:space="preserve">כאשר מפרקים לא לטעון להפרת חובת האמונים, אלא להפרת </w:t>
      </w:r>
      <w:proofErr w:type="spellStart"/>
      <w:r w:rsidRPr="00863526">
        <w:rPr>
          <w:rFonts w:ascii="David" w:hAnsi="David" w:cs="David" w:hint="cs"/>
          <w:color w:val="FF0000"/>
          <w:sz w:val="22"/>
          <w:szCs w:val="22"/>
          <w:rtl/>
        </w:rPr>
        <w:t>חה"ז</w:t>
      </w:r>
      <w:proofErr w:type="spellEnd"/>
      <w:r w:rsidRPr="00863526">
        <w:rPr>
          <w:rFonts w:ascii="David" w:hAnsi="David" w:cs="David" w:hint="cs"/>
          <w:color w:val="FF0000"/>
          <w:sz w:val="22"/>
          <w:szCs w:val="22"/>
          <w:rtl/>
        </w:rPr>
        <w:t xml:space="preserve"> כי חל ביטוח.</w:t>
      </w:r>
    </w:p>
    <w:p w14:paraId="4DC71A5A" w14:textId="77777777" w:rsidR="00011862" w:rsidRDefault="00F75EDF" w:rsidP="0021097C">
      <w:pPr>
        <w:pStyle w:val="ListParagraph"/>
        <w:numPr>
          <w:ilvl w:val="0"/>
          <w:numId w:val="78"/>
        </w:numPr>
        <w:tabs>
          <w:tab w:val="left" w:pos="1000"/>
        </w:tabs>
        <w:spacing w:line="360" w:lineRule="auto"/>
        <w:ind w:left="296"/>
        <w:jc w:val="both"/>
        <w:rPr>
          <w:rFonts w:ascii="David" w:hAnsi="David" w:cs="David"/>
          <w:sz w:val="22"/>
          <w:szCs w:val="22"/>
        </w:rPr>
      </w:pPr>
      <w:r w:rsidRPr="00011862">
        <w:rPr>
          <w:rFonts w:ascii="David" w:hAnsi="David" w:cs="David" w:hint="cs"/>
          <w:b/>
          <w:bCs/>
          <w:sz w:val="22"/>
          <w:szCs w:val="22"/>
          <w:u w:val="single"/>
          <w:rtl/>
        </w:rPr>
        <w:lastRenderedPageBreak/>
        <w:t>פטור</w:t>
      </w:r>
      <w:r w:rsidRPr="00011862">
        <w:rPr>
          <w:rFonts w:ascii="David" w:hAnsi="David" w:cs="David" w:hint="cs"/>
          <w:sz w:val="22"/>
          <w:szCs w:val="22"/>
          <w:rtl/>
        </w:rPr>
        <w:t>-</w:t>
      </w:r>
      <w:r w:rsidRPr="00011862">
        <w:rPr>
          <w:rFonts w:ascii="David" w:hAnsi="David" w:cs="David"/>
          <w:sz w:val="22"/>
          <w:szCs w:val="22"/>
          <w:rtl/>
        </w:rPr>
        <w:t xml:space="preserve"> </w:t>
      </w:r>
      <w:r w:rsidR="00011862" w:rsidRPr="00011862">
        <w:rPr>
          <w:rFonts w:ascii="David" w:hAnsi="David" w:cs="David" w:hint="cs"/>
          <w:sz w:val="22"/>
          <w:szCs w:val="22"/>
          <w:shd w:val="clear" w:color="auto" w:fill="FFCCFF"/>
          <w:rtl/>
        </w:rPr>
        <w:t>סע'</w:t>
      </w:r>
      <w:r w:rsidRPr="00011862">
        <w:rPr>
          <w:rFonts w:ascii="David" w:hAnsi="David" w:cs="David"/>
          <w:sz w:val="22"/>
          <w:szCs w:val="22"/>
          <w:shd w:val="clear" w:color="auto" w:fill="FFCCFF"/>
          <w:rtl/>
        </w:rPr>
        <w:t xml:space="preserve"> 259</w:t>
      </w:r>
      <w:r w:rsidRPr="00011862">
        <w:rPr>
          <w:rFonts w:ascii="David" w:hAnsi="David" w:cs="David"/>
          <w:sz w:val="22"/>
          <w:szCs w:val="22"/>
          <w:rtl/>
        </w:rPr>
        <w:t xml:space="preserve"> מאפשר לפטור נושאי משרה בחברה מאחריות כלפיה. </w:t>
      </w:r>
      <w:proofErr w:type="spellStart"/>
      <w:r w:rsidRPr="00011862">
        <w:rPr>
          <w:rFonts w:ascii="David" w:hAnsi="David" w:cs="David"/>
          <w:sz w:val="22"/>
          <w:szCs w:val="22"/>
          <w:rtl/>
        </w:rPr>
        <w:t>ס"ק</w:t>
      </w:r>
      <w:proofErr w:type="spellEnd"/>
      <w:r w:rsidRPr="00011862">
        <w:rPr>
          <w:rFonts w:ascii="David" w:hAnsi="David" w:cs="David"/>
          <w:sz w:val="22"/>
          <w:szCs w:val="22"/>
          <w:rtl/>
        </w:rPr>
        <w:t xml:space="preserve"> ב' </w:t>
      </w:r>
      <w:proofErr w:type="spellStart"/>
      <w:r w:rsidRPr="00011862">
        <w:rPr>
          <w:rFonts w:ascii="David" w:hAnsi="David" w:cs="David"/>
          <w:sz w:val="22"/>
          <w:szCs w:val="22"/>
          <w:rtl/>
        </w:rPr>
        <w:t>לסע</w:t>
      </w:r>
      <w:proofErr w:type="spellEnd"/>
      <w:r w:rsidR="00011862">
        <w:rPr>
          <w:rFonts w:ascii="David" w:hAnsi="David" w:cs="David" w:hint="cs"/>
          <w:sz w:val="22"/>
          <w:szCs w:val="22"/>
          <w:rtl/>
        </w:rPr>
        <w:t>'</w:t>
      </w:r>
      <w:r w:rsidRPr="00011862">
        <w:rPr>
          <w:rFonts w:ascii="David" w:hAnsi="David" w:cs="David"/>
          <w:sz w:val="22"/>
          <w:szCs w:val="22"/>
          <w:rtl/>
        </w:rPr>
        <w:t xml:space="preserve"> קובע כי </w:t>
      </w:r>
      <w:r w:rsidRPr="00011862">
        <w:rPr>
          <w:rFonts w:ascii="David" w:hAnsi="David" w:cs="David"/>
          <w:b/>
          <w:bCs/>
          <w:sz w:val="22"/>
          <w:szCs w:val="22"/>
          <w:rtl/>
        </w:rPr>
        <w:t>החברה אינה יכולה לפטור את נושא המשרה מאחריות כלפיה על הפרת חובת זהירות בשל חלוקה אסורה</w:t>
      </w:r>
      <w:r w:rsidR="00011862">
        <w:rPr>
          <w:rFonts w:ascii="David" w:hAnsi="David" w:cs="David" w:hint="cs"/>
          <w:sz w:val="22"/>
          <w:szCs w:val="22"/>
          <w:rtl/>
        </w:rPr>
        <w:t xml:space="preserve"> (ביטוח ע"פ סע' 261 אפשרי). </w:t>
      </w:r>
    </w:p>
    <w:p w14:paraId="1CEDDA37" w14:textId="380704B6" w:rsidR="009E3C47" w:rsidRDefault="00011862" w:rsidP="0021097C">
      <w:pPr>
        <w:pStyle w:val="ListParagraph"/>
        <w:numPr>
          <w:ilvl w:val="0"/>
          <w:numId w:val="86"/>
        </w:numPr>
        <w:tabs>
          <w:tab w:val="left" w:pos="746"/>
        </w:tabs>
        <w:spacing w:line="360" w:lineRule="auto"/>
        <w:ind w:left="746"/>
        <w:jc w:val="both"/>
        <w:rPr>
          <w:rFonts w:ascii="David" w:hAnsi="David" w:cs="David"/>
          <w:sz w:val="22"/>
          <w:szCs w:val="22"/>
        </w:rPr>
      </w:pPr>
      <w:r w:rsidRPr="009E3C47">
        <w:rPr>
          <w:rFonts w:ascii="David" w:hAnsi="David" w:cs="David" w:hint="cs"/>
          <w:sz w:val="22"/>
          <w:szCs w:val="22"/>
          <w:u w:val="single"/>
          <w:rtl/>
        </w:rPr>
        <w:t>רציונל-</w:t>
      </w:r>
      <w:r w:rsidR="00F75EDF" w:rsidRPr="009E3C47">
        <w:rPr>
          <w:rFonts w:ascii="David" w:hAnsi="David" w:cs="David"/>
          <w:sz w:val="22"/>
          <w:szCs w:val="22"/>
          <w:rtl/>
        </w:rPr>
        <w:t xml:space="preserve"> </w:t>
      </w:r>
      <w:r w:rsidR="009E3C47" w:rsidRPr="009E3C47">
        <w:rPr>
          <w:rFonts w:ascii="David" w:hAnsi="David" w:cs="David"/>
          <w:sz w:val="22"/>
          <w:szCs w:val="22"/>
          <w:rtl/>
        </w:rPr>
        <w:t xml:space="preserve">מי שמחליט על הפטור זה בעלי המניות (האספה הכללית) ולכן האינטרס שלהם זה לפטור את הדירקטורים מאחריות כי ההחלטה על חלוקה מטיבה איתם. </w:t>
      </w:r>
      <w:r w:rsidR="009E3C47" w:rsidRPr="009E3C47">
        <w:rPr>
          <w:rFonts w:ascii="David" w:hAnsi="David" w:cs="David"/>
          <w:b/>
          <w:bCs/>
          <w:sz w:val="22"/>
          <w:szCs w:val="22"/>
          <w:rtl/>
        </w:rPr>
        <w:t>עם זאת</w:t>
      </w:r>
      <w:r w:rsidR="009E3C47" w:rsidRPr="009E3C47">
        <w:rPr>
          <w:rFonts w:ascii="David" w:hAnsi="David" w:cs="David"/>
          <w:sz w:val="22"/>
          <w:szCs w:val="22"/>
          <w:rtl/>
        </w:rPr>
        <w:t>, זה פוגע בזכויות הנושים ולכן זה לא הגיוני לפטור אותם. לעומת ביטוח שאין סיבה שלא יהיה, מדובר בכיס עמוק ובצד ג' וכך יהיה מקור פיצוי לנפגעים ובעקיפין לנושים.</w:t>
      </w:r>
    </w:p>
    <w:p w14:paraId="287B180B" w14:textId="77777777" w:rsidR="00E75394" w:rsidRDefault="00F75EDF" w:rsidP="0021097C">
      <w:pPr>
        <w:pStyle w:val="ListParagraph"/>
        <w:numPr>
          <w:ilvl w:val="0"/>
          <w:numId w:val="78"/>
        </w:numPr>
        <w:tabs>
          <w:tab w:val="left" w:pos="746"/>
        </w:tabs>
        <w:spacing w:line="360" w:lineRule="auto"/>
        <w:ind w:left="296"/>
        <w:jc w:val="both"/>
        <w:rPr>
          <w:rFonts w:ascii="David" w:hAnsi="David" w:cs="David"/>
          <w:sz w:val="22"/>
          <w:szCs w:val="22"/>
        </w:rPr>
      </w:pPr>
      <w:r w:rsidRPr="009E3C47">
        <w:rPr>
          <w:rFonts w:ascii="David" w:hAnsi="David" w:cs="David" w:hint="cs"/>
          <w:b/>
          <w:bCs/>
          <w:sz w:val="22"/>
          <w:szCs w:val="22"/>
          <w:u w:val="single"/>
          <w:rtl/>
        </w:rPr>
        <w:t>תביעה-</w:t>
      </w:r>
      <w:r w:rsidRPr="009E3C47">
        <w:rPr>
          <w:rFonts w:ascii="David" w:hAnsi="David" w:cs="David"/>
          <w:sz w:val="22"/>
          <w:szCs w:val="22"/>
          <w:rtl/>
        </w:rPr>
        <w:t xml:space="preserve"> </w:t>
      </w:r>
      <w:r w:rsidR="00E75394" w:rsidRPr="00E75394">
        <w:rPr>
          <w:rFonts w:ascii="David" w:hAnsi="David" w:cs="David" w:hint="cs"/>
          <w:sz w:val="22"/>
          <w:szCs w:val="22"/>
          <w:shd w:val="clear" w:color="auto" w:fill="FFCCFF"/>
          <w:rtl/>
        </w:rPr>
        <w:t>סע'</w:t>
      </w:r>
      <w:r w:rsidRPr="00E75394">
        <w:rPr>
          <w:rFonts w:ascii="David" w:hAnsi="David" w:cs="David"/>
          <w:sz w:val="22"/>
          <w:szCs w:val="22"/>
          <w:shd w:val="clear" w:color="auto" w:fill="FFCCFF"/>
          <w:rtl/>
        </w:rPr>
        <w:t xml:space="preserve"> 194</w:t>
      </w:r>
      <w:r w:rsidRPr="009E3C47">
        <w:rPr>
          <w:rFonts w:ascii="David" w:hAnsi="David" w:cs="David"/>
          <w:sz w:val="22"/>
          <w:szCs w:val="22"/>
          <w:rtl/>
        </w:rPr>
        <w:t xml:space="preserve"> קובע </w:t>
      </w:r>
      <w:r w:rsidRPr="009E3C47">
        <w:rPr>
          <w:rFonts w:ascii="David" w:hAnsi="David" w:cs="David"/>
          <w:b/>
          <w:bCs/>
          <w:sz w:val="22"/>
          <w:szCs w:val="22"/>
          <w:rtl/>
        </w:rPr>
        <w:t>שבעל מניות יכול לנהל תביעה בשם החברה כנגד הדירקטורים- זוהי תביעה נגזרת.</w:t>
      </w:r>
      <w:r w:rsidRPr="009E3C47">
        <w:rPr>
          <w:rFonts w:ascii="David" w:hAnsi="David" w:cs="David"/>
          <w:sz w:val="22"/>
          <w:szCs w:val="22"/>
          <w:rtl/>
        </w:rPr>
        <w:t xml:space="preserve"> כוחו לתבוע נגזר מזכות החברה. לרוב מי שזכאי להגיש תביעה נגזרת לפי סעיף 194 לחוק – בעל מניות בחברה/ דירקטור. </w:t>
      </w:r>
      <w:r w:rsidRPr="00E75394">
        <w:rPr>
          <w:rFonts w:ascii="David" w:hAnsi="David" w:cs="David"/>
          <w:sz w:val="22"/>
          <w:szCs w:val="22"/>
          <w:shd w:val="clear" w:color="auto" w:fill="FFCCFF"/>
          <w:rtl/>
        </w:rPr>
        <w:t>ס</w:t>
      </w:r>
      <w:r w:rsidR="00E75394" w:rsidRPr="00E75394">
        <w:rPr>
          <w:rFonts w:ascii="David" w:hAnsi="David" w:cs="David" w:hint="cs"/>
          <w:sz w:val="22"/>
          <w:szCs w:val="22"/>
          <w:shd w:val="clear" w:color="auto" w:fill="FFCCFF"/>
          <w:rtl/>
        </w:rPr>
        <w:t>ע</w:t>
      </w:r>
      <w:r w:rsidRPr="00E75394">
        <w:rPr>
          <w:rFonts w:ascii="David" w:hAnsi="David" w:cs="David"/>
          <w:sz w:val="22"/>
          <w:szCs w:val="22"/>
          <w:shd w:val="clear" w:color="auto" w:fill="FFCCFF"/>
          <w:rtl/>
        </w:rPr>
        <w:t>' 204</w:t>
      </w:r>
      <w:r w:rsidRPr="009E3C47">
        <w:rPr>
          <w:rFonts w:ascii="David" w:hAnsi="David" w:cs="David"/>
          <w:sz w:val="22"/>
          <w:szCs w:val="22"/>
          <w:rtl/>
        </w:rPr>
        <w:t xml:space="preserve"> לחוק </w:t>
      </w:r>
      <w:r w:rsidR="00E75394">
        <w:rPr>
          <w:rFonts w:ascii="David" w:hAnsi="David" w:cs="David" w:hint="cs"/>
          <w:sz w:val="22"/>
          <w:szCs w:val="22"/>
          <w:rtl/>
        </w:rPr>
        <w:t xml:space="preserve">קובע </w:t>
      </w:r>
      <w:r w:rsidR="00E75394">
        <w:rPr>
          <w:rFonts w:ascii="David" w:hAnsi="David" w:cs="David" w:hint="cs"/>
          <w:b/>
          <w:bCs/>
          <w:sz w:val="22"/>
          <w:szCs w:val="22"/>
          <w:rtl/>
        </w:rPr>
        <w:t>ש</w:t>
      </w:r>
      <w:r w:rsidRPr="009E3C47">
        <w:rPr>
          <w:rFonts w:ascii="David" w:hAnsi="David" w:cs="David"/>
          <w:b/>
          <w:bCs/>
          <w:sz w:val="22"/>
          <w:szCs w:val="22"/>
          <w:rtl/>
        </w:rPr>
        <w:t>אם התביעה היא על הפרת חובה בגין חלוקה אסור</w:t>
      </w:r>
      <w:r w:rsidR="00E75394">
        <w:rPr>
          <w:rFonts w:ascii="David" w:hAnsi="David" w:cs="David" w:hint="cs"/>
          <w:b/>
          <w:bCs/>
          <w:sz w:val="22"/>
          <w:szCs w:val="22"/>
          <w:rtl/>
        </w:rPr>
        <w:t xml:space="preserve"> </w:t>
      </w:r>
      <w:r w:rsidR="00E75394">
        <w:rPr>
          <w:rFonts w:ascii="David" w:hAnsi="David" w:cs="David"/>
          <w:b/>
          <w:bCs/>
          <w:sz w:val="22"/>
          <w:szCs w:val="22"/>
        </w:rPr>
        <w:sym w:font="Symbol" w:char="F0AC"/>
      </w:r>
      <w:r w:rsidRPr="009E3C47">
        <w:rPr>
          <w:rFonts w:ascii="David" w:hAnsi="David" w:cs="David"/>
          <w:b/>
          <w:bCs/>
          <w:sz w:val="22"/>
          <w:szCs w:val="22"/>
          <w:rtl/>
        </w:rPr>
        <w:t xml:space="preserve"> גם נושה יכול להגיש תביעה נגזרת בשם החברה</w:t>
      </w:r>
      <w:r w:rsidRPr="009E3C47">
        <w:rPr>
          <w:rFonts w:ascii="David" w:hAnsi="David" w:cs="David"/>
          <w:sz w:val="22"/>
          <w:szCs w:val="22"/>
          <w:rtl/>
        </w:rPr>
        <w:t xml:space="preserve">. </w:t>
      </w:r>
      <w:r w:rsidRPr="00E75394">
        <w:rPr>
          <w:rFonts w:ascii="David" w:hAnsi="David" w:cs="David"/>
          <w:sz w:val="22"/>
          <w:szCs w:val="22"/>
          <w:u w:val="single"/>
          <w:rtl/>
        </w:rPr>
        <w:t>מדוע</w:t>
      </w:r>
      <w:r w:rsidRPr="009E3C47">
        <w:rPr>
          <w:rFonts w:ascii="David" w:hAnsi="David" w:cs="David"/>
          <w:sz w:val="22"/>
          <w:szCs w:val="22"/>
          <w:rtl/>
        </w:rPr>
        <w:t>?</w:t>
      </w:r>
      <w:r w:rsidRPr="009E3C47">
        <w:rPr>
          <w:rFonts w:ascii="David" w:hAnsi="David" w:cs="David"/>
          <w:sz w:val="22"/>
          <w:szCs w:val="22"/>
        </w:rPr>
        <w:t xml:space="preserve"> </w:t>
      </w:r>
      <w:r w:rsidRPr="009E3C47">
        <w:rPr>
          <w:rFonts w:ascii="David" w:hAnsi="David" w:cs="David"/>
          <w:sz w:val="22"/>
          <w:szCs w:val="22"/>
          <w:rtl/>
        </w:rPr>
        <w:t xml:space="preserve">כי בעל מניות ישמח </w:t>
      </w:r>
      <w:r w:rsidR="00E75394">
        <w:rPr>
          <w:rFonts w:ascii="David" w:hAnsi="David" w:cs="David" w:hint="cs"/>
          <w:sz w:val="22"/>
          <w:szCs w:val="22"/>
          <w:rtl/>
        </w:rPr>
        <w:t>ל</w:t>
      </w:r>
      <w:r w:rsidRPr="009E3C47">
        <w:rPr>
          <w:rFonts w:ascii="David" w:hAnsi="David" w:cs="David"/>
          <w:sz w:val="22"/>
          <w:szCs w:val="22"/>
          <w:rtl/>
        </w:rPr>
        <w:t>דיבידנד.</w:t>
      </w:r>
    </w:p>
    <w:p w14:paraId="5F9A7CBE" w14:textId="2D115C60" w:rsidR="00F75EDF" w:rsidRDefault="00E75394" w:rsidP="0021097C">
      <w:pPr>
        <w:pStyle w:val="ListParagraph"/>
        <w:numPr>
          <w:ilvl w:val="0"/>
          <w:numId w:val="86"/>
        </w:numPr>
        <w:tabs>
          <w:tab w:val="left" w:pos="746"/>
        </w:tabs>
        <w:spacing w:line="360" w:lineRule="auto"/>
        <w:ind w:left="746"/>
        <w:jc w:val="both"/>
        <w:rPr>
          <w:rFonts w:ascii="David" w:hAnsi="David" w:cs="David"/>
          <w:sz w:val="22"/>
          <w:szCs w:val="22"/>
        </w:rPr>
      </w:pPr>
      <w:r w:rsidRPr="00E75394">
        <w:rPr>
          <w:rFonts w:ascii="David" w:hAnsi="David" w:cs="David" w:hint="cs"/>
          <w:sz w:val="22"/>
          <w:szCs w:val="22"/>
          <w:u w:val="single"/>
          <w:rtl/>
        </w:rPr>
        <w:t>מדוע</w:t>
      </w:r>
      <w:r w:rsidR="00F75EDF" w:rsidRPr="00E75394">
        <w:rPr>
          <w:rFonts w:ascii="David" w:hAnsi="David" w:cs="David"/>
          <w:sz w:val="22"/>
          <w:szCs w:val="22"/>
          <w:u w:val="single"/>
          <w:rtl/>
        </w:rPr>
        <w:t xml:space="preserve"> אילן </w:t>
      </w:r>
      <w:proofErr w:type="spellStart"/>
      <w:r w:rsidR="00F75EDF" w:rsidRPr="00E75394">
        <w:rPr>
          <w:rFonts w:ascii="David" w:hAnsi="David" w:cs="David"/>
          <w:sz w:val="22"/>
          <w:szCs w:val="22"/>
          <w:u w:val="single"/>
          <w:rtl/>
        </w:rPr>
        <w:t>ורדניקוב</w:t>
      </w:r>
      <w:proofErr w:type="spellEnd"/>
      <w:r w:rsidR="00F75EDF" w:rsidRPr="00E75394">
        <w:rPr>
          <w:rFonts w:ascii="David" w:hAnsi="David" w:cs="David"/>
          <w:sz w:val="22"/>
          <w:szCs w:val="22"/>
          <w:u w:val="single"/>
          <w:rtl/>
        </w:rPr>
        <w:t xml:space="preserve"> כבעל מניות הגיש תביעה נגזרת על חלוקת דיבידנדים</w:t>
      </w:r>
      <w:r w:rsidR="00F75EDF" w:rsidRPr="00E75394">
        <w:rPr>
          <w:rFonts w:ascii="David" w:hAnsi="David" w:cs="David"/>
          <w:sz w:val="22"/>
          <w:szCs w:val="22"/>
          <w:rtl/>
        </w:rPr>
        <w:t xml:space="preserve">? כי </w:t>
      </w:r>
      <w:proofErr w:type="spellStart"/>
      <w:r w:rsidR="00F75EDF" w:rsidRPr="00E75394">
        <w:rPr>
          <w:rFonts w:ascii="David" w:hAnsi="David" w:cs="David"/>
          <w:sz w:val="22"/>
          <w:szCs w:val="22"/>
          <w:rtl/>
        </w:rPr>
        <w:t>ורדניקוב</w:t>
      </w:r>
      <w:proofErr w:type="spellEnd"/>
      <w:r w:rsidR="00F75EDF" w:rsidRPr="00E75394">
        <w:rPr>
          <w:rFonts w:ascii="David" w:hAnsi="David" w:cs="David"/>
          <w:sz w:val="22"/>
          <w:szCs w:val="22"/>
          <w:rtl/>
        </w:rPr>
        <w:t xml:space="preserve"> הוא בעל המניות התובע המקצועי והסדרתי, שרוכש מניות על מנת לנהל את התביעה ולגזור קופון על התביעה. </w:t>
      </w:r>
    </w:p>
    <w:p w14:paraId="7C847B99" w14:textId="2350C752" w:rsidR="002A0602" w:rsidRDefault="006A5103" w:rsidP="0021097C">
      <w:pPr>
        <w:pStyle w:val="ListParagraph"/>
        <w:numPr>
          <w:ilvl w:val="0"/>
          <w:numId w:val="78"/>
        </w:numPr>
        <w:tabs>
          <w:tab w:val="left" w:pos="746"/>
        </w:tabs>
        <w:spacing w:line="360" w:lineRule="auto"/>
        <w:ind w:left="296"/>
        <w:jc w:val="both"/>
        <w:rPr>
          <w:rFonts w:ascii="David" w:hAnsi="David" w:cs="David"/>
          <w:sz w:val="22"/>
          <w:szCs w:val="22"/>
        </w:rPr>
      </w:pPr>
      <w:r w:rsidRPr="002148CB">
        <w:rPr>
          <w:rFonts w:ascii="David" w:hAnsi="David" w:cs="David"/>
          <w:b/>
          <w:bCs/>
          <w:sz w:val="22"/>
          <w:szCs w:val="22"/>
          <w:u w:val="single"/>
          <w:rtl/>
        </w:rPr>
        <w:t xml:space="preserve">מה עם </w:t>
      </w:r>
      <w:proofErr w:type="spellStart"/>
      <w:r w:rsidRPr="002148CB">
        <w:rPr>
          <w:rFonts w:ascii="David" w:hAnsi="David" w:cs="David"/>
          <w:b/>
          <w:bCs/>
          <w:sz w:val="22"/>
          <w:szCs w:val="22"/>
          <w:u w:val="single"/>
          <w:rtl/>
        </w:rPr>
        <w:t>ש</w:t>
      </w:r>
      <w:r w:rsidR="00863526">
        <w:rPr>
          <w:rFonts w:ascii="David" w:hAnsi="David" w:cs="David" w:hint="cs"/>
          <w:b/>
          <w:bCs/>
          <w:sz w:val="22"/>
          <w:szCs w:val="22"/>
          <w:u w:val="single"/>
          <w:rtl/>
        </w:rPr>
        <w:t>ק</w:t>
      </w:r>
      <w:r w:rsidRPr="002148CB">
        <w:rPr>
          <w:rFonts w:ascii="David" w:hAnsi="David" w:cs="David"/>
          <w:b/>
          <w:bCs/>
          <w:sz w:val="22"/>
          <w:szCs w:val="22"/>
          <w:u w:val="single"/>
          <w:rtl/>
        </w:rPr>
        <w:t>"ד</w:t>
      </w:r>
      <w:proofErr w:type="spellEnd"/>
      <w:r w:rsidRPr="002148CB">
        <w:rPr>
          <w:rFonts w:ascii="David" w:hAnsi="David" w:cs="David"/>
          <w:b/>
          <w:bCs/>
          <w:sz w:val="22"/>
          <w:szCs w:val="22"/>
          <w:u w:val="single"/>
          <w:rtl/>
        </w:rPr>
        <w:t xml:space="preserve"> העסקי לגבי מבחן הרווח?</w:t>
      </w:r>
      <w:r w:rsidRPr="002148CB">
        <w:rPr>
          <w:rFonts w:ascii="David" w:hAnsi="David" w:cs="David" w:hint="cs"/>
          <w:b/>
          <w:bCs/>
          <w:sz w:val="22"/>
          <w:szCs w:val="22"/>
          <w:rtl/>
        </w:rPr>
        <w:t xml:space="preserve"> </w:t>
      </w:r>
      <w:r w:rsidRPr="002148CB">
        <w:rPr>
          <w:rFonts w:ascii="David" w:hAnsi="David" w:cs="David"/>
          <w:sz w:val="22"/>
          <w:szCs w:val="22"/>
          <w:rtl/>
        </w:rPr>
        <w:t xml:space="preserve">על פניו קביעה זו צריכה להיות בסיס להתיר הפעלת שיקול דעת עסקי גם בהקשר למבחן הרווח. </w:t>
      </w:r>
      <w:r w:rsidRPr="00863526">
        <w:rPr>
          <w:rFonts w:ascii="David" w:hAnsi="David" w:cs="David"/>
          <w:b/>
          <w:bCs/>
          <w:sz w:val="22"/>
          <w:szCs w:val="22"/>
          <w:rtl/>
        </w:rPr>
        <w:t>פרופ' האן</w:t>
      </w:r>
      <w:r w:rsidRPr="002148CB">
        <w:rPr>
          <w:rFonts w:ascii="David" w:hAnsi="David" w:cs="David"/>
          <w:sz w:val="22"/>
          <w:szCs w:val="22"/>
          <w:rtl/>
        </w:rPr>
        <w:t xml:space="preserve"> </w:t>
      </w:r>
      <w:r w:rsidR="00863526">
        <w:rPr>
          <w:rFonts w:ascii="David" w:hAnsi="David" w:cs="David"/>
          <w:sz w:val="22"/>
          <w:szCs w:val="22"/>
          <w:rtl/>
        </w:rPr>
        <w:t>–</w:t>
      </w:r>
      <w:r w:rsidR="00863526">
        <w:rPr>
          <w:rFonts w:ascii="David" w:hAnsi="David" w:cs="David" w:hint="cs"/>
          <w:sz w:val="22"/>
          <w:szCs w:val="22"/>
          <w:rtl/>
        </w:rPr>
        <w:t xml:space="preserve"> </w:t>
      </w:r>
      <w:r w:rsidR="00863526">
        <w:rPr>
          <w:rFonts w:ascii="David" w:hAnsi="David" w:cs="David" w:hint="cs"/>
          <w:b/>
          <w:bCs/>
          <w:sz w:val="22"/>
          <w:szCs w:val="22"/>
          <w:rtl/>
        </w:rPr>
        <w:t xml:space="preserve">לא. </w:t>
      </w:r>
      <w:r w:rsidRPr="002148CB">
        <w:rPr>
          <w:rFonts w:ascii="David" w:hAnsi="David" w:cs="David"/>
          <w:sz w:val="22"/>
          <w:szCs w:val="22"/>
          <w:rtl/>
        </w:rPr>
        <w:t>המהות של המבחנים היא שונה</w:t>
      </w:r>
      <w:r w:rsidR="00863526">
        <w:rPr>
          <w:rFonts w:ascii="David" w:hAnsi="David" w:cs="David" w:hint="cs"/>
          <w:sz w:val="22"/>
          <w:szCs w:val="22"/>
          <w:rtl/>
        </w:rPr>
        <w:t xml:space="preserve">- </w:t>
      </w:r>
      <w:r w:rsidRPr="002A0602">
        <w:rPr>
          <w:rFonts w:ascii="David" w:hAnsi="David" w:cs="David"/>
          <w:sz w:val="22"/>
          <w:szCs w:val="22"/>
          <w:u w:val="single"/>
          <w:rtl/>
        </w:rPr>
        <w:t>מבחן הרווח</w:t>
      </w:r>
      <w:r w:rsidRPr="002148CB">
        <w:rPr>
          <w:rFonts w:ascii="David" w:hAnsi="David" w:cs="David"/>
          <w:sz w:val="22"/>
          <w:szCs w:val="22"/>
          <w:rtl/>
        </w:rPr>
        <w:t xml:space="preserve"> הוא מבחן צופה פני עבר, הוא קל יותר ויש יותר וודאות לכן יש פחות סיכויי שיהיו שגיאות בהפעלת שיקול הדעת. זאת לעומת </w:t>
      </w:r>
      <w:r w:rsidRPr="002A0602">
        <w:rPr>
          <w:rFonts w:ascii="David" w:hAnsi="David" w:cs="David"/>
          <w:sz w:val="22"/>
          <w:szCs w:val="22"/>
          <w:u w:val="single"/>
          <w:rtl/>
        </w:rPr>
        <w:t>מבחן יכולת הפירעון</w:t>
      </w:r>
      <w:r w:rsidRPr="002148CB">
        <w:rPr>
          <w:rFonts w:ascii="David" w:hAnsi="David" w:cs="David"/>
          <w:sz w:val="22"/>
          <w:szCs w:val="22"/>
          <w:rtl/>
        </w:rPr>
        <w:t>, הצופה פני עתיד, שם יש פחות וודאות ויש סיכוי שבבדיקה בדיעבד החלוקה הייתה אסורה</w:t>
      </w:r>
      <w:r w:rsidR="002A0602">
        <w:rPr>
          <w:rFonts w:ascii="David" w:hAnsi="David" w:cs="David" w:hint="cs"/>
          <w:sz w:val="22"/>
          <w:szCs w:val="22"/>
          <w:rtl/>
        </w:rPr>
        <w:t>, לכן אם</w:t>
      </w:r>
      <w:r w:rsidRPr="002148CB">
        <w:rPr>
          <w:rFonts w:ascii="David" w:hAnsi="David" w:cs="David"/>
          <w:sz w:val="22"/>
          <w:szCs w:val="22"/>
          <w:rtl/>
        </w:rPr>
        <w:t xml:space="preserve"> לא עמדו במבחן יכולת הפירעון ולכן יש לאפשר לדירקטוריון להתגונן ולהפעיל את כלל שיקול הדעת</w:t>
      </w:r>
      <w:r w:rsidR="002A0602">
        <w:rPr>
          <w:rFonts w:ascii="David" w:hAnsi="David" w:cs="David" w:hint="cs"/>
          <w:sz w:val="22"/>
          <w:szCs w:val="22"/>
          <w:rtl/>
        </w:rPr>
        <w:t xml:space="preserve">. </w:t>
      </w:r>
    </w:p>
    <w:p w14:paraId="09FCA66C" w14:textId="0FC4F858" w:rsidR="006A5103" w:rsidRPr="002A0602" w:rsidRDefault="006A5103" w:rsidP="0021097C">
      <w:pPr>
        <w:pStyle w:val="ListParagraph"/>
        <w:numPr>
          <w:ilvl w:val="0"/>
          <w:numId w:val="78"/>
        </w:numPr>
        <w:tabs>
          <w:tab w:val="left" w:pos="746"/>
        </w:tabs>
        <w:spacing w:line="360" w:lineRule="auto"/>
        <w:ind w:left="296"/>
        <w:jc w:val="both"/>
        <w:rPr>
          <w:rFonts w:ascii="David" w:hAnsi="David" w:cs="David"/>
          <w:sz w:val="22"/>
          <w:szCs w:val="22"/>
          <w:rtl/>
        </w:rPr>
      </w:pPr>
      <w:r w:rsidRPr="002A0602">
        <w:rPr>
          <w:rFonts w:ascii="David" w:hAnsi="David" w:cs="David" w:hint="cs"/>
          <w:b/>
          <w:bCs/>
          <w:sz w:val="22"/>
          <w:szCs w:val="22"/>
          <w:u w:val="single"/>
          <w:rtl/>
        </w:rPr>
        <w:t>מה קורה כאשר ביהמ"ש מוצא שהחלוקה הייתה מותרת ע"פ החוק? האם בנסיבות כאלו, המסקנה הנלוות לכך אמורה להיות שהדירקטורים לא נושאים באחריות</w:t>
      </w:r>
      <w:r w:rsidRPr="002A0602">
        <w:rPr>
          <w:rFonts w:ascii="David" w:hAnsi="David" w:cs="David" w:hint="cs"/>
          <w:b/>
          <w:bCs/>
          <w:sz w:val="22"/>
          <w:szCs w:val="22"/>
          <w:rtl/>
        </w:rPr>
        <w:t>?</w:t>
      </w:r>
      <w:r w:rsidRPr="002A0602">
        <w:rPr>
          <w:rFonts w:ascii="David" w:hAnsi="David" w:cs="David" w:hint="cs"/>
          <w:b/>
          <w:bCs/>
          <w:sz w:val="22"/>
          <w:szCs w:val="22"/>
        </w:rPr>
        <w:t xml:space="preserve"> </w:t>
      </w:r>
      <w:proofErr w:type="spellStart"/>
      <w:r w:rsidRPr="00665972">
        <w:rPr>
          <w:rFonts w:ascii="David" w:hAnsi="David" w:cs="David" w:hint="cs"/>
          <w:sz w:val="22"/>
          <w:szCs w:val="22"/>
          <w:highlight w:val="yellow"/>
          <w:rtl/>
        </w:rPr>
        <w:t>בורדינקוב</w:t>
      </w:r>
      <w:proofErr w:type="spellEnd"/>
      <w:r w:rsidRPr="002A0602">
        <w:rPr>
          <w:rFonts w:ascii="David" w:hAnsi="David" w:cs="David" w:hint="cs"/>
          <w:sz w:val="22"/>
          <w:szCs w:val="22"/>
          <w:rtl/>
        </w:rPr>
        <w:t xml:space="preserve">, תביעה מסוג זה אפשרית. דהיינו, גם אם </w:t>
      </w:r>
      <w:proofErr w:type="spellStart"/>
      <w:r w:rsidRPr="002A0602">
        <w:rPr>
          <w:rFonts w:ascii="David" w:hAnsi="David" w:cs="David" w:hint="cs"/>
          <w:sz w:val="22"/>
          <w:szCs w:val="22"/>
          <w:rtl/>
        </w:rPr>
        <w:t>תוצאתית</w:t>
      </w:r>
      <w:proofErr w:type="spellEnd"/>
      <w:r w:rsidRPr="002A0602">
        <w:rPr>
          <w:rFonts w:ascii="David" w:hAnsi="David" w:cs="David" w:hint="cs"/>
          <w:sz w:val="22"/>
          <w:szCs w:val="22"/>
          <w:rtl/>
        </w:rPr>
        <w:t xml:space="preserve"> לא נראה שיש נזק משמעותי</w:t>
      </w:r>
      <w:r w:rsidR="00C23C88">
        <w:rPr>
          <w:rFonts w:ascii="David" w:hAnsi="David" w:cs="David" w:hint="cs"/>
          <w:sz w:val="22"/>
          <w:szCs w:val="22"/>
          <w:rtl/>
        </w:rPr>
        <w:t>,</w:t>
      </w:r>
      <w:r w:rsidRPr="002A0602">
        <w:rPr>
          <w:rFonts w:ascii="David" w:hAnsi="David" w:cs="David" w:hint="cs"/>
          <w:sz w:val="22"/>
          <w:szCs w:val="22"/>
          <w:rtl/>
        </w:rPr>
        <w:t xml:space="preserve"> ייתכן</w:t>
      </w:r>
      <w:r w:rsidR="00C23C88">
        <w:rPr>
          <w:rFonts w:ascii="David" w:hAnsi="David" w:cs="David" w:hint="cs"/>
          <w:sz w:val="22"/>
          <w:szCs w:val="22"/>
          <w:rtl/>
        </w:rPr>
        <w:t xml:space="preserve"> ו</w:t>
      </w:r>
      <w:r w:rsidRPr="002A0602">
        <w:rPr>
          <w:rFonts w:ascii="David" w:hAnsi="David" w:cs="David" w:hint="cs"/>
          <w:sz w:val="22"/>
          <w:szCs w:val="22"/>
          <w:rtl/>
        </w:rPr>
        <w:t xml:space="preserve">יהיה מקום לתבוע את נושא המשרה על דרך קבלת החלטות לא </w:t>
      </w:r>
      <w:r w:rsidR="00665972">
        <w:rPr>
          <w:rFonts w:ascii="David" w:hAnsi="David" w:cs="David" w:hint="cs"/>
          <w:sz w:val="22"/>
          <w:szCs w:val="22"/>
          <w:rtl/>
        </w:rPr>
        <w:t>ראויה</w:t>
      </w:r>
      <w:r w:rsidRPr="002A0602">
        <w:rPr>
          <w:rFonts w:ascii="David" w:hAnsi="David" w:cs="David" w:hint="cs"/>
          <w:sz w:val="22"/>
          <w:szCs w:val="22"/>
          <w:rtl/>
        </w:rPr>
        <w:t xml:space="preserve">. </w:t>
      </w:r>
      <w:r w:rsidR="00665972">
        <w:rPr>
          <w:rFonts w:ascii="David" w:hAnsi="David" w:cs="David" w:hint="cs"/>
          <w:sz w:val="22"/>
          <w:szCs w:val="22"/>
          <w:rtl/>
        </w:rPr>
        <w:t xml:space="preserve">מכאן שנשאל- </w:t>
      </w:r>
      <w:r w:rsidRPr="002A0602">
        <w:rPr>
          <w:rFonts w:ascii="David" w:hAnsi="David" w:cs="David" w:hint="cs"/>
          <w:sz w:val="22"/>
          <w:szCs w:val="22"/>
          <w:u w:val="single"/>
          <w:rtl/>
        </w:rPr>
        <w:t>האם במקרה כזה נתייחס להחלטת החלוקה כהחלטה שבה לדירקטור אחד או יותר יש עניין אישי בהחלטה</w:t>
      </w:r>
      <w:r w:rsidRPr="002A0602">
        <w:rPr>
          <w:rFonts w:ascii="David" w:hAnsi="David" w:cs="David" w:hint="cs"/>
          <w:sz w:val="22"/>
          <w:szCs w:val="22"/>
          <w:rtl/>
        </w:rPr>
        <w:t xml:space="preserve">? (דירקטור ובעל מניות </w:t>
      </w:r>
      <w:proofErr w:type="spellStart"/>
      <w:r w:rsidRPr="002A0602">
        <w:rPr>
          <w:rFonts w:ascii="David" w:hAnsi="David" w:cs="David" w:hint="cs"/>
          <w:sz w:val="22"/>
          <w:szCs w:val="22"/>
          <w:rtl/>
        </w:rPr>
        <w:t>בו"ז</w:t>
      </w:r>
      <w:proofErr w:type="spellEnd"/>
      <w:r w:rsidR="00C23C88">
        <w:rPr>
          <w:rFonts w:ascii="David" w:hAnsi="David" w:cs="David" w:hint="cs"/>
          <w:sz w:val="22"/>
          <w:szCs w:val="22"/>
          <w:rtl/>
        </w:rPr>
        <w:t>=</w:t>
      </w:r>
      <w:r w:rsidRPr="002A0602">
        <w:rPr>
          <w:rFonts w:ascii="David" w:hAnsi="David" w:cs="David" w:hint="cs"/>
          <w:sz w:val="22"/>
          <w:szCs w:val="22"/>
          <w:rtl/>
        </w:rPr>
        <w:t xml:space="preserve"> טובת הנאה אישית). בהנחה שיש טובת הנאה אישית, עוברים ל</w:t>
      </w:r>
      <w:r w:rsidR="00C23C88">
        <w:rPr>
          <w:rFonts w:ascii="David" w:hAnsi="David" w:cs="David" w:hint="cs"/>
          <w:sz w:val="22"/>
          <w:szCs w:val="22"/>
          <w:rtl/>
        </w:rPr>
        <w:t>בחינת</w:t>
      </w:r>
      <w:r w:rsidRPr="002A0602">
        <w:rPr>
          <w:rFonts w:ascii="David" w:hAnsi="David" w:cs="David" w:hint="cs"/>
          <w:sz w:val="22"/>
          <w:szCs w:val="22"/>
          <w:rtl/>
        </w:rPr>
        <w:t xml:space="preserve"> הפרת חובת האמונים. </w:t>
      </w:r>
      <w:r w:rsidRPr="00C23C88">
        <w:rPr>
          <w:rFonts w:ascii="David" w:hAnsi="David" w:cs="David" w:hint="cs"/>
          <w:sz w:val="22"/>
          <w:szCs w:val="22"/>
          <w:u w:val="single"/>
          <w:rtl/>
        </w:rPr>
        <w:t>השופט עמית</w:t>
      </w:r>
      <w:r w:rsidRPr="002A0602">
        <w:rPr>
          <w:rFonts w:ascii="David" w:hAnsi="David" w:cs="David" w:hint="cs"/>
          <w:sz w:val="22"/>
          <w:szCs w:val="22"/>
          <w:rtl/>
        </w:rPr>
        <w:t xml:space="preserve"> קובע שיש עניין אישי כאשר בעל מניות מסוים נהנה מהמהלך באופן שונה מיתר בעלי המניות. קרי, ההשפעה אינה השפעה רוחבית על יתר בעלי המניות, אלא מתקיים פער. אך </w:t>
      </w:r>
      <w:r w:rsidRPr="00C23C88">
        <w:rPr>
          <w:rFonts w:ascii="David" w:hAnsi="David" w:cs="David" w:hint="cs"/>
          <w:b/>
          <w:bCs/>
          <w:sz w:val="22"/>
          <w:szCs w:val="22"/>
          <w:rtl/>
        </w:rPr>
        <w:t>בדיבידנד הסיפור שונה, מכיוון וכאשר הוא מחולק באופן פרופורציונל</w:t>
      </w:r>
      <w:r w:rsidRPr="00C23C88">
        <w:rPr>
          <w:rFonts w:ascii="David" w:hAnsi="David" w:cs="David" w:hint="eastAsia"/>
          <w:b/>
          <w:bCs/>
          <w:sz w:val="22"/>
          <w:szCs w:val="22"/>
          <w:rtl/>
        </w:rPr>
        <w:t>י</w:t>
      </w:r>
      <w:r w:rsidRPr="00C23C88">
        <w:rPr>
          <w:rFonts w:ascii="David" w:hAnsi="David" w:cs="David" w:hint="cs"/>
          <w:b/>
          <w:bCs/>
          <w:sz w:val="22"/>
          <w:szCs w:val="22"/>
          <w:rtl/>
        </w:rPr>
        <w:t xml:space="preserve"> ושוויוני האפקט שלו על בעלי המניות הנה רוחבית ולפיכך אין מקום לדון בעניין אישי ומכאן שלילת העניין.</w:t>
      </w:r>
      <w:r w:rsidRPr="002A0602">
        <w:rPr>
          <w:rFonts w:ascii="David" w:hAnsi="David" w:cs="David" w:hint="cs"/>
          <w:sz w:val="22"/>
          <w:szCs w:val="22"/>
          <w:rtl/>
        </w:rPr>
        <w:t xml:space="preserve"> </w:t>
      </w:r>
      <w:r w:rsidRPr="00C23C88">
        <w:rPr>
          <w:rFonts w:ascii="David" w:hAnsi="David" w:cs="David" w:hint="cs"/>
          <w:sz w:val="22"/>
          <w:szCs w:val="22"/>
          <w:u w:val="single"/>
          <w:rtl/>
        </w:rPr>
        <w:t xml:space="preserve">השופט </w:t>
      </w:r>
      <w:proofErr w:type="spellStart"/>
      <w:r w:rsidRPr="00C23C88">
        <w:rPr>
          <w:rFonts w:ascii="David" w:hAnsi="David" w:cs="David" w:hint="cs"/>
          <w:sz w:val="22"/>
          <w:szCs w:val="22"/>
          <w:u w:val="single"/>
          <w:rtl/>
        </w:rPr>
        <w:t>סולברג</w:t>
      </w:r>
      <w:proofErr w:type="spellEnd"/>
      <w:r w:rsidRPr="002A0602">
        <w:rPr>
          <w:rFonts w:ascii="David" w:hAnsi="David" w:cs="David" w:hint="cs"/>
          <w:sz w:val="22"/>
          <w:szCs w:val="22"/>
          <w:rtl/>
        </w:rPr>
        <w:t xml:space="preserve"> לא מוכן לקבוע באופן גורף שחלוקת דיבידנד לא תעלה לכדי עניין אישי. </w:t>
      </w:r>
    </w:p>
    <w:p w14:paraId="3C892134" w14:textId="04EFF5AC" w:rsidR="006A5103" w:rsidRDefault="006A5103" w:rsidP="0021097C">
      <w:pPr>
        <w:pStyle w:val="ListParagraph"/>
        <w:numPr>
          <w:ilvl w:val="0"/>
          <w:numId w:val="86"/>
        </w:numPr>
        <w:spacing w:before="240" w:line="360" w:lineRule="auto"/>
        <w:ind w:left="746"/>
        <w:jc w:val="both"/>
        <w:rPr>
          <w:rFonts w:ascii="David" w:hAnsi="David" w:cs="David"/>
          <w:sz w:val="22"/>
          <w:szCs w:val="22"/>
        </w:rPr>
      </w:pPr>
      <w:r w:rsidRPr="00A2134E">
        <w:rPr>
          <w:rFonts w:ascii="David" w:hAnsi="David" w:cs="David" w:hint="cs"/>
          <w:b/>
          <w:bCs/>
          <w:sz w:val="22"/>
          <w:szCs w:val="22"/>
          <w:rtl/>
        </w:rPr>
        <w:t>פרופ' האן</w:t>
      </w:r>
      <w:r w:rsidRPr="00A2134E">
        <w:rPr>
          <w:rFonts w:ascii="David" w:hAnsi="David" w:cs="David" w:hint="cs"/>
          <w:sz w:val="22"/>
          <w:szCs w:val="22"/>
          <w:rtl/>
        </w:rPr>
        <w:t xml:space="preserve"> לא משתכנע מדוע יש מקום להותיר מרחב תביעה לתבוע דירקטור בגין חלוקה מותרת. למשל הסיפור </w:t>
      </w:r>
      <w:proofErr w:type="spellStart"/>
      <w:r w:rsidRPr="00A2134E">
        <w:rPr>
          <w:rFonts w:ascii="David" w:hAnsi="David" w:cs="David" w:hint="cs"/>
          <w:sz w:val="22"/>
          <w:szCs w:val="22"/>
          <w:rtl/>
        </w:rPr>
        <w:t>בורדינקוב</w:t>
      </w:r>
      <w:proofErr w:type="spellEnd"/>
      <w:r w:rsidRPr="00A2134E">
        <w:rPr>
          <w:rFonts w:ascii="David" w:hAnsi="David" w:cs="David" w:hint="cs"/>
          <w:sz w:val="22"/>
          <w:szCs w:val="22"/>
          <w:rtl/>
        </w:rPr>
        <w:t xml:space="preserve">, כאשר מישהו הוא בעל מניות וחילקו </w:t>
      </w:r>
      <w:r w:rsidR="00A2134E" w:rsidRPr="00A2134E">
        <w:rPr>
          <w:rFonts w:ascii="David" w:hAnsi="David" w:cs="David" w:hint="cs"/>
          <w:sz w:val="22"/>
          <w:szCs w:val="22"/>
          <w:rtl/>
        </w:rPr>
        <w:t>דיבידנ</w:t>
      </w:r>
      <w:r w:rsidR="00A2134E" w:rsidRPr="00A2134E">
        <w:rPr>
          <w:rFonts w:ascii="David" w:hAnsi="David" w:cs="David" w:hint="eastAsia"/>
          <w:sz w:val="22"/>
          <w:szCs w:val="22"/>
          <w:rtl/>
        </w:rPr>
        <w:t>ד</w:t>
      </w:r>
      <w:r w:rsidR="00A2134E">
        <w:rPr>
          <w:rFonts w:ascii="David" w:hAnsi="David" w:cs="David" w:hint="cs"/>
          <w:sz w:val="22"/>
          <w:szCs w:val="22"/>
          <w:rtl/>
        </w:rPr>
        <w:t xml:space="preserve"> הוא חלק </w:t>
      </w:r>
      <w:r w:rsidRPr="00A2134E">
        <w:rPr>
          <w:rFonts w:ascii="David" w:hAnsi="David" w:cs="David" w:hint="cs"/>
          <w:sz w:val="22"/>
          <w:szCs w:val="22"/>
          <w:rtl/>
        </w:rPr>
        <w:t>מקבוצת הנהנים</w:t>
      </w:r>
      <w:r w:rsidR="00A2134E">
        <w:rPr>
          <w:rFonts w:ascii="David" w:hAnsi="David" w:cs="David" w:hint="cs"/>
          <w:sz w:val="22"/>
          <w:szCs w:val="22"/>
          <w:rtl/>
        </w:rPr>
        <w:t xml:space="preserve">. אם אותו אדם תובע לאחר מכן, </w:t>
      </w:r>
      <w:r w:rsidRPr="00A2134E">
        <w:rPr>
          <w:rFonts w:ascii="David" w:hAnsi="David" w:cs="David" w:hint="cs"/>
          <w:sz w:val="22"/>
          <w:szCs w:val="22"/>
          <w:rtl/>
        </w:rPr>
        <w:t xml:space="preserve">הדבר תמוהה ואף יכול לעלות לחוסר תו"ל ובגדר טענות מתחסדות. </w:t>
      </w:r>
      <w:r w:rsidR="00A2134E">
        <w:rPr>
          <w:rFonts w:ascii="David" w:hAnsi="David" w:cs="David" w:hint="cs"/>
          <w:sz w:val="22"/>
          <w:szCs w:val="22"/>
          <w:rtl/>
        </w:rPr>
        <w:t>גם,</w:t>
      </w:r>
      <w:r w:rsidRPr="00A2134E">
        <w:rPr>
          <w:rFonts w:ascii="David" w:hAnsi="David" w:cs="David" w:hint="cs"/>
          <w:sz w:val="22"/>
          <w:szCs w:val="22"/>
          <w:rtl/>
        </w:rPr>
        <w:t xml:space="preserve"> בתביעות אזרחיות פחות מגיעים לתקן עולם, אלא מציאות שהתקלקלה. </w:t>
      </w:r>
    </w:p>
    <w:p w14:paraId="19B159D0" w14:textId="77777777" w:rsidR="0050612D" w:rsidRDefault="00821F32" w:rsidP="00821F32">
      <w:pPr>
        <w:spacing w:before="240" w:line="360" w:lineRule="auto"/>
        <w:jc w:val="both"/>
        <w:rPr>
          <w:rFonts w:ascii="David" w:hAnsi="David" w:cs="David"/>
          <w:b/>
          <w:bCs/>
          <w:sz w:val="72"/>
          <w:szCs w:val="72"/>
          <w:rtl/>
        </w:rPr>
      </w:pPr>
      <w:r w:rsidRPr="00821F32">
        <w:rPr>
          <w:rFonts w:ascii="David" w:hAnsi="David" w:cs="David" w:hint="cs"/>
          <w:b/>
          <w:bCs/>
          <w:sz w:val="72"/>
          <w:szCs w:val="72"/>
          <w:highlight w:val="yellow"/>
          <w:rtl/>
        </w:rPr>
        <w:t>עד כאן!!</w:t>
      </w:r>
    </w:p>
    <w:p w14:paraId="04B06E73" w14:textId="70366D8D" w:rsidR="00821F32" w:rsidRPr="0050612D" w:rsidRDefault="0050612D" w:rsidP="0021097C">
      <w:pPr>
        <w:pStyle w:val="ListParagraph"/>
        <w:numPr>
          <w:ilvl w:val="0"/>
          <w:numId w:val="78"/>
        </w:numPr>
        <w:tabs>
          <w:tab w:val="left" w:pos="1000"/>
        </w:tabs>
        <w:spacing w:line="360" w:lineRule="auto"/>
        <w:ind w:left="296"/>
        <w:jc w:val="both"/>
        <w:rPr>
          <w:rFonts w:ascii="David" w:hAnsi="David" w:cs="David"/>
          <w:sz w:val="22"/>
          <w:szCs w:val="22"/>
          <w:highlight w:val="yellow"/>
          <w:rtl/>
        </w:rPr>
      </w:pPr>
      <w:r w:rsidRPr="00011862">
        <w:rPr>
          <w:rFonts w:ascii="David" w:hAnsi="David" w:cs="David" w:hint="cs"/>
          <w:b/>
          <w:bCs/>
          <w:sz w:val="22"/>
          <w:szCs w:val="22"/>
          <w:highlight w:val="yellow"/>
          <w:u w:val="single"/>
          <w:rtl/>
        </w:rPr>
        <w:t>במקום חלוקת הכסף החברה יכולה לקנות מניות של עצמה</w:t>
      </w:r>
      <w:r w:rsidRPr="00011862">
        <w:rPr>
          <w:rFonts w:ascii="David" w:hAnsi="David" w:cs="David" w:hint="cs"/>
          <w:sz w:val="22"/>
          <w:szCs w:val="22"/>
          <w:highlight w:val="yellow"/>
          <w:rtl/>
        </w:rPr>
        <w:t xml:space="preserve">- כך, במקום שכל מניה תהיה שווה אחוז, היא שווה 2 אחוז וזה כמו חלוקת דיבידנד. יש גם אפשרות לפצל מניות להגדלת הסחירות. </w:t>
      </w:r>
      <w:r w:rsidR="00821F32" w:rsidRPr="0050612D">
        <w:rPr>
          <w:rFonts w:ascii="David" w:hAnsi="David" w:cs="David" w:hint="cs"/>
          <w:b/>
          <w:bCs/>
          <w:sz w:val="72"/>
          <w:szCs w:val="72"/>
        </w:rPr>
        <w:t xml:space="preserve"> </w:t>
      </w:r>
    </w:p>
    <w:p w14:paraId="73CB998D" w14:textId="77777777" w:rsidR="006A5103" w:rsidRPr="002148CB" w:rsidRDefault="006A5103" w:rsidP="006A5103">
      <w:pPr>
        <w:spacing w:before="240" w:line="360" w:lineRule="auto"/>
        <w:jc w:val="both"/>
        <w:rPr>
          <w:rFonts w:ascii="David" w:hAnsi="David" w:cs="David"/>
          <w:sz w:val="22"/>
          <w:szCs w:val="22"/>
          <w:rtl/>
        </w:rPr>
      </w:pPr>
      <w:r w:rsidRPr="002148CB">
        <w:rPr>
          <w:rFonts w:ascii="David" w:hAnsi="David" w:cs="David" w:hint="cs"/>
          <w:sz w:val="22"/>
          <w:szCs w:val="22"/>
          <w:rtl/>
        </w:rPr>
        <w:t xml:space="preserve">בהקשר של חלוקה כהגדרה, המונח חלוקה מוגדר כאחת מ-2 פעולות; מתן דיבידנד או רכישה. </w:t>
      </w:r>
      <w:r w:rsidRPr="002148CB">
        <w:rPr>
          <w:rFonts w:ascii="David" w:hAnsi="David" w:cs="David" w:hint="cs"/>
          <w:sz w:val="22"/>
          <w:szCs w:val="22"/>
          <w:u w:val="single"/>
          <w:rtl/>
        </w:rPr>
        <w:t>מה הכוונה לרכישה</w:t>
      </w:r>
      <w:r w:rsidRPr="002148CB">
        <w:rPr>
          <w:rFonts w:ascii="David" w:hAnsi="David" w:cs="David" w:hint="cs"/>
          <w:sz w:val="22"/>
          <w:szCs w:val="22"/>
          <w:rtl/>
        </w:rPr>
        <w:t>?</w:t>
      </w:r>
      <w:r w:rsidRPr="002148CB">
        <w:rPr>
          <w:rFonts w:ascii="David" w:hAnsi="David" w:cs="David" w:hint="cs"/>
          <w:sz w:val="22"/>
          <w:szCs w:val="22"/>
        </w:rPr>
        <w:t xml:space="preserve"> </w:t>
      </w:r>
      <w:r w:rsidRPr="002148CB">
        <w:rPr>
          <w:rFonts w:ascii="David" w:hAnsi="David" w:cs="David" w:hint="cs"/>
          <w:i/>
          <w:iCs/>
          <w:sz w:val="22"/>
          <w:szCs w:val="22"/>
          <w:rtl/>
        </w:rPr>
        <w:t xml:space="preserve">"חברה רוכשת את המניות של עצמה", </w:t>
      </w:r>
      <w:r w:rsidRPr="002148CB">
        <w:rPr>
          <w:rFonts w:ascii="David" w:hAnsi="David" w:cs="David" w:hint="cs"/>
          <w:sz w:val="22"/>
          <w:szCs w:val="22"/>
          <w:rtl/>
        </w:rPr>
        <w:t xml:space="preserve">דהיינו, החברה רוכשת מניות מבעלי המניות שלה. </w:t>
      </w:r>
      <w:r w:rsidRPr="002148CB">
        <w:rPr>
          <w:rFonts w:ascii="David" w:hAnsi="David" w:cs="David" w:hint="cs"/>
          <w:sz w:val="22"/>
          <w:szCs w:val="22"/>
          <w:u w:val="single"/>
          <w:rtl/>
        </w:rPr>
        <w:t>האם הדבר אפשרי</w:t>
      </w:r>
      <w:r w:rsidRPr="002148CB">
        <w:rPr>
          <w:rFonts w:ascii="David" w:hAnsi="David" w:cs="David" w:hint="cs"/>
          <w:sz w:val="22"/>
          <w:szCs w:val="22"/>
          <w:rtl/>
        </w:rPr>
        <w:t>?</w:t>
      </w:r>
      <w:r w:rsidRPr="002148CB">
        <w:rPr>
          <w:rFonts w:ascii="David" w:hAnsi="David" w:cs="David" w:hint="cs"/>
          <w:sz w:val="22"/>
          <w:szCs w:val="22"/>
        </w:rPr>
        <w:t xml:space="preserve"> </w:t>
      </w:r>
      <w:r w:rsidRPr="002148CB">
        <w:rPr>
          <w:rFonts w:ascii="David" w:hAnsi="David" w:cs="David" w:hint="cs"/>
          <w:sz w:val="22"/>
          <w:szCs w:val="22"/>
          <w:rtl/>
        </w:rPr>
        <w:t xml:space="preserve">עד חקיקת חוק החברות, הדבר לא היה אפשרי בהתבסס הלכת </w:t>
      </w:r>
      <w:proofErr w:type="spellStart"/>
      <w:r w:rsidRPr="002148CB">
        <w:rPr>
          <w:rFonts w:ascii="David" w:hAnsi="David" w:cs="David" w:hint="cs"/>
          <w:sz w:val="22"/>
          <w:szCs w:val="22"/>
          <w:rtl/>
        </w:rPr>
        <w:t>טרבר</w:t>
      </w:r>
      <w:proofErr w:type="spellEnd"/>
      <w:r w:rsidRPr="002148CB">
        <w:rPr>
          <w:rFonts w:ascii="David" w:hAnsi="David" w:cs="David" w:hint="cs"/>
          <w:sz w:val="22"/>
          <w:szCs w:val="22"/>
          <w:rtl/>
        </w:rPr>
        <w:t xml:space="preserve"> (פס"ד אנגלי). הרציונל הוא בפעולה מסוג זה החברה מחזיקה באגד זכאויות כלפי עצמה, דבר שלא הגיוני. עם זאת, חוק החברות קובע אחרת. אם חברה מחליטה לרכוש מניות של עצמה, הדבר מוגדר כחלוקה, משמע שע"מ לעשות פעולה מסוג זה היא צריכה לעמוד במבחן הרווח ומבחן יכולת הפירעון. כיצד הדבר עולה בקנה אחד עם זה שהחברה מחזיקה בזכויות כלפי עצמה?</w:t>
      </w:r>
      <w:r w:rsidRPr="002148CB">
        <w:rPr>
          <w:rFonts w:ascii="David" w:hAnsi="David" w:cs="David" w:hint="cs"/>
          <w:sz w:val="22"/>
          <w:szCs w:val="22"/>
        </w:rPr>
        <w:t xml:space="preserve"> </w:t>
      </w:r>
      <w:r w:rsidRPr="002148CB">
        <w:rPr>
          <w:rFonts w:ascii="David" w:hAnsi="David" w:cs="David" w:hint="cs"/>
          <w:sz w:val="22"/>
          <w:szCs w:val="22"/>
          <w:rtl/>
        </w:rPr>
        <w:t xml:space="preserve">החוק מדבר בשפה אחרת, בשפה של חלוקה. המחוקק ער </w:t>
      </w:r>
      <w:proofErr w:type="spellStart"/>
      <w:r w:rsidRPr="002148CB">
        <w:rPr>
          <w:rFonts w:ascii="David" w:hAnsi="David" w:cs="David" w:hint="cs"/>
          <w:sz w:val="22"/>
          <w:szCs w:val="22"/>
          <w:rtl/>
        </w:rPr>
        <w:t>לנק</w:t>
      </w:r>
      <w:proofErr w:type="spellEnd"/>
      <w:r w:rsidRPr="002148CB">
        <w:rPr>
          <w:rFonts w:ascii="David" w:hAnsi="David" w:cs="David" w:hint="cs"/>
          <w:sz w:val="22"/>
          <w:szCs w:val="22"/>
          <w:rtl/>
        </w:rPr>
        <w:t xml:space="preserve">' זו ולכן קובע </w:t>
      </w:r>
      <w:proofErr w:type="spellStart"/>
      <w:r w:rsidRPr="002148CB">
        <w:rPr>
          <w:rFonts w:ascii="David" w:hAnsi="David" w:cs="David" w:hint="cs"/>
          <w:sz w:val="22"/>
          <w:szCs w:val="22"/>
          <w:shd w:val="clear" w:color="auto" w:fill="FFCCFF"/>
          <w:rtl/>
        </w:rPr>
        <w:t>בסע</w:t>
      </w:r>
      <w:proofErr w:type="spellEnd"/>
      <w:r w:rsidRPr="002148CB">
        <w:rPr>
          <w:rFonts w:ascii="David" w:hAnsi="David" w:cs="David" w:hint="cs"/>
          <w:sz w:val="22"/>
          <w:szCs w:val="22"/>
          <w:shd w:val="clear" w:color="auto" w:fill="FFCCFF"/>
          <w:rtl/>
        </w:rPr>
        <w:t>' 308</w:t>
      </w:r>
      <w:r w:rsidRPr="002148CB">
        <w:rPr>
          <w:rFonts w:ascii="David" w:hAnsi="David" w:cs="David" w:hint="cs"/>
          <w:sz w:val="22"/>
          <w:szCs w:val="22"/>
          <w:rtl/>
        </w:rPr>
        <w:t xml:space="preserve"> לחוק, בתוך פרק החלוקה, שאם וכאשר חברה רוכשת מניות של עצמה, אזי המניה תהא רדומה ולא תקנה זכויות אקטיביות לחברה. אך ניתן להחזיר אותה לחיים, אם החברה תחליט למכור אותה לאדם אחר שישלם עבורה תמורה. </w:t>
      </w:r>
      <w:r w:rsidRPr="002148CB">
        <w:rPr>
          <w:rFonts w:ascii="David" w:hAnsi="David" w:cs="David" w:hint="cs"/>
          <w:sz w:val="22"/>
          <w:szCs w:val="22"/>
          <w:u w:val="single"/>
          <w:rtl/>
        </w:rPr>
        <w:t>מה הרציונל</w:t>
      </w:r>
      <w:r w:rsidRPr="002148CB">
        <w:rPr>
          <w:rFonts w:ascii="David" w:hAnsi="David" w:cs="David" w:hint="cs"/>
          <w:sz w:val="22"/>
          <w:szCs w:val="22"/>
          <w:rtl/>
        </w:rPr>
        <w:t>?</w:t>
      </w:r>
      <w:r w:rsidRPr="002148CB">
        <w:rPr>
          <w:rFonts w:ascii="David" w:hAnsi="David" w:cs="David" w:hint="cs"/>
          <w:sz w:val="22"/>
          <w:szCs w:val="22"/>
        </w:rPr>
        <w:t xml:space="preserve"> </w:t>
      </w:r>
      <w:r w:rsidRPr="002148CB">
        <w:rPr>
          <w:rFonts w:ascii="David" w:hAnsi="David" w:cs="David" w:hint="cs"/>
          <w:sz w:val="22"/>
          <w:szCs w:val="22"/>
          <w:rtl/>
        </w:rPr>
        <w:t xml:space="preserve">עלויות עסקה. מבחינת זכויות ההצבעה, זכויות של יתר בעלי המניות מתחזקות. </w:t>
      </w:r>
    </w:p>
    <w:p w14:paraId="64CEA6B0" w14:textId="77777777" w:rsidR="006A5103" w:rsidRPr="002148CB" w:rsidRDefault="006A5103" w:rsidP="006A5103">
      <w:pPr>
        <w:spacing w:before="240" w:line="360" w:lineRule="auto"/>
        <w:jc w:val="both"/>
        <w:rPr>
          <w:rFonts w:ascii="David" w:hAnsi="David" w:cs="David"/>
          <w:sz w:val="22"/>
          <w:szCs w:val="22"/>
          <w:rtl/>
        </w:rPr>
      </w:pPr>
      <w:r w:rsidRPr="002148CB">
        <w:rPr>
          <w:rFonts w:ascii="David" w:hAnsi="David" w:cs="David" w:hint="cs"/>
          <w:b/>
          <w:bCs/>
          <w:sz w:val="22"/>
          <w:szCs w:val="22"/>
          <w:u w:val="single"/>
          <w:rtl/>
        </w:rPr>
        <w:lastRenderedPageBreak/>
        <w:t>מדוע המחוקק לוקח את המהלך לעיל וקובע שפעולה זו היא בגדר חלוקה?</w:t>
      </w:r>
      <w:r w:rsidRPr="002148CB">
        <w:rPr>
          <w:rFonts w:ascii="David" w:hAnsi="David" w:cs="David" w:hint="cs"/>
          <w:b/>
          <w:bCs/>
          <w:sz w:val="22"/>
          <w:szCs w:val="22"/>
          <w:u w:val="single"/>
        </w:rPr>
        <w:t xml:space="preserve"> </w:t>
      </w:r>
      <w:r w:rsidRPr="002148CB">
        <w:rPr>
          <w:rFonts w:ascii="David" w:hAnsi="David" w:cs="David" w:hint="cs"/>
          <w:b/>
          <w:bCs/>
          <w:sz w:val="22"/>
          <w:szCs w:val="22"/>
          <w:u w:val="single"/>
          <w:rtl/>
        </w:rPr>
        <w:t>האם בכך יש לנושים רווח כלכלי</w:t>
      </w:r>
      <w:r w:rsidRPr="002148CB">
        <w:rPr>
          <w:rFonts w:ascii="David" w:hAnsi="David" w:cs="David" w:hint="cs"/>
          <w:b/>
          <w:bCs/>
          <w:sz w:val="22"/>
          <w:szCs w:val="22"/>
          <w:rtl/>
        </w:rPr>
        <w:t>?</w:t>
      </w:r>
      <w:r w:rsidRPr="002148CB">
        <w:rPr>
          <w:rFonts w:ascii="David" w:hAnsi="David" w:cs="David" w:hint="cs"/>
          <w:b/>
          <w:bCs/>
          <w:sz w:val="22"/>
          <w:szCs w:val="22"/>
        </w:rPr>
        <w:t xml:space="preserve"> </w:t>
      </w:r>
      <w:r w:rsidRPr="002148CB">
        <w:rPr>
          <w:rFonts w:ascii="David" w:hAnsi="David" w:cs="David" w:hint="cs"/>
          <w:sz w:val="22"/>
          <w:szCs w:val="22"/>
          <w:rtl/>
        </w:rPr>
        <w:t xml:space="preserve">הדבר בא לידי ביטוי כאשר החברה נמצאת בחדלות פירעון ועל אף שהמניה רדומה, יש לה שווי כאשר החברה תמכור אותה. החברה מציעה לקנות חבילת זכויות כלפיה, קרי הזכות לקבל כסף לאחר הנושים. דהיינו, היא מציעה אפשרות לקבל כסף לאחר הנושים = כלום(הרי היא חדלת פירעון). דה פקטו, היא מוכרת מוצר שמבחינת </w:t>
      </w:r>
      <w:proofErr w:type="spellStart"/>
      <w:r w:rsidRPr="002148CB">
        <w:rPr>
          <w:rFonts w:ascii="David" w:hAnsi="David" w:cs="David" w:hint="cs"/>
          <w:sz w:val="22"/>
          <w:szCs w:val="22"/>
          <w:rtl/>
        </w:rPr>
        <w:t>נושיה</w:t>
      </w:r>
      <w:proofErr w:type="spellEnd"/>
      <w:r w:rsidRPr="002148CB">
        <w:rPr>
          <w:rFonts w:ascii="David" w:hAnsi="David" w:cs="David" w:hint="cs"/>
          <w:sz w:val="22"/>
          <w:szCs w:val="22"/>
          <w:rtl/>
        </w:rPr>
        <w:t xml:space="preserve">, אין משמעות, להבדיל ממקרקעין </w:t>
      </w:r>
      <w:proofErr w:type="spellStart"/>
      <w:r w:rsidRPr="002148CB">
        <w:rPr>
          <w:rFonts w:ascii="David" w:hAnsi="David" w:cs="David" w:hint="cs"/>
          <w:sz w:val="22"/>
          <w:szCs w:val="22"/>
          <w:rtl/>
        </w:rPr>
        <w:t>ומטלטלין</w:t>
      </w:r>
      <w:proofErr w:type="spellEnd"/>
      <w:r w:rsidRPr="002148CB">
        <w:rPr>
          <w:rFonts w:ascii="David" w:hAnsi="David" w:cs="David" w:hint="cs"/>
          <w:sz w:val="22"/>
          <w:szCs w:val="22"/>
          <w:rtl/>
        </w:rPr>
        <w:t xml:space="preserve"> ולכן זה חלוקה ובמובן המהותי ובגדר </w:t>
      </w:r>
      <w:r w:rsidRPr="002148CB">
        <w:rPr>
          <w:rFonts w:ascii="David" w:hAnsi="David" w:cs="David" w:hint="cs"/>
          <w:b/>
          <w:bCs/>
          <w:sz w:val="22"/>
          <w:szCs w:val="22"/>
          <w:rtl/>
        </w:rPr>
        <w:t>פעולה חד סטרית</w:t>
      </w:r>
      <w:r w:rsidRPr="002148CB">
        <w:rPr>
          <w:rFonts w:ascii="David" w:hAnsi="David" w:cs="David" w:hint="cs"/>
          <w:sz w:val="22"/>
          <w:szCs w:val="22"/>
          <w:rtl/>
        </w:rPr>
        <w:t>. בכך, היא לא תוכל לסייע לנושים(לא תוכל להחזיר הלוואות) וזו המהות של חלוקה.</w:t>
      </w:r>
    </w:p>
    <w:p w14:paraId="66DDA080" w14:textId="77777777" w:rsidR="006A5103" w:rsidRPr="002148CB" w:rsidRDefault="006A5103" w:rsidP="006A5103">
      <w:pPr>
        <w:spacing w:before="240" w:line="360" w:lineRule="auto"/>
        <w:jc w:val="both"/>
        <w:rPr>
          <w:rFonts w:ascii="David" w:hAnsi="David" w:cs="David"/>
          <w:sz w:val="22"/>
          <w:szCs w:val="22"/>
          <w:rtl/>
        </w:rPr>
      </w:pPr>
      <w:r w:rsidRPr="002148CB">
        <w:rPr>
          <w:rFonts w:ascii="David" w:hAnsi="David" w:cs="David" w:hint="cs"/>
          <w:b/>
          <w:bCs/>
          <w:sz w:val="22"/>
          <w:szCs w:val="22"/>
          <w:u w:val="single"/>
          <w:rtl/>
        </w:rPr>
        <w:t>חלוקת דיבידנדי</w:t>
      </w:r>
      <w:r w:rsidRPr="002148CB">
        <w:rPr>
          <w:rFonts w:ascii="David" w:hAnsi="David" w:cs="David" w:hint="eastAsia"/>
          <w:b/>
          <w:bCs/>
          <w:sz w:val="22"/>
          <w:szCs w:val="22"/>
          <w:u w:val="single"/>
          <w:rtl/>
        </w:rPr>
        <w:t>ם</w:t>
      </w:r>
      <w:r w:rsidRPr="002148CB">
        <w:rPr>
          <w:rFonts w:ascii="David" w:hAnsi="David" w:cs="David" w:hint="cs"/>
          <w:b/>
          <w:bCs/>
          <w:sz w:val="22"/>
          <w:szCs w:val="22"/>
          <w:u w:val="single"/>
          <w:rtl/>
        </w:rPr>
        <w:t xml:space="preserve"> ע"פ הרקע העובדתי של </w:t>
      </w:r>
      <w:r w:rsidRPr="002148CB">
        <w:rPr>
          <w:rFonts w:ascii="David" w:hAnsi="David" w:cs="David" w:hint="cs"/>
          <w:b/>
          <w:bCs/>
          <w:sz w:val="22"/>
          <w:szCs w:val="22"/>
          <w:u w:val="single"/>
          <w:shd w:val="clear" w:color="auto" w:fill="C9D0D1" w:themeFill="accent4" w:themeFillTint="66"/>
          <w:rtl/>
        </w:rPr>
        <w:t xml:space="preserve">פס"ד </w:t>
      </w:r>
      <w:proofErr w:type="spellStart"/>
      <w:r w:rsidRPr="002148CB">
        <w:rPr>
          <w:rFonts w:ascii="David" w:hAnsi="David" w:cs="David" w:hint="cs"/>
          <w:b/>
          <w:bCs/>
          <w:sz w:val="22"/>
          <w:szCs w:val="22"/>
          <w:u w:val="single"/>
          <w:shd w:val="clear" w:color="auto" w:fill="C9D0D1" w:themeFill="accent4" w:themeFillTint="66"/>
          <w:rtl/>
        </w:rPr>
        <w:t>ורדינקוב</w:t>
      </w:r>
      <w:proofErr w:type="spellEnd"/>
      <w:r w:rsidRPr="002148CB">
        <w:rPr>
          <w:rFonts w:ascii="David" w:hAnsi="David" w:cs="David" w:hint="cs"/>
          <w:sz w:val="22"/>
          <w:szCs w:val="22"/>
          <w:rtl/>
        </w:rPr>
        <w:t>- בפס"ד, התביעה הייתה בעילה שהדירקטורים הפרו את חובותיה</w:t>
      </w:r>
      <w:r w:rsidRPr="002148CB">
        <w:rPr>
          <w:rFonts w:ascii="David" w:hAnsi="David" w:cs="David" w:hint="eastAsia"/>
          <w:sz w:val="22"/>
          <w:szCs w:val="22"/>
          <w:rtl/>
        </w:rPr>
        <w:t>ם</w:t>
      </w:r>
      <w:r w:rsidRPr="002148CB">
        <w:rPr>
          <w:rFonts w:ascii="David" w:hAnsi="David" w:cs="David" w:hint="cs"/>
          <w:sz w:val="22"/>
          <w:szCs w:val="22"/>
          <w:rtl/>
        </w:rPr>
        <w:t xml:space="preserve"> בהתייחס להחלטות שקיבלו על מס' חלוקות דיבידנדים. כאשר לאחת החלוקות מתייחס השופט עמית כחלוקה ולחלוקה אחרת כ"הפחתת הון". </w:t>
      </w:r>
      <w:r w:rsidRPr="002148CB">
        <w:rPr>
          <w:rFonts w:ascii="David" w:hAnsi="David" w:cs="David" w:hint="cs"/>
          <w:sz w:val="22"/>
          <w:szCs w:val="22"/>
          <w:u w:val="single"/>
          <w:rtl/>
        </w:rPr>
        <w:t>מה הכוונה</w:t>
      </w:r>
      <w:r w:rsidRPr="002148CB">
        <w:rPr>
          <w:rFonts w:ascii="David" w:hAnsi="David" w:cs="David" w:hint="cs"/>
          <w:sz w:val="22"/>
          <w:szCs w:val="22"/>
          <w:rtl/>
        </w:rPr>
        <w:t>?</w:t>
      </w:r>
      <w:r w:rsidRPr="002148CB">
        <w:rPr>
          <w:rFonts w:ascii="David" w:hAnsi="David" w:cs="David" w:hint="cs"/>
          <w:sz w:val="22"/>
          <w:szCs w:val="22"/>
        </w:rPr>
        <w:t xml:space="preserve"> </w:t>
      </w:r>
      <w:r w:rsidRPr="002148CB">
        <w:rPr>
          <w:rFonts w:ascii="David" w:hAnsi="David" w:cs="David" w:hint="cs"/>
          <w:sz w:val="22"/>
          <w:szCs w:val="22"/>
          <w:rtl/>
        </w:rPr>
        <w:t xml:space="preserve">הרי כל חלוקה שהיא הוצאה כספית חד סטרית בגדר הפחתת הון. </w:t>
      </w:r>
      <w:r w:rsidRPr="002148CB">
        <w:rPr>
          <w:rFonts w:ascii="David" w:hAnsi="David" w:cs="David" w:hint="cs"/>
          <w:sz w:val="22"/>
          <w:szCs w:val="22"/>
          <w:u w:val="single"/>
          <w:rtl/>
        </w:rPr>
        <w:t>פרופ' האן-</w:t>
      </w:r>
      <w:r w:rsidRPr="002148CB">
        <w:rPr>
          <w:rFonts w:ascii="David" w:hAnsi="David" w:cs="David" w:hint="cs"/>
          <w:sz w:val="22"/>
          <w:szCs w:val="22"/>
          <w:rtl/>
        </w:rPr>
        <w:t xml:space="preserve"> מדובר בעניין של הגדר לשוני. ההשכלה המשפטית של השופט עמית היא כשפקודת החברות הייתה בתוקף ואז המונח המשפטי לא הייתה חלוקה, אלא שפה שתורגמה מאנגליה והיא הפחתת הון. עם זאת, </w:t>
      </w:r>
      <w:proofErr w:type="spellStart"/>
      <w:r w:rsidRPr="002148CB">
        <w:rPr>
          <w:rFonts w:ascii="David" w:hAnsi="David" w:cs="David" w:hint="cs"/>
          <w:sz w:val="22"/>
          <w:szCs w:val="22"/>
          <w:rtl/>
        </w:rPr>
        <w:t>בורדינקוב</w:t>
      </w:r>
      <w:proofErr w:type="spellEnd"/>
      <w:r w:rsidRPr="002148CB">
        <w:rPr>
          <w:rFonts w:ascii="David" w:hAnsi="David" w:cs="David" w:hint="cs"/>
          <w:sz w:val="22"/>
          <w:szCs w:val="22"/>
          <w:rtl/>
        </w:rPr>
        <w:t xml:space="preserve"> "הפחתת הון" מתייחסת לחלוקה שלא מקיימת את מבחן הרווח ונערכה דרך סע' 303 לחוק באישור ביהמ"ש לעומת חלוקה רגילה. בניתוחו, הסיפור העובדתי של חלוקת הדיבידנד</w:t>
      </w:r>
      <w:r w:rsidRPr="002148CB">
        <w:rPr>
          <w:rFonts w:ascii="David" w:hAnsi="David" w:cs="David" w:hint="eastAsia"/>
          <w:sz w:val="22"/>
          <w:szCs w:val="22"/>
          <w:rtl/>
        </w:rPr>
        <w:t>ים</w:t>
      </w:r>
      <w:r w:rsidRPr="002148CB">
        <w:rPr>
          <w:rFonts w:ascii="David" w:hAnsi="David" w:cs="David" w:hint="cs"/>
          <w:sz w:val="22"/>
          <w:szCs w:val="22"/>
          <w:rtl/>
        </w:rPr>
        <w:t xml:space="preserve"> שנערכה בבזק, נעשתה כאשר התובעים בחנו את הדברים לעומק טרם החלוקה. אך </w:t>
      </w:r>
      <w:r w:rsidRPr="002148CB">
        <w:rPr>
          <w:rFonts w:ascii="David" w:hAnsi="David" w:cs="David" w:hint="cs"/>
          <w:sz w:val="22"/>
          <w:szCs w:val="22"/>
          <w:u w:val="single"/>
          <w:rtl/>
        </w:rPr>
        <w:t>יש לשים לב לרקע ובעל השליטה</w:t>
      </w:r>
      <w:r w:rsidRPr="002148CB">
        <w:rPr>
          <w:rFonts w:ascii="David" w:hAnsi="David" w:cs="David" w:hint="cs"/>
          <w:sz w:val="22"/>
          <w:szCs w:val="22"/>
          <w:rtl/>
        </w:rPr>
        <w:t xml:space="preserve">, </w:t>
      </w:r>
      <w:proofErr w:type="spellStart"/>
      <w:r w:rsidRPr="002148CB">
        <w:rPr>
          <w:rFonts w:ascii="David" w:hAnsi="David" w:cs="David" w:hint="cs"/>
          <w:sz w:val="22"/>
          <w:szCs w:val="22"/>
          <w:rtl/>
        </w:rPr>
        <w:t>אלוביץ</w:t>
      </w:r>
      <w:proofErr w:type="spellEnd"/>
      <w:r w:rsidRPr="002148CB">
        <w:rPr>
          <w:rFonts w:ascii="David" w:hAnsi="David" w:cs="David" w:hint="cs"/>
          <w:sz w:val="22"/>
          <w:szCs w:val="22"/>
          <w:rtl/>
        </w:rPr>
        <w:t xml:space="preserve">' היה זקוק בדחיפות לכסף רב מכיוון והוא עצמו בעל התחייבויות כספיות כלפי </w:t>
      </w:r>
      <w:proofErr w:type="spellStart"/>
      <w:r w:rsidRPr="002148CB">
        <w:rPr>
          <w:rFonts w:ascii="David" w:hAnsi="David" w:cs="David" w:hint="cs"/>
          <w:sz w:val="22"/>
          <w:szCs w:val="22"/>
          <w:rtl/>
        </w:rPr>
        <w:t>נושיו</w:t>
      </w:r>
      <w:proofErr w:type="spellEnd"/>
      <w:r w:rsidRPr="002148CB">
        <w:rPr>
          <w:rFonts w:ascii="David" w:hAnsi="David" w:cs="David" w:hint="cs"/>
          <w:sz w:val="22"/>
          <w:szCs w:val="22"/>
          <w:rtl/>
        </w:rPr>
        <w:t xml:space="preserve"> והדיבידנד יהיה מקור הפירעון שלו. ההתחייבויות נוצרו כאשר החליט לרכוש את המניות של בזק. </w:t>
      </w:r>
      <w:proofErr w:type="spellStart"/>
      <w:r w:rsidRPr="002148CB">
        <w:rPr>
          <w:rFonts w:ascii="David" w:hAnsi="David" w:cs="David" w:hint="cs"/>
          <w:sz w:val="22"/>
          <w:szCs w:val="22"/>
          <w:rtl/>
        </w:rPr>
        <w:t>אלוביץ</w:t>
      </w:r>
      <w:proofErr w:type="spellEnd"/>
      <w:r w:rsidRPr="002148CB">
        <w:rPr>
          <w:rFonts w:ascii="David" w:hAnsi="David" w:cs="David" w:hint="cs"/>
          <w:sz w:val="22"/>
          <w:szCs w:val="22"/>
          <w:rtl/>
        </w:rPr>
        <w:t>' משדר את הלחץ כלפי הדירקטוריון ויש כאן דבר מעבר לחלוקת דיבידנדים שגרתית. מחד, יש סיטואציה שנוגעת לבעל עניין אישי. מאידך, ביהמ"ש שולל את העניין האישי במקרה דנן, מכיוון שבסופו של דבר המהלך שמבוצע הוא פרופורציונל</w:t>
      </w:r>
      <w:r w:rsidRPr="002148CB">
        <w:rPr>
          <w:rFonts w:ascii="David" w:hAnsi="David" w:cs="David" w:hint="eastAsia"/>
          <w:sz w:val="22"/>
          <w:szCs w:val="22"/>
          <w:rtl/>
        </w:rPr>
        <w:t>י</w:t>
      </w:r>
      <w:r w:rsidRPr="002148CB">
        <w:rPr>
          <w:rFonts w:ascii="David" w:hAnsi="David" w:cs="David" w:hint="cs"/>
          <w:sz w:val="22"/>
          <w:szCs w:val="22"/>
          <w:rtl/>
        </w:rPr>
        <w:t xml:space="preserve"> ושוויוני לכלל בעלי המניות. לכן, הטענה שהרקע הייחודי= עניין אישי </w:t>
      </w:r>
      <w:r w:rsidRPr="002148CB">
        <w:rPr>
          <w:rFonts w:ascii="David" w:hAnsi="David" w:cs="David" w:hint="cs"/>
          <w:sz w:val="22"/>
          <w:szCs w:val="22"/>
          <w:u w:val="single"/>
          <w:rtl/>
        </w:rPr>
        <w:t>כאשר הייתה חלוקה שוויונית</w:t>
      </w:r>
      <w:r w:rsidRPr="002148CB">
        <w:rPr>
          <w:rFonts w:ascii="David" w:hAnsi="David" w:cs="David" w:hint="cs"/>
          <w:sz w:val="22"/>
          <w:szCs w:val="22"/>
          <w:rtl/>
        </w:rPr>
        <w:t xml:space="preserve"> לא מתקבלת ע"י ביהמ"ש.</w:t>
      </w:r>
      <w:r w:rsidRPr="002148CB">
        <w:rPr>
          <w:rFonts w:ascii="David" w:hAnsi="David" w:cs="David" w:hint="cs"/>
          <w:b/>
          <w:bCs/>
          <w:sz w:val="22"/>
          <w:szCs w:val="22"/>
          <w:rtl/>
        </w:rPr>
        <w:t xml:space="preserve"> עם זאת, ביהמ"ש לא סיים בכך את הדיון ומוסיף שעל אף שאין בכך עניין אישי, ייתכן וביהמ"ש יבחן ע"פ סטנדרט ביקורת חדש; מעל כלל </w:t>
      </w:r>
      <w:proofErr w:type="spellStart"/>
      <w:r w:rsidRPr="002148CB">
        <w:rPr>
          <w:rFonts w:ascii="David" w:hAnsi="David" w:cs="David" w:hint="cs"/>
          <w:b/>
          <w:bCs/>
          <w:sz w:val="22"/>
          <w:szCs w:val="22"/>
          <w:rtl/>
        </w:rPr>
        <w:t>שק"ד</w:t>
      </w:r>
      <w:proofErr w:type="spellEnd"/>
      <w:r w:rsidRPr="002148CB">
        <w:rPr>
          <w:rFonts w:ascii="David" w:hAnsi="David" w:cs="David" w:hint="cs"/>
          <w:b/>
          <w:bCs/>
          <w:sz w:val="22"/>
          <w:szCs w:val="22"/>
          <w:rtl/>
        </w:rPr>
        <w:t xml:space="preserve"> העסקי </w:t>
      </w:r>
      <w:r w:rsidRPr="002148CB">
        <w:rPr>
          <w:rFonts w:ascii="David" w:hAnsi="David" w:cs="David" w:hint="cs"/>
          <w:sz w:val="22"/>
          <w:szCs w:val="22"/>
          <w:rtl/>
        </w:rPr>
        <w:t xml:space="preserve">(השראה </w:t>
      </w:r>
      <w:proofErr w:type="spellStart"/>
      <w:r w:rsidRPr="002148CB">
        <w:rPr>
          <w:rFonts w:ascii="David" w:hAnsi="David" w:cs="David" w:hint="cs"/>
          <w:sz w:val="22"/>
          <w:szCs w:val="22"/>
          <w:rtl/>
        </w:rPr>
        <w:t>מדלוואר</w:t>
      </w:r>
      <w:proofErr w:type="spellEnd"/>
      <w:r w:rsidRPr="002148CB">
        <w:rPr>
          <w:rFonts w:ascii="David" w:hAnsi="David" w:cs="David" w:hint="cs"/>
          <w:sz w:val="22"/>
          <w:szCs w:val="22"/>
          <w:rtl/>
        </w:rPr>
        <w:t>). הבחינה המוגברת עלתה רק בקונטקסט של חלוקת דיבידנדי</w:t>
      </w:r>
      <w:r w:rsidRPr="002148CB">
        <w:rPr>
          <w:rFonts w:ascii="David" w:hAnsi="David" w:cs="David" w:hint="eastAsia"/>
          <w:sz w:val="22"/>
          <w:szCs w:val="22"/>
          <w:rtl/>
        </w:rPr>
        <w:t>ם</w:t>
      </w:r>
      <w:r w:rsidRPr="002148CB">
        <w:rPr>
          <w:rFonts w:ascii="David" w:hAnsi="David" w:cs="David" w:hint="cs"/>
          <w:sz w:val="22"/>
          <w:szCs w:val="22"/>
          <w:rtl/>
        </w:rPr>
        <w:t xml:space="preserve"> לאחר רכישה ממונפת של מניות. עם זאת, </w:t>
      </w:r>
      <w:r w:rsidRPr="002148CB">
        <w:rPr>
          <w:rFonts w:ascii="David" w:hAnsi="David" w:cs="David" w:hint="cs"/>
          <w:sz w:val="22"/>
          <w:szCs w:val="22"/>
          <w:shd w:val="clear" w:color="auto" w:fill="C9D0D1" w:themeFill="accent4" w:themeFillTint="66"/>
          <w:rtl/>
        </w:rPr>
        <w:t xml:space="preserve">בפס"ד </w:t>
      </w:r>
      <w:proofErr w:type="spellStart"/>
      <w:r w:rsidRPr="002148CB">
        <w:rPr>
          <w:rFonts w:ascii="David" w:hAnsi="David" w:cs="David" w:hint="cs"/>
          <w:sz w:val="22"/>
          <w:szCs w:val="22"/>
          <w:shd w:val="clear" w:color="auto" w:fill="C9D0D1" w:themeFill="accent4" w:themeFillTint="66"/>
          <w:rtl/>
        </w:rPr>
        <w:t>בטר</w:t>
      </w:r>
      <w:proofErr w:type="spellEnd"/>
      <w:r w:rsidRPr="002148CB">
        <w:rPr>
          <w:rFonts w:ascii="David" w:hAnsi="David" w:cs="David" w:hint="cs"/>
          <w:sz w:val="22"/>
          <w:szCs w:val="22"/>
          <w:shd w:val="clear" w:color="auto" w:fill="C9D0D1" w:themeFill="accent4" w:themeFillTint="66"/>
          <w:rtl/>
        </w:rPr>
        <w:t xml:space="preserve"> פלייס</w:t>
      </w:r>
      <w:r w:rsidRPr="002148CB">
        <w:rPr>
          <w:rFonts w:ascii="David" w:hAnsi="David" w:cs="David" w:hint="cs"/>
          <w:sz w:val="22"/>
          <w:szCs w:val="22"/>
          <w:rtl/>
        </w:rPr>
        <w:t xml:space="preserve"> של העליון, הובאה סיטואציה אחרת לגמרי- כיצד דירקטורים אמורים לקבל החלטות כאשר החברה קרובה לחדלות פירעון? האם ביהמ"ש אמור לבחון ע"פ כלל </w:t>
      </w:r>
      <w:proofErr w:type="spellStart"/>
      <w:r w:rsidRPr="002148CB">
        <w:rPr>
          <w:rFonts w:ascii="David" w:hAnsi="David" w:cs="David" w:hint="cs"/>
          <w:sz w:val="22"/>
          <w:szCs w:val="22"/>
          <w:rtl/>
        </w:rPr>
        <w:t>שק"ד</w:t>
      </w:r>
      <w:proofErr w:type="spellEnd"/>
      <w:r w:rsidRPr="002148CB">
        <w:rPr>
          <w:rFonts w:ascii="David" w:hAnsi="David" w:cs="David" w:hint="cs"/>
          <w:sz w:val="22"/>
          <w:szCs w:val="22"/>
          <w:rtl/>
        </w:rPr>
        <w:t xml:space="preserve"> העסקי או שמא יש לבחון ע"פ בחינה מוגברת?</w:t>
      </w:r>
      <w:r w:rsidRPr="002148CB">
        <w:rPr>
          <w:rFonts w:ascii="David" w:hAnsi="David" w:cs="David" w:hint="cs"/>
          <w:sz w:val="22"/>
          <w:szCs w:val="22"/>
        </w:rPr>
        <w:t xml:space="preserve"> </w:t>
      </w:r>
      <w:r w:rsidRPr="002148CB">
        <w:rPr>
          <w:rFonts w:ascii="David" w:hAnsi="David" w:cs="David" w:hint="cs"/>
          <w:sz w:val="22"/>
          <w:szCs w:val="22"/>
          <w:rtl/>
        </w:rPr>
        <w:t xml:space="preserve"> </w:t>
      </w:r>
    </w:p>
    <w:p w14:paraId="0D48F6D4" w14:textId="77777777" w:rsidR="00F75EDF" w:rsidRPr="00F75EDF" w:rsidRDefault="00F75EDF" w:rsidP="00F75EDF">
      <w:pPr>
        <w:rPr>
          <w:rFonts w:ascii="David" w:hAnsi="David" w:cs="David"/>
          <w:sz w:val="22"/>
          <w:szCs w:val="22"/>
          <w:rtl/>
        </w:rPr>
      </w:pPr>
    </w:p>
    <w:sectPr w:rsidR="00F75EDF" w:rsidRPr="00F75EDF" w:rsidSect="00B946F8">
      <w:headerReference w:type="default" r:id="rId18"/>
      <w:footerReference w:type="default" r:id="rId19"/>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69422" w14:textId="77777777" w:rsidR="0021097C" w:rsidRDefault="0021097C" w:rsidP="00D50947">
      <w:pPr>
        <w:spacing w:after="0" w:line="240" w:lineRule="auto"/>
      </w:pPr>
      <w:r>
        <w:separator/>
      </w:r>
    </w:p>
  </w:endnote>
  <w:endnote w:type="continuationSeparator" w:id="0">
    <w:p w14:paraId="664DE313" w14:textId="77777777" w:rsidR="0021097C" w:rsidRDefault="0021097C" w:rsidP="00D50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018968148"/>
      <w:docPartObj>
        <w:docPartGallery w:val="Page Numbers (Bottom of Page)"/>
        <w:docPartUnique/>
      </w:docPartObj>
    </w:sdtPr>
    <w:sdtEndPr>
      <w:rPr>
        <w:noProof/>
      </w:rPr>
    </w:sdtEndPr>
    <w:sdtContent>
      <w:p w14:paraId="4EB2BDA7" w14:textId="53DC0EAE" w:rsidR="003314F0" w:rsidRDefault="003314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A34C0D" w14:textId="77777777" w:rsidR="003314F0" w:rsidRDefault="00331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0EFCE" w14:textId="77777777" w:rsidR="0021097C" w:rsidRDefault="0021097C" w:rsidP="00D50947">
      <w:pPr>
        <w:spacing w:after="0" w:line="240" w:lineRule="auto"/>
      </w:pPr>
      <w:r>
        <w:separator/>
      </w:r>
    </w:p>
  </w:footnote>
  <w:footnote w:type="continuationSeparator" w:id="0">
    <w:p w14:paraId="322AC107" w14:textId="77777777" w:rsidR="0021097C" w:rsidRDefault="0021097C" w:rsidP="00D509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70781" w14:textId="54B9C973" w:rsidR="00D50947" w:rsidRDefault="00D50947">
    <w:pPr>
      <w:pStyle w:val="Header"/>
    </w:pPr>
    <w:r>
      <w:rPr>
        <w:rFonts w:hint="cs"/>
        <w:rtl/>
      </w:rPr>
      <w:t xml:space="preserve">עלמה נאמן וינברג                                      </w:t>
    </w:r>
    <w:r w:rsidR="00F7280B">
      <w:rPr>
        <w:rFonts w:hint="cs"/>
        <w:rtl/>
      </w:rPr>
      <w:t xml:space="preserve">   </w:t>
    </w:r>
    <w:r>
      <w:rPr>
        <w:rFonts w:hint="cs"/>
        <w:rtl/>
      </w:rPr>
      <w:t xml:space="preserve">         מחברת מקוצרת חברות                                      </w:t>
    </w:r>
    <w:r w:rsidR="00F7280B">
      <w:rPr>
        <w:rFonts w:hint="cs"/>
        <w:rtl/>
      </w:rPr>
      <w:t xml:space="preserve">                 </w:t>
    </w:r>
    <w:r>
      <w:rPr>
        <w:rFonts w:hint="cs"/>
        <w:rtl/>
      </w:rPr>
      <w:t xml:space="preserve"> פרופ' דוד האן</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16FE"/>
    <w:multiLevelType w:val="hybridMultilevel"/>
    <w:tmpl w:val="9EC0ACFA"/>
    <w:lvl w:ilvl="0" w:tplc="FB104A36">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06B44D4D"/>
    <w:multiLevelType w:val="hybridMultilevel"/>
    <w:tmpl w:val="38F2F01A"/>
    <w:lvl w:ilvl="0" w:tplc="EC982B28">
      <w:start w:val="1"/>
      <w:numFmt w:val="bullet"/>
      <w:lvlText w:val=""/>
      <w:lvlJc w:val="left"/>
      <w:pPr>
        <w:ind w:left="720" w:hanging="360"/>
      </w:pPr>
      <w:rPr>
        <w:rFonts w:ascii="Symbol" w:hAnsi="Symbol" w:hint="default"/>
        <w:b/>
        <w:bCs/>
        <w:color w:val="auto"/>
        <w:lang w:bidi="he-IL"/>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09040502"/>
    <w:multiLevelType w:val="hybridMultilevel"/>
    <w:tmpl w:val="BDF846EA"/>
    <w:lvl w:ilvl="0" w:tplc="F29CCCD2">
      <w:start w:val="1"/>
      <w:numFmt w:val="decimal"/>
      <w:lvlText w:val="%1."/>
      <w:lvlJc w:val="left"/>
      <w:pPr>
        <w:ind w:left="1712" w:hanging="360"/>
      </w:pPr>
      <w:rPr>
        <w:rFonts w:hint="default"/>
        <w:b w:val="0"/>
        <w:bCs w:val="0"/>
      </w:r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3" w15:restartNumberingAfterBreak="0">
    <w:nsid w:val="0B724FDE"/>
    <w:multiLevelType w:val="hybridMultilevel"/>
    <w:tmpl w:val="A53C9A8A"/>
    <w:lvl w:ilvl="0" w:tplc="4962A78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E440475"/>
    <w:multiLevelType w:val="hybridMultilevel"/>
    <w:tmpl w:val="B6BE0C1C"/>
    <w:lvl w:ilvl="0" w:tplc="F1BA1F9E">
      <w:start w:val="1"/>
      <w:numFmt w:val="bullet"/>
      <w:lvlText w:val=""/>
      <w:lvlJc w:val="left"/>
      <w:pPr>
        <w:ind w:left="927" w:hanging="360"/>
      </w:pPr>
      <w:rPr>
        <w:rFonts w:ascii="Symbol" w:eastAsiaTheme="minorHAnsi" w:hAnsi="Symbol" w:cs="David"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0EFC08C1"/>
    <w:multiLevelType w:val="hybridMultilevel"/>
    <w:tmpl w:val="5FBADE6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15:restartNumberingAfterBreak="0">
    <w:nsid w:val="11EB1EC2"/>
    <w:multiLevelType w:val="hybridMultilevel"/>
    <w:tmpl w:val="168EB366"/>
    <w:lvl w:ilvl="0" w:tplc="CDB63304">
      <w:start w:val="1"/>
      <w:numFmt w:val="decimal"/>
      <w:lvlText w:val="%1."/>
      <w:lvlJc w:val="left"/>
      <w:pPr>
        <w:ind w:left="1080" w:hanging="360"/>
      </w:pPr>
      <w:rPr>
        <w:rFonts w:hint="default"/>
        <w:b w:val="0"/>
        <w:bCs w:val="0"/>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7" w15:restartNumberingAfterBreak="0">
    <w:nsid w:val="12C245C2"/>
    <w:multiLevelType w:val="hybridMultilevel"/>
    <w:tmpl w:val="B87AD12C"/>
    <w:lvl w:ilvl="0" w:tplc="0409000D">
      <w:start w:val="1"/>
      <w:numFmt w:val="bullet"/>
      <w:lvlText w:val=""/>
      <w:lvlJc w:val="left"/>
      <w:pPr>
        <w:ind w:left="1789" w:hanging="360"/>
      </w:pPr>
      <w:rPr>
        <w:rFonts w:ascii="Wingdings" w:hAnsi="Wingdings"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8" w15:restartNumberingAfterBreak="0">
    <w:nsid w:val="15EB0111"/>
    <w:multiLevelType w:val="hybridMultilevel"/>
    <w:tmpl w:val="E3B086C8"/>
    <w:lvl w:ilvl="0" w:tplc="0FACABA2">
      <w:start w:val="1"/>
      <w:numFmt w:val="decimal"/>
      <w:lvlText w:val="%1."/>
      <w:lvlJc w:val="left"/>
      <w:pPr>
        <w:ind w:left="1440" w:hanging="360"/>
      </w:pPr>
      <w:rPr>
        <w:rFonts w:ascii="David" w:eastAsiaTheme="minorHAnsi" w:hAnsi="David" w:cs="David"/>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750B8F"/>
    <w:multiLevelType w:val="hybridMultilevel"/>
    <w:tmpl w:val="75C45550"/>
    <w:lvl w:ilvl="0" w:tplc="404E6714">
      <w:start w:val="1"/>
      <w:numFmt w:val="decimal"/>
      <w:lvlText w:val="%1."/>
      <w:lvlJc w:val="left"/>
      <w:pPr>
        <w:ind w:left="720" w:hanging="360"/>
      </w:pPr>
      <w:rPr>
        <w:rFonts w:hint="default"/>
        <w:b w:val="0"/>
        <w:bCs w:val="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 w15:restartNumberingAfterBreak="0">
    <w:nsid w:val="19D7026F"/>
    <w:multiLevelType w:val="hybridMultilevel"/>
    <w:tmpl w:val="BA249BA2"/>
    <w:lvl w:ilvl="0" w:tplc="1000000D">
      <w:start w:val="1"/>
      <w:numFmt w:val="bullet"/>
      <w:lvlText w:val=""/>
      <w:lvlJc w:val="left"/>
      <w:pPr>
        <w:ind w:left="2912" w:hanging="360"/>
      </w:pPr>
      <w:rPr>
        <w:rFonts w:ascii="Wingdings" w:hAnsi="Wingdings" w:hint="default"/>
      </w:rPr>
    </w:lvl>
    <w:lvl w:ilvl="1" w:tplc="04090003" w:tentative="1">
      <w:start w:val="1"/>
      <w:numFmt w:val="bullet"/>
      <w:lvlText w:val="o"/>
      <w:lvlJc w:val="left"/>
      <w:pPr>
        <w:ind w:left="3632" w:hanging="360"/>
      </w:pPr>
      <w:rPr>
        <w:rFonts w:ascii="Courier New" w:hAnsi="Courier New" w:cs="Courier New" w:hint="default"/>
      </w:rPr>
    </w:lvl>
    <w:lvl w:ilvl="2" w:tplc="04090005" w:tentative="1">
      <w:start w:val="1"/>
      <w:numFmt w:val="bullet"/>
      <w:lvlText w:val=""/>
      <w:lvlJc w:val="left"/>
      <w:pPr>
        <w:ind w:left="4352" w:hanging="360"/>
      </w:pPr>
      <w:rPr>
        <w:rFonts w:ascii="Wingdings" w:hAnsi="Wingdings" w:hint="default"/>
      </w:rPr>
    </w:lvl>
    <w:lvl w:ilvl="3" w:tplc="04090001" w:tentative="1">
      <w:start w:val="1"/>
      <w:numFmt w:val="bullet"/>
      <w:lvlText w:val=""/>
      <w:lvlJc w:val="left"/>
      <w:pPr>
        <w:ind w:left="5072" w:hanging="360"/>
      </w:pPr>
      <w:rPr>
        <w:rFonts w:ascii="Symbol" w:hAnsi="Symbol" w:hint="default"/>
      </w:rPr>
    </w:lvl>
    <w:lvl w:ilvl="4" w:tplc="04090003" w:tentative="1">
      <w:start w:val="1"/>
      <w:numFmt w:val="bullet"/>
      <w:lvlText w:val="o"/>
      <w:lvlJc w:val="left"/>
      <w:pPr>
        <w:ind w:left="5792" w:hanging="360"/>
      </w:pPr>
      <w:rPr>
        <w:rFonts w:ascii="Courier New" w:hAnsi="Courier New" w:cs="Courier New" w:hint="default"/>
      </w:rPr>
    </w:lvl>
    <w:lvl w:ilvl="5" w:tplc="04090005" w:tentative="1">
      <w:start w:val="1"/>
      <w:numFmt w:val="bullet"/>
      <w:lvlText w:val=""/>
      <w:lvlJc w:val="left"/>
      <w:pPr>
        <w:ind w:left="6512" w:hanging="360"/>
      </w:pPr>
      <w:rPr>
        <w:rFonts w:ascii="Wingdings" w:hAnsi="Wingdings" w:hint="default"/>
      </w:rPr>
    </w:lvl>
    <w:lvl w:ilvl="6" w:tplc="04090001" w:tentative="1">
      <w:start w:val="1"/>
      <w:numFmt w:val="bullet"/>
      <w:lvlText w:val=""/>
      <w:lvlJc w:val="left"/>
      <w:pPr>
        <w:ind w:left="7232" w:hanging="360"/>
      </w:pPr>
      <w:rPr>
        <w:rFonts w:ascii="Symbol" w:hAnsi="Symbol" w:hint="default"/>
      </w:rPr>
    </w:lvl>
    <w:lvl w:ilvl="7" w:tplc="04090003" w:tentative="1">
      <w:start w:val="1"/>
      <w:numFmt w:val="bullet"/>
      <w:lvlText w:val="o"/>
      <w:lvlJc w:val="left"/>
      <w:pPr>
        <w:ind w:left="7952" w:hanging="360"/>
      </w:pPr>
      <w:rPr>
        <w:rFonts w:ascii="Courier New" w:hAnsi="Courier New" w:cs="Courier New" w:hint="default"/>
      </w:rPr>
    </w:lvl>
    <w:lvl w:ilvl="8" w:tplc="04090005" w:tentative="1">
      <w:start w:val="1"/>
      <w:numFmt w:val="bullet"/>
      <w:lvlText w:val=""/>
      <w:lvlJc w:val="left"/>
      <w:pPr>
        <w:ind w:left="8672" w:hanging="360"/>
      </w:pPr>
      <w:rPr>
        <w:rFonts w:ascii="Wingdings" w:hAnsi="Wingdings" w:hint="default"/>
      </w:rPr>
    </w:lvl>
  </w:abstractNum>
  <w:abstractNum w:abstractNumId="11" w15:restartNumberingAfterBreak="0">
    <w:nsid w:val="1B7333AF"/>
    <w:multiLevelType w:val="hybridMultilevel"/>
    <w:tmpl w:val="67BE7CA4"/>
    <w:lvl w:ilvl="0" w:tplc="FB104A36">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1C3D10B0"/>
    <w:multiLevelType w:val="hybridMultilevel"/>
    <w:tmpl w:val="CB701190"/>
    <w:lvl w:ilvl="0" w:tplc="2556C27E">
      <w:start w:val="1"/>
      <w:numFmt w:val="decimal"/>
      <w:lvlText w:val="%1."/>
      <w:lvlJc w:val="left"/>
      <w:pPr>
        <w:ind w:left="360" w:hanging="360"/>
      </w:pPr>
      <w:rPr>
        <w:rFonts w:hint="default"/>
        <w:b w:val="0"/>
        <w:b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C441300"/>
    <w:multiLevelType w:val="hybridMultilevel"/>
    <w:tmpl w:val="274E37C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C49661D"/>
    <w:multiLevelType w:val="hybridMultilevel"/>
    <w:tmpl w:val="8ADCAC2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1DB966F7"/>
    <w:multiLevelType w:val="hybridMultilevel"/>
    <w:tmpl w:val="2A5458BC"/>
    <w:lvl w:ilvl="0" w:tplc="AB94BDDC">
      <w:start w:val="1"/>
      <w:numFmt w:val="decimal"/>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1043FDF"/>
    <w:multiLevelType w:val="hybridMultilevel"/>
    <w:tmpl w:val="F000EB64"/>
    <w:lvl w:ilvl="0" w:tplc="1000000D">
      <w:start w:val="1"/>
      <w:numFmt w:val="bullet"/>
      <w:lvlText w:val=""/>
      <w:lvlJc w:val="left"/>
      <w:pPr>
        <w:ind w:left="2912" w:hanging="360"/>
      </w:pPr>
      <w:rPr>
        <w:rFonts w:ascii="Wingdings" w:hAnsi="Wingdings" w:hint="default"/>
      </w:rPr>
    </w:lvl>
    <w:lvl w:ilvl="1" w:tplc="04090003" w:tentative="1">
      <w:start w:val="1"/>
      <w:numFmt w:val="bullet"/>
      <w:lvlText w:val="o"/>
      <w:lvlJc w:val="left"/>
      <w:pPr>
        <w:ind w:left="3632" w:hanging="360"/>
      </w:pPr>
      <w:rPr>
        <w:rFonts w:ascii="Courier New" w:hAnsi="Courier New" w:cs="Courier New" w:hint="default"/>
      </w:rPr>
    </w:lvl>
    <w:lvl w:ilvl="2" w:tplc="04090005" w:tentative="1">
      <w:start w:val="1"/>
      <w:numFmt w:val="bullet"/>
      <w:lvlText w:val=""/>
      <w:lvlJc w:val="left"/>
      <w:pPr>
        <w:ind w:left="4352" w:hanging="360"/>
      </w:pPr>
      <w:rPr>
        <w:rFonts w:ascii="Wingdings" w:hAnsi="Wingdings" w:hint="default"/>
      </w:rPr>
    </w:lvl>
    <w:lvl w:ilvl="3" w:tplc="04090001" w:tentative="1">
      <w:start w:val="1"/>
      <w:numFmt w:val="bullet"/>
      <w:lvlText w:val=""/>
      <w:lvlJc w:val="left"/>
      <w:pPr>
        <w:ind w:left="5072" w:hanging="360"/>
      </w:pPr>
      <w:rPr>
        <w:rFonts w:ascii="Symbol" w:hAnsi="Symbol" w:hint="default"/>
      </w:rPr>
    </w:lvl>
    <w:lvl w:ilvl="4" w:tplc="04090003" w:tentative="1">
      <w:start w:val="1"/>
      <w:numFmt w:val="bullet"/>
      <w:lvlText w:val="o"/>
      <w:lvlJc w:val="left"/>
      <w:pPr>
        <w:ind w:left="5792" w:hanging="360"/>
      </w:pPr>
      <w:rPr>
        <w:rFonts w:ascii="Courier New" w:hAnsi="Courier New" w:cs="Courier New" w:hint="default"/>
      </w:rPr>
    </w:lvl>
    <w:lvl w:ilvl="5" w:tplc="04090005" w:tentative="1">
      <w:start w:val="1"/>
      <w:numFmt w:val="bullet"/>
      <w:lvlText w:val=""/>
      <w:lvlJc w:val="left"/>
      <w:pPr>
        <w:ind w:left="6512" w:hanging="360"/>
      </w:pPr>
      <w:rPr>
        <w:rFonts w:ascii="Wingdings" w:hAnsi="Wingdings" w:hint="default"/>
      </w:rPr>
    </w:lvl>
    <w:lvl w:ilvl="6" w:tplc="04090001" w:tentative="1">
      <w:start w:val="1"/>
      <w:numFmt w:val="bullet"/>
      <w:lvlText w:val=""/>
      <w:lvlJc w:val="left"/>
      <w:pPr>
        <w:ind w:left="7232" w:hanging="360"/>
      </w:pPr>
      <w:rPr>
        <w:rFonts w:ascii="Symbol" w:hAnsi="Symbol" w:hint="default"/>
      </w:rPr>
    </w:lvl>
    <w:lvl w:ilvl="7" w:tplc="04090003" w:tentative="1">
      <w:start w:val="1"/>
      <w:numFmt w:val="bullet"/>
      <w:lvlText w:val="o"/>
      <w:lvlJc w:val="left"/>
      <w:pPr>
        <w:ind w:left="7952" w:hanging="360"/>
      </w:pPr>
      <w:rPr>
        <w:rFonts w:ascii="Courier New" w:hAnsi="Courier New" w:cs="Courier New" w:hint="default"/>
      </w:rPr>
    </w:lvl>
    <w:lvl w:ilvl="8" w:tplc="04090005" w:tentative="1">
      <w:start w:val="1"/>
      <w:numFmt w:val="bullet"/>
      <w:lvlText w:val=""/>
      <w:lvlJc w:val="left"/>
      <w:pPr>
        <w:ind w:left="8672" w:hanging="360"/>
      </w:pPr>
      <w:rPr>
        <w:rFonts w:ascii="Wingdings" w:hAnsi="Wingdings" w:hint="default"/>
      </w:rPr>
    </w:lvl>
  </w:abstractNum>
  <w:abstractNum w:abstractNumId="17" w15:restartNumberingAfterBreak="0">
    <w:nsid w:val="2125501B"/>
    <w:multiLevelType w:val="hybridMultilevel"/>
    <w:tmpl w:val="98EAE11E"/>
    <w:lvl w:ilvl="0" w:tplc="1000000D">
      <w:start w:val="1"/>
      <w:numFmt w:val="bullet"/>
      <w:lvlText w:val=""/>
      <w:lvlJc w:val="left"/>
      <w:pPr>
        <w:ind w:left="720" w:hanging="360"/>
      </w:pPr>
      <w:rPr>
        <w:rFonts w:ascii="Wingdings" w:hAnsi="Wingding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8" w15:restartNumberingAfterBreak="0">
    <w:nsid w:val="26E13E0E"/>
    <w:multiLevelType w:val="hybridMultilevel"/>
    <w:tmpl w:val="A822A802"/>
    <w:lvl w:ilvl="0" w:tplc="A4AA8F94">
      <w:start w:val="1"/>
      <w:numFmt w:val="hebrew1"/>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2C7A0A3F"/>
    <w:multiLevelType w:val="hybridMultilevel"/>
    <w:tmpl w:val="250CBD24"/>
    <w:lvl w:ilvl="0" w:tplc="0409000D">
      <w:start w:val="1"/>
      <w:numFmt w:val="bullet"/>
      <w:lvlText w:val=""/>
      <w:lvlJc w:val="left"/>
      <w:pPr>
        <w:ind w:left="1736" w:hanging="360"/>
      </w:pPr>
      <w:rPr>
        <w:rFonts w:ascii="Wingdings" w:hAnsi="Wingdings" w:hint="default"/>
      </w:rPr>
    </w:lvl>
    <w:lvl w:ilvl="1" w:tplc="10000003" w:tentative="1">
      <w:start w:val="1"/>
      <w:numFmt w:val="bullet"/>
      <w:lvlText w:val="o"/>
      <w:lvlJc w:val="left"/>
      <w:pPr>
        <w:ind w:left="2456" w:hanging="360"/>
      </w:pPr>
      <w:rPr>
        <w:rFonts w:ascii="Courier New" w:hAnsi="Courier New" w:cs="Courier New" w:hint="default"/>
      </w:rPr>
    </w:lvl>
    <w:lvl w:ilvl="2" w:tplc="10000005" w:tentative="1">
      <w:start w:val="1"/>
      <w:numFmt w:val="bullet"/>
      <w:lvlText w:val=""/>
      <w:lvlJc w:val="left"/>
      <w:pPr>
        <w:ind w:left="3176" w:hanging="360"/>
      </w:pPr>
      <w:rPr>
        <w:rFonts w:ascii="Wingdings" w:hAnsi="Wingdings" w:hint="default"/>
      </w:rPr>
    </w:lvl>
    <w:lvl w:ilvl="3" w:tplc="10000001" w:tentative="1">
      <w:start w:val="1"/>
      <w:numFmt w:val="bullet"/>
      <w:lvlText w:val=""/>
      <w:lvlJc w:val="left"/>
      <w:pPr>
        <w:ind w:left="3896" w:hanging="360"/>
      </w:pPr>
      <w:rPr>
        <w:rFonts w:ascii="Symbol" w:hAnsi="Symbol" w:hint="default"/>
      </w:rPr>
    </w:lvl>
    <w:lvl w:ilvl="4" w:tplc="10000003" w:tentative="1">
      <w:start w:val="1"/>
      <w:numFmt w:val="bullet"/>
      <w:lvlText w:val="o"/>
      <w:lvlJc w:val="left"/>
      <w:pPr>
        <w:ind w:left="4616" w:hanging="360"/>
      </w:pPr>
      <w:rPr>
        <w:rFonts w:ascii="Courier New" w:hAnsi="Courier New" w:cs="Courier New" w:hint="default"/>
      </w:rPr>
    </w:lvl>
    <w:lvl w:ilvl="5" w:tplc="10000005" w:tentative="1">
      <w:start w:val="1"/>
      <w:numFmt w:val="bullet"/>
      <w:lvlText w:val=""/>
      <w:lvlJc w:val="left"/>
      <w:pPr>
        <w:ind w:left="5336" w:hanging="360"/>
      </w:pPr>
      <w:rPr>
        <w:rFonts w:ascii="Wingdings" w:hAnsi="Wingdings" w:hint="default"/>
      </w:rPr>
    </w:lvl>
    <w:lvl w:ilvl="6" w:tplc="10000001" w:tentative="1">
      <w:start w:val="1"/>
      <w:numFmt w:val="bullet"/>
      <w:lvlText w:val=""/>
      <w:lvlJc w:val="left"/>
      <w:pPr>
        <w:ind w:left="6056" w:hanging="360"/>
      </w:pPr>
      <w:rPr>
        <w:rFonts w:ascii="Symbol" w:hAnsi="Symbol" w:hint="default"/>
      </w:rPr>
    </w:lvl>
    <w:lvl w:ilvl="7" w:tplc="10000003" w:tentative="1">
      <w:start w:val="1"/>
      <w:numFmt w:val="bullet"/>
      <w:lvlText w:val="o"/>
      <w:lvlJc w:val="left"/>
      <w:pPr>
        <w:ind w:left="6776" w:hanging="360"/>
      </w:pPr>
      <w:rPr>
        <w:rFonts w:ascii="Courier New" w:hAnsi="Courier New" w:cs="Courier New" w:hint="default"/>
      </w:rPr>
    </w:lvl>
    <w:lvl w:ilvl="8" w:tplc="10000005" w:tentative="1">
      <w:start w:val="1"/>
      <w:numFmt w:val="bullet"/>
      <w:lvlText w:val=""/>
      <w:lvlJc w:val="left"/>
      <w:pPr>
        <w:ind w:left="7496" w:hanging="360"/>
      </w:pPr>
      <w:rPr>
        <w:rFonts w:ascii="Wingdings" w:hAnsi="Wingdings" w:hint="default"/>
      </w:rPr>
    </w:lvl>
  </w:abstractNum>
  <w:abstractNum w:abstractNumId="20" w15:restartNumberingAfterBreak="0">
    <w:nsid w:val="2D7E08F1"/>
    <w:multiLevelType w:val="hybridMultilevel"/>
    <w:tmpl w:val="83EA38AE"/>
    <w:lvl w:ilvl="0" w:tplc="9708BA02">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2F5A4A20"/>
    <w:multiLevelType w:val="hybridMultilevel"/>
    <w:tmpl w:val="E292904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335C07B8"/>
    <w:multiLevelType w:val="hybridMultilevel"/>
    <w:tmpl w:val="C9AE8BA4"/>
    <w:lvl w:ilvl="0" w:tplc="BE0C43F0">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3" w15:restartNumberingAfterBreak="0">
    <w:nsid w:val="36FB7ABD"/>
    <w:multiLevelType w:val="hybridMultilevel"/>
    <w:tmpl w:val="C896DA18"/>
    <w:lvl w:ilvl="0" w:tplc="0409000D">
      <w:start w:val="1"/>
      <w:numFmt w:val="bullet"/>
      <w:lvlText w:val=""/>
      <w:lvlJc w:val="left"/>
      <w:pPr>
        <w:ind w:left="2007" w:hanging="360"/>
      </w:pPr>
      <w:rPr>
        <w:rFonts w:ascii="Wingdings" w:hAnsi="Wingdings"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24" w15:restartNumberingAfterBreak="0">
    <w:nsid w:val="37BD7FB8"/>
    <w:multiLevelType w:val="hybridMultilevel"/>
    <w:tmpl w:val="17626F1E"/>
    <w:lvl w:ilvl="0" w:tplc="FB104A36">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5" w15:restartNumberingAfterBreak="0">
    <w:nsid w:val="380432B3"/>
    <w:multiLevelType w:val="hybridMultilevel"/>
    <w:tmpl w:val="6500351C"/>
    <w:lvl w:ilvl="0" w:tplc="0409000D">
      <w:start w:val="1"/>
      <w:numFmt w:val="bullet"/>
      <w:lvlText w:val=""/>
      <w:lvlJc w:val="left"/>
      <w:pPr>
        <w:ind w:left="1440" w:hanging="360"/>
      </w:pPr>
      <w:rPr>
        <w:rFonts w:ascii="Wingdings" w:hAnsi="Wingdings"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26" w15:restartNumberingAfterBreak="0">
    <w:nsid w:val="382231BB"/>
    <w:multiLevelType w:val="hybridMultilevel"/>
    <w:tmpl w:val="CABC45A2"/>
    <w:lvl w:ilvl="0" w:tplc="BAEA3A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A0053B"/>
    <w:multiLevelType w:val="hybridMultilevel"/>
    <w:tmpl w:val="68EEFEB6"/>
    <w:lvl w:ilvl="0" w:tplc="1000000D">
      <w:start w:val="1"/>
      <w:numFmt w:val="bullet"/>
      <w:lvlText w:val=""/>
      <w:lvlJc w:val="left"/>
      <w:pPr>
        <w:ind w:left="1695" w:hanging="360"/>
      </w:pPr>
      <w:rPr>
        <w:rFonts w:ascii="Wingdings" w:hAnsi="Wingdings"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28" w15:restartNumberingAfterBreak="0">
    <w:nsid w:val="39A520A4"/>
    <w:multiLevelType w:val="hybridMultilevel"/>
    <w:tmpl w:val="28023620"/>
    <w:lvl w:ilvl="0" w:tplc="CACEB484">
      <w:start w:val="1"/>
      <w:numFmt w:val="decimal"/>
      <w:lvlText w:val="%1."/>
      <w:lvlJc w:val="left"/>
      <w:pPr>
        <w:ind w:left="1440" w:hanging="360"/>
      </w:pPr>
      <w:rPr>
        <w:rFonts w:ascii="David" w:eastAsiaTheme="minorHAnsi" w:hAnsi="David" w:cs="David"/>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B167FDC"/>
    <w:multiLevelType w:val="hybridMultilevel"/>
    <w:tmpl w:val="4B88302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3B8E78C0"/>
    <w:multiLevelType w:val="hybridMultilevel"/>
    <w:tmpl w:val="4CB65EF6"/>
    <w:lvl w:ilvl="0" w:tplc="0409000D">
      <w:start w:val="1"/>
      <w:numFmt w:val="bullet"/>
      <w:lvlText w:val=""/>
      <w:lvlJc w:val="left"/>
      <w:pPr>
        <w:ind w:left="2072" w:hanging="360"/>
      </w:pPr>
      <w:rPr>
        <w:rFonts w:ascii="Wingdings" w:hAnsi="Wingdings" w:hint="default"/>
      </w:rPr>
    </w:lvl>
    <w:lvl w:ilvl="1" w:tplc="04090003" w:tentative="1">
      <w:start w:val="1"/>
      <w:numFmt w:val="bullet"/>
      <w:lvlText w:val="o"/>
      <w:lvlJc w:val="left"/>
      <w:pPr>
        <w:ind w:left="2792" w:hanging="360"/>
      </w:pPr>
      <w:rPr>
        <w:rFonts w:ascii="Courier New" w:hAnsi="Courier New" w:cs="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cs="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cs="Courier New" w:hint="default"/>
      </w:rPr>
    </w:lvl>
    <w:lvl w:ilvl="8" w:tplc="04090005" w:tentative="1">
      <w:start w:val="1"/>
      <w:numFmt w:val="bullet"/>
      <w:lvlText w:val=""/>
      <w:lvlJc w:val="left"/>
      <w:pPr>
        <w:ind w:left="7832" w:hanging="360"/>
      </w:pPr>
      <w:rPr>
        <w:rFonts w:ascii="Wingdings" w:hAnsi="Wingdings" w:hint="default"/>
      </w:rPr>
    </w:lvl>
  </w:abstractNum>
  <w:abstractNum w:abstractNumId="31" w15:restartNumberingAfterBreak="0">
    <w:nsid w:val="3CA82D22"/>
    <w:multiLevelType w:val="hybridMultilevel"/>
    <w:tmpl w:val="25EAE772"/>
    <w:lvl w:ilvl="0" w:tplc="769E07D0">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2" w15:restartNumberingAfterBreak="0">
    <w:nsid w:val="3CB52196"/>
    <w:multiLevelType w:val="hybridMultilevel"/>
    <w:tmpl w:val="66DC8B32"/>
    <w:lvl w:ilvl="0" w:tplc="8EB8B0F2">
      <w:start w:val="1"/>
      <w:numFmt w:val="decimal"/>
      <w:lvlText w:val="%1)"/>
      <w:lvlJc w:val="left"/>
      <w:pPr>
        <w:ind w:left="1004" w:hanging="360"/>
      </w:pPr>
      <w:rPr>
        <w:rFonts w:ascii="David" w:eastAsiaTheme="minorHAnsi" w:hAnsi="David" w:cs="David"/>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3" w15:restartNumberingAfterBreak="0">
    <w:nsid w:val="3E0B5B7A"/>
    <w:multiLevelType w:val="hybridMultilevel"/>
    <w:tmpl w:val="63C60334"/>
    <w:lvl w:ilvl="0" w:tplc="0409000D">
      <w:start w:val="1"/>
      <w:numFmt w:val="bullet"/>
      <w:lvlText w:val=""/>
      <w:lvlJc w:val="left"/>
      <w:pPr>
        <w:ind w:left="1789" w:hanging="360"/>
      </w:pPr>
      <w:rPr>
        <w:rFonts w:ascii="Wingdings" w:hAnsi="Wingdings"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34" w15:restartNumberingAfterBreak="0">
    <w:nsid w:val="3E8651E3"/>
    <w:multiLevelType w:val="hybridMultilevel"/>
    <w:tmpl w:val="8C34255E"/>
    <w:lvl w:ilvl="0" w:tplc="EC982B28">
      <w:start w:val="1"/>
      <w:numFmt w:val="bullet"/>
      <w:lvlText w:val=""/>
      <w:lvlJc w:val="left"/>
      <w:pPr>
        <w:ind w:left="1016" w:hanging="360"/>
      </w:pPr>
      <w:rPr>
        <w:rFonts w:ascii="Symbol" w:hAnsi="Symbol" w:hint="default"/>
        <w:b/>
        <w:bCs/>
        <w:color w:val="auto"/>
        <w:lang w:bidi="he-IL"/>
      </w:rPr>
    </w:lvl>
    <w:lvl w:ilvl="1" w:tplc="10000003" w:tentative="1">
      <w:start w:val="1"/>
      <w:numFmt w:val="bullet"/>
      <w:lvlText w:val="o"/>
      <w:lvlJc w:val="left"/>
      <w:pPr>
        <w:ind w:left="1736" w:hanging="360"/>
      </w:pPr>
      <w:rPr>
        <w:rFonts w:ascii="Courier New" w:hAnsi="Courier New" w:cs="Courier New" w:hint="default"/>
      </w:rPr>
    </w:lvl>
    <w:lvl w:ilvl="2" w:tplc="10000005" w:tentative="1">
      <w:start w:val="1"/>
      <w:numFmt w:val="bullet"/>
      <w:lvlText w:val=""/>
      <w:lvlJc w:val="left"/>
      <w:pPr>
        <w:ind w:left="2456" w:hanging="360"/>
      </w:pPr>
      <w:rPr>
        <w:rFonts w:ascii="Wingdings" w:hAnsi="Wingdings" w:hint="default"/>
      </w:rPr>
    </w:lvl>
    <w:lvl w:ilvl="3" w:tplc="10000001" w:tentative="1">
      <w:start w:val="1"/>
      <w:numFmt w:val="bullet"/>
      <w:lvlText w:val=""/>
      <w:lvlJc w:val="left"/>
      <w:pPr>
        <w:ind w:left="3176" w:hanging="360"/>
      </w:pPr>
      <w:rPr>
        <w:rFonts w:ascii="Symbol" w:hAnsi="Symbol" w:hint="default"/>
      </w:rPr>
    </w:lvl>
    <w:lvl w:ilvl="4" w:tplc="10000003" w:tentative="1">
      <w:start w:val="1"/>
      <w:numFmt w:val="bullet"/>
      <w:lvlText w:val="o"/>
      <w:lvlJc w:val="left"/>
      <w:pPr>
        <w:ind w:left="3896" w:hanging="360"/>
      </w:pPr>
      <w:rPr>
        <w:rFonts w:ascii="Courier New" w:hAnsi="Courier New" w:cs="Courier New" w:hint="default"/>
      </w:rPr>
    </w:lvl>
    <w:lvl w:ilvl="5" w:tplc="10000005" w:tentative="1">
      <w:start w:val="1"/>
      <w:numFmt w:val="bullet"/>
      <w:lvlText w:val=""/>
      <w:lvlJc w:val="left"/>
      <w:pPr>
        <w:ind w:left="4616" w:hanging="360"/>
      </w:pPr>
      <w:rPr>
        <w:rFonts w:ascii="Wingdings" w:hAnsi="Wingdings" w:hint="default"/>
      </w:rPr>
    </w:lvl>
    <w:lvl w:ilvl="6" w:tplc="10000001" w:tentative="1">
      <w:start w:val="1"/>
      <w:numFmt w:val="bullet"/>
      <w:lvlText w:val=""/>
      <w:lvlJc w:val="left"/>
      <w:pPr>
        <w:ind w:left="5336" w:hanging="360"/>
      </w:pPr>
      <w:rPr>
        <w:rFonts w:ascii="Symbol" w:hAnsi="Symbol" w:hint="default"/>
      </w:rPr>
    </w:lvl>
    <w:lvl w:ilvl="7" w:tplc="10000003" w:tentative="1">
      <w:start w:val="1"/>
      <w:numFmt w:val="bullet"/>
      <w:lvlText w:val="o"/>
      <w:lvlJc w:val="left"/>
      <w:pPr>
        <w:ind w:left="6056" w:hanging="360"/>
      </w:pPr>
      <w:rPr>
        <w:rFonts w:ascii="Courier New" w:hAnsi="Courier New" w:cs="Courier New" w:hint="default"/>
      </w:rPr>
    </w:lvl>
    <w:lvl w:ilvl="8" w:tplc="10000005" w:tentative="1">
      <w:start w:val="1"/>
      <w:numFmt w:val="bullet"/>
      <w:lvlText w:val=""/>
      <w:lvlJc w:val="left"/>
      <w:pPr>
        <w:ind w:left="6776" w:hanging="360"/>
      </w:pPr>
      <w:rPr>
        <w:rFonts w:ascii="Wingdings" w:hAnsi="Wingdings" w:hint="default"/>
      </w:rPr>
    </w:lvl>
  </w:abstractNum>
  <w:abstractNum w:abstractNumId="35" w15:restartNumberingAfterBreak="0">
    <w:nsid w:val="3F11362F"/>
    <w:multiLevelType w:val="hybridMultilevel"/>
    <w:tmpl w:val="E25699D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6" w15:restartNumberingAfterBreak="0">
    <w:nsid w:val="41EE7D2C"/>
    <w:multiLevelType w:val="hybridMultilevel"/>
    <w:tmpl w:val="C656822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42E45D66"/>
    <w:multiLevelType w:val="hybridMultilevel"/>
    <w:tmpl w:val="BC22F59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8" w15:restartNumberingAfterBreak="0">
    <w:nsid w:val="42F45356"/>
    <w:multiLevelType w:val="hybridMultilevel"/>
    <w:tmpl w:val="489E46E4"/>
    <w:lvl w:ilvl="0" w:tplc="08529C16">
      <w:start w:val="1"/>
      <w:numFmt w:val="hebrew1"/>
      <w:lvlText w:val="%1."/>
      <w:lvlJc w:val="left"/>
      <w:pPr>
        <w:ind w:left="720" w:hanging="360"/>
      </w:pPr>
      <w:rPr>
        <w:rFonts w:hint="default"/>
        <w:b/>
        <w:u w:val="none"/>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9" w15:restartNumberingAfterBreak="0">
    <w:nsid w:val="43A25838"/>
    <w:multiLevelType w:val="hybridMultilevel"/>
    <w:tmpl w:val="A624242A"/>
    <w:lvl w:ilvl="0" w:tplc="FB104A36">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0" w15:restartNumberingAfterBreak="0">
    <w:nsid w:val="45520AA4"/>
    <w:multiLevelType w:val="hybridMultilevel"/>
    <w:tmpl w:val="16CE261E"/>
    <w:lvl w:ilvl="0" w:tplc="CCA0905A">
      <w:start w:val="1"/>
      <w:numFmt w:val="bullet"/>
      <w:lvlText w:val=""/>
      <w:lvlJc w:val="left"/>
      <w:pPr>
        <w:ind w:left="2509" w:hanging="360"/>
      </w:pPr>
      <w:rPr>
        <w:rFonts w:ascii="Wingdings" w:hAnsi="Wingdings" w:hint="default"/>
        <w:color w:val="auto"/>
      </w:rPr>
    </w:lvl>
    <w:lvl w:ilvl="1" w:tplc="04090003" w:tentative="1">
      <w:start w:val="1"/>
      <w:numFmt w:val="bullet"/>
      <w:lvlText w:val="o"/>
      <w:lvlJc w:val="left"/>
      <w:pPr>
        <w:ind w:left="3229" w:hanging="360"/>
      </w:pPr>
      <w:rPr>
        <w:rFonts w:ascii="Courier New" w:hAnsi="Courier New" w:cs="Courier New" w:hint="default"/>
      </w:rPr>
    </w:lvl>
    <w:lvl w:ilvl="2" w:tplc="04090005" w:tentative="1">
      <w:start w:val="1"/>
      <w:numFmt w:val="bullet"/>
      <w:lvlText w:val=""/>
      <w:lvlJc w:val="left"/>
      <w:pPr>
        <w:ind w:left="3949" w:hanging="360"/>
      </w:pPr>
      <w:rPr>
        <w:rFonts w:ascii="Wingdings" w:hAnsi="Wingdings" w:hint="default"/>
      </w:rPr>
    </w:lvl>
    <w:lvl w:ilvl="3" w:tplc="04090001" w:tentative="1">
      <w:start w:val="1"/>
      <w:numFmt w:val="bullet"/>
      <w:lvlText w:val=""/>
      <w:lvlJc w:val="left"/>
      <w:pPr>
        <w:ind w:left="4669" w:hanging="360"/>
      </w:pPr>
      <w:rPr>
        <w:rFonts w:ascii="Symbol" w:hAnsi="Symbol" w:hint="default"/>
      </w:rPr>
    </w:lvl>
    <w:lvl w:ilvl="4" w:tplc="04090003" w:tentative="1">
      <w:start w:val="1"/>
      <w:numFmt w:val="bullet"/>
      <w:lvlText w:val="o"/>
      <w:lvlJc w:val="left"/>
      <w:pPr>
        <w:ind w:left="5389" w:hanging="360"/>
      </w:pPr>
      <w:rPr>
        <w:rFonts w:ascii="Courier New" w:hAnsi="Courier New" w:cs="Courier New" w:hint="default"/>
      </w:rPr>
    </w:lvl>
    <w:lvl w:ilvl="5" w:tplc="04090005" w:tentative="1">
      <w:start w:val="1"/>
      <w:numFmt w:val="bullet"/>
      <w:lvlText w:val=""/>
      <w:lvlJc w:val="left"/>
      <w:pPr>
        <w:ind w:left="6109" w:hanging="360"/>
      </w:pPr>
      <w:rPr>
        <w:rFonts w:ascii="Wingdings" w:hAnsi="Wingdings" w:hint="default"/>
      </w:rPr>
    </w:lvl>
    <w:lvl w:ilvl="6" w:tplc="04090001" w:tentative="1">
      <w:start w:val="1"/>
      <w:numFmt w:val="bullet"/>
      <w:lvlText w:val=""/>
      <w:lvlJc w:val="left"/>
      <w:pPr>
        <w:ind w:left="6829" w:hanging="360"/>
      </w:pPr>
      <w:rPr>
        <w:rFonts w:ascii="Symbol" w:hAnsi="Symbol" w:hint="default"/>
      </w:rPr>
    </w:lvl>
    <w:lvl w:ilvl="7" w:tplc="04090003" w:tentative="1">
      <w:start w:val="1"/>
      <w:numFmt w:val="bullet"/>
      <w:lvlText w:val="o"/>
      <w:lvlJc w:val="left"/>
      <w:pPr>
        <w:ind w:left="7549" w:hanging="360"/>
      </w:pPr>
      <w:rPr>
        <w:rFonts w:ascii="Courier New" w:hAnsi="Courier New" w:cs="Courier New" w:hint="default"/>
      </w:rPr>
    </w:lvl>
    <w:lvl w:ilvl="8" w:tplc="04090005" w:tentative="1">
      <w:start w:val="1"/>
      <w:numFmt w:val="bullet"/>
      <w:lvlText w:val=""/>
      <w:lvlJc w:val="left"/>
      <w:pPr>
        <w:ind w:left="8269" w:hanging="360"/>
      </w:pPr>
      <w:rPr>
        <w:rFonts w:ascii="Wingdings" w:hAnsi="Wingdings" w:hint="default"/>
      </w:rPr>
    </w:lvl>
  </w:abstractNum>
  <w:abstractNum w:abstractNumId="41" w15:restartNumberingAfterBreak="0">
    <w:nsid w:val="47A679D8"/>
    <w:multiLevelType w:val="hybridMultilevel"/>
    <w:tmpl w:val="4C0CECD0"/>
    <w:lvl w:ilvl="0" w:tplc="B06E1450">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2" w15:restartNumberingAfterBreak="0">
    <w:nsid w:val="4A1B441C"/>
    <w:multiLevelType w:val="hybridMultilevel"/>
    <w:tmpl w:val="54FCA2C8"/>
    <w:lvl w:ilvl="0" w:tplc="0409000D">
      <w:start w:val="1"/>
      <w:numFmt w:val="bullet"/>
      <w:lvlText w:val=""/>
      <w:lvlJc w:val="left"/>
      <w:pPr>
        <w:ind w:left="746" w:hanging="360"/>
      </w:pPr>
      <w:rPr>
        <w:rFonts w:ascii="Wingdings" w:hAnsi="Wingdings" w:hint="default"/>
      </w:rPr>
    </w:lvl>
    <w:lvl w:ilvl="1" w:tplc="10000003" w:tentative="1">
      <w:start w:val="1"/>
      <w:numFmt w:val="bullet"/>
      <w:lvlText w:val="o"/>
      <w:lvlJc w:val="left"/>
      <w:pPr>
        <w:ind w:left="1466" w:hanging="360"/>
      </w:pPr>
      <w:rPr>
        <w:rFonts w:ascii="Courier New" w:hAnsi="Courier New" w:cs="Courier New" w:hint="default"/>
      </w:rPr>
    </w:lvl>
    <w:lvl w:ilvl="2" w:tplc="10000005" w:tentative="1">
      <w:start w:val="1"/>
      <w:numFmt w:val="bullet"/>
      <w:lvlText w:val=""/>
      <w:lvlJc w:val="left"/>
      <w:pPr>
        <w:ind w:left="2186" w:hanging="360"/>
      </w:pPr>
      <w:rPr>
        <w:rFonts w:ascii="Wingdings" w:hAnsi="Wingdings" w:hint="default"/>
      </w:rPr>
    </w:lvl>
    <w:lvl w:ilvl="3" w:tplc="10000001" w:tentative="1">
      <w:start w:val="1"/>
      <w:numFmt w:val="bullet"/>
      <w:lvlText w:val=""/>
      <w:lvlJc w:val="left"/>
      <w:pPr>
        <w:ind w:left="2906" w:hanging="360"/>
      </w:pPr>
      <w:rPr>
        <w:rFonts w:ascii="Symbol" w:hAnsi="Symbol" w:hint="default"/>
      </w:rPr>
    </w:lvl>
    <w:lvl w:ilvl="4" w:tplc="10000003" w:tentative="1">
      <w:start w:val="1"/>
      <w:numFmt w:val="bullet"/>
      <w:lvlText w:val="o"/>
      <w:lvlJc w:val="left"/>
      <w:pPr>
        <w:ind w:left="3626" w:hanging="360"/>
      </w:pPr>
      <w:rPr>
        <w:rFonts w:ascii="Courier New" w:hAnsi="Courier New" w:cs="Courier New" w:hint="default"/>
      </w:rPr>
    </w:lvl>
    <w:lvl w:ilvl="5" w:tplc="10000005" w:tentative="1">
      <w:start w:val="1"/>
      <w:numFmt w:val="bullet"/>
      <w:lvlText w:val=""/>
      <w:lvlJc w:val="left"/>
      <w:pPr>
        <w:ind w:left="4346" w:hanging="360"/>
      </w:pPr>
      <w:rPr>
        <w:rFonts w:ascii="Wingdings" w:hAnsi="Wingdings" w:hint="default"/>
      </w:rPr>
    </w:lvl>
    <w:lvl w:ilvl="6" w:tplc="10000001" w:tentative="1">
      <w:start w:val="1"/>
      <w:numFmt w:val="bullet"/>
      <w:lvlText w:val=""/>
      <w:lvlJc w:val="left"/>
      <w:pPr>
        <w:ind w:left="5066" w:hanging="360"/>
      </w:pPr>
      <w:rPr>
        <w:rFonts w:ascii="Symbol" w:hAnsi="Symbol" w:hint="default"/>
      </w:rPr>
    </w:lvl>
    <w:lvl w:ilvl="7" w:tplc="10000003" w:tentative="1">
      <w:start w:val="1"/>
      <w:numFmt w:val="bullet"/>
      <w:lvlText w:val="o"/>
      <w:lvlJc w:val="left"/>
      <w:pPr>
        <w:ind w:left="5786" w:hanging="360"/>
      </w:pPr>
      <w:rPr>
        <w:rFonts w:ascii="Courier New" w:hAnsi="Courier New" w:cs="Courier New" w:hint="default"/>
      </w:rPr>
    </w:lvl>
    <w:lvl w:ilvl="8" w:tplc="10000005" w:tentative="1">
      <w:start w:val="1"/>
      <w:numFmt w:val="bullet"/>
      <w:lvlText w:val=""/>
      <w:lvlJc w:val="left"/>
      <w:pPr>
        <w:ind w:left="6506" w:hanging="360"/>
      </w:pPr>
      <w:rPr>
        <w:rFonts w:ascii="Wingdings" w:hAnsi="Wingdings" w:hint="default"/>
      </w:rPr>
    </w:lvl>
  </w:abstractNum>
  <w:abstractNum w:abstractNumId="43" w15:restartNumberingAfterBreak="0">
    <w:nsid w:val="4A2354D5"/>
    <w:multiLevelType w:val="hybridMultilevel"/>
    <w:tmpl w:val="314A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A5F75A7"/>
    <w:multiLevelType w:val="hybridMultilevel"/>
    <w:tmpl w:val="67D4B24A"/>
    <w:lvl w:ilvl="0" w:tplc="31A4E0A0">
      <w:start w:val="1"/>
      <w:numFmt w:val="hebrew1"/>
      <w:lvlText w:val="%1."/>
      <w:lvlJc w:val="left"/>
      <w:pPr>
        <w:ind w:left="1724" w:hanging="360"/>
      </w:pPr>
      <w:rPr>
        <w:rFonts w:hint="default"/>
        <w:b w:val="0"/>
        <w:bCs w:val="0"/>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45" w15:restartNumberingAfterBreak="0">
    <w:nsid w:val="4B2F0856"/>
    <w:multiLevelType w:val="hybridMultilevel"/>
    <w:tmpl w:val="8B98A87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6" w15:restartNumberingAfterBreak="0">
    <w:nsid w:val="4C6B7C7B"/>
    <w:multiLevelType w:val="hybridMultilevel"/>
    <w:tmpl w:val="208C0334"/>
    <w:lvl w:ilvl="0" w:tplc="643E362E">
      <w:start w:val="1"/>
      <w:numFmt w:val="decimal"/>
      <w:lvlText w:val="%1."/>
      <w:lvlJc w:val="left"/>
      <w:pPr>
        <w:ind w:left="1287" w:hanging="360"/>
      </w:pPr>
      <w:rPr>
        <w:rFonts w:hint="default"/>
        <w:b/>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7" w15:restartNumberingAfterBreak="0">
    <w:nsid w:val="4C6C09DB"/>
    <w:multiLevelType w:val="hybridMultilevel"/>
    <w:tmpl w:val="3DC07AB0"/>
    <w:lvl w:ilvl="0" w:tplc="FB104A36">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48" w15:restartNumberingAfterBreak="0">
    <w:nsid w:val="4CA055B3"/>
    <w:multiLevelType w:val="hybridMultilevel"/>
    <w:tmpl w:val="D2DCF460"/>
    <w:lvl w:ilvl="0" w:tplc="FB104A36">
      <w:start w:val="1"/>
      <w:numFmt w:val="bullet"/>
      <w:lvlText w:val=""/>
      <w:lvlJc w:val="left"/>
      <w:pPr>
        <w:ind w:left="1440" w:hanging="360"/>
      </w:pPr>
      <w:rPr>
        <w:rFonts w:ascii="Symbol" w:hAnsi="Symbol"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49" w15:restartNumberingAfterBreak="0">
    <w:nsid w:val="4E0B2F78"/>
    <w:multiLevelType w:val="hybridMultilevel"/>
    <w:tmpl w:val="9DC2835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15:restartNumberingAfterBreak="0">
    <w:nsid w:val="4FC44C01"/>
    <w:multiLevelType w:val="hybridMultilevel"/>
    <w:tmpl w:val="70BAFA80"/>
    <w:lvl w:ilvl="0" w:tplc="EC982B28">
      <w:start w:val="1"/>
      <w:numFmt w:val="bullet"/>
      <w:lvlText w:val=""/>
      <w:lvlJc w:val="left"/>
      <w:pPr>
        <w:ind w:left="2912" w:hanging="360"/>
      </w:pPr>
      <w:rPr>
        <w:rFonts w:ascii="Symbol" w:hAnsi="Symbol" w:hint="default"/>
        <w:b/>
        <w:bCs/>
        <w:color w:val="auto"/>
        <w:lang w:bidi="he-IL"/>
      </w:rPr>
    </w:lvl>
    <w:lvl w:ilvl="1" w:tplc="04090003" w:tentative="1">
      <w:start w:val="1"/>
      <w:numFmt w:val="bullet"/>
      <w:lvlText w:val="o"/>
      <w:lvlJc w:val="left"/>
      <w:pPr>
        <w:ind w:left="3632" w:hanging="360"/>
      </w:pPr>
      <w:rPr>
        <w:rFonts w:ascii="Courier New" w:hAnsi="Courier New" w:cs="Courier New" w:hint="default"/>
      </w:rPr>
    </w:lvl>
    <w:lvl w:ilvl="2" w:tplc="04090005" w:tentative="1">
      <w:start w:val="1"/>
      <w:numFmt w:val="bullet"/>
      <w:lvlText w:val=""/>
      <w:lvlJc w:val="left"/>
      <w:pPr>
        <w:ind w:left="4352" w:hanging="360"/>
      </w:pPr>
      <w:rPr>
        <w:rFonts w:ascii="Wingdings" w:hAnsi="Wingdings" w:hint="default"/>
      </w:rPr>
    </w:lvl>
    <w:lvl w:ilvl="3" w:tplc="04090001" w:tentative="1">
      <w:start w:val="1"/>
      <w:numFmt w:val="bullet"/>
      <w:lvlText w:val=""/>
      <w:lvlJc w:val="left"/>
      <w:pPr>
        <w:ind w:left="5072" w:hanging="360"/>
      </w:pPr>
      <w:rPr>
        <w:rFonts w:ascii="Symbol" w:hAnsi="Symbol" w:hint="default"/>
      </w:rPr>
    </w:lvl>
    <w:lvl w:ilvl="4" w:tplc="04090003" w:tentative="1">
      <w:start w:val="1"/>
      <w:numFmt w:val="bullet"/>
      <w:lvlText w:val="o"/>
      <w:lvlJc w:val="left"/>
      <w:pPr>
        <w:ind w:left="5792" w:hanging="360"/>
      </w:pPr>
      <w:rPr>
        <w:rFonts w:ascii="Courier New" w:hAnsi="Courier New" w:cs="Courier New" w:hint="default"/>
      </w:rPr>
    </w:lvl>
    <w:lvl w:ilvl="5" w:tplc="04090005" w:tentative="1">
      <w:start w:val="1"/>
      <w:numFmt w:val="bullet"/>
      <w:lvlText w:val=""/>
      <w:lvlJc w:val="left"/>
      <w:pPr>
        <w:ind w:left="6512" w:hanging="360"/>
      </w:pPr>
      <w:rPr>
        <w:rFonts w:ascii="Wingdings" w:hAnsi="Wingdings" w:hint="default"/>
      </w:rPr>
    </w:lvl>
    <w:lvl w:ilvl="6" w:tplc="04090001" w:tentative="1">
      <w:start w:val="1"/>
      <w:numFmt w:val="bullet"/>
      <w:lvlText w:val=""/>
      <w:lvlJc w:val="left"/>
      <w:pPr>
        <w:ind w:left="7232" w:hanging="360"/>
      </w:pPr>
      <w:rPr>
        <w:rFonts w:ascii="Symbol" w:hAnsi="Symbol" w:hint="default"/>
      </w:rPr>
    </w:lvl>
    <w:lvl w:ilvl="7" w:tplc="04090003" w:tentative="1">
      <w:start w:val="1"/>
      <w:numFmt w:val="bullet"/>
      <w:lvlText w:val="o"/>
      <w:lvlJc w:val="left"/>
      <w:pPr>
        <w:ind w:left="7952" w:hanging="360"/>
      </w:pPr>
      <w:rPr>
        <w:rFonts w:ascii="Courier New" w:hAnsi="Courier New" w:cs="Courier New" w:hint="default"/>
      </w:rPr>
    </w:lvl>
    <w:lvl w:ilvl="8" w:tplc="04090005" w:tentative="1">
      <w:start w:val="1"/>
      <w:numFmt w:val="bullet"/>
      <w:lvlText w:val=""/>
      <w:lvlJc w:val="left"/>
      <w:pPr>
        <w:ind w:left="8672" w:hanging="360"/>
      </w:pPr>
      <w:rPr>
        <w:rFonts w:ascii="Wingdings" w:hAnsi="Wingdings" w:hint="default"/>
      </w:rPr>
    </w:lvl>
  </w:abstractNum>
  <w:abstractNum w:abstractNumId="51" w15:restartNumberingAfterBreak="0">
    <w:nsid w:val="4FF1217E"/>
    <w:multiLevelType w:val="hybridMultilevel"/>
    <w:tmpl w:val="68DAD8B8"/>
    <w:lvl w:ilvl="0" w:tplc="5F9AF6DE">
      <w:start w:val="1"/>
      <w:numFmt w:val="decimal"/>
      <w:lvlText w:val="%1."/>
      <w:lvlJc w:val="left"/>
      <w:pPr>
        <w:ind w:left="720" w:hanging="360"/>
      </w:pPr>
      <w:rPr>
        <w:rFonts w:hint="default"/>
        <w:b/>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2" w15:restartNumberingAfterBreak="0">
    <w:nsid w:val="4FF36CEE"/>
    <w:multiLevelType w:val="hybridMultilevel"/>
    <w:tmpl w:val="8990C9A4"/>
    <w:lvl w:ilvl="0" w:tplc="EC982B28">
      <w:start w:val="1"/>
      <w:numFmt w:val="bullet"/>
      <w:lvlText w:val=""/>
      <w:lvlJc w:val="left"/>
      <w:pPr>
        <w:ind w:left="1106" w:hanging="360"/>
      </w:pPr>
      <w:rPr>
        <w:rFonts w:ascii="Symbol" w:hAnsi="Symbol" w:hint="default"/>
        <w:b/>
        <w:bCs/>
        <w:color w:val="auto"/>
        <w:lang w:bidi="he-IL"/>
      </w:rPr>
    </w:lvl>
    <w:lvl w:ilvl="1" w:tplc="10000003" w:tentative="1">
      <w:start w:val="1"/>
      <w:numFmt w:val="bullet"/>
      <w:lvlText w:val="o"/>
      <w:lvlJc w:val="left"/>
      <w:pPr>
        <w:ind w:left="1826" w:hanging="360"/>
      </w:pPr>
      <w:rPr>
        <w:rFonts w:ascii="Courier New" w:hAnsi="Courier New" w:cs="Courier New" w:hint="default"/>
      </w:rPr>
    </w:lvl>
    <w:lvl w:ilvl="2" w:tplc="10000005" w:tentative="1">
      <w:start w:val="1"/>
      <w:numFmt w:val="bullet"/>
      <w:lvlText w:val=""/>
      <w:lvlJc w:val="left"/>
      <w:pPr>
        <w:ind w:left="2546" w:hanging="360"/>
      </w:pPr>
      <w:rPr>
        <w:rFonts w:ascii="Wingdings" w:hAnsi="Wingdings" w:hint="default"/>
      </w:rPr>
    </w:lvl>
    <w:lvl w:ilvl="3" w:tplc="10000001" w:tentative="1">
      <w:start w:val="1"/>
      <w:numFmt w:val="bullet"/>
      <w:lvlText w:val=""/>
      <w:lvlJc w:val="left"/>
      <w:pPr>
        <w:ind w:left="3266" w:hanging="360"/>
      </w:pPr>
      <w:rPr>
        <w:rFonts w:ascii="Symbol" w:hAnsi="Symbol" w:hint="default"/>
      </w:rPr>
    </w:lvl>
    <w:lvl w:ilvl="4" w:tplc="10000003" w:tentative="1">
      <w:start w:val="1"/>
      <w:numFmt w:val="bullet"/>
      <w:lvlText w:val="o"/>
      <w:lvlJc w:val="left"/>
      <w:pPr>
        <w:ind w:left="3986" w:hanging="360"/>
      </w:pPr>
      <w:rPr>
        <w:rFonts w:ascii="Courier New" w:hAnsi="Courier New" w:cs="Courier New" w:hint="default"/>
      </w:rPr>
    </w:lvl>
    <w:lvl w:ilvl="5" w:tplc="10000005" w:tentative="1">
      <w:start w:val="1"/>
      <w:numFmt w:val="bullet"/>
      <w:lvlText w:val=""/>
      <w:lvlJc w:val="left"/>
      <w:pPr>
        <w:ind w:left="4706" w:hanging="360"/>
      </w:pPr>
      <w:rPr>
        <w:rFonts w:ascii="Wingdings" w:hAnsi="Wingdings" w:hint="default"/>
      </w:rPr>
    </w:lvl>
    <w:lvl w:ilvl="6" w:tplc="10000001" w:tentative="1">
      <w:start w:val="1"/>
      <w:numFmt w:val="bullet"/>
      <w:lvlText w:val=""/>
      <w:lvlJc w:val="left"/>
      <w:pPr>
        <w:ind w:left="5426" w:hanging="360"/>
      </w:pPr>
      <w:rPr>
        <w:rFonts w:ascii="Symbol" w:hAnsi="Symbol" w:hint="default"/>
      </w:rPr>
    </w:lvl>
    <w:lvl w:ilvl="7" w:tplc="10000003" w:tentative="1">
      <w:start w:val="1"/>
      <w:numFmt w:val="bullet"/>
      <w:lvlText w:val="o"/>
      <w:lvlJc w:val="left"/>
      <w:pPr>
        <w:ind w:left="6146" w:hanging="360"/>
      </w:pPr>
      <w:rPr>
        <w:rFonts w:ascii="Courier New" w:hAnsi="Courier New" w:cs="Courier New" w:hint="default"/>
      </w:rPr>
    </w:lvl>
    <w:lvl w:ilvl="8" w:tplc="10000005" w:tentative="1">
      <w:start w:val="1"/>
      <w:numFmt w:val="bullet"/>
      <w:lvlText w:val=""/>
      <w:lvlJc w:val="left"/>
      <w:pPr>
        <w:ind w:left="6866" w:hanging="360"/>
      </w:pPr>
      <w:rPr>
        <w:rFonts w:ascii="Wingdings" w:hAnsi="Wingdings" w:hint="default"/>
      </w:rPr>
    </w:lvl>
  </w:abstractNum>
  <w:abstractNum w:abstractNumId="53" w15:restartNumberingAfterBreak="0">
    <w:nsid w:val="508E1E01"/>
    <w:multiLevelType w:val="hybridMultilevel"/>
    <w:tmpl w:val="A02670D6"/>
    <w:lvl w:ilvl="0" w:tplc="EC982B28">
      <w:start w:val="1"/>
      <w:numFmt w:val="bullet"/>
      <w:lvlText w:val=""/>
      <w:lvlJc w:val="left"/>
      <w:pPr>
        <w:ind w:left="1069" w:hanging="360"/>
      </w:pPr>
      <w:rPr>
        <w:rFonts w:ascii="Symbol" w:hAnsi="Symbol" w:hint="default"/>
        <w:b/>
        <w:bCs/>
        <w:color w:val="auto"/>
        <w:lang w:bidi="he-IL"/>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4" w15:restartNumberingAfterBreak="0">
    <w:nsid w:val="50E814B0"/>
    <w:multiLevelType w:val="hybridMultilevel"/>
    <w:tmpl w:val="977E3D56"/>
    <w:lvl w:ilvl="0" w:tplc="B06E1450">
      <w:start w:val="1"/>
      <w:numFmt w:val="bullet"/>
      <w:lvlText w:val=""/>
      <w:lvlJc w:val="left"/>
      <w:pPr>
        <w:ind w:left="1106" w:hanging="360"/>
      </w:pPr>
      <w:rPr>
        <w:rFonts w:ascii="Symbol" w:hAnsi="Symbol" w:hint="default"/>
      </w:rPr>
    </w:lvl>
    <w:lvl w:ilvl="1" w:tplc="10000003" w:tentative="1">
      <w:start w:val="1"/>
      <w:numFmt w:val="bullet"/>
      <w:lvlText w:val="o"/>
      <w:lvlJc w:val="left"/>
      <w:pPr>
        <w:ind w:left="1826" w:hanging="360"/>
      </w:pPr>
      <w:rPr>
        <w:rFonts w:ascii="Courier New" w:hAnsi="Courier New" w:cs="Courier New" w:hint="default"/>
      </w:rPr>
    </w:lvl>
    <w:lvl w:ilvl="2" w:tplc="10000005" w:tentative="1">
      <w:start w:val="1"/>
      <w:numFmt w:val="bullet"/>
      <w:lvlText w:val=""/>
      <w:lvlJc w:val="left"/>
      <w:pPr>
        <w:ind w:left="2546" w:hanging="360"/>
      </w:pPr>
      <w:rPr>
        <w:rFonts w:ascii="Wingdings" w:hAnsi="Wingdings" w:hint="default"/>
      </w:rPr>
    </w:lvl>
    <w:lvl w:ilvl="3" w:tplc="10000001" w:tentative="1">
      <w:start w:val="1"/>
      <w:numFmt w:val="bullet"/>
      <w:lvlText w:val=""/>
      <w:lvlJc w:val="left"/>
      <w:pPr>
        <w:ind w:left="3266" w:hanging="360"/>
      </w:pPr>
      <w:rPr>
        <w:rFonts w:ascii="Symbol" w:hAnsi="Symbol" w:hint="default"/>
      </w:rPr>
    </w:lvl>
    <w:lvl w:ilvl="4" w:tplc="10000003" w:tentative="1">
      <w:start w:val="1"/>
      <w:numFmt w:val="bullet"/>
      <w:lvlText w:val="o"/>
      <w:lvlJc w:val="left"/>
      <w:pPr>
        <w:ind w:left="3986" w:hanging="360"/>
      </w:pPr>
      <w:rPr>
        <w:rFonts w:ascii="Courier New" w:hAnsi="Courier New" w:cs="Courier New" w:hint="default"/>
      </w:rPr>
    </w:lvl>
    <w:lvl w:ilvl="5" w:tplc="10000005" w:tentative="1">
      <w:start w:val="1"/>
      <w:numFmt w:val="bullet"/>
      <w:lvlText w:val=""/>
      <w:lvlJc w:val="left"/>
      <w:pPr>
        <w:ind w:left="4706" w:hanging="360"/>
      </w:pPr>
      <w:rPr>
        <w:rFonts w:ascii="Wingdings" w:hAnsi="Wingdings" w:hint="default"/>
      </w:rPr>
    </w:lvl>
    <w:lvl w:ilvl="6" w:tplc="10000001" w:tentative="1">
      <w:start w:val="1"/>
      <w:numFmt w:val="bullet"/>
      <w:lvlText w:val=""/>
      <w:lvlJc w:val="left"/>
      <w:pPr>
        <w:ind w:left="5426" w:hanging="360"/>
      </w:pPr>
      <w:rPr>
        <w:rFonts w:ascii="Symbol" w:hAnsi="Symbol" w:hint="default"/>
      </w:rPr>
    </w:lvl>
    <w:lvl w:ilvl="7" w:tplc="10000003" w:tentative="1">
      <w:start w:val="1"/>
      <w:numFmt w:val="bullet"/>
      <w:lvlText w:val="o"/>
      <w:lvlJc w:val="left"/>
      <w:pPr>
        <w:ind w:left="6146" w:hanging="360"/>
      </w:pPr>
      <w:rPr>
        <w:rFonts w:ascii="Courier New" w:hAnsi="Courier New" w:cs="Courier New" w:hint="default"/>
      </w:rPr>
    </w:lvl>
    <w:lvl w:ilvl="8" w:tplc="10000005" w:tentative="1">
      <w:start w:val="1"/>
      <w:numFmt w:val="bullet"/>
      <w:lvlText w:val=""/>
      <w:lvlJc w:val="left"/>
      <w:pPr>
        <w:ind w:left="6866" w:hanging="360"/>
      </w:pPr>
      <w:rPr>
        <w:rFonts w:ascii="Wingdings" w:hAnsi="Wingdings" w:hint="default"/>
      </w:rPr>
    </w:lvl>
  </w:abstractNum>
  <w:abstractNum w:abstractNumId="55" w15:restartNumberingAfterBreak="0">
    <w:nsid w:val="510E3AFA"/>
    <w:multiLevelType w:val="hybridMultilevel"/>
    <w:tmpl w:val="338A99EA"/>
    <w:lvl w:ilvl="0" w:tplc="2C10DA70">
      <w:start w:val="1"/>
      <w:numFmt w:val="decimal"/>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533A1D5F"/>
    <w:multiLevelType w:val="hybridMultilevel"/>
    <w:tmpl w:val="7A0EE7FC"/>
    <w:lvl w:ilvl="0" w:tplc="5016B6A4">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547B3841"/>
    <w:multiLevelType w:val="hybridMultilevel"/>
    <w:tmpl w:val="940641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8" w15:restartNumberingAfterBreak="0">
    <w:nsid w:val="56B81E51"/>
    <w:multiLevelType w:val="hybridMultilevel"/>
    <w:tmpl w:val="8E4CA51C"/>
    <w:lvl w:ilvl="0" w:tplc="1000000D">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9" w15:restartNumberingAfterBreak="0">
    <w:nsid w:val="57F76A9B"/>
    <w:multiLevelType w:val="hybridMultilevel"/>
    <w:tmpl w:val="CC6A9216"/>
    <w:lvl w:ilvl="0" w:tplc="DABE28D2">
      <w:start w:val="1"/>
      <w:numFmt w:val="decimal"/>
      <w:lvlText w:val="%1)"/>
      <w:lvlJc w:val="left"/>
      <w:pPr>
        <w:ind w:left="1429" w:hanging="360"/>
      </w:pPr>
      <w:rPr>
        <w:rFonts w:hint="default"/>
        <w:b/>
        <w:u w:val="none"/>
      </w:rPr>
    </w:lvl>
    <w:lvl w:ilvl="1" w:tplc="10000019" w:tentative="1">
      <w:start w:val="1"/>
      <w:numFmt w:val="lowerLetter"/>
      <w:lvlText w:val="%2."/>
      <w:lvlJc w:val="left"/>
      <w:pPr>
        <w:ind w:left="2149" w:hanging="360"/>
      </w:pPr>
    </w:lvl>
    <w:lvl w:ilvl="2" w:tplc="1000001B" w:tentative="1">
      <w:start w:val="1"/>
      <w:numFmt w:val="lowerRoman"/>
      <w:lvlText w:val="%3."/>
      <w:lvlJc w:val="right"/>
      <w:pPr>
        <w:ind w:left="2869" w:hanging="180"/>
      </w:pPr>
    </w:lvl>
    <w:lvl w:ilvl="3" w:tplc="1000000F" w:tentative="1">
      <w:start w:val="1"/>
      <w:numFmt w:val="decimal"/>
      <w:lvlText w:val="%4."/>
      <w:lvlJc w:val="left"/>
      <w:pPr>
        <w:ind w:left="3589" w:hanging="360"/>
      </w:pPr>
    </w:lvl>
    <w:lvl w:ilvl="4" w:tplc="10000019" w:tentative="1">
      <w:start w:val="1"/>
      <w:numFmt w:val="lowerLetter"/>
      <w:lvlText w:val="%5."/>
      <w:lvlJc w:val="left"/>
      <w:pPr>
        <w:ind w:left="4309" w:hanging="360"/>
      </w:pPr>
    </w:lvl>
    <w:lvl w:ilvl="5" w:tplc="1000001B" w:tentative="1">
      <w:start w:val="1"/>
      <w:numFmt w:val="lowerRoman"/>
      <w:lvlText w:val="%6."/>
      <w:lvlJc w:val="right"/>
      <w:pPr>
        <w:ind w:left="5029" w:hanging="180"/>
      </w:pPr>
    </w:lvl>
    <w:lvl w:ilvl="6" w:tplc="1000000F" w:tentative="1">
      <w:start w:val="1"/>
      <w:numFmt w:val="decimal"/>
      <w:lvlText w:val="%7."/>
      <w:lvlJc w:val="left"/>
      <w:pPr>
        <w:ind w:left="5749" w:hanging="360"/>
      </w:pPr>
    </w:lvl>
    <w:lvl w:ilvl="7" w:tplc="10000019" w:tentative="1">
      <w:start w:val="1"/>
      <w:numFmt w:val="lowerLetter"/>
      <w:lvlText w:val="%8."/>
      <w:lvlJc w:val="left"/>
      <w:pPr>
        <w:ind w:left="6469" w:hanging="360"/>
      </w:pPr>
    </w:lvl>
    <w:lvl w:ilvl="8" w:tplc="1000001B" w:tentative="1">
      <w:start w:val="1"/>
      <w:numFmt w:val="lowerRoman"/>
      <w:lvlText w:val="%9."/>
      <w:lvlJc w:val="right"/>
      <w:pPr>
        <w:ind w:left="7189" w:hanging="180"/>
      </w:pPr>
    </w:lvl>
  </w:abstractNum>
  <w:abstractNum w:abstractNumId="60" w15:restartNumberingAfterBreak="0">
    <w:nsid w:val="58A32895"/>
    <w:multiLevelType w:val="hybridMultilevel"/>
    <w:tmpl w:val="DB804A44"/>
    <w:lvl w:ilvl="0" w:tplc="0A56C122">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1" w15:restartNumberingAfterBreak="0">
    <w:nsid w:val="59E72B43"/>
    <w:multiLevelType w:val="hybridMultilevel"/>
    <w:tmpl w:val="836AE074"/>
    <w:lvl w:ilvl="0" w:tplc="10000001">
      <w:start w:val="1"/>
      <w:numFmt w:val="bullet"/>
      <w:lvlText w:val=""/>
      <w:lvlJc w:val="left"/>
      <w:pPr>
        <w:ind w:left="862" w:hanging="360"/>
      </w:pPr>
      <w:rPr>
        <w:rFonts w:ascii="Symbol" w:hAnsi="Symbol" w:hint="default"/>
      </w:rPr>
    </w:lvl>
    <w:lvl w:ilvl="1" w:tplc="10000003" w:tentative="1">
      <w:start w:val="1"/>
      <w:numFmt w:val="bullet"/>
      <w:lvlText w:val="o"/>
      <w:lvlJc w:val="left"/>
      <w:pPr>
        <w:ind w:left="1582" w:hanging="360"/>
      </w:pPr>
      <w:rPr>
        <w:rFonts w:ascii="Courier New" w:hAnsi="Courier New" w:cs="Courier New" w:hint="default"/>
      </w:rPr>
    </w:lvl>
    <w:lvl w:ilvl="2" w:tplc="10000005" w:tentative="1">
      <w:start w:val="1"/>
      <w:numFmt w:val="bullet"/>
      <w:lvlText w:val=""/>
      <w:lvlJc w:val="left"/>
      <w:pPr>
        <w:ind w:left="2302" w:hanging="360"/>
      </w:pPr>
      <w:rPr>
        <w:rFonts w:ascii="Wingdings" w:hAnsi="Wingdings" w:hint="default"/>
      </w:rPr>
    </w:lvl>
    <w:lvl w:ilvl="3" w:tplc="10000001" w:tentative="1">
      <w:start w:val="1"/>
      <w:numFmt w:val="bullet"/>
      <w:lvlText w:val=""/>
      <w:lvlJc w:val="left"/>
      <w:pPr>
        <w:ind w:left="3022" w:hanging="360"/>
      </w:pPr>
      <w:rPr>
        <w:rFonts w:ascii="Symbol" w:hAnsi="Symbol" w:hint="default"/>
      </w:rPr>
    </w:lvl>
    <w:lvl w:ilvl="4" w:tplc="10000003" w:tentative="1">
      <w:start w:val="1"/>
      <w:numFmt w:val="bullet"/>
      <w:lvlText w:val="o"/>
      <w:lvlJc w:val="left"/>
      <w:pPr>
        <w:ind w:left="3742" w:hanging="360"/>
      </w:pPr>
      <w:rPr>
        <w:rFonts w:ascii="Courier New" w:hAnsi="Courier New" w:cs="Courier New" w:hint="default"/>
      </w:rPr>
    </w:lvl>
    <w:lvl w:ilvl="5" w:tplc="10000005" w:tentative="1">
      <w:start w:val="1"/>
      <w:numFmt w:val="bullet"/>
      <w:lvlText w:val=""/>
      <w:lvlJc w:val="left"/>
      <w:pPr>
        <w:ind w:left="4462" w:hanging="360"/>
      </w:pPr>
      <w:rPr>
        <w:rFonts w:ascii="Wingdings" w:hAnsi="Wingdings" w:hint="default"/>
      </w:rPr>
    </w:lvl>
    <w:lvl w:ilvl="6" w:tplc="10000001" w:tentative="1">
      <w:start w:val="1"/>
      <w:numFmt w:val="bullet"/>
      <w:lvlText w:val=""/>
      <w:lvlJc w:val="left"/>
      <w:pPr>
        <w:ind w:left="5182" w:hanging="360"/>
      </w:pPr>
      <w:rPr>
        <w:rFonts w:ascii="Symbol" w:hAnsi="Symbol" w:hint="default"/>
      </w:rPr>
    </w:lvl>
    <w:lvl w:ilvl="7" w:tplc="10000003" w:tentative="1">
      <w:start w:val="1"/>
      <w:numFmt w:val="bullet"/>
      <w:lvlText w:val="o"/>
      <w:lvlJc w:val="left"/>
      <w:pPr>
        <w:ind w:left="5902" w:hanging="360"/>
      </w:pPr>
      <w:rPr>
        <w:rFonts w:ascii="Courier New" w:hAnsi="Courier New" w:cs="Courier New" w:hint="default"/>
      </w:rPr>
    </w:lvl>
    <w:lvl w:ilvl="8" w:tplc="10000005" w:tentative="1">
      <w:start w:val="1"/>
      <w:numFmt w:val="bullet"/>
      <w:lvlText w:val=""/>
      <w:lvlJc w:val="left"/>
      <w:pPr>
        <w:ind w:left="6622" w:hanging="360"/>
      </w:pPr>
      <w:rPr>
        <w:rFonts w:ascii="Wingdings" w:hAnsi="Wingdings" w:hint="default"/>
      </w:rPr>
    </w:lvl>
  </w:abstractNum>
  <w:abstractNum w:abstractNumId="62" w15:restartNumberingAfterBreak="0">
    <w:nsid w:val="5AA238A1"/>
    <w:multiLevelType w:val="hybridMultilevel"/>
    <w:tmpl w:val="42A2AB7A"/>
    <w:lvl w:ilvl="0" w:tplc="1000000D">
      <w:start w:val="1"/>
      <w:numFmt w:val="bullet"/>
      <w:lvlText w:val=""/>
      <w:lvlJc w:val="left"/>
      <w:pPr>
        <w:ind w:left="1789" w:hanging="360"/>
      </w:pPr>
      <w:rPr>
        <w:rFonts w:ascii="Wingdings" w:hAnsi="Wingdings" w:hint="default"/>
        <w:b/>
        <w:bCs/>
        <w:color w:val="auto"/>
        <w:lang w:bidi="he-IL"/>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63" w15:restartNumberingAfterBreak="0">
    <w:nsid w:val="5BD24B26"/>
    <w:multiLevelType w:val="hybridMultilevel"/>
    <w:tmpl w:val="80325DA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4" w15:restartNumberingAfterBreak="0">
    <w:nsid w:val="5DA601CE"/>
    <w:multiLevelType w:val="hybridMultilevel"/>
    <w:tmpl w:val="D13A4F3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5" w15:restartNumberingAfterBreak="0">
    <w:nsid w:val="5E8D15AA"/>
    <w:multiLevelType w:val="hybridMultilevel"/>
    <w:tmpl w:val="47B8DFCA"/>
    <w:lvl w:ilvl="0" w:tplc="B06E1450">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6" w15:restartNumberingAfterBreak="0">
    <w:nsid w:val="627C7E57"/>
    <w:multiLevelType w:val="hybridMultilevel"/>
    <w:tmpl w:val="C8D2A392"/>
    <w:lvl w:ilvl="0" w:tplc="10000001">
      <w:start w:val="1"/>
      <w:numFmt w:val="bullet"/>
      <w:lvlText w:val=""/>
      <w:lvlJc w:val="left"/>
      <w:pPr>
        <w:ind w:left="2628" w:hanging="360"/>
      </w:pPr>
      <w:rPr>
        <w:rFonts w:ascii="Symbol" w:hAnsi="Symbol" w:hint="default"/>
      </w:rPr>
    </w:lvl>
    <w:lvl w:ilvl="1" w:tplc="04090003" w:tentative="1">
      <w:start w:val="1"/>
      <w:numFmt w:val="bullet"/>
      <w:lvlText w:val="o"/>
      <w:lvlJc w:val="left"/>
      <w:pPr>
        <w:ind w:left="3152" w:hanging="360"/>
      </w:pPr>
      <w:rPr>
        <w:rFonts w:ascii="Courier New" w:hAnsi="Courier New" w:cs="Courier New" w:hint="default"/>
      </w:rPr>
    </w:lvl>
    <w:lvl w:ilvl="2" w:tplc="04090005" w:tentative="1">
      <w:start w:val="1"/>
      <w:numFmt w:val="bullet"/>
      <w:lvlText w:val=""/>
      <w:lvlJc w:val="left"/>
      <w:pPr>
        <w:ind w:left="3872" w:hanging="360"/>
      </w:pPr>
      <w:rPr>
        <w:rFonts w:ascii="Wingdings" w:hAnsi="Wingdings" w:hint="default"/>
      </w:rPr>
    </w:lvl>
    <w:lvl w:ilvl="3" w:tplc="04090001" w:tentative="1">
      <w:start w:val="1"/>
      <w:numFmt w:val="bullet"/>
      <w:lvlText w:val=""/>
      <w:lvlJc w:val="left"/>
      <w:pPr>
        <w:ind w:left="4592" w:hanging="360"/>
      </w:pPr>
      <w:rPr>
        <w:rFonts w:ascii="Symbol" w:hAnsi="Symbol" w:hint="default"/>
      </w:rPr>
    </w:lvl>
    <w:lvl w:ilvl="4" w:tplc="04090003" w:tentative="1">
      <w:start w:val="1"/>
      <w:numFmt w:val="bullet"/>
      <w:lvlText w:val="o"/>
      <w:lvlJc w:val="left"/>
      <w:pPr>
        <w:ind w:left="5312" w:hanging="360"/>
      </w:pPr>
      <w:rPr>
        <w:rFonts w:ascii="Courier New" w:hAnsi="Courier New" w:cs="Courier New" w:hint="default"/>
      </w:rPr>
    </w:lvl>
    <w:lvl w:ilvl="5" w:tplc="04090005" w:tentative="1">
      <w:start w:val="1"/>
      <w:numFmt w:val="bullet"/>
      <w:lvlText w:val=""/>
      <w:lvlJc w:val="left"/>
      <w:pPr>
        <w:ind w:left="6032" w:hanging="360"/>
      </w:pPr>
      <w:rPr>
        <w:rFonts w:ascii="Wingdings" w:hAnsi="Wingdings" w:hint="default"/>
      </w:rPr>
    </w:lvl>
    <w:lvl w:ilvl="6" w:tplc="04090001" w:tentative="1">
      <w:start w:val="1"/>
      <w:numFmt w:val="bullet"/>
      <w:lvlText w:val=""/>
      <w:lvlJc w:val="left"/>
      <w:pPr>
        <w:ind w:left="6752" w:hanging="360"/>
      </w:pPr>
      <w:rPr>
        <w:rFonts w:ascii="Symbol" w:hAnsi="Symbol" w:hint="default"/>
      </w:rPr>
    </w:lvl>
    <w:lvl w:ilvl="7" w:tplc="04090003" w:tentative="1">
      <w:start w:val="1"/>
      <w:numFmt w:val="bullet"/>
      <w:lvlText w:val="o"/>
      <w:lvlJc w:val="left"/>
      <w:pPr>
        <w:ind w:left="7472" w:hanging="360"/>
      </w:pPr>
      <w:rPr>
        <w:rFonts w:ascii="Courier New" w:hAnsi="Courier New" w:cs="Courier New" w:hint="default"/>
      </w:rPr>
    </w:lvl>
    <w:lvl w:ilvl="8" w:tplc="04090005" w:tentative="1">
      <w:start w:val="1"/>
      <w:numFmt w:val="bullet"/>
      <w:lvlText w:val=""/>
      <w:lvlJc w:val="left"/>
      <w:pPr>
        <w:ind w:left="8192" w:hanging="360"/>
      </w:pPr>
      <w:rPr>
        <w:rFonts w:ascii="Wingdings" w:hAnsi="Wingdings" w:hint="default"/>
      </w:rPr>
    </w:lvl>
  </w:abstractNum>
  <w:abstractNum w:abstractNumId="67" w15:restartNumberingAfterBreak="0">
    <w:nsid w:val="6364391B"/>
    <w:multiLevelType w:val="hybridMultilevel"/>
    <w:tmpl w:val="F1AE5814"/>
    <w:lvl w:ilvl="0" w:tplc="10000001">
      <w:start w:val="1"/>
      <w:numFmt w:val="bullet"/>
      <w:lvlText w:val=""/>
      <w:lvlJc w:val="left"/>
      <w:pPr>
        <w:ind w:left="1440" w:hanging="360"/>
      </w:pPr>
      <w:rPr>
        <w:rFonts w:ascii="Symbol" w:hAnsi="Symbol"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68" w15:restartNumberingAfterBreak="0">
    <w:nsid w:val="66646494"/>
    <w:multiLevelType w:val="hybridMultilevel"/>
    <w:tmpl w:val="3BC0A12A"/>
    <w:lvl w:ilvl="0" w:tplc="FCB09106">
      <w:start w:val="1"/>
      <w:numFmt w:val="bullet"/>
      <w:lvlText w:val=""/>
      <w:lvlJc w:val="left"/>
      <w:pPr>
        <w:ind w:left="927" w:hanging="360"/>
      </w:pPr>
      <w:rPr>
        <w:rFonts w:ascii="Symbol" w:hAnsi="Symbol"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69" w15:restartNumberingAfterBreak="0">
    <w:nsid w:val="6A021C5A"/>
    <w:multiLevelType w:val="hybridMultilevel"/>
    <w:tmpl w:val="D65AC74A"/>
    <w:lvl w:ilvl="0" w:tplc="0409000D">
      <w:start w:val="1"/>
      <w:numFmt w:val="bullet"/>
      <w:lvlText w:val=""/>
      <w:lvlJc w:val="left"/>
      <w:pPr>
        <w:ind w:left="1724" w:hanging="360"/>
      </w:pPr>
      <w:rPr>
        <w:rFonts w:ascii="Wingdings" w:hAnsi="Wingdings"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70" w15:restartNumberingAfterBreak="0">
    <w:nsid w:val="6BC945E3"/>
    <w:multiLevelType w:val="hybridMultilevel"/>
    <w:tmpl w:val="55D4F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BE16267"/>
    <w:multiLevelType w:val="hybridMultilevel"/>
    <w:tmpl w:val="AE163042"/>
    <w:lvl w:ilvl="0" w:tplc="B06E1450">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2" w15:restartNumberingAfterBreak="0">
    <w:nsid w:val="6BF85426"/>
    <w:multiLevelType w:val="hybridMultilevel"/>
    <w:tmpl w:val="EDECFAD8"/>
    <w:lvl w:ilvl="0" w:tplc="1000000D">
      <w:start w:val="1"/>
      <w:numFmt w:val="bullet"/>
      <w:lvlText w:val=""/>
      <w:lvlJc w:val="left"/>
      <w:pPr>
        <w:ind w:left="862" w:hanging="360"/>
      </w:pPr>
      <w:rPr>
        <w:rFonts w:ascii="Wingdings" w:hAnsi="Wingdings" w:hint="default"/>
      </w:rPr>
    </w:lvl>
    <w:lvl w:ilvl="1" w:tplc="10000003" w:tentative="1">
      <w:start w:val="1"/>
      <w:numFmt w:val="bullet"/>
      <w:lvlText w:val="o"/>
      <w:lvlJc w:val="left"/>
      <w:pPr>
        <w:ind w:left="1582" w:hanging="360"/>
      </w:pPr>
      <w:rPr>
        <w:rFonts w:ascii="Courier New" w:hAnsi="Courier New" w:cs="Courier New" w:hint="default"/>
      </w:rPr>
    </w:lvl>
    <w:lvl w:ilvl="2" w:tplc="10000005" w:tentative="1">
      <w:start w:val="1"/>
      <w:numFmt w:val="bullet"/>
      <w:lvlText w:val=""/>
      <w:lvlJc w:val="left"/>
      <w:pPr>
        <w:ind w:left="2302" w:hanging="360"/>
      </w:pPr>
      <w:rPr>
        <w:rFonts w:ascii="Wingdings" w:hAnsi="Wingdings" w:hint="default"/>
      </w:rPr>
    </w:lvl>
    <w:lvl w:ilvl="3" w:tplc="10000001" w:tentative="1">
      <w:start w:val="1"/>
      <w:numFmt w:val="bullet"/>
      <w:lvlText w:val=""/>
      <w:lvlJc w:val="left"/>
      <w:pPr>
        <w:ind w:left="3022" w:hanging="360"/>
      </w:pPr>
      <w:rPr>
        <w:rFonts w:ascii="Symbol" w:hAnsi="Symbol" w:hint="default"/>
      </w:rPr>
    </w:lvl>
    <w:lvl w:ilvl="4" w:tplc="10000003" w:tentative="1">
      <w:start w:val="1"/>
      <w:numFmt w:val="bullet"/>
      <w:lvlText w:val="o"/>
      <w:lvlJc w:val="left"/>
      <w:pPr>
        <w:ind w:left="3742" w:hanging="360"/>
      </w:pPr>
      <w:rPr>
        <w:rFonts w:ascii="Courier New" w:hAnsi="Courier New" w:cs="Courier New" w:hint="default"/>
      </w:rPr>
    </w:lvl>
    <w:lvl w:ilvl="5" w:tplc="10000005" w:tentative="1">
      <w:start w:val="1"/>
      <w:numFmt w:val="bullet"/>
      <w:lvlText w:val=""/>
      <w:lvlJc w:val="left"/>
      <w:pPr>
        <w:ind w:left="4462" w:hanging="360"/>
      </w:pPr>
      <w:rPr>
        <w:rFonts w:ascii="Wingdings" w:hAnsi="Wingdings" w:hint="default"/>
      </w:rPr>
    </w:lvl>
    <w:lvl w:ilvl="6" w:tplc="10000001" w:tentative="1">
      <w:start w:val="1"/>
      <w:numFmt w:val="bullet"/>
      <w:lvlText w:val=""/>
      <w:lvlJc w:val="left"/>
      <w:pPr>
        <w:ind w:left="5182" w:hanging="360"/>
      </w:pPr>
      <w:rPr>
        <w:rFonts w:ascii="Symbol" w:hAnsi="Symbol" w:hint="default"/>
      </w:rPr>
    </w:lvl>
    <w:lvl w:ilvl="7" w:tplc="10000003" w:tentative="1">
      <w:start w:val="1"/>
      <w:numFmt w:val="bullet"/>
      <w:lvlText w:val="o"/>
      <w:lvlJc w:val="left"/>
      <w:pPr>
        <w:ind w:left="5902" w:hanging="360"/>
      </w:pPr>
      <w:rPr>
        <w:rFonts w:ascii="Courier New" w:hAnsi="Courier New" w:cs="Courier New" w:hint="default"/>
      </w:rPr>
    </w:lvl>
    <w:lvl w:ilvl="8" w:tplc="10000005" w:tentative="1">
      <w:start w:val="1"/>
      <w:numFmt w:val="bullet"/>
      <w:lvlText w:val=""/>
      <w:lvlJc w:val="left"/>
      <w:pPr>
        <w:ind w:left="6622" w:hanging="360"/>
      </w:pPr>
      <w:rPr>
        <w:rFonts w:ascii="Wingdings" w:hAnsi="Wingdings" w:hint="default"/>
      </w:rPr>
    </w:lvl>
  </w:abstractNum>
  <w:abstractNum w:abstractNumId="73" w15:restartNumberingAfterBreak="0">
    <w:nsid w:val="6D2C0D9B"/>
    <w:multiLevelType w:val="hybridMultilevel"/>
    <w:tmpl w:val="2E28FF10"/>
    <w:lvl w:ilvl="0" w:tplc="D19CEA30">
      <w:start w:val="1"/>
      <w:numFmt w:val="bullet"/>
      <w:lvlText w:val=""/>
      <w:lvlJc w:val="left"/>
      <w:pPr>
        <w:ind w:left="927" w:hanging="360"/>
      </w:pPr>
      <w:rPr>
        <w:rFonts w:ascii="Symbol" w:eastAsiaTheme="minorHAnsi" w:hAnsi="Symbol" w:cs="David" w:hint="default"/>
        <w:color w:val="000000" w:themeColor="text1"/>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4" w15:restartNumberingAfterBreak="0">
    <w:nsid w:val="6D3712C8"/>
    <w:multiLevelType w:val="hybridMultilevel"/>
    <w:tmpl w:val="C720907C"/>
    <w:lvl w:ilvl="0" w:tplc="1000000D">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5" w15:restartNumberingAfterBreak="0">
    <w:nsid w:val="6E2A1A7C"/>
    <w:multiLevelType w:val="hybridMultilevel"/>
    <w:tmpl w:val="CC8468FE"/>
    <w:lvl w:ilvl="0" w:tplc="B06E1450">
      <w:start w:val="1"/>
      <w:numFmt w:val="bullet"/>
      <w:lvlText w:val=""/>
      <w:lvlJc w:val="left"/>
      <w:pPr>
        <w:ind w:left="2084" w:hanging="360"/>
      </w:pPr>
      <w:rPr>
        <w:rFonts w:ascii="Symbol" w:hAnsi="Symbol" w:hint="default"/>
      </w:rPr>
    </w:lvl>
    <w:lvl w:ilvl="1" w:tplc="10000003" w:tentative="1">
      <w:start w:val="1"/>
      <w:numFmt w:val="bullet"/>
      <w:lvlText w:val="o"/>
      <w:lvlJc w:val="left"/>
      <w:pPr>
        <w:ind w:left="2804" w:hanging="360"/>
      </w:pPr>
      <w:rPr>
        <w:rFonts w:ascii="Courier New" w:hAnsi="Courier New" w:cs="Courier New" w:hint="default"/>
      </w:rPr>
    </w:lvl>
    <w:lvl w:ilvl="2" w:tplc="10000005" w:tentative="1">
      <w:start w:val="1"/>
      <w:numFmt w:val="bullet"/>
      <w:lvlText w:val=""/>
      <w:lvlJc w:val="left"/>
      <w:pPr>
        <w:ind w:left="3524" w:hanging="360"/>
      </w:pPr>
      <w:rPr>
        <w:rFonts w:ascii="Wingdings" w:hAnsi="Wingdings" w:hint="default"/>
      </w:rPr>
    </w:lvl>
    <w:lvl w:ilvl="3" w:tplc="10000001" w:tentative="1">
      <w:start w:val="1"/>
      <w:numFmt w:val="bullet"/>
      <w:lvlText w:val=""/>
      <w:lvlJc w:val="left"/>
      <w:pPr>
        <w:ind w:left="4244" w:hanging="360"/>
      </w:pPr>
      <w:rPr>
        <w:rFonts w:ascii="Symbol" w:hAnsi="Symbol" w:hint="default"/>
      </w:rPr>
    </w:lvl>
    <w:lvl w:ilvl="4" w:tplc="10000003" w:tentative="1">
      <w:start w:val="1"/>
      <w:numFmt w:val="bullet"/>
      <w:lvlText w:val="o"/>
      <w:lvlJc w:val="left"/>
      <w:pPr>
        <w:ind w:left="4964" w:hanging="360"/>
      </w:pPr>
      <w:rPr>
        <w:rFonts w:ascii="Courier New" w:hAnsi="Courier New" w:cs="Courier New" w:hint="default"/>
      </w:rPr>
    </w:lvl>
    <w:lvl w:ilvl="5" w:tplc="10000005" w:tentative="1">
      <w:start w:val="1"/>
      <w:numFmt w:val="bullet"/>
      <w:lvlText w:val=""/>
      <w:lvlJc w:val="left"/>
      <w:pPr>
        <w:ind w:left="5684" w:hanging="360"/>
      </w:pPr>
      <w:rPr>
        <w:rFonts w:ascii="Wingdings" w:hAnsi="Wingdings" w:hint="default"/>
      </w:rPr>
    </w:lvl>
    <w:lvl w:ilvl="6" w:tplc="10000001" w:tentative="1">
      <w:start w:val="1"/>
      <w:numFmt w:val="bullet"/>
      <w:lvlText w:val=""/>
      <w:lvlJc w:val="left"/>
      <w:pPr>
        <w:ind w:left="6404" w:hanging="360"/>
      </w:pPr>
      <w:rPr>
        <w:rFonts w:ascii="Symbol" w:hAnsi="Symbol" w:hint="default"/>
      </w:rPr>
    </w:lvl>
    <w:lvl w:ilvl="7" w:tplc="10000003" w:tentative="1">
      <w:start w:val="1"/>
      <w:numFmt w:val="bullet"/>
      <w:lvlText w:val="o"/>
      <w:lvlJc w:val="left"/>
      <w:pPr>
        <w:ind w:left="7124" w:hanging="360"/>
      </w:pPr>
      <w:rPr>
        <w:rFonts w:ascii="Courier New" w:hAnsi="Courier New" w:cs="Courier New" w:hint="default"/>
      </w:rPr>
    </w:lvl>
    <w:lvl w:ilvl="8" w:tplc="10000005" w:tentative="1">
      <w:start w:val="1"/>
      <w:numFmt w:val="bullet"/>
      <w:lvlText w:val=""/>
      <w:lvlJc w:val="left"/>
      <w:pPr>
        <w:ind w:left="7844" w:hanging="360"/>
      </w:pPr>
      <w:rPr>
        <w:rFonts w:ascii="Wingdings" w:hAnsi="Wingdings" w:hint="default"/>
      </w:rPr>
    </w:lvl>
  </w:abstractNum>
  <w:abstractNum w:abstractNumId="76" w15:restartNumberingAfterBreak="0">
    <w:nsid w:val="6FD50AFB"/>
    <w:multiLevelType w:val="hybridMultilevel"/>
    <w:tmpl w:val="009CBB2E"/>
    <w:lvl w:ilvl="0" w:tplc="6CC66AA0">
      <w:start w:val="1"/>
      <w:numFmt w:val="decimal"/>
      <w:lvlText w:val="(%1)"/>
      <w:lvlJc w:val="left"/>
      <w:pPr>
        <w:ind w:left="1440" w:hanging="360"/>
      </w:pPr>
      <w:rPr>
        <w:rFonts w:ascii="David" w:eastAsiaTheme="minorHAnsi" w:hAnsi="David" w:cs="David"/>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71EA6AE1"/>
    <w:multiLevelType w:val="hybridMultilevel"/>
    <w:tmpl w:val="105E550E"/>
    <w:lvl w:ilvl="0" w:tplc="EC982B28">
      <w:start w:val="1"/>
      <w:numFmt w:val="bullet"/>
      <w:lvlText w:val=""/>
      <w:lvlJc w:val="left"/>
      <w:pPr>
        <w:ind w:left="1196" w:hanging="360"/>
      </w:pPr>
      <w:rPr>
        <w:rFonts w:ascii="Symbol" w:hAnsi="Symbol" w:hint="default"/>
        <w:b/>
        <w:bCs/>
        <w:color w:val="auto"/>
        <w:lang w:bidi="he-IL"/>
      </w:rPr>
    </w:lvl>
    <w:lvl w:ilvl="1" w:tplc="10000003" w:tentative="1">
      <w:start w:val="1"/>
      <w:numFmt w:val="bullet"/>
      <w:lvlText w:val="o"/>
      <w:lvlJc w:val="left"/>
      <w:pPr>
        <w:ind w:left="1916" w:hanging="360"/>
      </w:pPr>
      <w:rPr>
        <w:rFonts w:ascii="Courier New" w:hAnsi="Courier New" w:cs="Courier New" w:hint="default"/>
      </w:rPr>
    </w:lvl>
    <w:lvl w:ilvl="2" w:tplc="10000005" w:tentative="1">
      <w:start w:val="1"/>
      <w:numFmt w:val="bullet"/>
      <w:lvlText w:val=""/>
      <w:lvlJc w:val="left"/>
      <w:pPr>
        <w:ind w:left="2636" w:hanging="360"/>
      </w:pPr>
      <w:rPr>
        <w:rFonts w:ascii="Wingdings" w:hAnsi="Wingdings" w:hint="default"/>
      </w:rPr>
    </w:lvl>
    <w:lvl w:ilvl="3" w:tplc="10000001" w:tentative="1">
      <w:start w:val="1"/>
      <w:numFmt w:val="bullet"/>
      <w:lvlText w:val=""/>
      <w:lvlJc w:val="left"/>
      <w:pPr>
        <w:ind w:left="3356" w:hanging="360"/>
      </w:pPr>
      <w:rPr>
        <w:rFonts w:ascii="Symbol" w:hAnsi="Symbol" w:hint="default"/>
      </w:rPr>
    </w:lvl>
    <w:lvl w:ilvl="4" w:tplc="10000003" w:tentative="1">
      <w:start w:val="1"/>
      <w:numFmt w:val="bullet"/>
      <w:lvlText w:val="o"/>
      <w:lvlJc w:val="left"/>
      <w:pPr>
        <w:ind w:left="4076" w:hanging="360"/>
      </w:pPr>
      <w:rPr>
        <w:rFonts w:ascii="Courier New" w:hAnsi="Courier New" w:cs="Courier New" w:hint="default"/>
      </w:rPr>
    </w:lvl>
    <w:lvl w:ilvl="5" w:tplc="10000005" w:tentative="1">
      <w:start w:val="1"/>
      <w:numFmt w:val="bullet"/>
      <w:lvlText w:val=""/>
      <w:lvlJc w:val="left"/>
      <w:pPr>
        <w:ind w:left="4796" w:hanging="360"/>
      </w:pPr>
      <w:rPr>
        <w:rFonts w:ascii="Wingdings" w:hAnsi="Wingdings" w:hint="default"/>
      </w:rPr>
    </w:lvl>
    <w:lvl w:ilvl="6" w:tplc="10000001" w:tentative="1">
      <w:start w:val="1"/>
      <w:numFmt w:val="bullet"/>
      <w:lvlText w:val=""/>
      <w:lvlJc w:val="left"/>
      <w:pPr>
        <w:ind w:left="5516" w:hanging="360"/>
      </w:pPr>
      <w:rPr>
        <w:rFonts w:ascii="Symbol" w:hAnsi="Symbol" w:hint="default"/>
      </w:rPr>
    </w:lvl>
    <w:lvl w:ilvl="7" w:tplc="10000003" w:tentative="1">
      <w:start w:val="1"/>
      <w:numFmt w:val="bullet"/>
      <w:lvlText w:val="o"/>
      <w:lvlJc w:val="left"/>
      <w:pPr>
        <w:ind w:left="6236" w:hanging="360"/>
      </w:pPr>
      <w:rPr>
        <w:rFonts w:ascii="Courier New" w:hAnsi="Courier New" w:cs="Courier New" w:hint="default"/>
      </w:rPr>
    </w:lvl>
    <w:lvl w:ilvl="8" w:tplc="10000005" w:tentative="1">
      <w:start w:val="1"/>
      <w:numFmt w:val="bullet"/>
      <w:lvlText w:val=""/>
      <w:lvlJc w:val="left"/>
      <w:pPr>
        <w:ind w:left="6956" w:hanging="360"/>
      </w:pPr>
      <w:rPr>
        <w:rFonts w:ascii="Wingdings" w:hAnsi="Wingdings" w:hint="default"/>
      </w:rPr>
    </w:lvl>
  </w:abstractNum>
  <w:abstractNum w:abstractNumId="78" w15:restartNumberingAfterBreak="0">
    <w:nsid w:val="7283695A"/>
    <w:multiLevelType w:val="hybridMultilevel"/>
    <w:tmpl w:val="A24259F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9" w15:restartNumberingAfterBreak="0">
    <w:nsid w:val="72F32187"/>
    <w:multiLevelType w:val="hybridMultilevel"/>
    <w:tmpl w:val="FA16C69E"/>
    <w:lvl w:ilvl="0" w:tplc="7BF250B0">
      <w:start w:val="1"/>
      <w:numFmt w:val="decimal"/>
      <w:lvlText w:val="%1)"/>
      <w:lvlJc w:val="left"/>
      <w:pPr>
        <w:ind w:left="2869" w:hanging="360"/>
      </w:pPr>
      <w:rPr>
        <w:rFonts w:hint="default"/>
      </w:rPr>
    </w:lvl>
    <w:lvl w:ilvl="1" w:tplc="04090019" w:tentative="1">
      <w:start w:val="1"/>
      <w:numFmt w:val="lowerLetter"/>
      <w:lvlText w:val="%2."/>
      <w:lvlJc w:val="left"/>
      <w:pPr>
        <w:ind w:left="3589" w:hanging="360"/>
      </w:pPr>
    </w:lvl>
    <w:lvl w:ilvl="2" w:tplc="0409001B" w:tentative="1">
      <w:start w:val="1"/>
      <w:numFmt w:val="lowerRoman"/>
      <w:lvlText w:val="%3."/>
      <w:lvlJc w:val="right"/>
      <w:pPr>
        <w:ind w:left="4309" w:hanging="180"/>
      </w:pPr>
    </w:lvl>
    <w:lvl w:ilvl="3" w:tplc="0409000F" w:tentative="1">
      <w:start w:val="1"/>
      <w:numFmt w:val="decimal"/>
      <w:lvlText w:val="%4."/>
      <w:lvlJc w:val="left"/>
      <w:pPr>
        <w:ind w:left="5029" w:hanging="360"/>
      </w:pPr>
    </w:lvl>
    <w:lvl w:ilvl="4" w:tplc="04090019" w:tentative="1">
      <w:start w:val="1"/>
      <w:numFmt w:val="lowerLetter"/>
      <w:lvlText w:val="%5."/>
      <w:lvlJc w:val="left"/>
      <w:pPr>
        <w:ind w:left="5749" w:hanging="360"/>
      </w:pPr>
    </w:lvl>
    <w:lvl w:ilvl="5" w:tplc="0409001B" w:tentative="1">
      <w:start w:val="1"/>
      <w:numFmt w:val="lowerRoman"/>
      <w:lvlText w:val="%6."/>
      <w:lvlJc w:val="right"/>
      <w:pPr>
        <w:ind w:left="6469" w:hanging="180"/>
      </w:pPr>
    </w:lvl>
    <w:lvl w:ilvl="6" w:tplc="0409000F" w:tentative="1">
      <w:start w:val="1"/>
      <w:numFmt w:val="decimal"/>
      <w:lvlText w:val="%7."/>
      <w:lvlJc w:val="left"/>
      <w:pPr>
        <w:ind w:left="7189" w:hanging="360"/>
      </w:pPr>
    </w:lvl>
    <w:lvl w:ilvl="7" w:tplc="04090019" w:tentative="1">
      <w:start w:val="1"/>
      <w:numFmt w:val="lowerLetter"/>
      <w:lvlText w:val="%8."/>
      <w:lvlJc w:val="left"/>
      <w:pPr>
        <w:ind w:left="7909" w:hanging="360"/>
      </w:pPr>
    </w:lvl>
    <w:lvl w:ilvl="8" w:tplc="0409001B" w:tentative="1">
      <w:start w:val="1"/>
      <w:numFmt w:val="lowerRoman"/>
      <w:lvlText w:val="%9."/>
      <w:lvlJc w:val="right"/>
      <w:pPr>
        <w:ind w:left="8629" w:hanging="180"/>
      </w:pPr>
    </w:lvl>
  </w:abstractNum>
  <w:abstractNum w:abstractNumId="80" w15:restartNumberingAfterBreak="0">
    <w:nsid w:val="73886C98"/>
    <w:multiLevelType w:val="hybridMultilevel"/>
    <w:tmpl w:val="B950A956"/>
    <w:lvl w:ilvl="0" w:tplc="0409000D">
      <w:start w:val="1"/>
      <w:numFmt w:val="bullet"/>
      <w:lvlText w:val=""/>
      <w:lvlJc w:val="left"/>
      <w:pPr>
        <w:ind w:left="2072" w:hanging="360"/>
      </w:pPr>
      <w:rPr>
        <w:rFonts w:ascii="Wingdings" w:hAnsi="Wingdings" w:hint="default"/>
      </w:rPr>
    </w:lvl>
    <w:lvl w:ilvl="1" w:tplc="04090003" w:tentative="1">
      <w:start w:val="1"/>
      <w:numFmt w:val="bullet"/>
      <w:lvlText w:val="o"/>
      <w:lvlJc w:val="left"/>
      <w:pPr>
        <w:ind w:left="2792" w:hanging="360"/>
      </w:pPr>
      <w:rPr>
        <w:rFonts w:ascii="Courier New" w:hAnsi="Courier New" w:cs="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cs="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cs="Courier New" w:hint="default"/>
      </w:rPr>
    </w:lvl>
    <w:lvl w:ilvl="8" w:tplc="04090005" w:tentative="1">
      <w:start w:val="1"/>
      <w:numFmt w:val="bullet"/>
      <w:lvlText w:val=""/>
      <w:lvlJc w:val="left"/>
      <w:pPr>
        <w:ind w:left="7832" w:hanging="360"/>
      </w:pPr>
      <w:rPr>
        <w:rFonts w:ascii="Wingdings" w:hAnsi="Wingdings" w:hint="default"/>
      </w:rPr>
    </w:lvl>
  </w:abstractNum>
  <w:abstractNum w:abstractNumId="81" w15:restartNumberingAfterBreak="0">
    <w:nsid w:val="73BF3700"/>
    <w:multiLevelType w:val="hybridMultilevel"/>
    <w:tmpl w:val="CD12DEC2"/>
    <w:lvl w:ilvl="0" w:tplc="FB104A36">
      <w:start w:val="1"/>
      <w:numFmt w:val="bullet"/>
      <w:lvlText w:val=""/>
      <w:lvlJc w:val="left"/>
      <w:pPr>
        <w:ind w:left="1647" w:hanging="360"/>
      </w:pPr>
      <w:rPr>
        <w:rFonts w:ascii="Symbol" w:hAnsi="Symbol" w:hint="default"/>
      </w:rPr>
    </w:lvl>
    <w:lvl w:ilvl="1" w:tplc="10000003" w:tentative="1">
      <w:start w:val="1"/>
      <w:numFmt w:val="bullet"/>
      <w:lvlText w:val="o"/>
      <w:lvlJc w:val="left"/>
      <w:pPr>
        <w:ind w:left="2367" w:hanging="360"/>
      </w:pPr>
      <w:rPr>
        <w:rFonts w:ascii="Courier New" w:hAnsi="Courier New" w:cs="Courier New" w:hint="default"/>
      </w:rPr>
    </w:lvl>
    <w:lvl w:ilvl="2" w:tplc="10000005" w:tentative="1">
      <w:start w:val="1"/>
      <w:numFmt w:val="bullet"/>
      <w:lvlText w:val=""/>
      <w:lvlJc w:val="left"/>
      <w:pPr>
        <w:ind w:left="3087" w:hanging="360"/>
      </w:pPr>
      <w:rPr>
        <w:rFonts w:ascii="Wingdings" w:hAnsi="Wingdings" w:hint="default"/>
      </w:rPr>
    </w:lvl>
    <w:lvl w:ilvl="3" w:tplc="10000001" w:tentative="1">
      <w:start w:val="1"/>
      <w:numFmt w:val="bullet"/>
      <w:lvlText w:val=""/>
      <w:lvlJc w:val="left"/>
      <w:pPr>
        <w:ind w:left="3807" w:hanging="360"/>
      </w:pPr>
      <w:rPr>
        <w:rFonts w:ascii="Symbol" w:hAnsi="Symbol" w:hint="default"/>
      </w:rPr>
    </w:lvl>
    <w:lvl w:ilvl="4" w:tplc="10000003" w:tentative="1">
      <w:start w:val="1"/>
      <w:numFmt w:val="bullet"/>
      <w:lvlText w:val="o"/>
      <w:lvlJc w:val="left"/>
      <w:pPr>
        <w:ind w:left="4527" w:hanging="360"/>
      </w:pPr>
      <w:rPr>
        <w:rFonts w:ascii="Courier New" w:hAnsi="Courier New" w:cs="Courier New" w:hint="default"/>
      </w:rPr>
    </w:lvl>
    <w:lvl w:ilvl="5" w:tplc="10000005" w:tentative="1">
      <w:start w:val="1"/>
      <w:numFmt w:val="bullet"/>
      <w:lvlText w:val=""/>
      <w:lvlJc w:val="left"/>
      <w:pPr>
        <w:ind w:left="5247" w:hanging="360"/>
      </w:pPr>
      <w:rPr>
        <w:rFonts w:ascii="Wingdings" w:hAnsi="Wingdings" w:hint="default"/>
      </w:rPr>
    </w:lvl>
    <w:lvl w:ilvl="6" w:tplc="10000001" w:tentative="1">
      <w:start w:val="1"/>
      <w:numFmt w:val="bullet"/>
      <w:lvlText w:val=""/>
      <w:lvlJc w:val="left"/>
      <w:pPr>
        <w:ind w:left="5967" w:hanging="360"/>
      </w:pPr>
      <w:rPr>
        <w:rFonts w:ascii="Symbol" w:hAnsi="Symbol" w:hint="default"/>
      </w:rPr>
    </w:lvl>
    <w:lvl w:ilvl="7" w:tplc="10000003" w:tentative="1">
      <w:start w:val="1"/>
      <w:numFmt w:val="bullet"/>
      <w:lvlText w:val="o"/>
      <w:lvlJc w:val="left"/>
      <w:pPr>
        <w:ind w:left="6687" w:hanging="360"/>
      </w:pPr>
      <w:rPr>
        <w:rFonts w:ascii="Courier New" w:hAnsi="Courier New" w:cs="Courier New" w:hint="default"/>
      </w:rPr>
    </w:lvl>
    <w:lvl w:ilvl="8" w:tplc="10000005" w:tentative="1">
      <w:start w:val="1"/>
      <w:numFmt w:val="bullet"/>
      <w:lvlText w:val=""/>
      <w:lvlJc w:val="left"/>
      <w:pPr>
        <w:ind w:left="7407" w:hanging="360"/>
      </w:pPr>
      <w:rPr>
        <w:rFonts w:ascii="Wingdings" w:hAnsi="Wingdings" w:hint="default"/>
      </w:rPr>
    </w:lvl>
  </w:abstractNum>
  <w:abstractNum w:abstractNumId="82" w15:restartNumberingAfterBreak="0">
    <w:nsid w:val="73EA2C95"/>
    <w:multiLevelType w:val="hybridMultilevel"/>
    <w:tmpl w:val="8A4AC312"/>
    <w:lvl w:ilvl="0" w:tplc="1D66243E">
      <w:start w:val="1"/>
      <w:numFmt w:val="hebrew1"/>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73F41B05"/>
    <w:multiLevelType w:val="hybridMultilevel"/>
    <w:tmpl w:val="2326E6F8"/>
    <w:lvl w:ilvl="0" w:tplc="59C8C5DE">
      <w:start w:val="1"/>
      <w:numFmt w:val="decimal"/>
      <w:lvlText w:val="%1."/>
      <w:lvlJc w:val="left"/>
      <w:pPr>
        <w:ind w:left="1429" w:hanging="360"/>
      </w:pPr>
      <w:rPr>
        <w:rFonts w:hint="default"/>
        <w:b w:val="0"/>
        <w:bCs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4" w15:restartNumberingAfterBreak="0">
    <w:nsid w:val="743611C1"/>
    <w:multiLevelType w:val="hybridMultilevel"/>
    <w:tmpl w:val="214A9B78"/>
    <w:lvl w:ilvl="0" w:tplc="1000000D">
      <w:start w:val="1"/>
      <w:numFmt w:val="bullet"/>
      <w:lvlText w:val=""/>
      <w:lvlJc w:val="left"/>
      <w:pPr>
        <w:ind w:left="2006" w:hanging="360"/>
      </w:pPr>
      <w:rPr>
        <w:rFonts w:ascii="Wingdings" w:hAnsi="Wingdings" w:hint="default"/>
      </w:rPr>
    </w:lvl>
    <w:lvl w:ilvl="1" w:tplc="10000003" w:tentative="1">
      <w:start w:val="1"/>
      <w:numFmt w:val="bullet"/>
      <w:lvlText w:val="o"/>
      <w:lvlJc w:val="left"/>
      <w:pPr>
        <w:ind w:left="2726" w:hanging="360"/>
      </w:pPr>
      <w:rPr>
        <w:rFonts w:ascii="Courier New" w:hAnsi="Courier New" w:cs="Courier New" w:hint="default"/>
      </w:rPr>
    </w:lvl>
    <w:lvl w:ilvl="2" w:tplc="10000005" w:tentative="1">
      <w:start w:val="1"/>
      <w:numFmt w:val="bullet"/>
      <w:lvlText w:val=""/>
      <w:lvlJc w:val="left"/>
      <w:pPr>
        <w:ind w:left="3446" w:hanging="360"/>
      </w:pPr>
      <w:rPr>
        <w:rFonts w:ascii="Wingdings" w:hAnsi="Wingdings" w:hint="default"/>
      </w:rPr>
    </w:lvl>
    <w:lvl w:ilvl="3" w:tplc="10000001" w:tentative="1">
      <w:start w:val="1"/>
      <w:numFmt w:val="bullet"/>
      <w:lvlText w:val=""/>
      <w:lvlJc w:val="left"/>
      <w:pPr>
        <w:ind w:left="4166" w:hanging="360"/>
      </w:pPr>
      <w:rPr>
        <w:rFonts w:ascii="Symbol" w:hAnsi="Symbol" w:hint="default"/>
      </w:rPr>
    </w:lvl>
    <w:lvl w:ilvl="4" w:tplc="10000003" w:tentative="1">
      <w:start w:val="1"/>
      <w:numFmt w:val="bullet"/>
      <w:lvlText w:val="o"/>
      <w:lvlJc w:val="left"/>
      <w:pPr>
        <w:ind w:left="4886" w:hanging="360"/>
      </w:pPr>
      <w:rPr>
        <w:rFonts w:ascii="Courier New" w:hAnsi="Courier New" w:cs="Courier New" w:hint="default"/>
      </w:rPr>
    </w:lvl>
    <w:lvl w:ilvl="5" w:tplc="10000005" w:tentative="1">
      <w:start w:val="1"/>
      <w:numFmt w:val="bullet"/>
      <w:lvlText w:val=""/>
      <w:lvlJc w:val="left"/>
      <w:pPr>
        <w:ind w:left="5606" w:hanging="360"/>
      </w:pPr>
      <w:rPr>
        <w:rFonts w:ascii="Wingdings" w:hAnsi="Wingdings" w:hint="default"/>
      </w:rPr>
    </w:lvl>
    <w:lvl w:ilvl="6" w:tplc="10000001" w:tentative="1">
      <w:start w:val="1"/>
      <w:numFmt w:val="bullet"/>
      <w:lvlText w:val=""/>
      <w:lvlJc w:val="left"/>
      <w:pPr>
        <w:ind w:left="6326" w:hanging="360"/>
      </w:pPr>
      <w:rPr>
        <w:rFonts w:ascii="Symbol" w:hAnsi="Symbol" w:hint="default"/>
      </w:rPr>
    </w:lvl>
    <w:lvl w:ilvl="7" w:tplc="10000003" w:tentative="1">
      <w:start w:val="1"/>
      <w:numFmt w:val="bullet"/>
      <w:lvlText w:val="o"/>
      <w:lvlJc w:val="left"/>
      <w:pPr>
        <w:ind w:left="7046" w:hanging="360"/>
      </w:pPr>
      <w:rPr>
        <w:rFonts w:ascii="Courier New" w:hAnsi="Courier New" w:cs="Courier New" w:hint="default"/>
      </w:rPr>
    </w:lvl>
    <w:lvl w:ilvl="8" w:tplc="10000005" w:tentative="1">
      <w:start w:val="1"/>
      <w:numFmt w:val="bullet"/>
      <w:lvlText w:val=""/>
      <w:lvlJc w:val="left"/>
      <w:pPr>
        <w:ind w:left="7766" w:hanging="360"/>
      </w:pPr>
      <w:rPr>
        <w:rFonts w:ascii="Wingdings" w:hAnsi="Wingdings" w:hint="default"/>
      </w:rPr>
    </w:lvl>
  </w:abstractNum>
  <w:abstractNum w:abstractNumId="85" w15:restartNumberingAfterBreak="0">
    <w:nsid w:val="76515207"/>
    <w:multiLevelType w:val="hybridMultilevel"/>
    <w:tmpl w:val="3E50E92A"/>
    <w:lvl w:ilvl="0" w:tplc="779409EC">
      <w:start w:val="1"/>
      <w:numFmt w:val="decimal"/>
      <w:lvlText w:val="%1."/>
      <w:lvlJc w:val="left"/>
      <w:pPr>
        <w:ind w:left="720" w:hanging="360"/>
      </w:pPr>
      <w:rPr>
        <w:rFonts w:hint="default"/>
        <w:b w:val="0"/>
        <w:bCs w:val="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6" w15:restartNumberingAfterBreak="0">
    <w:nsid w:val="7ACF2E5E"/>
    <w:multiLevelType w:val="hybridMultilevel"/>
    <w:tmpl w:val="98CEB00E"/>
    <w:lvl w:ilvl="0" w:tplc="B1B63E2C">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16cid:durableId="1328359605">
    <w:abstractNumId w:val="12"/>
  </w:num>
  <w:num w:numId="2" w16cid:durableId="1963144229">
    <w:abstractNumId w:val="38"/>
  </w:num>
  <w:num w:numId="3" w16cid:durableId="232549375">
    <w:abstractNumId w:val="65"/>
  </w:num>
  <w:num w:numId="4" w16cid:durableId="498694834">
    <w:abstractNumId w:val="64"/>
  </w:num>
  <w:num w:numId="5" w16cid:durableId="1617639785">
    <w:abstractNumId w:val="24"/>
  </w:num>
  <w:num w:numId="6" w16cid:durableId="1257440409">
    <w:abstractNumId w:val="6"/>
  </w:num>
  <w:num w:numId="7" w16cid:durableId="2126849858">
    <w:abstractNumId w:val="35"/>
  </w:num>
  <w:num w:numId="8" w16cid:durableId="1413549587">
    <w:abstractNumId w:val="51"/>
  </w:num>
  <w:num w:numId="9" w16cid:durableId="1620529445">
    <w:abstractNumId w:val="48"/>
  </w:num>
  <w:num w:numId="10" w16cid:durableId="280846114">
    <w:abstractNumId w:val="57"/>
  </w:num>
  <w:num w:numId="11" w16cid:durableId="1534686908">
    <w:abstractNumId w:val="7"/>
  </w:num>
  <w:num w:numId="12" w16cid:durableId="994726522">
    <w:abstractNumId w:val="71"/>
  </w:num>
  <w:num w:numId="13" w16cid:durableId="1072847519">
    <w:abstractNumId w:val="9"/>
  </w:num>
  <w:num w:numId="14" w16cid:durableId="484978293">
    <w:abstractNumId w:val="33"/>
  </w:num>
  <w:num w:numId="15" w16cid:durableId="1515918250">
    <w:abstractNumId w:val="44"/>
  </w:num>
  <w:num w:numId="16" w16cid:durableId="489951614">
    <w:abstractNumId w:val="41"/>
  </w:num>
  <w:num w:numId="17" w16cid:durableId="1278562044">
    <w:abstractNumId w:val="5"/>
  </w:num>
  <w:num w:numId="18" w16cid:durableId="32197708">
    <w:abstractNumId w:val="47"/>
  </w:num>
  <w:num w:numId="19" w16cid:durableId="1644505868">
    <w:abstractNumId w:val="11"/>
  </w:num>
  <w:num w:numId="20" w16cid:durableId="675422680">
    <w:abstractNumId w:val="67"/>
  </w:num>
  <w:num w:numId="21" w16cid:durableId="1600528690">
    <w:abstractNumId w:val="60"/>
  </w:num>
  <w:num w:numId="22" w16cid:durableId="713043032">
    <w:abstractNumId w:val="75"/>
  </w:num>
  <w:num w:numId="23" w16cid:durableId="1081491595">
    <w:abstractNumId w:val="61"/>
  </w:num>
  <w:num w:numId="24" w16cid:durableId="99691418">
    <w:abstractNumId w:val="85"/>
  </w:num>
  <w:num w:numId="25" w16cid:durableId="964507412">
    <w:abstractNumId w:val="86"/>
  </w:num>
  <w:num w:numId="26" w16cid:durableId="644546685">
    <w:abstractNumId w:val="23"/>
  </w:num>
  <w:num w:numId="27" w16cid:durableId="1967661156">
    <w:abstractNumId w:val="37"/>
  </w:num>
  <w:num w:numId="28" w16cid:durableId="1892303874">
    <w:abstractNumId w:val="39"/>
  </w:num>
  <w:num w:numId="29" w16cid:durableId="445856803">
    <w:abstractNumId w:val="45"/>
  </w:num>
  <w:num w:numId="30" w16cid:durableId="531766665">
    <w:abstractNumId w:val="54"/>
  </w:num>
  <w:num w:numId="31" w16cid:durableId="1952546297">
    <w:abstractNumId w:val="70"/>
  </w:num>
  <w:num w:numId="32" w16cid:durableId="431320420">
    <w:abstractNumId w:val="2"/>
  </w:num>
  <w:num w:numId="33" w16cid:durableId="1578394093">
    <w:abstractNumId w:val="30"/>
  </w:num>
  <w:num w:numId="34" w16cid:durableId="447357667">
    <w:abstractNumId w:val="80"/>
  </w:num>
  <w:num w:numId="35" w16cid:durableId="702630476">
    <w:abstractNumId w:val="4"/>
  </w:num>
  <w:num w:numId="36" w16cid:durableId="1094210762">
    <w:abstractNumId w:val="0"/>
  </w:num>
  <w:num w:numId="37" w16cid:durableId="681594692">
    <w:abstractNumId w:val="19"/>
  </w:num>
  <w:num w:numId="38" w16cid:durableId="1315182354">
    <w:abstractNumId w:val="25"/>
  </w:num>
  <w:num w:numId="39" w16cid:durableId="162740433">
    <w:abstractNumId w:val="81"/>
  </w:num>
  <w:num w:numId="40" w16cid:durableId="1907495948">
    <w:abstractNumId w:val="42"/>
  </w:num>
  <w:num w:numId="41" w16cid:durableId="997074910">
    <w:abstractNumId w:val="66"/>
  </w:num>
  <w:num w:numId="42" w16cid:durableId="486438779">
    <w:abstractNumId w:val="56"/>
  </w:num>
  <w:num w:numId="43" w16cid:durableId="1278753431">
    <w:abstractNumId w:val="73"/>
  </w:num>
  <w:num w:numId="44" w16cid:durableId="1303728152">
    <w:abstractNumId w:val="46"/>
  </w:num>
  <w:num w:numId="45" w16cid:durableId="1239362868">
    <w:abstractNumId w:val="62"/>
  </w:num>
  <w:num w:numId="46" w16cid:durableId="1592161795">
    <w:abstractNumId w:val="40"/>
  </w:num>
  <w:num w:numId="47" w16cid:durableId="459953354">
    <w:abstractNumId w:val="79"/>
  </w:num>
  <w:num w:numId="48" w16cid:durableId="18554066">
    <w:abstractNumId w:val="83"/>
  </w:num>
  <w:num w:numId="49" w16cid:durableId="1261640234">
    <w:abstractNumId w:val="16"/>
  </w:num>
  <w:num w:numId="50" w16cid:durableId="743915923">
    <w:abstractNumId w:val="10"/>
  </w:num>
  <w:num w:numId="51" w16cid:durableId="1673483179">
    <w:abstractNumId w:val="50"/>
  </w:num>
  <w:num w:numId="52" w16cid:durableId="2110155160">
    <w:abstractNumId w:val="8"/>
  </w:num>
  <w:num w:numId="53" w16cid:durableId="1087578802">
    <w:abstractNumId w:val="28"/>
  </w:num>
  <w:num w:numId="54" w16cid:durableId="1340155159">
    <w:abstractNumId w:val="53"/>
  </w:num>
  <w:num w:numId="55" w16cid:durableId="963847430">
    <w:abstractNumId w:val="15"/>
  </w:num>
  <w:num w:numId="56" w16cid:durableId="317806969">
    <w:abstractNumId w:val="18"/>
  </w:num>
  <w:num w:numId="57" w16cid:durableId="5833295">
    <w:abstractNumId w:val="52"/>
  </w:num>
  <w:num w:numId="58" w16cid:durableId="459541547">
    <w:abstractNumId w:val="22"/>
  </w:num>
  <w:num w:numId="59" w16cid:durableId="487480037">
    <w:abstractNumId w:val="58"/>
  </w:num>
  <w:num w:numId="60" w16cid:durableId="1604607159">
    <w:abstractNumId w:val="21"/>
  </w:num>
  <w:num w:numId="61" w16cid:durableId="2015255931">
    <w:abstractNumId w:val="1"/>
  </w:num>
  <w:num w:numId="62" w16cid:durableId="1894076323">
    <w:abstractNumId w:val="72"/>
  </w:num>
  <w:num w:numId="63" w16cid:durableId="993488965">
    <w:abstractNumId w:val="63"/>
  </w:num>
  <w:num w:numId="64" w16cid:durableId="1549023987">
    <w:abstractNumId w:val="13"/>
  </w:num>
  <w:num w:numId="65" w16cid:durableId="1281765766">
    <w:abstractNumId w:val="36"/>
  </w:num>
  <w:num w:numId="66" w16cid:durableId="358359005">
    <w:abstractNumId w:val="20"/>
  </w:num>
  <w:num w:numId="67" w16cid:durableId="195970100">
    <w:abstractNumId w:val="78"/>
  </w:num>
  <w:num w:numId="68" w16cid:durableId="1076173613">
    <w:abstractNumId w:val="14"/>
  </w:num>
  <w:num w:numId="69" w16cid:durableId="4721149">
    <w:abstractNumId w:val="26"/>
  </w:num>
  <w:num w:numId="70" w16cid:durableId="1267033541">
    <w:abstractNumId w:val="68"/>
  </w:num>
  <w:num w:numId="71" w16cid:durableId="1993870366">
    <w:abstractNumId w:val="32"/>
  </w:num>
  <w:num w:numId="72" w16cid:durableId="2066371261">
    <w:abstractNumId w:val="69"/>
  </w:num>
  <w:num w:numId="73" w16cid:durableId="1510826968">
    <w:abstractNumId w:val="49"/>
  </w:num>
  <w:num w:numId="74" w16cid:durableId="876166548">
    <w:abstractNumId w:val="3"/>
  </w:num>
  <w:num w:numId="75" w16cid:durableId="913932058">
    <w:abstractNumId w:val="59"/>
  </w:num>
  <w:num w:numId="76" w16cid:durableId="11958613">
    <w:abstractNumId w:val="17"/>
  </w:num>
  <w:num w:numId="77" w16cid:durableId="1909725247">
    <w:abstractNumId w:val="74"/>
  </w:num>
  <w:num w:numId="78" w16cid:durableId="695273493">
    <w:abstractNumId w:val="43"/>
  </w:num>
  <w:num w:numId="79" w16cid:durableId="1266308227">
    <w:abstractNumId w:val="82"/>
  </w:num>
  <w:num w:numId="80" w16cid:durableId="1609386893">
    <w:abstractNumId w:val="76"/>
  </w:num>
  <w:num w:numId="81" w16cid:durableId="325279699">
    <w:abstractNumId w:val="29"/>
  </w:num>
  <w:num w:numId="82" w16cid:durableId="828135579">
    <w:abstractNumId w:val="55"/>
  </w:num>
  <w:num w:numId="83" w16cid:durableId="28655013">
    <w:abstractNumId w:val="27"/>
  </w:num>
  <w:num w:numId="84" w16cid:durableId="552468562">
    <w:abstractNumId w:val="84"/>
  </w:num>
  <w:num w:numId="85" w16cid:durableId="344138254">
    <w:abstractNumId w:val="31"/>
  </w:num>
  <w:num w:numId="86" w16cid:durableId="234585741">
    <w:abstractNumId w:val="34"/>
  </w:num>
  <w:num w:numId="87" w16cid:durableId="219243849">
    <w:abstractNumId w:val="7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708"/>
    <w:rsid w:val="000003B8"/>
    <w:rsid w:val="00011862"/>
    <w:rsid w:val="00013047"/>
    <w:rsid w:val="00017753"/>
    <w:rsid w:val="00022854"/>
    <w:rsid w:val="00050E83"/>
    <w:rsid w:val="00057BCD"/>
    <w:rsid w:val="0006001B"/>
    <w:rsid w:val="0008258A"/>
    <w:rsid w:val="000D3051"/>
    <w:rsid w:val="000E4D85"/>
    <w:rsid w:val="000F0720"/>
    <w:rsid w:val="0010514B"/>
    <w:rsid w:val="001076DD"/>
    <w:rsid w:val="00121981"/>
    <w:rsid w:val="0012749A"/>
    <w:rsid w:val="001369C8"/>
    <w:rsid w:val="00144927"/>
    <w:rsid w:val="001510C1"/>
    <w:rsid w:val="00152204"/>
    <w:rsid w:val="00160A29"/>
    <w:rsid w:val="00172D7B"/>
    <w:rsid w:val="00193B0D"/>
    <w:rsid w:val="001B3090"/>
    <w:rsid w:val="001D07F6"/>
    <w:rsid w:val="001D093B"/>
    <w:rsid w:val="0020057A"/>
    <w:rsid w:val="002026B5"/>
    <w:rsid w:val="0020738C"/>
    <w:rsid w:val="0021097C"/>
    <w:rsid w:val="002148CB"/>
    <w:rsid w:val="00221819"/>
    <w:rsid w:val="00235567"/>
    <w:rsid w:val="0024058C"/>
    <w:rsid w:val="00251232"/>
    <w:rsid w:val="002516EB"/>
    <w:rsid w:val="00254E23"/>
    <w:rsid w:val="0025510F"/>
    <w:rsid w:val="00255900"/>
    <w:rsid w:val="002560EB"/>
    <w:rsid w:val="002857AC"/>
    <w:rsid w:val="002A0602"/>
    <w:rsid w:val="002B5B0C"/>
    <w:rsid w:val="002D267C"/>
    <w:rsid w:val="002F36CB"/>
    <w:rsid w:val="003012FC"/>
    <w:rsid w:val="00304B2E"/>
    <w:rsid w:val="0031153D"/>
    <w:rsid w:val="00324F23"/>
    <w:rsid w:val="003314F0"/>
    <w:rsid w:val="00345FCB"/>
    <w:rsid w:val="00356316"/>
    <w:rsid w:val="00361DF9"/>
    <w:rsid w:val="00367378"/>
    <w:rsid w:val="00375708"/>
    <w:rsid w:val="00377ED1"/>
    <w:rsid w:val="0038055F"/>
    <w:rsid w:val="003A2EFA"/>
    <w:rsid w:val="003B07C8"/>
    <w:rsid w:val="003C54E7"/>
    <w:rsid w:val="003D21B8"/>
    <w:rsid w:val="003D2548"/>
    <w:rsid w:val="003D2792"/>
    <w:rsid w:val="003D4CEA"/>
    <w:rsid w:val="003E04C9"/>
    <w:rsid w:val="003E2FE2"/>
    <w:rsid w:val="003E5C3A"/>
    <w:rsid w:val="003E6FBF"/>
    <w:rsid w:val="00403231"/>
    <w:rsid w:val="004073B2"/>
    <w:rsid w:val="0041604B"/>
    <w:rsid w:val="00421218"/>
    <w:rsid w:val="004262C7"/>
    <w:rsid w:val="00426DFF"/>
    <w:rsid w:val="00442B53"/>
    <w:rsid w:val="00454F33"/>
    <w:rsid w:val="00474987"/>
    <w:rsid w:val="00477B5F"/>
    <w:rsid w:val="00480996"/>
    <w:rsid w:val="00481482"/>
    <w:rsid w:val="00485E65"/>
    <w:rsid w:val="00496832"/>
    <w:rsid w:val="004A2D71"/>
    <w:rsid w:val="004B68C7"/>
    <w:rsid w:val="004B6A3E"/>
    <w:rsid w:val="004C66F1"/>
    <w:rsid w:val="004C6D79"/>
    <w:rsid w:val="004E4160"/>
    <w:rsid w:val="0050612D"/>
    <w:rsid w:val="005413D1"/>
    <w:rsid w:val="00543E32"/>
    <w:rsid w:val="0055184F"/>
    <w:rsid w:val="0055643F"/>
    <w:rsid w:val="00564398"/>
    <w:rsid w:val="00576CAE"/>
    <w:rsid w:val="005933DD"/>
    <w:rsid w:val="005B1D56"/>
    <w:rsid w:val="005E2503"/>
    <w:rsid w:val="005E6EF5"/>
    <w:rsid w:val="005E7E8A"/>
    <w:rsid w:val="005F7B3C"/>
    <w:rsid w:val="006041C4"/>
    <w:rsid w:val="00622A14"/>
    <w:rsid w:val="00642F0A"/>
    <w:rsid w:val="00665972"/>
    <w:rsid w:val="00674737"/>
    <w:rsid w:val="006773F9"/>
    <w:rsid w:val="00681906"/>
    <w:rsid w:val="00691499"/>
    <w:rsid w:val="006A5103"/>
    <w:rsid w:val="006A586A"/>
    <w:rsid w:val="006C24A9"/>
    <w:rsid w:val="006D54B1"/>
    <w:rsid w:val="007015A8"/>
    <w:rsid w:val="007109F0"/>
    <w:rsid w:val="00711CEC"/>
    <w:rsid w:val="00714332"/>
    <w:rsid w:val="00725B0A"/>
    <w:rsid w:val="007702B9"/>
    <w:rsid w:val="007720C6"/>
    <w:rsid w:val="007C50C8"/>
    <w:rsid w:val="007C7652"/>
    <w:rsid w:val="007D71CB"/>
    <w:rsid w:val="007D7BD7"/>
    <w:rsid w:val="007E02DD"/>
    <w:rsid w:val="007E3677"/>
    <w:rsid w:val="007F08B6"/>
    <w:rsid w:val="007F0F01"/>
    <w:rsid w:val="007F5F07"/>
    <w:rsid w:val="007F6E0A"/>
    <w:rsid w:val="00821F32"/>
    <w:rsid w:val="00845910"/>
    <w:rsid w:val="00863526"/>
    <w:rsid w:val="00890F48"/>
    <w:rsid w:val="008E34DE"/>
    <w:rsid w:val="00920BB3"/>
    <w:rsid w:val="00924C13"/>
    <w:rsid w:val="009276CC"/>
    <w:rsid w:val="00927CB8"/>
    <w:rsid w:val="009332DD"/>
    <w:rsid w:val="00943A09"/>
    <w:rsid w:val="00945157"/>
    <w:rsid w:val="00946D23"/>
    <w:rsid w:val="00980DB0"/>
    <w:rsid w:val="00997C23"/>
    <w:rsid w:val="009A2A3C"/>
    <w:rsid w:val="009C2414"/>
    <w:rsid w:val="009C4C16"/>
    <w:rsid w:val="009C5461"/>
    <w:rsid w:val="009D58C2"/>
    <w:rsid w:val="009D7D2B"/>
    <w:rsid w:val="009E3C47"/>
    <w:rsid w:val="009E5A4E"/>
    <w:rsid w:val="009E694E"/>
    <w:rsid w:val="009F224E"/>
    <w:rsid w:val="00A07D4E"/>
    <w:rsid w:val="00A10837"/>
    <w:rsid w:val="00A2134E"/>
    <w:rsid w:val="00A25165"/>
    <w:rsid w:val="00A37F15"/>
    <w:rsid w:val="00A60E2C"/>
    <w:rsid w:val="00A626A1"/>
    <w:rsid w:val="00A84D6C"/>
    <w:rsid w:val="00A8525B"/>
    <w:rsid w:val="00AA32CF"/>
    <w:rsid w:val="00AA48D6"/>
    <w:rsid w:val="00AB0687"/>
    <w:rsid w:val="00AB2BAB"/>
    <w:rsid w:val="00AE2C87"/>
    <w:rsid w:val="00AF17A2"/>
    <w:rsid w:val="00AF348C"/>
    <w:rsid w:val="00AF452B"/>
    <w:rsid w:val="00B05A97"/>
    <w:rsid w:val="00B1400B"/>
    <w:rsid w:val="00B21E6D"/>
    <w:rsid w:val="00B23858"/>
    <w:rsid w:val="00B72E45"/>
    <w:rsid w:val="00B744BD"/>
    <w:rsid w:val="00B80ED2"/>
    <w:rsid w:val="00B946F8"/>
    <w:rsid w:val="00BA1676"/>
    <w:rsid w:val="00BD60F8"/>
    <w:rsid w:val="00BF7D1F"/>
    <w:rsid w:val="00C0098C"/>
    <w:rsid w:val="00C1699A"/>
    <w:rsid w:val="00C23C88"/>
    <w:rsid w:val="00C47AB7"/>
    <w:rsid w:val="00C7281F"/>
    <w:rsid w:val="00C72B2A"/>
    <w:rsid w:val="00C73D51"/>
    <w:rsid w:val="00C96126"/>
    <w:rsid w:val="00CB7646"/>
    <w:rsid w:val="00CF5745"/>
    <w:rsid w:val="00D1345B"/>
    <w:rsid w:val="00D141E6"/>
    <w:rsid w:val="00D27D8C"/>
    <w:rsid w:val="00D41A8B"/>
    <w:rsid w:val="00D47694"/>
    <w:rsid w:val="00D50947"/>
    <w:rsid w:val="00D51345"/>
    <w:rsid w:val="00D614F8"/>
    <w:rsid w:val="00D67877"/>
    <w:rsid w:val="00D87FF8"/>
    <w:rsid w:val="00DA433B"/>
    <w:rsid w:val="00DC2A8D"/>
    <w:rsid w:val="00DD41AA"/>
    <w:rsid w:val="00DE2A07"/>
    <w:rsid w:val="00DE59EE"/>
    <w:rsid w:val="00DF5401"/>
    <w:rsid w:val="00DF60C7"/>
    <w:rsid w:val="00E10558"/>
    <w:rsid w:val="00E10D43"/>
    <w:rsid w:val="00E133D9"/>
    <w:rsid w:val="00E203D3"/>
    <w:rsid w:val="00E26F7B"/>
    <w:rsid w:val="00E32697"/>
    <w:rsid w:val="00E32837"/>
    <w:rsid w:val="00E354C0"/>
    <w:rsid w:val="00E418C8"/>
    <w:rsid w:val="00E75394"/>
    <w:rsid w:val="00E83FAA"/>
    <w:rsid w:val="00E8623A"/>
    <w:rsid w:val="00EA23F6"/>
    <w:rsid w:val="00EB28FA"/>
    <w:rsid w:val="00EC2A0A"/>
    <w:rsid w:val="00EC4134"/>
    <w:rsid w:val="00ED61CF"/>
    <w:rsid w:val="00F06151"/>
    <w:rsid w:val="00F6006D"/>
    <w:rsid w:val="00F7280B"/>
    <w:rsid w:val="00F75EDF"/>
    <w:rsid w:val="00F774CD"/>
    <w:rsid w:val="00F84976"/>
    <w:rsid w:val="00F905E3"/>
    <w:rsid w:val="00F916ED"/>
    <w:rsid w:val="00FA1B66"/>
    <w:rsid w:val="00FB2BFC"/>
    <w:rsid w:val="00FD5779"/>
    <w:rsid w:val="00FF69BB"/>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0C517"/>
  <w15:chartTrackingRefBased/>
  <w15:docId w15:val="{FACD78C2-9770-4E24-BFC4-254BEECA8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4"/>
        <w:szCs w:val="24"/>
        <w:lang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85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B07C8"/>
    <w:pPr>
      <w:ind w:left="720"/>
      <w:contextualSpacing/>
    </w:pPr>
  </w:style>
  <w:style w:type="character" w:customStyle="1" w:styleId="ListParagraphChar">
    <w:name w:val="List Paragraph Char"/>
    <w:basedOn w:val="DefaultParagraphFont"/>
    <w:link w:val="ListParagraph"/>
    <w:uiPriority w:val="34"/>
    <w:locked/>
    <w:rsid w:val="003A2EFA"/>
  </w:style>
  <w:style w:type="table" w:styleId="TableGrid">
    <w:name w:val="Table Grid"/>
    <w:basedOn w:val="TableNormal"/>
    <w:uiPriority w:val="39"/>
    <w:rsid w:val="00442B53"/>
    <w:pPr>
      <w:bidi w:val="0"/>
      <w:spacing w:after="0" w:line="240" w:lineRule="auto"/>
    </w:pPr>
    <w:rPr>
      <w:rFonts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09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0947"/>
  </w:style>
  <w:style w:type="paragraph" w:styleId="Footer">
    <w:name w:val="footer"/>
    <w:basedOn w:val="Normal"/>
    <w:link w:val="FooterChar"/>
    <w:uiPriority w:val="99"/>
    <w:unhideWhenUsed/>
    <w:rsid w:val="00D509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0947"/>
  </w:style>
  <w:style w:type="table" w:styleId="GridTable6Colorful">
    <w:name w:val="Grid Table 6 Colorful"/>
    <w:basedOn w:val="TableNormal"/>
    <w:uiPriority w:val="51"/>
    <w:rsid w:val="003D4CEA"/>
    <w:pPr>
      <w:bidi w:val="0"/>
      <w:spacing w:after="0" w:line="240" w:lineRule="auto"/>
    </w:pPr>
    <w:rPr>
      <w:rFonts w:cstheme="minorBidi"/>
      <w:color w:val="000000" w:themeColor="text1"/>
      <w:sz w:val="22"/>
      <w:szCs w:val="22"/>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877777">
      <w:bodyDiv w:val="1"/>
      <w:marLeft w:val="0"/>
      <w:marRight w:val="0"/>
      <w:marTop w:val="0"/>
      <w:marBottom w:val="0"/>
      <w:divBdr>
        <w:top w:val="none" w:sz="0" w:space="0" w:color="auto"/>
        <w:left w:val="none" w:sz="0" w:space="0" w:color="auto"/>
        <w:bottom w:val="none" w:sz="0" w:space="0" w:color="auto"/>
        <w:right w:val="none" w:sz="0" w:space="0" w:color="auto"/>
      </w:divBdr>
      <w:divsChild>
        <w:div w:id="483283949">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6A6992-D143-4DD1-9E5D-423722498505}" type="doc">
      <dgm:prSet loTypeId="urn:microsoft.com/office/officeart/2005/8/layout/hProcess6" loCatId="process" qsTypeId="urn:microsoft.com/office/officeart/2005/8/quickstyle/simple1" qsCatId="simple" csTypeId="urn:microsoft.com/office/officeart/2005/8/colors/colorful5" csCatId="colorful" phldr="1"/>
      <dgm:spPr/>
      <dgm:t>
        <a:bodyPr/>
        <a:lstStyle/>
        <a:p>
          <a:pPr rtl="1"/>
          <a:endParaRPr lang="he-IL"/>
        </a:p>
      </dgm:t>
    </dgm:pt>
    <dgm:pt modelId="{A07D3548-2461-4F39-9812-F47510D27B0E}">
      <dgm:prSet phldrT="[טקסט]" custT="1"/>
      <dgm:spPr/>
      <dgm:t>
        <a:bodyPr/>
        <a:lstStyle/>
        <a:p>
          <a:pPr rtl="1"/>
          <a:r>
            <a:rPr lang="he-IL" sz="1050" b="1">
              <a:latin typeface="Aharoni" pitchFamily="2" charset="-79"/>
              <a:cs typeface="Aharoni" pitchFamily="2" charset="-79"/>
            </a:rPr>
            <a:t>חברה א' </a:t>
          </a:r>
          <a:r>
            <a:rPr lang="he-IL" sz="1000" b="1">
              <a:latin typeface="Aharoni" pitchFamily="2" charset="-79"/>
              <a:cs typeface="Aharoni" pitchFamily="2" charset="-79"/>
            </a:rPr>
            <a:t>וחברה ב' מעוניינות לבצע מיזוג</a:t>
          </a:r>
        </a:p>
      </dgm:t>
    </dgm:pt>
    <dgm:pt modelId="{C661F988-A886-428E-9768-E761976DC515}" type="parTrans" cxnId="{3CDDA8F1-6B3F-45E7-B988-60CC4B6E3588}">
      <dgm:prSet/>
      <dgm:spPr/>
      <dgm:t>
        <a:bodyPr/>
        <a:lstStyle/>
        <a:p>
          <a:pPr rtl="1"/>
          <a:endParaRPr lang="he-IL"/>
        </a:p>
      </dgm:t>
    </dgm:pt>
    <dgm:pt modelId="{DCE80E76-1FBE-4F31-9924-833819C7B7CF}" type="sibTrans" cxnId="{3CDDA8F1-6B3F-45E7-B988-60CC4B6E3588}">
      <dgm:prSet/>
      <dgm:spPr/>
      <dgm:t>
        <a:bodyPr/>
        <a:lstStyle/>
        <a:p>
          <a:pPr rtl="1"/>
          <a:endParaRPr lang="he-IL"/>
        </a:p>
      </dgm:t>
    </dgm:pt>
    <dgm:pt modelId="{C57A8EEE-94B5-4287-A258-312D8DA4B714}">
      <dgm:prSet phldrT="[טקסט]" custT="1"/>
      <dgm:spPr/>
      <dgm:t>
        <a:bodyPr/>
        <a:lstStyle/>
        <a:p>
          <a:pPr rtl="1"/>
          <a:r>
            <a:rPr lang="he-IL" sz="1400" b="1">
              <a:latin typeface="Aharoni" pitchFamily="2" charset="-79"/>
              <a:cs typeface="Aharoni" pitchFamily="2" charset="-79"/>
            </a:rPr>
            <a:t>חברת הבת</a:t>
          </a:r>
        </a:p>
      </dgm:t>
    </dgm:pt>
    <dgm:pt modelId="{6FAA5513-51F4-450F-AFEA-EE7E3343C9B1}" type="parTrans" cxnId="{97523810-378D-4B00-88A3-17CD30896888}">
      <dgm:prSet/>
      <dgm:spPr/>
      <dgm:t>
        <a:bodyPr/>
        <a:lstStyle/>
        <a:p>
          <a:pPr rtl="1"/>
          <a:endParaRPr lang="he-IL"/>
        </a:p>
      </dgm:t>
    </dgm:pt>
    <dgm:pt modelId="{ACF4C1CF-43AD-4B32-9CB5-653B7100A825}" type="sibTrans" cxnId="{97523810-378D-4B00-88A3-17CD30896888}">
      <dgm:prSet/>
      <dgm:spPr/>
      <dgm:t>
        <a:bodyPr/>
        <a:lstStyle/>
        <a:p>
          <a:pPr rtl="1"/>
          <a:endParaRPr lang="he-IL"/>
        </a:p>
      </dgm:t>
    </dgm:pt>
    <dgm:pt modelId="{B9FC2AE8-9B6C-4991-894E-A6AF210F2F98}">
      <dgm:prSet phldrT="[טקסט]" custT="1"/>
      <dgm:spPr/>
      <dgm:t>
        <a:bodyPr/>
        <a:lstStyle/>
        <a:p>
          <a:pPr rtl="1"/>
          <a:r>
            <a:rPr lang="he-IL" sz="1400" b="1">
              <a:latin typeface="Aharoni" pitchFamily="2" charset="-79"/>
              <a:cs typeface="Aharoni" pitchFamily="2" charset="-79"/>
            </a:rPr>
            <a:t>המיזוג</a:t>
          </a:r>
          <a:endParaRPr lang="he-IL" sz="1800" b="1">
            <a:latin typeface="Aharoni" pitchFamily="2" charset="-79"/>
            <a:cs typeface="Aharoni" pitchFamily="2" charset="-79"/>
          </a:endParaRPr>
        </a:p>
      </dgm:t>
    </dgm:pt>
    <dgm:pt modelId="{D70A6676-D8F4-42C1-927A-7BFA064952DF}" type="parTrans" cxnId="{CB2A7B05-D7D3-4A50-909C-9DF113BCF6F3}">
      <dgm:prSet/>
      <dgm:spPr/>
      <dgm:t>
        <a:bodyPr/>
        <a:lstStyle/>
        <a:p>
          <a:pPr rtl="1"/>
          <a:endParaRPr lang="he-IL"/>
        </a:p>
      </dgm:t>
    </dgm:pt>
    <dgm:pt modelId="{88EA38B2-42DF-4232-BF8D-022F334E74EB}" type="sibTrans" cxnId="{CB2A7B05-D7D3-4A50-909C-9DF113BCF6F3}">
      <dgm:prSet/>
      <dgm:spPr/>
      <dgm:t>
        <a:bodyPr/>
        <a:lstStyle/>
        <a:p>
          <a:pPr rtl="1"/>
          <a:endParaRPr lang="he-IL"/>
        </a:p>
      </dgm:t>
    </dgm:pt>
    <dgm:pt modelId="{BAC8819F-F683-4279-B828-8BAF8B59A601}">
      <dgm:prSet phldrT="[טקסט]" custT="1"/>
      <dgm:spPr/>
      <dgm:t>
        <a:bodyPr/>
        <a:lstStyle/>
        <a:p>
          <a:pPr algn="r" rtl="1"/>
          <a:r>
            <a:rPr lang="he-IL" sz="1000">
              <a:latin typeface="Aharoni" pitchFamily="2" charset="-79"/>
              <a:cs typeface="Aharoni" pitchFamily="2" charset="-79"/>
            </a:rPr>
            <a:t>המיזוג נעשה בין חברה ב' (חברת היעד) לבין חברת הבת (החברה הקולטת).</a:t>
          </a:r>
        </a:p>
      </dgm:t>
    </dgm:pt>
    <dgm:pt modelId="{9CDE172E-DDBA-458C-ABC1-C35C0798807F}" type="parTrans" cxnId="{C37365FD-6743-41A9-8FF1-1B1185622F0B}">
      <dgm:prSet/>
      <dgm:spPr/>
      <dgm:t>
        <a:bodyPr/>
        <a:lstStyle/>
        <a:p>
          <a:pPr rtl="1"/>
          <a:endParaRPr lang="he-IL"/>
        </a:p>
      </dgm:t>
    </dgm:pt>
    <dgm:pt modelId="{03127888-5E47-4496-92BF-3FADC35AA339}" type="sibTrans" cxnId="{C37365FD-6743-41A9-8FF1-1B1185622F0B}">
      <dgm:prSet/>
      <dgm:spPr/>
      <dgm:t>
        <a:bodyPr/>
        <a:lstStyle/>
        <a:p>
          <a:pPr rtl="1"/>
          <a:endParaRPr lang="he-IL"/>
        </a:p>
      </dgm:t>
    </dgm:pt>
    <dgm:pt modelId="{0337485B-A751-449C-88B1-12AF9FF2B510}">
      <dgm:prSet custT="1"/>
      <dgm:spPr/>
      <dgm:t>
        <a:bodyPr/>
        <a:lstStyle/>
        <a:p>
          <a:pPr algn="r" rtl="1"/>
          <a:r>
            <a:rPr lang="he-IL" sz="1000">
              <a:latin typeface="Aharoni" pitchFamily="2" charset="-79"/>
              <a:cs typeface="Aharoni" pitchFamily="2" charset="-79"/>
            </a:rPr>
            <a:t>חברה א' מקימה חברת "בת" והיא מחזיקה בכל מניותיה.</a:t>
          </a:r>
        </a:p>
      </dgm:t>
    </dgm:pt>
    <dgm:pt modelId="{70CCB9A8-A688-4A04-AAD8-C13C38921497}" type="parTrans" cxnId="{9C594BFE-D402-4DC9-9C1E-977379D4F367}">
      <dgm:prSet/>
      <dgm:spPr/>
      <dgm:t>
        <a:bodyPr/>
        <a:lstStyle/>
        <a:p>
          <a:pPr rtl="1"/>
          <a:endParaRPr lang="he-IL"/>
        </a:p>
      </dgm:t>
    </dgm:pt>
    <dgm:pt modelId="{108D44CA-5210-4DA9-ADD5-3DEA8FED91C7}" type="sibTrans" cxnId="{9C594BFE-D402-4DC9-9C1E-977379D4F367}">
      <dgm:prSet/>
      <dgm:spPr/>
      <dgm:t>
        <a:bodyPr/>
        <a:lstStyle/>
        <a:p>
          <a:pPr rtl="1"/>
          <a:endParaRPr lang="he-IL"/>
        </a:p>
      </dgm:t>
    </dgm:pt>
    <dgm:pt modelId="{580BED21-3AB0-4549-A734-FC5142BE17AA}">
      <dgm:prSet custT="1"/>
      <dgm:spPr/>
      <dgm:t>
        <a:bodyPr/>
        <a:lstStyle/>
        <a:p>
          <a:pPr algn="r" rtl="1"/>
          <a:r>
            <a:rPr lang="he-IL" sz="1000">
              <a:latin typeface="Aharoni" pitchFamily="2" charset="-79"/>
              <a:cs typeface="Aharoni" pitchFamily="2" charset="-79"/>
            </a:rPr>
            <a:t>חברת הבת היא אישיות משפטית נפרדת והיא תשמש כ'חברה הקולטת'.</a:t>
          </a:r>
        </a:p>
      </dgm:t>
    </dgm:pt>
    <dgm:pt modelId="{CF0E6291-687D-4672-8EF6-3FCB18DB9457}" type="parTrans" cxnId="{8787131F-2703-42A0-8391-728F7B9D8AA7}">
      <dgm:prSet/>
      <dgm:spPr/>
      <dgm:t>
        <a:bodyPr/>
        <a:lstStyle/>
        <a:p>
          <a:pPr rtl="1"/>
          <a:endParaRPr lang="he-IL"/>
        </a:p>
      </dgm:t>
    </dgm:pt>
    <dgm:pt modelId="{7A92B8E5-74D9-4BC8-BAA3-D4F7B6E9B985}" type="sibTrans" cxnId="{8787131F-2703-42A0-8391-728F7B9D8AA7}">
      <dgm:prSet/>
      <dgm:spPr/>
      <dgm:t>
        <a:bodyPr/>
        <a:lstStyle/>
        <a:p>
          <a:pPr rtl="1"/>
          <a:endParaRPr lang="he-IL"/>
        </a:p>
      </dgm:t>
    </dgm:pt>
    <dgm:pt modelId="{6453FF4C-8D64-466A-81E7-5A65ECC839FF}">
      <dgm:prSet custT="1"/>
      <dgm:spPr/>
      <dgm:t>
        <a:bodyPr/>
        <a:lstStyle/>
        <a:p>
          <a:pPr rtl="1"/>
          <a:r>
            <a:rPr lang="he-IL" sz="1100">
              <a:latin typeface="Aharoni" pitchFamily="2" charset="-79"/>
              <a:cs typeface="Aharoni" pitchFamily="2" charset="-79"/>
            </a:rPr>
            <a:t>סיום התהליך</a:t>
          </a:r>
        </a:p>
      </dgm:t>
    </dgm:pt>
    <dgm:pt modelId="{24CD3252-B678-495C-BED7-FA04510C3D31}" type="parTrans" cxnId="{22A6B885-D7C6-40BC-9C41-2E325FFCD236}">
      <dgm:prSet/>
      <dgm:spPr/>
      <dgm:t>
        <a:bodyPr/>
        <a:lstStyle/>
        <a:p>
          <a:pPr rtl="1"/>
          <a:endParaRPr lang="he-IL"/>
        </a:p>
      </dgm:t>
    </dgm:pt>
    <dgm:pt modelId="{68A10960-9C91-45BC-BEFD-C3F2143EC76F}" type="sibTrans" cxnId="{22A6B885-D7C6-40BC-9C41-2E325FFCD236}">
      <dgm:prSet/>
      <dgm:spPr/>
      <dgm:t>
        <a:bodyPr/>
        <a:lstStyle/>
        <a:p>
          <a:pPr rtl="1"/>
          <a:endParaRPr lang="he-IL"/>
        </a:p>
      </dgm:t>
    </dgm:pt>
    <dgm:pt modelId="{926BEAE9-2103-415C-9020-2A6A69A65246}">
      <dgm:prSet custT="1"/>
      <dgm:spPr/>
      <dgm:t>
        <a:bodyPr/>
        <a:lstStyle/>
        <a:p>
          <a:pPr algn="r" rtl="1"/>
          <a:r>
            <a:rPr lang="he-IL" sz="1000">
              <a:latin typeface="Aharoni" pitchFamily="2" charset="-79"/>
              <a:cs typeface="Aharoni" pitchFamily="2" charset="-79"/>
            </a:rPr>
            <a:t>בסופו של </a:t>
          </a:r>
          <a:r>
            <a:rPr lang="he-IL" sz="1000">
              <a:solidFill>
                <a:sysClr val="windowText" lastClr="000000"/>
              </a:solidFill>
              <a:latin typeface="Aharoni" pitchFamily="2" charset="-79"/>
              <a:cs typeface="Aharoni" pitchFamily="2" charset="-79"/>
            </a:rPr>
            <a:t>ההליך יש </a:t>
          </a:r>
          <a:r>
            <a:rPr lang="he-IL" sz="1000" i="0">
              <a:solidFill>
                <a:srgbClr val="FF0000"/>
              </a:solidFill>
              <a:latin typeface="Aharoni" pitchFamily="2" charset="-79"/>
              <a:cs typeface="Aharoni" pitchFamily="2" charset="-79"/>
            </a:rPr>
            <a:t>שתי חברות</a:t>
          </a:r>
          <a:r>
            <a:rPr lang="he-IL" sz="1000">
              <a:solidFill>
                <a:sysClr val="windowText" lastClr="000000"/>
              </a:solidFill>
              <a:latin typeface="Aharoni" pitchFamily="2" charset="-79"/>
              <a:cs typeface="Aharoni" pitchFamily="2" charset="-79"/>
            </a:rPr>
            <a:t>:  </a:t>
          </a:r>
          <a:r>
            <a:rPr lang="he-IL" sz="1000">
              <a:latin typeface="Aharoni" pitchFamily="2" charset="-79"/>
              <a:cs typeface="Aharoni" pitchFamily="2" charset="-79"/>
            </a:rPr>
            <a:t>חברה הבת וחברה א'. </a:t>
          </a:r>
          <a:r>
            <a:rPr lang="he-IL" sz="1000">
              <a:solidFill>
                <a:srgbClr val="FF0000"/>
              </a:solidFill>
              <a:latin typeface="Aharoni" pitchFamily="2" charset="-79"/>
              <a:cs typeface="Aharoni" pitchFamily="2" charset="-79"/>
            </a:rPr>
            <a:t>חברה ב' מחוסלת</a:t>
          </a:r>
          <a:r>
            <a:rPr lang="he-IL" sz="1000">
              <a:latin typeface="Aharoni" pitchFamily="2" charset="-79"/>
              <a:cs typeface="Aharoni" pitchFamily="2" charset="-79"/>
            </a:rPr>
            <a:t>.</a:t>
          </a:r>
        </a:p>
      </dgm:t>
    </dgm:pt>
    <dgm:pt modelId="{90ACBDF5-E049-4CA8-B323-28AD1DED0C8D}" type="parTrans" cxnId="{F06055CE-9B90-4A94-9A30-98D42BD01FD6}">
      <dgm:prSet/>
      <dgm:spPr/>
      <dgm:t>
        <a:bodyPr/>
        <a:lstStyle/>
        <a:p>
          <a:pPr rtl="1"/>
          <a:endParaRPr lang="he-IL"/>
        </a:p>
      </dgm:t>
    </dgm:pt>
    <dgm:pt modelId="{DAFCE3D2-3039-4384-8EBF-D7261C80FDF8}" type="sibTrans" cxnId="{F06055CE-9B90-4A94-9A30-98D42BD01FD6}">
      <dgm:prSet/>
      <dgm:spPr/>
      <dgm:t>
        <a:bodyPr/>
        <a:lstStyle/>
        <a:p>
          <a:pPr rtl="1"/>
          <a:endParaRPr lang="he-IL"/>
        </a:p>
      </dgm:t>
    </dgm:pt>
    <dgm:pt modelId="{6319812F-8EB2-4938-8645-579E18166BF4}" type="pres">
      <dgm:prSet presAssocID="{EF6A6992-D143-4DD1-9E5D-423722498505}" presName="theList" presStyleCnt="0">
        <dgm:presLayoutVars>
          <dgm:dir/>
          <dgm:animLvl val="lvl"/>
          <dgm:resizeHandles val="exact"/>
        </dgm:presLayoutVars>
      </dgm:prSet>
      <dgm:spPr/>
    </dgm:pt>
    <dgm:pt modelId="{108FAA06-C212-4CFC-9AA6-88A648B5F7BA}" type="pres">
      <dgm:prSet presAssocID="{A07D3548-2461-4F39-9812-F47510D27B0E}" presName="compNode" presStyleCnt="0"/>
      <dgm:spPr/>
    </dgm:pt>
    <dgm:pt modelId="{30969B81-A06D-44E6-9CDD-5FBDA5BEA281}" type="pres">
      <dgm:prSet presAssocID="{A07D3548-2461-4F39-9812-F47510D27B0E}" presName="noGeometry" presStyleCnt="0"/>
      <dgm:spPr/>
    </dgm:pt>
    <dgm:pt modelId="{BD137157-2CB3-4E1C-B1BB-F9BE9F5E3270}" type="pres">
      <dgm:prSet presAssocID="{A07D3548-2461-4F39-9812-F47510D27B0E}" presName="childTextVisible" presStyleLbl="bgAccFollowNode1" presStyleIdx="0" presStyleCnt="4" custScaleX="142640">
        <dgm:presLayoutVars>
          <dgm:bulletEnabled val="1"/>
        </dgm:presLayoutVars>
      </dgm:prSet>
      <dgm:spPr/>
    </dgm:pt>
    <dgm:pt modelId="{B2DCE6F0-2554-43BC-86F4-FE58FDFF09F2}" type="pres">
      <dgm:prSet presAssocID="{A07D3548-2461-4F39-9812-F47510D27B0E}" presName="childTextHidden" presStyleLbl="bgAccFollowNode1" presStyleIdx="0" presStyleCnt="4"/>
      <dgm:spPr/>
    </dgm:pt>
    <dgm:pt modelId="{F7A5F116-D8B4-4C25-B7A4-2CC18A4141E0}" type="pres">
      <dgm:prSet presAssocID="{A07D3548-2461-4F39-9812-F47510D27B0E}" presName="parentText" presStyleLbl="node1" presStyleIdx="0" presStyleCnt="4" custScaleX="114375" custScaleY="117167" custLinFactNeighborX="-16163" custLinFactNeighborY="-667">
        <dgm:presLayoutVars>
          <dgm:chMax val="1"/>
          <dgm:bulletEnabled val="1"/>
        </dgm:presLayoutVars>
      </dgm:prSet>
      <dgm:spPr/>
    </dgm:pt>
    <dgm:pt modelId="{7108663A-69EC-4975-8880-5814BCAF969C}" type="pres">
      <dgm:prSet presAssocID="{A07D3548-2461-4F39-9812-F47510D27B0E}" presName="aSpace" presStyleCnt="0"/>
      <dgm:spPr/>
    </dgm:pt>
    <dgm:pt modelId="{95FEA93D-5C21-4393-B98A-7E11C508489E}" type="pres">
      <dgm:prSet presAssocID="{C57A8EEE-94B5-4287-A258-312D8DA4B714}" presName="compNode" presStyleCnt="0"/>
      <dgm:spPr/>
    </dgm:pt>
    <dgm:pt modelId="{6EFC5483-25C0-4609-847E-12EFDAD78D57}" type="pres">
      <dgm:prSet presAssocID="{C57A8EEE-94B5-4287-A258-312D8DA4B714}" presName="noGeometry" presStyleCnt="0"/>
      <dgm:spPr/>
    </dgm:pt>
    <dgm:pt modelId="{8BC03CF2-876D-48FF-94D4-3D95CFC59F52}" type="pres">
      <dgm:prSet presAssocID="{C57A8EEE-94B5-4287-A258-312D8DA4B714}" presName="childTextVisible" presStyleLbl="bgAccFollowNode1" presStyleIdx="1" presStyleCnt="4" custScaleX="137427" custScaleY="99086">
        <dgm:presLayoutVars>
          <dgm:bulletEnabled val="1"/>
        </dgm:presLayoutVars>
      </dgm:prSet>
      <dgm:spPr/>
    </dgm:pt>
    <dgm:pt modelId="{D24C3F0E-6354-4216-B352-F3F4B74E3536}" type="pres">
      <dgm:prSet presAssocID="{C57A8EEE-94B5-4287-A258-312D8DA4B714}" presName="childTextHidden" presStyleLbl="bgAccFollowNode1" presStyleIdx="1" presStyleCnt="4"/>
      <dgm:spPr/>
    </dgm:pt>
    <dgm:pt modelId="{F0D8F944-E9F0-4C24-A2DC-CD9C33CDCE33}" type="pres">
      <dgm:prSet presAssocID="{C57A8EEE-94B5-4287-A258-312D8DA4B714}" presName="parentText" presStyleLbl="node1" presStyleIdx="1" presStyleCnt="4">
        <dgm:presLayoutVars>
          <dgm:chMax val="1"/>
          <dgm:bulletEnabled val="1"/>
        </dgm:presLayoutVars>
      </dgm:prSet>
      <dgm:spPr/>
    </dgm:pt>
    <dgm:pt modelId="{50A6BFA6-42B3-465C-A3AC-0AC01144F9DB}" type="pres">
      <dgm:prSet presAssocID="{C57A8EEE-94B5-4287-A258-312D8DA4B714}" presName="aSpace" presStyleCnt="0"/>
      <dgm:spPr/>
    </dgm:pt>
    <dgm:pt modelId="{3F8C6C01-CF42-48BA-9019-4B6B30FD8932}" type="pres">
      <dgm:prSet presAssocID="{B9FC2AE8-9B6C-4991-894E-A6AF210F2F98}" presName="compNode" presStyleCnt="0"/>
      <dgm:spPr/>
    </dgm:pt>
    <dgm:pt modelId="{0A033902-D829-46CE-B2D3-39B3944EC7FE}" type="pres">
      <dgm:prSet presAssocID="{B9FC2AE8-9B6C-4991-894E-A6AF210F2F98}" presName="noGeometry" presStyleCnt="0"/>
      <dgm:spPr/>
    </dgm:pt>
    <dgm:pt modelId="{25D54185-343C-42DB-B323-6E112110FBEB}" type="pres">
      <dgm:prSet presAssocID="{B9FC2AE8-9B6C-4991-894E-A6AF210F2F98}" presName="childTextVisible" presStyleLbl="bgAccFollowNode1" presStyleIdx="2" presStyleCnt="4" custScaleX="131506" custScaleY="106881">
        <dgm:presLayoutVars>
          <dgm:bulletEnabled val="1"/>
        </dgm:presLayoutVars>
      </dgm:prSet>
      <dgm:spPr/>
    </dgm:pt>
    <dgm:pt modelId="{F46DE8F8-B3AD-4B3E-88B0-644390BB8248}" type="pres">
      <dgm:prSet presAssocID="{B9FC2AE8-9B6C-4991-894E-A6AF210F2F98}" presName="childTextHidden" presStyleLbl="bgAccFollowNode1" presStyleIdx="2" presStyleCnt="4"/>
      <dgm:spPr/>
    </dgm:pt>
    <dgm:pt modelId="{2C835567-39A8-4545-B25F-625EA65DC50C}" type="pres">
      <dgm:prSet presAssocID="{B9FC2AE8-9B6C-4991-894E-A6AF210F2F98}" presName="parentText" presStyleLbl="node1" presStyleIdx="2" presStyleCnt="4" custLinFactNeighborX="-6406">
        <dgm:presLayoutVars>
          <dgm:chMax val="1"/>
          <dgm:bulletEnabled val="1"/>
        </dgm:presLayoutVars>
      </dgm:prSet>
      <dgm:spPr/>
    </dgm:pt>
    <dgm:pt modelId="{382B4ADE-F759-429D-9C17-CAC2D29BF6A0}" type="pres">
      <dgm:prSet presAssocID="{B9FC2AE8-9B6C-4991-894E-A6AF210F2F98}" presName="aSpace" presStyleCnt="0"/>
      <dgm:spPr/>
    </dgm:pt>
    <dgm:pt modelId="{B6EF9D6A-688E-4161-9988-2B954FDA0AD4}" type="pres">
      <dgm:prSet presAssocID="{6453FF4C-8D64-466A-81E7-5A65ECC839FF}" presName="compNode" presStyleCnt="0"/>
      <dgm:spPr/>
    </dgm:pt>
    <dgm:pt modelId="{AC084EC3-5AE4-4E9E-8488-A449D28B5F31}" type="pres">
      <dgm:prSet presAssocID="{6453FF4C-8D64-466A-81E7-5A65ECC839FF}" presName="noGeometry" presStyleCnt="0"/>
      <dgm:spPr/>
    </dgm:pt>
    <dgm:pt modelId="{DF560076-1CFB-45ED-ADA3-7910A825D30E}" type="pres">
      <dgm:prSet presAssocID="{6453FF4C-8D64-466A-81E7-5A65ECC839FF}" presName="childTextVisible" presStyleLbl="bgAccFollowNode1" presStyleIdx="3" presStyleCnt="4" custScaleX="132773" custScaleY="101826">
        <dgm:presLayoutVars>
          <dgm:bulletEnabled val="1"/>
        </dgm:presLayoutVars>
      </dgm:prSet>
      <dgm:spPr/>
    </dgm:pt>
    <dgm:pt modelId="{C890CFE2-B338-4105-9C80-7CCB192FC761}" type="pres">
      <dgm:prSet presAssocID="{6453FF4C-8D64-466A-81E7-5A65ECC839FF}" presName="childTextHidden" presStyleLbl="bgAccFollowNode1" presStyleIdx="3" presStyleCnt="4"/>
      <dgm:spPr/>
    </dgm:pt>
    <dgm:pt modelId="{DCDA2D11-1692-40E9-9B46-2C6021BB0516}" type="pres">
      <dgm:prSet presAssocID="{6453FF4C-8D64-466A-81E7-5A65ECC839FF}" presName="parentText" presStyleLbl="node1" presStyleIdx="3" presStyleCnt="4" custLinFactNeighborX="-14705">
        <dgm:presLayoutVars>
          <dgm:chMax val="1"/>
          <dgm:bulletEnabled val="1"/>
        </dgm:presLayoutVars>
      </dgm:prSet>
      <dgm:spPr/>
    </dgm:pt>
  </dgm:ptLst>
  <dgm:cxnLst>
    <dgm:cxn modelId="{32FFED02-53AF-4E14-8E6C-34CBE0E300D2}" type="presOf" srcId="{EF6A6992-D143-4DD1-9E5D-423722498505}" destId="{6319812F-8EB2-4938-8645-579E18166BF4}" srcOrd="0" destOrd="0" presId="urn:microsoft.com/office/officeart/2005/8/layout/hProcess6"/>
    <dgm:cxn modelId="{CB2A7B05-D7D3-4A50-909C-9DF113BCF6F3}" srcId="{EF6A6992-D143-4DD1-9E5D-423722498505}" destId="{B9FC2AE8-9B6C-4991-894E-A6AF210F2F98}" srcOrd="2" destOrd="0" parTransId="{D70A6676-D8F4-42C1-927A-7BFA064952DF}" sibTransId="{88EA38B2-42DF-4232-BF8D-022F334E74EB}"/>
    <dgm:cxn modelId="{97523810-378D-4B00-88A3-17CD30896888}" srcId="{EF6A6992-D143-4DD1-9E5D-423722498505}" destId="{C57A8EEE-94B5-4287-A258-312D8DA4B714}" srcOrd="1" destOrd="0" parTransId="{6FAA5513-51F4-450F-AFEA-EE7E3343C9B1}" sibTransId="{ACF4C1CF-43AD-4B32-9CB5-653B7100A825}"/>
    <dgm:cxn modelId="{2380FD1B-C62E-4D3A-B53C-3AA27C0D19E2}" type="presOf" srcId="{0337485B-A751-449C-88B1-12AF9FF2B510}" destId="{BD137157-2CB3-4E1C-B1BB-F9BE9F5E3270}" srcOrd="0" destOrd="0" presId="urn:microsoft.com/office/officeart/2005/8/layout/hProcess6"/>
    <dgm:cxn modelId="{8787131F-2703-42A0-8391-728F7B9D8AA7}" srcId="{C57A8EEE-94B5-4287-A258-312D8DA4B714}" destId="{580BED21-3AB0-4549-A734-FC5142BE17AA}" srcOrd="0" destOrd="0" parTransId="{CF0E6291-687D-4672-8EF6-3FCB18DB9457}" sibTransId="{7A92B8E5-74D9-4BC8-BAA3-D4F7B6E9B985}"/>
    <dgm:cxn modelId="{F564F84E-7F87-4877-BFDD-23E36C316E1F}" type="presOf" srcId="{BAC8819F-F683-4279-B828-8BAF8B59A601}" destId="{F46DE8F8-B3AD-4B3E-88B0-644390BB8248}" srcOrd="1" destOrd="0" presId="urn:microsoft.com/office/officeart/2005/8/layout/hProcess6"/>
    <dgm:cxn modelId="{F3C0FD71-458E-4345-99B7-D796C98AB885}" type="presOf" srcId="{926BEAE9-2103-415C-9020-2A6A69A65246}" destId="{C890CFE2-B338-4105-9C80-7CCB192FC761}" srcOrd="1" destOrd="0" presId="urn:microsoft.com/office/officeart/2005/8/layout/hProcess6"/>
    <dgm:cxn modelId="{22A6B885-D7C6-40BC-9C41-2E325FFCD236}" srcId="{EF6A6992-D143-4DD1-9E5D-423722498505}" destId="{6453FF4C-8D64-466A-81E7-5A65ECC839FF}" srcOrd="3" destOrd="0" parTransId="{24CD3252-B678-495C-BED7-FA04510C3D31}" sibTransId="{68A10960-9C91-45BC-BEFD-C3F2143EC76F}"/>
    <dgm:cxn modelId="{7FC1738B-8FC4-41AE-B995-B078B293CC54}" type="presOf" srcId="{580BED21-3AB0-4549-A734-FC5142BE17AA}" destId="{8BC03CF2-876D-48FF-94D4-3D95CFC59F52}" srcOrd="0" destOrd="0" presId="urn:microsoft.com/office/officeart/2005/8/layout/hProcess6"/>
    <dgm:cxn modelId="{5CAA558C-6995-43F5-9530-B70D7DD5BAC7}" type="presOf" srcId="{0337485B-A751-449C-88B1-12AF9FF2B510}" destId="{B2DCE6F0-2554-43BC-86F4-FE58FDFF09F2}" srcOrd="1" destOrd="0" presId="urn:microsoft.com/office/officeart/2005/8/layout/hProcess6"/>
    <dgm:cxn modelId="{8B80368F-F0DB-402D-980F-273E32416E5C}" type="presOf" srcId="{926BEAE9-2103-415C-9020-2A6A69A65246}" destId="{DF560076-1CFB-45ED-ADA3-7910A825D30E}" srcOrd="0" destOrd="0" presId="urn:microsoft.com/office/officeart/2005/8/layout/hProcess6"/>
    <dgm:cxn modelId="{18697BAC-1476-4A23-AF66-311C03DA4925}" type="presOf" srcId="{C57A8EEE-94B5-4287-A258-312D8DA4B714}" destId="{F0D8F944-E9F0-4C24-A2DC-CD9C33CDCE33}" srcOrd="0" destOrd="0" presId="urn:microsoft.com/office/officeart/2005/8/layout/hProcess6"/>
    <dgm:cxn modelId="{C6F830AD-342C-4D5E-9A91-DE8613CD1635}" type="presOf" srcId="{BAC8819F-F683-4279-B828-8BAF8B59A601}" destId="{25D54185-343C-42DB-B323-6E112110FBEB}" srcOrd="0" destOrd="0" presId="urn:microsoft.com/office/officeart/2005/8/layout/hProcess6"/>
    <dgm:cxn modelId="{202DB8C0-2766-43E3-B3E1-5D36BB4E2217}" type="presOf" srcId="{B9FC2AE8-9B6C-4991-894E-A6AF210F2F98}" destId="{2C835567-39A8-4545-B25F-625EA65DC50C}" srcOrd="0" destOrd="0" presId="urn:microsoft.com/office/officeart/2005/8/layout/hProcess6"/>
    <dgm:cxn modelId="{F06055CE-9B90-4A94-9A30-98D42BD01FD6}" srcId="{6453FF4C-8D64-466A-81E7-5A65ECC839FF}" destId="{926BEAE9-2103-415C-9020-2A6A69A65246}" srcOrd="0" destOrd="0" parTransId="{90ACBDF5-E049-4CA8-B323-28AD1DED0C8D}" sibTransId="{DAFCE3D2-3039-4384-8EBF-D7261C80FDF8}"/>
    <dgm:cxn modelId="{93B778D3-96FC-400B-BBB9-C014FD656624}" type="presOf" srcId="{6453FF4C-8D64-466A-81E7-5A65ECC839FF}" destId="{DCDA2D11-1692-40E9-9B46-2C6021BB0516}" srcOrd="0" destOrd="0" presId="urn:microsoft.com/office/officeart/2005/8/layout/hProcess6"/>
    <dgm:cxn modelId="{C0F3F1DE-75FE-42AC-91C8-50D4C3C5EE97}" type="presOf" srcId="{A07D3548-2461-4F39-9812-F47510D27B0E}" destId="{F7A5F116-D8B4-4C25-B7A4-2CC18A4141E0}" srcOrd="0" destOrd="0" presId="urn:microsoft.com/office/officeart/2005/8/layout/hProcess6"/>
    <dgm:cxn modelId="{3CDDA8F1-6B3F-45E7-B988-60CC4B6E3588}" srcId="{EF6A6992-D143-4DD1-9E5D-423722498505}" destId="{A07D3548-2461-4F39-9812-F47510D27B0E}" srcOrd="0" destOrd="0" parTransId="{C661F988-A886-428E-9768-E761976DC515}" sibTransId="{DCE80E76-1FBE-4F31-9924-833819C7B7CF}"/>
    <dgm:cxn modelId="{EC76C3FB-8E6D-49BC-A208-09FB8F6BB778}" type="presOf" srcId="{580BED21-3AB0-4549-A734-FC5142BE17AA}" destId="{D24C3F0E-6354-4216-B352-F3F4B74E3536}" srcOrd="1" destOrd="0" presId="urn:microsoft.com/office/officeart/2005/8/layout/hProcess6"/>
    <dgm:cxn modelId="{C37365FD-6743-41A9-8FF1-1B1185622F0B}" srcId="{B9FC2AE8-9B6C-4991-894E-A6AF210F2F98}" destId="{BAC8819F-F683-4279-B828-8BAF8B59A601}" srcOrd="0" destOrd="0" parTransId="{9CDE172E-DDBA-458C-ABC1-C35C0798807F}" sibTransId="{03127888-5E47-4496-92BF-3FADC35AA339}"/>
    <dgm:cxn modelId="{9C594BFE-D402-4DC9-9C1E-977379D4F367}" srcId="{A07D3548-2461-4F39-9812-F47510D27B0E}" destId="{0337485B-A751-449C-88B1-12AF9FF2B510}" srcOrd="0" destOrd="0" parTransId="{70CCB9A8-A688-4A04-AAD8-C13C38921497}" sibTransId="{108D44CA-5210-4DA9-ADD5-3DEA8FED91C7}"/>
    <dgm:cxn modelId="{D96F7B1B-B13F-4CBC-B335-83E47FDD5ED3}" type="presParOf" srcId="{6319812F-8EB2-4938-8645-579E18166BF4}" destId="{108FAA06-C212-4CFC-9AA6-88A648B5F7BA}" srcOrd="0" destOrd="0" presId="urn:microsoft.com/office/officeart/2005/8/layout/hProcess6"/>
    <dgm:cxn modelId="{182E81CB-F789-4CC2-9A99-3B26C8893C02}" type="presParOf" srcId="{108FAA06-C212-4CFC-9AA6-88A648B5F7BA}" destId="{30969B81-A06D-44E6-9CDD-5FBDA5BEA281}" srcOrd="0" destOrd="0" presId="urn:microsoft.com/office/officeart/2005/8/layout/hProcess6"/>
    <dgm:cxn modelId="{448ABBBF-1085-4554-B493-B306F0FAFEB4}" type="presParOf" srcId="{108FAA06-C212-4CFC-9AA6-88A648B5F7BA}" destId="{BD137157-2CB3-4E1C-B1BB-F9BE9F5E3270}" srcOrd="1" destOrd="0" presId="urn:microsoft.com/office/officeart/2005/8/layout/hProcess6"/>
    <dgm:cxn modelId="{64F5C0D6-AAF0-45C6-8213-02C85BA983CE}" type="presParOf" srcId="{108FAA06-C212-4CFC-9AA6-88A648B5F7BA}" destId="{B2DCE6F0-2554-43BC-86F4-FE58FDFF09F2}" srcOrd="2" destOrd="0" presId="urn:microsoft.com/office/officeart/2005/8/layout/hProcess6"/>
    <dgm:cxn modelId="{F9F3DEC2-CF08-49B4-BDF8-9E66E69D8983}" type="presParOf" srcId="{108FAA06-C212-4CFC-9AA6-88A648B5F7BA}" destId="{F7A5F116-D8B4-4C25-B7A4-2CC18A4141E0}" srcOrd="3" destOrd="0" presId="urn:microsoft.com/office/officeart/2005/8/layout/hProcess6"/>
    <dgm:cxn modelId="{7AF0710D-2412-47E6-86A9-721884DD0DE0}" type="presParOf" srcId="{6319812F-8EB2-4938-8645-579E18166BF4}" destId="{7108663A-69EC-4975-8880-5814BCAF969C}" srcOrd="1" destOrd="0" presId="urn:microsoft.com/office/officeart/2005/8/layout/hProcess6"/>
    <dgm:cxn modelId="{53D188C8-60F6-4526-9E76-8B025070BCB2}" type="presParOf" srcId="{6319812F-8EB2-4938-8645-579E18166BF4}" destId="{95FEA93D-5C21-4393-B98A-7E11C508489E}" srcOrd="2" destOrd="0" presId="urn:microsoft.com/office/officeart/2005/8/layout/hProcess6"/>
    <dgm:cxn modelId="{456692D3-FC87-451B-95A4-7ED0993841F2}" type="presParOf" srcId="{95FEA93D-5C21-4393-B98A-7E11C508489E}" destId="{6EFC5483-25C0-4609-847E-12EFDAD78D57}" srcOrd="0" destOrd="0" presId="urn:microsoft.com/office/officeart/2005/8/layout/hProcess6"/>
    <dgm:cxn modelId="{68F00171-FEAC-4136-8488-D445104381CB}" type="presParOf" srcId="{95FEA93D-5C21-4393-B98A-7E11C508489E}" destId="{8BC03CF2-876D-48FF-94D4-3D95CFC59F52}" srcOrd="1" destOrd="0" presId="urn:microsoft.com/office/officeart/2005/8/layout/hProcess6"/>
    <dgm:cxn modelId="{ABC47D2A-1B93-4BE7-88E6-ECE84E5DFCDB}" type="presParOf" srcId="{95FEA93D-5C21-4393-B98A-7E11C508489E}" destId="{D24C3F0E-6354-4216-B352-F3F4B74E3536}" srcOrd="2" destOrd="0" presId="urn:microsoft.com/office/officeart/2005/8/layout/hProcess6"/>
    <dgm:cxn modelId="{2B520176-2033-45E8-881D-641A2D1E28F7}" type="presParOf" srcId="{95FEA93D-5C21-4393-B98A-7E11C508489E}" destId="{F0D8F944-E9F0-4C24-A2DC-CD9C33CDCE33}" srcOrd="3" destOrd="0" presId="urn:microsoft.com/office/officeart/2005/8/layout/hProcess6"/>
    <dgm:cxn modelId="{1CC76649-0244-4D09-8242-27E9D9893EC8}" type="presParOf" srcId="{6319812F-8EB2-4938-8645-579E18166BF4}" destId="{50A6BFA6-42B3-465C-A3AC-0AC01144F9DB}" srcOrd="3" destOrd="0" presId="urn:microsoft.com/office/officeart/2005/8/layout/hProcess6"/>
    <dgm:cxn modelId="{AE1C8C32-29C0-4C46-A775-AAB1DFB2AA5C}" type="presParOf" srcId="{6319812F-8EB2-4938-8645-579E18166BF4}" destId="{3F8C6C01-CF42-48BA-9019-4B6B30FD8932}" srcOrd="4" destOrd="0" presId="urn:microsoft.com/office/officeart/2005/8/layout/hProcess6"/>
    <dgm:cxn modelId="{2AAE8D0E-1B45-446A-BCE9-09615D166FB6}" type="presParOf" srcId="{3F8C6C01-CF42-48BA-9019-4B6B30FD8932}" destId="{0A033902-D829-46CE-B2D3-39B3944EC7FE}" srcOrd="0" destOrd="0" presId="urn:microsoft.com/office/officeart/2005/8/layout/hProcess6"/>
    <dgm:cxn modelId="{327EBF2A-C36B-4074-9F60-44FF274178E6}" type="presParOf" srcId="{3F8C6C01-CF42-48BA-9019-4B6B30FD8932}" destId="{25D54185-343C-42DB-B323-6E112110FBEB}" srcOrd="1" destOrd="0" presId="urn:microsoft.com/office/officeart/2005/8/layout/hProcess6"/>
    <dgm:cxn modelId="{39D5A010-97AD-4754-9E6A-018C96C435BF}" type="presParOf" srcId="{3F8C6C01-CF42-48BA-9019-4B6B30FD8932}" destId="{F46DE8F8-B3AD-4B3E-88B0-644390BB8248}" srcOrd="2" destOrd="0" presId="urn:microsoft.com/office/officeart/2005/8/layout/hProcess6"/>
    <dgm:cxn modelId="{969CD3B1-1E64-4488-97A8-E9E8DD5DA1B5}" type="presParOf" srcId="{3F8C6C01-CF42-48BA-9019-4B6B30FD8932}" destId="{2C835567-39A8-4545-B25F-625EA65DC50C}" srcOrd="3" destOrd="0" presId="urn:microsoft.com/office/officeart/2005/8/layout/hProcess6"/>
    <dgm:cxn modelId="{2DBEDEC8-D980-4726-953B-9A69A69A2D5E}" type="presParOf" srcId="{6319812F-8EB2-4938-8645-579E18166BF4}" destId="{382B4ADE-F759-429D-9C17-CAC2D29BF6A0}" srcOrd="5" destOrd="0" presId="urn:microsoft.com/office/officeart/2005/8/layout/hProcess6"/>
    <dgm:cxn modelId="{C738D06A-F098-4534-AA5F-5BA50CFF8DE3}" type="presParOf" srcId="{6319812F-8EB2-4938-8645-579E18166BF4}" destId="{B6EF9D6A-688E-4161-9988-2B954FDA0AD4}" srcOrd="6" destOrd="0" presId="urn:microsoft.com/office/officeart/2005/8/layout/hProcess6"/>
    <dgm:cxn modelId="{68B44E2C-D456-4893-BB0F-1AC973616761}" type="presParOf" srcId="{B6EF9D6A-688E-4161-9988-2B954FDA0AD4}" destId="{AC084EC3-5AE4-4E9E-8488-A449D28B5F31}" srcOrd="0" destOrd="0" presId="urn:microsoft.com/office/officeart/2005/8/layout/hProcess6"/>
    <dgm:cxn modelId="{89F29741-4C4B-4966-924C-518CB378C1D2}" type="presParOf" srcId="{B6EF9D6A-688E-4161-9988-2B954FDA0AD4}" destId="{DF560076-1CFB-45ED-ADA3-7910A825D30E}" srcOrd="1" destOrd="0" presId="urn:microsoft.com/office/officeart/2005/8/layout/hProcess6"/>
    <dgm:cxn modelId="{FEEE2EC3-841B-4E8F-9A9C-ED90C79D0032}" type="presParOf" srcId="{B6EF9D6A-688E-4161-9988-2B954FDA0AD4}" destId="{C890CFE2-B338-4105-9C80-7CCB192FC761}" srcOrd="2" destOrd="0" presId="urn:microsoft.com/office/officeart/2005/8/layout/hProcess6"/>
    <dgm:cxn modelId="{FAEC7097-2BC7-4C00-BDCA-DF3CE27A3AEA}" type="presParOf" srcId="{B6EF9D6A-688E-4161-9988-2B954FDA0AD4}" destId="{DCDA2D11-1692-40E9-9B46-2C6021BB0516}" srcOrd="3" destOrd="0" presId="urn:microsoft.com/office/officeart/2005/8/layout/hProcess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F6A6992-D143-4DD1-9E5D-423722498505}" type="doc">
      <dgm:prSet loTypeId="urn:microsoft.com/office/officeart/2005/8/layout/hProcess6" loCatId="process" qsTypeId="urn:microsoft.com/office/officeart/2005/8/quickstyle/simple1" qsCatId="simple" csTypeId="urn:microsoft.com/office/officeart/2005/8/colors/colorful4" csCatId="colorful" phldr="1"/>
      <dgm:spPr/>
      <dgm:t>
        <a:bodyPr/>
        <a:lstStyle/>
        <a:p>
          <a:pPr rtl="1"/>
          <a:endParaRPr lang="he-IL"/>
        </a:p>
      </dgm:t>
    </dgm:pt>
    <dgm:pt modelId="{A07D3548-2461-4F39-9812-F47510D27B0E}">
      <dgm:prSet phldrT="[טקסט]" custT="1"/>
      <dgm:spPr/>
      <dgm:t>
        <a:bodyPr/>
        <a:lstStyle/>
        <a:p>
          <a:pPr rtl="1"/>
          <a:r>
            <a:rPr lang="he-IL" sz="1050" b="1">
              <a:latin typeface="Aharoni" pitchFamily="2" charset="-79"/>
              <a:cs typeface="Aharoni" pitchFamily="2" charset="-79"/>
            </a:rPr>
            <a:t>חברה א' </a:t>
          </a:r>
          <a:r>
            <a:rPr lang="he-IL" sz="1000" b="1">
              <a:latin typeface="Aharoni" pitchFamily="2" charset="-79"/>
              <a:cs typeface="Aharoni" pitchFamily="2" charset="-79"/>
            </a:rPr>
            <a:t>וחברה ב' מעוניינות לבצע מיזוג</a:t>
          </a:r>
        </a:p>
      </dgm:t>
    </dgm:pt>
    <dgm:pt modelId="{C661F988-A886-428E-9768-E761976DC515}" type="parTrans" cxnId="{3CDDA8F1-6B3F-45E7-B988-60CC4B6E3588}">
      <dgm:prSet/>
      <dgm:spPr/>
      <dgm:t>
        <a:bodyPr/>
        <a:lstStyle/>
        <a:p>
          <a:pPr rtl="1"/>
          <a:endParaRPr lang="he-IL"/>
        </a:p>
      </dgm:t>
    </dgm:pt>
    <dgm:pt modelId="{DCE80E76-1FBE-4F31-9924-833819C7B7CF}" type="sibTrans" cxnId="{3CDDA8F1-6B3F-45E7-B988-60CC4B6E3588}">
      <dgm:prSet/>
      <dgm:spPr/>
      <dgm:t>
        <a:bodyPr/>
        <a:lstStyle/>
        <a:p>
          <a:pPr rtl="1"/>
          <a:endParaRPr lang="he-IL"/>
        </a:p>
      </dgm:t>
    </dgm:pt>
    <dgm:pt modelId="{C57A8EEE-94B5-4287-A258-312D8DA4B714}">
      <dgm:prSet phldrT="[טקסט]" custT="1"/>
      <dgm:spPr/>
      <dgm:t>
        <a:bodyPr/>
        <a:lstStyle/>
        <a:p>
          <a:pPr rtl="1"/>
          <a:r>
            <a:rPr lang="he-IL" sz="1400" b="1">
              <a:latin typeface="Aharoni" pitchFamily="2" charset="-79"/>
              <a:cs typeface="Aharoni" pitchFamily="2" charset="-79"/>
            </a:rPr>
            <a:t>חברת הבת</a:t>
          </a:r>
        </a:p>
      </dgm:t>
    </dgm:pt>
    <dgm:pt modelId="{6FAA5513-51F4-450F-AFEA-EE7E3343C9B1}" type="parTrans" cxnId="{97523810-378D-4B00-88A3-17CD30896888}">
      <dgm:prSet/>
      <dgm:spPr/>
      <dgm:t>
        <a:bodyPr/>
        <a:lstStyle/>
        <a:p>
          <a:pPr rtl="1"/>
          <a:endParaRPr lang="he-IL"/>
        </a:p>
      </dgm:t>
    </dgm:pt>
    <dgm:pt modelId="{ACF4C1CF-43AD-4B32-9CB5-653B7100A825}" type="sibTrans" cxnId="{97523810-378D-4B00-88A3-17CD30896888}">
      <dgm:prSet/>
      <dgm:spPr/>
      <dgm:t>
        <a:bodyPr/>
        <a:lstStyle/>
        <a:p>
          <a:pPr rtl="1"/>
          <a:endParaRPr lang="he-IL"/>
        </a:p>
      </dgm:t>
    </dgm:pt>
    <dgm:pt modelId="{B9FC2AE8-9B6C-4991-894E-A6AF210F2F98}">
      <dgm:prSet phldrT="[טקסט]" custT="1"/>
      <dgm:spPr/>
      <dgm:t>
        <a:bodyPr/>
        <a:lstStyle/>
        <a:p>
          <a:pPr rtl="1"/>
          <a:r>
            <a:rPr lang="he-IL" sz="1400" b="1">
              <a:latin typeface="Aharoni" pitchFamily="2" charset="-79"/>
              <a:cs typeface="Aharoni" pitchFamily="2" charset="-79"/>
            </a:rPr>
            <a:t>המיזוג</a:t>
          </a:r>
          <a:endParaRPr lang="he-IL" sz="1800" b="1">
            <a:latin typeface="Aharoni" pitchFamily="2" charset="-79"/>
            <a:cs typeface="Aharoni" pitchFamily="2" charset="-79"/>
          </a:endParaRPr>
        </a:p>
      </dgm:t>
    </dgm:pt>
    <dgm:pt modelId="{D70A6676-D8F4-42C1-927A-7BFA064952DF}" type="parTrans" cxnId="{CB2A7B05-D7D3-4A50-909C-9DF113BCF6F3}">
      <dgm:prSet/>
      <dgm:spPr/>
      <dgm:t>
        <a:bodyPr/>
        <a:lstStyle/>
        <a:p>
          <a:pPr rtl="1"/>
          <a:endParaRPr lang="he-IL"/>
        </a:p>
      </dgm:t>
    </dgm:pt>
    <dgm:pt modelId="{88EA38B2-42DF-4232-BF8D-022F334E74EB}" type="sibTrans" cxnId="{CB2A7B05-D7D3-4A50-909C-9DF113BCF6F3}">
      <dgm:prSet/>
      <dgm:spPr/>
      <dgm:t>
        <a:bodyPr/>
        <a:lstStyle/>
        <a:p>
          <a:pPr rtl="1"/>
          <a:endParaRPr lang="he-IL"/>
        </a:p>
      </dgm:t>
    </dgm:pt>
    <dgm:pt modelId="{BAC8819F-F683-4279-B828-8BAF8B59A601}">
      <dgm:prSet phldrT="[טקסט]" custT="1"/>
      <dgm:spPr/>
      <dgm:t>
        <a:bodyPr/>
        <a:lstStyle/>
        <a:p>
          <a:pPr algn="r" rtl="1"/>
          <a:r>
            <a:rPr lang="he-IL" sz="1000">
              <a:latin typeface="Aharoni" pitchFamily="2" charset="-79"/>
              <a:cs typeface="Aharoni" pitchFamily="2" charset="-79"/>
            </a:rPr>
            <a:t>המיזוג נעשה בין חברה ב' (החברה הקולטת) לבין חברת הבת (חברת הייעד).</a:t>
          </a:r>
        </a:p>
      </dgm:t>
    </dgm:pt>
    <dgm:pt modelId="{9CDE172E-DDBA-458C-ABC1-C35C0798807F}" type="parTrans" cxnId="{C37365FD-6743-41A9-8FF1-1B1185622F0B}">
      <dgm:prSet/>
      <dgm:spPr/>
      <dgm:t>
        <a:bodyPr/>
        <a:lstStyle/>
        <a:p>
          <a:pPr rtl="1"/>
          <a:endParaRPr lang="he-IL"/>
        </a:p>
      </dgm:t>
    </dgm:pt>
    <dgm:pt modelId="{03127888-5E47-4496-92BF-3FADC35AA339}" type="sibTrans" cxnId="{C37365FD-6743-41A9-8FF1-1B1185622F0B}">
      <dgm:prSet/>
      <dgm:spPr/>
      <dgm:t>
        <a:bodyPr/>
        <a:lstStyle/>
        <a:p>
          <a:pPr rtl="1"/>
          <a:endParaRPr lang="he-IL"/>
        </a:p>
      </dgm:t>
    </dgm:pt>
    <dgm:pt modelId="{0337485B-A751-449C-88B1-12AF9FF2B510}">
      <dgm:prSet custT="1"/>
      <dgm:spPr/>
      <dgm:t>
        <a:bodyPr/>
        <a:lstStyle/>
        <a:p>
          <a:pPr algn="r" rtl="1"/>
          <a:r>
            <a:rPr lang="he-IL" sz="1000">
              <a:latin typeface="Aharoni" pitchFamily="2" charset="-79"/>
              <a:cs typeface="Aharoni" pitchFamily="2" charset="-79"/>
            </a:rPr>
            <a:t>חברה א' מקימה חברת "בת" והיא מחזיקה בכל מניותיה.</a:t>
          </a:r>
        </a:p>
      </dgm:t>
    </dgm:pt>
    <dgm:pt modelId="{70CCB9A8-A688-4A04-AAD8-C13C38921497}" type="parTrans" cxnId="{9C594BFE-D402-4DC9-9C1E-977379D4F367}">
      <dgm:prSet/>
      <dgm:spPr/>
      <dgm:t>
        <a:bodyPr/>
        <a:lstStyle/>
        <a:p>
          <a:pPr rtl="1"/>
          <a:endParaRPr lang="he-IL"/>
        </a:p>
      </dgm:t>
    </dgm:pt>
    <dgm:pt modelId="{108D44CA-5210-4DA9-ADD5-3DEA8FED91C7}" type="sibTrans" cxnId="{9C594BFE-D402-4DC9-9C1E-977379D4F367}">
      <dgm:prSet/>
      <dgm:spPr/>
      <dgm:t>
        <a:bodyPr/>
        <a:lstStyle/>
        <a:p>
          <a:pPr rtl="1"/>
          <a:endParaRPr lang="he-IL"/>
        </a:p>
      </dgm:t>
    </dgm:pt>
    <dgm:pt modelId="{580BED21-3AB0-4549-A734-FC5142BE17AA}">
      <dgm:prSet custT="1"/>
      <dgm:spPr/>
      <dgm:t>
        <a:bodyPr/>
        <a:lstStyle/>
        <a:p>
          <a:pPr algn="r" rtl="1"/>
          <a:r>
            <a:rPr lang="he-IL" sz="1000">
              <a:latin typeface="Aharoni" pitchFamily="2" charset="-79"/>
              <a:cs typeface="Aharoni" pitchFamily="2" charset="-79"/>
            </a:rPr>
            <a:t>חברת הבת היא אישיות משפטית נפרדת והיא תשמש כחברת היעד.</a:t>
          </a:r>
        </a:p>
      </dgm:t>
    </dgm:pt>
    <dgm:pt modelId="{CF0E6291-687D-4672-8EF6-3FCB18DB9457}" type="parTrans" cxnId="{8787131F-2703-42A0-8391-728F7B9D8AA7}">
      <dgm:prSet/>
      <dgm:spPr/>
      <dgm:t>
        <a:bodyPr/>
        <a:lstStyle/>
        <a:p>
          <a:pPr rtl="1"/>
          <a:endParaRPr lang="he-IL"/>
        </a:p>
      </dgm:t>
    </dgm:pt>
    <dgm:pt modelId="{7A92B8E5-74D9-4BC8-BAA3-D4F7B6E9B985}" type="sibTrans" cxnId="{8787131F-2703-42A0-8391-728F7B9D8AA7}">
      <dgm:prSet/>
      <dgm:spPr/>
      <dgm:t>
        <a:bodyPr/>
        <a:lstStyle/>
        <a:p>
          <a:pPr rtl="1"/>
          <a:endParaRPr lang="he-IL"/>
        </a:p>
      </dgm:t>
    </dgm:pt>
    <dgm:pt modelId="{6453FF4C-8D64-466A-81E7-5A65ECC839FF}">
      <dgm:prSet custT="1"/>
      <dgm:spPr/>
      <dgm:t>
        <a:bodyPr/>
        <a:lstStyle/>
        <a:p>
          <a:pPr rtl="1"/>
          <a:r>
            <a:rPr lang="he-IL" sz="1200">
              <a:latin typeface="Aharoni" pitchFamily="2" charset="-79"/>
              <a:cs typeface="Aharoni" pitchFamily="2" charset="-79"/>
            </a:rPr>
            <a:t>סיום התהליך</a:t>
          </a:r>
        </a:p>
      </dgm:t>
    </dgm:pt>
    <dgm:pt modelId="{24CD3252-B678-495C-BED7-FA04510C3D31}" type="parTrans" cxnId="{22A6B885-D7C6-40BC-9C41-2E325FFCD236}">
      <dgm:prSet/>
      <dgm:spPr/>
      <dgm:t>
        <a:bodyPr/>
        <a:lstStyle/>
        <a:p>
          <a:pPr rtl="1"/>
          <a:endParaRPr lang="he-IL"/>
        </a:p>
      </dgm:t>
    </dgm:pt>
    <dgm:pt modelId="{68A10960-9C91-45BC-BEFD-C3F2143EC76F}" type="sibTrans" cxnId="{22A6B885-D7C6-40BC-9C41-2E325FFCD236}">
      <dgm:prSet/>
      <dgm:spPr/>
      <dgm:t>
        <a:bodyPr/>
        <a:lstStyle/>
        <a:p>
          <a:pPr rtl="1"/>
          <a:endParaRPr lang="he-IL"/>
        </a:p>
      </dgm:t>
    </dgm:pt>
    <dgm:pt modelId="{926BEAE9-2103-415C-9020-2A6A69A65246}">
      <dgm:prSet custT="1"/>
      <dgm:spPr/>
      <dgm:t>
        <a:bodyPr/>
        <a:lstStyle/>
        <a:p>
          <a:pPr rtl="1"/>
          <a:r>
            <a:rPr lang="he-IL" sz="1000">
              <a:latin typeface="Aharoni" pitchFamily="2" charset="-79"/>
              <a:cs typeface="Aharoni" pitchFamily="2" charset="-79"/>
            </a:rPr>
            <a:t>בסופו של ההליך </a:t>
          </a:r>
          <a:r>
            <a:rPr lang="he-IL" sz="1000">
              <a:solidFill>
                <a:srgbClr val="FF0000"/>
              </a:solidFill>
              <a:latin typeface="Aharoni" pitchFamily="2" charset="-79"/>
              <a:cs typeface="Aharoni" pitchFamily="2" charset="-79"/>
            </a:rPr>
            <a:t>חברת הבת מחוסלת. </a:t>
          </a:r>
        </a:p>
      </dgm:t>
    </dgm:pt>
    <dgm:pt modelId="{90ACBDF5-E049-4CA8-B323-28AD1DED0C8D}" type="parTrans" cxnId="{F06055CE-9B90-4A94-9A30-98D42BD01FD6}">
      <dgm:prSet/>
      <dgm:spPr/>
      <dgm:t>
        <a:bodyPr/>
        <a:lstStyle/>
        <a:p>
          <a:pPr rtl="1"/>
          <a:endParaRPr lang="he-IL"/>
        </a:p>
      </dgm:t>
    </dgm:pt>
    <dgm:pt modelId="{DAFCE3D2-3039-4384-8EBF-D7261C80FDF8}" type="sibTrans" cxnId="{F06055CE-9B90-4A94-9A30-98D42BD01FD6}">
      <dgm:prSet/>
      <dgm:spPr/>
      <dgm:t>
        <a:bodyPr/>
        <a:lstStyle/>
        <a:p>
          <a:pPr rtl="1"/>
          <a:endParaRPr lang="he-IL"/>
        </a:p>
      </dgm:t>
    </dgm:pt>
    <dgm:pt modelId="{6319812F-8EB2-4938-8645-579E18166BF4}" type="pres">
      <dgm:prSet presAssocID="{EF6A6992-D143-4DD1-9E5D-423722498505}" presName="theList" presStyleCnt="0">
        <dgm:presLayoutVars>
          <dgm:dir/>
          <dgm:animLvl val="lvl"/>
          <dgm:resizeHandles val="exact"/>
        </dgm:presLayoutVars>
      </dgm:prSet>
      <dgm:spPr/>
    </dgm:pt>
    <dgm:pt modelId="{108FAA06-C212-4CFC-9AA6-88A648B5F7BA}" type="pres">
      <dgm:prSet presAssocID="{A07D3548-2461-4F39-9812-F47510D27B0E}" presName="compNode" presStyleCnt="0"/>
      <dgm:spPr/>
    </dgm:pt>
    <dgm:pt modelId="{30969B81-A06D-44E6-9CDD-5FBDA5BEA281}" type="pres">
      <dgm:prSet presAssocID="{A07D3548-2461-4F39-9812-F47510D27B0E}" presName="noGeometry" presStyleCnt="0"/>
      <dgm:spPr/>
    </dgm:pt>
    <dgm:pt modelId="{BD137157-2CB3-4E1C-B1BB-F9BE9F5E3270}" type="pres">
      <dgm:prSet presAssocID="{A07D3548-2461-4F39-9812-F47510D27B0E}" presName="childTextVisible" presStyleLbl="bgAccFollowNode1" presStyleIdx="0" presStyleCnt="4">
        <dgm:presLayoutVars>
          <dgm:bulletEnabled val="1"/>
        </dgm:presLayoutVars>
      </dgm:prSet>
      <dgm:spPr/>
    </dgm:pt>
    <dgm:pt modelId="{B2DCE6F0-2554-43BC-86F4-FE58FDFF09F2}" type="pres">
      <dgm:prSet presAssocID="{A07D3548-2461-4F39-9812-F47510D27B0E}" presName="childTextHidden" presStyleLbl="bgAccFollowNode1" presStyleIdx="0" presStyleCnt="4"/>
      <dgm:spPr/>
    </dgm:pt>
    <dgm:pt modelId="{F7A5F116-D8B4-4C25-B7A4-2CC18A4141E0}" type="pres">
      <dgm:prSet presAssocID="{A07D3548-2461-4F39-9812-F47510D27B0E}" presName="parentText" presStyleLbl="node1" presStyleIdx="0" presStyleCnt="4" custScaleX="113761" custScaleY="114979">
        <dgm:presLayoutVars>
          <dgm:chMax val="1"/>
          <dgm:bulletEnabled val="1"/>
        </dgm:presLayoutVars>
      </dgm:prSet>
      <dgm:spPr/>
    </dgm:pt>
    <dgm:pt modelId="{7108663A-69EC-4975-8880-5814BCAF969C}" type="pres">
      <dgm:prSet presAssocID="{A07D3548-2461-4F39-9812-F47510D27B0E}" presName="aSpace" presStyleCnt="0"/>
      <dgm:spPr/>
    </dgm:pt>
    <dgm:pt modelId="{95FEA93D-5C21-4393-B98A-7E11C508489E}" type="pres">
      <dgm:prSet presAssocID="{C57A8EEE-94B5-4287-A258-312D8DA4B714}" presName="compNode" presStyleCnt="0"/>
      <dgm:spPr/>
    </dgm:pt>
    <dgm:pt modelId="{6EFC5483-25C0-4609-847E-12EFDAD78D57}" type="pres">
      <dgm:prSet presAssocID="{C57A8EEE-94B5-4287-A258-312D8DA4B714}" presName="noGeometry" presStyleCnt="0"/>
      <dgm:spPr/>
    </dgm:pt>
    <dgm:pt modelId="{8BC03CF2-876D-48FF-94D4-3D95CFC59F52}" type="pres">
      <dgm:prSet presAssocID="{C57A8EEE-94B5-4287-A258-312D8DA4B714}" presName="childTextVisible" presStyleLbl="bgAccFollowNode1" presStyleIdx="1" presStyleCnt="4" custScaleX="111003" custScaleY="99086">
        <dgm:presLayoutVars>
          <dgm:bulletEnabled val="1"/>
        </dgm:presLayoutVars>
      </dgm:prSet>
      <dgm:spPr/>
    </dgm:pt>
    <dgm:pt modelId="{D24C3F0E-6354-4216-B352-F3F4B74E3536}" type="pres">
      <dgm:prSet presAssocID="{C57A8EEE-94B5-4287-A258-312D8DA4B714}" presName="childTextHidden" presStyleLbl="bgAccFollowNode1" presStyleIdx="1" presStyleCnt="4"/>
      <dgm:spPr/>
    </dgm:pt>
    <dgm:pt modelId="{F0D8F944-E9F0-4C24-A2DC-CD9C33CDCE33}" type="pres">
      <dgm:prSet presAssocID="{C57A8EEE-94B5-4287-A258-312D8DA4B714}" presName="parentText" presStyleLbl="node1" presStyleIdx="1" presStyleCnt="4">
        <dgm:presLayoutVars>
          <dgm:chMax val="1"/>
          <dgm:bulletEnabled val="1"/>
        </dgm:presLayoutVars>
      </dgm:prSet>
      <dgm:spPr/>
    </dgm:pt>
    <dgm:pt modelId="{50A6BFA6-42B3-465C-A3AC-0AC01144F9DB}" type="pres">
      <dgm:prSet presAssocID="{C57A8EEE-94B5-4287-A258-312D8DA4B714}" presName="aSpace" presStyleCnt="0"/>
      <dgm:spPr/>
    </dgm:pt>
    <dgm:pt modelId="{3F8C6C01-CF42-48BA-9019-4B6B30FD8932}" type="pres">
      <dgm:prSet presAssocID="{B9FC2AE8-9B6C-4991-894E-A6AF210F2F98}" presName="compNode" presStyleCnt="0"/>
      <dgm:spPr/>
    </dgm:pt>
    <dgm:pt modelId="{0A033902-D829-46CE-B2D3-39B3944EC7FE}" type="pres">
      <dgm:prSet presAssocID="{B9FC2AE8-9B6C-4991-894E-A6AF210F2F98}" presName="noGeometry" presStyleCnt="0"/>
      <dgm:spPr/>
    </dgm:pt>
    <dgm:pt modelId="{25D54185-343C-42DB-B323-6E112110FBEB}" type="pres">
      <dgm:prSet presAssocID="{B9FC2AE8-9B6C-4991-894E-A6AF210F2F98}" presName="childTextVisible" presStyleLbl="bgAccFollowNode1" presStyleIdx="2" presStyleCnt="4" custScaleX="108794" custScaleY="104612">
        <dgm:presLayoutVars>
          <dgm:bulletEnabled val="1"/>
        </dgm:presLayoutVars>
      </dgm:prSet>
      <dgm:spPr/>
    </dgm:pt>
    <dgm:pt modelId="{F46DE8F8-B3AD-4B3E-88B0-644390BB8248}" type="pres">
      <dgm:prSet presAssocID="{B9FC2AE8-9B6C-4991-894E-A6AF210F2F98}" presName="childTextHidden" presStyleLbl="bgAccFollowNode1" presStyleIdx="2" presStyleCnt="4"/>
      <dgm:spPr/>
    </dgm:pt>
    <dgm:pt modelId="{2C835567-39A8-4545-B25F-625EA65DC50C}" type="pres">
      <dgm:prSet presAssocID="{B9FC2AE8-9B6C-4991-894E-A6AF210F2F98}" presName="parentText" presStyleLbl="node1" presStyleIdx="2" presStyleCnt="4">
        <dgm:presLayoutVars>
          <dgm:chMax val="1"/>
          <dgm:bulletEnabled val="1"/>
        </dgm:presLayoutVars>
      </dgm:prSet>
      <dgm:spPr/>
    </dgm:pt>
    <dgm:pt modelId="{382B4ADE-F759-429D-9C17-CAC2D29BF6A0}" type="pres">
      <dgm:prSet presAssocID="{B9FC2AE8-9B6C-4991-894E-A6AF210F2F98}" presName="aSpace" presStyleCnt="0"/>
      <dgm:spPr/>
    </dgm:pt>
    <dgm:pt modelId="{B6EF9D6A-688E-4161-9988-2B954FDA0AD4}" type="pres">
      <dgm:prSet presAssocID="{6453FF4C-8D64-466A-81E7-5A65ECC839FF}" presName="compNode" presStyleCnt="0"/>
      <dgm:spPr/>
    </dgm:pt>
    <dgm:pt modelId="{AC084EC3-5AE4-4E9E-8488-A449D28B5F31}" type="pres">
      <dgm:prSet presAssocID="{6453FF4C-8D64-466A-81E7-5A65ECC839FF}" presName="noGeometry" presStyleCnt="0"/>
      <dgm:spPr/>
    </dgm:pt>
    <dgm:pt modelId="{DF560076-1CFB-45ED-ADA3-7910A825D30E}" type="pres">
      <dgm:prSet presAssocID="{6453FF4C-8D64-466A-81E7-5A65ECC839FF}" presName="childTextVisible" presStyleLbl="bgAccFollowNode1" presStyleIdx="3" presStyleCnt="4" custScaleY="107800">
        <dgm:presLayoutVars>
          <dgm:bulletEnabled val="1"/>
        </dgm:presLayoutVars>
      </dgm:prSet>
      <dgm:spPr/>
    </dgm:pt>
    <dgm:pt modelId="{C890CFE2-B338-4105-9C80-7CCB192FC761}" type="pres">
      <dgm:prSet presAssocID="{6453FF4C-8D64-466A-81E7-5A65ECC839FF}" presName="childTextHidden" presStyleLbl="bgAccFollowNode1" presStyleIdx="3" presStyleCnt="4"/>
      <dgm:spPr/>
    </dgm:pt>
    <dgm:pt modelId="{DCDA2D11-1692-40E9-9B46-2C6021BB0516}" type="pres">
      <dgm:prSet presAssocID="{6453FF4C-8D64-466A-81E7-5A65ECC839FF}" presName="parentText" presStyleLbl="node1" presStyleIdx="3" presStyleCnt="4">
        <dgm:presLayoutVars>
          <dgm:chMax val="1"/>
          <dgm:bulletEnabled val="1"/>
        </dgm:presLayoutVars>
      </dgm:prSet>
      <dgm:spPr/>
    </dgm:pt>
  </dgm:ptLst>
  <dgm:cxnLst>
    <dgm:cxn modelId="{CB2A7B05-D7D3-4A50-909C-9DF113BCF6F3}" srcId="{EF6A6992-D143-4DD1-9E5D-423722498505}" destId="{B9FC2AE8-9B6C-4991-894E-A6AF210F2F98}" srcOrd="2" destOrd="0" parTransId="{D70A6676-D8F4-42C1-927A-7BFA064952DF}" sibTransId="{88EA38B2-42DF-4232-BF8D-022F334E74EB}"/>
    <dgm:cxn modelId="{231DB00A-63E6-43F9-A656-3792F7A00B54}" type="presOf" srcId="{926BEAE9-2103-415C-9020-2A6A69A65246}" destId="{C890CFE2-B338-4105-9C80-7CCB192FC761}" srcOrd="1" destOrd="0" presId="urn:microsoft.com/office/officeart/2005/8/layout/hProcess6"/>
    <dgm:cxn modelId="{3866D60E-826B-4313-83E7-4F3D615A5AAD}" type="presOf" srcId="{B9FC2AE8-9B6C-4991-894E-A6AF210F2F98}" destId="{2C835567-39A8-4545-B25F-625EA65DC50C}" srcOrd="0" destOrd="0" presId="urn:microsoft.com/office/officeart/2005/8/layout/hProcess6"/>
    <dgm:cxn modelId="{97523810-378D-4B00-88A3-17CD30896888}" srcId="{EF6A6992-D143-4DD1-9E5D-423722498505}" destId="{C57A8EEE-94B5-4287-A258-312D8DA4B714}" srcOrd="1" destOrd="0" parTransId="{6FAA5513-51F4-450F-AFEA-EE7E3343C9B1}" sibTransId="{ACF4C1CF-43AD-4B32-9CB5-653B7100A825}"/>
    <dgm:cxn modelId="{8787131F-2703-42A0-8391-728F7B9D8AA7}" srcId="{C57A8EEE-94B5-4287-A258-312D8DA4B714}" destId="{580BED21-3AB0-4549-A734-FC5142BE17AA}" srcOrd="0" destOrd="0" parTransId="{CF0E6291-687D-4672-8EF6-3FCB18DB9457}" sibTransId="{7A92B8E5-74D9-4BC8-BAA3-D4F7B6E9B985}"/>
    <dgm:cxn modelId="{5287251F-BC39-40B3-9C20-A6278573B2AB}" type="presOf" srcId="{C57A8EEE-94B5-4287-A258-312D8DA4B714}" destId="{F0D8F944-E9F0-4C24-A2DC-CD9C33CDCE33}" srcOrd="0" destOrd="0" presId="urn:microsoft.com/office/officeart/2005/8/layout/hProcess6"/>
    <dgm:cxn modelId="{0D2B7020-15A7-4A5E-A643-7174CDA9CF27}" type="presOf" srcId="{A07D3548-2461-4F39-9812-F47510D27B0E}" destId="{F7A5F116-D8B4-4C25-B7A4-2CC18A4141E0}" srcOrd="0" destOrd="0" presId="urn:microsoft.com/office/officeart/2005/8/layout/hProcess6"/>
    <dgm:cxn modelId="{8B09307C-F837-459B-8A87-8A32240EEE66}" type="presOf" srcId="{EF6A6992-D143-4DD1-9E5D-423722498505}" destId="{6319812F-8EB2-4938-8645-579E18166BF4}" srcOrd="0" destOrd="0" presId="urn:microsoft.com/office/officeart/2005/8/layout/hProcess6"/>
    <dgm:cxn modelId="{0082A97D-17B5-4457-8F00-BB79444E73CE}" type="presOf" srcId="{580BED21-3AB0-4549-A734-FC5142BE17AA}" destId="{D24C3F0E-6354-4216-B352-F3F4B74E3536}" srcOrd="1" destOrd="0" presId="urn:microsoft.com/office/officeart/2005/8/layout/hProcess6"/>
    <dgm:cxn modelId="{22A6B885-D7C6-40BC-9C41-2E325FFCD236}" srcId="{EF6A6992-D143-4DD1-9E5D-423722498505}" destId="{6453FF4C-8D64-466A-81E7-5A65ECC839FF}" srcOrd="3" destOrd="0" parTransId="{24CD3252-B678-495C-BED7-FA04510C3D31}" sibTransId="{68A10960-9C91-45BC-BEFD-C3F2143EC76F}"/>
    <dgm:cxn modelId="{9EFDE0A8-A5F4-43EA-AF67-27F5924A9C72}" type="presOf" srcId="{580BED21-3AB0-4549-A734-FC5142BE17AA}" destId="{8BC03CF2-876D-48FF-94D4-3D95CFC59F52}" srcOrd="0" destOrd="0" presId="urn:microsoft.com/office/officeart/2005/8/layout/hProcess6"/>
    <dgm:cxn modelId="{894345B7-D01B-43A9-8528-2A918B03DE47}" type="presOf" srcId="{926BEAE9-2103-415C-9020-2A6A69A65246}" destId="{DF560076-1CFB-45ED-ADA3-7910A825D30E}" srcOrd="0" destOrd="0" presId="urn:microsoft.com/office/officeart/2005/8/layout/hProcess6"/>
    <dgm:cxn modelId="{B24B04BB-1B7B-4AE2-A60C-64E8B21E5894}" type="presOf" srcId="{BAC8819F-F683-4279-B828-8BAF8B59A601}" destId="{25D54185-343C-42DB-B323-6E112110FBEB}" srcOrd="0" destOrd="0" presId="urn:microsoft.com/office/officeart/2005/8/layout/hProcess6"/>
    <dgm:cxn modelId="{F06055CE-9B90-4A94-9A30-98D42BD01FD6}" srcId="{6453FF4C-8D64-466A-81E7-5A65ECC839FF}" destId="{926BEAE9-2103-415C-9020-2A6A69A65246}" srcOrd="0" destOrd="0" parTransId="{90ACBDF5-E049-4CA8-B323-28AD1DED0C8D}" sibTransId="{DAFCE3D2-3039-4384-8EBF-D7261C80FDF8}"/>
    <dgm:cxn modelId="{9E8184D0-5C32-4795-BF7C-303EFCCCAE15}" type="presOf" srcId="{0337485B-A751-449C-88B1-12AF9FF2B510}" destId="{B2DCE6F0-2554-43BC-86F4-FE58FDFF09F2}" srcOrd="1" destOrd="0" presId="urn:microsoft.com/office/officeart/2005/8/layout/hProcess6"/>
    <dgm:cxn modelId="{94A63DD6-E0E8-4D57-A9B3-B0F4ED35959F}" type="presOf" srcId="{BAC8819F-F683-4279-B828-8BAF8B59A601}" destId="{F46DE8F8-B3AD-4B3E-88B0-644390BB8248}" srcOrd="1" destOrd="0" presId="urn:microsoft.com/office/officeart/2005/8/layout/hProcess6"/>
    <dgm:cxn modelId="{04D212E1-9B5C-4DE4-9B34-D64540F8CA49}" type="presOf" srcId="{6453FF4C-8D64-466A-81E7-5A65ECC839FF}" destId="{DCDA2D11-1692-40E9-9B46-2C6021BB0516}" srcOrd="0" destOrd="0" presId="urn:microsoft.com/office/officeart/2005/8/layout/hProcess6"/>
    <dgm:cxn modelId="{B508C1EE-2BF5-45BF-B907-DA1255F2B5F0}" type="presOf" srcId="{0337485B-A751-449C-88B1-12AF9FF2B510}" destId="{BD137157-2CB3-4E1C-B1BB-F9BE9F5E3270}" srcOrd="0" destOrd="0" presId="urn:microsoft.com/office/officeart/2005/8/layout/hProcess6"/>
    <dgm:cxn modelId="{3CDDA8F1-6B3F-45E7-B988-60CC4B6E3588}" srcId="{EF6A6992-D143-4DD1-9E5D-423722498505}" destId="{A07D3548-2461-4F39-9812-F47510D27B0E}" srcOrd="0" destOrd="0" parTransId="{C661F988-A886-428E-9768-E761976DC515}" sibTransId="{DCE80E76-1FBE-4F31-9924-833819C7B7CF}"/>
    <dgm:cxn modelId="{C37365FD-6743-41A9-8FF1-1B1185622F0B}" srcId="{B9FC2AE8-9B6C-4991-894E-A6AF210F2F98}" destId="{BAC8819F-F683-4279-B828-8BAF8B59A601}" srcOrd="0" destOrd="0" parTransId="{9CDE172E-DDBA-458C-ABC1-C35C0798807F}" sibTransId="{03127888-5E47-4496-92BF-3FADC35AA339}"/>
    <dgm:cxn modelId="{9C594BFE-D402-4DC9-9C1E-977379D4F367}" srcId="{A07D3548-2461-4F39-9812-F47510D27B0E}" destId="{0337485B-A751-449C-88B1-12AF9FF2B510}" srcOrd="0" destOrd="0" parTransId="{70CCB9A8-A688-4A04-AAD8-C13C38921497}" sibTransId="{108D44CA-5210-4DA9-ADD5-3DEA8FED91C7}"/>
    <dgm:cxn modelId="{66B7B0F3-10E1-43A8-A55F-5E29DDB68BF0}" type="presParOf" srcId="{6319812F-8EB2-4938-8645-579E18166BF4}" destId="{108FAA06-C212-4CFC-9AA6-88A648B5F7BA}" srcOrd="0" destOrd="0" presId="urn:microsoft.com/office/officeart/2005/8/layout/hProcess6"/>
    <dgm:cxn modelId="{84D1FBC4-524C-4703-8562-7FDA8276974F}" type="presParOf" srcId="{108FAA06-C212-4CFC-9AA6-88A648B5F7BA}" destId="{30969B81-A06D-44E6-9CDD-5FBDA5BEA281}" srcOrd="0" destOrd="0" presId="urn:microsoft.com/office/officeart/2005/8/layout/hProcess6"/>
    <dgm:cxn modelId="{9CCBA4FF-A75C-43A4-91AA-2091E7BE299B}" type="presParOf" srcId="{108FAA06-C212-4CFC-9AA6-88A648B5F7BA}" destId="{BD137157-2CB3-4E1C-B1BB-F9BE9F5E3270}" srcOrd="1" destOrd="0" presId="urn:microsoft.com/office/officeart/2005/8/layout/hProcess6"/>
    <dgm:cxn modelId="{4ED1C8D5-5B98-4EA9-B1C0-C193776BBDE3}" type="presParOf" srcId="{108FAA06-C212-4CFC-9AA6-88A648B5F7BA}" destId="{B2DCE6F0-2554-43BC-86F4-FE58FDFF09F2}" srcOrd="2" destOrd="0" presId="urn:microsoft.com/office/officeart/2005/8/layout/hProcess6"/>
    <dgm:cxn modelId="{E60DE203-0218-4ABB-840F-50B90FCBB27F}" type="presParOf" srcId="{108FAA06-C212-4CFC-9AA6-88A648B5F7BA}" destId="{F7A5F116-D8B4-4C25-B7A4-2CC18A4141E0}" srcOrd="3" destOrd="0" presId="urn:microsoft.com/office/officeart/2005/8/layout/hProcess6"/>
    <dgm:cxn modelId="{1D8A580F-7876-4D11-8426-DAA3172745B9}" type="presParOf" srcId="{6319812F-8EB2-4938-8645-579E18166BF4}" destId="{7108663A-69EC-4975-8880-5814BCAF969C}" srcOrd="1" destOrd="0" presId="urn:microsoft.com/office/officeart/2005/8/layout/hProcess6"/>
    <dgm:cxn modelId="{8FD788A6-3DD0-441A-ABAA-7FAF73362632}" type="presParOf" srcId="{6319812F-8EB2-4938-8645-579E18166BF4}" destId="{95FEA93D-5C21-4393-B98A-7E11C508489E}" srcOrd="2" destOrd="0" presId="urn:microsoft.com/office/officeart/2005/8/layout/hProcess6"/>
    <dgm:cxn modelId="{52F3E6BB-9F6D-49C4-BBA3-3F3BDF55C650}" type="presParOf" srcId="{95FEA93D-5C21-4393-B98A-7E11C508489E}" destId="{6EFC5483-25C0-4609-847E-12EFDAD78D57}" srcOrd="0" destOrd="0" presId="urn:microsoft.com/office/officeart/2005/8/layout/hProcess6"/>
    <dgm:cxn modelId="{8E340681-8E0B-4ECA-84B1-A93ADE8D26F6}" type="presParOf" srcId="{95FEA93D-5C21-4393-B98A-7E11C508489E}" destId="{8BC03CF2-876D-48FF-94D4-3D95CFC59F52}" srcOrd="1" destOrd="0" presId="urn:microsoft.com/office/officeart/2005/8/layout/hProcess6"/>
    <dgm:cxn modelId="{3F4D6BE6-AC98-406D-9D79-A9515BABB73A}" type="presParOf" srcId="{95FEA93D-5C21-4393-B98A-7E11C508489E}" destId="{D24C3F0E-6354-4216-B352-F3F4B74E3536}" srcOrd="2" destOrd="0" presId="urn:microsoft.com/office/officeart/2005/8/layout/hProcess6"/>
    <dgm:cxn modelId="{B2A321E7-1BC6-403E-9820-E590828D0C99}" type="presParOf" srcId="{95FEA93D-5C21-4393-B98A-7E11C508489E}" destId="{F0D8F944-E9F0-4C24-A2DC-CD9C33CDCE33}" srcOrd="3" destOrd="0" presId="urn:microsoft.com/office/officeart/2005/8/layout/hProcess6"/>
    <dgm:cxn modelId="{D645C24A-282C-4240-819E-55F12AF561B2}" type="presParOf" srcId="{6319812F-8EB2-4938-8645-579E18166BF4}" destId="{50A6BFA6-42B3-465C-A3AC-0AC01144F9DB}" srcOrd="3" destOrd="0" presId="urn:microsoft.com/office/officeart/2005/8/layout/hProcess6"/>
    <dgm:cxn modelId="{A1D8109E-A3EC-4C65-A639-B9ED3A564C52}" type="presParOf" srcId="{6319812F-8EB2-4938-8645-579E18166BF4}" destId="{3F8C6C01-CF42-48BA-9019-4B6B30FD8932}" srcOrd="4" destOrd="0" presId="urn:microsoft.com/office/officeart/2005/8/layout/hProcess6"/>
    <dgm:cxn modelId="{87E539B7-031C-4B91-B113-8F4F93E586D4}" type="presParOf" srcId="{3F8C6C01-CF42-48BA-9019-4B6B30FD8932}" destId="{0A033902-D829-46CE-B2D3-39B3944EC7FE}" srcOrd="0" destOrd="0" presId="urn:microsoft.com/office/officeart/2005/8/layout/hProcess6"/>
    <dgm:cxn modelId="{89D063B9-D882-4AD6-A3A5-09867E492805}" type="presParOf" srcId="{3F8C6C01-CF42-48BA-9019-4B6B30FD8932}" destId="{25D54185-343C-42DB-B323-6E112110FBEB}" srcOrd="1" destOrd="0" presId="urn:microsoft.com/office/officeart/2005/8/layout/hProcess6"/>
    <dgm:cxn modelId="{D5643286-9516-422B-9C19-3116402D070B}" type="presParOf" srcId="{3F8C6C01-CF42-48BA-9019-4B6B30FD8932}" destId="{F46DE8F8-B3AD-4B3E-88B0-644390BB8248}" srcOrd="2" destOrd="0" presId="urn:microsoft.com/office/officeart/2005/8/layout/hProcess6"/>
    <dgm:cxn modelId="{BD6319A9-664F-45BE-AED0-D86AA33559D7}" type="presParOf" srcId="{3F8C6C01-CF42-48BA-9019-4B6B30FD8932}" destId="{2C835567-39A8-4545-B25F-625EA65DC50C}" srcOrd="3" destOrd="0" presId="urn:microsoft.com/office/officeart/2005/8/layout/hProcess6"/>
    <dgm:cxn modelId="{4B48F705-2C99-4D96-BECA-6C9B88910888}" type="presParOf" srcId="{6319812F-8EB2-4938-8645-579E18166BF4}" destId="{382B4ADE-F759-429D-9C17-CAC2D29BF6A0}" srcOrd="5" destOrd="0" presId="urn:microsoft.com/office/officeart/2005/8/layout/hProcess6"/>
    <dgm:cxn modelId="{B584AFF3-71DF-4B9E-B2D4-071D0A8E80E2}" type="presParOf" srcId="{6319812F-8EB2-4938-8645-579E18166BF4}" destId="{B6EF9D6A-688E-4161-9988-2B954FDA0AD4}" srcOrd="6" destOrd="0" presId="urn:microsoft.com/office/officeart/2005/8/layout/hProcess6"/>
    <dgm:cxn modelId="{15FC50EA-D930-481C-9785-1912161A27D5}" type="presParOf" srcId="{B6EF9D6A-688E-4161-9988-2B954FDA0AD4}" destId="{AC084EC3-5AE4-4E9E-8488-A449D28B5F31}" srcOrd="0" destOrd="0" presId="urn:microsoft.com/office/officeart/2005/8/layout/hProcess6"/>
    <dgm:cxn modelId="{88937102-62E2-4828-9ABA-BB1A79804CC8}" type="presParOf" srcId="{B6EF9D6A-688E-4161-9988-2B954FDA0AD4}" destId="{DF560076-1CFB-45ED-ADA3-7910A825D30E}" srcOrd="1" destOrd="0" presId="urn:microsoft.com/office/officeart/2005/8/layout/hProcess6"/>
    <dgm:cxn modelId="{72EB78BC-0C01-4149-BD38-A8A6C09FCD86}" type="presParOf" srcId="{B6EF9D6A-688E-4161-9988-2B954FDA0AD4}" destId="{C890CFE2-B338-4105-9C80-7CCB192FC761}" srcOrd="2" destOrd="0" presId="urn:microsoft.com/office/officeart/2005/8/layout/hProcess6"/>
    <dgm:cxn modelId="{128677A4-F2EE-4741-9B5D-CE863C5A171F}" type="presParOf" srcId="{B6EF9D6A-688E-4161-9988-2B954FDA0AD4}" destId="{DCDA2D11-1692-40E9-9B46-2C6021BB0516}" srcOrd="3" destOrd="0" presId="urn:microsoft.com/office/officeart/2005/8/layout/hProcess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137157-2CB3-4E1C-B1BB-F9BE9F5E3270}">
      <dsp:nvSpPr>
        <dsp:cNvPr id="0" name=""/>
        <dsp:cNvSpPr/>
      </dsp:nvSpPr>
      <dsp:spPr>
        <a:xfrm>
          <a:off x="83826" y="259636"/>
          <a:ext cx="1628115" cy="997741"/>
        </a:xfrm>
        <a:prstGeom prst="rightArrow">
          <a:avLst>
            <a:gd name="adj1" fmla="val 70000"/>
            <a:gd name="adj2" fmla="val 50000"/>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6350" rIns="12700" bIns="6350" numCol="1" spcCol="1270" anchor="ctr" anchorCtr="0">
          <a:noAutofit/>
        </a:bodyPr>
        <a:lstStyle/>
        <a:p>
          <a:pPr marL="0" lvl="0" indent="0" algn="r" defTabSz="444500" rtl="1">
            <a:lnSpc>
              <a:spcPct val="90000"/>
            </a:lnSpc>
            <a:spcBef>
              <a:spcPct val="0"/>
            </a:spcBef>
            <a:spcAft>
              <a:spcPct val="35000"/>
            </a:spcAft>
            <a:buNone/>
          </a:pPr>
          <a:r>
            <a:rPr lang="he-IL" sz="1000" kern="1200">
              <a:latin typeface="Aharoni" pitchFamily="2" charset="-79"/>
              <a:cs typeface="Aharoni" pitchFamily="2" charset="-79"/>
            </a:rPr>
            <a:t>חברה א' מקימה חברת "בת" והיא מחזיקה בכל מניותיה.</a:t>
          </a:r>
        </a:p>
      </dsp:txBody>
      <dsp:txXfrm>
        <a:off x="490855" y="409297"/>
        <a:ext cx="871877" cy="698419"/>
      </dsp:txXfrm>
    </dsp:sp>
    <dsp:sp modelId="{F7A5F116-D8B4-4C25-B7A4-2CC18A4141E0}">
      <dsp:nvSpPr>
        <dsp:cNvPr id="0" name=""/>
        <dsp:cNvSpPr/>
      </dsp:nvSpPr>
      <dsp:spPr>
        <a:xfrm>
          <a:off x="0" y="420360"/>
          <a:ext cx="652747" cy="668681"/>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rtl="1">
            <a:lnSpc>
              <a:spcPct val="90000"/>
            </a:lnSpc>
            <a:spcBef>
              <a:spcPct val="0"/>
            </a:spcBef>
            <a:spcAft>
              <a:spcPct val="35000"/>
            </a:spcAft>
            <a:buNone/>
          </a:pPr>
          <a:r>
            <a:rPr lang="he-IL" sz="1050" b="1" kern="1200">
              <a:latin typeface="Aharoni" pitchFamily="2" charset="-79"/>
              <a:cs typeface="Aharoni" pitchFamily="2" charset="-79"/>
            </a:rPr>
            <a:t>חברה א' </a:t>
          </a:r>
          <a:r>
            <a:rPr lang="he-IL" sz="1000" b="1" kern="1200">
              <a:latin typeface="Aharoni" pitchFamily="2" charset="-79"/>
              <a:cs typeface="Aharoni" pitchFamily="2" charset="-79"/>
            </a:rPr>
            <a:t>וחברה ב' מעוניינות לבצע מיזוג</a:t>
          </a:r>
        </a:p>
      </dsp:txBody>
      <dsp:txXfrm>
        <a:off x="95593" y="518286"/>
        <a:ext cx="461561" cy="472829"/>
      </dsp:txXfrm>
    </dsp:sp>
    <dsp:sp modelId="{8BC03CF2-876D-48FF-94D4-3D95CFC59F52}">
      <dsp:nvSpPr>
        <dsp:cNvPr id="0" name=""/>
        <dsp:cNvSpPr/>
      </dsp:nvSpPr>
      <dsp:spPr>
        <a:xfrm>
          <a:off x="1855035" y="264196"/>
          <a:ext cx="1568613" cy="988621"/>
        </a:xfrm>
        <a:prstGeom prst="rightArrow">
          <a:avLst>
            <a:gd name="adj1" fmla="val 70000"/>
            <a:gd name="adj2" fmla="val 50000"/>
          </a:avLst>
        </a:prstGeom>
        <a:solidFill>
          <a:schemeClr val="accent5">
            <a:tint val="40000"/>
            <a:alpha val="90000"/>
            <a:hueOff val="445746"/>
            <a:satOff val="7357"/>
            <a:lumOff val="-475"/>
            <a:alphaOff val="0"/>
          </a:schemeClr>
        </a:solidFill>
        <a:ln w="12700" cap="flat" cmpd="sng" algn="ctr">
          <a:solidFill>
            <a:schemeClr val="accent5">
              <a:tint val="40000"/>
              <a:alpha val="90000"/>
              <a:hueOff val="445746"/>
              <a:satOff val="7357"/>
              <a:lumOff val="-47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6350" rIns="12700" bIns="6350" numCol="1" spcCol="1270" anchor="ctr" anchorCtr="0">
          <a:noAutofit/>
        </a:bodyPr>
        <a:lstStyle/>
        <a:p>
          <a:pPr marL="0" lvl="0" indent="0" algn="r" defTabSz="444500" rtl="1">
            <a:lnSpc>
              <a:spcPct val="90000"/>
            </a:lnSpc>
            <a:spcBef>
              <a:spcPct val="0"/>
            </a:spcBef>
            <a:spcAft>
              <a:spcPct val="35000"/>
            </a:spcAft>
            <a:buNone/>
          </a:pPr>
          <a:r>
            <a:rPr lang="he-IL" sz="1000" kern="1200">
              <a:latin typeface="Aharoni" pitchFamily="2" charset="-79"/>
              <a:cs typeface="Aharoni" pitchFamily="2" charset="-79"/>
            </a:rPr>
            <a:t>חברת הבת היא אישיות משפטית נפרדת והיא תשמש כ'חברה הקולטת'.</a:t>
          </a:r>
        </a:p>
      </dsp:txBody>
      <dsp:txXfrm>
        <a:off x="2247189" y="412489"/>
        <a:ext cx="830443" cy="692035"/>
      </dsp:txXfrm>
    </dsp:sp>
    <dsp:sp modelId="{F0D8F944-E9F0-4C24-A2DC-CD9C33CDCE33}">
      <dsp:nvSpPr>
        <dsp:cNvPr id="0" name=""/>
        <dsp:cNvSpPr/>
      </dsp:nvSpPr>
      <dsp:spPr>
        <a:xfrm>
          <a:off x="1783280" y="473153"/>
          <a:ext cx="570708" cy="570708"/>
        </a:xfrm>
        <a:prstGeom prst="ellipse">
          <a:avLst/>
        </a:prstGeom>
        <a:solidFill>
          <a:schemeClr val="accent5">
            <a:hueOff val="262483"/>
            <a:satOff val="14096"/>
            <a:lumOff val="-509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rtl="1">
            <a:lnSpc>
              <a:spcPct val="90000"/>
            </a:lnSpc>
            <a:spcBef>
              <a:spcPct val="0"/>
            </a:spcBef>
            <a:spcAft>
              <a:spcPct val="35000"/>
            </a:spcAft>
            <a:buNone/>
          </a:pPr>
          <a:r>
            <a:rPr lang="he-IL" sz="1400" b="1" kern="1200">
              <a:latin typeface="Aharoni" pitchFamily="2" charset="-79"/>
              <a:cs typeface="Aharoni" pitchFamily="2" charset="-79"/>
            </a:rPr>
            <a:t>חברת הבת</a:t>
          </a:r>
        </a:p>
      </dsp:txBody>
      <dsp:txXfrm>
        <a:off x="1866858" y="556731"/>
        <a:ext cx="403552" cy="403552"/>
      </dsp:txXfrm>
    </dsp:sp>
    <dsp:sp modelId="{25D54185-343C-42DB-B323-6E112110FBEB}">
      <dsp:nvSpPr>
        <dsp:cNvPr id="0" name=""/>
        <dsp:cNvSpPr/>
      </dsp:nvSpPr>
      <dsp:spPr>
        <a:xfrm>
          <a:off x="3600535" y="225309"/>
          <a:ext cx="1501030" cy="1066395"/>
        </a:xfrm>
        <a:prstGeom prst="rightArrow">
          <a:avLst>
            <a:gd name="adj1" fmla="val 70000"/>
            <a:gd name="adj2" fmla="val 50000"/>
          </a:avLst>
        </a:prstGeom>
        <a:solidFill>
          <a:schemeClr val="accent5">
            <a:tint val="40000"/>
            <a:alpha val="90000"/>
            <a:hueOff val="891491"/>
            <a:satOff val="14713"/>
            <a:lumOff val="-950"/>
            <a:alphaOff val="0"/>
          </a:schemeClr>
        </a:solidFill>
        <a:ln w="12700" cap="flat" cmpd="sng" algn="ctr">
          <a:solidFill>
            <a:schemeClr val="accent5">
              <a:tint val="40000"/>
              <a:alpha val="90000"/>
              <a:hueOff val="891491"/>
              <a:satOff val="14713"/>
              <a:lumOff val="-95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6350" rIns="12700" bIns="6350" numCol="1" spcCol="1270" anchor="ctr" anchorCtr="0">
          <a:noAutofit/>
        </a:bodyPr>
        <a:lstStyle/>
        <a:p>
          <a:pPr marL="0" lvl="0" indent="0" algn="r" defTabSz="444500" rtl="1">
            <a:lnSpc>
              <a:spcPct val="90000"/>
            </a:lnSpc>
            <a:spcBef>
              <a:spcPct val="0"/>
            </a:spcBef>
            <a:spcAft>
              <a:spcPct val="35000"/>
            </a:spcAft>
            <a:buNone/>
          </a:pPr>
          <a:r>
            <a:rPr lang="he-IL" sz="1000" kern="1200">
              <a:latin typeface="Aharoni" pitchFamily="2" charset="-79"/>
              <a:cs typeface="Aharoni" pitchFamily="2" charset="-79"/>
            </a:rPr>
            <a:t>המיזוג נעשה בין חברה ב' (חברת היעד) לבין חברת הבת (החברה הקולטת).</a:t>
          </a:r>
        </a:p>
      </dsp:txBody>
      <dsp:txXfrm>
        <a:off x="3975792" y="385268"/>
        <a:ext cx="752534" cy="746477"/>
      </dsp:txXfrm>
    </dsp:sp>
    <dsp:sp modelId="{2C835567-39A8-4545-B25F-625EA65DC50C}">
      <dsp:nvSpPr>
        <dsp:cNvPr id="0" name=""/>
        <dsp:cNvSpPr/>
      </dsp:nvSpPr>
      <dsp:spPr>
        <a:xfrm>
          <a:off x="3458428" y="473153"/>
          <a:ext cx="570708" cy="570708"/>
        </a:xfrm>
        <a:prstGeom prst="ellipse">
          <a:avLst/>
        </a:prstGeom>
        <a:solidFill>
          <a:schemeClr val="accent5">
            <a:hueOff val="524966"/>
            <a:satOff val="28192"/>
            <a:lumOff val="-1019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rtl="1">
            <a:lnSpc>
              <a:spcPct val="90000"/>
            </a:lnSpc>
            <a:spcBef>
              <a:spcPct val="0"/>
            </a:spcBef>
            <a:spcAft>
              <a:spcPct val="35000"/>
            </a:spcAft>
            <a:buNone/>
          </a:pPr>
          <a:r>
            <a:rPr lang="he-IL" sz="1400" b="1" kern="1200">
              <a:latin typeface="Aharoni" pitchFamily="2" charset="-79"/>
              <a:cs typeface="Aharoni" pitchFamily="2" charset="-79"/>
            </a:rPr>
            <a:t>המיזוג</a:t>
          </a:r>
          <a:endParaRPr lang="he-IL" sz="1800" b="1" kern="1200">
            <a:latin typeface="Aharoni" pitchFamily="2" charset="-79"/>
            <a:cs typeface="Aharoni" pitchFamily="2" charset="-79"/>
          </a:endParaRPr>
        </a:p>
      </dsp:txBody>
      <dsp:txXfrm>
        <a:off x="3542006" y="556731"/>
        <a:ext cx="403552" cy="403552"/>
      </dsp:txXfrm>
    </dsp:sp>
    <dsp:sp modelId="{DF560076-1CFB-45ED-ADA3-7910A825D30E}">
      <dsp:nvSpPr>
        <dsp:cNvPr id="0" name=""/>
        <dsp:cNvSpPr/>
      </dsp:nvSpPr>
      <dsp:spPr>
        <a:xfrm>
          <a:off x="5271220" y="250527"/>
          <a:ext cx="1515492" cy="1015960"/>
        </a:xfrm>
        <a:prstGeom prst="rightArrow">
          <a:avLst>
            <a:gd name="adj1" fmla="val 70000"/>
            <a:gd name="adj2" fmla="val 50000"/>
          </a:avLst>
        </a:prstGeom>
        <a:solidFill>
          <a:schemeClr val="accent5">
            <a:tint val="40000"/>
            <a:alpha val="90000"/>
            <a:hueOff val="1337237"/>
            <a:satOff val="22070"/>
            <a:lumOff val="-1425"/>
            <a:alphaOff val="0"/>
          </a:schemeClr>
        </a:solidFill>
        <a:ln w="12700" cap="flat" cmpd="sng" algn="ctr">
          <a:solidFill>
            <a:schemeClr val="accent5">
              <a:tint val="40000"/>
              <a:alpha val="90000"/>
              <a:hueOff val="1337237"/>
              <a:satOff val="22070"/>
              <a:lumOff val="-142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6350" rIns="12700" bIns="6350" numCol="1" spcCol="1270" anchor="ctr" anchorCtr="0">
          <a:noAutofit/>
        </a:bodyPr>
        <a:lstStyle/>
        <a:p>
          <a:pPr marL="0" lvl="0" indent="0" algn="r" defTabSz="444500" rtl="1">
            <a:lnSpc>
              <a:spcPct val="90000"/>
            </a:lnSpc>
            <a:spcBef>
              <a:spcPct val="0"/>
            </a:spcBef>
            <a:spcAft>
              <a:spcPct val="35000"/>
            </a:spcAft>
            <a:buNone/>
          </a:pPr>
          <a:r>
            <a:rPr lang="he-IL" sz="1000" kern="1200">
              <a:latin typeface="Aharoni" pitchFamily="2" charset="-79"/>
              <a:cs typeface="Aharoni" pitchFamily="2" charset="-79"/>
            </a:rPr>
            <a:t>בסופו של </a:t>
          </a:r>
          <a:r>
            <a:rPr lang="he-IL" sz="1000" kern="1200">
              <a:solidFill>
                <a:sysClr val="windowText" lastClr="000000"/>
              </a:solidFill>
              <a:latin typeface="Aharoni" pitchFamily="2" charset="-79"/>
              <a:cs typeface="Aharoni" pitchFamily="2" charset="-79"/>
            </a:rPr>
            <a:t>ההליך יש </a:t>
          </a:r>
          <a:r>
            <a:rPr lang="he-IL" sz="1000" i="0" kern="1200">
              <a:solidFill>
                <a:srgbClr val="FF0000"/>
              </a:solidFill>
              <a:latin typeface="Aharoni" pitchFamily="2" charset="-79"/>
              <a:cs typeface="Aharoni" pitchFamily="2" charset="-79"/>
            </a:rPr>
            <a:t>שתי חברות</a:t>
          </a:r>
          <a:r>
            <a:rPr lang="he-IL" sz="1000" kern="1200">
              <a:solidFill>
                <a:sysClr val="windowText" lastClr="000000"/>
              </a:solidFill>
              <a:latin typeface="Aharoni" pitchFamily="2" charset="-79"/>
              <a:cs typeface="Aharoni" pitchFamily="2" charset="-79"/>
            </a:rPr>
            <a:t>:  </a:t>
          </a:r>
          <a:r>
            <a:rPr lang="he-IL" sz="1000" kern="1200">
              <a:latin typeface="Aharoni" pitchFamily="2" charset="-79"/>
              <a:cs typeface="Aharoni" pitchFamily="2" charset="-79"/>
            </a:rPr>
            <a:t>חברה הבת וחברה א'. </a:t>
          </a:r>
          <a:r>
            <a:rPr lang="he-IL" sz="1000" kern="1200">
              <a:solidFill>
                <a:srgbClr val="FF0000"/>
              </a:solidFill>
              <a:latin typeface="Aharoni" pitchFamily="2" charset="-79"/>
              <a:cs typeface="Aharoni" pitchFamily="2" charset="-79"/>
            </a:rPr>
            <a:t>חברה ב' מחוסלת</a:t>
          </a:r>
          <a:r>
            <a:rPr lang="he-IL" sz="1000" kern="1200">
              <a:latin typeface="Aharoni" pitchFamily="2" charset="-79"/>
              <a:cs typeface="Aharoni" pitchFamily="2" charset="-79"/>
            </a:rPr>
            <a:t>.</a:t>
          </a:r>
        </a:p>
      </dsp:txBody>
      <dsp:txXfrm>
        <a:off x="5650093" y="402921"/>
        <a:ext cx="781033" cy="711172"/>
      </dsp:txXfrm>
    </dsp:sp>
    <dsp:sp modelId="{DCDA2D11-1692-40E9-9B46-2C6021BB0516}">
      <dsp:nvSpPr>
        <dsp:cNvPr id="0" name=""/>
        <dsp:cNvSpPr/>
      </dsp:nvSpPr>
      <dsp:spPr>
        <a:xfrm>
          <a:off x="5088981" y="473153"/>
          <a:ext cx="570708" cy="570708"/>
        </a:xfrm>
        <a:prstGeom prst="ellipse">
          <a:avLst/>
        </a:prstGeom>
        <a:solidFill>
          <a:schemeClr val="accent5">
            <a:hueOff val="787450"/>
            <a:satOff val="42288"/>
            <a:lumOff val="-1529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rtl="1">
            <a:lnSpc>
              <a:spcPct val="90000"/>
            </a:lnSpc>
            <a:spcBef>
              <a:spcPct val="0"/>
            </a:spcBef>
            <a:spcAft>
              <a:spcPct val="35000"/>
            </a:spcAft>
            <a:buNone/>
          </a:pPr>
          <a:r>
            <a:rPr lang="he-IL" sz="1100" kern="1200">
              <a:latin typeface="Aharoni" pitchFamily="2" charset="-79"/>
              <a:cs typeface="Aharoni" pitchFamily="2" charset="-79"/>
            </a:rPr>
            <a:t>סיום התהליך</a:t>
          </a:r>
        </a:p>
      </dsp:txBody>
      <dsp:txXfrm>
        <a:off x="5172559" y="556731"/>
        <a:ext cx="403552" cy="40355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137157-2CB3-4E1C-B1BB-F9BE9F5E3270}">
      <dsp:nvSpPr>
        <dsp:cNvPr id="0" name=""/>
        <dsp:cNvSpPr/>
      </dsp:nvSpPr>
      <dsp:spPr>
        <a:xfrm>
          <a:off x="367002" y="65992"/>
          <a:ext cx="1287360" cy="1125315"/>
        </a:xfrm>
        <a:prstGeom prst="rightArrow">
          <a:avLst>
            <a:gd name="adj1" fmla="val 70000"/>
            <a:gd name="adj2" fmla="val 50000"/>
          </a:avLst>
        </a:prstGeom>
        <a:solidFill>
          <a:schemeClr val="accent4">
            <a:tint val="40000"/>
            <a:alpha val="90000"/>
            <a:hueOff val="0"/>
            <a:satOff val="0"/>
            <a:lumOff val="0"/>
            <a:alphaOff val="0"/>
          </a:schemeClr>
        </a:solidFill>
        <a:ln w="12700" cap="flat" cmpd="sng" algn="ctr">
          <a:solidFill>
            <a:schemeClr val="accent4">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6350" rIns="12700" bIns="6350" numCol="1" spcCol="1270" anchor="ctr" anchorCtr="0">
          <a:noAutofit/>
        </a:bodyPr>
        <a:lstStyle/>
        <a:p>
          <a:pPr marL="0" lvl="0" indent="0" algn="r" defTabSz="444500" rtl="1">
            <a:lnSpc>
              <a:spcPct val="90000"/>
            </a:lnSpc>
            <a:spcBef>
              <a:spcPct val="0"/>
            </a:spcBef>
            <a:spcAft>
              <a:spcPct val="35000"/>
            </a:spcAft>
            <a:buNone/>
          </a:pPr>
          <a:r>
            <a:rPr lang="he-IL" sz="1000" kern="1200">
              <a:latin typeface="Aharoni" pitchFamily="2" charset="-79"/>
              <a:cs typeface="Aharoni" pitchFamily="2" charset="-79"/>
            </a:rPr>
            <a:t>חברה א' מקימה חברת "בת" והיא מחזיקה בכל מניותיה.</a:t>
          </a:r>
        </a:p>
      </dsp:txBody>
      <dsp:txXfrm>
        <a:off x="688842" y="234789"/>
        <a:ext cx="627588" cy="787721"/>
      </dsp:txXfrm>
    </dsp:sp>
    <dsp:sp modelId="{F7A5F116-D8B4-4C25-B7A4-2CC18A4141E0}">
      <dsp:nvSpPr>
        <dsp:cNvPr id="0" name=""/>
        <dsp:cNvSpPr/>
      </dsp:nvSpPr>
      <dsp:spPr>
        <a:xfrm>
          <a:off x="874" y="258601"/>
          <a:ext cx="732257" cy="740097"/>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rtl="1">
            <a:lnSpc>
              <a:spcPct val="90000"/>
            </a:lnSpc>
            <a:spcBef>
              <a:spcPct val="0"/>
            </a:spcBef>
            <a:spcAft>
              <a:spcPct val="35000"/>
            </a:spcAft>
            <a:buNone/>
          </a:pPr>
          <a:r>
            <a:rPr lang="he-IL" sz="1050" b="1" kern="1200">
              <a:latin typeface="Aharoni" pitchFamily="2" charset="-79"/>
              <a:cs typeface="Aharoni" pitchFamily="2" charset="-79"/>
            </a:rPr>
            <a:t>חברה א' </a:t>
          </a:r>
          <a:r>
            <a:rPr lang="he-IL" sz="1000" b="1" kern="1200">
              <a:latin typeface="Aharoni" pitchFamily="2" charset="-79"/>
              <a:cs typeface="Aharoni" pitchFamily="2" charset="-79"/>
            </a:rPr>
            <a:t>וחברה ב' מעוניינות לבצע מיזוג</a:t>
          </a:r>
        </a:p>
      </dsp:txBody>
      <dsp:txXfrm>
        <a:off x="108111" y="366986"/>
        <a:ext cx="517783" cy="523327"/>
      </dsp:txXfrm>
    </dsp:sp>
    <dsp:sp modelId="{8BC03CF2-876D-48FF-94D4-3D95CFC59F52}">
      <dsp:nvSpPr>
        <dsp:cNvPr id="0" name=""/>
        <dsp:cNvSpPr/>
      </dsp:nvSpPr>
      <dsp:spPr>
        <a:xfrm>
          <a:off x="1985839" y="71134"/>
          <a:ext cx="1429009" cy="1115030"/>
        </a:xfrm>
        <a:prstGeom prst="rightArrow">
          <a:avLst>
            <a:gd name="adj1" fmla="val 70000"/>
            <a:gd name="adj2" fmla="val 50000"/>
          </a:avLst>
        </a:prstGeom>
        <a:solidFill>
          <a:schemeClr val="accent4">
            <a:tint val="40000"/>
            <a:alpha val="90000"/>
            <a:hueOff val="142704"/>
            <a:satOff val="4787"/>
            <a:lumOff val="817"/>
            <a:alphaOff val="0"/>
          </a:schemeClr>
        </a:solidFill>
        <a:ln w="12700" cap="flat" cmpd="sng" algn="ctr">
          <a:solidFill>
            <a:schemeClr val="accent4">
              <a:tint val="40000"/>
              <a:alpha val="90000"/>
              <a:hueOff val="142704"/>
              <a:satOff val="4787"/>
              <a:lumOff val="81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6350" rIns="12700" bIns="6350" numCol="1" spcCol="1270" anchor="ctr" anchorCtr="0">
          <a:noAutofit/>
        </a:bodyPr>
        <a:lstStyle/>
        <a:p>
          <a:pPr marL="0" lvl="0" indent="0" algn="r" defTabSz="444500" rtl="1">
            <a:lnSpc>
              <a:spcPct val="90000"/>
            </a:lnSpc>
            <a:spcBef>
              <a:spcPct val="0"/>
            </a:spcBef>
            <a:spcAft>
              <a:spcPct val="35000"/>
            </a:spcAft>
            <a:buNone/>
          </a:pPr>
          <a:r>
            <a:rPr lang="he-IL" sz="1000" kern="1200">
              <a:latin typeface="Aharoni" pitchFamily="2" charset="-79"/>
              <a:cs typeface="Aharoni" pitchFamily="2" charset="-79"/>
            </a:rPr>
            <a:t>חברת הבת היא אישיות משפטית נפרדת והיא תשמש כחברת היעד.</a:t>
          </a:r>
        </a:p>
      </dsp:txBody>
      <dsp:txXfrm>
        <a:off x="2343091" y="238389"/>
        <a:ext cx="696641" cy="780521"/>
      </dsp:txXfrm>
    </dsp:sp>
    <dsp:sp modelId="{F0D8F944-E9F0-4C24-A2DC-CD9C33CDCE33}">
      <dsp:nvSpPr>
        <dsp:cNvPr id="0" name=""/>
        <dsp:cNvSpPr/>
      </dsp:nvSpPr>
      <dsp:spPr>
        <a:xfrm>
          <a:off x="1734823" y="306809"/>
          <a:ext cx="643680" cy="643680"/>
        </a:xfrm>
        <a:prstGeom prst="ellipse">
          <a:avLst/>
        </a:prstGeom>
        <a:solidFill>
          <a:schemeClr val="accent4">
            <a:hueOff val="119958"/>
            <a:satOff val="5793"/>
            <a:lumOff val="326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rtl="1">
            <a:lnSpc>
              <a:spcPct val="90000"/>
            </a:lnSpc>
            <a:spcBef>
              <a:spcPct val="0"/>
            </a:spcBef>
            <a:spcAft>
              <a:spcPct val="35000"/>
            </a:spcAft>
            <a:buNone/>
          </a:pPr>
          <a:r>
            <a:rPr lang="he-IL" sz="1400" b="1" kern="1200">
              <a:latin typeface="Aharoni" pitchFamily="2" charset="-79"/>
              <a:cs typeface="Aharoni" pitchFamily="2" charset="-79"/>
            </a:rPr>
            <a:t>חברת הבת</a:t>
          </a:r>
        </a:p>
      </dsp:txBody>
      <dsp:txXfrm>
        <a:off x="1829088" y="401074"/>
        <a:ext cx="455150" cy="455150"/>
      </dsp:txXfrm>
    </dsp:sp>
    <dsp:sp modelId="{25D54185-343C-42DB-B323-6E112110FBEB}">
      <dsp:nvSpPr>
        <dsp:cNvPr id="0" name=""/>
        <dsp:cNvSpPr/>
      </dsp:nvSpPr>
      <dsp:spPr>
        <a:xfrm>
          <a:off x="3760543" y="40042"/>
          <a:ext cx="1400571" cy="1177214"/>
        </a:xfrm>
        <a:prstGeom prst="rightArrow">
          <a:avLst>
            <a:gd name="adj1" fmla="val 70000"/>
            <a:gd name="adj2" fmla="val 50000"/>
          </a:avLst>
        </a:prstGeom>
        <a:solidFill>
          <a:schemeClr val="accent4">
            <a:tint val="40000"/>
            <a:alpha val="90000"/>
            <a:hueOff val="285408"/>
            <a:satOff val="9575"/>
            <a:lumOff val="1635"/>
            <a:alphaOff val="0"/>
          </a:schemeClr>
        </a:solidFill>
        <a:ln w="12700" cap="flat" cmpd="sng" algn="ctr">
          <a:solidFill>
            <a:schemeClr val="accent4">
              <a:tint val="40000"/>
              <a:alpha val="90000"/>
              <a:hueOff val="285408"/>
              <a:satOff val="9575"/>
              <a:lumOff val="163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6350" rIns="12700" bIns="6350" numCol="1" spcCol="1270" anchor="ctr" anchorCtr="0">
          <a:noAutofit/>
        </a:bodyPr>
        <a:lstStyle/>
        <a:p>
          <a:pPr marL="0" lvl="0" indent="0" algn="r" defTabSz="444500" rtl="1">
            <a:lnSpc>
              <a:spcPct val="90000"/>
            </a:lnSpc>
            <a:spcBef>
              <a:spcPct val="0"/>
            </a:spcBef>
            <a:spcAft>
              <a:spcPct val="35000"/>
            </a:spcAft>
            <a:buNone/>
          </a:pPr>
          <a:r>
            <a:rPr lang="he-IL" sz="1000" kern="1200">
              <a:latin typeface="Aharoni" pitchFamily="2" charset="-79"/>
              <a:cs typeface="Aharoni" pitchFamily="2" charset="-79"/>
            </a:rPr>
            <a:t>המיזוג נעשה בין חברה ב' (החברה הקולטת) לבין חברת הבת (חברת הייעד).</a:t>
          </a:r>
        </a:p>
      </dsp:txBody>
      <dsp:txXfrm>
        <a:off x="4110686" y="216624"/>
        <a:ext cx="682778" cy="824050"/>
      </dsp:txXfrm>
    </dsp:sp>
    <dsp:sp modelId="{2C835567-39A8-4545-B25F-625EA65DC50C}">
      <dsp:nvSpPr>
        <dsp:cNvPr id="0" name=""/>
        <dsp:cNvSpPr/>
      </dsp:nvSpPr>
      <dsp:spPr>
        <a:xfrm>
          <a:off x="3495308" y="306809"/>
          <a:ext cx="643680" cy="643680"/>
        </a:xfrm>
        <a:prstGeom prst="ellipse">
          <a:avLst/>
        </a:prstGeom>
        <a:solidFill>
          <a:schemeClr val="accent4">
            <a:hueOff val="239915"/>
            <a:satOff val="11587"/>
            <a:lumOff val="653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rtl="1">
            <a:lnSpc>
              <a:spcPct val="90000"/>
            </a:lnSpc>
            <a:spcBef>
              <a:spcPct val="0"/>
            </a:spcBef>
            <a:spcAft>
              <a:spcPct val="35000"/>
            </a:spcAft>
            <a:buNone/>
          </a:pPr>
          <a:r>
            <a:rPr lang="he-IL" sz="1400" b="1" kern="1200">
              <a:latin typeface="Aharoni" pitchFamily="2" charset="-79"/>
              <a:cs typeface="Aharoni" pitchFamily="2" charset="-79"/>
            </a:rPr>
            <a:t>המיזוג</a:t>
          </a:r>
          <a:endParaRPr lang="he-IL" sz="1800" b="1" kern="1200">
            <a:latin typeface="Aharoni" pitchFamily="2" charset="-79"/>
            <a:cs typeface="Aharoni" pitchFamily="2" charset="-79"/>
          </a:endParaRPr>
        </a:p>
      </dsp:txBody>
      <dsp:txXfrm>
        <a:off x="3589573" y="401074"/>
        <a:ext cx="455150" cy="455150"/>
      </dsp:txXfrm>
    </dsp:sp>
    <dsp:sp modelId="{DF560076-1CFB-45ED-ADA3-7910A825D30E}">
      <dsp:nvSpPr>
        <dsp:cNvPr id="0" name=""/>
        <dsp:cNvSpPr/>
      </dsp:nvSpPr>
      <dsp:spPr>
        <a:xfrm>
          <a:off x="5563415" y="22105"/>
          <a:ext cx="1287360" cy="1213089"/>
        </a:xfrm>
        <a:prstGeom prst="rightArrow">
          <a:avLst>
            <a:gd name="adj1" fmla="val 70000"/>
            <a:gd name="adj2" fmla="val 50000"/>
          </a:avLst>
        </a:prstGeom>
        <a:solidFill>
          <a:schemeClr val="accent4">
            <a:tint val="40000"/>
            <a:alpha val="90000"/>
            <a:hueOff val="428112"/>
            <a:satOff val="14362"/>
            <a:lumOff val="2452"/>
            <a:alphaOff val="0"/>
          </a:schemeClr>
        </a:solidFill>
        <a:ln w="12700" cap="flat" cmpd="sng" algn="ctr">
          <a:solidFill>
            <a:schemeClr val="accent4">
              <a:tint val="40000"/>
              <a:alpha val="90000"/>
              <a:hueOff val="428112"/>
              <a:satOff val="14362"/>
              <a:lumOff val="245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6350" rIns="12700" bIns="6350" numCol="1" spcCol="1270" anchor="ctr" anchorCtr="0">
          <a:noAutofit/>
        </a:bodyPr>
        <a:lstStyle/>
        <a:p>
          <a:pPr marL="0" lvl="0" indent="0" algn="ctr" defTabSz="444500" rtl="1">
            <a:lnSpc>
              <a:spcPct val="90000"/>
            </a:lnSpc>
            <a:spcBef>
              <a:spcPct val="0"/>
            </a:spcBef>
            <a:spcAft>
              <a:spcPct val="35000"/>
            </a:spcAft>
            <a:buNone/>
          </a:pPr>
          <a:r>
            <a:rPr lang="he-IL" sz="1000" kern="1200">
              <a:latin typeface="Aharoni" pitchFamily="2" charset="-79"/>
              <a:cs typeface="Aharoni" pitchFamily="2" charset="-79"/>
            </a:rPr>
            <a:t>בסופו של ההליך </a:t>
          </a:r>
          <a:r>
            <a:rPr lang="he-IL" sz="1000" kern="1200">
              <a:solidFill>
                <a:srgbClr val="FF0000"/>
              </a:solidFill>
              <a:latin typeface="Aharoni" pitchFamily="2" charset="-79"/>
              <a:cs typeface="Aharoni" pitchFamily="2" charset="-79"/>
            </a:rPr>
            <a:t>חברת הבת מחוסלת. </a:t>
          </a:r>
        </a:p>
      </dsp:txBody>
      <dsp:txXfrm>
        <a:off x="5885255" y="204068"/>
        <a:ext cx="627588" cy="849163"/>
      </dsp:txXfrm>
    </dsp:sp>
    <dsp:sp modelId="{DCDA2D11-1692-40E9-9B46-2C6021BB0516}">
      <dsp:nvSpPr>
        <dsp:cNvPr id="0" name=""/>
        <dsp:cNvSpPr/>
      </dsp:nvSpPr>
      <dsp:spPr>
        <a:xfrm>
          <a:off x="5241574" y="306809"/>
          <a:ext cx="643680" cy="643680"/>
        </a:xfrm>
        <a:prstGeom prst="ellipse">
          <a:avLst/>
        </a:prstGeom>
        <a:solidFill>
          <a:schemeClr val="accent4">
            <a:hueOff val="359873"/>
            <a:satOff val="17380"/>
            <a:lumOff val="980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rtl="1">
            <a:lnSpc>
              <a:spcPct val="90000"/>
            </a:lnSpc>
            <a:spcBef>
              <a:spcPct val="0"/>
            </a:spcBef>
            <a:spcAft>
              <a:spcPct val="35000"/>
            </a:spcAft>
            <a:buNone/>
          </a:pPr>
          <a:r>
            <a:rPr lang="he-IL" sz="1200" kern="1200">
              <a:latin typeface="Aharoni" pitchFamily="2" charset="-79"/>
              <a:cs typeface="Aharoni" pitchFamily="2" charset="-79"/>
            </a:rPr>
            <a:t>סיום התהליך</a:t>
          </a:r>
        </a:p>
      </dsp:txBody>
      <dsp:txXfrm>
        <a:off x="5335839" y="401074"/>
        <a:ext cx="455150" cy="45515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6">
  <dgm:title val=""/>
  <dgm:desc val=""/>
  <dgm:catLst>
    <dgm:cat type="process"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theList">
    <dgm:varLst>
      <dgm:dir/>
      <dgm:animLvl val="lvl"/>
      <dgm:resizeHandles val="exact"/>
    </dgm:varLst>
    <dgm:choose name="Name0">
      <dgm:if name="Name1" func="var" arg="dir" op="equ" val="norm">
        <dgm:alg type="lin">
          <dgm:param type="linDir" val="fromL"/>
          <dgm:param type="nodeHorzAlign" val="l"/>
        </dgm:alg>
      </dgm:if>
      <dgm:else name="Name2">
        <dgm:alg type="lin">
          <dgm:param type="linDir" val="fromR"/>
          <dgm:param type="nodeHorzAlign" val="r"/>
        </dgm:alg>
      </dgm:else>
    </dgm:choose>
    <dgm:shape xmlns:r="http://schemas.openxmlformats.org/officeDocument/2006/relationships" r:blip="">
      <dgm:adjLst/>
    </dgm:shape>
    <dgm:presOf/>
    <dgm:constrLst>
      <dgm:constr type="w" for="ch" forName="compNode" refType="w"/>
      <dgm:constr type="h" for="ch" forName="compNode" refType="w" refFor="ch" refForName="compNode" fact="0.7"/>
      <dgm:constr type="ctrY" for="ch" forName="compNode" refType="h" fact="0.5"/>
      <dgm:constr type="w" for="ch" forName="aSpace" refType="w" fact="0.05"/>
      <dgm:constr type="primFontSz" for="des" forName="childTextHidden" op="equ" val="65"/>
      <dgm:constr type="primFontSz" for="des" forName="parentText" op="equ"/>
    </dgm:constrLst>
    <dgm:ruleLst/>
    <dgm:forEach name="aNodeForEach" axis="ch" ptType="node">
      <dgm:layoutNode name="compNode">
        <dgm:alg type="composite">
          <dgm:param type="ar" val="1.43"/>
        </dgm:alg>
        <dgm:shape xmlns:r="http://schemas.openxmlformats.org/officeDocument/2006/relationships" r:blip="">
          <dgm:adjLst/>
        </dgm:shape>
        <dgm:presOf/>
        <dgm:choose name="Name3">
          <dgm:if name="Name4" func="var" arg="dir" op="equ" val="norm">
            <dgm:constrLst>
              <dgm:constr type="w" for="ch" forName="childTextVisible" refType="w" fact="0.8"/>
              <dgm:constr type="h" for="ch" forName="childTextVisible" refType="h"/>
              <dgm:constr type="r" for="ch" forName="childTextVisible" refType="w"/>
              <dgm:constr type="w" for="ch" forName="childTextHidden" refType="w" fact="0.6"/>
              <dgm:constr type="h" for="ch" forName="childTextHidden" refType="h"/>
              <dgm:constr type="r" for="ch" forName="childTextHidden" refType="w"/>
              <dgm:constr type="l" for="ch" forName="parentText"/>
              <dgm:constr type="w" for="ch" forName="parentText" refType="w" fact="0.4"/>
              <dgm:constr type="h" for="ch" forName="parentText" refType="w" refFor="ch" refForName="parentText" op="equ"/>
              <dgm:constr type="ctrY" for="ch" forName="parentText" refType="h" fact="0.5"/>
            </dgm:constrLst>
          </dgm:if>
          <dgm:else name="Name5">
            <dgm:constrLst>
              <dgm:constr type="w" for="ch" forName="childTextVisible" refType="w" fact="0.8"/>
              <dgm:constr type="h" for="ch" forName="childTextVisible" refType="h"/>
              <dgm:constr type="l" for="ch" forName="childTextVisible"/>
              <dgm:constr type="w" for="ch" forName="childTextHidden" refType="w" fact="0.6"/>
              <dgm:constr type="h" for="ch" forName="childTextHidden" refType="h"/>
              <dgm:constr type="l" for="ch" forName="childTextHidden"/>
              <dgm:constr type="r" for="ch" forName="parentText" refType="w"/>
              <dgm:constr type="w" for="ch" forName="parentText" refType="w" fact="0.4"/>
              <dgm:constr type="h" for="ch" forName="parentText" refType="w" refFor="ch" refForName="parentText" op="equ"/>
              <dgm:constr type="ctrY" for="ch" forName="parentText" refType="h" fact="0.5"/>
            </dgm:constrLst>
          </dgm:else>
        </dgm:choose>
        <dgm:ruleLst/>
        <dgm:layoutNode name="noGeometry">
          <dgm:alg type="sp"/>
          <dgm:shape xmlns:r="http://schemas.openxmlformats.org/officeDocument/2006/relationships" r:blip="">
            <dgm:adjLst/>
          </dgm:shape>
          <dgm:presOf/>
          <dgm:constrLst/>
          <dgm:ruleLst/>
        </dgm:layoutNode>
        <dgm:layoutNode name="childTextVisible" styleLbl="bgAccFollowNode1">
          <dgm:varLst>
            <dgm:bulletEnabled val="1"/>
          </dgm:varLst>
          <dgm:alg type="sp"/>
          <dgm:choose name="Name6">
            <dgm:if name="Name7" func="var" arg="dir" op="equ" val="norm">
              <dgm:shape xmlns:r="http://schemas.openxmlformats.org/officeDocument/2006/relationships" type="rightArrow" r:blip="">
                <dgm:adjLst>
                  <dgm:adj idx="1" val="0.7"/>
                  <dgm:adj idx="2" val="0.5"/>
                </dgm:adjLst>
              </dgm:shape>
            </dgm:if>
            <dgm:else name="Name8">
              <dgm:shape xmlns:r="http://schemas.openxmlformats.org/officeDocument/2006/relationships" type="leftArrow" r:blip="">
                <dgm:adjLst>
                  <dgm:adj idx="1" val="0.7"/>
                  <dgm:adj idx="2" val="0.5"/>
                </dgm:adjLst>
              </dgm:shape>
            </dgm:else>
          </dgm:choose>
          <dgm:presOf axis="des" ptType="node"/>
          <dgm:constrLst/>
          <dgm:ruleLst/>
        </dgm:layoutNode>
        <dgm:layoutNode name="childTextHidden" styleLbl="bgAccFollowNode1">
          <dgm:choose name="Name9">
            <dgm:if name="Name10" axis="des followSib" ptType="node node" st="1 1" cnt="1 0" func="cnt" op="gte" val="1">
              <dgm:alg type="tx">
                <dgm:param type="stBulletLvl" val="1"/>
                <dgm:param type="txAnchorVertCh" val="mid"/>
              </dgm:alg>
            </dgm:if>
            <dgm:else name="Name11">
              <dgm:alg type="tx">
                <dgm:param type="stBulletLvl" val="2"/>
                <dgm:param type="txAnchorVertCh" val="mid"/>
              </dgm:alg>
            </dgm:else>
          </dgm:choose>
          <dgm:choose name="Name12">
            <dgm:if name="Name13" func="var" arg="dir" op="equ" val="norm">
              <dgm:shape xmlns:r="http://schemas.openxmlformats.org/officeDocument/2006/relationships" type="rightArrow" r:blip="" hideGeom="1">
                <dgm:adjLst>
                  <dgm:adj idx="1" val="0.7"/>
                  <dgm:adj idx="2" val="0.5"/>
                </dgm:adjLst>
              </dgm:shape>
            </dgm:if>
            <dgm:else name="Name14">
              <dgm:shape xmlns:r="http://schemas.openxmlformats.org/officeDocument/2006/relationships" type="leftArrow" r:blip="" hideGeom="1">
                <dgm:adjLst>
                  <dgm:adj idx="1" val="0.7"/>
                  <dgm:adj idx="2" val="0.5"/>
                </dgm:adjLst>
              </dgm:shape>
            </dgm:else>
          </dgm:choose>
          <dgm:presOf axis="des" ptType="node"/>
          <dgm:constrLst>
            <dgm:constr type="secFontSz" refType="primFontSz"/>
            <dgm:constr type="tMarg" refType="primFontSz" fact="0.05"/>
            <dgm:constr type="bMarg" refType="primFontSz" fact="0.05"/>
            <dgm:constr type="rMarg" refType="primFontSz" fact="0.1"/>
            <dgm:constr type="lMarg" refType="primFontSz" fact="0.2"/>
          </dgm:constrLst>
          <dgm:ruleLst>
            <dgm:rule type="primFontSz" val="5" fact="NaN" max="NaN"/>
          </dgm:ruleLst>
        </dgm:layoutNode>
        <dgm:layoutNode name="parentText" styleLbl="node1">
          <dgm:varLst>
            <dgm:chMax val="1"/>
            <dgm:bulletEnabled val="1"/>
          </dgm:varLst>
          <dgm:alg type="tx"/>
          <dgm:shape xmlns:r="http://schemas.openxmlformats.org/officeDocument/2006/relationships" type="ellipse" r:blip="">
            <dgm:adjLst/>
          </dgm:shape>
          <dgm:presOf axis="self"/>
          <dgm:constrLst>
            <dgm:constr type="primFontSz" val="65"/>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choose name="Name15">
        <dgm:if name="Name16" axis="self" ptType="node" func="revPos" op="gte" val="2">
          <dgm:layoutNode name="aSpace">
            <dgm:alg type="sp"/>
            <dgm:shape xmlns:r="http://schemas.openxmlformats.org/officeDocument/2006/relationships" r:blip="">
              <dgm:adjLst/>
            </dgm:shape>
            <dgm:presOf/>
            <dgm:constrLst/>
            <dgm:ruleLst/>
          </dgm:layoutNode>
        </dgm:if>
        <dgm:else name="Name1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6">
  <dgm:title val=""/>
  <dgm:desc val=""/>
  <dgm:catLst>
    <dgm:cat type="process"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theList">
    <dgm:varLst>
      <dgm:dir/>
      <dgm:animLvl val="lvl"/>
      <dgm:resizeHandles val="exact"/>
    </dgm:varLst>
    <dgm:choose name="Name0">
      <dgm:if name="Name1" func="var" arg="dir" op="equ" val="norm">
        <dgm:alg type="lin">
          <dgm:param type="linDir" val="fromL"/>
          <dgm:param type="nodeHorzAlign" val="l"/>
        </dgm:alg>
      </dgm:if>
      <dgm:else name="Name2">
        <dgm:alg type="lin">
          <dgm:param type="linDir" val="fromR"/>
          <dgm:param type="nodeHorzAlign" val="r"/>
        </dgm:alg>
      </dgm:else>
    </dgm:choose>
    <dgm:shape xmlns:r="http://schemas.openxmlformats.org/officeDocument/2006/relationships" r:blip="">
      <dgm:adjLst/>
    </dgm:shape>
    <dgm:presOf/>
    <dgm:constrLst>
      <dgm:constr type="w" for="ch" forName="compNode" refType="w"/>
      <dgm:constr type="h" for="ch" forName="compNode" refType="w" refFor="ch" refForName="compNode" fact="0.7"/>
      <dgm:constr type="ctrY" for="ch" forName="compNode" refType="h" fact="0.5"/>
      <dgm:constr type="w" for="ch" forName="aSpace" refType="w" fact="0.05"/>
      <dgm:constr type="primFontSz" for="des" forName="childTextHidden" op="equ" val="65"/>
      <dgm:constr type="primFontSz" for="des" forName="parentText" op="equ"/>
    </dgm:constrLst>
    <dgm:ruleLst/>
    <dgm:forEach name="aNodeForEach" axis="ch" ptType="node">
      <dgm:layoutNode name="compNode">
        <dgm:alg type="composite">
          <dgm:param type="ar" val="1.43"/>
        </dgm:alg>
        <dgm:shape xmlns:r="http://schemas.openxmlformats.org/officeDocument/2006/relationships" r:blip="">
          <dgm:adjLst/>
        </dgm:shape>
        <dgm:presOf/>
        <dgm:choose name="Name3">
          <dgm:if name="Name4" func="var" arg="dir" op="equ" val="norm">
            <dgm:constrLst>
              <dgm:constr type="w" for="ch" forName="childTextVisible" refType="w" fact="0.8"/>
              <dgm:constr type="h" for="ch" forName="childTextVisible" refType="h"/>
              <dgm:constr type="r" for="ch" forName="childTextVisible" refType="w"/>
              <dgm:constr type="w" for="ch" forName="childTextHidden" refType="w" fact="0.6"/>
              <dgm:constr type="h" for="ch" forName="childTextHidden" refType="h"/>
              <dgm:constr type="r" for="ch" forName="childTextHidden" refType="w"/>
              <dgm:constr type="l" for="ch" forName="parentText"/>
              <dgm:constr type="w" for="ch" forName="parentText" refType="w" fact="0.4"/>
              <dgm:constr type="h" for="ch" forName="parentText" refType="w" refFor="ch" refForName="parentText" op="equ"/>
              <dgm:constr type="ctrY" for="ch" forName="parentText" refType="h" fact="0.5"/>
            </dgm:constrLst>
          </dgm:if>
          <dgm:else name="Name5">
            <dgm:constrLst>
              <dgm:constr type="w" for="ch" forName="childTextVisible" refType="w" fact="0.8"/>
              <dgm:constr type="h" for="ch" forName="childTextVisible" refType="h"/>
              <dgm:constr type="l" for="ch" forName="childTextVisible"/>
              <dgm:constr type="w" for="ch" forName="childTextHidden" refType="w" fact="0.6"/>
              <dgm:constr type="h" for="ch" forName="childTextHidden" refType="h"/>
              <dgm:constr type="l" for="ch" forName="childTextHidden"/>
              <dgm:constr type="r" for="ch" forName="parentText" refType="w"/>
              <dgm:constr type="w" for="ch" forName="parentText" refType="w" fact="0.4"/>
              <dgm:constr type="h" for="ch" forName="parentText" refType="w" refFor="ch" refForName="parentText" op="equ"/>
              <dgm:constr type="ctrY" for="ch" forName="parentText" refType="h" fact="0.5"/>
            </dgm:constrLst>
          </dgm:else>
        </dgm:choose>
        <dgm:ruleLst/>
        <dgm:layoutNode name="noGeometry">
          <dgm:alg type="sp"/>
          <dgm:shape xmlns:r="http://schemas.openxmlformats.org/officeDocument/2006/relationships" r:blip="">
            <dgm:adjLst/>
          </dgm:shape>
          <dgm:presOf/>
          <dgm:constrLst/>
          <dgm:ruleLst/>
        </dgm:layoutNode>
        <dgm:layoutNode name="childTextVisible" styleLbl="bgAccFollowNode1">
          <dgm:varLst>
            <dgm:bulletEnabled val="1"/>
          </dgm:varLst>
          <dgm:alg type="sp"/>
          <dgm:choose name="Name6">
            <dgm:if name="Name7" func="var" arg="dir" op="equ" val="norm">
              <dgm:shape xmlns:r="http://schemas.openxmlformats.org/officeDocument/2006/relationships" type="rightArrow" r:blip="">
                <dgm:adjLst>
                  <dgm:adj idx="1" val="0.7"/>
                  <dgm:adj idx="2" val="0.5"/>
                </dgm:adjLst>
              </dgm:shape>
            </dgm:if>
            <dgm:else name="Name8">
              <dgm:shape xmlns:r="http://schemas.openxmlformats.org/officeDocument/2006/relationships" type="leftArrow" r:blip="">
                <dgm:adjLst>
                  <dgm:adj idx="1" val="0.7"/>
                  <dgm:adj idx="2" val="0.5"/>
                </dgm:adjLst>
              </dgm:shape>
            </dgm:else>
          </dgm:choose>
          <dgm:presOf axis="des" ptType="node"/>
          <dgm:constrLst/>
          <dgm:ruleLst/>
        </dgm:layoutNode>
        <dgm:layoutNode name="childTextHidden" styleLbl="bgAccFollowNode1">
          <dgm:choose name="Name9">
            <dgm:if name="Name10" axis="des followSib" ptType="node node" st="1 1" cnt="1 0" func="cnt" op="gte" val="1">
              <dgm:alg type="tx">
                <dgm:param type="stBulletLvl" val="1"/>
                <dgm:param type="txAnchorVertCh" val="mid"/>
              </dgm:alg>
            </dgm:if>
            <dgm:else name="Name11">
              <dgm:alg type="tx">
                <dgm:param type="stBulletLvl" val="2"/>
                <dgm:param type="txAnchorVertCh" val="mid"/>
              </dgm:alg>
            </dgm:else>
          </dgm:choose>
          <dgm:choose name="Name12">
            <dgm:if name="Name13" func="var" arg="dir" op="equ" val="norm">
              <dgm:shape xmlns:r="http://schemas.openxmlformats.org/officeDocument/2006/relationships" type="rightArrow" r:blip="" hideGeom="1">
                <dgm:adjLst>
                  <dgm:adj idx="1" val="0.7"/>
                  <dgm:adj idx="2" val="0.5"/>
                </dgm:adjLst>
              </dgm:shape>
            </dgm:if>
            <dgm:else name="Name14">
              <dgm:shape xmlns:r="http://schemas.openxmlformats.org/officeDocument/2006/relationships" type="leftArrow" r:blip="" hideGeom="1">
                <dgm:adjLst>
                  <dgm:adj idx="1" val="0.7"/>
                  <dgm:adj idx="2" val="0.5"/>
                </dgm:adjLst>
              </dgm:shape>
            </dgm:else>
          </dgm:choose>
          <dgm:presOf axis="des" ptType="node"/>
          <dgm:constrLst>
            <dgm:constr type="secFontSz" refType="primFontSz"/>
            <dgm:constr type="tMarg" refType="primFontSz" fact="0.05"/>
            <dgm:constr type="bMarg" refType="primFontSz" fact="0.05"/>
            <dgm:constr type="rMarg" refType="primFontSz" fact="0.1"/>
            <dgm:constr type="lMarg" refType="primFontSz" fact="0.2"/>
          </dgm:constrLst>
          <dgm:ruleLst>
            <dgm:rule type="primFontSz" val="5" fact="NaN" max="NaN"/>
          </dgm:ruleLst>
        </dgm:layoutNode>
        <dgm:layoutNode name="parentText" styleLbl="node1">
          <dgm:varLst>
            <dgm:chMax val="1"/>
            <dgm:bulletEnabled val="1"/>
          </dgm:varLst>
          <dgm:alg type="tx"/>
          <dgm:shape xmlns:r="http://schemas.openxmlformats.org/officeDocument/2006/relationships" type="ellipse" r:blip="">
            <dgm:adjLst/>
          </dgm:shape>
          <dgm:presOf axis="self"/>
          <dgm:constrLst>
            <dgm:constr type="primFontSz" val="65"/>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choose name="Name15">
        <dgm:if name="Name16" axis="self" ptType="node" func="revPos" op="gte" val="2">
          <dgm:layoutNode name="aSpace">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1">
      <a:majorFont>
        <a:latin typeface="David"/>
        <a:ea typeface=""/>
        <a:cs typeface=""/>
      </a:majorFont>
      <a:minorFont>
        <a:latin typeface="Davi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840</TotalTime>
  <Pages>26</Pages>
  <Words>12479</Words>
  <Characters>71134</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Yoel N</dc:creator>
  <cp:keywords/>
  <dc:description/>
  <cp:lastModifiedBy>Yoel N</cp:lastModifiedBy>
  <cp:revision>109</cp:revision>
  <dcterms:created xsi:type="dcterms:W3CDTF">2022-05-19T06:31:00Z</dcterms:created>
  <dcterms:modified xsi:type="dcterms:W3CDTF">2022-06-16T15:54:00Z</dcterms:modified>
</cp:coreProperties>
</file>