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1814C" w14:textId="77777777" w:rsidR="00061FC0" w:rsidRPr="008159CD" w:rsidRDefault="00B21C1A">
      <w:pPr>
        <w:rPr>
          <w:rFonts w:ascii="David" w:hAnsi="David" w:cs="David"/>
          <w:sz w:val="24"/>
          <w:szCs w:val="24"/>
          <w:rtl/>
        </w:rPr>
      </w:pPr>
      <w:r w:rsidRPr="008159CD">
        <w:rPr>
          <w:rFonts w:ascii="David" w:hAnsi="David" w:cs="David"/>
          <w:b/>
          <w:bCs/>
          <w:sz w:val="24"/>
          <w:szCs w:val="24"/>
          <w:rtl/>
        </w:rPr>
        <w:t>המשפט העברי במדינת ישראל</w:t>
      </w:r>
      <w:r w:rsidR="00061FC0" w:rsidRPr="008159CD">
        <w:rPr>
          <w:rFonts w:ascii="David" w:hAnsi="David" w:cs="David"/>
          <w:sz w:val="24"/>
          <w:szCs w:val="24"/>
          <w:rtl/>
        </w:rPr>
        <w:t xml:space="preserve"> </w:t>
      </w:r>
    </w:p>
    <w:p w14:paraId="420163E5" w14:textId="02E66731" w:rsidR="00333B8A" w:rsidRPr="008159CD" w:rsidRDefault="00061FC0">
      <w:pPr>
        <w:rPr>
          <w:rFonts w:ascii="David" w:hAnsi="David" w:cs="David"/>
          <w:b/>
          <w:bCs/>
          <w:sz w:val="24"/>
          <w:szCs w:val="24"/>
          <w:rtl/>
        </w:rPr>
      </w:pPr>
      <w:r w:rsidRPr="008159CD">
        <w:rPr>
          <w:rFonts w:ascii="David" w:hAnsi="David" w:cs="David"/>
          <w:b/>
          <w:bCs/>
          <w:sz w:val="24"/>
          <w:szCs w:val="24"/>
          <w:rtl/>
        </w:rPr>
        <w:t>25/10/2022</w:t>
      </w:r>
      <w:r w:rsidR="00B21C1A" w:rsidRPr="008159CD">
        <w:rPr>
          <w:rFonts w:ascii="David" w:hAnsi="David" w:cs="David"/>
          <w:b/>
          <w:bCs/>
          <w:sz w:val="24"/>
          <w:szCs w:val="24"/>
          <w:rtl/>
        </w:rPr>
        <w:t xml:space="preserve"> </w:t>
      </w:r>
    </w:p>
    <w:p w14:paraId="0E8182EA" w14:textId="795F57A7" w:rsidR="00A52141" w:rsidRPr="008159CD" w:rsidRDefault="00A52141">
      <w:pPr>
        <w:rPr>
          <w:rFonts w:ascii="David" w:hAnsi="David" w:cs="David"/>
          <w:sz w:val="24"/>
          <w:szCs w:val="24"/>
          <w:rtl/>
        </w:rPr>
      </w:pPr>
      <w:r w:rsidRPr="008159CD">
        <w:rPr>
          <w:rFonts w:ascii="David" w:hAnsi="David" w:cs="David"/>
          <w:sz w:val="24"/>
          <w:szCs w:val="24"/>
          <w:rtl/>
        </w:rPr>
        <w:t xml:space="preserve">הקדמה </w:t>
      </w:r>
      <w:r w:rsidR="00CB5E8B" w:rsidRPr="008159CD">
        <w:rPr>
          <w:rFonts w:ascii="David" w:hAnsi="David" w:cs="David"/>
          <w:sz w:val="24"/>
          <w:szCs w:val="24"/>
          <w:rtl/>
        </w:rPr>
        <w:t>–</w:t>
      </w:r>
      <w:r w:rsidRPr="008159CD">
        <w:rPr>
          <w:rFonts w:ascii="David" w:hAnsi="David" w:cs="David"/>
          <w:sz w:val="24"/>
          <w:szCs w:val="24"/>
          <w:rtl/>
        </w:rPr>
        <w:t xml:space="preserve"> </w:t>
      </w:r>
      <w:r w:rsidR="00CB5E8B" w:rsidRPr="008159CD">
        <w:rPr>
          <w:rFonts w:ascii="David" w:hAnsi="David" w:cs="David"/>
          <w:sz w:val="24"/>
          <w:szCs w:val="24"/>
          <w:rtl/>
        </w:rPr>
        <w:t xml:space="preserve">המעמד של המשפט העברי במדינת ישראל </w:t>
      </w:r>
    </w:p>
    <w:p w14:paraId="59B2AA90" w14:textId="62AC6198" w:rsidR="00CB5E8B" w:rsidRPr="008159CD" w:rsidRDefault="00C751D8">
      <w:pPr>
        <w:rPr>
          <w:rFonts w:ascii="David" w:hAnsi="David" w:cs="David"/>
          <w:sz w:val="24"/>
          <w:szCs w:val="24"/>
          <w:rtl/>
        </w:rPr>
      </w:pPr>
      <w:r w:rsidRPr="008159CD">
        <w:rPr>
          <w:rFonts w:ascii="David" w:hAnsi="David" w:cs="David"/>
          <w:sz w:val="24"/>
          <w:szCs w:val="24"/>
          <w:rtl/>
        </w:rPr>
        <w:t xml:space="preserve">המשפט של כל מדינה מייצג את מערכת הנורמות העליונה והמחייבת של אזרחי המדינה ותושביה. </w:t>
      </w:r>
      <w:r w:rsidR="005E289F" w:rsidRPr="008159CD">
        <w:rPr>
          <w:rFonts w:ascii="David" w:hAnsi="David" w:cs="David"/>
          <w:sz w:val="24"/>
          <w:szCs w:val="24"/>
          <w:rtl/>
        </w:rPr>
        <w:t xml:space="preserve">מטבע הדברים המשפט משקף את התפיסות הערכיות החברתיות והכלכליות של החברה שבה הוא נוצר. </w:t>
      </w:r>
    </w:p>
    <w:p w14:paraId="0A28FD75" w14:textId="5697F993" w:rsidR="005E289F" w:rsidRPr="008159CD" w:rsidRDefault="005E289F">
      <w:pPr>
        <w:rPr>
          <w:rFonts w:ascii="David" w:hAnsi="David" w:cs="David"/>
          <w:sz w:val="24"/>
          <w:szCs w:val="24"/>
          <w:rtl/>
        </w:rPr>
      </w:pPr>
      <w:r w:rsidRPr="008159CD">
        <w:rPr>
          <w:rFonts w:ascii="David" w:hAnsi="David" w:cs="David"/>
          <w:sz w:val="24"/>
          <w:szCs w:val="24"/>
          <w:rtl/>
        </w:rPr>
        <w:t xml:space="preserve">יש </w:t>
      </w:r>
      <w:r w:rsidR="004E1455" w:rsidRPr="008159CD">
        <w:rPr>
          <w:rFonts w:ascii="David" w:hAnsi="David" w:cs="David" w:hint="cs"/>
          <w:sz w:val="24"/>
          <w:szCs w:val="24"/>
          <w:rtl/>
        </w:rPr>
        <w:t>דמיון</w:t>
      </w:r>
      <w:r w:rsidRPr="008159CD">
        <w:rPr>
          <w:rFonts w:ascii="David" w:hAnsi="David" w:cs="David"/>
          <w:sz w:val="24"/>
          <w:szCs w:val="24"/>
          <w:rtl/>
        </w:rPr>
        <w:t xml:space="preserve"> בין שיטות משפט שונות, כל שיטות המשפט אוסרות על צורות של פגיעה בזולת, אונס, רצח וכולי. כל שיטות המשפט מסדירות את הדרכים שבהן ניתן לעשות עסקאות, לרכוש זכויות קנייניות וכולי. גם המבנה המודרני מסדיר בנקאות, ביטוח וכולי. אבל לכל שיטת משפט יש ייחוד משלה לרבות השפה (כל שיטת משפט כתובה בשפה משלה), </w:t>
      </w:r>
      <w:r w:rsidR="00DC2310" w:rsidRPr="008159CD">
        <w:rPr>
          <w:rFonts w:ascii="David" w:hAnsi="David" w:cs="David"/>
          <w:sz w:val="24"/>
          <w:szCs w:val="24"/>
          <w:rtl/>
        </w:rPr>
        <w:t>מאפיינים ייחודיים מבחינה מהותית ודיונית</w:t>
      </w:r>
      <w:r w:rsidR="006C5251" w:rsidRPr="008159CD">
        <w:rPr>
          <w:rFonts w:ascii="David" w:hAnsi="David" w:cs="David"/>
          <w:sz w:val="24"/>
          <w:szCs w:val="24"/>
          <w:rtl/>
        </w:rPr>
        <w:t xml:space="preserve">, משפט </w:t>
      </w:r>
      <w:r w:rsidR="002674A5" w:rsidRPr="008159CD">
        <w:rPr>
          <w:rFonts w:ascii="David" w:hAnsi="David" w:cs="David" w:hint="cs"/>
          <w:sz w:val="24"/>
          <w:szCs w:val="24"/>
          <w:rtl/>
        </w:rPr>
        <w:t>קונטיננטלי</w:t>
      </w:r>
      <w:r w:rsidR="006C5251" w:rsidRPr="008159CD">
        <w:rPr>
          <w:rFonts w:ascii="David" w:hAnsi="David" w:cs="David"/>
          <w:sz w:val="24"/>
          <w:szCs w:val="24"/>
          <w:rtl/>
        </w:rPr>
        <w:t xml:space="preserve"> לבין המשפט האנגלי (קומון לו), </w:t>
      </w:r>
      <w:r w:rsidR="00B516CD" w:rsidRPr="008159CD">
        <w:rPr>
          <w:rFonts w:ascii="David" w:hAnsi="David" w:cs="David"/>
          <w:sz w:val="24"/>
          <w:szCs w:val="24"/>
          <w:rtl/>
        </w:rPr>
        <w:t xml:space="preserve">משפט מזרח אסיה וכולי אך </w:t>
      </w:r>
      <w:r w:rsidR="00FB5FFE" w:rsidRPr="008159CD">
        <w:rPr>
          <w:rFonts w:ascii="David" w:hAnsi="David" w:cs="David"/>
          <w:sz w:val="24"/>
          <w:szCs w:val="24"/>
          <w:rtl/>
        </w:rPr>
        <w:t xml:space="preserve">גם בתוך המשפחות הללו יש הבדלים. </w:t>
      </w:r>
    </w:p>
    <w:p w14:paraId="465C0FD2" w14:textId="34B0A8FA" w:rsidR="008F20E5" w:rsidRPr="008159CD" w:rsidRDefault="00FC29FD">
      <w:pPr>
        <w:rPr>
          <w:rFonts w:ascii="David" w:hAnsi="David" w:cs="David"/>
          <w:sz w:val="24"/>
          <w:szCs w:val="24"/>
          <w:rtl/>
        </w:rPr>
      </w:pPr>
      <w:r w:rsidRPr="008159CD">
        <w:rPr>
          <w:rFonts w:ascii="David" w:hAnsi="David" w:cs="David"/>
          <w:sz w:val="24"/>
          <w:szCs w:val="24"/>
          <w:rtl/>
        </w:rPr>
        <w:t>נדון האם ובאיזו מדינה צריכה שיטת משפט לשקף תרבות ומסורת של החברה בה היא נוצרה</w:t>
      </w:r>
      <w:r w:rsidR="00D171F9" w:rsidRPr="008159CD">
        <w:rPr>
          <w:rFonts w:ascii="David" w:hAnsi="David" w:cs="David"/>
          <w:sz w:val="24"/>
          <w:szCs w:val="24"/>
          <w:rtl/>
        </w:rPr>
        <w:t>, האם צריך לטפח ולחדד אותו?</w:t>
      </w:r>
      <w:r w:rsidR="00D171F9" w:rsidRPr="008159CD">
        <w:rPr>
          <w:rFonts w:ascii="David" w:hAnsi="David" w:cs="David"/>
          <w:sz w:val="24"/>
          <w:szCs w:val="24"/>
        </w:rPr>
        <w:t xml:space="preserve"> </w:t>
      </w:r>
      <w:r w:rsidR="00591C9C" w:rsidRPr="008159CD">
        <w:rPr>
          <w:rFonts w:ascii="David" w:hAnsi="David" w:cs="David"/>
          <w:sz w:val="24"/>
          <w:szCs w:val="24"/>
          <w:rtl/>
        </w:rPr>
        <w:t xml:space="preserve">או שיטת משפט צריכה להיות ללא השקפה דתית כלשהי או תרבות כלשהי. </w:t>
      </w:r>
      <w:r w:rsidR="00061FC0" w:rsidRPr="008159CD">
        <w:rPr>
          <w:rFonts w:ascii="David" w:hAnsi="David" w:cs="David"/>
          <w:sz w:val="24"/>
          <w:szCs w:val="24"/>
          <w:rtl/>
        </w:rPr>
        <w:br/>
      </w:r>
      <w:r w:rsidR="00A41032" w:rsidRPr="008159CD">
        <w:rPr>
          <w:rFonts w:ascii="David" w:hAnsi="David" w:cs="David"/>
          <w:sz w:val="24"/>
          <w:szCs w:val="24"/>
          <w:rtl/>
        </w:rPr>
        <w:t xml:space="preserve">בתנועה הציונית היה דיון רב לגבי האופי של המשפט העתידי במדינה העתידית שתקום. </w:t>
      </w:r>
      <w:r w:rsidR="00263D23" w:rsidRPr="008159CD">
        <w:rPr>
          <w:rFonts w:ascii="David" w:hAnsi="David" w:cs="David"/>
          <w:sz w:val="24"/>
          <w:szCs w:val="24"/>
          <w:rtl/>
        </w:rPr>
        <w:t xml:space="preserve">הדיון דיי הוכרע, </w:t>
      </w:r>
      <w:r w:rsidR="00427D58" w:rsidRPr="008159CD">
        <w:rPr>
          <w:rFonts w:ascii="David" w:hAnsi="David" w:cs="David"/>
          <w:sz w:val="24"/>
          <w:szCs w:val="24"/>
          <w:rtl/>
        </w:rPr>
        <w:t xml:space="preserve">אך בפועל הוא עדיין מעסיק רבים בישראל לרבות </w:t>
      </w:r>
      <w:r w:rsidR="002674A5" w:rsidRPr="008159CD">
        <w:rPr>
          <w:rFonts w:ascii="David" w:hAnsi="David" w:cs="David" w:hint="cs"/>
          <w:sz w:val="24"/>
          <w:szCs w:val="24"/>
          <w:rtl/>
        </w:rPr>
        <w:t>פוליטיקאי</w:t>
      </w:r>
      <w:r w:rsidR="002674A5" w:rsidRPr="008159CD">
        <w:rPr>
          <w:rFonts w:ascii="David" w:hAnsi="David" w:cs="David" w:hint="eastAsia"/>
          <w:sz w:val="24"/>
          <w:szCs w:val="24"/>
          <w:rtl/>
        </w:rPr>
        <w:t>ם</w:t>
      </w:r>
      <w:r w:rsidR="00427D58" w:rsidRPr="008159CD">
        <w:rPr>
          <w:rFonts w:ascii="David" w:hAnsi="David" w:cs="David"/>
          <w:sz w:val="24"/>
          <w:szCs w:val="24"/>
          <w:rtl/>
        </w:rPr>
        <w:t xml:space="preserve">, משפטנים ואנשי ציבור ויש מתח בין המשפט העברי לישראלי. </w:t>
      </w:r>
    </w:p>
    <w:p w14:paraId="74580B86" w14:textId="6E8A6EEB" w:rsidR="00D97932" w:rsidRPr="008159CD" w:rsidRDefault="00894A9E" w:rsidP="00513AF4">
      <w:pPr>
        <w:rPr>
          <w:rFonts w:ascii="David" w:hAnsi="David" w:cs="David"/>
          <w:sz w:val="24"/>
          <w:szCs w:val="24"/>
          <w:rtl/>
        </w:rPr>
      </w:pPr>
      <w:r w:rsidRPr="008159CD">
        <w:rPr>
          <w:rFonts w:ascii="David" w:hAnsi="David" w:cs="David"/>
          <w:sz w:val="24"/>
          <w:szCs w:val="24"/>
          <w:rtl/>
        </w:rPr>
        <w:t xml:space="preserve">רבים חושבים שהמשפט העברי הוא היסטורי ולכן ישלו מקום רב, </w:t>
      </w:r>
      <w:r w:rsidR="00E51612" w:rsidRPr="008159CD">
        <w:rPr>
          <w:rFonts w:ascii="David" w:hAnsi="David" w:cs="David"/>
          <w:sz w:val="24"/>
          <w:szCs w:val="24"/>
          <w:rtl/>
        </w:rPr>
        <w:t>ב-1918</w:t>
      </w:r>
      <w:r w:rsidRPr="008159CD">
        <w:rPr>
          <w:rFonts w:ascii="David" w:hAnsi="David" w:cs="David"/>
          <w:sz w:val="24"/>
          <w:szCs w:val="24"/>
          <w:rtl/>
        </w:rPr>
        <w:t xml:space="preserve"> </w:t>
      </w:r>
      <w:r w:rsidR="00ED2B1E" w:rsidRPr="008159CD">
        <w:rPr>
          <w:rFonts w:ascii="David" w:hAnsi="David" w:cs="David"/>
          <w:sz w:val="24"/>
          <w:szCs w:val="24"/>
          <w:rtl/>
        </w:rPr>
        <w:t>קמה חברה במוסקבה שביססה את המשפט העברי והכי</w:t>
      </w:r>
      <w:r w:rsidR="00934C6D" w:rsidRPr="008159CD">
        <w:rPr>
          <w:rFonts w:ascii="David" w:hAnsi="David" w:cs="David" w:hint="cs"/>
          <w:sz w:val="24"/>
          <w:szCs w:val="24"/>
          <w:rtl/>
        </w:rPr>
        <w:t>נה</w:t>
      </w:r>
      <w:r w:rsidR="00ED2B1E" w:rsidRPr="008159CD">
        <w:rPr>
          <w:rFonts w:ascii="David" w:hAnsi="David" w:cs="David"/>
          <w:sz w:val="24"/>
          <w:szCs w:val="24"/>
          <w:rtl/>
        </w:rPr>
        <w:t xml:space="preserve"> אותו לקראת קליטה במדינה הישראלית לרבות </w:t>
      </w:r>
      <w:r w:rsidR="00FC36BE" w:rsidRPr="008159CD">
        <w:rPr>
          <w:rFonts w:ascii="David" w:hAnsi="David" w:cs="David"/>
          <w:sz w:val="24"/>
          <w:szCs w:val="24"/>
          <w:rtl/>
        </w:rPr>
        <w:t>חילונים ודתיים גם יחד</w:t>
      </w:r>
      <w:r w:rsidR="00F3642E" w:rsidRPr="008159CD">
        <w:rPr>
          <w:rFonts w:ascii="David" w:hAnsi="David" w:cs="David"/>
          <w:sz w:val="24"/>
          <w:szCs w:val="24"/>
          <w:rtl/>
        </w:rPr>
        <w:t xml:space="preserve">, כשם שהשפה העברית חודשה כך צריך לחדש גם את המשפט העברי. </w:t>
      </w:r>
      <w:r w:rsidR="00D5502A" w:rsidRPr="008159CD">
        <w:rPr>
          <w:rFonts w:ascii="David" w:hAnsi="David" w:cs="David"/>
          <w:b/>
          <w:bCs/>
          <w:sz w:val="24"/>
          <w:szCs w:val="24"/>
          <w:rtl/>
        </w:rPr>
        <w:t xml:space="preserve">החזון הזה לא התגשם לבסוף והמשפט הישראלי הוקם על יסודות אחרים אך יש זיקה בין המשפט העברי לישראלי. </w:t>
      </w:r>
      <w:r w:rsidR="0065620F" w:rsidRPr="008159CD">
        <w:rPr>
          <w:rFonts w:ascii="David" w:hAnsi="David" w:cs="David"/>
          <w:b/>
          <w:bCs/>
          <w:sz w:val="24"/>
          <w:szCs w:val="24"/>
          <w:rtl/>
        </w:rPr>
        <w:t xml:space="preserve">והעברי כן נישאר שיטה קרובה למשפט הישראלי. </w:t>
      </w:r>
      <w:r w:rsidR="00513AF4" w:rsidRPr="008159CD">
        <w:rPr>
          <w:rFonts w:ascii="David" w:hAnsi="David" w:cs="David"/>
          <w:sz w:val="24"/>
          <w:szCs w:val="24"/>
          <w:rtl/>
        </w:rPr>
        <w:t>מידת הקרבה בניהן שנויה במחלוקת עד ימינו.</w:t>
      </w:r>
    </w:p>
    <w:p w14:paraId="70E6F602" w14:textId="7B6077E8" w:rsidR="00D22E10" w:rsidRPr="008159CD" w:rsidRDefault="00D97932" w:rsidP="00513AF4">
      <w:pPr>
        <w:rPr>
          <w:rFonts w:ascii="David" w:hAnsi="David" w:cs="David"/>
          <w:sz w:val="24"/>
          <w:szCs w:val="24"/>
          <w:rtl/>
        </w:rPr>
      </w:pPr>
      <w:r w:rsidRPr="008159CD">
        <w:rPr>
          <w:rFonts w:ascii="David" w:hAnsi="David" w:cs="David"/>
          <w:sz w:val="24"/>
          <w:szCs w:val="24"/>
          <w:rtl/>
        </w:rPr>
        <w:t xml:space="preserve">משפט עברי הוא </w:t>
      </w:r>
      <w:r w:rsidR="005B2744" w:rsidRPr="008159CD">
        <w:rPr>
          <w:rFonts w:ascii="David" w:hAnsi="David" w:cs="David"/>
          <w:sz w:val="24"/>
          <w:szCs w:val="24"/>
          <w:rtl/>
        </w:rPr>
        <w:t xml:space="preserve">מושג מודרני, המונח המקורי הוא "הלכה" </w:t>
      </w:r>
      <w:r w:rsidR="00392E20" w:rsidRPr="008159CD">
        <w:rPr>
          <w:rFonts w:ascii="David" w:hAnsi="David" w:cs="David"/>
          <w:sz w:val="24"/>
          <w:szCs w:val="24"/>
          <w:rtl/>
        </w:rPr>
        <w:t>וההלכה כוללת</w:t>
      </w:r>
      <w:r w:rsidR="00934C6D" w:rsidRPr="008159CD">
        <w:rPr>
          <w:rFonts w:ascii="David" w:hAnsi="David" w:cs="David" w:hint="cs"/>
          <w:sz w:val="24"/>
          <w:szCs w:val="24"/>
          <w:rtl/>
        </w:rPr>
        <w:t xml:space="preserve"> את</w:t>
      </w:r>
      <w:r w:rsidR="00392E20" w:rsidRPr="008159CD">
        <w:rPr>
          <w:rFonts w:ascii="David" w:hAnsi="David" w:cs="David"/>
          <w:sz w:val="24"/>
          <w:szCs w:val="24"/>
          <w:rtl/>
        </w:rPr>
        <w:t xml:space="preserve"> כל </w:t>
      </w:r>
      <w:r w:rsidR="00934C6D" w:rsidRPr="008159CD">
        <w:rPr>
          <w:rFonts w:ascii="David" w:hAnsi="David" w:cs="David" w:hint="cs"/>
          <w:sz w:val="24"/>
          <w:szCs w:val="24"/>
          <w:rtl/>
        </w:rPr>
        <w:t>ה</w:t>
      </w:r>
      <w:r w:rsidR="00392E20" w:rsidRPr="008159CD">
        <w:rPr>
          <w:rFonts w:ascii="David" w:hAnsi="David" w:cs="David"/>
          <w:sz w:val="24"/>
          <w:szCs w:val="24"/>
          <w:rtl/>
        </w:rPr>
        <w:t>עניינים</w:t>
      </w:r>
      <w:r w:rsidR="00934C6D" w:rsidRPr="008159CD">
        <w:rPr>
          <w:rFonts w:ascii="David" w:hAnsi="David" w:cs="David" w:hint="cs"/>
          <w:sz w:val="24"/>
          <w:szCs w:val="24"/>
          <w:rtl/>
        </w:rPr>
        <w:t xml:space="preserve"> לרבות</w:t>
      </w:r>
      <w:r w:rsidR="00392E20" w:rsidRPr="008159CD">
        <w:rPr>
          <w:rFonts w:ascii="David" w:hAnsi="David" w:cs="David"/>
          <w:sz w:val="24"/>
          <w:szCs w:val="24"/>
          <w:rtl/>
        </w:rPr>
        <w:t xml:space="preserve"> דתיים, דיני תפילה וברכות, שבת ומועדים, טומאה וטהרה, כשרות וכולי וגם עניינים שבין אדם לחברו דיני קניין, </w:t>
      </w:r>
      <w:r w:rsidR="00C9442F" w:rsidRPr="008159CD">
        <w:rPr>
          <w:rFonts w:ascii="David" w:hAnsi="David" w:cs="David"/>
          <w:sz w:val="24"/>
          <w:szCs w:val="24"/>
          <w:rtl/>
        </w:rPr>
        <w:t xml:space="preserve">דיני עבודה, דיני חוזים, דיני משפחה וכולי. </w:t>
      </w:r>
    </w:p>
    <w:p w14:paraId="32EE9669" w14:textId="63F57A28" w:rsidR="00513AF4" w:rsidRPr="008159CD" w:rsidRDefault="00D22E10" w:rsidP="00513AF4">
      <w:pPr>
        <w:rPr>
          <w:rFonts w:ascii="David" w:hAnsi="David" w:cs="David"/>
          <w:sz w:val="24"/>
          <w:szCs w:val="24"/>
          <w:rtl/>
        </w:rPr>
      </w:pPr>
      <w:r w:rsidRPr="008159CD">
        <w:rPr>
          <w:rFonts w:ascii="David" w:hAnsi="David" w:cs="David"/>
          <w:sz w:val="24"/>
          <w:szCs w:val="24"/>
          <w:rtl/>
        </w:rPr>
        <w:t>המונח משפט עברי נוצר כדי לבדל חלק של המשפט העברי שעוסק בצד המשפטי ולא בצדדים הדתיים</w:t>
      </w:r>
      <w:r w:rsidR="00C54E9E" w:rsidRPr="008159CD">
        <w:rPr>
          <w:rFonts w:ascii="David" w:hAnsi="David" w:cs="David"/>
          <w:sz w:val="24"/>
          <w:szCs w:val="24"/>
          <w:rtl/>
        </w:rPr>
        <w:t xml:space="preserve"> והחלק הדתי (מצוות, פולחן וכולי) אלא רק בחלק האזרחי-משפטי שבין אדם לחברו</w:t>
      </w:r>
      <w:r w:rsidRPr="008159CD">
        <w:rPr>
          <w:rFonts w:ascii="David" w:hAnsi="David" w:cs="David"/>
          <w:sz w:val="24"/>
          <w:szCs w:val="24"/>
          <w:rtl/>
        </w:rPr>
        <w:t xml:space="preserve">. </w:t>
      </w:r>
      <w:r w:rsidR="00270003" w:rsidRPr="008159CD">
        <w:rPr>
          <w:rFonts w:ascii="David" w:hAnsi="David" w:cs="David"/>
          <w:sz w:val="24"/>
          <w:szCs w:val="24"/>
          <w:rtl/>
        </w:rPr>
        <w:br/>
        <w:t xml:space="preserve">"המונח משפט עברי כולל רק אותם תחומים של ההלכה שבדומה להם מקובלים להיות כלולים במערכות משפטיות אחרות </w:t>
      </w:r>
      <w:proofErr w:type="spellStart"/>
      <w:r w:rsidR="00270003" w:rsidRPr="008159CD">
        <w:rPr>
          <w:rFonts w:ascii="David" w:hAnsi="David" w:cs="David"/>
          <w:sz w:val="24"/>
          <w:szCs w:val="24"/>
          <w:rtl/>
        </w:rPr>
        <w:t>דהיום</w:t>
      </w:r>
      <w:proofErr w:type="spellEnd"/>
      <w:r w:rsidR="00270003" w:rsidRPr="008159CD">
        <w:rPr>
          <w:rFonts w:ascii="David" w:hAnsi="David" w:cs="David"/>
          <w:sz w:val="24"/>
          <w:szCs w:val="24"/>
          <w:rtl/>
        </w:rPr>
        <w:t xml:space="preserve"> היינו </w:t>
      </w:r>
      <w:r w:rsidR="006843B9" w:rsidRPr="008159CD">
        <w:rPr>
          <w:rFonts w:ascii="David" w:hAnsi="David" w:cs="David"/>
          <w:sz w:val="24"/>
          <w:szCs w:val="24"/>
          <w:rtl/>
        </w:rPr>
        <w:t>עניינים</w:t>
      </w:r>
      <w:r w:rsidR="00270003" w:rsidRPr="008159CD">
        <w:rPr>
          <w:rFonts w:ascii="David" w:hAnsi="David" w:cs="David"/>
          <w:sz w:val="24"/>
          <w:szCs w:val="24"/>
          <w:rtl/>
        </w:rPr>
        <w:t xml:space="preserve"> המסדירים את היחסים שבין אדם לחברו ולחברתו" (מנחם אלון). </w:t>
      </w:r>
      <w:r w:rsidR="00513AF4" w:rsidRPr="008159CD">
        <w:rPr>
          <w:rFonts w:ascii="David" w:hAnsi="David" w:cs="David"/>
          <w:sz w:val="24"/>
          <w:szCs w:val="24"/>
          <w:rtl/>
        </w:rPr>
        <w:t xml:space="preserve"> </w:t>
      </w:r>
    </w:p>
    <w:p w14:paraId="5EF4AAB6" w14:textId="369EF95E" w:rsidR="00467E22" w:rsidRPr="008159CD" w:rsidRDefault="0073510A" w:rsidP="00467E22">
      <w:pPr>
        <w:rPr>
          <w:rFonts w:ascii="David" w:hAnsi="David" w:cs="David"/>
          <w:sz w:val="24"/>
          <w:szCs w:val="24"/>
          <w:rtl/>
        </w:rPr>
      </w:pPr>
      <w:r w:rsidRPr="008159CD">
        <w:rPr>
          <w:rFonts w:ascii="David" w:hAnsi="David" w:cs="David"/>
          <w:sz w:val="24"/>
          <w:szCs w:val="24"/>
          <w:rtl/>
        </w:rPr>
        <w:t>בהלכה עצמה אבחנה זו כלולה</w:t>
      </w:r>
      <w:r w:rsidR="00D03859" w:rsidRPr="008159CD">
        <w:rPr>
          <w:rFonts w:ascii="David" w:hAnsi="David" w:cs="David"/>
          <w:sz w:val="24"/>
          <w:szCs w:val="24"/>
          <w:rtl/>
        </w:rPr>
        <w:t xml:space="preserve">, אבל השימוש המודרני כיום הוא לא רק לצרכים </w:t>
      </w:r>
      <w:r w:rsidR="00E11C46" w:rsidRPr="008159CD">
        <w:rPr>
          <w:rFonts w:ascii="David" w:hAnsi="David" w:cs="David"/>
          <w:sz w:val="24"/>
          <w:szCs w:val="24"/>
          <w:rtl/>
        </w:rPr>
        <w:t>תאורטיים</w:t>
      </w:r>
      <w:r w:rsidR="00D03859" w:rsidRPr="008159CD">
        <w:rPr>
          <w:rFonts w:ascii="David" w:hAnsi="David" w:cs="David"/>
          <w:sz w:val="24"/>
          <w:szCs w:val="24"/>
          <w:rtl/>
        </w:rPr>
        <w:t xml:space="preserve"> אלא גם מעשיים. </w:t>
      </w:r>
      <w:r w:rsidR="00E11C46" w:rsidRPr="008159CD">
        <w:rPr>
          <w:rFonts w:ascii="David" w:hAnsi="David" w:cs="David"/>
          <w:sz w:val="24"/>
          <w:szCs w:val="24"/>
          <w:rtl/>
        </w:rPr>
        <w:t xml:space="preserve">שכן אבחנה זו היא היסוד </w:t>
      </w:r>
      <w:r w:rsidR="005C6B15" w:rsidRPr="008159CD">
        <w:rPr>
          <w:rFonts w:ascii="David" w:hAnsi="David" w:cs="David"/>
          <w:sz w:val="24"/>
          <w:szCs w:val="24"/>
          <w:rtl/>
        </w:rPr>
        <w:t xml:space="preserve">שניתן בעזרתו ליישם את המשפט העברי. </w:t>
      </w:r>
      <w:r w:rsidR="00AC1103" w:rsidRPr="008159CD">
        <w:rPr>
          <w:rFonts w:ascii="David" w:hAnsi="David" w:cs="David"/>
          <w:sz w:val="24"/>
          <w:szCs w:val="24"/>
          <w:rtl/>
        </w:rPr>
        <w:t xml:space="preserve">שכן היה ברור לכולם שהמשפט במדינה העתידה לקום לא יהיה משפט דתי לרבות דיני שבת, דיני טהרה וכולי וכן יהיה בה חופש דת. </w:t>
      </w:r>
      <w:r w:rsidR="00CC459A" w:rsidRPr="008159CD">
        <w:rPr>
          <w:rFonts w:ascii="David" w:hAnsi="David" w:cs="David"/>
          <w:sz w:val="24"/>
          <w:szCs w:val="24"/>
          <w:rtl/>
        </w:rPr>
        <w:t xml:space="preserve">היה ברור לכולם שפנייה למשפט העברי יהיה רק במונחיו האזרחיים ולא הדתיים. אנו לא נסקול מי שלא שומר שבת, </w:t>
      </w:r>
      <w:r w:rsidR="001C0251" w:rsidRPr="008159CD">
        <w:rPr>
          <w:rFonts w:ascii="David" w:hAnsi="David" w:cs="David"/>
          <w:sz w:val="24"/>
          <w:szCs w:val="24"/>
          <w:rtl/>
        </w:rPr>
        <w:t>אבל</w:t>
      </w:r>
      <w:r w:rsidR="00CC459A" w:rsidRPr="008159CD">
        <w:rPr>
          <w:rFonts w:ascii="David" w:hAnsi="David" w:cs="David"/>
          <w:sz w:val="24"/>
          <w:szCs w:val="24"/>
          <w:rtl/>
        </w:rPr>
        <w:t xml:space="preserve"> כן נשתמש בדיני הקניין של המשפט העברי למשל.</w:t>
      </w:r>
    </w:p>
    <w:p w14:paraId="0BD16345" w14:textId="35DCF3D4" w:rsidR="00467E22" w:rsidRPr="008159CD" w:rsidRDefault="00D4439B" w:rsidP="00467E22">
      <w:pPr>
        <w:rPr>
          <w:rFonts w:ascii="David" w:hAnsi="David" w:cs="David"/>
          <w:sz w:val="24"/>
          <w:szCs w:val="24"/>
          <w:rtl/>
        </w:rPr>
      </w:pPr>
      <w:r w:rsidRPr="008159CD">
        <w:rPr>
          <w:rFonts w:ascii="David" w:hAnsi="David" w:cs="David"/>
          <w:sz w:val="24"/>
          <w:szCs w:val="24"/>
          <w:rtl/>
        </w:rPr>
        <w:t>המשפט העברי הוא שיטת משפט עתיקה ופעילה וכן יש שיטות משפט שכבר לא פעילות כמו משפט יווני או רומי</w:t>
      </w:r>
      <w:r w:rsidR="003621E3" w:rsidRPr="008159CD">
        <w:rPr>
          <w:rFonts w:ascii="David" w:hAnsi="David" w:cs="David"/>
          <w:sz w:val="24"/>
          <w:szCs w:val="24"/>
          <w:rtl/>
        </w:rPr>
        <w:t xml:space="preserve">. המשפט העברי נוצר לפני המהפכה התעשייתית ומהפכת המידע. ואין בשיטה זו התייחסות </w:t>
      </w:r>
      <w:r w:rsidR="003D56F5" w:rsidRPr="008159CD">
        <w:rPr>
          <w:rFonts w:ascii="David" w:hAnsi="David" w:cs="David" w:hint="cs"/>
          <w:sz w:val="24"/>
          <w:szCs w:val="24"/>
          <w:rtl/>
        </w:rPr>
        <w:t>לדברים אחרים כיום</w:t>
      </w:r>
      <w:r w:rsidR="003621E3" w:rsidRPr="008159CD">
        <w:rPr>
          <w:rFonts w:ascii="David" w:hAnsi="David" w:cs="David"/>
          <w:sz w:val="24"/>
          <w:szCs w:val="24"/>
          <w:rtl/>
        </w:rPr>
        <w:t xml:space="preserve"> לרבות דיני אינטרנט, דיני חברות וכולי</w:t>
      </w:r>
      <w:r w:rsidR="002007D8" w:rsidRPr="008159CD">
        <w:rPr>
          <w:rFonts w:ascii="David" w:hAnsi="David" w:cs="David"/>
          <w:sz w:val="24"/>
          <w:szCs w:val="24"/>
          <w:rtl/>
        </w:rPr>
        <w:t xml:space="preserve"> – אלו דינים שלא קיימים בהלכה. </w:t>
      </w:r>
      <w:r w:rsidR="000C69FF" w:rsidRPr="008159CD">
        <w:rPr>
          <w:rFonts w:ascii="David" w:hAnsi="David" w:cs="David"/>
          <w:sz w:val="24"/>
          <w:szCs w:val="24"/>
          <w:rtl/>
        </w:rPr>
        <w:t xml:space="preserve">מנסים כיום לעדכן אותם בהתאם לצורכנו. </w:t>
      </w:r>
    </w:p>
    <w:p w14:paraId="4C5BFCA1" w14:textId="528C6323" w:rsidR="00CD4FBE" w:rsidRPr="008159CD" w:rsidRDefault="00280B44" w:rsidP="00CD4FBE">
      <w:pPr>
        <w:rPr>
          <w:rFonts w:ascii="David" w:hAnsi="David" w:cs="David"/>
          <w:sz w:val="24"/>
          <w:szCs w:val="24"/>
          <w:rtl/>
        </w:rPr>
      </w:pPr>
      <w:r w:rsidRPr="008159CD">
        <w:rPr>
          <w:rFonts w:ascii="David" w:hAnsi="David" w:cs="David"/>
          <w:sz w:val="24"/>
          <w:szCs w:val="24"/>
          <w:rtl/>
        </w:rPr>
        <w:t xml:space="preserve">התפתחות המשפט </w:t>
      </w:r>
      <w:r w:rsidR="000639E2" w:rsidRPr="008159CD">
        <w:rPr>
          <w:rFonts w:ascii="David" w:hAnsi="David" w:cs="David"/>
          <w:sz w:val="24"/>
          <w:szCs w:val="24"/>
          <w:rtl/>
        </w:rPr>
        <w:t>הישראלי</w:t>
      </w:r>
      <w:r w:rsidRPr="008159CD">
        <w:rPr>
          <w:rFonts w:ascii="David" w:hAnsi="David" w:cs="David"/>
          <w:sz w:val="24"/>
          <w:szCs w:val="24"/>
          <w:rtl/>
        </w:rPr>
        <w:t xml:space="preserve"> </w:t>
      </w:r>
      <w:r w:rsidR="00FB7C0B" w:rsidRPr="008159CD">
        <w:rPr>
          <w:rFonts w:ascii="David" w:hAnsi="David" w:cs="David"/>
          <w:sz w:val="24"/>
          <w:szCs w:val="24"/>
          <w:rtl/>
        </w:rPr>
        <w:t xml:space="preserve">סימן 46 </w:t>
      </w:r>
      <w:r w:rsidR="00CD4FBE" w:rsidRPr="008159CD">
        <w:rPr>
          <w:rFonts w:ascii="David" w:hAnsi="David" w:cs="David"/>
          <w:sz w:val="24"/>
          <w:szCs w:val="24"/>
          <w:rtl/>
        </w:rPr>
        <w:t xml:space="preserve">–התפתח באמצעות משפט הארץ לרבות </w:t>
      </w:r>
      <w:proofErr w:type="spellStart"/>
      <w:r w:rsidR="00CD4FBE" w:rsidRPr="008159CD">
        <w:rPr>
          <w:rFonts w:ascii="David" w:hAnsi="David" w:cs="David"/>
          <w:sz w:val="24"/>
          <w:szCs w:val="24"/>
          <w:rtl/>
        </w:rPr>
        <w:t>העותמנית</w:t>
      </w:r>
      <w:proofErr w:type="spellEnd"/>
      <w:r w:rsidR="00CD4FBE" w:rsidRPr="008159CD">
        <w:rPr>
          <w:rFonts w:ascii="David" w:hAnsi="David" w:cs="David"/>
          <w:sz w:val="24"/>
          <w:szCs w:val="24"/>
          <w:rtl/>
        </w:rPr>
        <w:t xml:space="preserve">, הבריטית והישראלית, והמשפט העברי לא שימש כבסיס </w:t>
      </w:r>
      <w:r w:rsidR="000639E2" w:rsidRPr="008159CD">
        <w:rPr>
          <w:rFonts w:ascii="David" w:hAnsi="David" w:cs="David"/>
          <w:sz w:val="24"/>
          <w:szCs w:val="24"/>
          <w:rtl/>
        </w:rPr>
        <w:t xml:space="preserve">למשפט הישראל. כשהבריטים כבשו ב1917 הם העמדו פה במנדט בריטי ב1920 וכוננו פה מערכת חוקים בשם "דבר המלך ומועצתו" </w:t>
      </w:r>
      <w:r w:rsidR="00CD4FBE" w:rsidRPr="008159CD">
        <w:rPr>
          <w:rFonts w:ascii="David" w:hAnsi="David" w:cs="David"/>
          <w:sz w:val="24"/>
          <w:szCs w:val="24"/>
          <w:rtl/>
        </w:rPr>
        <w:t xml:space="preserve"> </w:t>
      </w:r>
      <w:r w:rsidR="000639E2" w:rsidRPr="008159CD">
        <w:rPr>
          <w:rFonts w:ascii="David" w:hAnsi="David" w:cs="David"/>
          <w:sz w:val="24"/>
          <w:szCs w:val="24"/>
          <w:rtl/>
        </w:rPr>
        <w:t xml:space="preserve">ונקבע כי בתי המשפט כאן ישפטו לפי החוק העותומני. משמע – המשפט העברי מבוסס גם על החוק </w:t>
      </w:r>
      <w:proofErr w:type="spellStart"/>
      <w:r w:rsidR="000639E2" w:rsidRPr="008159CD">
        <w:rPr>
          <w:rFonts w:ascii="David" w:hAnsi="David" w:cs="David"/>
          <w:sz w:val="24"/>
          <w:szCs w:val="24"/>
          <w:rtl/>
        </w:rPr>
        <w:t>העותמני</w:t>
      </w:r>
      <w:proofErr w:type="spellEnd"/>
      <w:r w:rsidR="004A5953" w:rsidRPr="008159CD">
        <w:rPr>
          <w:rFonts w:ascii="David" w:hAnsi="David" w:cs="David"/>
          <w:sz w:val="24"/>
          <w:szCs w:val="24"/>
          <w:rtl/>
        </w:rPr>
        <w:t xml:space="preserve"> וע</w:t>
      </w:r>
      <w:r w:rsidR="008E3B60" w:rsidRPr="008159CD">
        <w:rPr>
          <w:rFonts w:ascii="David" w:hAnsi="David" w:cs="David" w:hint="cs"/>
          <w:sz w:val="24"/>
          <w:szCs w:val="24"/>
          <w:rtl/>
        </w:rPr>
        <w:t>ליו</w:t>
      </w:r>
      <w:r w:rsidR="004A5953" w:rsidRPr="008159CD">
        <w:rPr>
          <w:rFonts w:ascii="David" w:hAnsi="David" w:cs="David"/>
          <w:sz w:val="24"/>
          <w:szCs w:val="24"/>
          <w:rtl/>
        </w:rPr>
        <w:t xml:space="preserve"> נחקק עוד חוקים</w:t>
      </w:r>
      <w:r w:rsidR="000639E2" w:rsidRPr="008159CD">
        <w:rPr>
          <w:rFonts w:ascii="David" w:hAnsi="David" w:cs="David"/>
          <w:sz w:val="24"/>
          <w:szCs w:val="24"/>
          <w:rtl/>
        </w:rPr>
        <w:t>.</w:t>
      </w:r>
      <w:r w:rsidR="00F20348" w:rsidRPr="008159CD">
        <w:rPr>
          <w:rFonts w:ascii="David" w:hAnsi="David" w:cs="David"/>
          <w:sz w:val="24"/>
          <w:szCs w:val="24"/>
          <w:rtl/>
        </w:rPr>
        <w:t xml:space="preserve"> במקרים שאלה </w:t>
      </w:r>
      <w:r w:rsidR="008D1F56" w:rsidRPr="008159CD">
        <w:rPr>
          <w:rFonts w:ascii="David" w:hAnsi="David" w:cs="David" w:hint="cs"/>
          <w:sz w:val="24"/>
          <w:szCs w:val="24"/>
          <w:rtl/>
        </w:rPr>
        <w:t>לא</w:t>
      </w:r>
      <w:r w:rsidR="00F20348" w:rsidRPr="008159CD">
        <w:rPr>
          <w:rFonts w:ascii="David" w:hAnsi="David" w:cs="David"/>
          <w:sz w:val="24"/>
          <w:szCs w:val="24"/>
          <w:rtl/>
        </w:rPr>
        <w:t xml:space="preserve"> יהיו נוהגים לגבם, </w:t>
      </w:r>
      <w:r w:rsidR="00AA6926" w:rsidRPr="008159CD">
        <w:rPr>
          <w:rFonts w:ascii="David" w:hAnsi="David" w:cs="David" w:hint="cs"/>
          <w:sz w:val="24"/>
          <w:szCs w:val="24"/>
          <w:rtl/>
        </w:rPr>
        <w:t>ישפטו</w:t>
      </w:r>
      <w:r w:rsidR="00F20348" w:rsidRPr="008159CD">
        <w:rPr>
          <w:rFonts w:ascii="David" w:hAnsi="David" w:cs="David"/>
          <w:sz w:val="24"/>
          <w:szCs w:val="24"/>
          <w:rtl/>
        </w:rPr>
        <w:t xml:space="preserve"> בתי המשפט </w:t>
      </w:r>
      <w:r w:rsidR="00F20348" w:rsidRPr="008159CD">
        <w:rPr>
          <w:rFonts w:ascii="David" w:hAnsi="David" w:cs="David"/>
          <w:sz w:val="24"/>
          <w:szCs w:val="24"/>
          <w:rtl/>
        </w:rPr>
        <w:lastRenderedPageBreak/>
        <w:t xml:space="preserve">האזרחיים בהתאם ליסודות החוק המקובל ולעיקרי הצדק הנוהגים באנגליה. </w:t>
      </w:r>
      <w:r w:rsidR="00BF5819" w:rsidRPr="008159CD">
        <w:rPr>
          <w:rFonts w:ascii="David" w:hAnsi="David" w:cs="David"/>
          <w:sz w:val="24"/>
          <w:szCs w:val="24"/>
          <w:rtl/>
        </w:rPr>
        <w:t xml:space="preserve">משמע - אם למשפט </w:t>
      </w:r>
      <w:proofErr w:type="spellStart"/>
      <w:r w:rsidR="00BF5819" w:rsidRPr="008159CD">
        <w:rPr>
          <w:rFonts w:ascii="David" w:hAnsi="David" w:cs="David"/>
          <w:sz w:val="24"/>
          <w:szCs w:val="24"/>
          <w:rtl/>
        </w:rPr>
        <w:t>העותמני</w:t>
      </w:r>
      <w:proofErr w:type="spellEnd"/>
      <w:r w:rsidR="00BF5819" w:rsidRPr="008159CD">
        <w:rPr>
          <w:rFonts w:ascii="David" w:hAnsi="David" w:cs="David"/>
          <w:sz w:val="24"/>
          <w:szCs w:val="24"/>
          <w:rtl/>
        </w:rPr>
        <w:t xml:space="preserve"> אין תשובה אז פונים למשפט האנגלי, הדבר הזה נשאר בתוקף גם אחרי הקמתה, וכאשר הוקמה המדינה ב1948 </w:t>
      </w:r>
      <w:r w:rsidR="008516E0" w:rsidRPr="008159CD">
        <w:rPr>
          <w:rFonts w:ascii="David" w:hAnsi="David" w:cs="David"/>
          <w:sz w:val="24"/>
          <w:szCs w:val="24"/>
          <w:rtl/>
        </w:rPr>
        <w:t xml:space="preserve">נקבע כי המשפט הבריטי יישאר (שהוא כמובן כולל בתוכו את </w:t>
      </w:r>
      <w:proofErr w:type="spellStart"/>
      <w:r w:rsidR="008516E0" w:rsidRPr="008159CD">
        <w:rPr>
          <w:rFonts w:ascii="David" w:hAnsi="David" w:cs="David"/>
          <w:sz w:val="24"/>
          <w:szCs w:val="24"/>
          <w:rtl/>
        </w:rPr>
        <w:t>העותמני</w:t>
      </w:r>
      <w:proofErr w:type="spellEnd"/>
      <w:r w:rsidR="008516E0" w:rsidRPr="008159CD">
        <w:rPr>
          <w:rFonts w:ascii="David" w:hAnsi="David" w:cs="David"/>
          <w:sz w:val="24"/>
          <w:szCs w:val="24"/>
          <w:rtl/>
        </w:rPr>
        <w:t xml:space="preserve">). </w:t>
      </w:r>
    </w:p>
    <w:p w14:paraId="0D6DB2DD" w14:textId="25EDFBD0" w:rsidR="008516E0" w:rsidRPr="008159CD" w:rsidRDefault="008516E0" w:rsidP="00CD4FBE">
      <w:pPr>
        <w:rPr>
          <w:rFonts w:ascii="David" w:hAnsi="David" w:cs="David"/>
          <w:sz w:val="24"/>
          <w:szCs w:val="24"/>
          <w:rtl/>
        </w:rPr>
      </w:pPr>
      <w:r w:rsidRPr="008159CD">
        <w:rPr>
          <w:rFonts w:ascii="David" w:hAnsi="David" w:cs="David"/>
          <w:sz w:val="24"/>
          <w:szCs w:val="24"/>
          <w:rtl/>
        </w:rPr>
        <w:t xml:space="preserve">קומה ראשנה משפט </w:t>
      </w:r>
      <w:proofErr w:type="spellStart"/>
      <w:r w:rsidRPr="008159CD">
        <w:rPr>
          <w:rFonts w:ascii="David" w:hAnsi="David" w:cs="David"/>
          <w:sz w:val="24"/>
          <w:szCs w:val="24"/>
          <w:rtl/>
        </w:rPr>
        <w:t>עותמני</w:t>
      </w:r>
      <w:proofErr w:type="spellEnd"/>
      <w:r w:rsidRPr="008159CD">
        <w:rPr>
          <w:rFonts w:ascii="David" w:hAnsi="David" w:cs="David"/>
          <w:sz w:val="24"/>
          <w:szCs w:val="24"/>
          <w:rtl/>
        </w:rPr>
        <w:t xml:space="preserve">, קומה שניה משפט אנגלי, קומה שלישית משפט ישראלי. </w:t>
      </w:r>
      <w:r w:rsidR="00F32358" w:rsidRPr="008159CD">
        <w:rPr>
          <w:rFonts w:ascii="David" w:hAnsi="David" w:cs="David"/>
          <w:sz w:val="24"/>
          <w:szCs w:val="24"/>
          <w:rtl/>
        </w:rPr>
        <w:t xml:space="preserve">הקמת מדינת ישראל לא הביאה לעצמאות משפטית, המדינה יצרה מערכת משפט משלה והייתה מבוססת על המשפט הבריטי עד שהדבר בוטל ב1980. </w:t>
      </w:r>
      <w:r w:rsidR="00975D58" w:rsidRPr="008159CD">
        <w:rPr>
          <w:rFonts w:ascii="David" w:hAnsi="David" w:cs="David"/>
          <w:sz w:val="24"/>
          <w:szCs w:val="24"/>
          <w:rtl/>
        </w:rPr>
        <w:br/>
      </w:r>
      <w:r w:rsidR="00FB7C0B" w:rsidRPr="008159CD">
        <w:rPr>
          <w:rFonts w:ascii="David" w:hAnsi="David" w:cs="David"/>
          <w:sz w:val="24"/>
          <w:szCs w:val="24"/>
          <w:rtl/>
        </w:rPr>
        <w:t xml:space="preserve">ב-1980 ישראל ניתקה את חבל הטבור בינה לבין </w:t>
      </w:r>
      <w:r w:rsidR="00C368AC" w:rsidRPr="008159CD">
        <w:rPr>
          <w:rFonts w:ascii="David" w:hAnsi="David" w:cs="David" w:hint="cs"/>
          <w:sz w:val="24"/>
          <w:szCs w:val="24"/>
          <w:rtl/>
        </w:rPr>
        <w:t xml:space="preserve">בריטניה </w:t>
      </w:r>
      <w:r w:rsidR="00FB7C0B" w:rsidRPr="008159CD">
        <w:rPr>
          <w:rFonts w:ascii="David" w:hAnsi="David" w:cs="David"/>
          <w:sz w:val="24"/>
          <w:szCs w:val="24"/>
          <w:rtl/>
        </w:rPr>
        <w:t>וסימן 46 בטל</w:t>
      </w:r>
      <w:r w:rsidR="00197FF9" w:rsidRPr="008159CD">
        <w:rPr>
          <w:rFonts w:ascii="David" w:hAnsi="David" w:cs="David"/>
          <w:sz w:val="24"/>
          <w:szCs w:val="24"/>
          <w:rtl/>
        </w:rPr>
        <w:t xml:space="preserve"> ואילו מקורות משפט משלימים יהיו עקרונות החירות, הצדק היושר והשלום של מורשת ישראל. </w:t>
      </w:r>
    </w:p>
    <w:p w14:paraId="2AD4EE25" w14:textId="4440B835" w:rsidR="00197FF9" w:rsidRPr="008159CD" w:rsidRDefault="00197FF9" w:rsidP="00197FF9">
      <w:pPr>
        <w:rPr>
          <w:rFonts w:ascii="David" w:hAnsi="David" w:cs="David"/>
          <w:sz w:val="24"/>
          <w:szCs w:val="24"/>
          <w:rtl/>
        </w:rPr>
      </w:pPr>
      <w:r w:rsidRPr="008159CD">
        <w:rPr>
          <w:rFonts w:ascii="David" w:hAnsi="David" w:cs="David"/>
          <w:sz w:val="24"/>
          <w:szCs w:val="24"/>
          <w:rtl/>
        </w:rPr>
        <w:t>חוק לביטול המג'לה – 1984</w:t>
      </w:r>
      <w:r w:rsidR="003D192C" w:rsidRPr="008159CD">
        <w:rPr>
          <w:rFonts w:ascii="David" w:hAnsi="David" w:cs="David" w:hint="cs"/>
          <w:sz w:val="24"/>
          <w:szCs w:val="24"/>
          <w:rtl/>
        </w:rPr>
        <w:t>.</w:t>
      </w:r>
      <w:r w:rsidRPr="008159CD">
        <w:rPr>
          <w:rFonts w:ascii="David" w:hAnsi="David" w:cs="David"/>
          <w:sz w:val="24"/>
          <w:szCs w:val="24"/>
          <w:rtl/>
        </w:rPr>
        <w:t xml:space="preserve"> </w:t>
      </w:r>
    </w:p>
    <w:p w14:paraId="047E0971" w14:textId="77777777" w:rsidR="004C2463" w:rsidRPr="008159CD" w:rsidRDefault="00CD413B" w:rsidP="00197FF9">
      <w:pPr>
        <w:rPr>
          <w:rFonts w:ascii="David" w:hAnsi="David" w:cs="David"/>
          <w:sz w:val="24"/>
          <w:szCs w:val="24"/>
          <w:rtl/>
        </w:rPr>
      </w:pPr>
      <w:r w:rsidRPr="008159CD">
        <w:rPr>
          <w:rFonts w:ascii="David" w:hAnsi="David" w:cs="David"/>
          <w:sz w:val="24"/>
          <w:szCs w:val="24"/>
          <w:rtl/>
        </w:rPr>
        <w:t>2022 – המשפט הישראלי הוא שיטה עצמאית</w:t>
      </w:r>
      <w:r w:rsidR="006225EE" w:rsidRPr="008159CD">
        <w:rPr>
          <w:rFonts w:ascii="David" w:hAnsi="David" w:cs="David"/>
          <w:sz w:val="24"/>
          <w:szCs w:val="24"/>
          <w:rtl/>
        </w:rPr>
        <w:t xml:space="preserve">, שהיא מנותקת מיסודותיה. יוצא מצב כי </w:t>
      </w:r>
      <w:proofErr w:type="spellStart"/>
      <w:r w:rsidR="006225EE" w:rsidRPr="008159CD">
        <w:rPr>
          <w:rFonts w:ascii="David" w:hAnsi="David" w:cs="David"/>
          <w:sz w:val="24"/>
          <w:szCs w:val="24"/>
          <w:rtl/>
        </w:rPr>
        <w:t>חזון</w:t>
      </w:r>
      <w:proofErr w:type="spellEnd"/>
      <w:r w:rsidR="006225EE" w:rsidRPr="008159CD">
        <w:rPr>
          <w:rFonts w:ascii="David" w:hAnsi="David" w:cs="David"/>
          <w:sz w:val="24"/>
          <w:szCs w:val="24"/>
          <w:rtl/>
        </w:rPr>
        <w:t xml:space="preserve"> הראשונים לא מומ</w:t>
      </w:r>
      <w:r w:rsidR="004C2463" w:rsidRPr="008159CD">
        <w:rPr>
          <w:rFonts w:ascii="David" w:hAnsi="David" w:cs="David"/>
          <w:sz w:val="24"/>
          <w:szCs w:val="24"/>
          <w:rtl/>
        </w:rPr>
        <w:t xml:space="preserve">ש. המשפט העברי והישראלי הן שונות ונפרדות אבל יש בניהן מערכת של זיקות. </w:t>
      </w:r>
    </w:p>
    <w:p w14:paraId="2CBCD1DE" w14:textId="48A33489" w:rsidR="00CD413B" w:rsidRPr="008159CD" w:rsidRDefault="004C2463" w:rsidP="00197FF9">
      <w:pPr>
        <w:rPr>
          <w:rFonts w:ascii="David" w:hAnsi="David" w:cs="David"/>
          <w:sz w:val="24"/>
          <w:szCs w:val="24"/>
          <w:rtl/>
        </w:rPr>
      </w:pPr>
      <w:r w:rsidRPr="008159CD">
        <w:rPr>
          <w:rFonts w:ascii="David" w:hAnsi="David" w:cs="David"/>
          <w:b/>
          <w:bCs/>
          <w:sz w:val="24"/>
          <w:szCs w:val="24"/>
          <w:rtl/>
        </w:rPr>
        <w:t>זיקה מס' 1</w:t>
      </w:r>
      <w:r w:rsidR="000F5399" w:rsidRPr="008159CD">
        <w:rPr>
          <w:rFonts w:ascii="David" w:hAnsi="David" w:cs="David"/>
          <w:b/>
          <w:bCs/>
          <w:sz w:val="24"/>
          <w:szCs w:val="24"/>
          <w:rtl/>
        </w:rPr>
        <w:t xml:space="preserve"> וההדוקה ביותר בין המשפט העברי וישראלי הוא</w:t>
      </w:r>
      <w:r w:rsidRPr="008159CD">
        <w:rPr>
          <w:rFonts w:ascii="David" w:hAnsi="David" w:cs="David"/>
          <w:b/>
          <w:bCs/>
          <w:sz w:val="24"/>
          <w:szCs w:val="24"/>
          <w:rtl/>
        </w:rPr>
        <w:t xml:space="preserve"> – </w:t>
      </w:r>
      <w:r w:rsidR="00DC251C" w:rsidRPr="008159CD">
        <w:rPr>
          <w:rFonts w:ascii="David" w:hAnsi="David" w:cs="David"/>
          <w:b/>
          <w:bCs/>
          <w:sz w:val="24"/>
          <w:szCs w:val="24"/>
          <w:rtl/>
        </w:rPr>
        <w:t xml:space="preserve">חוק שיפוט בתי דין רבניים – 1953 </w:t>
      </w:r>
      <w:r w:rsidRPr="008159CD">
        <w:rPr>
          <w:rFonts w:ascii="David" w:hAnsi="David" w:cs="David"/>
          <w:b/>
          <w:bCs/>
          <w:sz w:val="24"/>
          <w:szCs w:val="24"/>
          <w:rtl/>
        </w:rPr>
        <w:t>ענייני נישואים וגירושים</w:t>
      </w:r>
      <w:r w:rsidR="009B7AA3" w:rsidRPr="008159CD">
        <w:rPr>
          <w:rFonts w:ascii="David" w:hAnsi="David" w:cs="David"/>
          <w:sz w:val="24"/>
          <w:szCs w:val="24"/>
          <w:rtl/>
        </w:rPr>
        <w:t>: לפי החוק הישראלי נישואים וגירושים הם בשיפוט של בתי דין רבני ויערכו על פי דין תורה.</w:t>
      </w:r>
      <w:r w:rsidR="00F94CFB" w:rsidRPr="008159CD">
        <w:rPr>
          <w:rFonts w:ascii="David" w:hAnsi="David" w:cs="David"/>
          <w:sz w:val="24"/>
          <w:szCs w:val="24"/>
          <w:rtl/>
        </w:rPr>
        <w:t xml:space="preserve"> </w:t>
      </w:r>
      <w:r w:rsidR="00511ED4" w:rsidRPr="008159CD">
        <w:rPr>
          <w:rFonts w:ascii="David" w:hAnsi="David" w:cs="David"/>
          <w:sz w:val="24"/>
          <w:szCs w:val="24"/>
          <w:rtl/>
        </w:rPr>
        <w:t>ככתוב:</w:t>
      </w:r>
      <w:r w:rsidR="009B7AA3" w:rsidRPr="008159CD">
        <w:rPr>
          <w:rFonts w:ascii="David" w:hAnsi="David" w:cs="David"/>
          <w:sz w:val="24"/>
          <w:szCs w:val="24"/>
          <w:rtl/>
        </w:rPr>
        <w:t xml:space="preserve"> </w:t>
      </w:r>
      <w:r w:rsidR="00F94CFB" w:rsidRPr="008159CD">
        <w:rPr>
          <w:rFonts w:ascii="David" w:hAnsi="David" w:cs="David"/>
          <w:sz w:val="24"/>
          <w:szCs w:val="24"/>
          <w:rtl/>
        </w:rPr>
        <w:br/>
        <w:t xml:space="preserve">1. </w:t>
      </w:r>
      <w:r w:rsidR="00DC251C" w:rsidRPr="008159CD">
        <w:rPr>
          <w:rFonts w:ascii="David" w:hAnsi="David" w:cs="David"/>
          <w:sz w:val="24"/>
          <w:szCs w:val="24"/>
          <w:rtl/>
        </w:rPr>
        <w:t>"</w:t>
      </w:r>
      <w:r w:rsidR="00883645" w:rsidRPr="008159CD">
        <w:rPr>
          <w:rFonts w:ascii="David" w:hAnsi="David" w:cs="David" w:hint="cs"/>
          <w:b/>
          <w:bCs/>
          <w:sz w:val="24"/>
          <w:szCs w:val="24"/>
          <w:rtl/>
        </w:rPr>
        <w:t>ענייני</w:t>
      </w:r>
      <w:r w:rsidR="00883645" w:rsidRPr="008159CD">
        <w:rPr>
          <w:rFonts w:ascii="David" w:hAnsi="David" w:cs="David" w:hint="eastAsia"/>
          <w:b/>
          <w:bCs/>
          <w:sz w:val="24"/>
          <w:szCs w:val="24"/>
          <w:rtl/>
        </w:rPr>
        <w:t>י</w:t>
      </w:r>
      <w:r w:rsidR="00DC251C" w:rsidRPr="008159CD">
        <w:rPr>
          <w:rFonts w:ascii="David" w:hAnsi="David" w:cs="David"/>
          <w:b/>
          <w:bCs/>
          <w:sz w:val="24"/>
          <w:szCs w:val="24"/>
          <w:rtl/>
        </w:rPr>
        <w:t xml:space="preserve"> נישואים וגירושים של יהודים בישראל אזרחי המדינה או תושביה יהיו בשיפוטם הייחודי של בתי דין רבניים</w:t>
      </w:r>
      <w:r w:rsidR="00DC251C" w:rsidRPr="008159CD">
        <w:rPr>
          <w:rFonts w:ascii="David" w:hAnsi="David" w:cs="David"/>
          <w:sz w:val="24"/>
          <w:szCs w:val="24"/>
          <w:rtl/>
        </w:rPr>
        <w:t xml:space="preserve">" </w:t>
      </w:r>
      <w:r w:rsidR="00E36483" w:rsidRPr="008159CD">
        <w:rPr>
          <w:rFonts w:ascii="David" w:hAnsi="David" w:cs="David"/>
          <w:sz w:val="24"/>
          <w:szCs w:val="24"/>
          <w:rtl/>
        </w:rPr>
        <w:t>– תושבים/אזרחי קבע לא יכולים לדון בענייני הנישואים והגירושים שלהם באף דין אחר מלבד הדין ההלכתי הדתי.</w:t>
      </w:r>
      <w:r w:rsidR="007110E4" w:rsidRPr="008159CD">
        <w:rPr>
          <w:rFonts w:ascii="David" w:hAnsi="David" w:cs="David"/>
          <w:sz w:val="24"/>
          <w:szCs w:val="24"/>
          <w:rtl/>
        </w:rPr>
        <w:t xml:space="preserve"> גם הדין וגם הדיין יהיו על פי ההלכה.</w:t>
      </w:r>
      <w:r w:rsidR="00E36483" w:rsidRPr="008159CD">
        <w:rPr>
          <w:rFonts w:ascii="David" w:hAnsi="David" w:cs="David"/>
          <w:sz w:val="24"/>
          <w:szCs w:val="24"/>
          <w:rtl/>
        </w:rPr>
        <w:t xml:space="preserve"> </w:t>
      </w:r>
    </w:p>
    <w:p w14:paraId="0647D313" w14:textId="36752BBA" w:rsidR="00DC251C" w:rsidRPr="008159CD" w:rsidRDefault="00F94CFB" w:rsidP="00197FF9">
      <w:pPr>
        <w:rPr>
          <w:rFonts w:ascii="David" w:hAnsi="David" w:cs="David"/>
          <w:sz w:val="24"/>
          <w:szCs w:val="24"/>
          <w:rtl/>
        </w:rPr>
      </w:pPr>
      <w:r w:rsidRPr="008159CD">
        <w:rPr>
          <w:rFonts w:ascii="David" w:hAnsi="David" w:cs="David"/>
          <w:sz w:val="24"/>
          <w:szCs w:val="24"/>
          <w:rtl/>
        </w:rPr>
        <w:t xml:space="preserve">2. </w:t>
      </w:r>
      <w:r w:rsidR="00DC251C" w:rsidRPr="008159CD">
        <w:rPr>
          <w:rFonts w:ascii="David" w:hAnsi="David" w:cs="David"/>
          <w:b/>
          <w:bCs/>
          <w:sz w:val="24"/>
          <w:szCs w:val="24"/>
          <w:rtl/>
        </w:rPr>
        <w:t>נישואים וגירושים של יהודים ייערכו בישראל על פי דין תורה</w:t>
      </w:r>
      <w:r w:rsidRPr="008159CD">
        <w:rPr>
          <w:rFonts w:ascii="David" w:hAnsi="David" w:cs="David"/>
          <w:sz w:val="24"/>
          <w:szCs w:val="24"/>
          <w:rtl/>
        </w:rPr>
        <w:t xml:space="preserve"> – מדינה יכולה להשיא את מי שאינו אזרחה למשל יהודים שמתחתנים בקפריסין צ'כיה, אבל יהודים שבאים להתחתן</w:t>
      </w:r>
      <w:r w:rsidR="00511F00" w:rsidRPr="008159CD">
        <w:rPr>
          <w:rFonts w:ascii="David" w:hAnsi="David" w:cs="David" w:hint="cs"/>
          <w:sz w:val="24"/>
          <w:szCs w:val="24"/>
          <w:rtl/>
        </w:rPr>
        <w:t xml:space="preserve"> פה</w:t>
      </w:r>
      <w:r w:rsidRPr="008159CD">
        <w:rPr>
          <w:rFonts w:ascii="David" w:hAnsi="David" w:cs="David"/>
          <w:sz w:val="24"/>
          <w:szCs w:val="24"/>
          <w:rtl/>
        </w:rPr>
        <w:t xml:space="preserve"> חייבים להתחתן לפי דין תורה. למשל יהודים מניו יורק יכולים לבוא להתחתן פה אבל רק בדין תורה</w:t>
      </w:r>
      <w:r w:rsidR="00BF0C53" w:rsidRPr="008159CD">
        <w:rPr>
          <w:rFonts w:ascii="David" w:hAnsi="David" w:cs="David"/>
          <w:sz w:val="24"/>
          <w:szCs w:val="24"/>
          <w:rtl/>
        </w:rPr>
        <w:t xml:space="preserve"> כדי המדינה תכיר בהם</w:t>
      </w:r>
      <w:r w:rsidRPr="008159CD">
        <w:rPr>
          <w:rFonts w:ascii="David" w:hAnsi="David" w:cs="David"/>
          <w:sz w:val="24"/>
          <w:szCs w:val="24"/>
          <w:rtl/>
        </w:rPr>
        <w:t xml:space="preserve">. </w:t>
      </w:r>
      <w:r w:rsidR="00CE0F7B" w:rsidRPr="008159CD">
        <w:rPr>
          <w:rFonts w:ascii="David" w:hAnsi="David" w:cs="David"/>
          <w:sz w:val="24"/>
          <w:szCs w:val="24"/>
          <w:rtl/>
        </w:rPr>
        <w:t xml:space="preserve">כל יהודי שבא לפה, חייב להתחתן פה על פי דין תורה. </w:t>
      </w:r>
    </w:p>
    <w:p w14:paraId="672288A1" w14:textId="139C5A84" w:rsidR="00F94CFB" w:rsidRPr="008159CD" w:rsidRDefault="002B2C2D" w:rsidP="00197FF9">
      <w:pPr>
        <w:rPr>
          <w:rFonts w:ascii="David" w:hAnsi="David" w:cs="David"/>
          <w:sz w:val="24"/>
          <w:szCs w:val="24"/>
          <w:rtl/>
        </w:rPr>
      </w:pPr>
      <w:r w:rsidRPr="008159CD">
        <w:rPr>
          <w:rFonts w:ascii="David" w:hAnsi="David" w:cs="David"/>
          <w:sz w:val="24"/>
          <w:szCs w:val="24"/>
          <w:rtl/>
        </w:rPr>
        <w:t>נישואים וגירושים בישראל של ערבים הם בסמכות ב</w:t>
      </w:r>
      <w:r w:rsidR="00511F00" w:rsidRPr="008159CD">
        <w:rPr>
          <w:rFonts w:ascii="David" w:hAnsi="David" w:cs="David" w:hint="cs"/>
          <w:sz w:val="24"/>
          <w:szCs w:val="24"/>
          <w:rtl/>
        </w:rPr>
        <w:t>י"ד</w:t>
      </w:r>
      <w:r w:rsidRPr="008159CD">
        <w:rPr>
          <w:rFonts w:ascii="David" w:hAnsi="David" w:cs="David"/>
          <w:sz w:val="24"/>
          <w:szCs w:val="24"/>
          <w:rtl/>
        </w:rPr>
        <w:t xml:space="preserve"> </w:t>
      </w:r>
      <w:proofErr w:type="spellStart"/>
      <w:r w:rsidRPr="008159CD">
        <w:rPr>
          <w:rFonts w:ascii="David" w:hAnsi="David" w:cs="David"/>
          <w:sz w:val="24"/>
          <w:szCs w:val="24"/>
          <w:rtl/>
        </w:rPr>
        <w:t>שעריים</w:t>
      </w:r>
      <w:proofErr w:type="spellEnd"/>
      <w:r w:rsidRPr="008159CD">
        <w:rPr>
          <w:rFonts w:ascii="David" w:hAnsi="David" w:cs="David"/>
          <w:sz w:val="24"/>
          <w:szCs w:val="24"/>
          <w:rtl/>
        </w:rPr>
        <w:t xml:space="preserve"> וכנ"ל דרוזים לפי הדת הדרוזית ונוצרים </w:t>
      </w:r>
      <w:r w:rsidR="00017F4A" w:rsidRPr="008159CD">
        <w:rPr>
          <w:rFonts w:ascii="David" w:hAnsi="David" w:cs="David" w:hint="cs"/>
          <w:sz w:val="24"/>
          <w:szCs w:val="24"/>
          <w:rtl/>
        </w:rPr>
        <w:t xml:space="preserve">כנסייה עם כומר </w:t>
      </w:r>
      <w:r w:rsidRPr="008159CD">
        <w:rPr>
          <w:rFonts w:ascii="David" w:hAnsi="David" w:cs="David"/>
          <w:sz w:val="24"/>
          <w:szCs w:val="24"/>
          <w:rtl/>
        </w:rPr>
        <w:t xml:space="preserve">וכולי. </w:t>
      </w:r>
    </w:p>
    <w:p w14:paraId="16ECEF03" w14:textId="41EDBB35" w:rsidR="00E67C0D" w:rsidRPr="008159CD" w:rsidRDefault="00E67C0D" w:rsidP="00197FF9">
      <w:pPr>
        <w:rPr>
          <w:rFonts w:ascii="David" w:hAnsi="David" w:cs="David"/>
          <w:sz w:val="24"/>
          <w:szCs w:val="24"/>
          <w:rtl/>
        </w:rPr>
      </w:pPr>
      <w:r w:rsidRPr="008159CD">
        <w:rPr>
          <w:rFonts w:ascii="David" w:hAnsi="David" w:cs="David"/>
          <w:b/>
          <w:bCs/>
          <w:sz w:val="24"/>
          <w:szCs w:val="24"/>
          <w:rtl/>
        </w:rPr>
        <w:t>זיקה מס' 2 – המשפט העברי כמקור משלים</w:t>
      </w:r>
      <w:r w:rsidR="008A4FB7" w:rsidRPr="008159CD">
        <w:rPr>
          <w:rFonts w:ascii="David" w:hAnsi="David" w:cs="David"/>
          <w:b/>
          <w:bCs/>
          <w:sz w:val="24"/>
          <w:szCs w:val="24"/>
          <w:rtl/>
        </w:rPr>
        <w:t xml:space="preserve"> – חוק יסודות המשפט</w:t>
      </w:r>
      <w:r w:rsidRPr="008159CD">
        <w:rPr>
          <w:rFonts w:ascii="David" w:hAnsi="David" w:cs="David"/>
          <w:b/>
          <w:bCs/>
          <w:sz w:val="24"/>
          <w:szCs w:val="24"/>
          <w:rtl/>
        </w:rPr>
        <w:t>:</w:t>
      </w:r>
      <w:r w:rsidRPr="008159CD">
        <w:rPr>
          <w:rFonts w:ascii="David" w:hAnsi="David" w:cs="David"/>
          <w:sz w:val="24"/>
          <w:szCs w:val="24"/>
          <w:rtl/>
        </w:rPr>
        <w:t xml:space="preserve"> במקרה שבו </w:t>
      </w:r>
      <w:proofErr w:type="spellStart"/>
      <w:r w:rsidRPr="008159CD">
        <w:rPr>
          <w:rFonts w:ascii="David" w:hAnsi="David" w:cs="David"/>
          <w:sz w:val="24"/>
          <w:szCs w:val="24"/>
          <w:rtl/>
        </w:rPr>
        <w:t>ביהמש</w:t>
      </w:r>
      <w:proofErr w:type="spellEnd"/>
      <w:r w:rsidRPr="008159CD">
        <w:rPr>
          <w:rFonts w:ascii="David" w:hAnsi="David" w:cs="David"/>
          <w:sz w:val="24"/>
          <w:szCs w:val="24"/>
          <w:rtl/>
        </w:rPr>
        <w:t xml:space="preserve"> רואה שאין לו תשובה בחוק אז הוא יכריע בה לאור עקרונות חירות הצדק היושר והשלום של מורשת ישראל (נוסח א – הוכר שזה כולל את המשפט העברי) ב-2018 תוקן החוק ונכנס גם "ולאור המשפט העברי". </w:t>
      </w:r>
    </w:p>
    <w:p w14:paraId="433ABE84" w14:textId="0CE00F60" w:rsidR="008A4FB7" w:rsidRPr="008159CD" w:rsidRDefault="008A4FB7" w:rsidP="00197FF9">
      <w:pPr>
        <w:rPr>
          <w:rFonts w:ascii="David" w:hAnsi="David" w:cs="David"/>
          <w:b/>
          <w:bCs/>
          <w:sz w:val="24"/>
          <w:szCs w:val="24"/>
          <w:rtl/>
        </w:rPr>
      </w:pPr>
      <w:r w:rsidRPr="008159CD">
        <w:rPr>
          <w:rFonts w:ascii="David" w:hAnsi="David" w:cs="David"/>
          <w:b/>
          <w:bCs/>
          <w:sz w:val="24"/>
          <w:szCs w:val="24"/>
          <w:rtl/>
        </w:rPr>
        <w:t>זיקה מס' 3 – מכוח היותה של ישראל מדינה יהודית (הכרזת העצמאות, חוקי היסוד)</w:t>
      </w:r>
      <w:r w:rsidR="006C7E04" w:rsidRPr="008159CD">
        <w:rPr>
          <w:rFonts w:ascii="David" w:hAnsi="David" w:cs="David"/>
          <w:b/>
          <w:bCs/>
          <w:sz w:val="24"/>
          <w:szCs w:val="24"/>
          <w:rtl/>
        </w:rPr>
        <w:t xml:space="preserve">: </w:t>
      </w:r>
      <w:r w:rsidR="00065235" w:rsidRPr="008159CD">
        <w:rPr>
          <w:rFonts w:ascii="David" w:hAnsi="David" w:cs="David"/>
          <w:b/>
          <w:bCs/>
          <w:sz w:val="24"/>
          <w:szCs w:val="24"/>
          <w:rtl/>
        </w:rPr>
        <w:br/>
      </w:r>
      <w:r w:rsidR="00065235" w:rsidRPr="008159CD">
        <w:rPr>
          <w:rFonts w:ascii="David" w:hAnsi="David" w:cs="David"/>
          <w:rtl/>
        </w:rPr>
        <w:t>(הכרזת העצמאות, חוקי היסוד) ההגדרה של ישראל כמדינה יהודית כוללת פנייה למקורות היסטוריים יהודיים. מכוח הגדרה זו נוצרת זיקה מסוימת.</w:t>
      </w:r>
    </w:p>
    <w:p w14:paraId="4AB6F562" w14:textId="0BCB2291" w:rsidR="00052972" w:rsidRPr="008159CD" w:rsidRDefault="005470D3" w:rsidP="00197FF9">
      <w:pPr>
        <w:rPr>
          <w:rFonts w:ascii="David" w:hAnsi="David" w:cs="David"/>
          <w:b/>
          <w:bCs/>
          <w:sz w:val="24"/>
          <w:szCs w:val="24"/>
          <w:rtl/>
        </w:rPr>
      </w:pPr>
      <w:r w:rsidRPr="008159CD">
        <w:rPr>
          <w:rFonts w:ascii="David" w:hAnsi="David" w:cs="David"/>
          <w:b/>
          <w:bCs/>
          <w:sz w:val="24"/>
          <w:szCs w:val="24"/>
          <w:rtl/>
        </w:rPr>
        <w:t xml:space="preserve">זיקה מס' 4 - </w:t>
      </w:r>
      <w:r w:rsidR="00052972" w:rsidRPr="008159CD">
        <w:rPr>
          <w:rFonts w:ascii="David" w:hAnsi="David" w:cs="David"/>
          <w:b/>
          <w:bCs/>
          <w:sz w:val="24"/>
          <w:szCs w:val="24"/>
          <w:rtl/>
        </w:rPr>
        <w:t xml:space="preserve">המשפט הישראלי כמקור היסטורי לחקיקה ישראלית – </w:t>
      </w:r>
      <w:r w:rsidR="00052972" w:rsidRPr="008159CD">
        <w:rPr>
          <w:rFonts w:ascii="David" w:hAnsi="David" w:cs="David"/>
          <w:sz w:val="24"/>
          <w:szCs w:val="24"/>
          <w:rtl/>
        </w:rPr>
        <w:t xml:space="preserve">כשנוצרה בשנות </w:t>
      </w:r>
      <w:r w:rsidR="00C87C1C" w:rsidRPr="008159CD">
        <w:rPr>
          <w:rFonts w:ascii="David" w:hAnsi="David" w:cs="David" w:hint="cs"/>
          <w:sz w:val="24"/>
          <w:szCs w:val="24"/>
          <w:rtl/>
        </w:rPr>
        <w:t>ה-60</w:t>
      </w:r>
      <w:r w:rsidR="00052972" w:rsidRPr="008159CD">
        <w:rPr>
          <w:rFonts w:ascii="David" w:hAnsi="David" w:cs="David"/>
          <w:sz w:val="24"/>
          <w:szCs w:val="24"/>
          <w:rtl/>
        </w:rPr>
        <w:t xml:space="preserve"> חקיקה חדשה בתחומים שונים לרבות מקרקעין, בתים משותפים, חוקי ירושה וכול</w:t>
      </w:r>
      <w:r w:rsidR="00152ABB" w:rsidRPr="008159CD">
        <w:rPr>
          <w:rFonts w:ascii="David" w:hAnsi="David" w:cs="David"/>
          <w:sz w:val="24"/>
          <w:szCs w:val="24"/>
          <w:rtl/>
        </w:rPr>
        <w:t xml:space="preserve">י, </w:t>
      </w:r>
      <w:r w:rsidR="00313426" w:rsidRPr="008159CD">
        <w:rPr>
          <w:rFonts w:ascii="David" w:hAnsi="David" w:cs="David"/>
          <w:sz w:val="24"/>
          <w:szCs w:val="24"/>
          <w:rtl/>
        </w:rPr>
        <w:t>אז יש הצהרות בדברי</w:t>
      </w:r>
      <w:r w:rsidR="00C87C1C" w:rsidRPr="008159CD">
        <w:rPr>
          <w:rFonts w:ascii="David" w:hAnsi="David" w:cs="David" w:hint="cs"/>
          <w:sz w:val="24"/>
          <w:szCs w:val="24"/>
          <w:rtl/>
        </w:rPr>
        <w:t xml:space="preserve"> רקע</w:t>
      </w:r>
      <w:r w:rsidR="00313426" w:rsidRPr="008159CD">
        <w:rPr>
          <w:rFonts w:ascii="David" w:hAnsi="David" w:cs="David"/>
          <w:sz w:val="24"/>
          <w:szCs w:val="24"/>
          <w:rtl/>
        </w:rPr>
        <w:t xml:space="preserve"> ההסבר לחוקים </w:t>
      </w:r>
      <w:r w:rsidR="0005799B" w:rsidRPr="008159CD">
        <w:rPr>
          <w:rFonts w:ascii="David" w:hAnsi="David" w:cs="David" w:hint="cs"/>
          <w:sz w:val="24"/>
          <w:szCs w:val="24"/>
          <w:rtl/>
        </w:rPr>
        <w:t>ו</w:t>
      </w:r>
      <w:r w:rsidR="00313426" w:rsidRPr="008159CD">
        <w:rPr>
          <w:rFonts w:ascii="David" w:hAnsi="David" w:cs="David"/>
          <w:sz w:val="24"/>
          <w:szCs w:val="24"/>
          <w:rtl/>
        </w:rPr>
        <w:t>נאמר כי הם</w:t>
      </w:r>
      <w:r w:rsidR="00DB0422" w:rsidRPr="008159CD">
        <w:rPr>
          <w:rFonts w:ascii="David" w:hAnsi="David" w:cs="David"/>
          <w:sz w:val="24"/>
          <w:szCs w:val="24"/>
          <w:rtl/>
        </w:rPr>
        <w:t>/חלקם</w:t>
      </w:r>
      <w:r w:rsidR="00313426" w:rsidRPr="008159CD">
        <w:rPr>
          <w:rFonts w:ascii="David" w:hAnsi="David" w:cs="David"/>
          <w:sz w:val="24"/>
          <w:szCs w:val="24"/>
          <w:rtl/>
        </w:rPr>
        <w:t xml:space="preserve"> נוצרו בהשראת המשפט העברי</w:t>
      </w:r>
      <w:r w:rsidR="00A44EC2" w:rsidRPr="008159CD">
        <w:rPr>
          <w:rFonts w:ascii="David" w:hAnsi="David" w:cs="David"/>
          <w:sz w:val="24"/>
          <w:szCs w:val="24"/>
          <w:rtl/>
        </w:rPr>
        <w:t xml:space="preserve"> ואומצו </w:t>
      </w:r>
      <w:r w:rsidR="00C679A7" w:rsidRPr="008159CD">
        <w:rPr>
          <w:rFonts w:ascii="David" w:hAnsi="David" w:cs="David" w:hint="cs"/>
          <w:sz w:val="24"/>
          <w:szCs w:val="24"/>
          <w:rtl/>
        </w:rPr>
        <w:t>ב</w:t>
      </w:r>
      <w:r w:rsidR="00A44EC2" w:rsidRPr="008159CD">
        <w:rPr>
          <w:rFonts w:ascii="David" w:hAnsi="David" w:cs="David"/>
          <w:sz w:val="24"/>
          <w:szCs w:val="24"/>
          <w:rtl/>
        </w:rPr>
        <w:t>חלק</w:t>
      </w:r>
      <w:r w:rsidR="00C679A7" w:rsidRPr="008159CD">
        <w:rPr>
          <w:rFonts w:ascii="David" w:hAnsi="David" w:cs="David" w:hint="cs"/>
          <w:sz w:val="24"/>
          <w:szCs w:val="24"/>
          <w:rtl/>
        </w:rPr>
        <w:t>ן</w:t>
      </w:r>
      <w:r w:rsidR="00A44EC2" w:rsidRPr="008159CD">
        <w:rPr>
          <w:rFonts w:ascii="David" w:hAnsi="David" w:cs="David"/>
          <w:sz w:val="24"/>
          <w:szCs w:val="24"/>
          <w:rtl/>
        </w:rPr>
        <w:t xml:space="preserve"> מן המשפט העברי</w:t>
      </w:r>
      <w:r w:rsidR="00313426" w:rsidRPr="008159CD">
        <w:rPr>
          <w:rFonts w:ascii="David" w:hAnsi="David" w:cs="David"/>
          <w:sz w:val="24"/>
          <w:szCs w:val="24"/>
          <w:rtl/>
        </w:rPr>
        <w:t xml:space="preserve">. </w:t>
      </w:r>
    </w:p>
    <w:p w14:paraId="52E13C4E" w14:textId="6084A932" w:rsidR="00D60F38" w:rsidRPr="008159CD" w:rsidRDefault="00D60F38" w:rsidP="00197FF9">
      <w:pPr>
        <w:rPr>
          <w:rFonts w:ascii="David" w:hAnsi="David" w:cs="David"/>
          <w:b/>
          <w:bCs/>
          <w:sz w:val="24"/>
          <w:szCs w:val="24"/>
          <w:rtl/>
        </w:rPr>
      </w:pPr>
      <w:r w:rsidRPr="008159CD">
        <w:rPr>
          <w:rFonts w:ascii="David" w:hAnsi="David" w:cs="David"/>
          <w:b/>
          <w:bCs/>
          <w:sz w:val="24"/>
          <w:szCs w:val="24"/>
          <w:rtl/>
        </w:rPr>
        <w:t>זיקה מס' 5 – המ</w:t>
      </w:r>
      <w:r w:rsidR="00A67C19" w:rsidRPr="008159CD">
        <w:rPr>
          <w:rFonts w:ascii="David" w:hAnsi="David" w:cs="David"/>
          <w:b/>
          <w:bCs/>
          <w:sz w:val="24"/>
          <w:szCs w:val="24"/>
          <w:rtl/>
        </w:rPr>
        <w:t>ש</w:t>
      </w:r>
      <w:r w:rsidRPr="008159CD">
        <w:rPr>
          <w:rFonts w:ascii="David" w:hAnsi="David" w:cs="David"/>
          <w:b/>
          <w:bCs/>
          <w:sz w:val="24"/>
          <w:szCs w:val="24"/>
          <w:rtl/>
        </w:rPr>
        <w:t>פט העברי כמקור לפסיקת בית המשפט</w:t>
      </w:r>
      <w:r w:rsidR="00843F65" w:rsidRPr="008159CD">
        <w:rPr>
          <w:rFonts w:ascii="David" w:hAnsi="David" w:cs="David"/>
          <w:b/>
          <w:bCs/>
          <w:sz w:val="24"/>
          <w:szCs w:val="24"/>
          <w:rtl/>
        </w:rPr>
        <w:t xml:space="preserve"> – </w:t>
      </w:r>
      <w:r w:rsidR="00843F65" w:rsidRPr="008159CD">
        <w:rPr>
          <w:rFonts w:ascii="David" w:hAnsi="David" w:cs="David"/>
          <w:sz w:val="24"/>
          <w:szCs w:val="24"/>
          <w:rtl/>
        </w:rPr>
        <w:t xml:space="preserve">שופטים פונים למשפט העברי לפסוק על פיו, מי יותר ומי פחות. שופטים פונים למשפט העברי כמקור לפסיקה שלהם. </w:t>
      </w:r>
      <w:r w:rsidR="005277C8" w:rsidRPr="008159CD">
        <w:rPr>
          <w:rFonts w:ascii="David" w:hAnsi="David" w:cs="David"/>
          <w:sz w:val="24"/>
          <w:szCs w:val="24"/>
          <w:rtl/>
        </w:rPr>
        <w:t>בין אם כמקור מרכזי ובי</w:t>
      </w:r>
      <w:r w:rsidR="00F267F0" w:rsidRPr="008159CD">
        <w:rPr>
          <w:rFonts w:ascii="David" w:hAnsi="David" w:cs="David" w:hint="cs"/>
          <w:sz w:val="24"/>
          <w:szCs w:val="24"/>
          <w:rtl/>
        </w:rPr>
        <w:t>ן</w:t>
      </w:r>
      <w:r w:rsidR="005277C8" w:rsidRPr="008159CD">
        <w:rPr>
          <w:rFonts w:ascii="David" w:hAnsi="David" w:cs="David"/>
          <w:sz w:val="24"/>
          <w:szCs w:val="24"/>
          <w:rtl/>
        </w:rPr>
        <w:t xml:space="preserve"> אם כהשראה ממנו</w:t>
      </w:r>
      <w:r w:rsidR="009C396E" w:rsidRPr="008159CD">
        <w:rPr>
          <w:rFonts w:ascii="David" w:hAnsi="David" w:cs="David"/>
          <w:sz w:val="24"/>
          <w:szCs w:val="24"/>
          <w:rtl/>
        </w:rPr>
        <w:t xml:space="preserve">. הם עושים זאת מכוח זיקה מס' 4 או מכוח חוק יסודות המשפט "לאור המשפט העברי". </w:t>
      </w:r>
      <w:r w:rsidR="005B527F" w:rsidRPr="008159CD">
        <w:rPr>
          <w:rFonts w:ascii="David" w:hAnsi="David" w:cs="David"/>
          <w:sz w:val="24"/>
          <w:szCs w:val="24"/>
          <w:rtl/>
        </w:rPr>
        <w:t xml:space="preserve">השופט </w:t>
      </w:r>
      <w:proofErr w:type="spellStart"/>
      <w:r w:rsidR="005B527F" w:rsidRPr="008159CD">
        <w:rPr>
          <w:rFonts w:ascii="David" w:hAnsi="David" w:cs="David"/>
          <w:sz w:val="24"/>
          <w:szCs w:val="24"/>
          <w:rtl/>
        </w:rPr>
        <w:t>זילברג</w:t>
      </w:r>
      <w:proofErr w:type="spellEnd"/>
      <w:r w:rsidR="005B527F" w:rsidRPr="008159CD">
        <w:rPr>
          <w:rFonts w:ascii="David" w:hAnsi="David" w:cs="David"/>
          <w:sz w:val="24"/>
          <w:szCs w:val="24"/>
          <w:rtl/>
        </w:rPr>
        <w:t xml:space="preserve"> עשה זאת, גם מנחם אלון, </w:t>
      </w:r>
      <w:r w:rsidR="00A23C80" w:rsidRPr="008159CD">
        <w:rPr>
          <w:rFonts w:ascii="David" w:hAnsi="David" w:cs="David"/>
          <w:sz w:val="24"/>
          <w:szCs w:val="24"/>
          <w:rtl/>
        </w:rPr>
        <w:t xml:space="preserve">חשין, </w:t>
      </w:r>
      <w:r w:rsidR="00AE0FB3" w:rsidRPr="008159CD">
        <w:rPr>
          <w:rFonts w:ascii="David" w:hAnsi="David" w:cs="David" w:hint="cs"/>
          <w:sz w:val="24"/>
          <w:szCs w:val="24"/>
          <w:rtl/>
        </w:rPr>
        <w:t>ו</w:t>
      </w:r>
      <w:r w:rsidR="00FD43B0" w:rsidRPr="008159CD">
        <w:rPr>
          <w:rFonts w:ascii="David" w:hAnsi="David" w:cs="David"/>
          <w:sz w:val="24"/>
          <w:szCs w:val="24"/>
          <w:rtl/>
        </w:rPr>
        <w:t>חיים כה</w:t>
      </w:r>
      <w:r w:rsidR="00F20D04" w:rsidRPr="008159CD">
        <w:rPr>
          <w:rFonts w:ascii="David" w:hAnsi="David" w:cs="David" w:hint="cs"/>
          <w:sz w:val="24"/>
          <w:szCs w:val="24"/>
          <w:rtl/>
        </w:rPr>
        <w:t>ן.</w:t>
      </w:r>
    </w:p>
    <w:p w14:paraId="319AE182" w14:textId="3DA8DFAA" w:rsidR="005470D3" w:rsidRPr="008159CD" w:rsidRDefault="00B30F62" w:rsidP="00197FF9">
      <w:pPr>
        <w:rPr>
          <w:rFonts w:ascii="David" w:hAnsi="David" w:cs="David"/>
          <w:sz w:val="24"/>
          <w:szCs w:val="24"/>
          <w:rtl/>
        </w:rPr>
      </w:pPr>
      <w:r w:rsidRPr="008159CD">
        <w:rPr>
          <w:rFonts w:ascii="David" w:hAnsi="David" w:cs="David"/>
          <w:b/>
          <w:bCs/>
          <w:sz w:val="24"/>
          <w:szCs w:val="24"/>
          <w:rtl/>
        </w:rPr>
        <w:t>האם יש ערך לביסוס המשפט הישראלי על העברי?</w:t>
      </w:r>
      <w:r w:rsidRPr="008159CD">
        <w:rPr>
          <w:rFonts w:ascii="David" w:hAnsi="David" w:cs="David"/>
          <w:b/>
          <w:bCs/>
          <w:sz w:val="24"/>
          <w:szCs w:val="24"/>
        </w:rPr>
        <w:t xml:space="preserve"> </w:t>
      </w:r>
      <w:r w:rsidRPr="008159CD">
        <w:rPr>
          <w:rFonts w:ascii="David" w:hAnsi="David" w:cs="David"/>
          <w:b/>
          <w:bCs/>
          <w:sz w:val="24"/>
          <w:szCs w:val="24"/>
          <w:rtl/>
        </w:rPr>
        <w:t xml:space="preserve">האם חשוב ורצוי </w:t>
      </w:r>
      <w:proofErr w:type="spellStart"/>
      <w:r w:rsidRPr="008159CD">
        <w:rPr>
          <w:rFonts w:ascii="David" w:hAnsi="David" w:cs="David"/>
          <w:b/>
          <w:bCs/>
          <w:sz w:val="24"/>
          <w:szCs w:val="24"/>
          <w:rtl/>
        </w:rPr>
        <w:t>מנק</w:t>
      </w:r>
      <w:proofErr w:type="spellEnd"/>
      <w:r w:rsidRPr="008159CD">
        <w:rPr>
          <w:rFonts w:ascii="David" w:hAnsi="David" w:cs="David"/>
          <w:b/>
          <w:bCs/>
          <w:sz w:val="24"/>
          <w:szCs w:val="24"/>
          <w:rtl/>
        </w:rPr>
        <w:t xml:space="preserve">' מבט דתית. </w:t>
      </w:r>
      <w:r w:rsidR="00BB2399" w:rsidRPr="008159CD">
        <w:rPr>
          <w:rFonts w:ascii="David" w:hAnsi="David" w:cs="David"/>
          <w:b/>
          <w:bCs/>
          <w:sz w:val="24"/>
          <w:szCs w:val="24"/>
          <w:rtl/>
        </w:rPr>
        <w:br/>
      </w:r>
      <w:r w:rsidR="00BB2399" w:rsidRPr="008159CD">
        <w:rPr>
          <w:rFonts w:ascii="David" w:hAnsi="David" w:cs="David"/>
          <w:sz w:val="24"/>
          <w:szCs w:val="24"/>
          <w:rtl/>
        </w:rPr>
        <w:t xml:space="preserve">יש חרדים שיגידו שרק הרבנים פוסקים הלכה ואילו שופטים חילוניים לא יכולים בכלל לשפוט אותנו, ההלכה היא עצמאית ואם המדינה בוחרת לאמץ זאת אהלן וסהלן אבל לא לערבב אותנו בזה. </w:t>
      </w:r>
    </w:p>
    <w:p w14:paraId="0AFBDDED" w14:textId="5C5BC52B" w:rsidR="00017F4A" w:rsidRPr="008159CD" w:rsidRDefault="00017F4A" w:rsidP="00197FF9">
      <w:pPr>
        <w:rPr>
          <w:rFonts w:ascii="David" w:hAnsi="David" w:cs="David"/>
          <w:b/>
          <w:bCs/>
          <w:sz w:val="24"/>
          <w:szCs w:val="24"/>
          <w:rtl/>
        </w:rPr>
      </w:pPr>
    </w:p>
    <w:p w14:paraId="47A7F2F0" w14:textId="77777777" w:rsidR="00AE0FB3" w:rsidRPr="008159CD" w:rsidRDefault="00AE0FB3" w:rsidP="00197FF9">
      <w:pPr>
        <w:rPr>
          <w:rFonts w:ascii="David" w:hAnsi="David" w:cs="David"/>
          <w:b/>
          <w:bCs/>
          <w:sz w:val="24"/>
          <w:szCs w:val="24"/>
          <w:rtl/>
        </w:rPr>
      </w:pPr>
    </w:p>
    <w:p w14:paraId="76EEDC0B" w14:textId="6729A882" w:rsidR="00AF5DE2" w:rsidRPr="008159CD" w:rsidRDefault="009E762B" w:rsidP="00197FF9">
      <w:pPr>
        <w:rPr>
          <w:rFonts w:ascii="David" w:hAnsi="David" w:cs="David"/>
          <w:b/>
          <w:bCs/>
          <w:sz w:val="24"/>
          <w:szCs w:val="24"/>
          <w:rtl/>
        </w:rPr>
      </w:pPr>
      <w:r w:rsidRPr="008159CD">
        <w:rPr>
          <w:rFonts w:ascii="David" w:hAnsi="David" w:cs="David"/>
          <w:b/>
          <w:bCs/>
          <w:sz w:val="24"/>
          <w:szCs w:val="24"/>
          <w:rtl/>
        </w:rPr>
        <w:lastRenderedPageBreak/>
        <w:t>שיעור 2 – 08/11/2022</w:t>
      </w:r>
    </w:p>
    <w:p w14:paraId="44327844" w14:textId="111FC5BF" w:rsidR="0042209A" w:rsidRPr="008159CD" w:rsidRDefault="0042209A" w:rsidP="00197FF9">
      <w:pPr>
        <w:rPr>
          <w:rFonts w:ascii="David" w:hAnsi="David" w:cs="David"/>
          <w:sz w:val="24"/>
          <w:szCs w:val="24"/>
          <w:rtl/>
        </w:rPr>
      </w:pPr>
      <w:r w:rsidRPr="008159CD">
        <w:rPr>
          <w:rFonts w:ascii="David" w:hAnsi="David" w:cs="David"/>
          <w:sz w:val="24"/>
          <w:szCs w:val="24"/>
          <w:rtl/>
        </w:rPr>
        <w:t xml:space="preserve">בתקופת החזון ניסו לגבש </w:t>
      </w:r>
      <w:proofErr w:type="spellStart"/>
      <w:r w:rsidRPr="008159CD">
        <w:rPr>
          <w:rFonts w:ascii="David" w:hAnsi="David" w:cs="David"/>
          <w:sz w:val="24"/>
          <w:szCs w:val="24"/>
          <w:rtl/>
        </w:rPr>
        <w:t>חזון</w:t>
      </w:r>
      <w:proofErr w:type="spellEnd"/>
      <w:r w:rsidRPr="008159CD">
        <w:rPr>
          <w:rFonts w:ascii="David" w:hAnsi="David" w:cs="David"/>
          <w:sz w:val="24"/>
          <w:szCs w:val="24"/>
          <w:rtl/>
        </w:rPr>
        <w:t xml:space="preserve"> אחיד של משפט עברי, התגבשו כמה חזונות. </w:t>
      </w:r>
      <w:r w:rsidR="00A157BD" w:rsidRPr="008159CD">
        <w:rPr>
          <w:rFonts w:ascii="David" w:hAnsi="David" w:cs="David"/>
          <w:sz w:val="24"/>
          <w:szCs w:val="24"/>
          <w:rtl/>
        </w:rPr>
        <w:br/>
        <w:t>ציונות מדינית וציונות רוחנית (תרבותית)</w:t>
      </w:r>
      <w:r w:rsidR="00053DC6" w:rsidRPr="008159CD">
        <w:rPr>
          <w:rFonts w:ascii="David" w:hAnsi="David" w:cs="David"/>
          <w:sz w:val="24"/>
          <w:szCs w:val="24"/>
          <w:rtl/>
        </w:rPr>
        <w:t xml:space="preserve">, במקביל הציונות המדינית רצו להדגיש את חשיבות המדינה והתנועה הציונות בהתעלם מההיבט התרבותי. </w:t>
      </w:r>
      <w:r w:rsidR="00806A1A" w:rsidRPr="008159CD">
        <w:rPr>
          <w:rFonts w:ascii="David" w:hAnsi="David" w:cs="David"/>
          <w:sz w:val="24"/>
          <w:szCs w:val="24"/>
          <w:rtl/>
        </w:rPr>
        <w:t xml:space="preserve">הרצל </w:t>
      </w:r>
      <w:r w:rsidR="009700CC" w:rsidRPr="008159CD">
        <w:rPr>
          <w:rFonts w:ascii="David" w:hAnsi="David" w:cs="David"/>
          <w:sz w:val="24"/>
          <w:szCs w:val="24"/>
          <w:rtl/>
        </w:rPr>
        <w:t xml:space="preserve">האמין שההיבט התרבותי הוא שולי (הרצל לא חשב שידברו עברית פה אלא בשפות שדיברו במדינות מהן באנו). </w:t>
      </w:r>
      <w:r w:rsidR="008A5AE2" w:rsidRPr="008159CD">
        <w:rPr>
          <w:rFonts w:ascii="David" w:hAnsi="David" w:cs="David"/>
          <w:sz w:val="24"/>
          <w:szCs w:val="24"/>
          <w:rtl/>
        </w:rPr>
        <w:t>לרעיון זה היו בני ברית</w:t>
      </w:r>
      <w:r w:rsidR="00A370C4" w:rsidRPr="008159CD">
        <w:rPr>
          <w:rFonts w:ascii="David" w:hAnsi="David" w:cs="David" w:hint="cs"/>
          <w:sz w:val="24"/>
          <w:szCs w:val="24"/>
          <w:rtl/>
        </w:rPr>
        <w:t xml:space="preserve"> לרבות</w:t>
      </w:r>
      <w:r w:rsidR="00597F94" w:rsidRPr="008159CD">
        <w:rPr>
          <w:rFonts w:ascii="David" w:hAnsi="David" w:cs="David"/>
          <w:sz w:val="24"/>
          <w:szCs w:val="24"/>
          <w:rtl/>
        </w:rPr>
        <w:t xml:space="preserve"> הרב ריינס מייסד תנועת המזרחי. </w:t>
      </w:r>
      <w:r w:rsidR="005670EC" w:rsidRPr="008159CD">
        <w:rPr>
          <w:rFonts w:ascii="David" w:hAnsi="David" w:cs="David"/>
          <w:sz w:val="24"/>
          <w:szCs w:val="24"/>
          <w:rtl/>
        </w:rPr>
        <w:t xml:space="preserve">הרב ריינס הסכים עם הרצל שלא יעסקו בהיבטים תרבותיים. הדתיים רצו להימנע מתרבות כי חששו שיעזבו את הדת וחששו מהחילוניות. ולכן הדתיים עזבו את נושא הדת והחילון </w:t>
      </w:r>
      <w:r w:rsidR="00A370C4" w:rsidRPr="008159CD">
        <w:rPr>
          <w:rFonts w:ascii="David" w:hAnsi="David" w:cs="David" w:hint="cs"/>
          <w:sz w:val="24"/>
          <w:szCs w:val="24"/>
          <w:rtl/>
        </w:rPr>
        <w:t>ו</w:t>
      </w:r>
      <w:r w:rsidR="005670EC" w:rsidRPr="008159CD">
        <w:rPr>
          <w:rFonts w:ascii="David" w:hAnsi="David" w:cs="David"/>
          <w:sz w:val="24"/>
          <w:szCs w:val="24"/>
          <w:rtl/>
        </w:rPr>
        <w:t xml:space="preserve">דתיים כמו הרב ריינס פשוט הלכו עם הנושא של הקמת מדינת ישראל מדינה ליהודים. </w:t>
      </w:r>
    </w:p>
    <w:p w14:paraId="473CA1B1" w14:textId="210B2FB5" w:rsidR="006B6B46" w:rsidRPr="008159CD" w:rsidRDefault="00B602D8" w:rsidP="00197FF9">
      <w:pPr>
        <w:rPr>
          <w:rFonts w:ascii="David" w:hAnsi="David" w:cs="David"/>
          <w:sz w:val="24"/>
          <w:szCs w:val="24"/>
          <w:rtl/>
        </w:rPr>
      </w:pPr>
      <w:r w:rsidRPr="008159CD">
        <w:rPr>
          <w:rFonts w:ascii="David" w:hAnsi="David" w:cs="David" w:hint="cs"/>
          <w:sz w:val="24"/>
          <w:szCs w:val="24"/>
          <w:rtl/>
        </w:rPr>
        <w:t xml:space="preserve">עבור </w:t>
      </w:r>
      <w:r w:rsidR="000270D6" w:rsidRPr="008159CD">
        <w:rPr>
          <w:rFonts w:ascii="David" w:hAnsi="David" w:cs="David"/>
          <w:sz w:val="24"/>
          <w:szCs w:val="24"/>
          <w:rtl/>
        </w:rPr>
        <w:t>כל היהודים שחיו במזרח אירופה הייתה תחייה תרבותית של השפה העברית, התחילו לכתוב בעברית ולחדש אותה. מצד אחד היבט מדני-פוליטי ומצד שני היבט תר</w:t>
      </w:r>
      <w:r w:rsidR="00A370C4" w:rsidRPr="008159CD">
        <w:rPr>
          <w:rFonts w:ascii="David" w:hAnsi="David" w:cs="David" w:hint="cs"/>
          <w:sz w:val="24"/>
          <w:szCs w:val="24"/>
          <w:rtl/>
        </w:rPr>
        <w:t>ב</w:t>
      </w:r>
      <w:r w:rsidR="000270D6" w:rsidRPr="008159CD">
        <w:rPr>
          <w:rFonts w:ascii="David" w:hAnsi="David" w:cs="David"/>
          <w:sz w:val="24"/>
          <w:szCs w:val="24"/>
          <w:rtl/>
        </w:rPr>
        <w:t xml:space="preserve">ותי-רוחני. </w:t>
      </w:r>
    </w:p>
    <w:p w14:paraId="17AF2160" w14:textId="0AF1DABA" w:rsidR="005670EC" w:rsidRPr="008159CD" w:rsidRDefault="006B6B46" w:rsidP="00197FF9">
      <w:pPr>
        <w:rPr>
          <w:rFonts w:ascii="David" w:hAnsi="David" w:cs="David"/>
          <w:sz w:val="24"/>
          <w:szCs w:val="24"/>
          <w:rtl/>
        </w:rPr>
      </w:pPr>
      <w:r w:rsidRPr="008159CD">
        <w:rPr>
          <w:rFonts w:ascii="David" w:hAnsi="David" w:cs="David"/>
          <w:sz w:val="24"/>
          <w:szCs w:val="24"/>
          <w:rtl/>
        </w:rPr>
        <w:t xml:space="preserve">הרצל ניצח, אך הציונות התאפיינה גם בתרבות השפה העברית, דיבור השפה העברית ושני הכיוונים הללו התמזגו (אחד העם וחיים נחמן ביאליק התלמיד שלו) ביחד עם הרצל וריינס. </w:t>
      </w:r>
      <w:r w:rsidR="007F484E" w:rsidRPr="008159CD">
        <w:rPr>
          <w:rFonts w:ascii="David" w:hAnsi="David" w:cs="David"/>
          <w:sz w:val="24"/>
          <w:szCs w:val="24"/>
          <w:rtl/>
        </w:rPr>
        <w:br/>
        <w:t xml:space="preserve">כל אומה ניסתה לחדש את השפה, </w:t>
      </w:r>
      <w:r w:rsidR="005918A2" w:rsidRPr="008159CD">
        <w:rPr>
          <w:rFonts w:ascii="David" w:hAnsi="David" w:cs="David"/>
          <w:sz w:val="24"/>
          <w:szCs w:val="24"/>
          <w:rtl/>
        </w:rPr>
        <w:t>והיו אומות כמו העברית שהיה צריך ממש להקפיד על חידושה כי זה היה קשה. כל תנועה לאומית התאפיינה בחידוש השפה האחידה שמאחדת את הלאום, כמובן שמתפתחת גם ספרות</w:t>
      </w:r>
      <w:r w:rsidR="001B44F2" w:rsidRPr="008159CD">
        <w:rPr>
          <w:rFonts w:ascii="David" w:hAnsi="David" w:cs="David"/>
          <w:sz w:val="24"/>
          <w:szCs w:val="24"/>
          <w:rtl/>
        </w:rPr>
        <w:t xml:space="preserve"> </w:t>
      </w:r>
      <w:r w:rsidR="005918A2" w:rsidRPr="008159CD">
        <w:rPr>
          <w:rFonts w:ascii="David" w:hAnsi="David" w:cs="David"/>
          <w:sz w:val="24"/>
          <w:szCs w:val="24"/>
          <w:rtl/>
        </w:rPr>
        <w:t>וכן מרכיבים אחרים.</w:t>
      </w:r>
      <w:r w:rsidR="000270D6" w:rsidRPr="008159CD">
        <w:rPr>
          <w:rFonts w:ascii="David" w:hAnsi="David" w:cs="David"/>
          <w:sz w:val="24"/>
          <w:szCs w:val="24"/>
          <w:rtl/>
        </w:rPr>
        <w:t xml:space="preserve"> </w:t>
      </w:r>
      <w:r w:rsidR="00720C8B" w:rsidRPr="008159CD">
        <w:rPr>
          <w:rFonts w:ascii="David" w:hAnsi="David" w:cs="David"/>
          <w:sz w:val="24"/>
          <w:szCs w:val="24"/>
          <w:rtl/>
        </w:rPr>
        <w:t xml:space="preserve">כך גם הציונות התאפיינה במאפיינים אלה. </w:t>
      </w:r>
    </w:p>
    <w:p w14:paraId="49323DCC" w14:textId="68A2BA38" w:rsidR="00720C8B" w:rsidRPr="008159CD" w:rsidRDefault="00720C8B" w:rsidP="00197FF9">
      <w:pPr>
        <w:rPr>
          <w:rFonts w:ascii="David" w:hAnsi="David" w:cs="David"/>
          <w:sz w:val="24"/>
          <w:szCs w:val="24"/>
          <w:rtl/>
        </w:rPr>
      </w:pPr>
      <w:r w:rsidRPr="008159CD">
        <w:rPr>
          <w:rFonts w:ascii="David" w:hAnsi="David" w:cs="David"/>
          <w:sz w:val="24"/>
          <w:szCs w:val="24"/>
          <w:rtl/>
        </w:rPr>
        <w:t xml:space="preserve">משפטנים ציונים באו ואמרו שאם רוצים להקים מדינה ולחדש שפה, יש לחדש גם משפט עברי, לייסד משפט </w:t>
      </w:r>
      <w:r w:rsidR="00596B85" w:rsidRPr="008159CD">
        <w:rPr>
          <w:rFonts w:ascii="David" w:hAnsi="David" w:cs="David" w:hint="cs"/>
          <w:sz w:val="24"/>
          <w:szCs w:val="24"/>
          <w:rtl/>
        </w:rPr>
        <w:t>שמבוסס</w:t>
      </w:r>
      <w:r w:rsidRPr="008159CD">
        <w:rPr>
          <w:rFonts w:ascii="David" w:hAnsi="David" w:cs="David"/>
          <w:sz w:val="24"/>
          <w:szCs w:val="24"/>
          <w:rtl/>
        </w:rPr>
        <w:t xml:space="preserve"> על המסורת שלנו</w:t>
      </w:r>
      <w:r w:rsidR="00FA7E23" w:rsidRPr="008159CD">
        <w:rPr>
          <w:rFonts w:ascii="David" w:hAnsi="David" w:cs="David"/>
          <w:sz w:val="24"/>
          <w:szCs w:val="24"/>
          <w:rtl/>
        </w:rPr>
        <w:t xml:space="preserve">, </w:t>
      </w:r>
      <w:r w:rsidR="00015436" w:rsidRPr="008159CD">
        <w:rPr>
          <w:rFonts w:ascii="David" w:hAnsi="David" w:cs="David"/>
          <w:sz w:val="24"/>
          <w:szCs w:val="24"/>
          <w:rtl/>
        </w:rPr>
        <w:t>וליצור משפט עברי.</w:t>
      </w:r>
    </w:p>
    <w:p w14:paraId="7A2453DB" w14:textId="5BF97DFA" w:rsidR="00015436" w:rsidRPr="008159CD" w:rsidRDefault="00015436" w:rsidP="00197FF9">
      <w:pPr>
        <w:rPr>
          <w:rFonts w:ascii="David" w:hAnsi="David" w:cs="David"/>
          <w:sz w:val="24"/>
          <w:szCs w:val="24"/>
          <w:rtl/>
        </w:rPr>
      </w:pPr>
      <w:r w:rsidRPr="008159CD">
        <w:rPr>
          <w:rFonts w:ascii="David" w:hAnsi="David" w:cs="David"/>
          <w:sz w:val="24"/>
          <w:szCs w:val="24"/>
          <w:rtl/>
        </w:rPr>
        <w:t>רקע נוסף קשור ליחס הכללי בין משפט לתרבות</w:t>
      </w:r>
      <w:r w:rsidR="00DB48F7" w:rsidRPr="008159CD">
        <w:rPr>
          <w:rFonts w:ascii="David" w:hAnsi="David" w:cs="David"/>
          <w:sz w:val="24"/>
          <w:szCs w:val="24"/>
          <w:rtl/>
        </w:rPr>
        <w:t xml:space="preserve">, ויש קשר בין משפט לתרבות </w:t>
      </w:r>
      <w:r w:rsidR="00AE0FB3" w:rsidRPr="008159CD">
        <w:rPr>
          <w:rFonts w:ascii="David" w:hAnsi="David" w:cs="David" w:hint="cs"/>
          <w:sz w:val="24"/>
          <w:szCs w:val="24"/>
          <w:rtl/>
        </w:rPr>
        <w:t>ב</w:t>
      </w:r>
      <w:r w:rsidR="00DB48F7" w:rsidRPr="008159CD">
        <w:rPr>
          <w:rFonts w:ascii="David" w:hAnsi="David" w:cs="David"/>
          <w:sz w:val="24"/>
          <w:szCs w:val="24"/>
          <w:rtl/>
        </w:rPr>
        <w:t xml:space="preserve">כל לאומיות שצמחה טרם הלאומיות העברית, כך למשל בגרמניה – פרידריך </w:t>
      </w:r>
      <w:proofErr w:type="spellStart"/>
      <w:r w:rsidR="001B402E" w:rsidRPr="008159CD">
        <w:rPr>
          <w:rFonts w:ascii="David" w:hAnsi="David" w:cs="David"/>
          <w:sz w:val="24"/>
          <w:szCs w:val="24"/>
          <w:rtl/>
        </w:rPr>
        <w:t>סביני</w:t>
      </w:r>
      <w:proofErr w:type="spellEnd"/>
      <w:r w:rsidR="00DB48F7" w:rsidRPr="008159CD">
        <w:rPr>
          <w:rFonts w:ascii="David" w:hAnsi="David" w:cs="David"/>
          <w:sz w:val="24"/>
          <w:szCs w:val="24"/>
          <w:rtl/>
        </w:rPr>
        <w:t>, הדגיש את הקשר בין משפט</w:t>
      </w:r>
      <w:r w:rsidR="00596B85" w:rsidRPr="008159CD">
        <w:rPr>
          <w:rFonts w:ascii="David" w:hAnsi="David" w:cs="David" w:hint="cs"/>
          <w:sz w:val="24"/>
          <w:szCs w:val="24"/>
          <w:rtl/>
        </w:rPr>
        <w:t xml:space="preserve">, </w:t>
      </w:r>
      <w:r w:rsidR="00DB48F7" w:rsidRPr="008159CD">
        <w:rPr>
          <w:rFonts w:ascii="David" w:hAnsi="David" w:cs="David"/>
          <w:sz w:val="24"/>
          <w:szCs w:val="24"/>
          <w:rtl/>
        </w:rPr>
        <w:t xml:space="preserve">תרבות והיסטוריה. </w:t>
      </w:r>
      <w:r w:rsidR="00EE481F" w:rsidRPr="008159CD">
        <w:rPr>
          <w:rFonts w:ascii="David" w:hAnsi="David" w:cs="David"/>
          <w:sz w:val="24"/>
          <w:szCs w:val="24"/>
          <w:rtl/>
        </w:rPr>
        <w:t xml:space="preserve">אם רוצים משפט גרמני צריך להתבסס על התרבות וההיסטוריה </w:t>
      </w:r>
      <w:r w:rsidR="00596B85" w:rsidRPr="008159CD">
        <w:rPr>
          <w:rFonts w:ascii="David" w:hAnsi="David" w:cs="David" w:hint="cs"/>
          <w:sz w:val="24"/>
          <w:szCs w:val="24"/>
          <w:rtl/>
        </w:rPr>
        <w:t>של גרמניה</w:t>
      </w:r>
      <w:r w:rsidR="009E634B" w:rsidRPr="008159CD">
        <w:rPr>
          <w:rFonts w:ascii="David" w:hAnsi="David" w:cs="David"/>
          <w:sz w:val="24"/>
          <w:szCs w:val="24"/>
          <w:rtl/>
        </w:rPr>
        <w:t xml:space="preserve"> (תפיסה של נאורות</w:t>
      </w:r>
      <w:r w:rsidR="00596B85" w:rsidRPr="008159CD">
        <w:rPr>
          <w:rFonts w:ascii="David" w:hAnsi="David" w:cs="David" w:hint="cs"/>
          <w:sz w:val="24"/>
          <w:szCs w:val="24"/>
          <w:rtl/>
        </w:rPr>
        <w:t xml:space="preserve">, </w:t>
      </w:r>
      <w:r w:rsidR="00674AD2" w:rsidRPr="008159CD">
        <w:rPr>
          <w:rFonts w:ascii="David" w:hAnsi="David" w:cs="David"/>
          <w:sz w:val="24"/>
          <w:szCs w:val="24"/>
          <w:rtl/>
        </w:rPr>
        <w:t xml:space="preserve">מוסר </w:t>
      </w:r>
      <w:r w:rsidR="009E634B" w:rsidRPr="008159CD">
        <w:rPr>
          <w:rFonts w:ascii="David" w:hAnsi="David" w:cs="David"/>
          <w:sz w:val="24"/>
          <w:szCs w:val="24"/>
          <w:rtl/>
        </w:rPr>
        <w:t>והשכלה)</w:t>
      </w:r>
      <w:r w:rsidR="00EE481F" w:rsidRPr="008159CD">
        <w:rPr>
          <w:rFonts w:ascii="David" w:hAnsi="David" w:cs="David"/>
          <w:sz w:val="24"/>
          <w:szCs w:val="24"/>
          <w:rtl/>
        </w:rPr>
        <w:t xml:space="preserve">. </w:t>
      </w:r>
      <w:r w:rsidR="001C308A" w:rsidRPr="008159CD">
        <w:rPr>
          <w:rFonts w:ascii="David" w:hAnsi="David" w:cs="David"/>
          <w:sz w:val="24"/>
          <w:szCs w:val="24"/>
          <w:rtl/>
        </w:rPr>
        <w:t>וכל הרעיונות הללו מבוססים על מוסר</w:t>
      </w:r>
      <w:r w:rsidR="00D928DF" w:rsidRPr="008159CD">
        <w:rPr>
          <w:rFonts w:ascii="David" w:hAnsi="David" w:cs="David"/>
          <w:sz w:val="24"/>
          <w:szCs w:val="24"/>
          <w:rtl/>
        </w:rPr>
        <w:t xml:space="preserve"> ואוניברסליים שכל עם וכל תרבות יכולה להזדהות עמה. </w:t>
      </w:r>
      <w:r w:rsidR="001B402E" w:rsidRPr="008159CD">
        <w:rPr>
          <w:rFonts w:ascii="David" w:hAnsi="David" w:cs="David"/>
          <w:sz w:val="24"/>
          <w:szCs w:val="24"/>
          <w:rtl/>
        </w:rPr>
        <w:t>הסדרים מ</w:t>
      </w:r>
      <w:r w:rsidR="002453EA" w:rsidRPr="008159CD">
        <w:rPr>
          <w:rFonts w:ascii="David" w:hAnsi="David" w:cs="David"/>
          <w:sz w:val="24"/>
          <w:szCs w:val="24"/>
          <w:rtl/>
        </w:rPr>
        <w:t xml:space="preserve">ופשטים וקצרים. </w:t>
      </w:r>
      <w:r w:rsidR="00F6645C" w:rsidRPr="008159CD">
        <w:rPr>
          <w:rFonts w:ascii="David" w:hAnsi="David" w:cs="David"/>
          <w:sz w:val="24"/>
          <w:szCs w:val="24"/>
          <w:rtl/>
        </w:rPr>
        <w:br/>
        <w:t xml:space="preserve">התפיסות הלאומיות של המשפט </w:t>
      </w:r>
      <w:r w:rsidR="001B402E" w:rsidRPr="008159CD">
        <w:rPr>
          <w:rFonts w:ascii="David" w:hAnsi="David" w:cs="David"/>
          <w:sz w:val="24"/>
          <w:szCs w:val="24"/>
          <w:rtl/>
        </w:rPr>
        <w:t xml:space="preserve">הן תפיסות עבות ומפורטות, ומפעלי החקיקה הושפעו מפרידריך </w:t>
      </w:r>
      <w:proofErr w:type="spellStart"/>
      <w:r w:rsidR="001B402E" w:rsidRPr="008159CD">
        <w:rPr>
          <w:rFonts w:ascii="David" w:hAnsi="David" w:cs="David"/>
          <w:sz w:val="24"/>
          <w:szCs w:val="24"/>
          <w:rtl/>
        </w:rPr>
        <w:t>סביני</w:t>
      </w:r>
      <w:proofErr w:type="spellEnd"/>
      <w:r w:rsidR="001B402E" w:rsidRPr="008159CD">
        <w:rPr>
          <w:rFonts w:ascii="David" w:hAnsi="David" w:cs="David"/>
          <w:sz w:val="24"/>
          <w:szCs w:val="24"/>
          <w:rtl/>
        </w:rPr>
        <w:t xml:space="preserve"> וכך גם </w:t>
      </w:r>
      <w:r w:rsidR="00CA4B2A" w:rsidRPr="008159CD">
        <w:rPr>
          <w:rFonts w:ascii="David" w:hAnsi="David" w:cs="David"/>
          <w:sz w:val="24"/>
          <w:szCs w:val="24"/>
          <w:rtl/>
        </w:rPr>
        <w:t xml:space="preserve">אנשי המשפט העברי הלאומי, </w:t>
      </w:r>
      <w:r w:rsidR="001B402E" w:rsidRPr="008159CD">
        <w:rPr>
          <w:rFonts w:ascii="David" w:hAnsi="David" w:cs="David"/>
          <w:sz w:val="24"/>
          <w:szCs w:val="24"/>
          <w:rtl/>
        </w:rPr>
        <w:t xml:space="preserve"> </w:t>
      </w:r>
      <w:r w:rsidR="002453EA" w:rsidRPr="008159CD">
        <w:rPr>
          <w:rFonts w:ascii="David" w:hAnsi="David" w:cs="David"/>
          <w:sz w:val="24"/>
          <w:szCs w:val="24"/>
          <w:rtl/>
        </w:rPr>
        <w:t xml:space="preserve">המשפט מבטא את רוח העם והנשמה שלו. </w:t>
      </w:r>
    </w:p>
    <w:p w14:paraId="2CFF4D24" w14:textId="5C6C03CB" w:rsidR="00A54CBF" w:rsidRPr="008159CD" w:rsidRDefault="00A54CBF" w:rsidP="00197FF9">
      <w:pPr>
        <w:rPr>
          <w:rFonts w:ascii="David" w:hAnsi="David" w:cs="David"/>
          <w:sz w:val="24"/>
          <w:szCs w:val="24"/>
          <w:rtl/>
        </w:rPr>
      </w:pPr>
      <w:r w:rsidRPr="008159CD">
        <w:rPr>
          <w:rFonts w:ascii="David" w:hAnsi="David" w:cs="David"/>
          <w:sz w:val="24"/>
          <w:szCs w:val="24"/>
          <w:rtl/>
        </w:rPr>
        <w:t>ב-1918 קמה במוסקבה חברת המשפט העברי</w:t>
      </w:r>
      <w:r w:rsidR="00B67F77" w:rsidRPr="008159CD">
        <w:rPr>
          <w:rFonts w:ascii="David" w:hAnsi="David" w:cs="David"/>
          <w:sz w:val="24"/>
          <w:szCs w:val="24"/>
          <w:rtl/>
        </w:rPr>
        <w:t xml:space="preserve"> על ידי משפטנים יהודים ציונים</w:t>
      </w:r>
      <w:r w:rsidRPr="008159CD">
        <w:rPr>
          <w:rFonts w:ascii="David" w:hAnsi="David" w:cs="David"/>
          <w:sz w:val="24"/>
          <w:szCs w:val="24"/>
          <w:rtl/>
        </w:rPr>
        <w:t xml:space="preserve">, לאחר הצהרת בלפור, </w:t>
      </w:r>
      <w:r w:rsidR="00B67F77" w:rsidRPr="008159CD">
        <w:rPr>
          <w:rFonts w:ascii="David" w:hAnsi="David" w:cs="David"/>
          <w:sz w:val="24"/>
          <w:szCs w:val="24"/>
          <w:rtl/>
        </w:rPr>
        <w:t>והחלום של הרצל כבר</w:t>
      </w:r>
      <w:r w:rsidR="00D76991" w:rsidRPr="008159CD">
        <w:rPr>
          <w:rFonts w:ascii="David" w:hAnsi="David" w:cs="David" w:hint="cs"/>
          <w:sz w:val="24"/>
          <w:szCs w:val="24"/>
          <w:rtl/>
        </w:rPr>
        <w:t xml:space="preserve"> היה</w:t>
      </w:r>
      <w:r w:rsidR="00B67F77" w:rsidRPr="008159CD">
        <w:rPr>
          <w:rFonts w:ascii="David" w:hAnsi="David" w:cs="David"/>
          <w:sz w:val="24"/>
          <w:szCs w:val="24"/>
          <w:rtl/>
        </w:rPr>
        <w:t xml:space="preserve"> יותר ריאלי. </w:t>
      </w:r>
      <w:r w:rsidR="0098214B" w:rsidRPr="008159CD">
        <w:rPr>
          <w:rFonts w:ascii="David" w:hAnsi="David" w:cs="David"/>
          <w:sz w:val="24"/>
          <w:szCs w:val="24"/>
          <w:rtl/>
        </w:rPr>
        <w:t xml:space="preserve">רוב המייסדים היו חילונים למשל שמואל </w:t>
      </w:r>
      <w:proofErr w:type="spellStart"/>
      <w:r w:rsidR="0098214B" w:rsidRPr="008159CD">
        <w:rPr>
          <w:rFonts w:ascii="David" w:hAnsi="David" w:cs="David"/>
          <w:sz w:val="24"/>
          <w:szCs w:val="24"/>
          <w:rtl/>
        </w:rPr>
        <w:t>אייזנשטט</w:t>
      </w:r>
      <w:proofErr w:type="spellEnd"/>
      <w:r w:rsidR="0098214B" w:rsidRPr="008159CD">
        <w:rPr>
          <w:rFonts w:ascii="David" w:hAnsi="David" w:cs="David"/>
          <w:sz w:val="24"/>
          <w:szCs w:val="24"/>
          <w:rtl/>
        </w:rPr>
        <w:t xml:space="preserve"> </w:t>
      </w:r>
      <w:proofErr w:type="spellStart"/>
      <w:r w:rsidR="0098214B" w:rsidRPr="008159CD">
        <w:rPr>
          <w:rFonts w:ascii="David" w:hAnsi="David" w:cs="David"/>
          <w:sz w:val="24"/>
          <w:szCs w:val="24"/>
          <w:rtl/>
        </w:rPr>
        <w:t>ופלתיאל</w:t>
      </w:r>
      <w:proofErr w:type="spellEnd"/>
      <w:r w:rsidR="0098214B" w:rsidRPr="008159CD">
        <w:rPr>
          <w:rFonts w:ascii="David" w:hAnsi="David" w:cs="David"/>
          <w:sz w:val="24"/>
          <w:szCs w:val="24"/>
          <w:rtl/>
        </w:rPr>
        <w:t xml:space="preserve"> </w:t>
      </w:r>
      <w:proofErr w:type="spellStart"/>
      <w:r w:rsidR="0098214B" w:rsidRPr="008159CD">
        <w:rPr>
          <w:rFonts w:ascii="David" w:hAnsi="David" w:cs="David"/>
          <w:sz w:val="24"/>
          <w:szCs w:val="24"/>
          <w:rtl/>
        </w:rPr>
        <w:t>דיקשטיין</w:t>
      </w:r>
      <w:proofErr w:type="spellEnd"/>
      <w:r w:rsidR="00431B31" w:rsidRPr="008159CD">
        <w:rPr>
          <w:rFonts w:ascii="David" w:hAnsi="David" w:cs="David"/>
          <w:sz w:val="24"/>
          <w:szCs w:val="24"/>
          <w:rtl/>
        </w:rPr>
        <w:t xml:space="preserve">. אליהם מצטרפים גם משפטנים דתיים כמו אשר </w:t>
      </w:r>
      <w:proofErr w:type="spellStart"/>
      <w:r w:rsidR="00431B31" w:rsidRPr="008159CD">
        <w:rPr>
          <w:rFonts w:ascii="David" w:hAnsi="David" w:cs="David"/>
          <w:sz w:val="24"/>
          <w:szCs w:val="24"/>
          <w:rtl/>
        </w:rPr>
        <w:t>קולאק</w:t>
      </w:r>
      <w:proofErr w:type="spellEnd"/>
      <w:r w:rsidR="00431B31" w:rsidRPr="008159CD">
        <w:rPr>
          <w:rFonts w:ascii="David" w:hAnsi="David" w:cs="David"/>
          <w:sz w:val="24"/>
          <w:szCs w:val="24"/>
          <w:rtl/>
        </w:rPr>
        <w:t xml:space="preserve"> יליד ליטא</w:t>
      </w:r>
      <w:r w:rsidR="00DC59DA" w:rsidRPr="008159CD">
        <w:rPr>
          <w:rFonts w:ascii="David" w:hAnsi="David" w:cs="David"/>
          <w:sz w:val="24"/>
          <w:szCs w:val="24"/>
          <w:rtl/>
        </w:rPr>
        <w:t xml:space="preserve">. </w:t>
      </w:r>
    </w:p>
    <w:p w14:paraId="0F257B42" w14:textId="7FF6757B" w:rsidR="00C508DB" w:rsidRPr="008159CD" w:rsidRDefault="00C508DB" w:rsidP="00197FF9">
      <w:pPr>
        <w:rPr>
          <w:rFonts w:ascii="David" w:hAnsi="David" w:cs="David"/>
          <w:sz w:val="24"/>
          <w:szCs w:val="24"/>
          <w:rtl/>
        </w:rPr>
      </w:pPr>
      <w:r w:rsidRPr="008159CD">
        <w:rPr>
          <w:rFonts w:ascii="David" w:hAnsi="David" w:cs="David"/>
          <w:sz w:val="24"/>
          <w:szCs w:val="24"/>
          <w:rtl/>
        </w:rPr>
        <w:t xml:space="preserve">שמואל </w:t>
      </w:r>
      <w:proofErr w:type="spellStart"/>
      <w:r w:rsidRPr="008159CD">
        <w:rPr>
          <w:rFonts w:ascii="David" w:hAnsi="David" w:cs="David"/>
          <w:sz w:val="24"/>
          <w:szCs w:val="24"/>
          <w:rtl/>
        </w:rPr>
        <w:t>אייזנד</w:t>
      </w:r>
      <w:r w:rsidR="00AE0FB3" w:rsidRPr="008159CD">
        <w:rPr>
          <w:rFonts w:ascii="David" w:hAnsi="David" w:cs="David" w:hint="cs"/>
          <w:sz w:val="24"/>
          <w:szCs w:val="24"/>
          <w:rtl/>
        </w:rPr>
        <w:t>שט</w:t>
      </w:r>
      <w:r w:rsidRPr="008159CD">
        <w:rPr>
          <w:rFonts w:ascii="David" w:hAnsi="David" w:cs="David"/>
          <w:sz w:val="24"/>
          <w:szCs w:val="24"/>
          <w:rtl/>
        </w:rPr>
        <w:t>ט</w:t>
      </w:r>
      <w:proofErr w:type="spellEnd"/>
      <w:r w:rsidRPr="008159CD">
        <w:rPr>
          <w:rFonts w:ascii="David" w:hAnsi="David" w:cs="David"/>
          <w:sz w:val="24"/>
          <w:szCs w:val="24"/>
          <w:rtl/>
        </w:rPr>
        <w:t xml:space="preserve"> מפרט את החזון שלו </w:t>
      </w:r>
      <w:r w:rsidR="00565A67" w:rsidRPr="008159CD">
        <w:rPr>
          <w:rFonts w:ascii="David" w:hAnsi="David" w:cs="David"/>
          <w:sz w:val="24"/>
          <w:szCs w:val="24"/>
          <w:rtl/>
        </w:rPr>
        <w:t>–</w:t>
      </w:r>
      <w:r w:rsidRPr="008159CD">
        <w:rPr>
          <w:rFonts w:ascii="David" w:hAnsi="David" w:cs="David"/>
          <w:sz w:val="24"/>
          <w:szCs w:val="24"/>
          <w:rtl/>
        </w:rPr>
        <w:t xml:space="preserve"> </w:t>
      </w:r>
      <w:r w:rsidR="00565A67" w:rsidRPr="008159CD">
        <w:rPr>
          <w:rFonts w:ascii="David" w:hAnsi="David" w:cs="David"/>
          <w:sz w:val="24"/>
          <w:szCs w:val="24"/>
          <w:rtl/>
        </w:rPr>
        <w:t>מדבר על 2 מטרות</w:t>
      </w:r>
      <w:r w:rsidR="002B6989" w:rsidRPr="008159CD">
        <w:rPr>
          <w:rFonts w:ascii="David" w:hAnsi="David" w:cs="David" w:hint="cs"/>
          <w:sz w:val="24"/>
          <w:szCs w:val="24"/>
          <w:rtl/>
        </w:rPr>
        <w:t xml:space="preserve"> מדיניות</w:t>
      </w:r>
      <w:r w:rsidR="00AE0FB3" w:rsidRPr="008159CD">
        <w:rPr>
          <w:rFonts w:ascii="David" w:hAnsi="David" w:cs="David" w:hint="cs"/>
          <w:sz w:val="24"/>
          <w:szCs w:val="24"/>
          <w:rtl/>
        </w:rPr>
        <w:t>:</w:t>
      </w:r>
      <w:r w:rsidR="00AE0FB3" w:rsidRPr="008159CD">
        <w:rPr>
          <w:rFonts w:ascii="David" w:hAnsi="David" w:cs="David"/>
          <w:sz w:val="24"/>
          <w:szCs w:val="24"/>
          <w:rtl/>
        </w:rPr>
        <w:br/>
      </w:r>
      <w:r w:rsidR="00AE0FB3" w:rsidRPr="008159CD">
        <w:rPr>
          <w:rFonts w:ascii="David" w:hAnsi="David" w:cs="David" w:hint="cs"/>
          <w:sz w:val="24"/>
          <w:szCs w:val="24"/>
          <w:rtl/>
        </w:rPr>
        <w:t>א.</w:t>
      </w:r>
      <w:r w:rsidR="00560AA9" w:rsidRPr="008159CD">
        <w:rPr>
          <w:rFonts w:ascii="David" w:hAnsi="David" w:cs="David" w:hint="cs"/>
          <w:sz w:val="24"/>
          <w:szCs w:val="24"/>
          <w:rtl/>
        </w:rPr>
        <w:t xml:space="preserve"> </w:t>
      </w:r>
      <w:r w:rsidR="00565A67" w:rsidRPr="008159CD">
        <w:rPr>
          <w:rFonts w:ascii="David" w:hAnsi="David" w:cs="David"/>
          <w:sz w:val="24"/>
          <w:szCs w:val="24"/>
          <w:rtl/>
        </w:rPr>
        <w:t>חק</w:t>
      </w:r>
      <w:r w:rsidR="004D12A0" w:rsidRPr="008159CD">
        <w:rPr>
          <w:rFonts w:ascii="David" w:hAnsi="David" w:cs="David" w:hint="cs"/>
          <w:sz w:val="24"/>
          <w:szCs w:val="24"/>
          <w:rtl/>
        </w:rPr>
        <w:t>י</w:t>
      </w:r>
      <w:r w:rsidR="00565A67" w:rsidRPr="008159CD">
        <w:rPr>
          <w:rFonts w:ascii="David" w:hAnsi="David" w:cs="David"/>
          <w:sz w:val="24"/>
          <w:szCs w:val="24"/>
          <w:rtl/>
        </w:rPr>
        <w:t>רת המשפט העברי ההיסטורי לרבות פירוש ההלכה</w:t>
      </w:r>
      <w:r w:rsidR="00140A23" w:rsidRPr="008159CD">
        <w:rPr>
          <w:rFonts w:ascii="David" w:hAnsi="David" w:cs="David"/>
          <w:sz w:val="24"/>
          <w:szCs w:val="24"/>
          <w:rtl/>
        </w:rPr>
        <w:t xml:space="preserve"> (ערך היסטורי-עיוני)</w:t>
      </w:r>
      <w:r w:rsidR="002F145D" w:rsidRPr="008159CD">
        <w:rPr>
          <w:rFonts w:ascii="David" w:hAnsi="David" w:cs="David" w:hint="cs"/>
          <w:sz w:val="24"/>
          <w:szCs w:val="24"/>
          <w:rtl/>
        </w:rPr>
        <w:t>.</w:t>
      </w:r>
      <w:r w:rsidR="002F145D" w:rsidRPr="008159CD">
        <w:rPr>
          <w:rFonts w:ascii="David" w:hAnsi="David" w:cs="David"/>
          <w:sz w:val="24"/>
          <w:szCs w:val="24"/>
          <w:rtl/>
        </w:rPr>
        <w:br/>
      </w:r>
      <w:r w:rsidR="002F145D" w:rsidRPr="008159CD">
        <w:rPr>
          <w:rFonts w:ascii="David" w:hAnsi="David" w:cs="David" w:hint="cs"/>
          <w:sz w:val="24"/>
          <w:szCs w:val="24"/>
          <w:rtl/>
        </w:rPr>
        <w:t>ב.</w:t>
      </w:r>
      <w:r w:rsidR="00565A67" w:rsidRPr="008159CD">
        <w:rPr>
          <w:rFonts w:ascii="David" w:hAnsi="David" w:cs="David"/>
          <w:sz w:val="24"/>
          <w:szCs w:val="24"/>
          <w:rtl/>
        </w:rPr>
        <w:t xml:space="preserve"> הפריית החשיבה המשפטית העברית, כלומר יצירת הלכות וחידוש</w:t>
      </w:r>
      <w:r w:rsidR="004429AB" w:rsidRPr="008159CD">
        <w:rPr>
          <w:rFonts w:ascii="David" w:hAnsi="David" w:cs="David"/>
          <w:sz w:val="24"/>
          <w:szCs w:val="24"/>
          <w:rtl/>
        </w:rPr>
        <w:t xml:space="preserve"> המחשבה של המשפט העברי</w:t>
      </w:r>
      <w:r w:rsidR="00140A23" w:rsidRPr="008159CD">
        <w:rPr>
          <w:rFonts w:ascii="David" w:hAnsi="David" w:cs="David"/>
          <w:sz w:val="24"/>
          <w:szCs w:val="24"/>
          <w:rtl/>
        </w:rPr>
        <w:t xml:space="preserve"> (ערך מעשי)</w:t>
      </w:r>
      <w:r w:rsidR="00AE5CAB" w:rsidRPr="008159CD">
        <w:rPr>
          <w:rFonts w:ascii="David" w:hAnsi="David" w:cs="David"/>
          <w:sz w:val="24"/>
          <w:szCs w:val="24"/>
          <w:rtl/>
        </w:rPr>
        <w:t>, יצירת שיטה מודרנית שתאפשר לשפוט</w:t>
      </w:r>
      <w:r w:rsidR="00140A23" w:rsidRPr="008159CD">
        <w:rPr>
          <w:rFonts w:ascii="David" w:hAnsi="David" w:cs="David"/>
          <w:sz w:val="24"/>
          <w:szCs w:val="24"/>
          <w:rtl/>
        </w:rPr>
        <w:t>.</w:t>
      </w:r>
      <w:r w:rsidR="0088036A" w:rsidRPr="008159CD">
        <w:rPr>
          <w:rFonts w:ascii="David" w:hAnsi="David" w:cs="David"/>
          <w:sz w:val="24"/>
          <w:szCs w:val="24"/>
          <w:rtl/>
        </w:rPr>
        <w:t xml:space="preserve"> </w:t>
      </w:r>
    </w:p>
    <w:p w14:paraId="2F325EAE" w14:textId="154AB82C" w:rsidR="00AE7858" w:rsidRPr="008159CD" w:rsidRDefault="00AE5CAB" w:rsidP="00197FF9">
      <w:pPr>
        <w:rPr>
          <w:rFonts w:ascii="David" w:hAnsi="David" w:cs="David"/>
          <w:sz w:val="24"/>
          <w:szCs w:val="24"/>
          <w:rtl/>
        </w:rPr>
      </w:pPr>
      <w:r w:rsidRPr="008159CD">
        <w:rPr>
          <w:rFonts w:ascii="David" w:hAnsi="David" w:cs="David"/>
          <w:sz w:val="24"/>
          <w:szCs w:val="24"/>
          <w:rtl/>
        </w:rPr>
        <w:t xml:space="preserve">זאת משום שגם בא"י זקוקים לחוקים ומשפטים שיגדירו את הצורות החיצוניות של האומה. </w:t>
      </w:r>
      <w:r w:rsidR="00C767E2" w:rsidRPr="008159CD">
        <w:rPr>
          <w:rFonts w:ascii="David" w:hAnsi="David" w:cs="David"/>
          <w:sz w:val="24"/>
          <w:szCs w:val="24"/>
          <w:rtl/>
        </w:rPr>
        <w:br/>
      </w:r>
      <w:r w:rsidR="00B92E1E" w:rsidRPr="008159CD">
        <w:rPr>
          <w:rFonts w:ascii="David" w:hAnsi="David" w:cs="David" w:hint="cs"/>
          <w:sz w:val="24"/>
          <w:szCs w:val="24"/>
          <w:rtl/>
        </w:rPr>
        <w:t>לדעת</w:t>
      </w:r>
      <w:r w:rsidR="00C767E2" w:rsidRPr="008159CD">
        <w:rPr>
          <w:rFonts w:ascii="David" w:hAnsi="David" w:cs="David"/>
          <w:sz w:val="24"/>
          <w:szCs w:val="24"/>
          <w:rtl/>
        </w:rPr>
        <w:t xml:space="preserve"> </w:t>
      </w:r>
      <w:proofErr w:type="spellStart"/>
      <w:r w:rsidR="00C767E2" w:rsidRPr="008159CD">
        <w:rPr>
          <w:rFonts w:ascii="David" w:hAnsi="David" w:cs="David"/>
          <w:sz w:val="24"/>
          <w:szCs w:val="24"/>
          <w:rtl/>
        </w:rPr>
        <w:t>איזנשטט</w:t>
      </w:r>
      <w:proofErr w:type="spellEnd"/>
      <w:r w:rsidR="00C767E2" w:rsidRPr="008159CD">
        <w:rPr>
          <w:rFonts w:ascii="David" w:hAnsi="David" w:cs="David"/>
          <w:sz w:val="24"/>
          <w:szCs w:val="24"/>
          <w:rtl/>
        </w:rPr>
        <w:t xml:space="preserve"> </w:t>
      </w:r>
      <w:r w:rsidR="00D136F4" w:rsidRPr="008159CD">
        <w:rPr>
          <w:rFonts w:ascii="David" w:hAnsi="David" w:cs="David"/>
          <w:sz w:val="24"/>
          <w:szCs w:val="24"/>
          <w:rtl/>
        </w:rPr>
        <w:t xml:space="preserve"> </w:t>
      </w:r>
      <w:r w:rsidR="00B92E1E" w:rsidRPr="008159CD">
        <w:rPr>
          <w:rFonts w:ascii="David" w:hAnsi="David" w:cs="David" w:hint="cs"/>
          <w:sz w:val="24"/>
          <w:szCs w:val="24"/>
          <w:rtl/>
        </w:rPr>
        <w:t>למשפט העברי</w:t>
      </w:r>
      <w:r w:rsidR="00D136F4" w:rsidRPr="008159CD">
        <w:rPr>
          <w:rFonts w:ascii="David" w:hAnsi="David" w:cs="David"/>
          <w:sz w:val="24"/>
          <w:szCs w:val="24"/>
          <w:rtl/>
        </w:rPr>
        <w:t xml:space="preserve"> דרוש חידוש, יש לחדשו כמו שחידשנו את השפה העברית</w:t>
      </w:r>
      <w:r w:rsidR="009D4455" w:rsidRPr="008159CD">
        <w:rPr>
          <w:rFonts w:ascii="David" w:hAnsi="David" w:cs="David"/>
          <w:sz w:val="24"/>
          <w:szCs w:val="24"/>
          <w:rtl/>
        </w:rPr>
        <w:t xml:space="preserve"> </w:t>
      </w:r>
      <w:r w:rsidR="00DD4727" w:rsidRPr="008159CD">
        <w:rPr>
          <w:rFonts w:ascii="David" w:hAnsi="David" w:cs="David" w:hint="cs"/>
          <w:sz w:val="24"/>
          <w:szCs w:val="24"/>
          <w:rtl/>
        </w:rPr>
        <w:t>והפכנו</w:t>
      </w:r>
      <w:r w:rsidR="009D4455" w:rsidRPr="008159CD">
        <w:rPr>
          <w:rFonts w:ascii="David" w:hAnsi="David" w:cs="David"/>
          <w:sz w:val="24"/>
          <w:szCs w:val="24"/>
          <w:rtl/>
        </w:rPr>
        <w:t xml:space="preserve"> אותה לשפת יום יום כך גם עם המשפט העברי-לחדשו ולהפכו למודרני ומתאים אלינו</w:t>
      </w:r>
      <w:r w:rsidR="00D136F4" w:rsidRPr="008159CD">
        <w:rPr>
          <w:rFonts w:ascii="David" w:hAnsi="David" w:cs="David"/>
          <w:sz w:val="24"/>
          <w:szCs w:val="24"/>
          <w:rtl/>
        </w:rPr>
        <w:t>.</w:t>
      </w:r>
    </w:p>
    <w:p w14:paraId="763056B5" w14:textId="3659197B" w:rsidR="00280721" w:rsidRPr="008159CD" w:rsidRDefault="00AE7858" w:rsidP="00197FF9">
      <w:pPr>
        <w:rPr>
          <w:rFonts w:ascii="David" w:hAnsi="David" w:cs="David"/>
          <w:sz w:val="24"/>
          <w:szCs w:val="24"/>
          <w:rtl/>
        </w:rPr>
      </w:pPr>
      <w:r w:rsidRPr="008159CD">
        <w:rPr>
          <w:rFonts w:ascii="David" w:hAnsi="David" w:cs="David"/>
          <w:sz w:val="24"/>
          <w:szCs w:val="24"/>
          <w:rtl/>
        </w:rPr>
        <w:t xml:space="preserve">יש אחיזה וקשר בין המשפט הדתי למשפט החילוני-ישראלי. </w:t>
      </w:r>
      <w:r w:rsidR="000576E1" w:rsidRPr="008159CD">
        <w:rPr>
          <w:rFonts w:ascii="David" w:hAnsi="David" w:cs="David"/>
          <w:sz w:val="24"/>
          <w:szCs w:val="24"/>
          <w:rtl/>
        </w:rPr>
        <w:t xml:space="preserve">אך יש גם הפרדה מסוימת, החזון של המשפט העברי הוא </w:t>
      </w:r>
      <w:proofErr w:type="spellStart"/>
      <w:r w:rsidR="000576E1" w:rsidRPr="008159CD">
        <w:rPr>
          <w:rFonts w:ascii="David" w:hAnsi="David" w:cs="David"/>
          <w:sz w:val="24"/>
          <w:szCs w:val="24"/>
          <w:rtl/>
        </w:rPr>
        <w:t>חזון</w:t>
      </w:r>
      <w:proofErr w:type="spellEnd"/>
      <w:r w:rsidR="000576E1" w:rsidRPr="008159CD">
        <w:rPr>
          <w:rFonts w:ascii="David" w:hAnsi="David" w:cs="David"/>
          <w:sz w:val="24"/>
          <w:szCs w:val="24"/>
          <w:rtl/>
        </w:rPr>
        <w:t xml:space="preserve"> של התחדשות א</w:t>
      </w:r>
      <w:r w:rsidR="00647B4F" w:rsidRPr="008159CD">
        <w:rPr>
          <w:rFonts w:ascii="David" w:hAnsi="David" w:cs="David" w:hint="cs"/>
          <w:sz w:val="24"/>
          <w:szCs w:val="24"/>
          <w:rtl/>
        </w:rPr>
        <w:t>ך אין פרושו חזרה</w:t>
      </w:r>
      <w:r w:rsidR="000576E1" w:rsidRPr="008159CD">
        <w:rPr>
          <w:rFonts w:ascii="David" w:hAnsi="David" w:cs="David"/>
          <w:sz w:val="24"/>
          <w:szCs w:val="24"/>
          <w:rtl/>
        </w:rPr>
        <w:t xml:space="preserve"> למשפט העברי כמו בתקופת הסנהדרין, אלא </w:t>
      </w:r>
      <w:r w:rsidR="00462552" w:rsidRPr="008159CD">
        <w:rPr>
          <w:rFonts w:ascii="David" w:hAnsi="David" w:cs="David" w:hint="cs"/>
          <w:sz w:val="24"/>
          <w:szCs w:val="24"/>
          <w:rtl/>
        </w:rPr>
        <w:t>יצירת</w:t>
      </w:r>
      <w:r w:rsidR="000576E1" w:rsidRPr="008159CD">
        <w:rPr>
          <w:rFonts w:ascii="David" w:hAnsi="David" w:cs="David"/>
          <w:sz w:val="24"/>
          <w:szCs w:val="24"/>
          <w:rtl/>
        </w:rPr>
        <w:t xml:space="preserve"> משפט חילוני מודרני עברי</w:t>
      </w:r>
      <w:r w:rsidR="001D6E4C" w:rsidRPr="008159CD">
        <w:rPr>
          <w:rFonts w:ascii="David" w:hAnsi="David" w:cs="David" w:hint="cs"/>
          <w:sz w:val="24"/>
          <w:szCs w:val="24"/>
          <w:rtl/>
        </w:rPr>
        <w:t xml:space="preserve"> אשר </w:t>
      </w:r>
      <w:r w:rsidR="000576E1" w:rsidRPr="008159CD">
        <w:rPr>
          <w:rFonts w:ascii="David" w:hAnsi="David" w:cs="David"/>
          <w:sz w:val="24"/>
          <w:szCs w:val="24"/>
          <w:rtl/>
        </w:rPr>
        <w:t xml:space="preserve">מבוסס על משפט עברי אבל לא בול אחד לאחד </w:t>
      </w:r>
      <w:r w:rsidR="004C16A6" w:rsidRPr="008159CD">
        <w:rPr>
          <w:rFonts w:ascii="David" w:hAnsi="David" w:cs="David"/>
          <w:sz w:val="24"/>
          <w:szCs w:val="24"/>
          <w:rtl/>
        </w:rPr>
        <w:t>כמו במשפט העברי ודיניו</w:t>
      </w:r>
      <w:r w:rsidR="00403FCC" w:rsidRPr="008159CD">
        <w:rPr>
          <w:rFonts w:ascii="David" w:hAnsi="David" w:cs="David" w:hint="cs"/>
          <w:sz w:val="24"/>
          <w:szCs w:val="24"/>
          <w:rtl/>
        </w:rPr>
        <w:t xml:space="preserve"> בעבר</w:t>
      </w:r>
      <w:r w:rsidR="004C16A6" w:rsidRPr="008159CD">
        <w:rPr>
          <w:rFonts w:ascii="David" w:hAnsi="David" w:cs="David"/>
          <w:sz w:val="24"/>
          <w:szCs w:val="24"/>
          <w:rtl/>
        </w:rPr>
        <w:t xml:space="preserve">. </w:t>
      </w:r>
    </w:p>
    <w:p w14:paraId="3CB4F02A" w14:textId="6ED513CE" w:rsidR="00F442A4" w:rsidRPr="008159CD" w:rsidRDefault="00280721" w:rsidP="00197FF9">
      <w:pPr>
        <w:rPr>
          <w:rFonts w:ascii="David" w:hAnsi="David" w:cs="David"/>
          <w:sz w:val="24"/>
          <w:szCs w:val="24"/>
          <w:rtl/>
        </w:rPr>
      </w:pPr>
      <w:r w:rsidRPr="008159CD">
        <w:rPr>
          <w:rFonts w:ascii="David" w:hAnsi="David" w:cs="David"/>
          <w:sz w:val="24"/>
          <w:szCs w:val="24"/>
          <w:rtl/>
        </w:rPr>
        <w:t xml:space="preserve">למשל המשפט העברי לא דורש שיעזרו לזולת בעוד שהמשפט הישראלי כן דורש. </w:t>
      </w:r>
      <w:r w:rsidR="006D64ED" w:rsidRPr="008159CD">
        <w:rPr>
          <w:rFonts w:ascii="David" w:hAnsi="David" w:cs="David"/>
          <w:sz w:val="24"/>
          <w:szCs w:val="24"/>
          <w:rtl/>
        </w:rPr>
        <w:br/>
        <w:t>המשפטנים היהודים לא יכלו לה</w:t>
      </w:r>
      <w:r w:rsidR="00AF1DD0" w:rsidRPr="008159CD">
        <w:rPr>
          <w:rFonts w:ascii="David" w:hAnsi="David" w:cs="David" w:hint="cs"/>
          <w:sz w:val="24"/>
          <w:szCs w:val="24"/>
          <w:rtl/>
        </w:rPr>
        <w:t>י</w:t>
      </w:r>
      <w:r w:rsidR="006D64ED" w:rsidRPr="008159CD">
        <w:rPr>
          <w:rFonts w:ascii="David" w:hAnsi="David" w:cs="David"/>
          <w:sz w:val="24"/>
          <w:szCs w:val="24"/>
          <w:rtl/>
        </w:rPr>
        <w:t xml:space="preserve">שאר שם במוסקבה, כי הייתה מהפכה בולשביקית שגם כללה רדיפת יהודים, </w:t>
      </w:r>
      <w:r w:rsidR="0011206F" w:rsidRPr="008159CD">
        <w:rPr>
          <w:rFonts w:ascii="David" w:hAnsi="David" w:cs="David"/>
          <w:sz w:val="24"/>
          <w:szCs w:val="24"/>
          <w:rtl/>
        </w:rPr>
        <w:t>והם עלו לא"י. פה בארץ הם מוצאים מציאות שהתפתח</w:t>
      </w:r>
      <w:r w:rsidR="001E4587" w:rsidRPr="008159CD">
        <w:rPr>
          <w:rFonts w:ascii="David" w:hAnsi="David" w:cs="David" w:hint="cs"/>
          <w:sz w:val="24"/>
          <w:szCs w:val="24"/>
          <w:rtl/>
        </w:rPr>
        <w:t>ה</w:t>
      </w:r>
      <w:r w:rsidR="0011206F" w:rsidRPr="008159CD">
        <w:rPr>
          <w:rFonts w:ascii="David" w:hAnsi="David" w:cs="David"/>
          <w:sz w:val="24"/>
          <w:szCs w:val="24"/>
          <w:rtl/>
        </w:rPr>
        <w:t xml:space="preserve"> עוד ב-1909, </w:t>
      </w:r>
      <w:r w:rsidR="00222757" w:rsidRPr="008159CD">
        <w:rPr>
          <w:rFonts w:ascii="David" w:hAnsi="David" w:cs="David"/>
          <w:sz w:val="24"/>
          <w:szCs w:val="24"/>
          <w:rtl/>
        </w:rPr>
        <w:t xml:space="preserve">תנועת משפט השלום העברי, שהייתה מעט שונה כי היא רשת בתי משפט עבריים שבה פעלו בדרך של בוררות. </w:t>
      </w:r>
      <w:r w:rsidR="003C7AF9" w:rsidRPr="008159CD">
        <w:rPr>
          <w:rFonts w:ascii="David" w:hAnsi="David" w:cs="David"/>
          <w:sz w:val="24"/>
          <w:szCs w:val="24"/>
          <w:rtl/>
        </w:rPr>
        <w:t xml:space="preserve">המשפט </w:t>
      </w:r>
      <w:proofErr w:type="spellStart"/>
      <w:r w:rsidR="003C7AF9" w:rsidRPr="008159CD">
        <w:rPr>
          <w:rFonts w:ascii="David" w:hAnsi="David" w:cs="David"/>
          <w:sz w:val="24"/>
          <w:szCs w:val="24"/>
          <w:rtl/>
        </w:rPr>
        <w:t>העותמני</w:t>
      </w:r>
      <w:proofErr w:type="spellEnd"/>
      <w:r w:rsidR="003C7AF9" w:rsidRPr="008159CD">
        <w:rPr>
          <w:rFonts w:ascii="David" w:hAnsi="David" w:cs="David"/>
          <w:sz w:val="24"/>
          <w:szCs w:val="24"/>
          <w:rtl/>
        </w:rPr>
        <w:t xml:space="preserve"> מלא בשחיתות, אז </w:t>
      </w:r>
      <w:r w:rsidR="003C7AF9" w:rsidRPr="008159CD">
        <w:rPr>
          <w:rFonts w:ascii="David" w:hAnsi="David" w:cs="David"/>
          <w:color w:val="000000" w:themeColor="text1"/>
          <w:sz w:val="24"/>
          <w:szCs w:val="24"/>
          <w:shd w:val="clear" w:color="auto" w:fill="D9E2F3" w:themeFill="accent1" w:themeFillTint="33"/>
          <w:rtl/>
        </w:rPr>
        <w:t>אנשי משפט השלום</w:t>
      </w:r>
      <w:r w:rsidR="003C7AF9" w:rsidRPr="008159CD">
        <w:rPr>
          <w:rFonts w:ascii="David" w:hAnsi="David" w:cs="David"/>
          <w:color w:val="000000" w:themeColor="text1"/>
          <w:sz w:val="24"/>
          <w:szCs w:val="24"/>
          <w:rtl/>
        </w:rPr>
        <w:t xml:space="preserve"> </w:t>
      </w:r>
      <w:r w:rsidR="003C7AF9" w:rsidRPr="008159CD">
        <w:rPr>
          <w:rFonts w:ascii="David" w:hAnsi="David" w:cs="David"/>
          <w:sz w:val="24"/>
          <w:szCs w:val="24"/>
          <w:rtl/>
        </w:rPr>
        <w:t xml:space="preserve">לא רצו להישפט לפני </w:t>
      </w:r>
      <w:proofErr w:type="spellStart"/>
      <w:r w:rsidR="003C7AF9" w:rsidRPr="008159CD">
        <w:rPr>
          <w:rFonts w:ascii="David" w:hAnsi="David" w:cs="David"/>
          <w:sz w:val="24"/>
          <w:szCs w:val="24"/>
          <w:rtl/>
        </w:rPr>
        <w:t>העותמנים</w:t>
      </w:r>
      <w:proofErr w:type="spellEnd"/>
      <w:r w:rsidR="003C7AF9" w:rsidRPr="008159CD">
        <w:rPr>
          <w:rFonts w:ascii="David" w:hAnsi="David" w:cs="David"/>
          <w:sz w:val="24"/>
          <w:szCs w:val="24"/>
          <w:rtl/>
        </w:rPr>
        <w:t xml:space="preserve"> אך גם לא לפני ההלכה ולכן הם הקימו רשת בתי משפט משלהם שפוסקת על פי עממיות, ולא לפי </w:t>
      </w:r>
      <w:r w:rsidR="001E4587" w:rsidRPr="008159CD">
        <w:rPr>
          <w:rFonts w:ascii="David" w:hAnsi="David" w:cs="David" w:hint="cs"/>
          <w:sz w:val="24"/>
          <w:szCs w:val="24"/>
          <w:rtl/>
        </w:rPr>
        <w:t>קודקס</w:t>
      </w:r>
      <w:r w:rsidR="003C7AF9" w:rsidRPr="008159CD">
        <w:rPr>
          <w:rFonts w:ascii="David" w:hAnsi="David" w:cs="David"/>
          <w:sz w:val="24"/>
          <w:szCs w:val="24"/>
          <w:rtl/>
        </w:rPr>
        <w:t xml:space="preserve"> חוקים </w:t>
      </w:r>
      <w:r w:rsidR="001E4587" w:rsidRPr="008159CD">
        <w:rPr>
          <w:rFonts w:ascii="David" w:hAnsi="David" w:cs="David" w:hint="cs"/>
          <w:sz w:val="24"/>
          <w:szCs w:val="24"/>
          <w:rtl/>
        </w:rPr>
        <w:t>מסוים</w:t>
      </w:r>
      <w:r w:rsidR="003C7AF9" w:rsidRPr="008159CD">
        <w:rPr>
          <w:rFonts w:ascii="David" w:hAnsi="David" w:cs="David"/>
          <w:sz w:val="24"/>
          <w:szCs w:val="24"/>
          <w:rtl/>
        </w:rPr>
        <w:t xml:space="preserve"> כי אין אחד כזה וגם מבחינה אידיאולוגית הם מושפעים </w:t>
      </w:r>
      <w:r w:rsidR="003C7AF9" w:rsidRPr="008159CD">
        <w:rPr>
          <w:rFonts w:ascii="David" w:hAnsi="David" w:cs="David"/>
          <w:sz w:val="24"/>
          <w:szCs w:val="24"/>
          <w:rtl/>
        </w:rPr>
        <w:lastRenderedPageBreak/>
        <w:t xml:space="preserve">משיטת המשפט החופשי של גרמניה שמדברת על משפט פחות </w:t>
      </w:r>
      <w:proofErr w:type="spellStart"/>
      <w:r w:rsidR="00030A13" w:rsidRPr="008159CD">
        <w:rPr>
          <w:rFonts w:ascii="David" w:hAnsi="David" w:cs="David" w:hint="cs"/>
          <w:sz w:val="24"/>
          <w:szCs w:val="24"/>
          <w:rtl/>
        </w:rPr>
        <w:t>פורמליסטי</w:t>
      </w:r>
      <w:proofErr w:type="spellEnd"/>
      <w:r w:rsidR="00030A13" w:rsidRPr="008159CD">
        <w:rPr>
          <w:rFonts w:ascii="David" w:hAnsi="David" w:cs="David" w:hint="cs"/>
          <w:sz w:val="24"/>
          <w:szCs w:val="24"/>
          <w:rtl/>
        </w:rPr>
        <w:t xml:space="preserve"> </w:t>
      </w:r>
      <w:r w:rsidR="003C7AF9" w:rsidRPr="008159CD">
        <w:rPr>
          <w:rFonts w:ascii="David" w:hAnsi="David" w:cs="David"/>
          <w:sz w:val="24"/>
          <w:szCs w:val="24"/>
          <w:rtl/>
        </w:rPr>
        <w:t>ויותר עממי</w:t>
      </w:r>
      <w:r w:rsidR="00CA408A" w:rsidRPr="008159CD">
        <w:rPr>
          <w:rFonts w:ascii="David" w:hAnsi="David" w:cs="David"/>
          <w:sz w:val="24"/>
          <w:szCs w:val="24"/>
          <w:rtl/>
        </w:rPr>
        <w:t xml:space="preserve">. ברשת בתי המשפט הזה פועלים המנהגים של </w:t>
      </w:r>
      <w:r w:rsidR="00F442A4" w:rsidRPr="008159CD">
        <w:rPr>
          <w:rFonts w:ascii="David" w:hAnsi="David" w:cs="David"/>
          <w:sz w:val="24"/>
          <w:szCs w:val="24"/>
          <w:rtl/>
        </w:rPr>
        <w:t>אותה התקופה.</w:t>
      </w:r>
    </w:p>
    <w:p w14:paraId="1F6D1BC4" w14:textId="6D83DEC7" w:rsidR="00AE5CAB" w:rsidRPr="008159CD" w:rsidRDefault="00E53684" w:rsidP="00197FF9">
      <w:pPr>
        <w:rPr>
          <w:rFonts w:ascii="David" w:hAnsi="David" w:cs="David"/>
          <w:sz w:val="24"/>
          <w:szCs w:val="24"/>
          <w:rtl/>
        </w:rPr>
      </w:pPr>
      <w:r w:rsidRPr="008159CD">
        <w:rPr>
          <w:rFonts w:ascii="David" w:hAnsi="David" w:cs="David"/>
          <w:sz w:val="24"/>
          <w:szCs w:val="24"/>
          <w:rtl/>
        </w:rPr>
        <w:t xml:space="preserve">דמיון למשפט העברי – </w:t>
      </w:r>
      <w:r w:rsidR="00D74233" w:rsidRPr="008159CD">
        <w:rPr>
          <w:rFonts w:ascii="David" w:hAnsi="David" w:cs="David" w:hint="cs"/>
          <w:sz w:val="24"/>
          <w:szCs w:val="24"/>
          <w:rtl/>
        </w:rPr>
        <w:t>לאנשי משפט השלום</w:t>
      </w:r>
      <w:r w:rsidRPr="008159CD">
        <w:rPr>
          <w:rFonts w:ascii="David" w:hAnsi="David" w:cs="David"/>
          <w:sz w:val="24"/>
          <w:szCs w:val="24"/>
          <w:rtl/>
        </w:rPr>
        <w:t xml:space="preserve"> שאיפה להקים משפט עברי יהודי מודרני חילוני</w:t>
      </w:r>
      <w:r w:rsidR="001E4587" w:rsidRPr="008159CD">
        <w:rPr>
          <w:rFonts w:ascii="David" w:hAnsi="David" w:cs="David" w:hint="cs"/>
          <w:sz w:val="24"/>
          <w:szCs w:val="24"/>
          <w:rtl/>
        </w:rPr>
        <w:t>.</w:t>
      </w:r>
      <w:r w:rsidR="001E4587" w:rsidRPr="008159CD">
        <w:rPr>
          <w:rFonts w:ascii="David" w:hAnsi="David" w:cs="David"/>
          <w:sz w:val="24"/>
          <w:szCs w:val="24"/>
          <w:rtl/>
        </w:rPr>
        <w:br/>
      </w:r>
      <w:r w:rsidRPr="008159CD">
        <w:rPr>
          <w:rFonts w:ascii="David" w:hAnsi="David" w:cs="David"/>
          <w:sz w:val="24"/>
          <w:szCs w:val="24"/>
          <w:rtl/>
        </w:rPr>
        <w:t>השוני</w:t>
      </w:r>
      <w:r w:rsidR="001E4587" w:rsidRPr="008159CD">
        <w:rPr>
          <w:rFonts w:ascii="David" w:hAnsi="David" w:cs="David" w:hint="cs"/>
          <w:sz w:val="24"/>
          <w:szCs w:val="24"/>
          <w:rtl/>
        </w:rPr>
        <w:t xml:space="preserve"> </w:t>
      </w:r>
      <w:r w:rsidR="00744059" w:rsidRPr="008159CD">
        <w:rPr>
          <w:rFonts w:ascii="David" w:hAnsi="David" w:cs="David"/>
          <w:sz w:val="24"/>
          <w:szCs w:val="24"/>
          <w:rtl/>
        </w:rPr>
        <w:t>–</w:t>
      </w:r>
      <w:r w:rsidR="00744059" w:rsidRPr="008159CD">
        <w:rPr>
          <w:rFonts w:ascii="David" w:hAnsi="David" w:cs="David" w:hint="cs"/>
          <w:sz w:val="24"/>
          <w:szCs w:val="24"/>
          <w:rtl/>
        </w:rPr>
        <w:t xml:space="preserve"> </w:t>
      </w:r>
      <w:r w:rsidRPr="008159CD">
        <w:rPr>
          <w:rFonts w:ascii="David" w:hAnsi="David" w:cs="David"/>
          <w:sz w:val="24"/>
          <w:szCs w:val="24"/>
          <w:rtl/>
        </w:rPr>
        <w:t>אנשי המשפט העברי דרשו לפי המשפט העברי המסורתי</w:t>
      </w:r>
      <w:r w:rsidR="007A255D" w:rsidRPr="008159CD">
        <w:rPr>
          <w:rFonts w:ascii="David" w:hAnsi="David" w:cs="David"/>
          <w:sz w:val="24"/>
          <w:szCs w:val="24"/>
          <w:rtl/>
        </w:rPr>
        <w:t xml:space="preserve"> ולא עממי</w:t>
      </w:r>
      <w:r w:rsidRPr="008159CD">
        <w:rPr>
          <w:rFonts w:ascii="David" w:hAnsi="David" w:cs="David"/>
          <w:sz w:val="24"/>
          <w:szCs w:val="24"/>
          <w:rtl/>
        </w:rPr>
        <w:t xml:space="preserve"> בעוד שאנשי השלום לא רצו משפט עברי. </w:t>
      </w:r>
      <w:r w:rsidR="00D136F4" w:rsidRPr="008159CD">
        <w:rPr>
          <w:rFonts w:ascii="David" w:hAnsi="David" w:cs="David"/>
          <w:sz w:val="24"/>
          <w:szCs w:val="24"/>
          <w:rtl/>
        </w:rPr>
        <w:t xml:space="preserve"> </w:t>
      </w:r>
    </w:p>
    <w:p w14:paraId="0FC6B000" w14:textId="1AD18A6F" w:rsidR="00DE5EDB" w:rsidRPr="008159CD" w:rsidRDefault="00DE5EDB" w:rsidP="00197FF9">
      <w:pPr>
        <w:rPr>
          <w:rFonts w:ascii="David" w:hAnsi="David" w:cs="David"/>
          <w:sz w:val="24"/>
          <w:szCs w:val="24"/>
          <w:rtl/>
        </w:rPr>
      </w:pPr>
      <w:r w:rsidRPr="008159CD">
        <w:rPr>
          <w:rFonts w:ascii="David" w:hAnsi="David" w:cs="David"/>
          <w:sz w:val="24"/>
          <w:szCs w:val="24"/>
          <w:rtl/>
        </w:rPr>
        <w:t xml:space="preserve">אשר </w:t>
      </w:r>
      <w:proofErr w:type="spellStart"/>
      <w:r w:rsidRPr="008159CD">
        <w:rPr>
          <w:rFonts w:ascii="David" w:hAnsi="David" w:cs="David"/>
          <w:sz w:val="24"/>
          <w:szCs w:val="24"/>
          <w:rtl/>
        </w:rPr>
        <w:t>גולאק</w:t>
      </w:r>
      <w:proofErr w:type="spellEnd"/>
      <w:r w:rsidRPr="008159CD">
        <w:rPr>
          <w:rFonts w:ascii="David" w:hAnsi="David" w:cs="David"/>
          <w:sz w:val="24"/>
          <w:szCs w:val="24"/>
          <w:rtl/>
        </w:rPr>
        <w:t xml:space="preserve"> </w:t>
      </w:r>
      <w:r w:rsidR="009F11BD" w:rsidRPr="008159CD">
        <w:rPr>
          <w:rFonts w:ascii="David" w:hAnsi="David" w:cs="David"/>
          <w:sz w:val="24"/>
          <w:szCs w:val="24"/>
          <w:rtl/>
        </w:rPr>
        <w:t>–</w:t>
      </w:r>
      <w:r w:rsidRPr="008159CD">
        <w:rPr>
          <w:rFonts w:ascii="David" w:hAnsi="David" w:cs="David"/>
          <w:sz w:val="24"/>
          <w:szCs w:val="24"/>
          <w:rtl/>
        </w:rPr>
        <w:t xml:space="preserve"> </w:t>
      </w:r>
      <w:r w:rsidR="009F11BD" w:rsidRPr="008159CD">
        <w:rPr>
          <w:rFonts w:ascii="David" w:hAnsi="David" w:cs="David"/>
          <w:sz w:val="24"/>
          <w:szCs w:val="24"/>
          <w:rtl/>
        </w:rPr>
        <w:t>יסוד המשפט העברי 1922:</w:t>
      </w:r>
    </w:p>
    <w:p w14:paraId="73B87480" w14:textId="21BFE933" w:rsidR="009F11BD" w:rsidRPr="008159CD" w:rsidRDefault="003D2329" w:rsidP="00197FF9">
      <w:pPr>
        <w:rPr>
          <w:rFonts w:ascii="David" w:hAnsi="David" w:cs="David"/>
          <w:sz w:val="24"/>
          <w:szCs w:val="24"/>
          <w:rtl/>
        </w:rPr>
      </w:pPr>
      <w:r w:rsidRPr="008159CD">
        <w:rPr>
          <w:rFonts w:ascii="David" w:hAnsi="David" w:cs="David"/>
          <w:sz w:val="24"/>
          <w:szCs w:val="24"/>
          <w:rtl/>
        </w:rPr>
        <w:t xml:space="preserve">השם משפט עברי כולל אפוא את כל הדינים </w:t>
      </w:r>
      <w:r w:rsidR="000265D2" w:rsidRPr="008159CD">
        <w:rPr>
          <w:rFonts w:ascii="David" w:hAnsi="David" w:cs="David"/>
          <w:sz w:val="24"/>
          <w:szCs w:val="24"/>
          <w:rtl/>
        </w:rPr>
        <w:t>והחוקים</w:t>
      </w:r>
      <w:r w:rsidRPr="008159CD">
        <w:rPr>
          <w:rFonts w:ascii="David" w:hAnsi="David" w:cs="David"/>
          <w:sz w:val="24"/>
          <w:szCs w:val="24"/>
          <w:rtl/>
        </w:rPr>
        <w:t>, כל האוצר המשפטי הרב של עמנו מן התקופות הקדמות ביותר עד ימינו. הוא מורה גם על האחדות הפנימית והאורגנית השולטת באו</w:t>
      </w:r>
      <w:r w:rsidR="000265D2" w:rsidRPr="008159CD">
        <w:rPr>
          <w:rFonts w:ascii="David" w:hAnsi="David" w:cs="David"/>
          <w:sz w:val="24"/>
          <w:szCs w:val="24"/>
          <w:rtl/>
        </w:rPr>
        <w:t>צ</w:t>
      </w:r>
      <w:r w:rsidRPr="008159CD">
        <w:rPr>
          <w:rFonts w:ascii="David" w:hAnsi="David" w:cs="David"/>
          <w:sz w:val="24"/>
          <w:szCs w:val="24"/>
          <w:rtl/>
        </w:rPr>
        <w:t>ר המשפט העשיר הזה שהוא כולו יצירה ענקית של מסורת העם, הלך נפשו ואורחות חייו</w:t>
      </w:r>
      <w:r w:rsidR="007D31CB" w:rsidRPr="008159CD">
        <w:rPr>
          <w:rFonts w:ascii="David" w:hAnsi="David" w:cs="David" w:hint="cs"/>
          <w:sz w:val="24"/>
          <w:szCs w:val="24"/>
          <w:rtl/>
        </w:rPr>
        <w:t xml:space="preserve"> של העם היהודי</w:t>
      </w:r>
      <w:r w:rsidRPr="008159CD">
        <w:rPr>
          <w:rFonts w:ascii="David" w:hAnsi="David" w:cs="David"/>
          <w:sz w:val="24"/>
          <w:szCs w:val="24"/>
          <w:rtl/>
        </w:rPr>
        <w:t xml:space="preserve">. </w:t>
      </w:r>
    </w:p>
    <w:p w14:paraId="7427F5F1" w14:textId="5599B55F" w:rsidR="00D20065" w:rsidRPr="008159CD" w:rsidRDefault="00AD0342" w:rsidP="00197FF9">
      <w:pPr>
        <w:rPr>
          <w:rFonts w:ascii="David" w:hAnsi="David" w:cs="David"/>
          <w:b/>
          <w:bCs/>
          <w:sz w:val="24"/>
          <w:szCs w:val="24"/>
          <w:rtl/>
        </w:rPr>
      </w:pPr>
      <w:r w:rsidRPr="008159CD">
        <w:rPr>
          <w:rFonts w:ascii="David" w:hAnsi="David" w:cs="David" w:hint="cs"/>
          <w:sz w:val="24"/>
          <w:szCs w:val="24"/>
          <w:rtl/>
        </w:rPr>
        <w:t>עבור</w:t>
      </w:r>
      <w:r w:rsidR="00007763" w:rsidRPr="008159CD">
        <w:rPr>
          <w:rFonts w:ascii="David" w:hAnsi="David" w:cs="David"/>
          <w:sz w:val="24"/>
          <w:szCs w:val="24"/>
          <w:rtl/>
        </w:rPr>
        <w:t xml:space="preserve"> </w:t>
      </w:r>
      <w:proofErr w:type="spellStart"/>
      <w:r w:rsidR="00007763" w:rsidRPr="008159CD">
        <w:rPr>
          <w:rFonts w:ascii="David" w:hAnsi="David" w:cs="David"/>
          <w:sz w:val="24"/>
          <w:szCs w:val="24"/>
          <w:rtl/>
        </w:rPr>
        <w:t>גול</w:t>
      </w:r>
      <w:r w:rsidRPr="008159CD">
        <w:rPr>
          <w:rFonts w:ascii="David" w:hAnsi="David" w:cs="David" w:hint="cs"/>
          <w:sz w:val="24"/>
          <w:szCs w:val="24"/>
          <w:rtl/>
        </w:rPr>
        <w:t>א</w:t>
      </w:r>
      <w:r w:rsidR="00007763" w:rsidRPr="008159CD">
        <w:rPr>
          <w:rFonts w:ascii="David" w:hAnsi="David" w:cs="David"/>
          <w:sz w:val="24"/>
          <w:szCs w:val="24"/>
          <w:rtl/>
        </w:rPr>
        <w:t>ק</w:t>
      </w:r>
      <w:proofErr w:type="spellEnd"/>
      <w:r w:rsidR="00007763" w:rsidRPr="008159CD">
        <w:rPr>
          <w:rFonts w:ascii="David" w:hAnsi="David" w:cs="David"/>
          <w:sz w:val="24"/>
          <w:szCs w:val="24"/>
          <w:rtl/>
        </w:rPr>
        <w:t xml:space="preserve"> המונח משפט עברי כולל את כל אוצר המשפט העברי וההלכה, כל המשפט המסורתי, הוא אחיד. </w:t>
      </w:r>
      <w:r w:rsidR="00A524C4" w:rsidRPr="008159CD">
        <w:rPr>
          <w:rFonts w:ascii="David" w:hAnsi="David" w:cs="David"/>
          <w:sz w:val="24"/>
          <w:szCs w:val="24"/>
          <w:rtl/>
        </w:rPr>
        <w:br/>
      </w:r>
      <w:r w:rsidR="00D2027B" w:rsidRPr="008159CD">
        <w:rPr>
          <w:rFonts w:ascii="David" w:hAnsi="David" w:cs="David"/>
          <w:sz w:val="24"/>
          <w:szCs w:val="24"/>
          <w:rtl/>
        </w:rPr>
        <w:t xml:space="preserve">הלאומיות החדשה יש מי שכינו אותה "עבריות" אבל במיוחד הקשר לארץ. </w:t>
      </w:r>
      <w:r w:rsidR="005856DC" w:rsidRPr="008159CD">
        <w:rPr>
          <w:rFonts w:ascii="David" w:hAnsi="David" w:cs="David"/>
          <w:sz w:val="24"/>
          <w:szCs w:val="24"/>
          <w:rtl/>
        </w:rPr>
        <w:t xml:space="preserve">ויהודי זה גלותי-דתי. </w:t>
      </w:r>
      <w:r w:rsidR="005A6AC9" w:rsidRPr="008159CD">
        <w:rPr>
          <w:rFonts w:ascii="David" w:hAnsi="David" w:cs="David"/>
          <w:sz w:val="24"/>
          <w:szCs w:val="24"/>
          <w:rtl/>
        </w:rPr>
        <w:br/>
      </w:r>
      <w:r w:rsidR="005A6AC9" w:rsidRPr="008159CD">
        <w:rPr>
          <w:rFonts w:ascii="David" w:hAnsi="David" w:cs="David"/>
          <w:b/>
          <w:bCs/>
          <w:sz w:val="24"/>
          <w:szCs w:val="24"/>
          <w:rtl/>
        </w:rPr>
        <w:t>המשפט העברי נקרא עברי כי הוא לא מתבסס על ההלכה</w:t>
      </w:r>
      <w:r w:rsidR="0020000D" w:rsidRPr="008159CD">
        <w:rPr>
          <w:rFonts w:ascii="David" w:hAnsi="David" w:cs="David"/>
          <w:b/>
          <w:bCs/>
          <w:sz w:val="24"/>
          <w:szCs w:val="24"/>
          <w:rtl/>
        </w:rPr>
        <w:t xml:space="preserve"> היהודית</w:t>
      </w:r>
      <w:r w:rsidR="005A6AC9" w:rsidRPr="008159CD">
        <w:rPr>
          <w:rFonts w:ascii="David" w:hAnsi="David" w:cs="David"/>
          <w:b/>
          <w:bCs/>
          <w:sz w:val="24"/>
          <w:szCs w:val="24"/>
          <w:rtl/>
        </w:rPr>
        <w:t xml:space="preserve"> אלא על העבריות</w:t>
      </w:r>
      <w:r w:rsidR="0020000D" w:rsidRPr="008159CD">
        <w:rPr>
          <w:rFonts w:ascii="David" w:hAnsi="David" w:cs="David"/>
          <w:b/>
          <w:bCs/>
          <w:sz w:val="24"/>
          <w:szCs w:val="24"/>
          <w:rtl/>
        </w:rPr>
        <w:t xml:space="preserve"> והארץ ישראליות</w:t>
      </w:r>
      <w:r w:rsidR="00247C18" w:rsidRPr="008159CD">
        <w:rPr>
          <w:rFonts w:ascii="David" w:hAnsi="David" w:cs="David"/>
          <w:b/>
          <w:bCs/>
          <w:sz w:val="24"/>
          <w:szCs w:val="24"/>
          <w:rtl/>
        </w:rPr>
        <w:t>, חידוש הלכה ויצירת ארץ ישראליות ולאו דווקא קשורה להלכה</w:t>
      </w:r>
      <w:r w:rsidR="005A6AC9" w:rsidRPr="008159CD">
        <w:rPr>
          <w:rFonts w:ascii="David" w:hAnsi="David" w:cs="David"/>
          <w:b/>
          <w:bCs/>
          <w:sz w:val="24"/>
          <w:szCs w:val="24"/>
          <w:rtl/>
        </w:rPr>
        <w:t>.</w:t>
      </w:r>
      <w:r w:rsidR="00247C18" w:rsidRPr="008159CD">
        <w:rPr>
          <w:rFonts w:ascii="David" w:hAnsi="David" w:cs="David"/>
          <w:b/>
          <w:bCs/>
          <w:sz w:val="24"/>
          <w:szCs w:val="24"/>
          <w:rtl/>
        </w:rPr>
        <w:br/>
        <w:t xml:space="preserve">באותה תקופה המונח משפט עברי משקף תפיסות שונות של עבריות ויהדות. </w:t>
      </w:r>
    </w:p>
    <w:p w14:paraId="2AEF895C" w14:textId="6757CD43" w:rsidR="00007763" w:rsidRPr="008159CD" w:rsidRDefault="00892E61" w:rsidP="00197FF9">
      <w:pPr>
        <w:rPr>
          <w:rFonts w:ascii="David" w:hAnsi="David" w:cs="David"/>
          <w:sz w:val="24"/>
          <w:szCs w:val="24"/>
          <w:rtl/>
        </w:rPr>
      </w:pPr>
      <w:r w:rsidRPr="008159CD">
        <w:rPr>
          <w:rFonts w:ascii="David" w:hAnsi="David" w:cs="David"/>
          <w:color w:val="FF0000"/>
          <w:sz w:val="24"/>
          <w:szCs w:val="24"/>
          <w:rtl/>
        </w:rPr>
        <w:t xml:space="preserve">אשר </w:t>
      </w:r>
      <w:proofErr w:type="spellStart"/>
      <w:r w:rsidRPr="008159CD">
        <w:rPr>
          <w:rFonts w:ascii="David" w:hAnsi="David" w:cs="David"/>
          <w:color w:val="FF0000"/>
          <w:sz w:val="24"/>
          <w:szCs w:val="24"/>
          <w:rtl/>
        </w:rPr>
        <w:t>גולאק</w:t>
      </w:r>
      <w:proofErr w:type="spellEnd"/>
      <w:r w:rsidRPr="008159CD">
        <w:rPr>
          <w:rFonts w:ascii="David" w:hAnsi="David" w:cs="David"/>
          <w:color w:val="FF0000"/>
          <w:sz w:val="24"/>
          <w:szCs w:val="24"/>
          <w:rtl/>
        </w:rPr>
        <w:t xml:space="preserve"> </w:t>
      </w:r>
      <w:r w:rsidRPr="008159CD">
        <w:rPr>
          <w:rFonts w:ascii="David" w:hAnsi="David" w:cs="David"/>
          <w:sz w:val="24"/>
          <w:szCs w:val="24"/>
          <w:rtl/>
        </w:rPr>
        <w:t>מזהה את ההתנגדות למשפט העברי</w:t>
      </w:r>
      <w:r w:rsidR="00CD5188" w:rsidRPr="008159CD">
        <w:rPr>
          <w:rFonts w:ascii="David" w:hAnsi="David" w:cs="David" w:hint="cs"/>
          <w:sz w:val="24"/>
          <w:szCs w:val="24"/>
          <w:rtl/>
        </w:rPr>
        <w:t>.</w:t>
      </w:r>
      <w:r w:rsidRPr="008159CD">
        <w:rPr>
          <w:rFonts w:ascii="David" w:hAnsi="David" w:cs="David"/>
          <w:sz w:val="24"/>
          <w:szCs w:val="24"/>
          <w:rtl/>
        </w:rPr>
        <w:t xml:space="preserve"> מחד חרדים שמפחדים מכל שינוי שהו</w:t>
      </w:r>
      <w:r w:rsidR="00370FFA" w:rsidRPr="008159CD">
        <w:rPr>
          <w:rFonts w:ascii="David" w:hAnsi="David" w:cs="David"/>
          <w:sz w:val="24"/>
          <w:szCs w:val="24"/>
          <w:rtl/>
        </w:rPr>
        <w:t xml:space="preserve"> ו</w:t>
      </w:r>
      <w:r w:rsidR="005834C1" w:rsidRPr="008159CD">
        <w:rPr>
          <w:rFonts w:ascii="David" w:hAnsi="David" w:cs="David" w:hint="cs"/>
          <w:sz w:val="24"/>
          <w:szCs w:val="24"/>
          <w:rtl/>
        </w:rPr>
        <w:t xml:space="preserve">רוצים </w:t>
      </w:r>
      <w:r w:rsidR="00370FFA" w:rsidRPr="008159CD">
        <w:rPr>
          <w:rFonts w:ascii="David" w:hAnsi="David" w:cs="David"/>
          <w:sz w:val="24"/>
          <w:szCs w:val="24"/>
          <w:rtl/>
        </w:rPr>
        <w:t>לקבל את השולחן ערוך כפי שהוא</w:t>
      </w:r>
      <w:r w:rsidR="0027603A" w:rsidRPr="008159CD">
        <w:rPr>
          <w:rFonts w:ascii="David" w:hAnsi="David" w:cs="David" w:hint="cs"/>
          <w:sz w:val="24"/>
          <w:szCs w:val="24"/>
          <w:rtl/>
        </w:rPr>
        <w:t>.</w:t>
      </w:r>
      <w:r w:rsidRPr="008159CD">
        <w:rPr>
          <w:rFonts w:ascii="David" w:hAnsi="David" w:cs="David"/>
          <w:sz w:val="24"/>
          <w:szCs w:val="24"/>
          <w:rtl/>
        </w:rPr>
        <w:t xml:space="preserve"> מ</w:t>
      </w:r>
      <w:r w:rsidR="00CD5188" w:rsidRPr="008159CD">
        <w:rPr>
          <w:rFonts w:ascii="David" w:hAnsi="David" w:cs="David" w:hint="cs"/>
          <w:sz w:val="24"/>
          <w:szCs w:val="24"/>
          <w:rtl/>
        </w:rPr>
        <w:t>אידך</w:t>
      </w:r>
      <w:r w:rsidRPr="008159CD">
        <w:rPr>
          <w:rFonts w:ascii="David" w:hAnsi="David" w:cs="David"/>
          <w:sz w:val="24"/>
          <w:szCs w:val="24"/>
          <w:rtl/>
        </w:rPr>
        <w:t xml:space="preserve"> חילונים שרוצים יצירה עברית חדשה לגמרי שאינה מבוססת על </w:t>
      </w:r>
      <w:proofErr w:type="spellStart"/>
      <w:r w:rsidRPr="008159CD">
        <w:rPr>
          <w:rFonts w:ascii="David" w:hAnsi="David" w:cs="David"/>
          <w:sz w:val="24"/>
          <w:szCs w:val="24"/>
          <w:rtl/>
        </w:rPr>
        <w:t>השו"ע</w:t>
      </w:r>
      <w:proofErr w:type="spellEnd"/>
      <w:r w:rsidRPr="008159CD">
        <w:rPr>
          <w:rFonts w:ascii="David" w:hAnsi="David" w:cs="David"/>
          <w:sz w:val="24"/>
          <w:szCs w:val="24"/>
          <w:rtl/>
        </w:rPr>
        <w:t xml:space="preserve">. </w:t>
      </w:r>
      <w:r w:rsidR="005A6AC9" w:rsidRPr="008159CD">
        <w:rPr>
          <w:rFonts w:ascii="David" w:hAnsi="David" w:cs="David"/>
          <w:sz w:val="24"/>
          <w:szCs w:val="24"/>
          <w:rtl/>
        </w:rPr>
        <w:t xml:space="preserve"> </w:t>
      </w:r>
      <w:r w:rsidR="00B732CC" w:rsidRPr="008159CD">
        <w:rPr>
          <w:rFonts w:ascii="David" w:hAnsi="David" w:cs="David"/>
          <w:sz w:val="24"/>
          <w:szCs w:val="24"/>
          <w:rtl/>
        </w:rPr>
        <w:br/>
      </w:r>
      <w:r w:rsidR="000B1F02" w:rsidRPr="008159CD">
        <w:rPr>
          <w:rFonts w:ascii="David" w:hAnsi="David" w:cs="David"/>
          <w:sz w:val="24"/>
          <w:szCs w:val="24"/>
          <w:rtl/>
        </w:rPr>
        <w:t xml:space="preserve">שורה תחתונה - </w:t>
      </w:r>
      <w:proofErr w:type="spellStart"/>
      <w:r w:rsidR="00B732CC" w:rsidRPr="008159CD">
        <w:rPr>
          <w:rFonts w:ascii="David" w:hAnsi="David" w:cs="David"/>
          <w:sz w:val="24"/>
          <w:szCs w:val="24"/>
          <w:rtl/>
        </w:rPr>
        <w:t>חזון</w:t>
      </w:r>
      <w:proofErr w:type="spellEnd"/>
      <w:r w:rsidR="00B732CC" w:rsidRPr="008159CD">
        <w:rPr>
          <w:rFonts w:ascii="David" w:hAnsi="David" w:cs="David"/>
          <w:sz w:val="24"/>
          <w:szCs w:val="24"/>
          <w:rtl/>
        </w:rPr>
        <w:t xml:space="preserve"> המשפט העברי דורש קבלה של המשפט העברי + חידושו.</w:t>
      </w:r>
      <w:r w:rsidR="000B1F02" w:rsidRPr="008159CD">
        <w:rPr>
          <w:rFonts w:ascii="David" w:hAnsi="David" w:cs="David"/>
          <w:sz w:val="24"/>
          <w:szCs w:val="24"/>
          <w:rtl/>
        </w:rPr>
        <w:t xml:space="preserve"> דרך האמצע. </w:t>
      </w:r>
    </w:p>
    <w:p w14:paraId="680356C1" w14:textId="474DF371" w:rsidR="003E2411" w:rsidRPr="008159CD" w:rsidRDefault="003E2411" w:rsidP="00197FF9">
      <w:pPr>
        <w:rPr>
          <w:rFonts w:ascii="David" w:hAnsi="David" w:cs="David"/>
          <w:sz w:val="24"/>
          <w:szCs w:val="24"/>
          <w:rtl/>
        </w:rPr>
      </w:pPr>
      <w:r w:rsidRPr="008159CD">
        <w:rPr>
          <w:rFonts w:ascii="David" w:hAnsi="David" w:cs="David"/>
          <w:color w:val="FF0000"/>
          <w:sz w:val="24"/>
          <w:szCs w:val="24"/>
          <w:rtl/>
        </w:rPr>
        <w:t xml:space="preserve">הרב פישמן </w:t>
      </w:r>
      <w:r w:rsidRPr="008159CD">
        <w:rPr>
          <w:rFonts w:ascii="David" w:hAnsi="David" w:cs="David"/>
          <w:sz w:val="24"/>
          <w:szCs w:val="24"/>
          <w:rtl/>
        </w:rPr>
        <w:t>– מאמין שמשפט העברי הוא מקורי כלומר ההלכה, ו</w:t>
      </w:r>
      <w:r w:rsidR="005A0D88" w:rsidRPr="008159CD">
        <w:rPr>
          <w:rFonts w:ascii="David" w:hAnsi="David" w:cs="David" w:hint="cs"/>
          <w:sz w:val="24"/>
          <w:szCs w:val="24"/>
          <w:rtl/>
        </w:rPr>
        <w:t xml:space="preserve">לפי זה </w:t>
      </w:r>
      <w:r w:rsidRPr="008159CD">
        <w:rPr>
          <w:rFonts w:ascii="David" w:hAnsi="David" w:cs="David"/>
          <w:sz w:val="24"/>
          <w:szCs w:val="24"/>
          <w:rtl/>
        </w:rPr>
        <w:t xml:space="preserve">יש להקים את משפט המדינה </w:t>
      </w:r>
      <w:r w:rsidR="005A0D88" w:rsidRPr="008159CD">
        <w:rPr>
          <w:rFonts w:ascii="David" w:hAnsi="David" w:cs="David" w:hint="cs"/>
          <w:sz w:val="24"/>
          <w:szCs w:val="24"/>
          <w:rtl/>
        </w:rPr>
        <w:t>פישמן לא</w:t>
      </w:r>
      <w:r w:rsidRPr="008159CD">
        <w:rPr>
          <w:rFonts w:ascii="David" w:hAnsi="David" w:cs="David"/>
          <w:sz w:val="24"/>
          <w:szCs w:val="24"/>
          <w:rtl/>
        </w:rPr>
        <w:t xml:space="preserve"> מתייחס כלל </w:t>
      </w:r>
      <w:proofErr w:type="spellStart"/>
      <w:r w:rsidRPr="008159CD">
        <w:rPr>
          <w:rFonts w:ascii="David" w:hAnsi="David" w:cs="David"/>
          <w:sz w:val="24"/>
          <w:szCs w:val="24"/>
          <w:rtl/>
        </w:rPr>
        <w:t>להאם</w:t>
      </w:r>
      <w:proofErr w:type="spellEnd"/>
      <w:r w:rsidRPr="008159CD">
        <w:rPr>
          <w:rFonts w:ascii="David" w:hAnsi="David" w:cs="David"/>
          <w:sz w:val="24"/>
          <w:szCs w:val="24"/>
          <w:rtl/>
        </w:rPr>
        <w:t xml:space="preserve"> צריך שינוי או לא צריך </w:t>
      </w:r>
      <w:r w:rsidR="005A0D88" w:rsidRPr="008159CD">
        <w:rPr>
          <w:rFonts w:ascii="David" w:hAnsi="David" w:cs="David" w:hint="cs"/>
          <w:sz w:val="24"/>
          <w:szCs w:val="24"/>
          <w:rtl/>
        </w:rPr>
        <w:t>שינוי</w:t>
      </w:r>
      <w:r w:rsidRPr="008159CD">
        <w:rPr>
          <w:rFonts w:ascii="David" w:hAnsi="David" w:cs="David"/>
          <w:sz w:val="24"/>
          <w:szCs w:val="24"/>
          <w:rtl/>
        </w:rPr>
        <w:t xml:space="preserve">. </w:t>
      </w:r>
      <w:r w:rsidR="004804C3" w:rsidRPr="008159CD">
        <w:rPr>
          <w:rFonts w:ascii="David" w:hAnsi="David" w:cs="David"/>
          <w:sz w:val="24"/>
          <w:szCs w:val="24"/>
          <w:rtl/>
        </w:rPr>
        <w:t xml:space="preserve">הוא טוען שהפרדה מהדת היהודית היא פגיעה בנפש האומה. </w:t>
      </w:r>
      <w:r w:rsidR="002E4CC1" w:rsidRPr="008159CD">
        <w:rPr>
          <w:rFonts w:ascii="David" w:hAnsi="David" w:cs="David"/>
          <w:sz w:val="24"/>
          <w:szCs w:val="24"/>
          <w:rtl/>
        </w:rPr>
        <w:t xml:space="preserve">הוא מייצג את האגף הדתי, הוא רוצה קשר ליהדות ולהלכה. </w:t>
      </w:r>
      <w:r w:rsidR="003F32F3" w:rsidRPr="008159CD">
        <w:rPr>
          <w:rFonts w:ascii="David" w:hAnsi="David" w:cs="David"/>
          <w:sz w:val="24"/>
          <w:szCs w:val="24"/>
          <w:rtl/>
        </w:rPr>
        <w:t>הוא טוען שיש מקום חשוב להלכה היהודית במשפט המתחדש.</w:t>
      </w:r>
    </w:p>
    <w:p w14:paraId="7A4AA8E2" w14:textId="160398B2" w:rsidR="003F32F3" w:rsidRPr="008159CD" w:rsidRDefault="005E0D25" w:rsidP="00197FF9">
      <w:pPr>
        <w:rPr>
          <w:rFonts w:ascii="David" w:hAnsi="David" w:cs="David"/>
          <w:sz w:val="24"/>
          <w:szCs w:val="24"/>
          <w:rtl/>
        </w:rPr>
      </w:pPr>
      <w:r w:rsidRPr="008159CD">
        <w:rPr>
          <w:rFonts w:ascii="David" w:hAnsi="David" w:cs="David"/>
          <w:color w:val="FF0000"/>
          <w:sz w:val="24"/>
          <w:szCs w:val="24"/>
          <w:rtl/>
        </w:rPr>
        <w:t>הרב מאיר ברלין –</w:t>
      </w:r>
      <w:r w:rsidR="00030A13" w:rsidRPr="008159CD">
        <w:rPr>
          <w:rFonts w:ascii="David" w:hAnsi="David" w:cs="David" w:hint="cs"/>
          <w:color w:val="FF0000"/>
          <w:sz w:val="24"/>
          <w:szCs w:val="24"/>
          <w:rtl/>
        </w:rPr>
        <w:t xml:space="preserve"> </w:t>
      </w:r>
      <w:r w:rsidR="00AD1B0E" w:rsidRPr="008159CD">
        <w:rPr>
          <w:rFonts w:ascii="David" w:hAnsi="David" w:cs="David"/>
          <w:sz w:val="24"/>
          <w:szCs w:val="24"/>
          <w:rtl/>
        </w:rPr>
        <w:t>המשפט העברי היה נחשב תמיד להבעתו של הגניוס העברי של המחשבה הברית לעומקה ולרוחבה</w:t>
      </w:r>
      <w:r w:rsidR="00741EF6" w:rsidRPr="008159CD">
        <w:rPr>
          <w:rFonts w:ascii="David" w:hAnsi="David" w:cs="David" w:hint="cs"/>
          <w:sz w:val="24"/>
          <w:szCs w:val="24"/>
          <w:rtl/>
        </w:rPr>
        <w:t>.</w:t>
      </w:r>
      <w:r w:rsidR="00AD1B0E" w:rsidRPr="008159CD">
        <w:rPr>
          <w:rFonts w:ascii="David" w:hAnsi="David" w:cs="David"/>
          <w:sz w:val="24"/>
          <w:szCs w:val="24"/>
          <w:rtl/>
        </w:rPr>
        <w:t xml:space="preserve"> ראשיתו של המשפט העברי נעוצה ב"ואלה משפטים" והמשכתו הולכת ונחשלת כחוט לאורך כל הדורות, המשפט העברי היה גאוותנו "כי היא ח</w:t>
      </w:r>
      <w:r w:rsidR="00CC27CA" w:rsidRPr="008159CD">
        <w:rPr>
          <w:rFonts w:ascii="David" w:hAnsi="David" w:cs="David" w:hint="cs"/>
          <w:sz w:val="24"/>
          <w:szCs w:val="24"/>
          <w:rtl/>
        </w:rPr>
        <w:t>ו</w:t>
      </w:r>
      <w:r w:rsidR="00AD1B0E" w:rsidRPr="008159CD">
        <w:rPr>
          <w:rFonts w:ascii="David" w:hAnsi="David" w:cs="David"/>
          <w:sz w:val="24"/>
          <w:szCs w:val="24"/>
          <w:rtl/>
        </w:rPr>
        <w:t xml:space="preserve">כמתכם ובינתכם לעיני על העמים" </w:t>
      </w:r>
      <w:r w:rsidR="00741EF6" w:rsidRPr="008159CD">
        <w:rPr>
          <w:rFonts w:ascii="David" w:hAnsi="David" w:cs="David" w:hint="cs"/>
          <w:sz w:val="24"/>
          <w:szCs w:val="24"/>
          <w:rtl/>
        </w:rPr>
        <w:t xml:space="preserve">. </w:t>
      </w:r>
      <w:r w:rsidR="00AD1B0E" w:rsidRPr="008159CD">
        <w:rPr>
          <w:rFonts w:ascii="David" w:hAnsi="David" w:cs="David"/>
          <w:sz w:val="24"/>
          <w:szCs w:val="24"/>
          <w:rtl/>
        </w:rPr>
        <w:t xml:space="preserve">גם אלה שהאמונה לא </w:t>
      </w:r>
      <w:r w:rsidR="00CC27CA" w:rsidRPr="008159CD">
        <w:rPr>
          <w:rFonts w:ascii="David" w:hAnsi="David" w:cs="David" w:hint="cs"/>
          <w:sz w:val="24"/>
          <w:szCs w:val="24"/>
          <w:rtl/>
        </w:rPr>
        <w:t>היית</w:t>
      </w:r>
      <w:r w:rsidR="00CC27CA" w:rsidRPr="008159CD">
        <w:rPr>
          <w:rFonts w:ascii="David" w:hAnsi="David" w:cs="David" w:hint="eastAsia"/>
          <w:sz w:val="24"/>
          <w:szCs w:val="24"/>
          <w:rtl/>
        </w:rPr>
        <w:t>ה</w:t>
      </w:r>
      <w:r w:rsidR="00AD1B0E" w:rsidRPr="008159CD">
        <w:rPr>
          <w:rFonts w:ascii="David" w:hAnsi="David" w:cs="David"/>
          <w:sz w:val="24"/>
          <w:szCs w:val="24"/>
          <w:rtl/>
        </w:rPr>
        <w:t xml:space="preserve"> נר ל</w:t>
      </w:r>
      <w:r w:rsidR="00DE5B76" w:rsidRPr="008159CD">
        <w:rPr>
          <w:rFonts w:ascii="David" w:hAnsi="David" w:cs="David"/>
          <w:sz w:val="24"/>
          <w:szCs w:val="24"/>
          <w:rtl/>
        </w:rPr>
        <w:t>ר</w:t>
      </w:r>
      <w:r w:rsidR="00AD1B0E" w:rsidRPr="008159CD">
        <w:rPr>
          <w:rFonts w:ascii="David" w:hAnsi="David" w:cs="David"/>
          <w:sz w:val="24"/>
          <w:szCs w:val="24"/>
          <w:rtl/>
        </w:rPr>
        <w:t xml:space="preserve">גלם האמינו בצדקתו וביושרו של המשפט העברי. </w:t>
      </w:r>
      <w:r w:rsidR="00AD1B0E" w:rsidRPr="008159CD">
        <w:rPr>
          <w:rFonts w:ascii="David" w:hAnsi="David" w:cs="David"/>
          <w:sz w:val="24"/>
          <w:szCs w:val="24"/>
          <w:rtl/>
        </w:rPr>
        <w:br/>
      </w:r>
      <w:r w:rsidR="002F2339" w:rsidRPr="008159CD">
        <w:rPr>
          <w:rFonts w:ascii="David" w:hAnsi="David" w:cs="David"/>
          <w:sz w:val="24"/>
          <w:szCs w:val="24"/>
          <w:rtl/>
        </w:rPr>
        <w:t>מתחיל לה</w:t>
      </w:r>
      <w:r w:rsidR="00741EF6" w:rsidRPr="008159CD">
        <w:rPr>
          <w:rFonts w:ascii="David" w:hAnsi="David" w:cs="David" w:hint="cs"/>
          <w:sz w:val="24"/>
          <w:szCs w:val="24"/>
          <w:rtl/>
        </w:rPr>
        <w:t>י</w:t>
      </w:r>
      <w:r w:rsidR="002F2339" w:rsidRPr="008159CD">
        <w:rPr>
          <w:rFonts w:ascii="David" w:hAnsi="David" w:cs="David"/>
          <w:sz w:val="24"/>
          <w:szCs w:val="24"/>
          <w:rtl/>
        </w:rPr>
        <w:t>ווצר פער בין האגף הדתי לחלוני</w:t>
      </w:r>
      <w:r w:rsidR="00741EF6" w:rsidRPr="008159CD">
        <w:rPr>
          <w:rFonts w:ascii="David" w:hAnsi="David" w:cs="David" w:hint="cs"/>
          <w:sz w:val="24"/>
          <w:szCs w:val="24"/>
          <w:rtl/>
        </w:rPr>
        <w:t>.</w:t>
      </w:r>
      <w:r w:rsidR="002F2339" w:rsidRPr="008159CD">
        <w:rPr>
          <w:rFonts w:ascii="David" w:hAnsi="David" w:cs="David"/>
          <w:sz w:val="24"/>
          <w:szCs w:val="24"/>
          <w:rtl/>
        </w:rPr>
        <w:t xml:space="preserve"> הדתי רואה </w:t>
      </w:r>
      <w:r w:rsidR="00CC27CA" w:rsidRPr="008159CD">
        <w:rPr>
          <w:rFonts w:ascii="David" w:hAnsi="David" w:cs="David" w:hint="cs"/>
          <w:sz w:val="24"/>
          <w:szCs w:val="24"/>
          <w:rtl/>
        </w:rPr>
        <w:t>מחויבות</w:t>
      </w:r>
      <w:r w:rsidR="002F2339" w:rsidRPr="008159CD">
        <w:rPr>
          <w:rFonts w:ascii="David" w:hAnsi="David" w:cs="David"/>
          <w:sz w:val="24"/>
          <w:szCs w:val="24"/>
          <w:rtl/>
        </w:rPr>
        <w:t xml:space="preserve"> להלכה </w:t>
      </w:r>
      <w:r w:rsidR="00CC27CA" w:rsidRPr="008159CD">
        <w:rPr>
          <w:rFonts w:ascii="David" w:hAnsi="David" w:cs="David" w:hint="cs"/>
          <w:sz w:val="24"/>
          <w:szCs w:val="24"/>
          <w:rtl/>
        </w:rPr>
        <w:t>והמודרנ</w:t>
      </w:r>
      <w:r w:rsidR="00CC27CA" w:rsidRPr="008159CD">
        <w:rPr>
          <w:rFonts w:ascii="David" w:hAnsi="David" w:cs="David" w:hint="eastAsia"/>
          <w:sz w:val="24"/>
          <w:szCs w:val="24"/>
          <w:rtl/>
        </w:rPr>
        <w:t>י</w:t>
      </w:r>
      <w:r w:rsidR="002F2339" w:rsidRPr="008159CD">
        <w:rPr>
          <w:rFonts w:ascii="David" w:hAnsi="David" w:cs="David"/>
          <w:sz w:val="24"/>
          <w:szCs w:val="24"/>
          <w:rtl/>
        </w:rPr>
        <w:t xml:space="preserve"> פחות רואה מחויבות להלכה. </w:t>
      </w:r>
    </w:p>
    <w:p w14:paraId="33D8EC38" w14:textId="3ED5CA91" w:rsidR="00FA07CE" w:rsidRPr="008159CD" w:rsidRDefault="00FA07CE" w:rsidP="00197FF9">
      <w:pPr>
        <w:rPr>
          <w:rFonts w:ascii="David" w:hAnsi="David" w:cs="David"/>
          <w:sz w:val="24"/>
          <w:szCs w:val="24"/>
          <w:rtl/>
        </w:rPr>
      </w:pPr>
      <w:r w:rsidRPr="008159CD">
        <w:rPr>
          <w:rFonts w:ascii="David" w:hAnsi="David" w:cs="David"/>
          <w:color w:val="FF0000"/>
          <w:sz w:val="24"/>
          <w:szCs w:val="24"/>
          <w:rtl/>
        </w:rPr>
        <w:t xml:space="preserve">הרב הרצוג </w:t>
      </w:r>
      <w:r w:rsidRPr="008159CD">
        <w:rPr>
          <w:rFonts w:ascii="David" w:hAnsi="David" w:cs="David"/>
          <w:sz w:val="24"/>
          <w:szCs w:val="24"/>
          <w:rtl/>
        </w:rPr>
        <w:t xml:space="preserve">– רצה את משפט ההלכה ומתנגד לשם משפט עברי. </w:t>
      </w:r>
    </w:p>
    <w:p w14:paraId="2AC8EA9A" w14:textId="2BA48AEC" w:rsidR="00FA07CE" w:rsidRPr="008159CD" w:rsidRDefault="00163E34" w:rsidP="00197FF9">
      <w:pPr>
        <w:rPr>
          <w:rFonts w:ascii="David" w:hAnsi="David" w:cs="David"/>
          <w:sz w:val="24"/>
          <w:szCs w:val="24"/>
          <w:rtl/>
        </w:rPr>
      </w:pPr>
      <w:r w:rsidRPr="008159CD">
        <w:rPr>
          <w:rFonts w:ascii="David" w:hAnsi="David" w:cs="David"/>
          <w:sz w:val="24"/>
          <w:szCs w:val="24"/>
          <w:rtl/>
        </w:rPr>
        <w:t>סמכות החידוש- תיקונים ותקנות?</w:t>
      </w:r>
    </w:p>
    <w:p w14:paraId="0196F38B" w14:textId="372AD211" w:rsidR="007A7392" w:rsidRPr="008159CD" w:rsidRDefault="00DA4493" w:rsidP="00DA4493">
      <w:pPr>
        <w:rPr>
          <w:rFonts w:ascii="David" w:hAnsi="David" w:cs="David"/>
          <w:sz w:val="24"/>
          <w:szCs w:val="24"/>
          <w:rtl/>
        </w:rPr>
      </w:pPr>
      <w:r w:rsidRPr="008159CD">
        <w:rPr>
          <w:rFonts w:ascii="David" w:hAnsi="David" w:cs="David"/>
          <w:sz w:val="24"/>
          <w:szCs w:val="24"/>
          <w:rtl/>
        </w:rPr>
        <w:t>הבנו שמשפט עברי צריך גם יהדות וגם מודרניזציה, אך מי יעשה תיקונים ותקנות?</w:t>
      </w:r>
      <w:r w:rsidRPr="008159CD">
        <w:rPr>
          <w:rFonts w:ascii="David" w:hAnsi="David" w:cs="David"/>
          <w:sz w:val="24"/>
          <w:szCs w:val="24"/>
        </w:rPr>
        <w:t xml:space="preserve"> </w:t>
      </w:r>
      <w:r w:rsidRPr="008159CD">
        <w:rPr>
          <w:rFonts w:ascii="David" w:hAnsi="David" w:cs="David"/>
          <w:sz w:val="24"/>
          <w:szCs w:val="24"/>
          <w:rtl/>
        </w:rPr>
        <w:br/>
        <w:t xml:space="preserve">חברת המשפט העברי אומרת שמי יעשה זאת זה הם עצמם. הדתיים אומרים שצריך </w:t>
      </w:r>
      <w:r w:rsidR="00B57E72" w:rsidRPr="008159CD">
        <w:rPr>
          <w:rFonts w:ascii="David" w:hAnsi="David" w:cs="David"/>
          <w:sz w:val="24"/>
          <w:szCs w:val="24"/>
          <w:rtl/>
        </w:rPr>
        <w:t xml:space="preserve">לתת לרבנים לעשות זאת. </w:t>
      </w:r>
      <w:r w:rsidR="00180980" w:rsidRPr="008159CD">
        <w:rPr>
          <w:rFonts w:ascii="David" w:hAnsi="David" w:cs="David"/>
          <w:sz w:val="24"/>
          <w:szCs w:val="24"/>
          <w:rtl/>
        </w:rPr>
        <w:t xml:space="preserve">הרב הרצוג האמין שזה תפקיד הרבנים. </w:t>
      </w:r>
      <w:r w:rsidR="006C7F4D" w:rsidRPr="008159CD">
        <w:rPr>
          <w:rFonts w:ascii="David" w:hAnsi="David" w:cs="David"/>
          <w:sz w:val="24"/>
          <w:szCs w:val="24"/>
          <w:rtl/>
        </w:rPr>
        <w:br/>
      </w:r>
      <w:r w:rsidR="005212EE" w:rsidRPr="008159CD">
        <w:rPr>
          <w:rFonts w:ascii="David" w:hAnsi="David" w:cs="David" w:hint="cs"/>
          <w:sz w:val="24"/>
          <w:szCs w:val="24"/>
          <w:rtl/>
        </w:rPr>
        <w:t>אבל יש בעיה למשל</w:t>
      </w:r>
      <w:r w:rsidR="00741EF6" w:rsidRPr="008159CD">
        <w:rPr>
          <w:rFonts w:ascii="David" w:hAnsi="David" w:cs="David" w:hint="cs"/>
          <w:sz w:val="24"/>
          <w:szCs w:val="24"/>
          <w:rtl/>
        </w:rPr>
        <w:t>,</w:t>
      </w:r>
      <w:r w:rsidR="005212EE" w:rsidRPr="008159CD">
        <w:rPr>
          <w:rFonts w:ascii="David" w:hAnsi="David" w:cs="David" w:hint="cs"/>
          <w:sz w:val="24"/>
          <w:szCs w:val="24"/>
          <w:rtl/>
        </w:rPr>
        <w:t xml:space="preserve"> </w:t>
      </w:r>
      <w:r w:rsidR="006C7F4D" w:rsidRPr="008159CD">
        <w:rPr>
          <w:rFonts w:ascii="David" w:hAnsi="David" w:cs="David"/>
          <w:sz w:val="24"/>
          <w:szCs w:val="24"/>
          <w:rtl/>
        </w:rPr>
        <w:t xml:space="preserve">חברות </w:t>
      </w:r>
      <w:r w:rsidR="001609AE" w:rsidRPr="008159CD">
        <w:rPr>
          <w:rFonts w:ascii="David" w:hAnsi="David" w:cs="David" w:hint="cs"/>
          <w:sz w:val="24"/>
          <w:szCs w:val="24"/>
          <w:rtl/>
        </w:rPr>
        <w:t>פטריארכליות</w:t>
      </w:r>
      <w:r w:rsidR="006C7F4D" w:rsidRPr="008159CD">
        <w:rPr>
          <w:rFonts w:ascii="David" w:hAnsi="David" w:cs="David"/>
          <w:sz w:val="24"/>
          <w:szCs w:val="24"/>
          <w:rtl/>
        </w:rPr>
        <w:t xml:space="preserve"> רק גברים יורשים נחלה. </w:t>
      </w:r>
      <w:r w:rsidR="00C12D0B" w:rsidRPr="008159CD">
        <w:rPr>
          <w:rFonts w:ascii="David" w:hAnsi="David" w:cs="David"/>
          <w:sz w:val="24"/>
          <w:szCs w:val="24"/>
          <w:rtl/>
        </w:rPr>
        <w:t xml:space="preserve">מדינה מודרנית לא יכולה לקבל דיני ירושה של הדת, עם אבחנה שבה רק בנים יורשים ובנות לא. </w:t>
      </w:r>
      <w:r w:rsidR="00BC40D2" w:rsidRPr="008159CD">
        <w:rPr>
          <w:rFonts w:ascii="David" w:hAnsi="David" w:cs="David"/>
          <w:sz w:val="24"/>
          <w:szCs w:val="24"/>
          <w:rtl/>
        </w:rPr>
        <w:br/>
        <w:t xml:space="preserve">ההלכה הולכת עם הפשרה כמנגנון משפטי, </w:t>
      </w:r>
      <w:r w:rsidR="007A7392" w:rsidRPr="008159CD">
        <w:rPr>
          <w:rFonts w:ascii="David" w:hAnsi="David" w:cs="David"/>
          <w:sz w:val="24"/>
          <w:szCs w:val="24"/>
          <w:rtl/>
        </w:rPr>
        <w:t xml:space="preserve">ויש בתי דין רבניים שפוסקים פשרה </w:t>
      </w:r>
      <w:r w:rsidR="00741EF6" w:rsidRPr="008159CD">
        <w:rPr>
          <w:rFonts w:ascii="David" w:hAnsi="David" w:cs="David" w:hint="cs"/>
          <w:sz w:val="24"/>
          <w:szCs w:val="24"/>
          <w:rtl/>
        </w:rPr>
        <w:t>לפי</w:t>
      </w:r>
      <w:r w:rsidR="007A7392" w:rsidRPr="008159CD">
        <w:rPr>
          <w:rFonts w:ascii="David" w:hAnsi="David" w:cs="David"/>
          <w:sz w:val="24"/>
          <w:szCs w:val="24"/>
          <w:rtl/>
        </w:rPr>
        <w:t xml:space="preserve"> היתר. הצדדים חותמים מראש שבתי הדין ראשי לפסוק על פי הפשרה. רבנים תמיד נותנים לבנות ופוסקים בצורה דיי שווה. </w:t>
      </w:r>
    </w:p>
    <w:p w14:paraId="546689FA" w14:textId="201698F9" w:rsidR="00E13121" w:rsidRPr="008159CD" w:rsidRDefault="007A7392" w:rsidP="00DA4493">
      <w:pPr>
        <w:rPr>
          <w:rFonts w:ascii="David" w:hAnsi="David" w:cs="David"/>
          <w:sz w:val="24"/>
          <w:szCs w:val="24"/>
          <w:rtl/>
        </w:rPr>
      </w:pPr>
      <w:r w:rsidRPr="008159CD">
        <w:rPr>
          <w:rFonts w:ascii="David" w:hAnsi="David" w:cs="David"/>
          <w:sz w:val="24"/>
          <w:szCs w:val="24"/>
          <w:rtl/>
        </w:rPr>
        <w:t xml:space="preserve">אבל כשמדובר בחוק המדינה קשה להשאיר נושא שכזה לעניינים של פשרה, הרב הרצוג הציע לתקן תקנה שבה בנים ובנות יורשים שווה בשווה, אבל חבריו לרבנות הראשית לא הסכימו עמו ותקנה זו נפלה. </w:t>
      </w:r>
      <w:r w:rsidR="00FA359B" w:rsidRPr="008159CD">
        <w:rPr>
          <w:rFonts w:ascii="David" w:hAnsi="David" w:cs="David" w:hint="cs"/>
          <w:b/>
          <w:bCs/>
          <w:sz w:val="24"/>
          <w:szCs w:val="24"/>
          <w:rtl/>
        </w:rPr>
        <w:t>הרבנים</w:t>
      </w:r>
      <w:r w:rsidR="00A228C2" w:rsidRPr="008159CD">
        <w:rPr>
          <w:rFonts w:ascii="David" w:hAnsi="David" w:cs="David"/>
          <w:b/>
          <w:bCs/>
          <w:sz w:val="24"/>
          <w:szCs w:val="24"/>
          <w:rtl/>
        </w:rPr>
        <w:t xml:space="preserve"> הסכימו לפשרות </w:t>
      </w:r>
      <w:r w:rsidR="00FA359B" w:rsidRPr="008159CD">
        <w:rPr>
          <w:rFonts w:ascii="David" w:hAnsi="David" w:cs="David" w:hint="cs"/>
          <w:b/>
          <w:bCs/>
          <w:sz w:val="24"/>
          <w:szCs w:val="24"/>
          <w:rtl/>
        </w:rPr>
        <w:t>ספציפיות</w:t>
      </w:r>
      <w:r w:rsidR="00A228C2" w:rsidRPr="008159CD">
        <w:rPr>
          <w:rFonts w:ascii="David" w:hAnsi="David" w:cs="David"/>
          <w:b/>
          <w:bCs/>
          <w:sz w:val="24"/>
          <w:szCs w:val="24"/>
          <w:rtl/>
        </w:rPr>
        <w:t xml:space="preserve"> אבל לא כתקנות קבועות חוקתיות.</w:t>
      </w:r>
      <w:r w:rsidR="00A228C2" w:rsidRPr="008159CD">
        <w:rPr>
          <w:rFonts w:ascii="David" w:hAnsi="David" w:cs="David"/>
          <w:sz w:val="24"/>
          <w:szCs w:val="24"/>
          <w:rtl/>
        </w:rPr>
        <w:t xml:space="preserve"> </w:t>
      </w:r>
    </w:p>
    <w:p w14:paraId="668AE40B" w14:textId="65EE225F" w:rsidR="00BE73E8" w:rsidRPr="008159CD" w:rsidRDefault="00E13121" w:rsidP="00DA4493">
      <w:pPr>
        <w:rPr>
          <w:rFonts w:ascii="David" w:hAnsi="David" w:cs="David"/>
          <w:sz w:val="24"/>
          <w:szCs w:val="24"/>
          <w:rtl/>
        </w:rPr>
      </w:pPr>
      <w:r w:rsidRPr="008159CD">
        <w:rPr>
          <w:rFonts w:ascii="David" w:hAnsi="David" w:cs="David"/>
          <w:sz w:val="24"/>
          <w:szCs w:val="24"/>
          <w:rtl/>
        </w:rPr>
        <w:t xml:space="preserve">המשפט האנגלי נכנס לפה אחרי </w:t>
      </w:r>
      <w:r w:rsidR="00503210" w:rsidRPr="008159CD">
        <w:rPr>
          <w:rFonts w:ascii="David" w:hAnsi="David" w:cs="David" w:hint="cs"/>
          <w:rtl/>
        </w:rPr>
        <w:t>מלחמת העולם</w:t>
      </w:r>
      <w:r w:rsidR="00503210" w:rsidRPr="008159CD">
        <w:rPr>
          <w:rFonts w:ascii="David" w:hAnsi="David" w:cs="David" w:hint="cs"/>
          <w:sz w:val="24"/>
          <w:szCs w:val="24"/>
          <w:rtl/>
        </w:rPr>
        <w:t xml:space="preserve"> </w:t>
      </w:r>
      <w:r w:rsidRPr="008159CD">
        <w:rPr>
          <w:rFonts w:ascii="David" w:hAnsi="David" w:cs="David"/>
          <w:sz w:val="24"/>
          <w:szCs w:val="24"/>
          <w:rtl/>
        </w:rPr>
        <w:t>ה-2</w:t>
      </w:r>
      <w:r w:rsidR="006C17C6" w:rsidRPr="008159CD">
        <w:rPr>
          <w:rFonts w:ascii="David" w:hAnsi="David" w:cs="David" w:hint="cs"/>
          <w:sz w:val="24"/>
          <w:szCs w:val="24"/>
          <w:rtl/>
        </w:rPr>
        <w:t xml:space="preserve">. </w:t>
      </w:r>
      <w:r w:rsidRPr="008159CD">
        <w:rPr>
          <w:rFonts w:ascii="David" w:hAnsi="David" w:cs="David"/>
          <w:sz w:val="24"/>
          <w:szCs w:val="24"/>
          <w:rtl/>
        </w:rPr>
        <w:t xml:space="preserve">רבים מצאו זאת כמשהו טוב ואפילו טוב יותר ממשפט השלום העברי ולכן אנשים פנו </w:t>
      </w:r>
      <w:r w:rsidR="00BE73E8" w:rsidRPr="008159CD">
        <w:rPr>
          <w:rFonts w:ascii="David" w:hAnsi="David" w:cs="David"/>
          <w:sz w:val="24"/>
          <w:szCs w:val="24"/>
          <w:rtl/>
        </w:rPr>
        <w:t xml:space="preserve">אל המשפט האנגלי, והרבה הלכו אליו וכך </w:t>
      </w:r>
      <w:r w:rsidR="00BE73E8" w:rsidRPr="008159CD">
        <w:rPr>
          <w:rFonts w:ascii="David" w:hAnsi="David" w:cs="David"/>
          <w:b/>
          <w:bCs/>
          <w:sz w:val="24"/>
          <w:szCs w:val="24"/>
          <w:rtl/>
        </w:rPr>
        <w:t>התנועה העברית שקעה ונגמרה בשנות ה30.</w:t>
      </w:r>
    </w:p>
    <w:p w14:paraId="22D3880C" w14:textId="236505CF" w:rsidR="001A36FA" w:rsidRPr="008159CD" w:rsidRDefault="00BE73E8" w:rsidP="00DA4493">
      <w:pPr>
        <w:rPr>
          <w:rFonts w:ascii="David" w:hAnsi="David" w:cs="David"/>
          <w:b/>
          <w:bCs/>
          <w:sz w:val="24"/>
          <w:szCs w:val="24"/>
          <w:rtl/>
        </w:rPr>
      </w:pPr>
      <w:r w:rsidRPr="008159CD">
        <w:rPr>
          <w:rFonts w:ascii="David" w:hAnsi="David" w:cs="David"/>
          <w:b/>
          <w:bCs/>
          <w:sz w:val="24"/>
          <w:szCs w:val="24"/>
          <w:rtl/>
        </w:rPr>
        <w:lastRenderedPageBreak/>
        <w:t xml:space="preserve">גם חברת המשפט העברי הגיע למשבר </w:t>
      </w:r>
      <w:r w:rsidR="00390CEF" w:rsidRPr="008159CD">
        <w:rPr>
          <w:rFonts w:ascii="David" w:hAnsi="David" w:cs="David" w:hint="cs"/>
          <w:b/>
          <w:bCs/>
          <w:sz w:val="24"/>
          <w:szCs w:val="24"/>
          <w:rtl/>
        </w:rPr>
        <w:t>אידיאולוגי</w:t>
      </w:r>
      <w:r w:rsidR="00A7038B" w:rsidRPr="008159CD">
        <w:rPr>
          <w:rFonts w:ascii="David" w:hAnsi="David" w:cs="David"/>
          <w:b/>
          <w:bCs/>
          <w:sz w:val="24"/>
          <w:szCs w:val="24"/>
          <w:rtl/>
        </w:rPr>
        <w:t xml:space="preserve">, התפצלות בין הדתיים לחילוניים לגבי מה הוא משפט עברי </w:t>
      </w:r>
      <w:r w:rsidR="00747C57" w:rsidRPr="008159CD">
        <w:rPr>
          <w:rFonts w:ascii="David" w:hAnsi="David" w:cs="David" w:hint="cs"/>
          <w:b/>
          <w:bCs/>
          <w:sz w:val="24"/>
          <w:szCs w:val="24"/>
          <w:rtl/>
        </w:rPr>
        <w:t>ומנגנוניו</w:t>
      </w:r>
      <w:r w:rsidR="00331F3F" w:rsidRPr="008159CD">
        <w:rPr>
          <w:rFonts w:ascii="David" w:hAnsi="David" w:cs="David" w:hint="cs"/>
          <w:b/>
          <w:bCs/>
          <w:sz w:val="24"/>
          <w:szCs w:val="24"/>
          <w:rtl/>
        </w:rPr>
        <w:t xml:space="preserve">, </w:t>
      </w:r>
      <w:r w:rsidR="00A7038B" w:rsidRPr="008159CD">
        <w:rPr>
          <w:rFonts w:ascii="David" w:hAnsi="David" w:cs="David"/>
          <w:b/>
          <w:bCs/>
          <w:sz w:val="24"/>
          <w:szCs w:val="24"/>
          <w:rtl/>
        </w:rPr>
        <w:t>שינויים ותיקוניו</w:t>
      </w:r>
      <w:r w:rsidR="003B54A6" w:rsidRPr="008159CD">
        <w:rPr>
          <w:rFonts w:ascii="David" w:hAnsi="David" w:cs="David"/>
          <w:b/>
          <w:bCs/>
          <w:sz w:val="24"/>
          <w:szCs w:val="24"/>
          <w:rtl/>
        </w:rPr>
        <w:t xml:space="preserve"> ומי מוסמך לעשות שינויים </w:t>
      </w:r>
      <w:r w:rsidR="00747C57" w:rsidRPr="008159CD">
        <w:rPr>
          <w:rFonts w:ascii="David" w:hAnsi="David" w:cs="David" w:hint="cs"/>
          <w:b/>
          <w:bCs/>
          <w:sz w:val="24"/>
          <w:szCs w:val="24"/>
          <w:rtl/>
        </w:rPr>
        <w:t>וכו' יצא מצב</w:t>
      </w:r>
      <w:r w:rsidR="003B54A6" w:rsidRPr="008159CD">
        <w:rPr>
          <w:rFonts w:ascii="David" w:hAnsi="David" w:cs="David"/>
          <w:b/>
          <w:bCs/>
          <w:sz w:val="24"/>
          <w:szCs w:val="24"/>
          <w:rtl/>
        </w:rPr>
        <w:t xml:space="preserve"> </w:t>
      </w:r>
      <w:r w:rsidR="00747C57" w:rsidRPr="008159CD">
        <w:rPr>
          <w:rFonts w:ascii="David" w:hAnsi="David" w:cs="David" w:hint="cs"/>
          <w:b/>
          <w:bCs/>
          <w:sz w:val="24"/>
          <w:szCs w:val="24"/>
          <w:rtl/>
        </w:rPr>
        <w:t>ש</w:t>
      </w:r>
      <w:r w:rsidR="003B54A6" w:rsidRPr="008159CD">
        <w:rPr>
          <w:rFonts w:ascii="David" w:hAnsi="David" w:cs="David"/>
          <w:b/>
          <w:bCs/>
          <w:sz w:val="24"/>
          <w:szCs w:val="24"/>
          <w:rtl/>
        </w:rPr>
        <w:t>החברה פשטה רגל</w:t>
      </w:r>
      <w:r w:rsidR="009310FC" w:rsidRPr="008159CD">
        <w:rPr>
          <w:rFonts w:ascii="David" w:hAnsi="David" w:cs="David"/>
          <w:b/>
          <w:bCs/>
          <w:sz w:val="24"/>
          <w:szCs w:val="24"/>
          <w:rtl/>
        </w:rPr>
        <w:t xml:space="preserve"> ו</w:t>
      </w:r>
      <w:r w:rsidR="00331F3F" w:rsidRPr="008159CD">
        <w:rPr>
          <w:rFonts w:ascii="David" w:hAnsi="David" w:cs="David" w:hint="cs"/>
          <w:b/>
          <w:bCs/>
          <w:sz w:val="24"/>
          <w:szCs w:val="24"/>
          <w:rtl/>
        </w:rPr>
        <w:t>שקעה</w:t>
      </w:r>
      <w:r w:rsidR="009310FC" w:rsidRPr="008159CD">
        <w:rPr>
          <w:rFonts w:ascii="David" w:hAnsi="David" w:cs="David"/>
          <w:b/>
          <w:bCs/>
          <w:sz w:val="24"/>
          <w:szCs w:val="24"/>
          <w:rtl/>
        </w:rPr>
        <w:t xml:space="preserve">. </w:t>
      </w:r>
    </w:p>
    <w:p w14:paraId="6B47F1E6" w14:textId="6FF06678" w:rsidR="006B7A0A" w:rsidRPr="008159CD" w:rsidRDefault="001A36FA" w:rsidP="006B7A0A">
      <w:pPr>
        <w:rPr>
          <w:rFonts w:ascii="David" w:hAnsi="David" w:cs="David"/>
          <w:sz w:val="24"/>
          <w:szCs w:val="24"/>
          <w:rtl/>
        </w:rPr>
      </w:pPr>
      <w:r w:rsidRPr="008159CD">
        <w:rPr>
          <w:rFonts w:ascii="David" w:hAnsi="David" w:cs="David"/>
          <w:sz w:val="24"/>
          <w:szCs w:val="24"/>
          <w:rtl/>
        </w:rPr>
        <w:t>הי</w:t>
      </w:r>
      <w:r w:rsidR="00505D60" w:rsidRPr="008159CD">
        <w:rPr>
          <w:rFonts w:ascii="David" w:hAnsi="David" w:cs="David" w:hint="cs"/>
          <w:sz w:val="24"/>
          <w:szCs w:val="24"/>
          <w:rtl/>
        </w:rPr>
        <w:t>ו 3 חזונות שונים:</w:t>
      </w:r>
      <w:r w:rsidR="00505D60" w:rsidRPr="008159CD">
        <w:rPr>
          <w:rFonts w:ascii="David" w:hAnsi="David" w:cs="David"/>
          <w:sz w:val="24"/>
          <w:szCs w:val="24"/>
          <w:rtl/>
        </w:rPr>
        <w:br/>
      </w:r>
      <w:r w:rsidR="00505D60" w:rsidRPr="008159CD">
        <w:rPr>
          <w:rFonts w:ascii="David" w:hAnsi="David" w:cs="David" w:hint="cs"/>
          <w:sz w:val="24"/>
          <w:szCs w:val="24"/>
          <w:rtl/>
        </w:rPr>
        <w:t xml:space="preserve">1. </w:t>
      </w:r>
      <w:r w:rsidRPr="008159CD">
        <w:rPr>
          <w:rFonts w:ascii="David" w:hAnsi="David" w:cs="David"/>
          <w:sz w:val="24"/>
          <w:szCs w:val="24"/>
          <w:rtl/>
        </w:rPr>
        <w:t>מקורי של חברת המשפט העברי שביקש להחיות את המשפט העברי המסורתי וליצור משפט מודרני</w:t>
      </w:r>
      <w:r w:rsidR="001F6652" w:rsidRPr="008159CD">
        <w:rPr>
          <w:rFonts w:ascii="David" w:hAnsi="David" w:cs="David" w:hint="cs"/>
          <w:sz w:val="24"/>
          <w:szCs w:val="24"/>
          <w:rtl/>
        </w:rPr>
        <w:t>.</w:t>
      </w:r>
      <w:r w:rsidR="00505D60" w:rsidRPr="008159CD">
        <w:rPr>
          <w:rFonts w:ascii="David" w:hAnsi="David" w:cs="David"/>
          <w:sz w:val="24"/>
          <w:szCs w:val="24"/>
          <w:rtl/>
        </w:rPr>
        <w:br/>
      </w:r>
      <w:r w:rsidR="00505D60" w:rsidRPr="008159CD">
        <w:rPr>
          <w:rFonts w:ascii="David" w:hAnsi="David" w:cs="David" w:hint="cs"/>
          <w:sz w:val="24"/>
          <w:szCs w:val="24"/>
          <w:rtl/>
        </w:rPr>
        <w:t xml:space="preserve">2. </w:t>
      </w:r>
      <w:proofErr w:type="spellStart"/>
      <w:r w:rsidRPr="008159CD">
        <w:rPr>
          <w:rFonts w:ascii="David" w:hAnsi="David" w:cs="David"/>
          <w:sz w:val="24"/>
          <w:szCs w:val="24"/>
          <w:rtl/>
        </w:rPr>
        <w:t>חזון</w:t>
      </w:r>
      <w:proofErr w:type="spellEnd"/>
      <w:r w:rsidRPr="008159CD">
        <w:rPr>
          <w:rFonts w:ascii="David" w:hAnsi="David" w:cs="David"/>
          <w:sz w:val="24"/>
          <w:szCs w:val="24"/>
          <w:rtl/>
        </w:rPr>
        <w:t xml:space="preserve"> של המשפט העברי של הרבנים ואנשי הלכה שרצו ליישם את ההלכה כמשפט המדינה עם תיקונים </w:t>
      </w:r>
      <w:r w:rsidR="006F2237" w:rsidRPr="008159CD">
        <w:rPr>
          <w:rFonts w:ascii="David" w:hAnsi="David" w:cs="David" w:hint="cs"/>
          <w:sz w:val="24"/>
          <w:szCs w:val="24"/>
          <w:rtl/>
        </w:rPr>
        <w:t>ספציפיים</w:t>
      </w:r>
      <w:r w:rsidR="00D1081D" w:rsidRPr="008159CD">
        <w:rPr>
          <w:rFonts w:ascii="David" w:hAnsi="David" w:cs="David" w:hint="cs"/>
          <w:sz w:val="24"/>
          <w:szCs w:val="24"/>
          <w:rtl/>
        </w:rPr>
        <w:t>.</w:t>
      </w:r>
      <w:r w:rsidR="00D1081D" w:rsidRPr="008159CD">
        <w:rPr>
          <w:rFonts w:ascii="David" w:hAnsi="David" w:cs="David"/>
          <w:sz w:val="24"/>
          <w:szCs w:val="24"/>
          <w:rtl/>
        </w:rPr>
        <w:br/>
      </w:r>
      <w:r w:rsidR="00D1081D" w:rsidRPr="008159CD">
        <w:rPr>
          <w:rFonts w:ascii="David" w:hAnsi="David" w:cs="David" w:hint="cs"/>
          <w:sz w:val="24"/>
          <w:szCs w:val="24"/>
          <w:rtl/>
        </w:rPr>
        <w:t>3.</w:t>
      </w:r>
      <w:r w:rsidRPr="008159CD">
        <w:rPr>
          <w:rFonts w:ascii="David" w:hAnsi="David" w:cs="David"/>
          <w:sz w:val="24"/>
          <w:szCs w:val="24"/>
          <w:rtl/>
        </w:rPr>
        <w:t xml:space="preserve"> </w:t>
      </w:r>
      <w:proofErr w:type="spellStart"/>
      <w:r w:rsidRPr="008159CD">
        <w:rPr>
          <w:rFonts w:ascii="David" w:hAnsi="David" w:cs="David"/>
          <w:sz w:val="24"/>
          <w:szCs w:val="24"/>
          <w:rtl/>
        </w:rPr>
        <w:t>חזון</w:t>
      </w:r>
      <w:proofErr w:type="spellEnd"/>
      <w:r w:rsidRPr="008159CD">
        <w:rPr>
          <w:rFonts w:ascii="David" w:hAnsi="David" w:cs="David"/>
          <w:sz w:val="24"/>
          <w:szCs w:val="24"/>
          <w:rtl/>
        </w:rPr>
        <w:t xml:space="preserve"> של המשפט העברי שהוא מקורי לגמרי מודרני ואינו קשור להלכה.</w:t>
      </w:r>
      <w:r w:rsidR="00EA4524" w:rsidRPr="008159CD">
        <w:rPr>
          <w:rFonts w:ascii="David" w:hAnsi="David" w:cs="David"/>
          <w:sz w:val="24"/>
          <w:szCs w:val="24"/>
          <w:rtl/>
        </w:rPr>
        <w:br/>
      </w:r>
      <w:r w:rsidR="00EA4524" w:rsidRPr="008159CD">
        <w:rPr>
          <w:rFonts w:ascii="David" w:hAnsi="David" w:cs="David" w:hint="cs"/>
          <w:sz w:val="24"/>
          <w:szCs w:val="24"/>
          <w:rtl/>
        </w:rPr>
        <w:t xml:space="preserve">שלושה </w:t>
      </w:r>
      <w:r w:rsidR="00794AFE" w:rsidRPr="008159CD">
        <w:rPr>
          <w:rFonts w:ascii="David" w:hAnsi="David" w:cs="David"/>
          <w:sz w:val="24"/>
          <w:szCs w:val="24"/>
          <w:rtl/>
        </w:rPr>
        <w:t>חזונות שונים</w:t>
      </w:r>
      <w:r w:rsidR="006B7A0A" w:rsidRPr="008159CD">
        <w:rPr>
          <w:rFonts w:ascii="David" w:hAnsi="David" w:cs="David"/>
          <w:sz w:val="24"/>
          <w:szCs w:val="24"/>
          <w:rtl/>
        </w:rPr>
        <w:t xml:space="preserve"> וכך התפרקה החברה למשפט עברי.</w:t>
      </w:r>
    </w:p>
    <w:p w14:paraId="30ED6EE1" w14:textId="0B3F2904" w:rsidR="00DA4493" w:rsidRPr="008159CD" w:rsidRDefault="00EF32D1" w:rsidP="006B7A0A">
      <w:pPr>
        <w:rPr>
          <w:rFonts w:ascii="David" w:hAnsi="David" w:cs="David"/>
          <w:sz w:val="24"/>
          <w:szCs w:val="24"/>
          <w:rtl/>
        </w:rPr>
      </w:pPr>
      <w:r w:rsidRPr="008159CD">
        <w:rPr>
          <w:rFonts w:ascii="David" w:hAnsi="David" w:cs="David" w:hint="cs"/>
          <w:sz w:val="24"/>
          <w:szCs w:val="24"/>
          <w:rtl/>
        </w:rPr>
        <w:t>אולם</w:t>
      </w:r>
      <w:r w:rsidR="006B7A0A" w:rsidRPr="008159CD">
        <w:rPr>
          <w:rFonts w:ascii="David" w:hAnsi="David" w:cs="David"/>
          <w:sz w:val="24"/>
          <w:szCs w:val="24"/>
          <w:rtl/>
        </w:rPr>
        <w:t xml:space="preserve"> </w:t>
      </w:r>
      <w:r w:rsidR="0057799D" w:rsidRPr="008159CD">
        <w:rPr>
          <w:rFonts w:ascii="David" w:hAnsi="David" w:cs="David"/>
          <w:sz w:val="24"/>
          <w:szCs w:val="24"/>
          <w:rtl/>
        </w:rPr>
        <w:t xml:space="preserve">עצם החזון של משפט </w:t>
      </w:r>
      <w:r w:rsidR="00051A94" w:rsidRPr="008159CD">
        <w:rPr>
          <w:rFonts w:ascii="David" w:hAnsi="David" w:cs="David" w:hint="cs"/>
          <w:sz w:val="24"/>
          <w:szCs w:val="24"/>
          <w:rtl/>
        </w:rPr>
        <w:t>משולב מודרנה ויהדות</w:t>
      </w:r>
      <w:r w:rsidR="000918C8" w:rsidRPr="008159CD">
        <w:rPr>
          <w:rFonts w:ascii="David" w:hAnsi="David" w:cs="David" w:hint="cs"/>
          <w:sz w:val="24"/>
          <w:szCs w:val="24"/>
          <w:rtl/>
        </w:rPr>
        <w:t xml:space="preserve"> יחדיו</w:t>
      </w:r>
      <w:r w:rsidR="0057799D" w:rsidRPr="008159CD">
        <w:rPr>
          <w:rFonts w:ascii="David" w:hAnsi="David" w:cs="David"/>
          <w:sz w:val="24"/>
          <w:szCs w:val="24"/>
          <w:rtl/>
        </w:rPr>
        <w:t xml:space="preserve"> כן נשמר במידה </w:t>
      </w:r>
      <w:r w:rsidR="00DF15CD" w:rsidRPr="008159CD">
        <w:rPr>
          <w:rFonts w:ascii="David" w:hAnsi="David" w:cs="David" w:hint="cs"/>
          <w:sz w:val="24"/>
          <w:szCs w:val="24"/>
          <w:rtl/>
        </w:rPr>
        <w:t>מסוימת</w:t>
      </w:r>
      <w:r w:rsidR="00EB7CB0" w:rsidRPr="008159CD">
        <w:rPr>
          <w:rFonts w:ascii="David" w:hAnsi="David" w:cs="David"/>
          <w:sz w:val="24"/>
          <w:szCs w:val="24"/>
          <w:rtl/>
        </w:rPr>
        <w:t xml:space="preserve">. </w:t>
      </w:r>
      <w:r w:rsidRPr="008159CD">
        <w:rPr>
          <w:rFonts w:ascii="David" w:hAnsi="David" w:cs="David"/>
          <w:sz w:val="24"/>
          <w:szCs w:val="24"/>
          <w:rtl/>
        </w:rPr>
        <w:br/>
      </w:r>
      <w:r w:rsidR="00C37200" w:rsidRPr="008159CD">
        <w:rPr>
          <w:rFonts w:ascii="David" w:hAnsi="David" w:cs="David" w:hint="cs"/>
          <w:sz w:val="24"/>
          <w:szCs w:val="24"/>
          <w:rtl/>
        </w:rPr>
        <w:t>נוצר מצב של</w:t>
      </w:r>
      <w:r w:rsidR="00EB7CB0" w:rsidRPr="008159CD">
        <w:rPr>
          <w:rFonts w:ascii="David" w:hAnsi="David" w:cs="David"/>
          <w:sz w:val="24"/>
          <w:szCs w:val="24"/>
          <w:rtl/>
        </w:rPr>
        <w:t xml:space="preserve"> משפט אנגלי מוצלח </w:t>
      </w:r>
      <w:r w:rsidR="00C37200" w:rsidRPr="008159CD">
        <w:rPr>
          <w:rFonts w:ascii="David" w:hAnsi="David" w:cs="David" w:hint="cs"/>
          <w:sz w:val="24"/>
          <w:szCs w:val="24"/>
          <w:rtl/>
        </w:rPr>
        <w:t xml:space="preserve">וישים. </w:t>
      </w:r>
      <w:r w:rsidR="00EB7CB0" w:rsidRPr="008159CD">
        <w:rPr>
          <w:rFonts w:ascii="David" w:hAnsi="David" w:cs="David"/>
          <w:sz w:val="24"/>
          <w:szCs w:val="24"/>
          <w:rtl/>
        </w:rPr>
        <w:t>וכ</w:t>
      </w:r>
      <w:r w:rsidR="00E505D0" w:rsidRPr="008159CD">
        <w:rPr>
          <w:rFonts w:ascii="David" w:hAnsi="David" w:cs="David" w:hint="cs"/>
          <w:sz w:val="24"/>
          <w:szCs w:val="24"/>
          <w:rtl/>
        </w:rPr>
        <w:t>ש</w:t>
      </w:r>
      <w:r w:rsidRPr="008159CD">
        <w:rPr>
          <w:rFonts w:ascii="David" w:hAnsi="David" w:cs="David" w:hint="cs"/>
          <w:sz w:val="24"/>
          <w:szCs w:val="24"/>
          <w:rtl/>
        </w:rPr>
        <w:t>רצו</w:t>
      </w:r>
      <w:r w:rsidR="00EB7CB0" w:rsidRPr="008159CD">
        <w:rPr>
          <w:rFonts w:ascii="David" w:hAnsi="David" w:cs="David"/>
          <w:sz w:val="24"/>
          <w:szCs w:val="24"/>
          <w:rtl/>
        </w:rPr>
        <w:t xml:space="preserve"> להקים מדינה ב1948 לא עמדה על המדף הצעה קונקרטית שניתן להציע אותה. </w:t>
      </w:r>
      <w:r w:rsidRPr="008159CD">
        <w:rPr>
          <w:rFonts w:ascii="David" w:hAnsi="David" w:cs="David" w:hint="cs"/>
          <w:sz w:val="24"/>
          <w:szCs w:val="24"/>
          <w:rtl/>
        </w:rPr>
        <w:t>לכן קבעו</w:t>
      </w:r>
      <w:r w:rsidR="005842EB" w:rsidRPr="008159CD">
        <w:rPr>
          <w:rFonts w:ascii="David" w:hAnsi="David" w:cs="David"/>
          <w:sz w:val="24"/>
          <w:szCs w:val="24"/>
          <w:rtl/>
        </w:rPr>
        <w:t xml:space="preserve"> שהמשפט שיונהג אחרי הקמת המדינה הוא זה שהיה עד כה</w:t>
      </w:r>
      <w:r w:rsidR="00B70E45" w:rsidRPr="008159CD">
        <w:rPr>
          <w:rFonts w:ascii="David" w:hAnsi="David" w:cs="David" w:hint="cs"/>
          <w:sz w:val="24"/>
          <w:szCs w:val="24"/>
          <w:rtl/>
        </w:rPr>
        <w:t xml:space="preserve"> כלומר</w:t>
      </w:r>
      <w:r w:rsidR="005842EB" w:rsidRPr="008159CD">
        <w:rPr>
          <w:rFonts w:ascii="David" w:hAnsi="David" w:cs="David"/>
          <w:sz w:val="24"/>
          <w:szCs w:val="24"/>
          <w:rtl/>
        </w:rPr>
        <w:t xml:space="preserve"> המשפט הבריטי, כי אין הצעה קונקרטית. אך אנחנו נחוקק חוקים בכנסת שלנו ונוכל להשתמש במשפט העברי. </w:t>
      </w:r>
      <w:r w:rsidR="00B70E45" w:rsidRPr="008159CD">
        <w:rPr>
          <w:rFonts w:ascii="David" w:hAnsi="David" w:cs="David" w:hint="cs"/>
          <w:sz w:val="24"/>
          <w:szCs w:val="24"/>
          <w:rtl/>
        </w:rPr>
        <w:t xml:space="preserve">ולחוקק </w:t>
      </w:r>
      <w:r w:rsidR="00A6755D" w:rsidRPr="008159CD">
        <w:rPr>
          <w:rFonts w:ascii="David" w:hAnsi="David" w:cs="David"/>
          <w:sz w:val="24"/>
          <w:szCs w:val="24"/>
          <w:rtl/>
        </w:rPr>
        <w:t xml:space="preserve">חוקים עם זיקה למשפט העברי. </w:t>
      </w:r>
      <w:r w:rsidR="00DA4493" w:rsidRPr="008159CD">
        <w:rPr>
          <w:rFonts w:ascii="David" w:hAnsi="David" w:cs="David"/>
          <w:sz w:val="24"/>
          <w:szCs w:val="24"/>
          <w:rtl/>
        </w:rPr>
        <w:br/>
      </w:r>
    </w:p>
    <w:p w14:paraId="2F3CB77A" w14:textId="4BB3E9D7" w:rsidR="00361DCF" w:rsidRPr="008159CD" w:rsidRDefault="00361DCF" w:rsidP="004D059F">
      <w:pPr>
        <w:rPr>
          <w:rFonts w:ascii="David" w:hAnsi="David" w:cs="David"/>
          <w:b/>
          <w:bCs/>
          <w:sz w:val="24"/>
          <w:szCs w:val="24"/>
          <w:rtl/>
        </w:rPr>
      </w:pPr>
      <w:r w:rsidRPr="008159CD">
        <w:rPr>
          <w:rFonts w:ascii="David" w:hAnsi="David" w:cs="David"/>
          <w:b/>
          <w:bCs/>
          <w:sz w:val="24"/>
          <w:szCs w:val="24"/>
          <w:rtl/>
        </w:rPr>
        <w:t>שיעור 3 – 15/11/2022</w:t>
      </w:r>
    </w:p>
    <w:p w14:paraId="2B2954FC" w14:textId="7F0FC241" w:rsidR="003F0B79" w:rsidRPr="008159CD" w:rsidRDefault="004D059F" w:rsidP="00B66C64">
      <w:pPr>
        <w:rPr>
          <w:rFonts w:ascii="David" w:hAnsi="David" w:cs="David"/>
          <w:sz w:val="24"/>
          <w:szCs w:val="24"/>
          <w:rtl/>
        </w:rPr>
      </w:pPr>
      <w:r w:rsidRPr="008159CD">
        <w:rPr>
          <w:rFonts w:ascii="David" w:hAnsi="David" w:cs="David"/>
          <w:sz w:val="24"/>
          <w:szCs w:val="24"/>
          <w:rtl/>
        </w:rPr>
        <w:t>יו</w:t>
      </w:r>
      <w:r w:rsidR="005146AB" w:rsidRPr="008159CD">
        <w:rPr>
          <w:rFonts w:ascii="David" w:hAnsi="David" w:cs="David"/>
          <w:sz w:val="24"/>
          <w:szCs w:val="24"/>
          <w:rtl/>
        </w:rPr>
        <w:t>"</w:t>
      </w:r>
      <w:r w:rsidRPr="008159CD">
        <w:rPr>
          <w:rFonts w:ascii="David" w:hAnsi="David" w:cs="David"/>
          <w:sz w:val="24"/>
          <w:szCs w:val="24"/>
          <w:rtl/>
        </w:rPr>
        <w:t>ר המועצה דב יוסף,</w:t>
      </w:r>
      <w:r w:rsidR="005146AB" w:rsidRPr="008159CD">
        <w:rPr>
          <w:rFonts w:ascii="David" w:hAnsi="David" w:cs="David"/>
          <w:sz w:val="24"/>
          <w:szCs w:val="24"/>
          <w:rtl/>
        </w:rPr>
        <w:t xml:space="preserve"> שאחר כך היה גם ח</w:t>
      </w:r>
      <w:r w:rsidR="00CC71E6" w:rsidRPr="008159CD">
        <w:rPr>
          <w:rFonts w:ascii="David" w:hAnsi="David" w:cs="David" w:hint="cs"/>
          <w:sz w:val="24"/>
          <w:szCs w:val="24"/>
          <w:rtl/>
        </w:rPr>
        <w:t>"כ</w:t>
      </w:r>
      <w:r w:rsidR="005146AB" w:rsidRPr="008159CD">
        <w:rPr>
          <w:rFonts w:ascii="David" w:hAnsi="David" w:cs="David"/>
          <w:sz w:val="24"/>
          <w:szCs w:val="24"/>
          <w:rtl/>
        </w:rPr>
        <w:t xml:space="preserve"> </w:t>
      </w:r>
      <w:r w:rsidR="00210069" w:rsidRPr="008159CD">
        <w:rPr>
          <w:rFonts w:ascii="David" w:hAnsi="David" w:cs="David"/>
          <w:sz w:val="24"/>
          <w:szCs w:val="24"/>
          <w:rtl/>
        </w:rPr>
        <w:t xml:space="preserve">היה צריך להחליט האם נלך לפי </w:t>
      </w:r>
      <w:proofErr w:type="spellStart"/>
      <w:r w:rsidR="00210069" w:rsidRPr="008159CD">
        <w:rPr>
          <w:rFonts w:ascii="David" w:hAnsi="David" w:cs="David"/>
          <w:sz w:val="24"/>
          <w:szCs w:val="24"/>
          <w:rtl/>
        </w:rPr>
        <w:t>הקומון</w:t>
      </w:r>
      <w:proofErr w:type="spellEnd"/>
      <w:r w:rsidR="00210069" w:rsidRPr="008159CD">
        <w:rPr>
          <w:rFonts w:ascii="David" w:hAnsi="David" w:cs="David"/>
          <w:sz w:val="24"/>
          <w:szCs w:val="24"/>
          <w:rtl/>
        </w:rPr>
        <w:t xml:space="preserve"> לו או לפי הקונטיננט.</w:t>
      </w:r>
      <w:r w:rsidR="005E3094" w:rsidRPr="008159CD">
        <w:rPr>
          <w:rFonts w:ascii="David" w:hAnsi="David" w:cs="David"/>
          <w:sz w:val="24"/>
          <w:szCs w:val="24"/>
          <w:rtl/>
        </w:rPr>
        <w:br/>
        <w:t xml:space="preserve">השיטה </w:t>
      </w:r>
      <w:r w:rsidR="00866D87" w:rsidRPr="008159CD">
        <w:rPr>
          <w:rFonts w:ascii="David" w:hAnsi="David" w:cs="David"/>
          <w:sz w:val="24"/>
          <w:szCs w:val="24"/>
          <w:rtl/>
        </w:rPr>
        <w:t>האירופית</w:t>
      </w:r>
      <w:r w:rsidR="005E3094" w:rsidRPr="008159CD">
        <w:rPr>
          <w:rFonts w:ascii="David" w:hAnsi="David" w:cs="David"/>
          <w:sz w:val="24"/>
          <w:szCs w:val="24"/>
          <w:rtl/>
        </w:rPr>
        <w:t xml:space="preserve"> – קונטיננטלית, </w:t>
      </w:r>
      <w:r w:rsidR="00D80A44" w:rsidRPr="008159CD">
        <w:rPr>
          <w:rFonts w:ascii="David" w:hAnsi="David" w:cs="David"/>
          <w:sz w:val="24"/>
          <w:szCs w:val="24"/>
          <w:rtl/>
        </w:rPr>
        <w:t xml:space="preserve">השופט חוקר </w:t>
      </w:r>
      <w:r w:rsidR="004775BC" w:rsidRPr="008159CD">
        <w:rPr>
          <w:rFonts w:ascii="David" w:hAnsi="David" w:cs="David" w:hint="cs"/>
          <w:sz w:val="24"/>
          <w:szCs w:val="24"/>
          <w:rtl/>
        </w:rPr>
        <w:t xml:space="preserve">ומגיע גם בעצמו לחקר האמת. </w:t>
      </w:r>
      <w:r w:rsidR="00D80A44" w:rsidRPr="008159CD">
        <w:rPr>
          <w:rFonts w:ascii="David" w:hAnsi="David" w:cs="David"/>
          <w:sz w:val="24"/>
          <w:szCs w:val="24"/>
          <w:rtl/>
        </w:rPr>
        <w:br/>
        <w:t>בשיטה האנגלית</w:t>
      </w:r>
      <w:r w:rsidR="00916003" w:rsidRPr="008159CD">
        <w:rPr>
          <w:rFonts w:ascii="David" w:hAnsi="David" w:cs="David"/>
          <w:sz w:val="24"/>
          <w:szCs w:val="24"/>
          <w:rtl/>
        </w:rPr>
        <w:t xml:space="preserve"> (קומון לו)</w:t>
      </w:r>
      <w:r w:rsidR="00D80A44" w:rsidRPr="008159CD">
        <w:rPr>
          <w:rFonts w:ascii="David" w:hAnsi="David" w:cs="David"/>
          <w:sz w:val="24"/>
          <w:szCs w:val="24"/>
          <w:rtl/>
        </w:rPr>
        <w:t xml:space="preserve"> – שני הטיעונים מגיעים והשופט בוחר. </w:t>
      </w:r>
      <w:r w:rsidR="0090408B" w:rsidRPr="008159CD">
        <w:rPr>
          <w:rFonts w:ascii="David" w:hAnsi="David" w:cs="David"/>
          <w:sz w:val="24"/>
          <w:szCs w:val="24"/>
          <w:rtl/>
        </w:rPr>
        <w:br/>
      </w:r>
      <w:r w:rsidR="00AA3870" w:rsidRPr="008159CD">
        <w:rPr>
          <w:rFonts w:ascii="David" w:hAnsi="David" w:cs="David" w:hint="cs"/>
          <w:sz w:val="24"/>
          <w:szCs w:val="24"/>
          <w:rtl/>
        </w:rPr>
        <w:t>השיטה</w:t>
      </w:r>
      <w:r w:rsidR="0090408B" w:rsidRPr="008159CD">
        <w:rPr>
          <w:rFonts w:ascii="David" w:hAnsi="David" w:cs="David"/>
          <w:sz w:val="24"/>
          <w:szCs w:val="24"/>
          <w:rtl/>
        </w:rPr>
        <w:t xml:space="preserve"> </w:t>
      </w:r>
      <w:r w:rsidR="0090408B" w:rsidRPr="008159CD">
        <w:rPr>
          <w:rFonts w:ascii="David" w:hAnsi="David" w:cs="David"/>
          <w:sz w:val="24"/>
          <w:szCs w:val="24"/>
          <w:shd w:val="clear" w:color="auto" w:fill="DEEAF6" w:themeFill="accent5" w:themeFillTint="33"/>
          <w:rtl/>
        </w:rPr>
        <w:t>האירופית/קונטיננטלית</w:t>
      </w:r>
      <w:r w:rsidR="0090408B" w:rsidRPr="008159CD">
        <w:rPr>
          <w:rFonts w:ascii="David" w:hAnsi="David" w:cs="David"/>
          <w:sz w:val="24"/>
          <w:szCs w:val="24"/>
          <w:rtl/>
        </w:rPr>
        <w:t xml:space="preserve"> </w:t>
      </w:r>
      <w:r w:rsidR="00B05067" w:rsidRPr="008159CD">
        <w:rPr>
          <w:rFonts w:ascii="David" w:hAnsi="David" w:cs="David"/>
          <w:sz w:val="24"/>
          <w:szCs w:val="24"/>
          <w:rtl/>
        </w:rPr>
        <w:t xml:space="preserve">ממשיכה את המשפט הרומי ומבוססת על קודיפיקציה </w:t>
      </w:r>
      <w:r w:rsidR="007E27F0" w:rsidRPr="008159CD">
        <w:rPr>
          <w:rFonts w:ascii="David" w:hAnsi="David" w:cs="David"/>
          <w:sz w:val="24"/>
          <w:szCs w:val="24"/>
          <w:rtl/>
        </w:rPr>
        <w:t xml:space="preserve">(חקיקה), המחוקק הוא מקור החוק. החוק </w:t>
      </w:r>
      <w:r w:rsidR="004775BC" w:rsidRPr="008159CD">
        <w:rPr>
          <w:rFonts w:ascii="David" w:hAnsi="David" w:cs="David" w:hint="cs"/>
          <w:sz w:val="24"/>
          <w:szCs w:val="24"/>
          <w:rtl/>
        </w:rPr>
        <w:t>מכסה</w:t>
      </w:r>
      <w:r w:rsidR="007E27F0" w:rsidRPr="008159CD">
        <w:rPr>
          <w:rFonts w:ascii="David" w:hAnsi="David" w:cs="David"/>
          <w:sz w:val="24"/>
          <w:szCs w:val="24"/>
          <w:rtl/>
        </w:rPr>
        <w:t xml:space="preserve"> את כל התחומים, </w:t>
      </w:r>
      <w:r w:rsidR="00584E16" w:rsidRPr="008159CD">
        <w:rPr>
          <w:rFonts w:ascii="David" w:hAnsi="David" w:cs="David"/>
          <w:sz w:val="24"/>
          <w:szCs w:val="24"/>
          <w:rtl/>
        </w:rPr>
        <w:t xml:space="preserve">והשופטים תפקידם ליישם את החוק. יש יותר הפרדת רשויות ואין אצלם עיקרון של תקדים מחייב, </w:t>
      </w:r>
      <w:r w:rsidR="00584E16" w:rsidRPr="008159CD">
        <w:rPr>
          <w:rFonts w:ascii="David" w:hAnsi="David" w:cs="David"/>
          <w:b/>
          <w:bCs/>
          <w:sz w:val="24"/>
          <w:szCs w:val="24"/>
          <w:rtl/>
        </w:rPr>
        <w:t>כל שופט פונה מחדש אל החוק.</w:t>
      </w:r>
      <w:r w:rsidR="00B66C64" w:rsidRPr="008159CD">
        <w:rPr>
          <w:rFonts w:ascii="David" w:hAnsi="David" w:cs="David"/>
          <w:b/>
          <w:bCs/>
          <w:sz w:val="24"/>
          <w:szCs w:val="24"/>
          <w:rtl/>
        </w:rPr>
        <w:t xml:space="preserve"> כל בית משפט מחדש מפרש שוב את החוק</w:t>
      </w:r>
      <w:r w:rsidR="00B66C64" w:rsidRPr="008159CD">
        <w:rPr>
          <w:rFonts w:ascii="David" w:hAnsi="David" w:cs="David"/>
          <w:sz w:val="24"/>
          <w:szCs w:val="24"/>
          <w:rtl/>
        </w:rPr>
        <w:t xml:space="preserve">, אולם כן יש השפעה של בתי משפט קודמים שהולכים אך תקדים מחייב זה לא עיקרון שמחייב אותם. </w:t>
      </w:r>
    </w:p>
    <w:p w14:paraId="501EB525" w14:textId="338BD677" w:rsidR="004D059F" w:rsidRPr="008159CD" w:rsidRDefault="00584E16" w:rsidP="00B66C64">
      <w:pPr>
        <w:rPr>
          <w:rFonts w:ascii="David" w:hAnsi="David" w:cs="David"/>
          <w:sz w:val="24"/>
          <w:szCs w:val="24"/>
          <w:rtl/>
        </w:rPr>
      </w:pPr>
      <w:r w:rsidRPr="008159CD">
        <w:rPr>
          <w:rFonts w:ascii="David" w:hAnsi="David" w:cs="David"/>
          <w:sz w:val="24"/>
          <w:szCs w:val="24"/>
          <w:rtl/>
        </w:rPr>
        <w:t xml:space="preserve"> </w:t>
      </w:r>
      <w:r w:rsidR="000409E8" w:rsidRPr="008159CD">
        <w:rPr>
          <w:rFonts w:ascii="David" w:hAnsi="David" w:cs="David" w:hint="cs"/>
          <w:sz w:val="24"/>
          <w:szCs w:val="24"/>
          <w:rtl/>
        </w:rPr>
        <w:t xml:space="preserve">שיטת </w:t>
      </w:r>
      <w:proofErr w:type="spellStart"/>
      <w:r w:rsidR="000409E8" w:rsidRPr="008159CD">
        <w:rPr>
          <w:rFonts w:ascii="David" w:hAnsi="David" w:cs="David" w:hint="cs"/>
          <w:sz w:val="24"/>
          <w:szCs w:val="24"/>
          <w:shd w:val="clear" w:color="auto" w:fill="DEEAF6" w:themeFill="accent5" w:themeFillTint="33"/>
          <w:rtl/>
        </w:rPr>
        <w:t>הקומון</w:t>
      </w:r>
      <w:proofErr w:type="spellEnd"/>
      <w:r w:rsidR="000409E8" w:rsidRPr="008159CD">
        <w:rPr>
          <w:rFonts w:ascii="David" w:hAnsi="David" w:cs="David" w:hint="cs"/>
          <w:sz w:val="24"/>
          <w:szCs w:val="24"/>
          <w:shd w:val="clear" w:color="auto" w:fill="DEEAF6" w:themeFill="accent5" w:themeFillTint="33"/>
          <w:rtl/>
        </w:rPr>
        <w:t xml:space="preserve"> לו</w:t>
      </w:r>
      <w:r w:rsidR="000409E8" w:rsidRPr="008159CD">
        <w:rPr>
          <w:rFonts w:ascii="David" w:hAnsi="David" w:cs="David" w:hint="cs"/>
          <w:sz w:val="24"/>
          <w:szCs w:val="24"/>
          <w:rtl/>
        </w:rPr>
        <w:t xml:space="preserve"> -</w:t>
      </w:r>
      <w:r w:rsidR="00183E6F" w:rsidRPr="008159CD">
        <w:rPr>
          <w:rFonts w:ascii="David" w:hAnsi="David" w:cs="David"/>
          <w:sz w:val="24"/>
          <w:szCs w:val="24"/>
          <w:rtl/>
        </w:rPr>
        <w:t xml:space="preserve"> התפתחה גם</w:t>
      </w:r>
      <w:r w:rsidR="004775BC" w:rsidRPr="008159CD">
        <w:rPr>
          <w:rFonts w:ascii="David" w:hAnsi="David" w:cs="David" w:hint="cs"/>
          <w:sz w:val="24"/>
          <w:szCs w:val="24"/>
          <w:rtl/>
        </w:rPr>
        <w:t xml:space="preserve"> היא</w:t>
      </w:r>
      <w:r w:rsidR="00183E6F" w:rsidRPr="008159CD">
        <w:rPr>
          <w:rFonts w:ascii="David" w:hAnsi="David" w:cs="David"/>
          <w:sz w:val="24"/>
          <w:szCs w:val="24"/>
          <w:rtl/>
        </w:rPr>
        <w:t xml:space="preserve"> בימי הביניים על ידי פסיקות של בית משפט ולא התחיל</w:t>
      </w:r>
      <w:r w:rsidR="00C93C66" w:rsidRPr="008159CD">
        <w:rPr>
          <w:rFonts w:ascii="David" w:hAnsi="David" w:cs="David" w:hint="cs"/>
          <w:sz w:val="24"/>
          <w:szCs w:val="24"/>
          <w:rtl/>
        </w:rPr>
        <w:t>ה</w:t>
      </w:r>
      <w:r w:rsidR="00183E6F" w:rsidRPr="008159CD">
        <w:rPr>
          <w:rFonts w:ascii="David" w:hAnsi="David" w:cs="David"/>
          <w:sz w:val="24"/>
          <w:szCs w:val="24"/>
          <w:rtl/>
        </w:rPr>
        <w:t xml:space="preserve"> מחקיקה. </w:t>
      </w:r>
      <w:r w:rsidR="00910B0C" w:rsidRPr="008159CD">
        <w:rPr>
          <w:rFonts w:ascii="David" w:hAnsi="David" w:cs="David"/>
          <w:sz w:val="24"/>
          <w:szCs w:val="24"/>
          <w:rtl/>
        </w:rPr>
        <w:t>מידי דור או שניים היו אוספים את התקדימים ולפי זה קובע</w:t>
      </w:r>
      <w:r w:rsidR="00BC0C5D" w:rsidRPr="008159CD">
        <w:rPr>
          <w:rFonts w:ascii="David" w:hAnsi="David" w:cs="David" w:hint="cs"/>
          <w:sz w:val="24"/>
          <w:szCs w:val="24"/>
          <w:rtl/>
        </w:rPr>
        <w:t>ים</w:t>
      </w:r>
      <w:r w:rsidR="00910B0C" w:rsidRPr="008159CD">
        <w:rPr>
          <w:rFonts w:ascii="David" w:hAnsi="David" w:cs="David"/>
          <w:sz w:val="24"/>
          <w:szCs w:val="24"/>
          <w:rtl/>
        </w:rPr>
        <w:t xml:space="preserve"> את החוק. היה לפרלמנט עליונות אבל המשפט </w:t>
      </w:r>
      <w:r w:rsidR="00B00034" w:rsidRPr="008159CD">
        <w:rPr>
          <w:rFonts w:ascii="David" w:hAnsi="David" w:cs="David" w:hint="cs"/>
          <w:sz w:val="24"/>
          <w:szCs w:val="24"/>
          <w:rtl/>
        </w:rPr>
        <w:t>נוצר</w:t>
      </w:r>
      <w:r w:rsidR="00910B0C" w:rsidRPr="008159CD">
        <w:rPr>
          <w:rFonts w:ascii="David" w:hAnsi="David" w:cs="David"/>
          <w:sz w:val="24"/>
          <w:szCs w:val="24"/>
          <w:rtl/>
        </w:rPr>
        <w:t xml:space="preserve"> מהחלטות בתי המשפט ועיקרון התקדים מחייב את כל בתי המשפט. </w:t>
      </w:r>
    </w:p>
    <w:p w14:paraId="694201E4" w14:textId="0D58C6BB" w:rsidR="00EA0B66" w:rsidRPr="008159CD" w:rsidRDefault="00274B3E" w:rsidP="00B66C64">
      <w:pPr>
        <w:rPr>
          <w:rFonts w:ascii="David" w:hAnsi="David" w:cs="David"/>
          <w:sz w:val="24"/>
          <w:szCs w:val="24"/>
          <w:rtl/>
        </w:rPr>
      </w:pPr>
      <w:r w:rsidRPr="008159CD">
        <w:rPr>
          <w:rFonts w:ascii="David" w:hAnsi="David" w:cs="David"/>
          <w:sz w:val="24"/>
          <w:szCs w:val="24"/>
          <w:rtl/>
        </w:rPr>
        <w:t xml:space="preserve">דב יוסף היה צריך להחליט גם מה מעמדו של המשפט העברי? </w:t>
      </w:r>
      <w:r w:rsidR="00E1340A" w:rsidRPr="008159CD">
        <w:rPr>
          <w:rFonts w:ascii="David" w:hAnsi="David" w:cs="David"/>
          <w:sz w:val="24"/>
          <w:szCs w:val="24"/>
          <w:rtl/>
        </w:rPr>
        <w:br/>
        <w:t xml:space="preserve">בימי </w:t>
      </w:r>
      <w:r w:rsidR="00BC0C5D" w:rsidRPr="008159CD">
        <w:rPr>
          <w:rFonts w:ascii="David" w:hAnsi="David" w:cs="David" w:hint="cs"/>
          <w:sz w:val="24"/>
          <w:szCs w:val="24"/>
          <w:rtl/>
        </w:rPr>
        <w:t>הביניי</w:t>
      </w:r>
      <w:r w:rsidR="00BC0C5D" w:rsidRPr="008159CD">
        <w:rPr>
          <w:rFonts w:ascii="David" w:hAnsi="David" w:cs="David" w:hint="eastAsia"/>
          <w:sz w:val="24"/>
          <w:szCs w:val="24"/>
          <w:rtl/>
        </w:rPr>
        <w:t>ם</w:t>
      </w:r>
      <w:r w:rsidR="00E1340A" w:rsidRPr="008159CD">
        <w:rPr>
          <w:rFonts w:ascii="David" w:hAnsi="David" w:cs="David"/>
          <w:sz w:val="24"/>
          <w:szCs w:val="24"/>
          <w:rtl/>
        </w:rPr>
        <w:t xml:space="preserve"> חכמים פסקו לפי מה שפעל באותה קהילה אבל לא באמצעו</w:t>
      </w:r>
      <w:r w:rsidR="000117C1" w:rsidRPr="008159CD">
        <w:rPr>
          <w:rFonts w:ascii="David" w:hAnsi="David" w:cs="David" w:hint="cs"/>
          <w:sz w:val="24"/>
          <w:szCs w:val="24"/>
          <w:rtl/>
        </w:rPr>
        <w:t>ת</w:t>
      </w:r>
      <w:r w:rsidR="00E1340A" w:rsidRPr="008159CD">
        <w:rPr>
          <w:rFonts w:ascii="David" w:hAnsi="David" w:cs="David"/>
          <w:sz w:val="24"/>
          <w:szCs w:val="24"/>
          <w:rtl/>
        </w:rPr>
        <w:t xml:space="preserve"> המשפט הפלילי היהודי, כי הוא לא מעשי. המשפט האזרחי כן פעל במשפט העברי. אך בכל 30 </w:t>
      </w:r>
      <w:r w:rsidR="00906A5F" w:rsidRPr="008159CD">
        <w:rPr>
          <w:rFonts w:ascii="David" w:hAnsi="David" w:cs="David" w:hint="cs"/>
          <w:sz w:val="24"/>
          <w:szCs w:val="24"/>
          <w:rtl/>
        </w:rPr>
        <w:t>השנים</w:t>
      </w:r>
      <w:r w:rsidR="00E1340A" w:rsidRPr="008159CD">
        <w:rPr>
          <w:rFonts w:ascii="David" w:hAnsi="David" w:cs="David"/>
          <w:sz w:val="24"/>
          <w:szCs w:val="24"/>
          <w:rtl/>
        </w:rPr>
        <w:t xml:space="preserve"> 1918-1948 זרם המשפט העברי לא הניחו קובץ חוקים שניתן ליישם. </w:t>
      </w:r>
      <w:r w:rsidR="004436E1" w:rsidRPr="008159CD">
        <w:rPr>
          <w:rFonts w:ascii="David" w:hAnsi="David" w:cs="David"/>
          <w:sz w:val="24"/>
          <w:szCs w:val="24"/>
          <w:rtl/>
        </w:rPr>
        <w:t xml:space="preserve">המשפט העברי יכול לתת פתרון בתחומים של חוזים/נזיקין/משפחה/עבודה וכולי, אך לא בתחום המשפט הפלילי. </w:t>
      </w:r>
    </w:p>
    <w:p w14:paraId="1017E05F" w14:textId="5E6E3D89" w:rsidR="00796CF9" w:rsidRPr="008159CD" w:rsidRDefault="00796CF9" w:rsidP="00B66C64">
      <w:pPr>
        <w:rPr>
          <w:rFonts w:ascii="David" w:hAnsi="David" w:cs="David"/>
          <w:sz w:val="24"/>
          <w:szCs w:val="24"/>
          <w:rtl/>
        </w:rPr>
      </w:pPr>
      <w:r w:rsidRPr="008159CD">
        <w:rPr>
          <w:rFonts w:ascii="David" w:hAnsi="David" w:cs="David"/>
          <w:sz w:val="24"/>
          <w:szCs w:val="24"/>
          <w:rtl/>
        </w:rPr>
        <w:t xml:space="preserve">הייתה אפשרות של הצהרה עקרונית שהמשפט העברי יהיה אחד ממקורות החקיקה לצד זה שנחליט האם ניקח את המשפט האנגלי או האירופי. </w:t>
      </w:r>
      <w:r w:rsidR="00C663A4" w:rsidRPr="008159CD">
        <w:rPr>
          <w:rFonts w:ascii="David" w:hAnsi="David" w:cs="David"/>
          <w:sz w:val="24"/>
          <w:szCs w:val="24"/>
          <w:rtl/>
        </w:rPr>
        <w:t xml:space="preserve">וכך בפועל הוחלט שנתבסס על משפט אנגלי ונשלב לאורו את המשפט העברי בעתיד לבוא. </w:t>
      </w:r>
    </w:p>
    <w:p w14:paraId="463B96BF" w14:textId="35A37B99" w:rsidR="00C663A4" w:rsidRPr="008159CD" w:rsidRDefault="00C663A4" w:rsidP="00B66C64">
      <w:pPr>
        <w:rPr>
          <w:rFonts w:ascii="David" w:hAnsi="David" w:cs="David"/>
          <w:sz w:val="24"/>
          <w:szCs w:val="24"/>
          <w:rtl/>
        </w:rPr>
      </w:pPr>
      <w:r w:rsidRPr="008159CD">
        <w:rPr>
          <w:rFonts w:ascii="David" w:hAnsi="David" w:cs="David"/>
          <w:sz w:val="24"/>
          <w:szCs w:val="24"/>
          <w:rtl/>
        </w:rPr>
        <w:t xml:space="preserve">הצעה נוספת שעלתה לבטל את סימן 46 לדבר המלך (שקובע שאם יש לקונה פונים לחוק האנגלי) ולהחליף את הפנייה הזו בפנייה למשפט העברי. ושאם יש </w:t>
      </w:r>
      <w:proofErr w:type="spellStart"/>
      <w:r w:rsidRPr="008159CD">
        <w:rPr>
          <w:rFonts w:ascii="David" w:hAnsi="David" w:cs="David"/>
          <w:sz w:val="24"/>
          <w:szCs w:val="24"/>
          <w:rtl/>
        </w:rPr>
        <w:t>לאקונה</w:t>
      </w:r>
      <w:proofErr w:type="spellEnd"/>
      <w:r w:rsidRPr="008159CD">
        <w:rPr>
          <w:rFonts w:ascii="David" w:hAnsi="David" w:cs="David"/>
          <w:sz w:val="24"/>
          <w:szCs w:val="24"/>
          <w:rtl/>
        </w:rPr>
        <w:t xml:space="preserve"> פונים למשפט העברי ולא האנגלי. </w:t>
      </w:r>
    </w:p>
    <w:p w14:paraId="3D1C7B34" w14:textId="72D050E1" w:rsidR="001B1DD8" w:rsidRPr="008159CD" w:rsidRDefault="001B1DD8" w:rsidP="00B66C64">
      <w:pPr>
        <w:rPr>
          <w:rFonts w:ascii="David" w:hAnsi="David" w:cs="David"/>
          <w:sz w:val="24"/>
          <w:szCs w:val="24"/>
          <w:rtl/>
        </w:rPr>
      </w:pPr>
      <w:r w:rsidRPr="008159CD">
        <w:rPr>
          <w:rFonts w:ascii="David" w:hAnsi="David" w:cs="David"/>
          <w:sz w:val="24"/>
          <w:szCs w:val="24"/>
          <w:rtl/>
        </w:rPr>
        <w:t xml:space="preserve">פנחס כהן – מציע הצעה </w:t>
      </w:r>
      <w:r w:rsidR="00714962" w:rsidRPr="008159CD">
        <w:rPr>
          <w:rFonts w:ascii="David" w:hAnsi="David" w:cs="David"/>
          <w:sz w:val="24"/>
          <w:szCs w:val="24"/>
          <w:rtl/>
        </w:rPr>
        <w:t>ל</w:t>
      </w:r>
      <w:r w:rsidRPr="008159CD">
        <w:rPr>
          <w:rFonts w:ascii="David" w:hAnsi="David" w:cs="David"/>
          <w:sz w:val="24"/>
          <w:szCs w:val="24"/>
          <w:rtl/>
        </w:rPr>
        <w:t>חוקה ואחד הסעיפים שהוא מציע זה שהמשפט שהיה קיים במדינת ישראל ביום מתן החוקה</w:t>
      </w:r>
      <w:r w:rsidR="00340F35" w:rsidRPr="008159CD">
        <w:rPr>
          <w:rFonts w:ascii="David" w:hAnsi="David" w:cs="David" w:hint="cs"/>
          <w:sz w:val="24"/>
          <w:szCs w:val="24"/>
          <w:rtl/>
        </w:rPr>
        <w:t xml:space="preserve"> (המשפט האנגלי)</w:t>
      </w:r>
      <w:r w:rsidRPr="008159CD">
        <w:rPr>
          <w:rFonts w:ascii="David" w:hAnsi="David" w:cs="David"/>
          <w:sz w:val="24"/>
          <w:szCs w:val="24"/>
          <w:rtl/>
        </w:rPr>
        <w:t xml:space="preserve"> יעמוד בתוקפו עד כמה שהוא עולה בד בבד עם דברי החוקה, וכל עוד לא בוטל או תוקן ע"י בית הנבחרים. </w:t>
      </w:r>
      <w:r w:rsidR="00EE5B25" w:rsidRPr="008159CD">
        <w:rPr>
          <w:rFonts w:ascii="David" w:hAnsi="David" w:cs="David"/>
          <w:sz w:val="24"/>
          <w:szCs w:val="24"/>
          <w:rtl/>
        </w:rPr>
        <w:t>כך שניקח משפט קיים אנגלי ומוכר</w:t>
      </w:r>
      <w:r w:rsidR="00080C75" w:rsidRPr="008159CD">
        <w:rPr>
          <w:rFonts w:ascii="David" w:hAnsi="David" w:cs="David" w:hint="cs"/>
          <w:sz w:val="24"/>
          <w:szCs w:val="24"/>
          <w:rtl/>
        </w:rPr>
        <w:t xml:space="preserve"> וכשיש לקונה נפנה למשפט העברי</w:t>
      </w:r>
      <w:r w:rsidR="00EE5B25" w:rsidRPr="008159CD">
        <w:rPr>
          <w:rFonts w:ascii="David" w:hAnsi="David" w:cs="David"/>
          <w:sz w:val="24"/>
          <w:szCs w:val="24"/>
          <w:rtl/>
        </w:rPr>
        <w:t>.</w:t>
      </w:r>
    </w:p>
    <w:p w14:paraId="08556F0F" w14:textId="5EE1F87E" w:rsidR="00DB69AB" w:rsidRPr="008159CD" w:rsidRDefault="007D46F5" w:rsidP="00C32356">
      <w:pPr>
        <w:rPr>
          <w:rFonts w:ascii="David" w:hAnsi="David" w:cs="David"/>
          <w:sz w:val="24"/>
          <w:szCs w:val="24"/>
          <w:rtl/>
        </w:rPr>
      </w:pPr>
      <w:r w:rsidRPr="008159CD">
        <w:rPr>
          <w:rFonts w:ascii="David" w:hAnsi="David" w:cs="David" w:hint="cs"/>
          <w:sz w:val="24"/>
          <w:szCs w:val="24"/>
          <w:rtl/>
        </w:rPr>
        <w:t xml:space="preserve">כלומר, </w:t>
      </w:r>
      <w:r w:rsidR="00607610" w:rsidRPr="008159CD">
        <w:rPr>
          <w:rFonts w:ascii="David" w:hAnsi="David" w:cs="David" w:hint="cs"/>
          <w:sz w:val="24"/>
          <w:szCs w:val="24"/>
          <w:rtl/>
        </w:rPr>
        <w:t>תחילה</w:t>
      </w:r>
      <w:r w:rsidR="00EE5B25" w:rsidRPr="008159CD">
        <w:rPr>
          <w:rFonts w:ascii="David" w:hAnsi="David" w:cs="David"/>
          <w:sz w:val="24"/>
          <w:szCs w:val="24"/>
          <w:rtl/>
        </w:rPr>
        <w:t xml:space="preserve"> המדינה תהא מושתת על עקרו</w:t>
      </w:r>
      <w:r w:rsidR="00DE2F63" w:rsidRPr="008159CD">
        <w:rPr>
          <w:rFonts w:ascii="David" w:hAnsi="David" w:cs="David" w:hint="cs"/>
          <w:sz w:val="24"/>
          <w:szCs w:val="24"/>
          <w:rtl/>
        </w:rPr>
        <w:t>נות</w:t>
      </w:r>
      <w:r w:rsidR="00EE5B25" w:rsidRPr="008159CD">
        <w:rPr>
          <w:rFonts w:ascii="David" w:hAnsi="David" w:cs="David"/>
          <w:sz w:val="24"/>
          <w:szCs w:val="24"/>
          <w:rtl/>
        </w:rPr>
        <w:t xml:space="preserve"> יסוד של המשפט העברי</w:t>
      </w:r>
      <w:r w:rsidR="00650795" w:rsidRPr="008159CD">
        <w:rPr>
          <w:rFonts w:ascii="David" w:hAnsi="David" w:cs="David" w:hint="cs"/>
          <w:sz w:val="24"/>
          <w:szCs w:val="24"/>
          <w:rtl/>
        </w:rPr>
        <w:t>.</w:t>
      </w:r>
      <w:r w:rsidR="00EE5B25" w:rsidRPr="008159CD">
        <w:rPr>
          <w:rFonts w:ascii="David" w:hAnsi="David" w:cs="David"/>
          <w:sz w:val="24"/>
          <w:szCs w:val="24"/>
          <w:rtl/>
        </w:rPr>
        <w:t xml:space="preserve"> העקרונות האלה </w:t>
      </w:r>
      <w:r w:rsidR="00812CC5" w:rsidRPr="008159CD">
        <w:rPr>
          <w:rFonts w:ascii="David" w:hAnsi="David" w:cs="David"/>
          <w:sz w:val="24"/>
          <w:szCs w:val="24"/>
          <w:rtl/>
        </w:rPr>
        <w:t>ידריכו</w:t>
      </w:r>
      <w:r w:rsidR="00EE5B25" w:rsidRPr="008159CD">
        <w:rPr>
          <w:rFonts w:ascii="David" w:hAnsi="David" w:cs="David"/>
          <w:sz w:val="24"/>
          <w:szCs w:val="24"/>
          <w:rtl/>
        </w:rPr>
        <w:t xml:space="preserve"> את בתי המשפט בבואם למלא את החסר בחוקים הקיימים. (כלומר מדובר בהחלפת סימן </w:t>
      </w:r>
      <w:r w:rsidR="00EE5B25" w:rsidRPr="008159CD">
        <w:rPr>
          <w:rFonts w:ascii="David" w:hAnsi="David" w:cs="David"/>
          <w:sz w:val="24"/>
          <w:szCs w:val="24"/>
          <w:rtl/>
        </w:rPr>
        <w:lastRenderedPageBreak/>
        <w:t>46 לדבר המלך).</w:t>
      </w:r>
      <w:r w:rsidR="00D16CB8" w:rsidRPr="008159CD">
        <w:rPr>
          <w:rFonts w:ascii="David" w:hAnsi="David" w:cs="David"/>
          <w:sz w:val="24"/>
          <w:szCs w:val="24"/>
          <w:rtl/>
        </w:rPr>
        <w:t xml:space="preserve"> פנחס כהן </w:t>
      </w:r>
      <w:r w:rsidR="00650795" w:rsidRPr="008159CD">
        <w:rPr>
          <w:rFonts w:ascii="David" w:hAnsi="David" w:cs="David" w:hint="cs"/>
          <w:sz w:val="24"/>
          <w:szCs w:val="24"/>
          <w:rtl/>
        </w:rPr>
        <w:t xml:space="preserve">בעצם נותן </w:t>
      </w:r>
      <w:r w:rsidR="00D16CB8" w:rsidRPr="008159CD">
        <w:rPr>
          <w:rFonts w:ascii="David" w:hAnsi="David" w:cs="David"/>
          <w:sz w:val="24"/>
          <w:szCs w:val="24"/>
          <w:rtl/>
        </w:rPr>
        <w:t xml:space="preserve">הצהרה </w:t>
      </w:r>
      <w:r w:rsidR="00A50E9B" w:rsidRPr="008159CD">
        <w:rPr>
          <w:rFonts w:ascii="David" w:hAnsi="David" w:cs="David" w:hint="cs"/>
          <w:sz w:val="24"/>
          <w:szCs w:val="24"/>
          <w:rtl/>
        </w:rPr>
        <w:t>לפיה "</w:t>
      </w:r>
      <w:r w:rsidR="00D16CB8" w:rsidRPr="008159CD">
        <w:rPr>
          <w:rFonts w:ascii="David" w:hAnsi="David" w:cs="David"/>
          <w:sz w:val="24"/>
          <w:szCs w:val="24"/>
          <w:rtl/>
        </w:rPr>
        <w:t xml:space="preserve">נתבסס על המשפט האנגלי וכשיש </w:t>
      </w:r>
      <w:r w:rsidR="00655386" w:rsidRPr="008159CD">
        <w:rPr>
          <w:rFonts w:ascii="David" w:hAnsi="David" w:cs="David" w:hint="cs"/>
          <w:sz w:val="24"/>
          <w:szCs w:val="24"/>
          <w:rtl/>
        </w:rPr>
        <w:t>ל</w:t>
      </w:r>
      <w:r w:rsidR="00D16CB8" w:rsidRPr="008159CD">
        <w:rPr>
          <w:rFonts w:ascii="David" w:hAnsi="David" w:cs="David"/>
          <w:sz w:val="24"/>
          <w:szCs w:val="24"/>
          <w:rtl/>
        </w:rPr>
        <w:t>קונה</w:t>
      </w:r>
      <w:r w:rsidR="00655386" w:rsidRPr="008159CD">
        <w:rPr>
          <w:rFonts w:ascii="David" w:hAnsi="David" w:cs="David" w:hint="cs"/>
          <w:sz w:val="24"/>
          <w:szCs w:val="24"/>
          <w:rtl/>
        </w:rPr>
        <w:t xml:space="preserve">, </w:t>
      </w:r>
      <w:r w:rsidR="00D16CB8" w:rsidRPr="008159CD">
        <w:rPr>
          <w:rFonts w:ascii="David" w:hAnsi="David" w:cs="David"/>
          <w:sz w:val="24"/>
          <w:szCs w:val="24"/>
          <w:rtl/>
        </w:rPr>
        <w:t>נפנה למשפט העברי</w:t>
      </w:r>
      <w:r w:rsidR="00A50E9B" w:rsidRPr="008159CD">
        <w:rPr>
          <w:rFonts w:ascii="David" w:hAnsi="David" w:cs="David" w:hint="cs"/>
          <w:sz w:val="24"/>
          <w:szCs w:val="24"/>
          <w:rtl/>
        </w:rPr>
        <w:t>"</w:t>
      </w:r>
      <w:r w:rsidR="00D16CB8" w:rsidRPr="008159CD">
        <w:rPr>
          <w:rFonts w:ascii="David" w:hAnsi="David" w:cs="David"/>
          <w:sz w:val="24"/>
          <w:szCs w:val="24"/>
          <w:rtl/>
        </w:rPr>
        <w:t xml:space="preserve">. </w:t>
      </w:r>
      <w:r w:rsidR="00BA23A6" w:rsidRPr="008159CD">
        <w:rPr>
          <w:rFonts w:ascii="David" w:hAnsi="David" w:cs="David"/>
          <w:sz w:val="24"/>
          <w:szCs w:val="24"/>
          <w:rtl/>
        </w:rPr>
        <w:t>לבסוף לא נחקקה חוקה</w:t>
      </w:r>
      <w:r w:rsidR="00DB69AB" w:rsidRPr="008159CD">
        <w:rPr>
          <w:rFonts w:ascii="David" w:hAnsi="David" w:cs="David"/>
          <w:sz w:val="24"/>
          <w:szCs w:val="24"/>
          <w:rtl/>
        </w:rPr>
        <w:t xml:space="preserve">. </w:t>
      </w:r>
    </w:p>
    <w:p w14:paraId="0C59ED7D" w14:textId="335B0DCA" w:rsidR="00F710E4" w:rsidRPr="008159CD" w:rsidRDefault="00DB69AB" w:rsidP="00B66C64">
      <w:pPr>
        <w:rPr>
          <w:rFonts w:ascii="David" w:hAnsi="David" w:cs="David"/>
          <w:sz w:val="24"/>
          <w:szCs w:val="24"/>
          <w:rtl/>
        </w:rPr>
      </w:pPr>
      <w:proofErr w:type="spellStart"/>
      <w:r w:rsidRPr="008159CD">
        <w:rPr>
          <w:rFonts w:ascii="David" w:hAnsi="David" w:cs="David"/>
          <w:sz w:val="24"/>
          <w:szCs w:val="24"/>
          <w:rtl/>
        </w:rPr>
        <w:t>פלתיאל</w:t>
      </w:r>
      <w:proofErr w:type="spellEnd"/>
      <w:r w:rsidRPr="008159CD">
        <w:rPr>
          <w:rFonts w:ascii="David" w:hAnsi="David" w:cs="David"/>
          <w:sz w:val="24"/>
          <w:szCs w:val="24"/>
          <w:rtl/>
        </w:rPr>
        <w:t xml:space="preserve"> </w:t>
      </w:r>
      <w:proofErr w:type="spellStart"/>
      <w:r w:rsidRPr="008159CD">
        <w:rPr>
          <w:rFonts w:ascii="David" w:hAnsi="David" w:cs="David"/>
          <w:sz w:val="24"/>
          <w:szCs w:val="24"/>
          <w:rtl/>
        </w:rPr>
        <w:t>דיקשטיין</w:t>
      </w:r>
      <w:proofErr w:type="spellEnd"/>
      <w:r w:rsidRPr="008159CD">
        <w:rPr>
          <w:rFonts w:ascii="David" w:hAnsi="David" w:cs="David"/>
          <w:sz w:val="24"/>
          <w:szCs w:val="24"/>
          <w:rtl/>
        </w:rPr>
        <w:t xml:space="preserve"> – </w:t>
      </w:r>
      <w:r w:rsidR="006438A9" w:rsidRPr="008159CD">
        <w:rPr>
          <w:rFonts w:ascii="David" w:hAnsi="David" w:cs="David"/>
          <w:sz w:val="24"/>
          <w:szCs w:val="24"/>
          <w:rtl/>
        </w:rPr>
        <w:t>פרסם מאמר ב</w:t>
      </w:r>
      <w:r w:rsidRPr="008159CD">
        <w:rPr>
          <w:rFonts w:ascii="David" w:hAnsi="David" w:cs="David"/>
          <w:sz w:val="24"/>
          <w:szCs w:val="24"/>
          <w:rtl/>
        </w:rPr>
        <w:t xml:space="preserve">כתב עת </w:t>
      </w:r>
      <w:r w:rsidR="00CC71D0" w:rsidRPr="008159CD">
        <w:rPr>
          <w:rFonts w:ascii="David" w:hAnsi="David" w:cs="David" w:hint="cs"/>
          <w:sz w:val="24"/>
          <w:szCs w:val="24"/>
          <w:rtl/>
        </w:rPr>
        <w:t>"</w:t>
      </w:r>
      <w:r w:rsidRPr="008159CD">
        <w:rPr>
          <w:rFonts w:ascii="David" w:hAnsi="David" w:cs="David"/>
          <w:sz w:val="24"/>
          <w:szCs w:val="24"/>
          <w:rtl/>
        </w:rPr>
        <w:t>הפרקליט</w:t>
      </w:r>
      <w:r w:rsidR="00CC71D0" w:rsidRPr="008159CD">
        <w:rPr>
          <w:rFonts w:ascii="David" w:hAnsi="David" w:cs="David" w:hint="cs"/>
          <w:sz w:val="24"/>
          <w:szCs w:val="24"/>
          <w:rtl/>
        </w:rPr>
        <w:t xml:space="preserve">". </w:t>
      </w:r>
      <w:proofErr w:type="spellStart"/>
      <w:r w:rsidR="005E40A3" w:rsidRPr="008159CD">
        <w:rPr>
          <w:rFonts w:ascii="David" w:hAnsi="David" w:cs="David"/>
          <w:sz w:val="24"/>
          <w:szCs w:val="24"/>
          <w:rtl/>
        </w:rPr>
        <w:t>פלתיאל</w:t>
      </w:r>
      <w:proofErr w:type="spellEnd"/>
      <w:r w:rsidR="005E40A3" w:rsidRPr="008159CD">
        <w:rPr>
          <w:rFonts w:ascii="David" w:hAnsi="David" w:cs="David"/>
          <w:sz w:val="24"/>
          <w:szCs w:val="24"/>
          <w:rtl/>
        </w:rPr>
        <w:t xml:space="preserve"> </w:t>
      </w:r>
      <w:r w:rsidRPr="008159CD">
        <w:rPr>
          <w:rFonts w:ascii="David" w:hAnsi="David" w:cs="David"/>
          <w:sz w:val="24"/>
          <w:szCs w:val="24"/>
          <w:rtl/>
        </w:rPr>
        <w:t xml:space="preserve">הציע שכל החוקים שהיו קיימים בתקופת המנדט </w:t>
      </w:r>
      <w:r w:rsidR="00832686" w:rsidRPr="008159CD">
        <w:rPr>
          <w:rFonts w:ascii="David" w:hAnsi="David" w:cs="David" w:hint="cs"/>
          <w:sz w:val="24"/>
          <w:szCs w:val="24"/>
          <w:rtl/>
        </w:rPr>
        <w:t>יישאר</w:t>
      </w:r>
      <w:r w:rsidR="00832686" w:rsidRPr="008159CD">
        <w:rPr>
          <w:rFonts w:ascii="David" w:hAnsi="David" w:cs="David" w:hint="eastAsia"/>
          <w:sz w:val="24"/>
          <w:szCs w:val="24"/>
          <w:rtl/>
        </w:rPr>
        <w:t>ו</w:t>
      </w:r>
      <w:r w:rsidRPr="008159CD">
        <w:rPr>
          <w:rFonts w:ascii="David" w:hAnsi="David" w:cs="David"/>
          <w:sz w:val="24"/>
          <w:szCs w:val="24"/>
          <w:rtl/>
        </w:rPr>
        <w:t xml:space="preserve"> בתוקפם. </w:t>
      </w:r>
      <w:r w:rsidRPr="008159CD">
        <w:rPr>
          <w:rFonts w:ascii="David" w:hAnsi="David" w:cs="David"/>
          <w:sz w:val="24"/>
          <w:szCs w:val="24"/>
          <w:rtl/>
        </w:rPr>
        <w:br/>
        <w:t xml:space="preserve">בכל מקום שהחוקים הקיימים אינם נוהגים בנקודה מסוימת או שיש בהם דו משמעות או סתירות </w:t>
      </w:r>
      <w:r w:rsidR="00D831C9" w:rsidRPr="008159CD">
        <w:rPr>
          <w:rFonts w:ascii="David" w:hAnsi="David" w:cs="David" w:hint="cs"/>
          <w:sz w:val="24"/>
          <w:szCs w:val="24"/>
          <w:rtl/>
        </w:rPr>
        <w:t>אז</w:t>
      </w:r>
      <w:r w:rsidRPr="008159CD">
        <w:rPr>
          <w:rFonts w:ascii="David" w:hAnsi="David" w:cs="David"/>
          <w:sz w:val="24"/>
          <w:szCs w:val="24"/>
          <w:rtl/>
        </w:rPr>
        <w:t xml:space="preserve"> בתי המשפט והשלטונות</w:t>
      </w:r>
      <w:r w:rsidR="00D831C9" w:rsidRPr="008159CD">
        <w:rPr>
          <w:rFonts w:ascii="David" w:hAnsi="David" w:cs="David" w:hint="cs"/>
          <w:sz w:val="24"/>
          <w:szCs w:val="24"/>
          <w:rtl/>
        </w:rPr>
        <w:t xml:space="preserve"> </w:t>
      </w:r>
      <w:r w:rsidR="00A70A23" w:rsidRPr="008159CD">
        <w:rPr>
          <w:rFonts w:ascii="David" w:hAnsi="David" w:cs="David" w:hint="cs"/>
          <w:sz w:val="24"/>
          <w:szCs w:val="24"/>
          <w:rtl/>
        </w:rPr>
        <w:t>ישתמשו</w:t>
      </w:r>
      <w:r w:rsidRPr="008159CD">
        <w:rPr>
          <w:rFonts w:ascii="David" w:hAnsi="David" w:cs="David"/>
          <w:sz w:val="24"/>
          <w:szCs w:val="24"/>
          <w:rtl/>
        </w:rPr>
        <w:t xml:space="preserve"> בפסקי הלכות של המ</w:t>
      </w:r>
      <w:r w:rsidR="00F710E4" w:rsidRPr="008159CD">
        <w:rPr>
          <w:rFonts w:ascii="David" w:hAnsi="David" w:cs="David"/>
          <w:sz w:val="24"/>
          <w:szCs w:val="24"/>
          <w:rtl/>
        </w:rPr>
        <w:t>ש</w:t>
      </w:r>
      <w:r w:rsidRPr="008159CD">
        <w:rPr>
          <w:rFonts w:ascii="David" w:hAnsi="David" w:cs="David"/>
          <w:sz w:val="24"/>
          <w:szCs w:val="24"/>
          <w:rtl/>
        </w:rPr>
        <w:t xml:space="preserve">פט העברי בהתאם לצרכי הזמן. </w:t>
      </w:r>
    </w:p>
    <w:p w14:paraId="2AFD681C" w14:textId="77BA87F2" w:rsidR="0035512D" w:rsidRPr="008159CD" w:rsidRDefault="00D31DE7" w:rsidP="00B66C64">
      <w:pPr>
        <w:rPr>
          <w:rFonts w:ascii="David" w:hAnsi="David" w:cs="David"/>
          <w:sz w:val="24"/>
          <w:szCs w:val="24"/>
          <w:rtl/>
        </w:rPr>
      </w:pPr>
      <w:r w:rsidRPr="008159CD">
        <w:rPr>
          <w:rFonts w:ascii="David" w:hAnsi="David" w:cs="David"/>
          <w:sz w:val="24"/>
          <w:szCs w:val="24"/>
          <w:rtl/>
        </w:rPr>
        <w:t>בהתאם לצרכי הזמן = לא מתחייבים לכל מה שההלכה אומרת, אנו ניקח את מה שמתאים לנו בהתאם ל</w:t>
      </w:r>
      <w:r w:rsidR="00382E4C" w:rsidRPr="008159CD">
        <w:rPr>
          <w:rFonts w:ascii="David" w:hAnsi="David" w:cs="David" w:hint="cs"/>
          <w:sz w:val="24"/>
          <w:szCs w:val="24"/>
          <w:rtl/>
        </w:rPr>
        <w:t>מציאות המשתנה.</w:t>
      </w:r>
    </w:p>
    <w:p w14:paraId="39C83138" w14:textId="531ED897" w:rsidR="00C00CD1" w:rsidRPr="008159CD" w:rsidRDefault="00F3211A" w:rsidP="003B004F">
      <w:pPr>
        <w:rPr>
          <w:rFonts w:ascii="David" w:hAnsi="David" w:cs="David"/>
          <w:sz w:val="24"/>
          <w:szCs w:val="24"/>
          <w:rtl/>
        </w:rPr>
      </w:pPr>
      <w:r w:rsidRPr="008159CD">
        <w:rPr>
          <w:rFonts w:ascii="David" w:hAnsi="David" w:cs="David"/>
          <w:sz w:val="24"/>
          <w:szCs w:val="24"/>
          <w:rtl/>
        </w:rPr>
        <w:t xml:space="preserve">בפועל </w:t>
      </w:r>
      <w:r w:rsidR="00CF108C" w:rsidRPr="008159CD">
        <w:rPr>
          <w:rFonts w:ascii="David" w:hAnsi="David" w:cs="David"/>
          <w:sz w:val="24"/>
          <w:szCs w:val="24"/>
          <w:rtl/>
        </w:rPr>
        <w:t>–</w:t>
      </w:r>
      <w:r w:rsidRPr="008159CD">
        <w:rPr>
          <w:rFonts w:ascii="David" w:hAnsi="David" w:cs="David"/>
          <w:sz w:val="24"/>
          <w:szCs w:val="24"/>
          <w:rtl/>
        </w:rPr>
        <w:t xml:space="preserve"> </w:t>
      </w:r>
      <w:r w:rsidR="00CF108C" w:rsidRPr="008159CD">
        <w:rPr>
          <w:rFonts w:ascii="David" w:hAnsi="David" w:cs="David"/>
          <w:sz w:val="24"/>
          <w:szCs w:val="24"/>
          <w:rtl/>
        </w:rPr>
        <w:t xml:space="preserve">חמשיה ימים לאחר הקמת המדינה, החוק הראשון שמועצת המדינה הזמנית מחוקקת </w:t>
      </w:r>
      <w:r w:rsidR="00DF1500" w:rsidRPr="008159CD">
        <w:rPr>
          <w:rFonts w:ascii="David" w:hAnsi="David" w:cs="David"/>
          <w:sz w:val="24"/>
          <w:szCs w:val="24"/>
          <w:rtl/>
        </w:rPr>
        <w:t xml:space="preserve">בתוך פקודת סדרי השלטון ומשפט </w:t>
      </w:r>
      <w:r w:rsidR="00714E27" w:rsidRPr="008159CD">
        <w:rPr>
          <w:rFonts w:ascii="David" w:hAnsi="David" w:cs="David"/>
          <w:sz w:val="24"/>
          <w:szCs w:val="24"/>
          <w:rtl/>
        </w:rPr>
        <w:t>–</w:t>
      </w:r>
      <w:r w:rsidR="00DF1500" w:rsidRPr="008159CD">
        <w:rPr>
          <w:rFonts w:ascii="David" w:hAnsi="David" w:cs="David"/>
          <w:sz w:val="24"/>
          <w:szCs w:val="24"/>
          <w:rtl/>
        </w:rPr>
        <w:t xml:space="preserve"> </w:t>
      </w:r>
      <w:r w:rsidR="00714E27" w:rsidRPr="008159CD">
        <w:rPr>
          <w:rFonts w:ascii="David" w:hAnsi="David" w:cs="David"/>
          <w:sz w:val="24"/>
          <w:szCs w:val="24"/>
          <w:rtl/>
        </w:rPr>
        <w:t xml:space="preserve">בס' 11 כתוב שהמשפט שהיה קיים עד ה' באייר יעמוד בתוקפו עד כמה שאין בו סתירה לפקודה זו או לחוקים אחרים שיחוקקו על ידי מועצת המדינה הזמנית או עלפיה, בשינויים </w:t>
      </w:r>
      <w:r w:rsidR="00DF5129" w:rsidRPr="008159CD">
        <w:rPr>
          <w:rFonts w:ascii="David" w:hAnsi="David" w:cs="David" w:hint="cs"/>
          <w:sz w:val="24"/>
          <w:szCs w:val="24"/>
          <w:rtl/>
        </w:rPr>
        <w:t>המחויבים</w:t>
      </w:r>
      <w:r w:rsidR="00714E27" w:rsidRPr="008159CD">
        <w:rPr>
          <w:rFonts w:ascii="David" w:hAnsi="David" w:cs="David"/>
          <w:sz w:val="24"/>
          <w:szCs w:val="24"/>
          <w:rtl/>
        </w:rPr>
        <w:t xml:space="preserve"> מ</w:t>
      </w:r>
      <w:r w:rsidR="00E07242" w:rsidRPr="008159CD">
        <w:rPr>
          <w:rFonts w:ascii="David" w:hAnsi="David" w:cs="David"/>
          <w:sz w:val="24"/>
          <w:szCs w:val="24"/>
          <w:rtl/>
        </w:rPr>
        <w:t>ת</w:t>
      </w:r>
      <w:r w:rsidR="00714E27" w:rsidRPr="008159CD">
        <w:rPr>
          <w:rFonts w:ascii="David" w:hAnsi="David" w:cs="David"/>
          <w:sz w:val="24"/>
          <w:szCs w:val="24"/>
          <w:rtl/>
        </w:rPr>
        <w:t>וך הקמת המדינה ורשויותיה.</w:t>
      </w:r>
      <w:r w:rsidR="004A50AE" w:rsidRPr="008159CD">
        <w:rPr>
          <w:rFonts w:ascii="David" w:hAnsi="David" w:cs="David"/>
          <w:sz w:val="24"/>
          <w:szCs w:val="24"/>
          <w:rtl/>
        </w:rPr>
        <w:t xml:space="preserve"> (מכאן יצא מצב שכולם קיבלו את חוקי המשפט האנגלי, כולם מכירים את המשפט האנגלי </w:t>
      </w:r>
      <w:r w:rsidR="00847F96" w:rsidRPr="008159CD">
        <w:rPr>
          <w:rFonts w:ascii="David" w:hAnsi="David" w:cs="David" w:hint="cs"/>
          <w:sz w:val="24"/>
          <w:szCs w:val="24"/>
          <w:rtl/>
        </w:rPr>
        <w:t>ו</w:t>
      </w:r>
      <w:r w:rsidR="004A50AE" w:rsidRPr="008159CD">
        <w:rPr>
          <w:rFonts w:ascii="David" w:hAnsi="David" w:cs="David"/>
          <w:sz w:val="24"/>
          <w:szCs w:val="24"/>
          <w:rtl/>
        </w:rPr>
        <w:t>הוא מתאים למדינה מודרנית</w:t>
      </w:r>
      <w:r w:rsidR="00847F96" w:rsidRPr="008159CD">
        <w:rPr>
          <w:rFonts w:ascii="David" w:hAnsi="David" w:cs="David" w:hint="cs"/>
          <w:sz w:val="24"/>
          <w:szCs w:val="24"/>
          <w:rtl/>
        </w:rPr>
        <w:t xml:space="preserve">. במקביל מעכשיו </w:t>
      </w:r>
      <w:r w:rsidR="004A50AE" w:rsidRPr="008159CD">
        <w:rPr>
          <w:rFonts w:ascii="David" w:hAnsi="David" w:cs="David"/>
          <w:sz w:val="24"/>
          <w:szCs w:val="24"/>
          <w:rtl/>
        </w:rPr>
        <w:t>אנחנו גם נחוקק)</w:t>
      </w:r>
      <w:r w:rsidR="003B004F" w:rsidRPr="008159CD">
        <w:rPr>
          <w:rFonts w:ascii="David" w:hAnsi="David" w:cs="David"/>
          <w:sz w:val="24"/>
          <w:szCs w:val="24"/>
          <w:rtl/>
        </w:rPr>
        <w:t>.</w:t>
      </w:r>
      <w:r w:rsidR="003B004F" w:rsidRPr="008159CD">
        <w:rPr>
          <w:rFonts w:ascii="David" w:hAnsi="David" w:cs="David"/>
          <w:sz w:val="24"/>
          <w:szCs w:val="24"/>
          <w:rtl/>
        </w:rPr>
        <w:br/>
        <w:t>אולם אין כאן ה</w:t>
      </w:r>
      <w:r w:rsidR="00536033" w:rsidRPr="008159CD">
        <w:rPr>
          <w:rFonts w:ascii="David" w:hAnsi="David" w:cs="David"/>
          <w:sz w:val="24"/>
          <w:szCs w:val="24"/>
          <w:rtl/>
        </w:rPr>
        <w:t>צעה קונקרטית הכיצד לחוקק חוקים אלא רק הצהרות כלליות שזה סתירה לחוקים כי חוקים לא יכולים להיות כללי</w:t>
      </w:r>
      <w:r w:rsidR="006F7BC6" w:rsidRPr="008159CD">
        <w:rPr>
          <w:rFonts w:ascii="David" w:hAnsi="David" w:cs="David"/>
          <w:sz w:val="24"/>
          <w:szCs w:val="24"/>
          <w:rtl/>
        </w:rPr>
        <w:t>י</w:t>
      </w:r>
      <w:r w:rsidR="00536033" w:rsidRPr="008159CD">
        <w:rPr>
          <w:rFonts w:ascii="David" w:hAnsi="David" w:cs="David"/>
          <w:sz w:val="24"/>
          <w:szCs w:val="24"/>
          <w:rtl/>
        </w:rPr>
        <w:t>ם.</w:t>
      </w:r>
      <w:r w:rsidR="006F7BC6" w:rsidRPr="008159CD">
        <w:rPr>
          <w:rFonts w:ascii="David" w:hAnsi="David" w:cs="David"/>
          <w:sz w:val="24"/>
          <w:szCs w:val="24"/>
          <w:rtl/>
        </w:rPr>
        <w:br/>
        <w:t xml:space="preserve">הפקודה הנ"ל גם לא נוגעת בסימן 46, ולא אומרת מה דינו. </w:t>
      </w:r>
      <w:r w:rsidR="00DF5129" w:rsidRPr="008159CD">
        <w:rPr>
          <w:rFonts w:ascii="David" w:hAnsi="David" w:cs="David" w:hint="cs"/>
          <w:sz w:val="24"/>
          <w:szCs w:val="24"/>
          <w:rtl/>
        </w:rPr>
        <w:t>שהרי</w:t>
      </w:r>
      <w:r w:rsidR="00406819" w:rsidRPr="008159CD">
        <w:rPr>
          <w:rFonts w:ascii="David" w:hAnsi="David" w:cs="David"/>
          <w:sz w:val="24"/>
          <w:szCs w:val="24"/>
          <w:rtl/>
        </w:rPr>
        <w:t xml:space="preserve"> סימן 46 מכפיף את מדינת ישראל לבתי המשפט באנגליה, </w:t>
      </w:r>
      <w:r w:rsidR="00D907B5" w:rsidRPr="008159CD">
        <w:rPr>
          <w:rFonts w:ascii="David" w:hAnsi="David" w:cs="David"/>
          <w:sz w:val="24"/>
          <w:szCs w:val="24"/>
          <w:rtl/>
        </w:rPr>
        <w:t>מ"י כאילו מוותרת על עצמאותה בתחום המשפט</w:t>
      </w:r>
      <w:r w:rsidR="003B26CD" w:rsidRPr="008159CD">
        <w:rPr>
          <w:rFonts w:ascii="David" w:hAnsi="David" w:cs="David"/>
          <w:sz w:val="24"/>
          <w:szCs w:val="24"/>
          <w:rtl/>
        </w:rPr>
        <w:t xml:space="preserve">, וזה המשיך לחייב אותו עוד 30 </w:t>
      </w:r>
      <w:r w:rsidR="005130CE" w:rsidRPr="008159CD">
        <w:rPr>
          <w:rFonts w:ascii="David" w:hAnsi="David" w:cs="David" w:hint="cs"/>
          <w:sz w:val="24"/>
          <w:szCs w:val="24"/>
          <w:rtl/>
        </w:rPr>
        <w:t>שנים</w:t>
      </w:r>
      <w:r w:rsidR="003B26CD" w:rsidRPr="008159CD">
        <w:rPr>
          <w:rFonts w:ascii="David" w:hAnsi="David" w:cs="David"/>
          <w:sz w:val="24"/>
          <w:szCs w:val="24"/>
          <w:rtl/>
        </w:rPr>
        <w:t xml:space="preserve"> עד שהסעיף הנ"ל בוטל ב1980</w:t>
      </w:r>
      <w:r w:rsidR="00D907B5" w:rsidRPr="008159CD">
        <w:rPr>
          <w:rFonts w:ascii="David" w:hAnsi="David" w:cs="David"/>
          <w:sz w:val="24"/>
          <w:szCs w:val="24"/>
          <w:rtl/>
        </w:rPr>
        <w:t xml:space="preserve">. </w:t>
      </w:r>
      <w:r w:rsidR="00536033" w:rsidRPr="008159CD">
        <w:rPr>
          <w:rFonts w:ascii="David" w:hAnsi="David" w:cs="David"/>
          <w:sz w:val="24"/>
          <w:szCs w:val="24"/>
          <w:rtl/>
        </w:rPr>
        <w:t xml:space="preserve"> </w:t>
      </w:r>
      <w:r w:rsidR="00D31DE7" w:rsidRPr="008159CD">
        <w:rPr>
          <w:rFonts w:ascii="David" w:hAnsi="David" w:cs="David"/>
          <w:sz w:val="24"/>
          <w:szCs w:val="24"/>
          <w:rtl/>
        </w:rPr>
        <w:t xml:space="preserve"> </w:t>
      </w:r>
      <w:r w:rsidR="003B26CD" w:rsidRPr="008159CD">
        <w:rPr>
          <w:rFonts w:ascii="David" w:hAnsi="David" w:cs="David"/>
          <w:sz w:val="24"/>
          <w:szCs w:val="24"/>
          <w:rtl/>
        </w:rPr>
        <w:br/>
      </w:r>
      <w:r w:rsidR="00E07242" w:rsidRPr="008159CD">
        <w:rPr>
          <w:rFonts w:ascii="David" w:hAnsi="David" w:cs="David"/>
          <w:sz w:val="24"/>
          <w:szCs w:val="24"/>
          <w:rtl/>
        </w:rPr>
        <w:t xml:space="preserve">ועדה בירושלים, לא החליטה על לבטל את סימן 46, בעוד שיש ועדה בת"א שכן הסכימה על </w:t>
      </w:r>
      <w:r w:rsidR="005130CE" w:rsidRPr="008159CD">
        <w:rPr>
          <w:rFonts w:ascii="David" w:hAnsi="David" w:cs="David" w:hint="cs"/>
          <w:sz w:val="24"/>
          <w:szCs w:val="24"/>
          <w:rtl/>
        </w:rPr>
        <w:t>ביטול</w:t>
      </w:r>
      <w:r w:rsidR="00E07242" w:rsidRPr="008159CD">
        <w:rPr>
          <w:rFonts w:ascii="David" w:hAnsi="David" w:cs="David"/>
          <w:sz w:val="24"/>
          <w:szCs w:val="24"/>
          <w:rtl/>
        </w:rPr>
        <w:t xml:space="preserve"> ס' 46 בתמורה להחליפו בפנייה למשפט העברי. כל זה קורה על רקע מלחמת השחרור וירושלים במצור ולא ניתן להגיע אליה. </w:t>
      </w:r>
      <w:r w:rsidR="008A34A3" w:rsidRPr="008159CD">
        <w:rPr>
          <w:rFonts w:ascii="David" w:hAnsi="David" w:cs="David"/>
          <w:sz w:val="24"/>
          <w:szCs w:val="24"/>
          <w:rtl/>
        </w:rPr>
        <w:br/>
        <w:t xml:space="preserve">הסיבה לכך שההצעה לא התקבלה היא הסח דעת ותו לא, תקלה טכנית בלבד (אומר </w:t>
      </w:r>
      <w:r w:rsidR="008A34A3" w:rsidRPr="008159CD">
        <w:rPr>
          <w:rFonts w:ascii="David" w:hAnsi="David" w:cs="David"/>
          <w:b/>
          <w:bCs/>
          <w:sz w:val="24"/>
          <w:szCs w:val="24"/>
          <w:rtl/>
        </w:rPr>
        <w:t>רון סח</w:t>
      </w:r>
      <w:r w:rsidR="008A34A3" w:rsidRPr="008159CD">
        <w:rPr>
          <w:rFonts w:ascii="David" w:hAnsi="David" w:cs="David"/>
          <w:sz w:val="24"/>
          <w:szCs w:val="24"/>
          <w:rtl/>
        </w:rPr>
        <w:t xml:space="preserve"> חוקר מאונ' תל אביב). הוא קורא לזה החמצת הזדמנות היסטורית בה</w:t>
      </w:r>
      <w:r w:rsidR="005130CE" w:rsidRPr="008159CD">
        <w:rPr>
          <w:rFonts w:ascii="David" w:hAnsi="David" w:cs="David" w:hint="cs"/>
          <w:sz w:val="24"/>
          <w:szCs w:val="24"/>
          <w:rtl/>
        </w:rPr>
        <w:t>י</w:t>
      </w:r>
      <w:r w:rsidR="008A34A3" w:rsidRPr="008159CD">
        <w:rPr>
          <w:rFonts w:ascii="David" w:hAnsi="David" w:cs="David"/>
          <w:sz w:val="24"/>
          <w:szCs w:val="24"/>
          <w:rtl/>
        </w:rPr>
        <w:t>סח הדעת</w:t>
      </w:r>
      <w:r w:rsidR="005D3D6A" w:rsidRPr="008159CD">
        <w:rPr>
          <w:rFonts w:ascii="David" w:hAnsi="David" w:cs="David"/>
          <w:sz w:val="24"/>
          <w:szCs w:val="24"/>
          <w:rtl/>
        </w:rPr>
        <w:t xml:space="preserve"> שיכולנו לכפוף עצמנו כבר מעכשיו למשפט העברי כשיש לקונה בחוק</w:t>
      </w:r>
      <w:r w:rsidR="008A34A3" w:rsidRPr="008159CD">
        <w:rPr>
          <w:rFonts w:ascii="David" w:hAnsi="David" w:cs="David"/>
          <w:sz w:val="24"/>
          <w:szCs w:val="24"/>
          <w:rtl/>
        </w:rPr>
        <w:t>.</w:t>
      </w:r>
    </w:p>
    <w:p w14:paraId="0A20F12E" w14:textId="3D83CD48" w:rsidR="008D2DF4" w:rsidRPr="008159CD" w:rsidRDefault="00C00CD1" w:rsidP="003B004F">
      <w:pPr>
        <w:rPr>
          <w:rFonts w:ascii="David" w:hAnsi="David" w:cs="David"/>
          <w:sz w:val="24"/>
          <w:szCs w:val="24"/>
          <w:rtl/>
        </w:rPr>
      </w:pPr>
      <w:r w:rsidRPr="008159CD">
        <w:rPr>
          <w:rFonts w:ascii="David" w:hAnsi="David" w:cs="David"/>
          <w:b/>
          <w:bCs/>
          <w:sz w:val="24"/>
          <w:szCs w:val="24"/>
          <w:rtl/>
        </w:rPr>
        <w:t xml:space="preserve">עמיחי </w:t>
      </w:r>
      <w:proofErr w:type="spellStart"/>
      <w:r w:rsidRPr="008159CD">
        <w:rPr>
          <w:rFonts w:ascii="David" w:hAnsi="David" w:cs="David"/>
          <w:b/>
          <w:bCs/>
          <w:sz w:val="24"/>
          <w:szCs w:val="24"/>
          <w:rtl/>
        </w:rPr>
        <w:t>רדיזנר</w:t>
      </w:r>
      <w:proofErr w:type="spellEnd"/>
      <w:r w:rsidRPr="008159CD">
        <w:rPr>
          <w:rFonts w:ascii="David" w:hAnsi="David" w:cs="David"/>
          <w:sz w:val="24"/>
          <w:szCs w:val="24"/>
          <w:rtl/>
        </w:rPr>
        <w:t xml:space="preserve"> דוחה את דברי החוקר רון, ואומר שגם </w:t>
      </w:r>
      <w:r w:rsidR="005130CE" w:rsidRPr="008159CD">
        <w:rPr>
          <w:rFonts w:ascii="David" w:hAnsi="David" w:cs="David" w:hint="cs"/>
          <w:sz w:val="24"/>
          <w:szCs w:val="24"/>
          <w:rtl/>
        </w:rPr>
        <w:t>בוועד</w:t>
      </w:r>
      <w:r w:rsidR="005130CE" w:rsidRPr="008159CD">
        <w:rPr>
          <w:rFonts w:ascii="David" w:hAnsi="David" w:cs="David" w:hint="eastAsia"/>
          <w:sz w:val="24"/>
          <w:szCs w:val="24"/>
          <w:rtl/>
        </w:rPr>
        <w:t>ה</w:t>
      </w:r>
      <w:r w:rsidRPr="008159CD">
        <w:rPr>
          <w:rFonts w:ascii="David" w:hAnsi="David" w:cs="David"/>
          <w:sz w:val="24"/>
          <w:szCs w:val="24"/>
          <w:rtl/>
        </w:rPr>
        <w:t xml:space="preserve"> של ירושלים היה רצון לקבל את ביטול ס' 46, אולם עו"ד חיים כהן לימים השופט כהן </w:t>
      </w:r>
      <w:r w:rsidR="005130CE" w:rsidRPr="008159CD">
        <w:rPr>
          <w:rFonts w:ascii="David" w:hAnsi="David" w:cs="David" w:hint="cs"/>
          <w:sz w:val="24"/>
          <w:szCs w:val="24"/>
          <w:rtl/>
        </w:rPr>
        <w:t>(</w:t>
      </w:r>
      <w:r w:rsidRPr="008159CD">
        <w:rPr>
          <w:rFonts w:ascii="David" w:hAnsi="David" w:cs="David"/>
          <w:sz w:val="24"/>
          <w:szCs w:val="24"/>
          <w:rtl/>
        </w:rPr>
        <w:t xml:space="preserve">שהוא אוהד גדול מאוד </w:t>
      </w:r>
      <w:r w:rsidR="00456705" w:rsidRPr="008159CD">
        <w:rPr>
          <w:rFonts w:ascii="David" w:hAnsi="David" w:cs="David"/>
          <w:sz w:val="24"/>
          <w:szCs w:val="24"/>
          <w:rtl/>
        </w:rPr>
        <w:t>של המשפט העברי</w:t>
      </w:r>
      <w:r w:rsidR="005130CE" w:rsidRPr="008159CD">
        <w:rPr>
          <w:rFonts w:ascii="David" w:hAnsi="David" w:cs="David" w:hint="cs"/>
          <w:sz w:val="24"/>
          <w:szCs w:val="24"/>
          <w:rtl/>
        </w:rPr>
        <w:t xml:space="preserve">) </w:t>
      </w:r>
      <w:r w:rsidR="008E6A31" w:rsidRPr="008159CD">
        <w:rPr>
          <w:rFonts w:ascii="David" w:hAnsi="David" w:cs="David"/>
          <w:sz w:val="24"/>
          <w:szCs w:val="24"/>
          <w:rtl/>
        </w:rPr>
        <w:t xml:space="preserve">ראה בכך הסתמכות יתרה על המשפט העברי וההלכה, </w:t>
      </w:r>
      <w:r w:rsidR="00381836" w:rsidRPr="008159CD">
        <w:rPr>
          <w:rFonts w:ascii="David" w:hAnsi="David" w:cs="David"/>
          <w:sz w:val="24"/>
          <w:szCs w:val="24"/>
          <w:rtl/>
        </w:rPr>
        <w:t>ולא רצה בכך</w:t>
      </w:r>
      <w:r w:rsidR="008D2DF4" w:rsidRPr="008159CD">
        <w:rPr>
          <w:rFonts w:ascii="David" w:hAnsi="David" w:cs="David"/>
          <w:sz w:val="24"/>
          <w:szCs w:val="24"/>
          <w:rtl/>
        </w:rPr>
        <w:t xml:space="preserve"> </w:t>
      </w:r>
      <w:r w:rsidR="00F26468" w:rsidRPr="008159CD">
        <w:rPr>
          <w:rFonts w:ascii="David" w:hAnsi="David" w:cs="David" w:hint="cs"/>
          <w:sz w:val="24"/>
          <w:szCs w:val="24"/>
          <w:rtl/>
        </w:rPr>
        <w:t>על כן</w:t>
      </w:r>
      <w:r w:rsidR="008D2DF4" w:rsidRPr="008159CD">
        <w:rPr>
          <w:rFonts w:ascii="David" w:hAnsi="David" w:cs="David"/>
          <w:sz w:val="24"/>
          <w:szCs w:val="24"/>
          <w:rtl/>
        </w:rPr>
        <w:t xml:space="preserve"> </w:t>
      </w:r>
      <w:proofErr w:type="spellStart"/>
      <w:r w:rsidR="008D2DF4" w:rsidRPr="008159CD">
        <w:rPr>
          <w:rFonts w:ascii="David" w:hAnsi="David" w:cs="David"/>
          <w:sz w:val="24"/>
          <w:szCs w:val="24"/>
          <w:rtl/>
        </w:rPr>
        <w:t>טירפד</w:t>
      </w:r>
      <w:proofErr w:type="spellEnd"/>
      <w:r w:rsidR="008D2DF4" w:rsidRPr="008159CD">
        <w:rPr>
          <w:rFonts w:ascii="David" w:hAnsi="David" w:cs="David"/>
          <w:sz w:val="24"/>
          <w:szCs w:val="24"/>
          <w:rtl/>
        </w:rPr>
        <w:t xml:space="preserve"> את ההצעה הזו.</w:t>
      </w:r>
    </w:p>
    <w:p w14:paraId="4D89E9FF" w14:textId="77777777" w:rsidR="00D15774" w:rsidRPr="008159CD" w:rsidRDefault="00D15774" w:rsidP="003B004F">
      <w:pPr>
        <w:rPr>
          <w:rFonts w:ascii="David" w:hAnsi="David" w:cs="David"/>
          <w:sz w:val="24"/>
          <w:szCs w:val="24"/>
          <w:rtl/>
        </w:rPr>
      </w:pPr>
      <w:r w:rsidRPr="008159CD">
        <w:rPr>
          <w:rFonts w:ascii="David" w:hAnsi="David" w:cs="David"/>
          <w:sz w:val="24"/>
          <w:szCs w:val="24"/>
          <w:rtl/>
        </w:rPr>
        <w:t xml:space="preserve">כך יוצא שמ"י נשארה כפופה לפסיקה האנגלית ולא אימצה את המשפט העברי ולא ביטלה את סימן 46. </w:t>
      </w:r>
    </w:p>
    <w:p w14:paraId="79CCFD0A" w14:textId="41346133" w:rsidR="002B557C" w:rsidRPr="008159CD" w:rsidRDefault="002B557C" w:rsidP="003B004F">
      <w:pPr>
        <w:rPr>
          <w:rFonts w:ascii="David" w:hAnsi="David" w:cs="David"/>
          <w:sz w:val="24"/>
          <w:szCs w:val="24"/>
          <w:rtl/>
        </w:rPr>
      </w:pPr>
      <w:r w:rsidRPr="008159CD">
        <w:rPr>
          <w:rFonts w:ascii="David" w:hAnsi="David" w:cs="David"/>
          <w:sz w:val="24"/>
          <w:szCs w:val="24"/>
          <w:rtl/>
        </w:rPr>
        <w:t>מדיניות חקיקה- המשפט וסדרי השלטון יישארו לפי שעה באותו מצב בו מצאנו אותם בשעת ב</w:t>
      </w:r>
      <w:r w:rsidR="00F413F8" w:rsidRPr="008159CD">
        <w:rPr>
          <w:rFonts w:ascii="David" w:hAnsi="David" w:cs="David" w:hint="cs"/>
          <w:sz w:val="24"/>
          <w:szCs w:val="24"/>
          <w:rtl/>
        </w:rPr>
        <w:t>י</w:t>
      </w:r>
      <w:r w:rsidRPr="008159CD">
        <w:rPr>
          <w:rFonts w:ascii="David" w:hAnsi="David" w:cs="David"/>
          <w:sz w:val="24"/>
          <w:szCs w:val="24"/>
          <w:rtl/>
        </w:rPr>
        <w:t xml:space="preserve">טול המנדט. לא מרצון נקטנו עיקרון זה. אין כוותנו להמשיך ולקיים את החוקים </w:t>
      </w:r>
      <w:r w:rsidR="00CB197D" w:rsidRPr="008159CD">
        <w:rPr>
          <w:rFonts w:ascii="David" w:hAnsi="David" w:cs="David" w:hint="cs"/>
          <w:sz w:val="24"/>
          <w:szCs w:val="24"/>
          <w:rtl/>
        </w:rPr>
        <w:t>העות'מניי</w:t>
      </w:r>
      <w:r w:rsidR="00CB197D" w:rsidRPr="008159CD">
        <w:rPr>
          <w:rFonts w:ascii="David" w:hAnsi="David" w:cs="David" w:hint="eastAsia"/>
          <w:sz w:val="24"/>
          <w:szCs w:val="24"/>
          <w:rtl/>
        </w:rPr>
        <w:t>ם</w:t>
      </w:r>
      <w:r w:rsidRPr="008159CD">
        <w:rPr>
          <w:rFonts w:ascii="David" w:hAnsi="David" w:cs="David"/>
          <w:sz w:val="24"/>
          <w:szCs w:val="24"/>
          <w:rtl/>
        </w:rPr>
        <w:t xml:space="preserve">, הישנים ואת כל החקיקה המנדטורית. </w:t>
      </w:r>
      <w:r w:rsidR="00CB197D" w:rsidRPr="008159CD">
        <w:rPr>
          <w:rFonts w:ascii="David" w:hAnsi="David" w:cs="David" w:hint="cs"/>
          <w:sz w:val="24"/>
          <w:szCs w:val="24"/>
          <w:rtl/>
        </w:rPr>
        <w:t>תקוותנו</w:t>
      </w:r>
      <w:r w:rsidRPr="008159CD">
        <w:rPr>
          <w:rFonts w:ascii="David" w:hAnsi="David" w:cs="David"/>
          <w:sz w:val="24"/>
          <w:szCs w:val="24"/>
          <w:rtl/>
        </w:rPr>
        <w:t xml:space="preserve"> היא שבקרוב נוכל לגשת להחלפת חוקים אלה בחוקים חדשים שיהיו מתקדמים יותר ויחד </w:t>
      </w:r>
      <w:r w:rsidR="00A61A18" w:rsidRPr="008159CD">
        <w:rPr>
          <w:rFonts w:ascii="David" w:hAnsi="David" w:cs="David" w:hint="cs"/>
          <w:sz w:val="24"/>
          <w:szCs w:val="24"/>
          <w:rtl/>
        </w:rPr>
        <w:t>עם</w:t>
      </w:r>
      <w:r w:rsidRPr="008159CD">
        <w:rPr>
          <w:rFonts w:ascii="David" w:hAnsi="David" w:cs="David"/>
          <w:sz w:val="24"/>
          <w:szCs w:val="24"/>
          <w:rtl/>
        </w:rPr>
        <w:t xml:space="preserve"> זה יינקו מהמקורות של המשפט הלאומי שלנו. </w:t>
      </w:r>
    </w:p>
    <w:p w14:paraId="14A68ED0" w14:textId="77777777" w:rsidR="00FE5FA7" w:rsidRPr="008159CD" w:rsidRDefault="00F63C39" w:rsidP="003B004F">
      <w:pPr>
        <w:rPr>
          <w:rFonts w:ascii="David" w:hAnsi="David" w:cs="David"/>
          <w:sz w:val="24"/>
          <w:szCs w:val="24"/>
          <w:rtl/>
        </w:rPr>
      </w:pPr>
      <w:r w:rsidRPr="008159CD">
        <w:rPr>
          <w:rFonts w:ascii="David" w:hAnsi="David" w:cs="David"/>
          <w:sz w:val="24"/>
          <w:szCs w:val="24"/>
          <w:rtl/>
        </w:rPr>
        <w:t>חיים כהן אומר שלא צריך חלופה, כי באנגליה אין סימן כזה</w:t>
      </w:r>
      <w:r w:rsidR="00FE5FA7" w:rsidRPr="008159CD">
        <w:rPr>
          <w:rFonts w:ascii="David" w:hAnsi="David" w:cs="David"/>
          <w:sz w:val="24"/>
          <w:szCs w:val="24"/>
          <w:rtl/>
        </w:rPr>
        <w:t xml:space="preserve">. כך יוצא מצב שיש משפט מנדטורי שאין לו זיקה למשפט העברי עד 1980. </w:t>
      </w:r>
    </w:p>
    <w:p w14:paraId="442691FE" w14:textId="618E0173" w:rsidR="00BD001C" w:rsidRPr="008159CD" w:rsidRDefault="00D8777F" w:rsidP="003B004F">
      <w:pPr>
        <w:rPr>
          <w:rFonts w:ascii="David" w:hAnsi="David" w:cs="David"/>
          <w:sz w:val="24"/>
          <w:szCs w:val="24"/>
          <w:rtl/>
        </w:rPr>
      </w:pPr>
      <w:r w:rsidRPr="008159CD">
        <w:rPr>
          <w:rFonts w:ascii="David" w:hAnsi="David" w:cs="David"/>
          <w:sz w:val="24"/>
          <w:szCs w:val="24"/>
          <w:rtl/>
        </w:rPr>
        <w:t xml:space="preserve">בשנות </w:t>
      </w:r>
      <w:r w:rsidR="00F413F8" w:rsidRPr="008159CD">
        <w:rPr>
          <w:rFonts w:ascii="David" w:hAnsi="David" w:cs="David" w:hint="cs"/>
          <w:sz w:val="24"/>
          <w:szCs w:val="24"/>
          <w:rtl/>
        </w:rPr>
        <w:t>ה-60</w:t>
      </w:r>
      <w:r w:rsidRPr="008159CD">
        <w:rPr>
          <w:rFonts w:ascii="David" w:hAnsi="David" w:cs="David"/>
          <w:sz w:val="24"/>
          <w:szCs w:val="24"/>
          <w:rtl/>
        </w:rPr>
        <w:t xml:space="preserve">, </w:t>
      </w:r>
      <w:r w:rsidR="009D2580" w:rsidRPr="008159CD">
        <w:rPr>
          <w:rFonts w:ascii="David" w:hAnsi="David" w:cs="David"/>
          <w:sz w:val="24"/>
          <w:szCs w:val="24"/>
          <w:rtl/>
        </w:rPr>
        <w:t>היה מפעל חקיקה</w:t>
      </w:r>
      <w:r w:rsidR="00C944E3" w:rsidRPr="008159CD">
        <w:rPr>
          <w:rFonts w:ascii="David" w:hAnsi="David" w:cs="David" w:hint="cs"/>
          <w:sz w:val="24"/>
          <w:szCs w:val="24"/>
          <w:rtl/>
        </w:rPr>
        <w:t xml:space="preserve"> רב</w:t>
      </w:r>
      <w:r w:rsidR="009D2580" w:rsidRPr="008159CD">
        <w:rPr>
          <w:rFonts w:ascii="David" w:hAnsi="David" w:cs="David"/>
          <w:sz w:val="24"/>
          <w:szCs w:val="24"/>
          <w:rtl/>
        </w:rPr>
        <w:t xml:space="preserve">. </w:t>
      </w:r>
      <w:r w:rsidR="00B63D32" w:rsidRPr="008159CD">
        <w:rPr>
          <w:rFonts w:ascii="David" w:hAnsi="David" w:cs="David"/>
          <w:sz w:val="24"/>
          <w:szCs w:val="24"/>
          <w:rtl/>
        </w:rPr>
        <w:br/>
      </w:r>
      <w:r w:rsidR="00BD001C" w:rsidRPr="008159CD">
        <w:rPr>
          <w:rFonts w:ascii="David" w:hAnsi="David" w:cs="David"/>
          <w:b/>
          <w:bCs/>
          <w:sz w:val="24"/>
          <w:szCs w:val="24"/>
          <w:rtl/>
        </w:rPr>
        <w:t>חוק איסור לשון הרע.</w:t>
      </w:r>
      <w:r w:rsidR="00BD001C" w:rsidRPr="008159CD">
        <w:rPr>
          <w:rFonts w:ascii="David" w:hAnsi="David" w:cs="David"/>
          <w:sz w:val="24"/>
          <w:szCs w:val="24"/>
          <w:rtl/>
        </w:rPr>
        <w:t xml:space="preserve"> סוגיית לשון הרע, פרטיה דיניה ואיסוריה, </w:t>
      </w:r>
      <w:r w:rsidR="00D155C0" w:rsidRPr="008159CD">
        <w:rPr>
          <w:rFonts w:ascii="David" w:hAnsi="David" w:cs="David" w:hint="cs"/>
          <w:sz w:val="24"/>
          <w:szCs w:val="24"/>
          <w:rtl/>
        </w:rPr>
        <w:t>שורשים</w:t>
      </w:r>
      <w:r w:rsidR="00BD001C" w:rsidRPr="008159CD">
        <w:rPr>
          <w:rFonts w:ascii="David" w:hAnsi="David" w:cs="David"/>
          <w:sz w:val="24"/>
          <w:szCs w:val="24"/>
          <w:rtl/>
        </w:rPr>
        <w:t xml:space="preserve"> קדומים לה במסורת המשפט העברי. בספר ויקרא נאמר לא תלך רכיל בע</w:t>
      </w:r>
      <w:r w:rsidR="00D155C0" w:rsidRPr="008159CD">
        <w:rPr>
          <w:rFonts w:ascii="David" w:hAnsi="David" w:cs="David" w:hint="cs"/>
          <w:sz w:val="24"/>
          <w:szCs w:val="24"/>
          <w:rtl/>
        </w:rPr>
        <w:t>מ</w:t>
      </w:r>
      <w:r w:rsidR="00BD001C" w:rsidRPr="008159CD">
        <w:rPr>
          <w:rFonts w:ascii="David" w:hAnsi="David" w:cs="David"/>
          <w:sz w:val="24"/>
          <w:szCs w:val="24"/>
          <w:rtl/>
        </w:rPr>
        <w:t>ך וחכמי המשפט העברי ראו בלשון הרע "עוון גדול הגורם להרוג נפשות רבות מישראל" (</w:t>
      </w:r>
      <w:r w:rsidR="00D155C0" w:rsidRPr="008159CD">
        <w:rPr>
          <w:rFonts w:ascii="David" w:hAnsi="David" w:cs="David" w:hint="cs"/>
          <w:sz w:val="24"/>
          <w:szCs w:val="24"/>
          <w:rtl/>
        </w:rPr>
        <w:t>רמב"</w:t>
      </w:r>
      <w:r w:rsidR="00D155C0" w:rsidRPr="008159CD">
        <w:rPr>
          <w:rFonts w:ascii="David" w:hAnsi="David" w:cs="David" w:hint="eastAsia"/>
          <w:sz w:val="24"/>
          <w:szCs w:val="24"/>
          <w:rtl/>
        </w:rPr>
        <w:t>ם</w:t>
      </w:r>
      <w:r w:rsidR="00BD001C" w:rsidRPr="008159CD">
        <w:rPr>
          <w:rFonts w:ascii="David" w:hAnsi="David" w:cs="David"/>
          <w:sz w:val="24"/>
          <w:szCs w:val="24"/>
          <w:rtl/>
        </w:rPr>
        <w:t>).</w:t>
      </w:r>
    </w:p>
    <w:p w14:paraId="3EE01473" w14:textId="00482EDF" w:rsidR="00BD001C" w:rsidRPr="008159CD" w:rsidRDefault="00BD001C" w:rsidP="005A4236">
      <w:pPr>
        <w:rPr>
          <w:rFonts w:ascii="David" w:hAnsi="David" w:cs="David"/>
          <w:sz w:val="24"/>
          <w:szCs w:val="24"/>
          <w:rtl/>
        </w:rPr>
      </w:pPr>
      <w:r w:rsidRPr="008159CD">
        <w:rPr>
          <w:rFonts w:ascii="David" w:hAnsi="David" w:cs="David"/>
          <w:b/>
          <w:bCs/>
          <w:sz w:val="24"/>
          <w:szCs w:val="24"/>
          <w:rtl/>
        </w:rPr>
        <w:t>חוק הגנת שכר – 1958</w:t>
      </w:r>
      <w:r w:rsidRPr="008159CD">
        <w:rPr>
          <w:rFonts w:ascii="David" w:hAnsi="David" w:cs="David"/>
          <w:sz w:val="24"/>
          <w:szCs w:val="24"/>
          <w:rtl/>
        </w:rPr>
        <w:t xml:space="preserve"> </w:t>
      </w:r>
      <w:r w:rsidRPr="008159CD">
        <w:rPr>
          <w:rFonts w:ascii="David" w:hAnsi="David" w:cs="David"/>
          <w:sz w:val="24"/>
          <w:szCs w:val="24"/>
          <w:rtl/>
        </w:rPr>
        <w:br/>
        <w:t xml:space="preserve">חוק זה נועד למניעת חזיון קשה בחיינו, חזיון שהכרה המוסרית החברתית </w:t>
      </w:r>
      <w:r w:rsidR="005A4236" w:rsidRPr="008159CD">
        <w:rPr>
          <w:rFonts w:ascii="David" w:hAnsi="David" w:cs="David"/>
          <w:sz w:val="24"/>
          <w:szCs w:val="24"/>
          <w:rtl/>
        </w:rPr>
        <w:t>והמשפטית של עמנו הוציאה עליו משפט שלילי עוד בימי קדם</w:t>
      </w:r>
      <w:r w:rsidR="00D47D5B" w:rsidRPr="008159CD">
        <w:rPr>
          <w:rFonts w:ascii="David" w:hAnsi="David" w:cs="David" w:hint="cs"/>
          <w:sz w:val="24"/>
          <w:szCs w:val="24"/>
          <w:rtl/>
        </w:rPr>
        <w:t xml:space="preserve"> (כלומר ראתה בו חשיבות)</w:t>
      </w:r>
      <w:r w:rsidR="005A4236" w:rsidRPr="008159CD">
        <w:rPr>
          <w:rFonts w:ascii="David" w:hAnsi="David" w:cs="David"/>
          <w:sz w:val="24"/>
          <w:szCs w:val="24"/>
          <w:rtl/>
        </w:rPr>
        <w:t>, כפי שנאמר בספר ויקרא: לא תלין פעולת שכיר אתך" (</w:t>
      </w:r>
      <w:proofErr w:type="spellStart"/>
      <w:r w:rsidR="005A4236" w:rsidRPr="008159CD">
        <w:rPr>
          <w:rFonts w:ascii="David" w:hAnsi="David" w:cs="David"/>
          <w:sz w:val="24"/>
          <w:szCs w:val="24"/>
          <w:rtl/>
        </w:rPr>
        <w:t>יט</w:t>
      </w:r>
      <w:proofErr w:type="spellEnd"/>
      <w:r w:rsidR="005A4236" w:rsidRPr="008159CD">
        <w:rPr>
          <w:rFonts w:ascii="David" w:hAnsi="David" w:cs="David"/>
          <w:sz w:val="24"/>
          <w:szCs w:val="24"/>
          <w:rtl/>
        </w:rPr>
        <w:t xml:space="preserve"> 13) וכן במשלי "אל לרעך לך ושוב ומחר אתן</w:t>
      </w:r>
      <w:r w:rsidR="00701FF0" w:rsidRPr="008159CD">
        <w:rPr>
          <w:rFonts w:ascii="David" w:hAnsi="David" w:cs="David" w:hint="cs"/>
          <w:sz w:val="24"/>
          <w:szCs w:val="24"/>
          <w:rtl/>
        </w:rPr>
        <w:t>"</w:t>
      </w:r>
      <w:r w:rsidRPr="008159CD">
        <w:rPr>
          <w:rFonts w:ascii="David" w:hAnsi="David" w:cs="David"/>
          <w:sz w:val="24"/>
          <w:szCs w:val="24"/>
          <w:rtl/>
        </w:rPr>
        <w:t xml:space="preserve">– מבוסס על ספר ויקרא. </w:t>
      </w:r>
    </w:p>
    <w:p w14:paraId="6C3AD47C" w14:textId="77777777" w:rsidR="00D47D5B" w:rsidRPr="008159CD" w:rsidRDefault="00D47D5B" w:rsidP="005A4236">
      <w:pPr>
        <w:rPr>
          <w:rFonts w:ascii="David" w:hAnsi="David" w:cs="David"/>
          <w:sz w:val="24"/>
          <w:szCs w:val="24"/>
          <w:rtl/>
        </w:rPr>
      </w:pPr>
    </w:p>
    <w:p w14:paraId="7EEB510C" w14:textId="0BC1DECA" w:rsidR="00EE5B25" w:rsidRPr="008159CD" w:rsidRDefault="00BD001C" w:rsidP="001B3A30">
      <w:pPr>
        <w:rPr>
          <w:rFonts w:ascii="David" w:hAnsi="David" w:cs="David"/>
          <w:sz w:val="24"/>
          <w:szCs w:val="24"/>
          <w:rtl/>
        </w:rPr>
      </w:pPr>
      <w:r w:rsidRPr="008159CD">
        <w:rPr>
          <w:rFonts w:ascii="David" w:hAnsi="David" w:cs="David"/>
          <w:b/>
          <w:bCs/>
          <w:sz w:val="24"/>
          <w:szCs w:val="24"/>
          <w:rtl/>
        </w:rPr>
        <w:lastRenderedPageBreak/>
        <w:t>חוק פיצויי פיטורים – 1962</w:t>
      </w:r>
      <w:r w:rsidRPr="008159CD">
        <w:rPr>
          <w:rFonts w:ascii="David" w:hAnsi="David" w:cs="David"/>
          <w:sz w:val="24"/>
          <w:szCs w:val="24"/>
          <w:rtl/>
        </w:rPr>
        <w:t xml:space="preserve"> </w:t>
      </w:r>
      <w:r w:rsidRPr="008159CD">
        <w:rPr>
          <w:rFonts w:ascii="David" w:hAnsi="David" w:cs="David"/>
          <w:sz w:val="24"/>
          <w:szCs w:val="24"/>
          <w:rtl/>
        </w:rPr>
        <w:br/>
        <w:t>מי שעבד ברציפות למעלה משנה אחת אצל מעביד אחד או במקום עבודה אחד ופוטר</w:t>
      </w:r>
      <w:r w:rsidR="00850629" w:rsidRPr="008159CD">
        <w:rPr>
          <w:rFonts w:ascii="David" w:hAnsi="David" w:cs="David" w:hint="cs"/>
          <w:sz w:val="24"/>
          <w:szCs w:val="24"/>
          <w:rtl/>
        </w:rPr>
        <w:t xml:space="preserve">, </w:t>
      </w:r>
      <w:r w:rsidRPr="008159CD">
        <w:rPr>
          <w:rFonts w:ascii="David" w:hAnsi="David" w:cs="David"/>
          <w:sz w:val="24"/>
          <w:szCs w:val="24"/>
          <w:rtl/>
        </w:rPr>
        <w:t xml:space="preserve">זכאי לקבל ממעבידו שפיטרו פיצויי פיטורים. </w:t>
      </w:r>
      <w:r w:rsidR="00363360" w:rsidRPr="008159CD">
        <w:rPr>
          <w:rFonts w:ascii="David" w:hAnsi="David" w:cs="David"/>
          <w:sz w:val="24"/>
          <w:szCs w:val="24"/>
          <w:rtl/>
        </w:rPr>
        <w:t>הכירו בכך שהיה מנהג יהודי</w:t>
      </w:r>
      <w:r w:rsidR="001B3A30" w:rsidRPr="008159CD">
        <w:rPr>
          <w:rFonts w:ascii="David" w:hAnsi="David" w:cs="David"/>
          <w:sz w:val="24"/>
          <w:szCs w:val="24"/>
          <w:rtl/>
        </w:rPr>
        <w:t xml:space="preserve"> באותה תקופה לשלם פיצויים למי שפוטר,</w:t>
      </w:r>
      <w:r w:rsidR="00363360" w:rsidRPr="008159CD">
        <w:rPr>
          <w:rFonts w:ascii="David" w:hAnsi="David" w:cs="David"/>
          <w:sz w:val="24"/>
          <w:szCs w:val="24"/>
          <w:rtl/>
        </w:rPr>
        <w:t xml:space="preserve"> ואילו אנו יודעים שבמשפט העברי יש מקום חזק למנהג. </w:t>
      </w:r>
      <w:r w:rsidR="00001293" w:rsidRPr="008159CD">
        <w:rPr>
          <w:rFonts w:ascii="David" w:hAnsi="David" w:cs="David"/>
          <w:sz w:val="24"/>
          <w:szCs w:val="24"/>
          <w:rtl/>
        </w:rPr>
        <w:t>האנגלים מכירים במנהג, האירופאים לא מאמינים במנהג.</w:t>
      </w:r>
      <w:r w:rsidR="008A34A3" w:rsidRPr="008159CD">
        <w:rPr>
          <w:rFonts w:ascii="David" w:hAnsi="David" w:cs="David"/>
          <w:sz w:val="24"/>
          <w:szCs w:val="24"/>
          <w:rtl/>
        </w:rPr>
        <w:t xml:space="preserve"> </w:t>
      </w:r>
      <w:r w:rsidR="001B3A30" w:rsidRPr="008159CD">
        <w:rPr>
          <w:rFonts w:ascii="David" w:hAnsi="David" w:cs="David"/>
          <w:sz w:val="24"/>
          <w:szCs w:val="24"/>
          <w:rtl/>
        </w:rPr>
        <w:t>כך יצא מצב שמנהג הפך לחוק פיצויי פיטורים.</w:t>
      </w:r>
    </w:p>
    <w:p w14:paraId="09BC57CF" w14:textId="27AA1575" w:rsidR="001B3A30" w:rsidRPr="008159CD" w:rsidRDefault="001B3A30" w:rsidP="001B3A30">
      <w:pPr>
        <w:rPr>
          <w:rFonts w:ascii="David" w:hAnsi="David" w:cs="David"/>
          <w:sz w:val="24"/>
          <w:szCs w:val="24"/>
          <w:rtl/>
        </w:rPr>
      </w:pPr>
      <w:r w:rsidRPr="008159CD">
        <w:rPr>
          <w:rFonts w:ascii="David" w:hAnsi="David" w:cs="David"/>
          <w:sz w:val="24"/>
          <w:szCs w:val="24"/>
          <w:rtl/>
        </w:rPr>
        <w:t>דיני עבד – ספר דברים "כי י</w:t>
      </w:r>
      <w:r w:rsidR="00E54670" w:rsidRPr="008159CD">
        <w:rPr>
          <w:rFonts w:ascii="David" w:hAnsi="David" w:cs="David" w:hint="cs"/>
          <w:sz w:val="24"/>
          <w:szCs w:val="24"/>
          <w:rtl/>
        </w:rPr>
        <w:t>י</w:t>
      </w:r>
      <w:r w:rsidRPr="008159CD">
        <w:rPr>
          <w:rFonts w:ascii="David" w:hAnsi="David" w:cs="David"/>
          <w:sz w:val="24"/>
          <w:szCs w:val="24"/>
          <w:rtl/>
        </w:rPr>
        <w:t>מכר לך אחיך העברי או העברי ועבדך שש שנים ובשנה השביעית תשלחנו חפשי מעמך"</w:t>
      </w:r>
      <w:r w:rsidR="00666FD8" w:rsidRPr="008159CD">
        <w:rPr>
          <w:rFonts w:ascii="David" w:hAnsi="David" w:cs="David" w:hint="cs"/>
          <w:sz w:val="24"/>
          <w:szCs w:val="24"/>
          <w:rtl/>
        </w:rPr>
        <w:t xml:space="preserve">. </w:t>
      </w:r>
      <w:r w:rsidR="00B4304C" w:rsidRPr="008159CD">
        <w:rPr>
          <w:rFonts w:ascii="David" w:hAnsi="David" w:cs="David"/>
          <w:sz w:val="24"/>
          <w:szCs w:val="24"/>
          <w:rtl/>
        </w:rPr>
        <w:t xml:space="preserve">בתורה עבד עובד רק 6 שנים. </w:t>
      </w:r>
    </w:p>
    <w:p w14:paraId="5DBA2BAA" w14:textId="71143855" w:rsidR="00B4304C" w:rsidRPr="008159CD" w:rsidRDefault="00B4304C" w:rsidP="001B3A30">
      <w:pPr>
        <w:rPr>
          <w:rFonts w:ascii="David" w:hAnsi="David" w:cs="David"/>
          <w:sz w:val="24"/>
          <w:szCs w:val="24"/>
          <w:rtl/>
        </w:rPr>
      </w:pPr>
      <w:r w:rsidRPr="008159CD">
        <w:rPr>
          <w:rFonts w:ascii="David" w:hAnsi="David" w:cs="David"/>
          <w:sz w:val="24"/>
          <w:szCs w:val="24"/>
          <w:rtl/>
        </w:rPr>
        <w:t xml:space="preserve">ספר החינוך – ונוהגת מצווה זו בזכרים ונקבות בזמם הביתה, שאין דין עבד עברי נוהג אלא בזמן שהיובל נוהג כמו שכתבתי במה שקדם ומכל מקום אף בזמן הזה ישמע חכם ויוסף לקח שאם שכר אחד מבני ישראל ועבדו בזמן מרובה או אפילו מועט שיעניקו לו בצאתו מעמדו מאשר ברכו השם. </w:t>
      </w:r>
    </w:p>
    <w:p w14:paraId="2FC1F95C" w14:textId="0A34C10F" w:rsidR="00B4304C" w:rsidRPr="008159CD" w:rsidRDefault="00B4304C" w:rsidP="001B3A30">
      <w:pPr>
        <w:rPr>
          <w:rFonts w:ascii="David" w:hAnsi="David" w:cs="David"/>
          <w:sz w:val="24"/>
          <w:szCs w:val="24"/>
          <w:rtl/>
        </w:rPr>
      </w:pPr>
      <w:r w:rsidRPr="008159CD">
        <w:rPr>
          <w:rFonts w:ascii="David" w:hAnsi="David" w:cs="David"/>
          <w:sz w:val="24"/>
          <w:szCs w:val="24"/>
          <w:rtl/>
        </w:rPr>
        <w:t xml:space="preserve">החקיקה הישראלית ניסתה לקחת את כל הספרים הקדושים לנו ולבסס אותם בחוקים שלה. </w:t>
      </w:r>
      <w:r w:rsidR="008267B5" w:rsidRPr="008159CD">
        <w:rPr>
          <w:rFonts w:ascii="David" w:hAnsi="David" w:cs="David"/>
          <w:sz w:val="24"/>
          <w:szCs w:val="24"/>
          <w:rtl/>
        </w:rPr>
        <w:br/>
        <w:t xml:space="preserve">ניקח חוקים שמתאימים למדינת ישראל ונבסס אותם על המשפט העברי. </w:t>
      </w:r>
      <w:r w:rsidR="00E7260A" w:rsidRPr="008159CD">
        <w:rPr>
          <w:rFonts w:ascii="David" w:hAnsi="David" w:cs="David"/>
          <w:sz w:val="24"/>
          <w:szCs w:val="24"/>
          <w:rtl/>
        </w:rPr>
        <w:br/>
        <w:t>הוחלט</w:t>
      </w:r>
      <w:r w:rsidR="00E54670" w:rsidRPr="008159CD">
        <w:rPr>
          <w:rFonts w:ascii="David" w:hAnsi="David" w:cs="David" w:hint="cs"/>
          <w:sz w:val="24"/>
          <w:szCs w:val="24"/>
          <w:rtl/>
        </w:rPr>
        <w:t xml:space="preserve"> שלא</w:t>
      </w:r>
      <w:r w:rsidR="00E7260A" w:rsidRPr="008159CD">
        <w:rPr>
          <w:rFonts w:ascii="David" w:hAnsi="David" w:cs="David"/>
          <w:sz w:val="24"/>
          <w:szCs w:val="24"/>
          <w:rtl/>
        </w:rPr>
        <w:t xml:space="preserve"> לקחת מהמשפט העברי "על מלא" אלא נבחר ממנו מה שמתאים לנו ובהתאם לצרכי הזמן. </w:t>
      </w:r>
      <w:r w:rsidR="00037EE2" w:rsidRPr="008159CD">
        <w:rPr>
          <w:rFonts w:ascii="David" w:hAnsi="David" w:cs="David"/>
          <w:sz w:val="24"/>
          <w:szCs w:val="24"/>
          <w:rtl/>
        </w:rPr>
        <w:br/>
      </w:r>
      <w:r w:rsidR="00037EE2" w:rsidRPr="008159CD">
        <w:rPr>
          <w:rFonts w:ascii="David" w:hAnsi="David" w:cs="David"/>
          <w:sz w:val="24"/>
          <w:szCs w:val="24"/>
          <w:rtl/>
        </w:rPr>
        <w:br/>
      </w:r>
      <w:r w:rsidR="00037EE2" w:rsidRPr="008159CD">
        <w:rPr>
          <w:rFonts w:ascii="David" w:hAnsi="David" w:cs="David"/>
          <w:b/>
          <w:bCs/>
          <w:sz w:val="24"/>
          <w:szCs w:val="24"/>
          <w:rtl/>
        </w:rPr>
        <w:t>הצעת חוק ירושה –</w:t>
      </w:r>
      <w:r w:rsidR="00037EE2" w:rsidRPr="008159CD">
        <w:rPr>
          <w:rFonts w:ascii="David" w:hAnsi="David" w:cs="David"/>
          <w:sz w:val="24"/>
          <w:szCs w:val="24"/>
          <w:rtl/>
        </w:rPr>
        <w:t xml:space="preserve"> </w:t>
      </w:r>
      <w:r w:rsidR="00037EE2" w:rsidRPr="008159CD">
        <w:rPr>
          <w:rFonts w:ascii="David" w:hAnsi="David" w:cs="David"/>
          <w:b/>
          <w:bCs/>
          <w:sz w:val="24"/>
          <w:szCs w:val="24"/>
          <w:rtl/>
        </w:rPr>
        <w:t>1952</w:t>
      </w:r>
      <w:r w:rsidR="00037EE2" w:rsidRPr="008159CD">
        <w:rPr>
          <w:rFonts w:ascii="David" w:hAnsi="David" w:cs="David"/>
          <w:sz w:val="24"/>
          <w:szCs w:val="24"/>
          <w:rtl/>
        </w:rPr>
        <w:t xml:space="preserve"> </w:t>
      </w:r>
      <w:r w:rsidR="00037EE2" w:rsidRPr="008159CD">
        <w:rPr>
          <w:rFonts w:ascii="David" w:hAnsi="David" w:cs="David"/>
          <w:sz w:val="24"/>
          <w:szCs w:val="24"/>
          <w:rtl/>
        </w:rPr>
        <w:br/>
      </w:r>
      <w:r w:rsidR="002D6E75" w:rsidRPr="008159CD">
        <w:rPr>
          <w:rFonts w:ascii="David" w:hAnsi="David" w:cs="David"/>
          <w:sz w:val="24"/>
          <w:szCs w:val="24"/>
          <w:rtl/>
        </w:rPr>
        <w:t>הצעתנו מתבססת על הצ</w:t>
      </w:r>
      <w:r w:rsidR="00BA020D" w:rsidRPr="008159CD">
        <w:rPr>
          <w:rFonts w:ascii="David" w:hAnsi="David" w:cs="David" w:hint="cs"/>
          <w:sz w:val="24"/>
          <w:szCs w:val="24"/>
          <w:rtl/>
        </w:rPr>
        <w:t>ו</w:t>
      </w:r>
      <w:r w:rsidR="002D6E75" w:rsidRPr="008159CD">
        <w:rPr>
          <w:rFonts w:ascii="David" w:hAnsi="David" w:cs="David"/>
          <w:sz w:val="24"/>
          <w:szCs w:val="24"/>
          <w:rtl/>
        </w:rPr>
        <w:t xml:space="preserve"> המשפטי והעובדתי הקיים בארץ כעת. </w:t>
      </w:r>
      <w:r w:rsidR="002D6E75" w:rsidRPr="008159CD">
        <w:rPr>
          <w:rFonts w:ascii="David" w:hAnsi="David" w:cs="David"/>
          <w:sz w:val="24"/>
          <w:szCs w:val="24"/>
          <w:rtl/>
        </w:rPr>
        <w:br/>
        <w:t>על המשפט העברי שהוא אח</w:t>
      </w:r>
      <w:r w:rsidR="00C14212" w:rsidRPr="008159CD">
        <w:rPr>
          <w:rFonts w:ascii="David" w:hAnsi="David" w:cs="David" w:hint="cs"/>
          <w:sz w:val="24"/>
          <w:szCs w:val="24"/>
          <w:rtl/>
        </w:rPr>
        <w:t>ד</w:t>
      </w:r>
      <w:r w:rsidR="002D6E75" w:rsidRPr="008159CD">
        <w:rPr>
          <w:rFonts w:ascii="David" w:hAnsi="David" w:cs="David"/>
          <w:sz w:val="24"/>
          <w:szCs w:val="24"/>
          <w:rtl/>
        </w:rPr>
        <w:t xml:space="preserve"> מנכסי תרבותנו הלאומית </w:t>
      </w:r>
      <w:r w:rsidR="00BA020D" w:rsidRPr="008159CD">
        <w:rPr>
          <w:rFonts w:ascii="David" w:hAnsi="David" w:cs="David" w:hint="cs"/>
          <w:sz w:val="24"/>
          <w:szCs w:val="24"/>
          <w:rtl/>
        </w:rPr>
        <w:t>ועלינו</w:t>
      </w:r>
      <w:r w:rsidR="002D6E75" w:rsidRPr="008159CD">
        <w:rPr>
          <w:rFonts w:ascii="David" w:hAnsi="David" w:cs="David"/>
          <w:sz w:val="24"/>
          <w:szCs w:val="24"/>
          <w:rtl/>
        </w:rPr>
        <w:t xml:space="preserve"> לחדשו ולהמשיך בו </w:t>
      </w:r>
      <w:r w:rsidR="002D6E75" w:rsidRPr="008159CD">
        <w:rPr>
          <w:rFonts w:ascii="David" w:hAnsi="David" w:cs="David"/>
          <w:sz w:val="24"/>
          <w:szCs w:val="24"/>
          <w:rtl/>
        </w:rPr>
        <w:br/>
        <w:t xml:space="preserve">על חוקים של ארצות זרות במערב ובמזרח שהם מתקצבים בני עמנו על מנת להתמזג כאן לציבור אחיד. </w:t>
      </w:r>
      <w:r w:rsidR="002D6E75" w:rsidRPr="008159CD">
        <w:rPr>
          <w:rFonts w:ascii="David" w:hAnsi="David" w:cs="David"/>
          <w:sz w:val="24"/>
          <w:szCs w:val="24"/>
          <w:rtl/>
        </w:rPr>
        <w:br/>
      </w:r>
      <w:r w:rsidR="00F03787" w:rsidRPr="008159CD">
        <w:rPr>
          <w:rFonts w:ascii="David" w:hAnsi="David" w:cs="David"/>
          <w:sz w:val="24"/>
          <w:szCs w:val="24"/>
          <w:rtl/>
        </w:rPr>
        <w:t xml:space="preserve">מכך רואים שישראל משתמשת במשפט העברי אך גם במקורות אחרים. </w:t>
      </w:r>
      <w:r w:rsidR="00923EE1" w:rsidRPr="008159CD">
        <w:rPr>
          <w:rFonts w:ascii="David" w:hAnsi="David" w:cs="David"/>
          <w:sz w:val="24"/>
          <w:szCs w:val="24"/>
          <w:rtl/>
        </w:rPr>
        <w:t>מקרים כמו חוק הירושה לא מתאימים</w:t>
      </w:r>
      <w:r w:rsidR="00D85D33" w:rsidRPr="008159CD">
        <w:rPr>
          <w:rFonts w:ascii="David" w:hAnsi="David" w:cs="David" w:hint="cs"/>
          <w:sz w:val="24"/>
          <w:szCs w:val="24"/>
          <w:rtl/>
        </w:rPr>
        <w:t>.</w:t>
      </w:r>
      <w:r w:rsidR="00923EE1" w:rsidRPr="008159CD">
        <w:rPr>
          <w:rFonts w:ascii="David" w:hAnsi="David" w:cs="David"/>
          <w:sz w:val="24"/>
          <w:szCs w:val="24"/>
          <w:rtl/>
        </w:rPr>
        <w:t xml:space="preserve"> המשפט העברי למשל שאישה לא יורשת את בעלה, או שילדות לא יורשות את אביהן, שבכור מקבל כפול וכולי – אלו חוקים </w:t>
      </w:r>
      <w:r w:rsidR="00C80A33" w:rsidRPr="008159CD">
        <w:rPr>
          <w:rFonts w:ascii="David" w:hAnsi="David" w:cs="David" w:hint="cs"/>
          <w:sz w:val="24"/>
          <w:szCs w:val="24"/>
          <w:rtl/>
        </w:rPr>
        <w:t>פטריארכליי</w:t>
      </w:r>
      <w:r w:rsidR="00C80A33" w:rsidRPr="008159CD">
        <w:rPr>
          <w:rFonts w:ascii="David" w:hAnsi="David" w:cs="David" w:hint="eastAsia"/>
          <w:sz w:val="24"/>
          <w:szCs w:val="24"/>
          <w:rtl/>
        </w:rPr>
        <w:t>ם</w:t>
      </w:r>
      <w:r w:rsidR="00923EE1" w:rsidRPr="008159CD">
        <w:rPr>
          <w:rFonts w:ascii="David" w:hAnsi="David" w:cs="David"/>
          <w:sz w:val="24"/>
          <w:szCs w:val="24"/>
          <w:rtl/>
        </w:rPr>
        <w:t xml:space="preserve"> שאינם יכולים להתאים למ"י כיום.</w:t>
      </w:r>
    </w:p>
    <w:p w14:paraId="2EE2058B" w14:textId="466DA12D" w:rsidR="005A7391" w:rsidRPr="008159CD" w:rsidRDefault="00046CF4" w:rsidP="005A7391">
      <w:pPr>
        <w:rPr>
          <w:rFonts w:ascii="David" w:hAnsi="David" w:cs="David"/>
          <w:sz w:val="24"/>
          <w:szCs w:val="24"/>
          <w:rtl/>
        </w:rPr>
      </w:pPr>
      <w:r w:rsidRPr="008159CD">
        <w:rPr>
          <w:rFonts w:ascii="David" w:hAnsi="David" w:cs="David"/>
          <w:sz w:val="24"/>
          <w:szCs w:val="24"/>
          <w:rtl/>
        </w:rPr>
        <w:t xml:space="preserve">אך למשל צוואת </w:t>
      </w:r>
      <w:r w:rsidRPr="008159CD">
        <w:rPr>
          <w:rFonts w:ascii="David" w:hAnsi="David" w:cs="David"/>
          <w:b/>
          <w:bCs/>
          <w:sz w:val="24"/>
          <w:szCs w:val="24"/>
          <w:rtl/>
        </w:rPr>
        <w:t>שכיב מרע</w:t>
      </w:r>
      <w:r w:rsidRPr="008159CD">
        <w:rPr>
          <w:rFonts w:ascii="David" w:hAnsi="David" w:cs="David"/>
          <w:sz w:val="24"/>
          <w:szCs w:val="24"/>
          <w:rtl/>
        </w:rPr>
        <w:t xml:space="preserve"> (שמאפשרת </w:t>
      </w:r>
      <w:r w:rsidR="00F0750B" w:rsidRPr="008159CD">
        <w:rPr>
          <w:rFonts w:ascii="David" w:hAnsi="David" w:cs="David" w:hint="cs"/>
          <w:sz w:val="24"/>
          <w:szCs w:val="24"/>
          <w:rtl/>
        </w:rPr>
        <w:t>לערש</w:t>
      </w:r>
      <w:r w:rsidRPr="008159CD">
        <w:rPr>
          <w:rFonts w:ascii="David" w:hAnsi="David" w:cs="David"/>
          <w:sz w:val="24"/>
          <w:szCs w:val="24"/>
          <w:rtl/>
        </w:rPr>
        <w:t xml:space="preserve"> דווי להציג צוואה בפני 2 עדים שומעים), היא בסדר ואימצנו אותה אל חוק הירושה. וזה לקוח מדיני המשפט העברי. </w:t>
      </w:r>
      <w:r w:rsidRPr="008159CD">
        <w:rPr>
          <w:rFonts w:ascii="David" w:hAnsi="David" w:cs="David"/>
          <w:sz w:val="24"/>
          <w:szCs w:val="24"/>
          <w:rtl/>
        </w:rPr>
        <w:br/>
      </w:r>
      <w:r w:rsidR="00EF285F" w:rsidRPr="008159CD">
        <w:rPr>
          <w:rFonts w:ascii="David" w:hAnsi="David" w:cs="David"/>
          <w:sz w:val="24"/>
          <w:szCs w:val="24"/>
          <w:rtl/>
        </w:rPr>
        <w:t xml:space="preserve">פיקציות – כמו למשל שבנות לא יורשות, </w:t>
      </w:r>
      <w:r w:rsidR="001454F8" w:rsidRPr="008159CD">
        <w:rPr>
          <w:rFonts w:ascii="David" w:hAnsi="David" w:cs="David"/>
          <w:sz w:val="24"/>
          <w:szCs w:val="24"/>
          <w:rtl/>
        </w:rPr>
        <w:t>בתי דין רבני יתנו גם לבנות, יש הסכמה שבתי דין רבניים יפסקו על פשרה</w:t>
      </w:r>
      <w:r w:rsidR="005A7391" w:rsidRPr="008159CD">
        <w:rPr>
          <w:rFonts w:ascii="David" w:hAnsi="David" w:cs="David"/>
          <w:sz w:val="24"/>
          <w:szCs w:val="24"/>
          <w:rtl/>
        </w:rPr>
        <w:t xml:space="preserve"> וכך בית הדין לוקח את ההסמכה הזו פשרה היא חלק מהדין הרבני</w:t>
      </w:r>
      <w:r w:rsidR="001454F8" w:rsidRPr="008159CD">
        <w:rPr>
          <w:rFonts w:ascii="David" w:hAnsi="David" w:cs="David"/>
          <w:sz w:val="24"/>
          <w:szCs w:val="24"/>
          <w:rtl/>
        </w:rPr>
        <w:t>.</w:t>
      </w:r>
      <w:r w:rsidR="005A7391" w:rsidRPr="008159CD">
        <w:rPr>
          <w:rFonts w:ascii="David" w:hAnsi="David" w:cs="David"/>
          <w:sz w:val="24"/>
          <w:szCs w:val="24"/>
          <w:rtl/>
        </w:rPr>
        <w:t xml:space="preserve"> בתי דין רבניים נותנים לבנות שווה בשווה בירושה. </w:t>
      </w:r>
    </w:p>
    <w:p w14:paraId="1C5A3A5F" w14:textId="466C1CC9" w:rsidR="00923EE1" w:rsidRPr="008159CD" w:rsidRDefault="00B6149F" w:rsidP="00760CD4">
      <w:pPr>
        <w:rPr>
          <w:rFonts w:ascii="David" w:hAnsi="David" w:cs="David"/>
          <w:sz w:val="24"/>
          <w:szCs w:val="24"/>
          <w:rtl/>
        </w:rPr>
      </w:pPr>
      <w:r w:rsidRPr="008159CD">
        <w:rPr>
          <w:rFonts w:ascii="David" w:hAnsi="David" w:cs="David"/>
          <w:sz w:val="24"/>
          <w:szCs w:val="24"/>
          <w:rtl/>
        </w:rPr>
        <w:t xml:space="preserve">קבענו דברים במישרין – במקום בו יש לסטות מדיני הירושה של המשפט העברי, נסטה. </w:t>
      </w:r>
      <w:r w:rsidRPr="008159CD">
        <w:rPr>
          <w:rFonts w:ascii="David" w:hAnsi="David" w:cs="David"/>
          <w:sz w:val="24"/>
          <w:szCs w:val="24"/>
          <w:rtl/>
        </w:rPr>
        <w:br/>
        <w:t>במקומות יסודיים כמו מזונות מן העזבון – אנו רואים המשך של המשפט העברי.</w:t>
      </w:r>
    </w:p>
    <w:p w14:paraId="2C126F67" w14:textId="28116DB4" w:rsidR="00997B12" w:rsidRPr="008159CD" w:rsidRDefault="00997B12" w:rsidP="00997B12">
      <w:pPr>
        <w:rPr>
          <w:rFonts w:ascii="David" w:hAnsi="David" w:cs="David"/>
          <w:sz w:val="24"/>
          <w:szCs w:val="24"/>
          <w:rtl/>
        </w:rPr>
      </w:pPr>
      <w:r w:rsidRPr="008159CD">
        <w:rPr>
          <w:rFonts w:ascii="David" w:hAnsi="David" w:cs="David"/>
          <w:sz w:val="24"/>
          <w:szCs w:val="24"/>
          <w:rtl/>
        </w:rPr>
        <w:t>מה אומץ מתוך המשפט העברי ומה לא?</w:t>
      </w:r>
      <w:r w:rsidRPr="008159CD">
        <w:rPr>
          <w:rFonts w:ascii="David" w:hAnsi="David" w:cs="David"/>
          <w:sz w:val="24"/>
          <w:szCs w:val="24"/>
        </w:rPr>
        <w:t xml:space="preserve"> </w:t>
      </w:r>
      <w:r w:rsidRPr="008159CD">
        <w:rPr>
          <w:rFonts w:ascii="David" w:hAnsi="David" w:cs="David"/>
          <w:sz w:val="24"/>
          <w:szCs w:val="24"/>
          <w:rtl/>
        </w:rPr>
        <w:br/>
        <w:t xml:space="preserve">*הירושה עוברת </w:t>
      </w:r>
      <w:r w:rsidR="00C37301" w:rsidRPr="008159CD">
        <w:rPr>
          <w:rFonts w:ascii="David" w:hAnsi="David" w:cs="David" w:hint="cs"/>
          <w:sz w:val="24"/>
          <w:szCs w:val="24"/>
          <w:rtl/>
        </w:rPr>
        <w:t>באופן</w:t>
      </w:r>
      <w:r w:rsidRPr="008159CD">
        <w:rPr>
          <w:rFonts w:ascii="David" w:hAnsi="David" w:cs="David"/>
          <w:sz w:val="24"/>
          <w:szCs w:val="24"/>
          <w:rtl/>
        </w:rPr>
        <w:t xml:space="preserve"> אוטומטי </w:t>
      </w:r>
      <w:r w:rsidR="00C37301" w:rsidRPr="008159CD">
        <w:rPr>
          <w:rFonts w:ascii="David" w:hAnsi="David" w:cs="David" w:hint="cs"/>
          <w:sz w:val="24"/>
          <w:szCs w:val="24"/>
          <w:rtl/>
        </w:rPr>
        <w:t>ליורשי</w:t>
      </w:r>
      <w:r w:rsidR="00684908" w:rsidRPr="008159CD">
        <w:rPr>
          <w:rFonts w:ascii="David" w:hAnsi="David" w:cs="David" w:hint="cs"/>
          <w:sz w:val="24"/>
          <w:szCs w:val="24"/>
          <w:rtl/>
        </w:rPr>
        <w:t>ם</w:t>
      </w:r>
      <w:r w:rsidRPr="008159CD">
        <w:rPr>
          <w:rFonts w:ascii="David" w:hAnsi="David" w:cs="David"/>
          <w:sz w:val="24"/>
          <w:szCs w:val="24"/>
          <w:rtl/>
        </w:rPr>
        <w:t xml:space="preserve"> ובאופן שאינו תלוי במוריש. </w:t>
      </w:r>
      <w:r w:rsidRPr="008159CD">
        <w:rPr>
          <w:rFonts w:ascii="David" w:hAnsi="David" w:cs="David"/>
          <w:sz w:val="24"/>
          <w:szCs w:val="24"/>
          <w:rtl/>
        </w:rPr>
        <w:br/>
        <w:t xml:space="preserve">*אדם אינו רשאי </w:t>
      </w:r>
      <w:r w:rsidR="00C37301" w:rsidRPr="008159CD">
        <w:rPr>
          <w:rFonts w:ascii="David" w:hAnsi="David" w:cs="David" w:hint="cs"/>
          <w:sz w:val="24"/>
          <w:szCs w:val="24"/>
          <w:rtl/>
        </w:rPr>
        <w:t>ל</w:t>
      </w:r>
      <w:r w:rsidRPr="008159CD">
        <w:rPr>
          <w:rFonts w:ascii="David" w:hAnsi="David" w:cs="David"/>
          <w:sz w:val="24"/>
          <w:szCs w:val="24"/>
          <w:rtl/>
        </w:rPr>
        <w:t xml:space="preserve">מנוע מיורש את הירושה או </w:t>
      </w:r>
      <w:r w:rsidR="00C37301" w:rsidRPr="008159CD">
        <w:rPr>
          <w:rFonts w:ascii="David" w:hAnsi="David" w:cs="David" w:hint="cs"/>
          <w:sz w:val="24"/>
          <w:szCs w:val="24"/>
          <w:rtl/>
        </w:rPr>
        <w:t>להורישה</w:t>
      </w:r>
      <w:r w:rsidRPr="008159CD">
        <w:rPr>
          <w:rFonts w:ascii="David" w:hAnsi="David" w:cs="David"/>
          <w:sz w:val="24"/>
          <w:szCs w:val="24"/>
          <w:rtl/>
        </w:rPr>
        <w:t xml:space="preserve"> לאחר. הוא רשאי לתת מתנה </w:t>
      </w:r>
      <w:r w:rsidR="00BB325A" w:rsidRPr="008159CD">
        <w:rPr>
          <w:rFonts w:ascii="David" w:hAnsi="David" w:cs="David" w:hint="cs"/>
          <w:sz w:val="24"/>
          <w:szCs w:val="24"/>
          <w:rtl/>
        </w:rPr>
        <w:t>ב</w:t>
      </w:r>
      <w:r w:rsidRPr="008159CD">
        <w:rPr>
          <w:rFonts w:ascii="David" w:hAnsi="David" w:cs="David"/>
          <w:sz w:val="24"/>
          <w:szCs w:val="24"/>
          <w:rtl/>
        </w:rPr>
        <w:t xml:space="preserve">חיים. כלומר לא ניתן לקבוע שמדירים אנשים, לא ניתן לקבוע ירושה שסוטה מהדין אבל אפשר לתת מתנה בחיים למי שרוצים. </w:t>
      </w:r>
      <w:r w:rsidR="00A9753E" w:rsidRPr="008159CD">
        <w:rPr>
          <w:rFonts w:ascii="David" w:hAnsi="David" w:cs="David"/>
          <w:sz w:val="24"/>
          <w:szCs w:val="24"/>
          <w:rtl/>
        </w:rPr>
        <w:t>יש בכוחה של מתנה לעקוף את הירושה, אך דעת חכמים אינה נוחה עם זה.</w:t>
      </w:r>
      <w:r w:rsidR="003B1EF8" w:rsidRPr="008159CD">
        <w:rPr>
          <w:rFonts w:ascii="David" w:hAnsi="David" w:cs="David"/>
          <w:sz w:val="24"/>
          <w:szCs w:val="24"/>
          <w:rtl/>
        </w:rPr>
        <w:t xml:space="preserve"> אדם יכול לנשל את </w:t>
      </w:r>
      <w:r w:rsidR="00656B02" w:rsidRPr="008159CD">
        <w:rPr>
          <w:rFonts w:ascii="David" w:hAnsi="David" w:cs="David" w:hint="cs"/>
          <w:sz w:val="24"/>
          <w:szCs w:val="24"/>
          <w:rtl/>
        </w:rPr>
        <w:t>היורשים</w:t>
      </w:r>
      <w:r w:rsidR="003B1EF8" w:rsidRPr="008159CD">
        <w:rPr>
          <w:rFonts w:ascii="David" w:hAnsi="David" w:cs="David"/>
          <w:sz w:val="24"/>
          <w:szCs w:val="24"/>
          <w:rtl/>
        </w:rPr>
        <w:t xml:space="preserve"> על פי הלכה ולתת את הנכסים למישהו אחר כמתנה, אך דעת חכמים אינה נוחה. </w:t>
      </w:r>
      <w:r w:rsidRPr="008159CD">
        <w:rPr>
          <w:rFonts w:ascii="David" w:hAnsi="David" w:cs="David"/>
          <w:sz w:val="24"/>
          <w:szCs w:val="24"/>
          <w:rtl/>
        </w:rPr>
        <w:br/>
        <w:t xml:space="preserve">*יורשיו של אדם הם </w:t>
      </w:r>
      <w:r w:rsidR="00656B02" w:rsidRPr="008159CD">
        <w:rPr>
          <w:rFonts w:ascii="David" w:hAnsi="David" w:cs="David" w:hint="cs"/>
          <w:sz w:val="24"/>
          <w:szCs w:val="24"/>
          <w:rtl/>
        </w:rPr>
        <w:t>צאצאי</w:t>
      </w:r>
      <w:r w:rsidR="00656B02" w:rsidRPr="008159CD">
        <w:rPr>
          <w:rFonts w:ascii="David" w:hAnsi="David" w:cs="David" w:hint="eastAsia"/>
          <w:sz w:val="24"/>
          <w:szCs w:val="24"/>
          <w:rtl/>
        </w:rPr>
        <w:t>ו</w:t>
      </w:r>
      <w:r w:rsidRPr="008159CD">
        <w:rPr>
          <w:rFonts w:ascii="David" w:hAnsi="David" w:cs="David"/>
          <w:sz w:val="24"/>
          <w:szCs w:val="24"/>
          <w:rtl/>
        </w:rPr>
        <w:t xml:space="preserve"> של המוריש, ואם אין</w:t>
      </w:r>
      <w:r w:rsidR="00F860D2" w:rsidRPr="008159CD">
        <w:rPr>
          <w:rFonts w:ascii="David" w:hAnsi="David" w:cs="David"/>
          <w:sz w:val="24"/>
          <w:szCs w:val="24"/>
          <w:rtl/>
        </w:rPr>
        <w:t xml:space="preserve"> אז</w:t>
      </w:r>
      <w:r w:rsidRPr="008159CD">
        <w:rPr>
          <w:rFonts w:ascii="David" w:hAnsi="David" w:cs="David"/>
          <w:sz w:val="24"/>
          <w:szCs w:val="24"/>
          <w:rtl/>
        </w:rPr>
        <w:t xml:space="preserve"> צאצאי</w:t>
      </w:r>
      <w:r w:rsidR="00F860D2" w:rsidRPr="008159CD">
        <w:rPr>
          <w:rFonts w:ascii="David" w:hAnsi="David" w:cs="David"/>
          <w:sz w:val="24"/>
          <w:szCs w:val="24"/>
          <w:rtl/>
        </w:rPr>
        <w:t xml:space="preserve"> </w:t>
      </w:r>
      <w:proofErr w:type="spellStart"/>
      <w:r w:rsidR="00F860D2" w:rsidRPr="008159CD">
        <w:rPr>
          <w:rFonts w:ascii="David" w:hAnsi="David" w:cs="David"/>
          <w:sz w:val="24"/>
          <w:szCs w:val="24"/>
          <w:rtl/>
        </w:rPr>
        <w:t>צאצאי</w:t>
      </w:r>
      <w:proofErr w:type="spellEnd"/>
      <w:r w:rsidRPr="008159CD">
        <w:rPr>
          <w:rFonts w:ascii="David" w:hAnsi="David" w:cs="David"/>
          <w:sz w:val="24"/>
          <w:szCs w:val="24"/>
          <w:rtl/>
        </w:rPr>
        <w:t xml:space="preserve"> אביו ואם אין צאצאי אביו עד סוף כל הדורות. </w:t>
      </w:r>
      <w:r w:rsidR="00F860D2" w:rsidRPr="008159CD">
        <w:rPr>
          <w:rFonts w:ascii="David" w:hAnsi="David" w:cs="David"/>
          <w:sz w:val="24"/>
          <w:szCs w:val="24"/>
          <w:rtl/>
        </w:rPr>
        <w:t xml:space="preserve">כך שעל פי ההלכה אין אדם שאין לו יורשים, כי אם ילדים אז הולכים לאחים/אחיות ואם אין אז לסבא ואז לבני דודים וכולי. </w:t>
      </w:r>
      <w:r w:rsidRPr="008159CD">
        <w:rPr>
          <w:rFonts w:ascii="David" w:hAnsi="David" w:cs="David"/>
          <w:sz w:val="24"/>
          <w:szCs w:val="24"/>
          <w:rtl/>
        </w:rPr>
        <w:br/>
        <w:t xml:space="preserve">*בכור </w:t>
      </w:r>
      <w:r w:rsidR="00B0001D" w:rsidRPr="008159CD">
        <w:rPr>
          <w:rFonts w:ascii="David" w:hAnsi="David" w:cs="David"/>
          <w:sz w:val="24"/>
          <w:szCs w:val="24"/>
          <w:rtl/>
        </w:rPr>
        <w:t>יורש</w:t>
      </w:r>
      <w:r w:rsidRPr="008159CD">
        <w:rPr>
          <w:rFonts w:ascii="David" w:hAnsi="David" w:cs="David"/>
          <w:sz w:val="24"/>
          <w:szCs w:val="24"/>
          <w:rtl/>
        </w:rPr>
        <w:t xml:space="preserve"> פני שנ</w:t>
      </w:r>
      <w:r w:rsidR="00917C11" w:rsidRPr="008159CD">
        <w:rPr>
          <w:rFonts w:ascii="David" w:hAnsi="David" w:cs="David"/>
          <w:sz w:val="24"/>
          <w:szCs w:val="24"/>
          <w:rtl/>
        </w:rPr>
        <w:t>י</w:t>
      </w:r>
      <w:r w:rsidRPr="008159CD">
        <w:rPr>
          <w:rFonts w:ascii="David" w:hAnsi="David" w:cs="David"/>
          <w:sz w:val="24"/>
          <w:szCs w:val="24"/>
          <w:rtl/>
        </w:rPr>
        <w:t>ים מחלקו של כל אחד מהאחים</w:t>
      </w:r>
      <w:r w:rsidR="00684908" w:rsidRPr="008159CD">
        <w:rPr>
          <w:rFonts w:ascii="David" w:hAnsi="David" w:cs="David" w:hint="cs"/>
          <w:sz w:val="24"/>
          <w:szCs w:val="24"/>
          <w:rtl/>
        </w:rPr>
        <w:t xml:space="preserve"> </w:t>
      </w:r>
      <w:r w:rsidR="002B217A" w:rsidRPr="008159CD">
        <w:rPr>
          <w:rFonts w:ascii="David" w:hAnsi="David" w:cs="David"/>
          <w:sz w:val="24"/>
          <w:szCs w:val="24"/>
          <w:rtl/>
        </w:rPr>
        <w:t>- מ"י לא אמצה זאת</w:t>
      </w:r>
      <w:r w:rsidRPr="008159CD">
        <w:rPr>
          <w:rFonts w:ascii="David" w:hAnsi="David" w:cs="David"/>
          <w:sz w:val="24"/>
          <w:szCs w:val="24"/>
          <w:rtl/>
        </w:rPr>
        <w:br/>
        <w:t>*בנים יורשים והבנות אינן יורשות – אלא במקום שאין בנים</w:t>
      </w:r>
      <w:r w:rsidR="002B217A" w:rsidRPr="008159CD">
        <w:rPr>
          <w:rFonts w:ascii="David" w:hAnsi="David" w:cs="David"/>
          <w:sz w:val="24"/>
          <w:szCs w:val="24"/>
          <w:rtl/>
        </w:rPr>
        <w:t xml:space="preserve"> - מ"י לא אמצה זאת</w:t>
      </w:r>
      <w:r w:rsidRPr="008159CD">
        <w:rPr>
          <w:rFonts w:ascii="David" w:hAnsi="David" w:cs="David"/>
          <w:sz w:val="24"/>
          <w:szCs w:val="24"/>
          <w:rtl/>
        </w:rPr>
        <w:br/>
        <w:t xml:space="preserve">*אישה אינה יורשת את בעלה </w:t>
      </w:r>
      <w:r w:rsidR="00AE44C0" w:rsidRPr="008159CD">
        <w:rPr>
          <w:rFonts w:ascii="David" w:hAnsi="David" w:cs="David"/>
          <w:sz w:val="24"/>
          <w:szCs w:val="24"/>
          <w:rtl/>
        </w:rPr>
        <w:t>– מ"י לא אמצה זאת</w:t>
      </w:r>
    </w:p>
    <w:p w14:paraId="1EEF2CDF" w14:textId="5C5140F4" w:rsidR="0008426C" w:rsidRPr="008159CD" w:rsidRDefault="00926D37" w:rsidP="00997B12">
      <w:pPr>
        <w:rPr>
          <w:rFonts w:ascii="David" w:hAnsi="David" w:cs="David"/>
          <w:sz w:val="24"/>
          <w:szCs w:val="24"/>
          <w:rtl/>
        </w:rPr>
      </w:pPr>
      <w:r w:rsidRPr="008159CD">
        <w:rPr>
          <w:rFonts w:ascii="David" w:hAnsi="David" w:cs="David"/>
          <w:b/>
          <w:bCs/>
          <w:sz w:val="24"/>
          <w:szCs w:val="24"/>
          <w:rtl/>
        </w:rPr>
        <w:t>חוק הירושה קובע כי 1. במות אדם עובר עזבנו ליורשיו 2. היורשים הם יורשים על פי דין או זוכים על פי צוואה, הירושה היא על פי דין זולת במידה שהיא על פי צוואה</w:t>
      </w:r>
      <w:r w:rsidRPr="008159CD">
        <w:rPr>
          <w:rFonts w:ascii="David" w:hAnsi="David" w:cs="David"/>
          <w:sz w:val="24"/>
          <w:szCs w:val="24"/>
          <w:rtl/>
        </w:rPr>
        <w:t xml:space="preserve">. </w:t>
      </w:r>
      <w:r w:rsidR="007D6F99" w:rsidRPr="008159CD">
        <w:rPr>
          <w:rFonts w:ascii="David" w:hAnsi="David" w:cs="David"/>
          <w:sz w:val="24"/>
          <w:szCs w:val="24"/>
          <w:rtl/>
        </w:rPr>
        <w:br/>
        <w:t xml:space="preserve">בהלכה אומרים "זכייה" וזו גם השפעה קטנה על החוק. </w:t>
      </w:r>
      <w:r w:rsidR="003C54BE" w:rsidRPr="008159CD">
        <w:rPr>
          <w:rFonts w:ascii="David" w:hAnsi="David" w:cs="David"/>
          <w:sz w:val="24"/>
          <w:szCs w:val="24"/>
          <w:rtl/>
        </w:rPr>
        <w:br/>
        <w:t xml:space="preserve">בישראל ירושה יכולה להיות על פי דין </w:t>
      </w:r>
      <w:r w:rsidR="002C26FD" w:rsidRPr="008159CD">
        <w:rPr>
          <w:rFonts w:ascii="David" w:hAnsi="David" w:cs="David" w:hint="cs"/>
          <w:sz w:val="24"/>
          <w:szCs w:val="24"/>
          <w:rtl/>
        </w:rPr>
        <w:t xml:space="preserve">או על פי </w:t>
      </w:r>
      <w:r w:rsidR="003C54BE" w:rsidRPr="008159CD">
        <w:rPr>
          <w:rFonts w:ascii="David" w:hAnsi="David" w:cs="David"/>
          <w:sz w:val="24"/>
          <w:szCs w:val="24"/>
          <w:rtl/>
        </w:rPr>
        <w:t xml:space="preserve">צוואה. </w:t>
      </w:r>
      <w:r w:rsidR="009A7FF3" w:rsidRPr="008159CD">
        <w:rPr>
          <w:rFonts w:ascii="David" w:hAnsi="David" w:cs="David"/>
          <w:sz w:val="24"/>
          <w:szCs w:val="24"/>
          <w:rtl/>
        </w:rPr>
        <w:br/>
      </w:r>
      <w:r w:rsidR="009A7FF3" w:rsidRPr="008159CD">
        <w:rPr>
          <w:rFonts w:ascii="David" w:hAnsi="David" w:cs="David"/>
          <w:b/>
          <w:bCs/>
          <w:sz w:val="24"/>
          <w:szCs w:val="24"/>
          <w:rtl/>
        </w:rPr>
        <w:t>יורשים על פי דין</w:t>
      </w:r>
      <w:r w:rsidR="009A7FF3" w:rsidRPr="008159CD">
        <w:rPr>
          <w:rFonts w:ascii="David" w:hAnsi="David" w:cs="David"/>
          <w:sz w:val="24"/>
          <w:szCs w:val="24"/>
          <w:rtl/>
        </w:rPr>
        <w:t xml:space="preserve"> הם 1. מי שהיה במות המוריש בן זוגו 2. ילדי המוריש </w:t>
      </w:r>
      <w:r w:rsidR="00F82A61" w:rsidRPr="008159CD">
        <w:rPr>
          <w:rFonts w:ascii="David" w:hAnsi="David" w:cs="David" w:hint="cs"/>
          <w:sz w:val="24"/>
          <w:szCs w:val="24"/>
          <w:rtl/>
        </w:rPr>
        <w:t>וצאצאיה</w:t>
      </w:r>
      <w:r w:rsidR="00F82A61" w:rsidRPr="008159CD">
        <w:rPr>
          <w:rFonts w:ascii="David" w:hAnsi="David" w:cs="David" w:hint="eastAsia"/>
          <w:sz w:val="24"/>
          <w:szCs w:val="24"/>
          <w:rtl/>
        </w:rPr>
        <w:t>ם</w:t>
      </w:r>
      <w:r w:rsidR="009A7FF3" w:rsidRPr="008159CD">
        <w:rPr>
          <w:rFonts w:ascii="David" w:hAnsi="David" w:cs="David"/>
          <w:sz w:val="24"/>
          <w:szCs w:val="24"/>
          <w:rtl/>
        </w:rPr>
        <w:t xml:space="preserve">, הוריו </w:t>
      </w:r>
      <w:r w:rsidR="00F82A61" w:rsidRPr="008159CD">
        <w:rPr>
          <w:rFonts w:ascii="David" w:hAnsi="David" w:cs="David" w:hint="cs"/>
          <w:sz w:val="24"/>
          <w:szCs w:val="24"/>
          <w:rtl/>
        </w:rPr>
        <w:t>וצאצאיה</w:t>
      </w:r>
      <w:r w:rsidR="00F82A61" w:rsidRPr="008159CD">
        <w:rPr>
          <w:rFonts w:ascii="David" w:hAnsi="David" w:cs="David" w:hint="eastAsia"/>
          <w:sz w:val="24"/>
          <w:szCs w:val="24"/>
          <w:rtl/>
        </w:rPr>
        <w:t>ם</w:t>
      </w:r>
      <w:r w:rsidR="009A7FF3" w:rsidRPr="008159CD">
        <w:rPr>
          <w:rFonts w:ascii="David" w:hAnsi="David" w:cs="David"/>
          <w:sz w:val="24"/>
          <w:szCs w:val="24"/>
          <w:rtl/>
        </w:rPr>
        <w:t xml:space="preserve">, הורי הוריו של צאצאים. (מ"י הגבילה עד לסבא, מעל הסבא לא הולכים במידה ואין לו </w:t>
      </w:r>
      <w:r w:rsidR="002C26FD" w:rsidRPr="008159CD">
        <w:rPr>
          <w:rFonts w:ascii="David" w:hAnsi="David" w:cs="David" w:hint="cs"/>
          <w:sz w:val="24"/>
          <w:szCs w:val="24"/>
          <w:rtl/>
        </w:rPr>
        <w:t>יורשים</w:t>
      </w:r>
      <w:r w:rsidR="009A7FF3" w:rsidRPr="008159CD">
        <w:rPr>
          <w:rFonts w:ascii="David" w:hAnsi="David" w:cs="David"/>
          <w:sz w:val="24"/>
          <w:szCs w:val="24"/>
          <w:rtl/>
        </w:rPr>
        <w:t xml:space="preserve">, גג בני דודים שניים). </w:t>
      </w:r>
      <w:r w:rsidR="00EC3F7A" w:rsidRPr="008159CD">
        <w:rPr>
          <w:rFonts w:ascii="David" w:hAnsi="David" w:cs="David"/>
          <w:sz w:val="24"/>
          <w:szCs w:val="24"/>
          <w:rtl/>
        </w:rPr>
        <w:t xml:space="preserve">מדובר ביעילות וודאות. </w:t>
      </w:r>
      <w:r w:rsidR="007722C9" w:rsidRPr="008159CD">
        <w:rPr>
          <w:rFonts w:ascii="David" w:hAnsi="David" w:cs="David"/>
          <w:sz w:val="24"/>
          <w:szCs w:val="24"/>
          <w:rtl/>
        </w:rPr>
        <w:br/>
      </w:r>
      <w:r w:rsidR="007722C9" w:rsidRPr="008159CD">
        <w:rPr>
          <w:rFonts w:ascii="David" w:hAnsi="David" w:cs="David"/>
          <w:sz w:val="24"/>
          <w:szCs w:val="24"/>
          <w:rtl/>
        </w:rPr>
        <w:lastRenderedPageBreak/>
        <w:t xml:space="preserve">3. ילדי המוריש חולקים בניהם שווה בשווה וכן חולקים הורי המוריש בניהם והורי הוריו בניהם בשווה. החוק קובע כאן שכולם יורשים שווה בשווה. </w:t>
      </w:r>
      <w:r w:rsidR="00DA128B" w:rsidRPr="008159CD">
        <w:rPr>
          <w:rFonts w:ascii="David" w:hAnsi="David" w:cs="David" w:hint="cs"/>
          <w:sz w:val="24"/>
          <w:szCs w:val="24"/>
          <w:rtl/>
        </w:rPr>
        <w:t>(ילדים יורשים שווה בשווה, אם זה הורים אז שווה בשווה, אם סבא סבתא אז שווה בשווה).</w:t>
      </w:r>
      <w:r w:rsidR="000D448B" w:rsidRPr="008159CD">
        <w:rPr>
          <w:rFonts w:ascii="David" w:hAnsi="David" w:cs="David"/>
          <w:sz w:val="24"/>
          <w:szCs w:val="24"/>
          <w:rtl/>
        </w:rPr>
        <w:br/>
        <w:t xml:space="preserve">4. באין יורש לפי ס' 10-16 תירש המדינה כיורשת על פי דין. </w:t>
      </w:r>
    </w:p>
    <w:p w14:paraId="163775CC" w14:textId="57118BBB" w:rsidR="00575A9A" w:rsidRPr="008159CD" w:rsidRDefault="000C7461" w:rsidP="00997B12">
      <w:pPr>
        <w:rPr>
          <w:rFonts w:ascii="David" w:hAnsi="David" w:cs="David"/>
          <w:sz w:val="24"/>
          <w:szCs w:val="24"/>
          <w:rtl/>
        </w:rPr>
      </w:pPr>
      <w:r w:rsidRPr="008159CD">
        <w:rPr>
          <w:rFonts w:ascii="David" w:hAnsi="David" w:cs="David"/>
          <w:sz w:val="24"/>
          <w:szCs w:val="24"/>
          <w:rtl/>
        </w:rPr>
        <w:t>ההלכה קובעת שבנות אינן ירושות, כי הן הולכות לנחלת בעליהן והבעל שלהן יורש וככה הן סוג של מקבלות.</w:t>
      </w:r>
      <w:r w:rsidR="00AA005D" w:rsidRPr="008159CD">
        <w:rPr>
          <w:rFonts w:ascii="David" w:hAnsi="David" w:cs="David" w:hint="cs"/>
          <w:sz w:val="24"/>
          <w:szCs w:val="24"/>
          <w:rtl/>
        </w:rPr>
        <w:t xml:space="preserve"> </w:t>
      </w:r>
      <w:r w:rsidRPr="008159CD">
        <w:rPr>
          <w:rFonts w:ascii="David" w:hAnsi="David" w:cs="David"/>
          <w:sz w:val="24"/>
          <w:szCs w:val="24"/>
          <w:rtl/>
        </w:rPr>
        <w:t xml:space="preserve">אם אדם מת והבנים יורשים והבנות קטנות מאוד ולא ירשו, הן זכאיות למזונות מאחיהן עד שהן </w:t>
      </w:r>
      <w:r w:rsidR="00B24BFE" w:rsidRPr="008159CD">
        <w:rPr>
          <w:rFonts w:ascii="David" w:hAnsi="David" w:cs="David" w:hint="cs"/>
          <w:sz w:val="24"/>
          <w:szCs w:val="24"/>
          <w:rtl/>
        </w:rPr>
        <w:t>תינשאנ</w:t>
      </w:r>
      <w:r w:rsidR="00B24BFE" w:rsidRPr="008159CD">
        <w:rPr>
          <w:rFonts w:ascii="David" w:hAnsi="David" w:cs="David" w:hint="eastAsia"/>
          <w:sz w:val="24"/>
          <w:szCs w:val="24"/>
          <w:rtl/>
        </w:rPr>
        <w:t>ה</w:t>
      </w:r>
      <w:r w:rsidRPr="008159CD">
        <w:rPr>
          <w:rFonts w:ascii="David" w:hAnsi="David" w:cs="David"/>
          <w:sz w:val="24"/>
          <w:szCs w:val="24"/>
          <w:rtl/>
        </w:rPr>
        <w:t>.</w:t>
      </w:r>
      <w:r w:rsidR="00A064BB" w:rsidRPr="008159CD">
        <w:rPr>
          <w:rFonts w:ascii="David" w:hAnsi="David" w:cs="David"/>
          <w:sz w:val="24"/>
          <w:szCs w:val="24"/>
          <w:rtl/>
        </w:rPr>
        <w:br/>
      </w:r>
      <w:r w:rsidR="00852B1F" w:rsidRPr="008159CD">
        <w:rPr>
          <w:rFonts w:ascii="David" w:hAnsi="David" w:cs="David"/>
          <w:sz w:val="24"/>
          <w:szCs w:val="24"/>
          <w:rtl/>
        </w:rPr>
        <w:t xml:space="preserve">מדינה מודרנית לא יכולה לאמץ גישות כאלו </w:t>
      </w:r>
      <w:r w:rsidR="00B24BFE" w:rsidRPr="008159CD">
        <w:rPr>
          <w:rFonts w:ascii="David" w:hAnsi="David" w:cs="David" w:hint="cs"/>
          <w:sz w:val="24"/>
          <w:szCs w:val="24"/>
          <w:rtl/>
        </w:rPr>
        <w:t>פטריארכליו</w:t>
      </w:r>
      <w:r w:rsidR="00B24BFE" w:rsidRPr="008159CD">
        <w:rPr>
          <w:rFonts w:ascii="David" w:hAnsi="David" w:cs="David" w:hint="eastAsia"/>
          <w:sz w:val="24"/>
          <w:szCs w:val="24"/>
          <w:rtl/>
        </w:rPr>
        <w:t>ת</w:t>
      </w:r>
      <w:r w:rsidR="00852B1F" w:rsidRPr="008159CD">
        <w:rPr>
          <w:rFonts w:ascii="David" w:hAnsi="David" w:cs="David"/>
          <w:sz w:val="24"/>
          <w:szCs w:val="24"/>
          <w:rtl/>
        </w:rPr>
        <w:t xml:space="preserve">. </w:t>
      </w:r>
      <w:r w:rsidR="00575A9A" w:rsidRPr="008159CD">
        <w:rPr>
          <w:rFonts w:ascii="David" w:hAnsi="David" w:cs="David"/>
          <w:sz w:val="24"/>
          <w:szCs w:val="24"/>
          <w:rtl/>
        </w:rPr>
        <w:t>חוק הירושה קובע שוויון בין היורשים לרבות בכורים ושאינם בכורים וכמובן בין בנים לבנות.</w:t>
      </w:r>
    </w:p>
    <w:p w14:paraId="3E8EAAFB" w14:textId="48C1E5CE" w:rsidR="00CB2DE7" w:rsidRPr="008159CD" w:rsidRDefault="00575A9A" w:rsidP="00997B12">
      <w:pPr>
        <w:rPr>
          <w:rFonts w:ascii="David" w:hAnsi="David" w:cs="David"/>
          <w:sz w:val="24"/>
          <w:szCs w:val="24"/>
          <w:rtl/>
        </w:rPr>
      </w:pPr>
      <w:r w:rsidRPr="008159CD">
        <w:rPr>
          <w:rFonts w:ascii="David" w:hAnsi="David" w:cs="David"/>
          <w:b/>
          <w:bCs/>
          <w:sz w:val="24"/>
          <w:szCs w:val="24"/>
          <w:rtl/>
        </w:rPr>
        <w:t>מזונות מן העזבון -</w:t>
      </w:r>
      <w:r w:rsidRPr="008159CD">
        <w:rPr>
          <w:rFonts w:ascii="David" w:hAnsi="David" w:cs="David"/>
          <w:sz w:val="24"/>
          <w:szCs w:val="24"/>
          <w:rtl/>
        </w:rPr>
        <w:t xml:space="preserve"> </w:t>
      </w:r>
      <w:r w:rsidR="00604CA6" w:rsidRPr="008159CD">
        <w:rPr>
          <w:rFonts w:ascii="David" w:hAnsi="David" w:cs="David"/>
          <w:sz w:val="24"/>
          <w:szCs w:val="24"/>
          <w:rtl/>
        </w:rPr>
        <w:br/>
        <w:t xml:space="preserve">הניח המוריש בן זוג, ילדים או הורים והם זקוקים למזונות, זכאים הם למזונות מן העזבון לפי הוראות פרק זה בין בירושה על פי דין ובין בירושה על פי צוואה. </w:t>
      </w:r>
      <w:r w:rsidR="00604CA6" w:rsidRPr="008159CD">
        <w:rPr>
          <w:rFonts w:ascii="David" w:hAnsi="David" w:cs="David"/>
          <w:sz w:val="24"/>
          <w:szCs w:val="24"/>
          <w:rtl/>
        </w:rPr>
        <w:br/>
        <w:t>גם כאשר מחלקים את הירושה יכול להיות מצב שיש מי שזקוק יותר ואנו ניתן להם והמוריש לא יוכל להתגבר על כך</w:t>
      </w:r>
      <w:r w:rsidR="00DF131B" w:rsidRPr="008159CD">
        <w:rPr>
          <w:rFonts w:ascii="David" w:hAnsi="David" w:cs="David"/>
          <w:sz w:val="24"/>
          <w:szCs w:val="24"/>
          <w:rtl/>
        </w:rPr>
        <w:t xml:space="preserve"> ואינו יכול להפקיע בדרך של צוואה</w:t>
      </w:r>
      <w:r w:rsidR="00604CA6" w:rsidRPr="008159CD">
        <w:rPr>
          <w:rFonts w:ascii="David" w:hAnsi="David" w:cs="David"/>
          <w:sz w:val="24"/>
          <w:szCs w:val="24"/>
          <w:rtl/>
        </w:rPr>
        <w:t>.</w:t>
      </w:r>
      <w:r w:rsidR="00DF131B" w:rsidRPr="008159CD">
        <w:rPr>
          <w:rFonts w:ascii="David" w:hAnsi="David" w:cs="David"/>
          <w:sz w:val="24"/>
          <w:szCs w:val="24"/>
          <w:rtl/>
        </w:rPr>
        <w:t xml:space="preserve"> כי מכירים בדרך של אחריות ואדם לא יכול לנשל לגמרי את אשתו/בעלה/ילדיו ויש סכום משוריין שהוא אינו לא לעבור – בישראל זה לא קיים אך יש מזונות מן העזבון, במקום שבו אדם זקוק למזונות זה </w:t>
      </w:r>
      <w:proofErr w:type="spellStart"/>
      <w:r w:rsidR="00DF131B" w:rsidRPr="008159CD">
        <w:rPr>
          <w:rFonts w:ascii="David" w:hAnsi="David" w:cs="David"/>
          <w:sz w:val="24"/>
          <w:szCs w:val="24"/>
          <w:rtl/>
        </w:rPr>
        <w:t>יגבור</w:t>
      </w:r>
      <w:proofErr w:type="spellEnd"/>
      <w:r w:rsidR="00DF131B" w:rsidRPr="008159CD">
        <w:rPr>
          <w:rFonts w:ascii="David" w:hAnsi="David" w:cs="David"/>
          <w:sz w:val="24"/>
          <w:szCs w:val="24"/>
          <w:rtl/>
        </w:rPr>
        <w:t xml:space="preserve"> על ירושה מן הדין. </w:t>
      </w:r>
    </w:p>
    <w:p w14:paraId="3CF4A524" w14:textId="6796349F" w:rsidR="00CB2DE7" w:rsidRPr="008159CD" w:rsidRDefault="00CB2DE7" w:rsidP="00997B12">
      <w:pPr>
        <w:rPr>
          <w:rFonts w:ascii="David" w:hAnsi="David" w:cs="David"/>
          <w:sz w:val="24"/>
          <w:szCs w:val="24"/>
          <w:rtl/>
        </w:rPr>
      </w:pPr>
      <w:r w:rsidRPr="008159CD">
        <w:rPr>
          <w:rFonts w:ascii="David" w:hAnsi="David" w:cs="David"/>
          <w:sz w:val="24"/>
          <w:szCs w:val="24"/>
          <w:rtl/>
        </w:rPr>
        <w:t>המקור העקרי למזונות מן העזבון זה מהמשפט העברי מפני דאגה לאלה שהיו תלויים במוריש כמו שעשה המשפט העברי. המחוקק מצא רעיון שקיים במשפט העברי והשתמש בו</w:t>
      </w:r>
      <w:r w:rsidR="00383462" w:rsidRPr="008159CD">
        <w:rPr>
          <w:rFonts w:ascii="David" w:hAnsi="David" w:cs="David" w:hint="cs"/>
          <w:sz w:val="24"/>
          <w:szCs w:val="24"/>
          <w:rtl/>
        </w:rPr>
        <w:t xml:space="preserve"> ככתוב:</w:t>
      </w:r>
      <w:r w:rsidRPr="008159CD">
        <w:rPr>
          <w:rFonts w:ascii="David" w:hAnsi="David" w:cs="David"/>
          <w:sz w:val="24"/>
          <w:szCs w:val="24"/>
          <w:rtl/>
        </w:rPr>
        <w:t xml:space="preserve"> </w:t>
      </w:r>
    </w:p>
    <w:p w14:paraId="5B5AC15B" w14:textId="04E1E969" w:rsidR="007579E9" w:rsidRPr="008159CD" w:rsidRDefault="00FC4970" w:rsidP="00997B12">
      <w:pPr>
        <w:rPr>
          <w:rFonts w:ascii="David" w:hAnsi="David" w:cs="David"/>
          <w:sz w:val="24"/>
          <w:szCs w:val="24"/>
          <w:rtl/>
        </w:rPr>
      </w:pPr>
      <w:r w:rsidRPr="008159CD">
        <w:rPr>
          <w:rFonts w:ascii="David" w:hAnsi="David" w:cs="David"/>
          <w:sz w:val="24"/>
          <w:szCs w:val="24"/>
          <w:rtl/>
        </w:rPr>
        <w:t xml:space="preserve">"מי שמת והניח בנים ובנות בזמן שהנכסים מרובין, הבנים יורשים והבנות </w:t>
      </w:r>
      <w:r w:rsidR="00A41387" w:rsidRPr="008159CD">
        <w:rPr>
          <w:rFonts w:ascii="David" w:hAnsi="David" w:cs="David" w:hint="cs"/>
          <w:sz w:val="24"/>
          <w:szCs w:val="24"/>
          <w:rtl/>
        </w:rPr>
        <w:t>ניזונות</w:t>
      </w:r>
      <w:r w:rsidRPr="008159CD">
        <w:rPr>
          <w:rFonts w:ascii="David" w:hAnsi="David" w:cs="David"/>
          <w:sz w:val="24"/>
          <w:szCs w:val="24"/>
          <w:rtl/>
        </w:rPr>
        <w:t xml:space="preserve">, בזמן שהנכסים מוטעים הבנות יזונו והבנים יחזרו על הפתחים" אם נחלק את כל הנחלה לבנים </w:t>
      </w:r>
      <w:r w:rsidR="00D93A0D" w:rsidRPr="008159CD">
        <w:rPr>
          <w:rFonts w:ascii="David" w:hAnsi="David" w:cs="David"/>
          <w:sz w:val="24"/>
          <w:szCs w:val="24"/>
          <w:rtl/>
        </w:rPr>
        <w:t xml:space="preserve">ואילו </w:t>
      </w:r>
      <w:r w:rsidRPr="008159CD">
        <w:rPr>
          <w:rFonts w:ascii="David" w:hAnsi="David" w:cs="David"/>
          <w:sz w:val="24"/>
          <w:szCs w:val="24"/>
          <w:rtl/>
        </w:rPr>
        <w:t xml:space="preserve">לבנות לא </w:t>
      </w:r>
      <w:r w:rsidR="00A41387" w:rsidRPr="008159CD">
        <w:rPr>
          <w:rFonts w:ascii="David" w:hAnsi="David" w:cs="David" w:hint="cs"/>
          <w:sz w:val="24"/>
          <w:szCs w:val="24"/>
          <w:rtl/>
        </w:rPr>
        <w:t>יישא</w:t>
      </w:r>
      <w:r w:rsidR="00A41387" w:rsidRPr="008159CD">
        <w:rPr>
          <w:rFonts w:ascii="David" w:hAnsi="David" w:cs="David" w:hint="eastAsia"/>
          <w:sz w:val="24"/>
          <w:szCs w:val="24"/>
          <w:rtl/>
        </w:rPr>
        <w:t>ר</w:t>
      </w:r>
      <w:r w:rsidRPr="008159CD">
        <w:rPr>
          <w:rFonts w:ascii="David" w:hAnsi="David" w:cs="David"/>
          <w:sz w:val="24"/>
          <w:szCs w:val="24"/>
          <w:rtl/>
        </w:rPr>
        <w:t xml:space="preserve"> מזונות</w:t>
      </w:r>
      <w:r w:rsidR="00D93A0D" w:rsidRPr="008159CD">
        <w:rPr>
          <w:rFonts w:ascii="David" w:hAnsi="David" w:cs="David"/>
          <w:sz w:val="24"/>
          <w:szCs w:val="24"/>
          <w:rtl/>
        </w:rPr>
        <w:t>, אז</w:t>
      </w:r>
      <w:r w:rsidRPr="008159CD">
        <w:rPr>
          <w:rFonts w:ascii="David" w:hAnsi="David" w:cs="David"/>
          <w:sz w:val="24"/>
          <w:szCs w:val="24"/>
          <w:rtl/>
        </w:rPr>
        <w:t xml:space="preserve"> במצב כזה לא מחלקים להם אלא נותנים לבנות את המזונות ואם הבנים לא יקבלו כלום אז הם ילכו לקבץ נדבות. </w:t>
      </w:r>
      <w:r w:rsidR="007579E9" w:rsidRPr="008159CD">
        <w:rPr>
          <w:rFonts w:ascii="David" w:hAnsi="David" w:cs="David"/>
          <w:sz w:val="24"/>
          <w:szCs w:val="24"/>
          <w:rtl/>
        </w:rPr>
        <w:t xml:space="preserve">(משנה, כתובות, </w:t>
      </w:r>
      <w:proofErr w:type="spellStart"/>
      <w:r w:rsidR="007579E9" w:rsidRPr="008159CD">
        <w:rPr>
          <w:rFonts w:ascii="David" w:hAnsi="David" w:cs="David"/>
          <w:sz w:val="24"/>
          <w:szCs w:val="24"/>
          <w:rtl/>
        </w:rPr>
        <w:t>יג</w:t>
      </w:r>
      <w:proofErr w:type="spellEnd"/>
      <w:r w:rsidR="007579E9" w:rsidRPr="008159CD">
        <w:rPr>
          <w:rFonts w:ascii="David" w:hAnsi="David" w:cs="David"/>
          <w:sz w:val="24"/>
          <w:szCs w:val="24"/>
          <w:rtl/>
        </w:rPr>
        <w:t>)</w:t>
      </w:r>
      <w:r w:rsidR="00EB09AF" w:rsidRPr="008159CD">
        <w:rPr>
          <w:rFonts w:ascii="David" w:hAnsi="David" w:cs="David"/>
          <w:sz w:val="24"/>
          <w:szCs w:val="24"/>
          <w:rtl/>
        </w:rPr>
        <w:t xml:space="preserve"> </w:t>
      </w:r>
    </w:p>
    <w:p w14:paraId="6AF8A0BC" w14:textId="48FEA61C" w:rsidR="00EB09AF" w:rsidRPr="008159CD" w:rsidRDefault="00EB09AF" w:rsidP="00997B12">
      <w:pPr>
        <w:rPr>
          <w:rFonts w:ascii="David" w:hAnsi="David" w:cs="David"/>
          <w:sz w:val="24"/>
          <w:szCs w:val="24"/>
          <w:rtl/>
        </w:rPr>
      </w:pPr>
      <w:r w:rsidRPr="008159CD">
        <w:rPr>
          <w:rFonts w:ascii="David" w:hAnsi="David" w:cs="David"/>
          <w:sz w:val="24"/>
          <w:szCs w:val="24"/>
          <w:rtl/>
        </w:rPr>
        <w:t xml:space="preserve">המחוקק הישראלי אימץ רעיון זה, ועשה מזונות מן העזבון בלי קשר לשאלה מה החלק שלהם לפי דין או לפי צוואה. </w:t>
      </w:r>
      <w:r w:rsidR="007A02AE" w:rsidRPr="008159CD">
        <w:rPr>
          <w:rFonts w:ascii="David" w:hAnsi="David" w:cs="David"/>
          <w:sz w:val="24"/>
          <w:szCs w:val="24"/>
          <w:rtl/>
        </w:rPr>
        <w:t>מ</w:t>
      </w:r>
      <w:r w:rsidR="00595283" w:rsidRPr="008159CD">
        <w:rPr>
          <w:rFonts w:ascii="David" w:hAnsi="David" w:cs="David" w:hint="cs"/>
          <w:sz w:val="24"/>
          <w:szCs w:val="24"/>
          <w:rtl/>
        </w:rPr>
        <w:t>חד,</w:t>
      </w:r>
      <w:r w:rsidR="007A02AE" w:rsidRPr="008159CD">
        <w:rPr>
          <w:rFonts w:ascii="David" w:hAnsi="David" w:cs="David"/>
          <w:sz w:val="24"/>
          <w:szCs w:val="24"/>
          <w:rtl/>
        </w:rPr>
        <w:t xml:space="preserve"> יש דין חדש של חוק הירושה </w:t>
      </w:r>
      <w:r w:rsidR="00595283" w:rsidRPr="008159CD">
        <w:rPr>
          <w:rFonts w:ascii="David" w:hAnsi="David" w:cs="David" w:hint="cs"/>
          <w:sz w:val="24"/>
          <w:szCs w:val="24"/>
          <w:rtl/>
        </w:rPr>
        <w:t>אשר חלקו לקוח</w:t>
      </w:r>
      <w:r w:rsidR="007A02AE" w:rsidRPr="008159CD">
        <w:rPr>
          <w:rFonts w:ascii="David" w:hAnsi="David" w:cs="David"/>
          <w:sz w:val="24"/>
          <w:szCs w:val="24"/>
          <w:rtl/>
        </w:rPr>
        <w:t xml:space="preserve"> מן המשפט עברי וחלק</w:t>
      </w:r>
      <w:r w:rsidR="00595283" w:rsidRPr="008159CD">
        <w:rPr>
          <w:rFonts w:ascii="David" w:hAnsi="David" w:cs="David" w:hint="cs"/>
          <w:sz w:val="24"/>
          <w:szCs w:val="24"/>
          <w:rtl/>
        </w:rPr>
        <w:t>ו</w:t>
      </w:r>
      <w:r w:rsidR="007A02AE" w:rsidRPr="008159CD">
        <w:rPr>
          <w:rFonts w:ascii="David" w:hAnsi="David" w:cs="David"/>
          <w:sz w:val="24"/>
          <w:szCs w:val="24"/>
          <w:rtl/>
        </w:rPr>
        <w:t xml:space="preserve"> לא. </w:t>
      </w:r>
    </w:p>
    <w:p w14:paraId="6AA78BA7" w14:textId="5B3B385E" w:rsidR="007A02AE" w:rsidRPr="008159CD" w:rsidRDefault="00740ED2" w:rsidP="00997B12">
      <w:pPr>
        <w:rPr>
          <w:rFonts w:ascii="David" w:hAnsi="David" w:cs="David"/>
          <w:b/>
          <w:bCs/>
          <w:sz w:val="24"/>
          <w:szCs w:val="24"/>
          <w:rtl/>
        </w:rPr>
      </w:pPr>
      <w:r w:rsidRPr="008159CD">
        <w:rPr>
          <w:rFonts w:ascii="David" w:hAnsi="David" w:cs="David"/>
          <w:b/>
          <w:bCs/>
          <w:sz w:val="24"/>
          <w:szCs w:val="24"/>
          <w:rtl/>
        </w:rPr>
        <w:t>שיעור 22/11/2022</w:t>
      </w:r>
    </w:p>
    <w:p w14:paraId="1BDFEB3D" w14:textId="6EC27E49" w:rsidR="00F1036B" w:rsidRPr="008159CD" w:rsidRDefault="00422EF9" w:rsidP="00F87E56">
      <w:pPr>
        <w:rPr>
          <w:rFonts w:ascii="David" w:hAnsi="David" w:cs="David"/>
          <w:sz w:val="24"/>
          <w:szCs w:val="24"/>
          <w:rtl/>
        </w:rPr>
      </w:pPr>
      <w:r w:rsidRPr="008159CD">
        <w:rPr>
          <w:rFonts w:ascii="David" w:hAnsi="David" w:cs="David"/>
          <w:sz w:val="24"/>
          <w:szCs w:val="24"/>
          <w:rtl/>
        </w:rPr>
        <w:t xml:space="preserve">שילוב המשפט העברי במשפט המדינה </w:t>
      </w:r>
      <w:proofErr w:type="spellStart"/>
      <w:r w:rsidRPr="008159CD">
        <w:rPr>
          <w:rFonts w:ascii="David" w:hAnsi="David" w:cs="David"/>
          <w:sz w:val="24"/>
          <w:szCs w:val="24"/>
          <w:rtl/>
        </w:rPr>
        <w:t>מנק</w:t>
      </w:r>
      <w:proofErr w:type="spellEnd"/>
      <w:r w:rsidRPr="008159CD">
        <w:rPr>
          <w:rFonts w:ascii="David" w:hAnsi="David" w:cs="David"/>
          <w:sz w:val="24"/>
          <w:szCs w:val="24"/>
          <w:rtl/>
        </w:rPr>
        <w:t>' מבט דתית:</w:t>
      </w:r>
      <w:r w:rsidRPr="008159CD">
        <w:rPr>
          <w:rFonts w:ascii="David" w:hAnsi="David" w:cs="David"/>
          <w:sz w:val="24"/>
          <w:szCs w:val="24"/>
        </w:rPr>
        <w:t xml:space="preserve"> </w:t>
      </w:r>
      <w:r w:rsidRPr="008159CD">
        <w:rPr>
          <w:rFonts w:ascii="David" w:hAnsi="David" w:cs="David"/>
          <w:sz w:val="24"/>
          <w:szCs w:val="24"/>
          <w:rtl/>
        </w:rPr>
        <w:br/>
      </w:r>
      <w:r w:rsidR="00F84375" w:rsidRPr="008159CD">
        <w:rPr>
          <w:rFonts w:ascii="David" w:hAnsi="David" w:cs="David"/>
          <w:sz w:val="24"/>
          <w:szCs w:val="24"/>
          <w:rtl/>
        </w:rPr>
        <w:t>לא מדובר באימו</w:t>
      </w:r>
      <w:r w:rsidR="009548C2" w:rsidRPr="008159CD">
        <w:rPr>
          <w:rFonts w:ascii="David" w:hAnsi="David" w:cs="David" w:hint="cs"/>
          <w:sz w:val="24"/>
          <w:szCs w:val="24"/>
          <w:rtl/>
        </w:rPr>
        <w:t>ץ</w:t>
      </w:r>
      <w:r w:rsidR="00F84375" w:rsidRPr="008159CD">
        <w:rPr>
          <w:rFonts w:ascii="David" w:hAnsi="David" w:cs="David"/>
          <w:sz w:val="24"/>
          <w:szCs w:val="24"/>
          <w:rtl/>
        </w:rPr>
        <w:t xml:space="preserve"> מלא של ההלכה או של הערכאות. בתי המשפט של המדינה הם אזרחיים ולא רבניים/תורניים. </w:t>
      </w:r>
      <w:r w:rsidR="00D7309A" w:rsidRPr="008159CD">
        <w:rPr>
          <w:rFonts w:ascii="David" w:hAnsi="David" w:cs="David"/>
          <w:sz w:val="24"/>
          <w:szCs w:val="24"/>
          <w:rtl/>
        </w:rPr>
        <w:t xml:space="preserve">מאמצים </w:t>
      </w:r>
      <w:r w:rsidR="00A96013" w:rsidRPr="008159CD">
        <w:rPr>
          <w:rFonts w:ascii="David" w:hAnsi="David" w:cs="David"/>
          <w:sz w:val="24"/>
          <w:szCs w:val="24"/>
          <w:rtl/>
        </w:rPr>
        <w:t xml:space="preserve">אל תוך המשפט </w:t>
      </w:r>
      <w:r w:rsidR="009548C2" w:rsidRPr="008159CD">
        <w:rPr>
          <w:rFonts w:ascii="David" w:hAnsi="David" w:cs="David" w:hint="cs"/>
          <w:sz w:val="24"/>
          <w:szCs w:val="24"/>
          <w:rtl/>
        </w:rPr>
        <w:t>הישראלי</w:t>
      </w:r>
      <w:r w:rsidR="00A96013" w:rsidRPr="008159CD">
        <w:rPr>
          <w:rFonts w:ascii="David" w:hAnsi="David" w:cs="David"/>
          <w:sz w:val="24"/>
          <w:szCs w:val="24"/>
          <w:rtl/>
        </w:rPr>
        <w:t xml:space="preserve"> </w:t>
      </w:r>
      <w:r w:rsidR="00D7309A" w:rsidRPr="008159CD">
        <w:rPr>
          <w:rFonts w:ascii="David" w:hAnsi="David" w:cs="David"/>
          <w:sz w:val="24"/>
          <w:szCs w:val="24"/>
          <w:rtl/>
        </w:rPr>
        <w:t xml:space="preserve">חלקים נבחרים מן ההלכה/שלמים יותר או פחות/רק סעיפים מסוימים. </w:t>
      </w:r>
      <w:r w:rsidR="00F87E56" w:rsidRPr="008159CD">
        <w:rPr>
          <w:rFonts w:ascii="David" w:hAnsi="David" w:cs="David"/>
          <w:sz w:val="24"/>
          <w:szCs w:val="24"/>
          <w:rtl/>
        </w:rPr>
        <w:t xml:space="preserve">על כן לא מדובר באימוץ של ההלכה. </w:t>
      </w:r>
    </w:p>
    <w:p w14:paraId="6EAAE808" w14:textId="5A416A46" w:rsidR="00F1036B" w:rsidRPr="008159CD" w:rsidRDefault="00F1036B" w:rsidP="00F87E56">
      <w:pPr>
        <w:rPr>
          <w:rFonts w:ascii="David" w:hAnsi="David" w:cs="David"/>
          <w:sz w:val="24"/>
          <w:szCs w:val="24"/>
          <w:rtl/>
        </w:rPr>
      </w:pPr>
      <w:r w:rsidRPr="008159CD">
        <w:rPr>
          <w:rFonts w:ascii="David" w:hAnsi="David" w:cs="David"/>
          <w:sz w:val="24"/>
          <w:szCs w:val="24"/>
          <w:shd w:val="clear" w:color="auto" w:fill="DEEAF6" w:themeFill="accent5" w:themeFillTint="33"/>
          <w:rtl/>
        </w:rPr>
        <w:t>העמדה הרבנית עדיין המשיכה בדעה שלא ניתן לעשות שינויים סלקטיביים</w:t>
      </w:r>
      <w:r w:rsidRPr="008159CD">
        <w:rPr>
          <w:rFonts w:ascii="David" w:hAnsi="David" w:cs="David"/>
          <w:sz w:val="24"/>
          <w:szCs w:val="24"/>
          <w:rtl/>
        </w:rPr>
        <w:t>.</w:t>
      </w:r>
      <w:r w:rsidRPr="008159CD">
        <w:rPr>
          <w:rFonts w:ascii="David" w:hAnsi="David" w:cs="David"/>
          <w:sz w:val="24"/>
          <w:szCs w:val="24"/>
          <w:rtl/>
        </w:rPr>
        <w:br/>
        <w:t xml:space="preserve">הרב </w:t>
      </w:r>
      <w:proofErr w:type="spellStart"/>
      <w:r w:rsidRPr="008159CD">
        <w:rPr>
          <w:rFonts w:ascii="David" w:hAnsi="David" w:cs="David"/>
          <w:sz w:val="24"/>
          <w:szCs w:val="24"/>
          <w:rtl/>
        </w:rPr>
        <w:t>ולדנברג</w:t>
      </w:r>
      <w:proofErr w:type="spellEnd"/>
      <w:r w:rsidR="00C15B7D" w:rsidRPr="008159CD">
        <w:rPr>
          <w:rFonts w:ascii="David" w:hAnsi="David" w:cs="David" w:hint="cs"/>
          <w:sz w:val="24"/>
          <w:szCs w:val="24"/>
          <w:rtl/>
        </w:rPr>
        <w:t xml:space="preserve"> (</w:t>
      </w:r>
      <w:r w:rsidR="00C15B7D" w:rsidRPr="008159CD">
        <w:rPr>
          <w:rFonts w:ascii="David" w:hAnsi="David" w:cs="David"/>
          <w:sz w:val="24"/>
          <w:szCs w:val="24"/>
          <w:rtl/>
        </w:rPr>
        <w:t>הציץ אליעזר</w:t>
      </w:r>
      <w:r w:rsidR="00C15B7D" w:rsidRPr="008159CD">
        <w:rPr>
          <w:rFonts w:ascii="David" w:hAnsi="David" w:cs="David" w:hint="cs"/>
          <w:sz w:val="24"/>
          <w:szCs w:val="24"/>
          <w:rtl/>
        </w:rPr>
        <w:t>)</w:t>
      </w:r>
      <w:r w:rsidRPr="008159CD">
        <w:rPr>
          <w:rFonts w:ascii="David" w:hAnsi="David" w:cs="David"/>
          <w:sz w:val="24"/>
          <w:szCs w:val="24"/>
          <w:rtl/>
        </w:rPr>
        <w:t xml:space="preserve"> – בתורה שבכתב ושבע"פ נמצא</w:t>
      </w:r>
      <w:r w:rsidR="0015424C" w:rsidRPr="008159CD">
        <w:rPr>
          <w:rFonts w:ascii="David" w:hAnsi="David" w:cs="David" w:hint="cs"/>
          <w:sz w:val="24"/>
          <w:szCs w:val="24"/>
          <w:rtl/>
        </w:rPr>
        <w:t>ים</w:t>
      </w:r>
      <w:r w:rsidRPr="008159CD">
        <w:rPr>
          <w:rFonts w:ascii="David" w:hAnsi="David" w:cs="David"/>
          <w:sz w:val="24"/>
          <w:szCs w:val="24"/>
          <w:rtl/>
        </w:rPr>
        <w:t xml:space="preserve"> כל החוקים והמשפטים השייכים למדינה והליכותיה ובה פתרונים לכל הדברים שבין אדם לאדם ובין אדם למדינה לכל התקופות והדורות. </w:t>
      </w:r>
      <w:r w:rsidRPr="008159CD">
        <w:rPr>
          <w:rFonts w:ascii="David" w:hAnsi="David" w:cs="David"/>
          <w:sz w:val="24"/>
          <w:szCs w:val="24"/>
          <w:rtl/>
        </w:rPr>
        <w:br/>
        <w:t xml:space="preserve">חוקת היסוד של מדינתו כבר ניתנה בסיני ולא תשנה לעולמים. לא אנו נתנו לה את תוקפה וממילא לא בידנו לבטלה. עלינו להחזיר לתורתנו את כתרה </w:t>
      </w:r>
      <w:r w:rsidR="00C15B7D" w:rsidRPr="008159CD">
        <w:rPr>
          <w:rFonts w:ascii="David" w:hAnsi="David" w:cs="David" w:hint="cs"/>
          <w:sz w:val="24"/>
          <w:szCs w:val="24"/>
          <w:rtl/>
        </w:rPr>
        <w:t>הממלכתי</w:t>
      </w:r>
      <w:r w:rsidRPr="008159CD">
        <w:rPr>
          <w:rFonts w:ascii="David" w:hAnsi="David" w:cs="David"/>
          <w:sz w:val="24"/>
          <w:szCs w:val="24"/>
          <w:rtl/>
        </w:rPr>
        <w:t xml:space="preserve"> ע"י הטבעת צורת חיינו בדמותה ובצלמה. </w:t>
      </w:r>
    </w:p>
    <w:p w14:paraId="70F3F038" w14:textId="3A4AC6D1" w:rsidR="008E55B7" w:rsidRPr="008159CD" w:rsidRDefault="00F1036B" w:rsidP="008E55B7">
      <w:pPr>
        <w:rPr>
          <w:rFonts w:ascii="David" w:hAnsi="David" w:cs="David"/>
          <w:sz w:val="24"/>
          <w:szCs w:val="24"/>
          <w:rtl/>
        </w:rPr>
      </w:pPr>
      <w:r w:rsidRPr="008159CD">
        <w:rPr>
          <w:rFonts w:ascii="David" w:hAnsi="David" w:cs="David"/>
          <w:b/>
          <w:bCs/>
          <w:sz w:val="24"/>
          <w:szCs w:val="24"/>
          <w:rtl/>
        </w:rPr>
        <w:t>לדעת הציץ אליעזר</w:t>
      </w:r>
      <w:r w:rsidRPr="008159CD">
        <w:rPr>
          <w:rFonts w:ascii="David" w:hAnsi="David" w:cs="David"/>
          <w:sz w:val="24"/>
          <w:szCs w:val="24"/>
          <w:rtl/>
        </w:rPr>
        <w:t xml:space="preserve"> – לתורה יש מבנה שעונה על </w:t>
      </w:r>
      <w:proofErr w:type="spellStart"/>
      <w:r w:rsidRPr="008159CD">
        <w:rPr>
          <w:rFonts w:ascii="David" w:hAnsi="David" w:cs="David"/>
          <w:sz w:val="24"/>
          <w:szCs w:val="24"/>
          <w:rtl/>
        </w:rPr>
        <w:t>הכל</w:t>
      </w:r>
      <w:proofErr w:type="spellEnd"/>
      <w:r w:rsidR="00EB02F8" w:rsidRPr="008159CD">
        <w:rPr>
          <w:rFonts w:ascii="David" w:hAnsi="David" w:cs="David"/>
          <w:sz w:val="24"/>
          <w:szCs w:val="24"/>
          <w:rtl/>
        </w:rPr>
        <w:t>, יש לה פתרון לכל השאלות.</w:t>
      </w:r>
      <w:r w:rsidR="00EB02F8" w:rsidRPr="008159CD">
        <w:rPr>
          <w:rFonts w:ascii="David" w:hAnsi="David" w:cs="David"/>
          <w:sz w:val="24"/>
          <w:szCs w:val="24"/>
          <w:rtl/>
        </w:rPr>
        <w:br/>
      </w:r>
      <w:r w:rsidR="008E55B7" w:rsidRPr="008159CD">
        <w:rPr>
          <w:rFonts w:ascii="David" w:hAnsi="David" w:cs="David"/>
          <w:sz w:val="24"/>
          <w:szCs w:val="24"/>
          <w:rtl/>
        </w:rPr>
        <w:t>השינוי של ההלכה "</w:t>
      </w:r>
      <w:proofErr w:type="spellStart"/>
      <w:r w:rsidR="008E55B7" w:rsidRPr="008159CD">
        <w:rPr>
          <w:rFonts w:ascii="David" w:hAnsi="David" w:cs="David"/>
          <w:sz w:val="24"/>
          <w:szCs w:val="24"/>
          <w:rtl/>
        </w:rPr>
        <w:t>נואלנו</w:t>
      </w:r>
      <w:proofErr w:type="spellEnd"/>
      <w:r w:rsidR="008E55B7" w:rsidRPr="008159CD">
        <w:rPr>
          <w:rFonts w:ascii="David" w:hAnsi="David" w:cs="David"/>
          <w:sz w:val="24"/>
          <w:szCs w:val="24"/>
          <w:rtl/>
        </w:rPr>
        <w:t xml:space="preserve"> אלה החושבים בז</w:t>
      </w:r>
      <w:r w:rsidR="00BC21F3" w:rsidRPr="008159CD">
        <w:rPr>
          <w:rFonts w:ascii="David" w:hAnsi="David" w:cs="David" w:hint="cs"/>
          <w:sz w:val="24"/>
          <w:szCs w:val="24"/>
          <w:rtl/>
        </w:rPr>
        <w:t>ד</w:t>
      </w:r>
      <w:r w:rsidR="008E55B7" w:rsidRPr="008159CD">
        <w:rPr>
          <w:rFonts w:ascii="David" w:hAnsi="David" w:cs="David"/>
          <w:sz w:val="24"/>
          <w:szCs w:val="24"/>
          <w:rtl/>
        </w:rPr>
        <w:t>ון או בשגגה שהרשות נתונה לפרנסי ומנהגי דור ודור, תהיינה מעמדם הציבורים והשקפותי</w:t>
      </w:r>
      <w:r w:rsidR="00BC21F3" w:rsidRPr="008159CD">
        <w:rPr>
          <w:rFonts w:ascii="David" w:hAnsi="David" w:cs="David" w:hint="cs"/>
          <w:sz w:val="24"/>
          <w:szCs w:val="24"/>
          <w:rtl/>
        </w:rPr>
        <w:t>ה</w:t>
      </w:r>
      <w:r w:rsidR="008E55B7" w:rsidRPr="008159CD">
        <w:rPr>
          <w:rFonts w:ascii="David" w:hAnsi="David" w:cs="David"/>
          <w:sz w:val="24"/>
          <w:szCs w:val="24"/>
          <w:rtl/>
        </w:rPr>
        <w:t xml:space="preserve">ם הרוחניות איזו שתהיינה </w:t>
      </w:r>
      <w:r w:rsidR="00BC21F3" w:rsidRPr="008159CD">
        <w:rPr>
          <w:rFonts w:ascii="David" w:hAnsi="David" w:cs="David" w:hint="cs"/>
          <w:sz w:val="24"/>
          <w:szCs w:val="24"/>
          <w:rtl/>
        </w:rPr>
        <w:t>לתקן</w:t>
      </w:r>
      <w:r w:rsidR="008E55B7" w:rsidRPr="008159CD">
        <w:rPr>
          <w:rFonts w:ascii="David" w:hAnsi="David" w:cs="David"/>
          <w:sz w:val="24"/>
          <w:szCs w:val="24"/>
          <w:rtl/>
        </w:rPr>
        <w:t xml:space="preserve"> תקנות לצורכי הדור בכל שטחי חיים לפי ראות </w:t>
      </w:r>
      <w:proofErr w:type="spellStart"/>
      <w:r w:rsidR="00BC0395" w:rsidRPr="008159CD">
        <w:rPr>
          <w:rFonts w:ascii="David" w:hAnsi="David" w:cs="David" w:hint="cs"/>
          <w:sz w:val="24"/>
          <w:szCs w:val="24"/>
          <w:rtl/>
        </w:rPr>
        <w:t>עייניה</w:t>
      </w:r>
      <w:r w:rsidR="00BC0395" w:rsidRPr="008159CD">
        <w:rPr>
          <w:rFonts w:ascii="David" w:hAnsi="David" w:cs="David" w:hint="eastAsia"/>
          <w:sz w:val="24"/>
          <w:szCs w:val="24"/>
          <w:rtl/>
        </w:rPr>
        <w:t>ם</w:t>
      </w:r>
      <w:proofErr w:type="spellEnd"/>
      <w:r w:rsidR="008E55B7" w:rsidRPr="008159CD">
        <w:rPr>
          <w:rFonts w:ascii="David" w:hAnsi="David" w:cs="David"/>
          <w:sz w:val="24"/>
          <w:szCs w:val="24"/>
          <w:rtl/>
        </w:rPr>
        <w:t>, והנקל בעינ</w:t>
      </w:r>
      <w:r w:rsidR="00BC0395" w:rsidRPr="008159CD">
        <w:rPr>
          <w:rFonts w:ascii="David" w:hAnsi="David" w:cs="David" w:hint="cs"/>
          <w:sz w:val="24"/>
          <w:szCs w:val="24"/>
          <w:rtl/>
        </w:rPr>
        <w:t>י</w:t>
      </w:r>
      <w:r w:rsidR="008E55B7" w:rsidRPr="008159CD">
        <w:rPr>
          <w:rFonts w:ascii="David" w:hAnsi="David" w:cs="David"/>
          <w:sz w:val="24"/>
          <w:szCs w:val="24"/>
          <w:rtl/>
        </w:rPr>
        <w:t xml:space="preserve">הם לשנות גם כן את חוקי התורה המפורשים בתורה שבכתב. </w:t>
      </w:r>
      <w:r w:rsidR="0056636D" w:rsidRPr="008159CD">
        <w:rPr>
          <w:rFonts w:ascii="David" w:hAnsi="David" w:cs="David"/>
          <w:sz w:val="24"/>
          <w:szCs w:val="24"/>
          <w:rtl/>
        </w:rPr>
        <w:t xml:space="preserve">אין הרשות נתונה לכך כי אם לחכמי התורה שבדור אשר יד ושם להם בהבנת דברי התורה. </w:t>
      </w:r>
    </w:p>
    <w:p w14:paraId="3B463299" w14:textId="2A96C24B" w:rsidR="005D2571" w:rsidRPr="008159CD" w:rsidRDefault="00BC0395" w:rsidP="008E55B7">
      <w:pPr>
        <w:rPr>
          <w:rFonts w:ascii="David" w:hAnsi="David" w:cs="David"/>
          <w:sz w:val="24"/>
          <w:szCs w:val="24"/>
          <w:rtl/>
        </w:rPr>
      </w:pPr>
      <w:r w:rsidRPr="008159CD">
        <w:rPr>
          <w:rFonts w:ascii="David" w:hAnsi="David" w:cs="David" w:hint="cs"/>
          <w:sz w:val="24"/>
          <w:szCs w:val="24"/>
          <w:rtl/>
        </w:rPr>
        <w:t xml:space="preserve">לדעת ציץ אליעזר - </w:t>
      </w:r>
      <w:r w:rsidR="008E55B7" w:rsidRPr="008159CD">
        <w:rPr>
          <w:rFonts w:ascii="David" w:hAnsi="David" w:cs="David"/>
          <w:sz w:val="24"/>
          <w:szCs w:val="24"/>
          <w:rtl/>
        </w:rPr>
        <w:t>האנשים שישנו את ההלכה לצורך מודרנה זה אנשים שמבינים בתורה, זו לא סמכות שנתונה למנהיגי הציבור, ח</w:t>
      </w:r>
      <w:r w:rsidR="0015424C" w:rsidRPr="008159CD">
        <w:rPr>
          <w:rFonts w:ascii="David" w:hAnsi="David" w:cs="David" w:hint="cs"/>
          <w:sz w:val="24"/>
          <w:szCs w:val="24"/>
          <w:rtl/>
        </w:rPr>
        <w:t>"</w:t>
      </w:r>
      <w:r w:rsidR="008E55B7" w:rsidRPr="008159CD">
        <w:rPr>
          <w:rFonts w:ascii="David" w:hAnsi="David" w:cs="David"/>
          <w:sz w:val="24"/>
          <w:szCs w:val="24"/>
          <w:rtl/>
        </w:rPr>
        <w:t xml:space="preserve">כים לא ישנו את ההלכה. </w:t>
      </w:r>
      <w:r w:rsidR="004A63AD" w:rsidRPr="008159CD">
        <w:rPr>
          <w:rFonts w:ascii="David" w:hAnsi="David" w:cs="David"/>
          <w:sz w:val="24"/>
          <w:szCs w:val="24"/>
          <w:rtl/>
        </w:rPr>
        <w:t xml:space="preserve">לדעתו אם יש אימוץ </w:t>
      </w:r>
      <w:r w:rsidR="00C37CFC" w:rsidRPr="008159CD">
        <w:rPr>
          <w:rFonts w:ascii="David" w:hAnsi="David" w:cs="David" w:hint="cs"/>
          <w:sz w:val="24"/>
          <w:szCs w:val="24"/>
          <w:rtl/>
        </w:rPr>
        <w:t>סלקטיב</w:t>
      </w:r>
      <w:r w:rsidR="00C37CFC" w:rsidRPr="008159CD">
        <w:rPr>
          <w:rFonts w:ascii="David" w:hAnsi="David" w:cs="David" w:hint="eastAsia"/>
          <w:sz w:val="24"/>
          <w:szCs w:val="24"/>
          <w:rtl/>
        </w:rPr>
        <w:t>י</w:t>
      </w:r>
      <w:r w:rsidR="004A63AD" w:rsidRPr="008159CD">
        <w:rPr>
          <w:rFonts w:ascii="David" w:hAnsi="David" w:cs="David"/>
          <w:sz w:val="24"/>
          <w:szCs w:val="24"/>
          <w:rtl/>
        </w:rPr>
        <w:t xml:space="preserve"> אז הוא מתנגד, זה פסול, אין סמכות לחברי הכנסת לבחור חוק כזה או אחר/לפרשם ולהתאים אותם להלכה כיצד שנראה להם. זאת משום שההלכה היא מושלמת ורק מי שישנה אות</w:t>
      </w:r>
      <w:r w:rsidR="009364E6" w:rsidRPr="008159CD">
        <w:rPr>
          <w:rFonts w:ascii="David" w:hAnsi="David" w:cs="David" w:hint="cs"/>
          <w:sz w:val="24"/>
          <w:szCs w:val="24"/>
          <w:rtl/>
        </w:rPr>
        <w:t>ה</w:t>
      </w:r>
      <w:r w:rsidR="004A63AD" w:rsidRPr="008159CD">
        <w:rPr>
          <w:rFonts w:ascii="David" w:hAnsi="David" w:cs="David"/>
          <w:sz w:val="24"/>
          <w:szCs w:val="24"/>
          <w:rtl/>
        </w:rPr>
        <w:t xml:space="preserve"> מעט אלו החכמים המוסכמים לכך, רבנים. </w:t>
      </w:r>
      <w:r w:rsidR="005D52F9" w:rsidRPr="008159CD">
        <w:rPr>
          <w:rFonts w:ascii="David" w:hAnsi="David" w:cs="David"/>
          <w:sz w:val="24"/>
          <w:szCs w:val="24"/>
          <w:rtl/>
        </w:rPr>
        <w:t>ח</w:t>
      </w:r>
      <w:r w:rsidR="009364E6" w:rsidRPr="008159CD">
        <w:rPr>
          <w:rFonts w:ascii="David" w:hAnsi="David" w:cs="David" w:hint="cs"/>
          <w:sz w:val="24"/>
          <w:szCs w:val="24"/>
          <w:rtl/>
        </w:rPr>
        <w:t>"</w:t>
      </w:r>
      <w:r w:rsidR="005D52F9" w:rsidRPr="008159CD">
        <w:rPr>
          <w:rFonts w:ascii="David" w:hAnsi="David" w:cs="David"/>
          <w:sz w:val="24"/>
          <w:szCs w:val="24"/>
          <w:rtl/>
        </w:rPr>
        <w:t xml:space="preserve">כים ומשפטנים לא יכולים לברור ולסלף את ההלכה. </w:t>
      </w:r>
      <w:r w:rsidR="009364E6" w:rsidRPr="008159CD">
        <w:rPr>
          <w:rFonts w:ascii="David" w:hAnsi="David" w:cs="David"/>
          <w:sz w:val="24"/>
          <w:szCs w:val="24"/>
          <w:rtl/>
        </w:rPr>
        <w:br/>
      </w:r>
      <w:r w:rsidR="00313FED" w:rsidRPr="008159CD">
        <w:rPr>
          <w:rFonts w:ascii="David" w:hAnsi="David" w:cs="David"/>
          <w:sz w:val="24"/>
          <w:szCs w:val="24"/>
          <w:rtl/>
        </w:rPr>
        <w:lastRenderedPageBreak/>
        <w:t xml:space="preserve">לא ניתן לפרש את ההלכה באופן בלתי מוסמך. זה גם למה התנועה למשפט עברי התפצלה, החכמים התנגדו והחילונים רצו לקחת חלק ממנה. </w:t>
      </w:r>
    </w:p>
    <w:p w14:paraId="73423FEB" w14:textId="74A870F0" w:rsidR="00AF4DCC" w:rsidRPr="008159CD" w:rsidRDefault="005D2571" w:rsidP="008E55B7">
      <w:pPr>
        <w:rPr>
          <w:rFonts w:ascii="David" w:hAnsi="David" w:cs="David"/>
          <w:sz w:val="24"/>
          <w:szCs w:val="24"/>
          <w:rtl/>
        </w:rPr>
      </w:pPr>
      <w:r w:rsidRPr="008159CD">
        <w:rPr>
          <w:rFonts w:ascii="David" w:hAnsi="David" w:cs="David"/>
          <w:b/>
          <w:bCs/>
          <w:sz w:val="24"/>
          <w:szCs w:val="24"/>
          <w:rtl/>
        </w:rPr>
        <w:t>הרב הרצוג</w:t>
      </w:r>
      <w:r w:rsidRPr="008159CD">
        <w:rPr>
          <w:rFonts w:ascii="David" w:hAnsi="David" w:cs="David"/>
          <w:sz w:val="24"/>
          <w:szCs w:val="24"/>
          <w:rtl/>
        </w:rPr>
        <w:t xml:space="preserve"> </w:t>
      </w:r>
      <w:r w:rsidR="00AF4DCC" w:rsidRPr="008159CD">
        <w:rPr>
          <w:rFonts w:ascii="David" w:hAnsi="David" w:cs="David"/>
          <w:sz w:val="24"/>
          <w:szCs w:val="24"/>
          <w:rtl/>
        </w:rPr>
        <w:t>–</w:t>
      </w:r>
      <w:r w:rsidRPr="008159CD">
        <w:rPr>
          <w:rFonts w:ascii="David" w:hAnsi="David" w:cs="David"/>
          <w:sz w:val="24"/>
          <w:szCs w:val="24"/>
          <w:rtl/>
        </w:rPr>
        <w:t xml:space="preserve"> </w:t>
      </w:r>
      <w:r w:rsidR="00AF4DCC" w:rsidRPr="008159CD">
        <w:rPr>
          <w:rFonts w:ascii="David" w:hAnsi="David" w:cs="David"/>
          <w:sz w:val="24"/>
          <w:szCs w:val="24"/>
          <w:rtl/>
        </w:rPr>
        <w:t>התחיקה והמשפט קשורים זה בזה, כלומר שאיפת כל היהדות הדתית בארץ ובתפוצות מוכרחה להיות שהחוקה (</w:t>
      </w:r>
      <w:proofErr w:type="spellStart"/>
      <w:r w:rsidR="00AF4DCC" w:rsidRPr="008159CD">
        <w:rPr>
          <w:rFonts w:ascii="David" w:hAnsi="David" w:cs="David"/>
          <w:sz w:val="24"/>
          <w:szCs w:val="24"/>
          <w:rtl/>
        </w:rPr>
        <w:t>קונטיטוציה</w:t>
      </w:r>
      <w:proofErr w:type="spellEnd"/>
      <w:r w:rsidR="00AF4DCC" w:rsidRPr="008159CD">
        <w:rPr>
          <w:rFonts w:ascii="David" w:hAnsi="David" w:cs="David"/>
          <w:sz w:val="24"/>
          <w:szCs w:val="24"/>
          <w:rtl/>
        </w:rPr>
        <w:t xml:space="preserve">) תכלול סעיף יסודי כי המשפט בארץ יהא מבוסס על יסודות התורה. </w:t>
      </w:r>
      <w:r w:rsidR="00AF4DCC" w:rsidRPr="008159CD">
        <w:rPr>
          <w:rFonts w:ascii="David" w:hAnsi="David" w:cs="David"/>
          <w:sz w:val="24"/>
          <w:szCs w:val="24"/>
          <w:rtl/>
        </w:rPr>
        <w:br/>
        <w:t>כדי שיתקבל סעיף זה, מן ההכ</w:t>
      </w:r>
      <w:r w:rsidR="0013612A" w:rsidRPr="008159CD">
        <w:rPr>
          <w:rFonts w:ascii="David" w:hAnsi="David" w:cs="David" w:hint="cs"/>
          <w:sz w:val="24"/>
          <w:szCs w:val="24"/>
          <w:rtl/>
        </w:rPr>
        <w:t>ר</w:t>
      </w:r>
      <w:r w:rsidR="00AF4DCC" w:rsidRPr="008159CD">
        <w:rPr>
          <w:rFonts w:ascii="David" w:hAnsi="David" w:cs="David"/>
          <w:sz w:val="24"/>
          <w:szCs w:val="24"/>
          <w:rtl/>
        </w:rPr>
        <w:t xml:space="preserve">ח לעבד כבר עכשיו מצע למשפט שיתחשב עם האופי </w:t>
      </w:r>
      <w:r w:rsidR="0095194F" w:rsidRPr="008159CD">
        <w:rPr>
          <w:rFonts w:ascii="David" w:hAnsi="David" w:cs="David" w:hint="cs"/>
          <w:sz w:val="24"/>
          <w:szCs w:val="24"/>
          <w:rtl/>
        </w:rPr>
        <w:t>הדמוקרט</w:t>
      </w:r>
      <w:r w:rsidR="0095194F" w:rsidRPr="008159CD">
        <w:rPr>
          <w:rFonts w:ascii="David" w:hAnsi="David" w:cs="David" w:hint="eastAsia"/>
          <w:sz w:val="24"/>
          <w:szCs w:val="24"/>
          <w:rtl/>
        </w:rPr>
        <w:t>י</w:t>
      </w:r>
      <w:r w:rsidR="00AF4DCC" w:rsidRPr="008159CD">
        <w:rPr>
          <w:rFonts w:ascii="David" w:hAnsi="David" w:cs="David"/>
          <w:sz w:val="24"/>
          <w:szCs w:val="24"/>
          <w:rtl/>
        </w:rPr>
        <w:t xml:space="preserve"> של המדינה. </w:t>
      </w:r>
    </w:p>
    <w:p w14:paraId="57303168" w14:textId="06630F7B" w:rsidR="00CE7485" w:rsidRPr="008159CD" w:rsidRDefault="00AF4DCC" w:rsidP="008E55B7">
      <w:pPr>
        <w:rPr>
          <w:rFonts w:ascii="David" w:hAnsi="David" w:cs="David"/>
          <w:sz w:val="24"/>
          <w:szCs w:val="24"/>
          <w:rtl/>
        </w:rPr>
      </w:pPr>
      <w:r w:rsidRPr="008159CD">
        <w:rPr>
          <w:rFonts w:ascii="David" w:hAnsi="David" w:cs="David"/>
          <w:sz w:val="24"/>
          <w:szCs w:val="24"/>
          <w:rtl/>
        </w:rPr>
        <w:t>לרב הרצוג יש תוכנית שבנויה על 2 עקרונות:</w:t>
      </w:r>
      <w:r w:rsidRPr="008159CD">
        <w:rPr>
          <w:rFonts w:ascii="David" w:hAnsi="David" w:cs="David"/>
          <w:sz w:val="24"/>
          <w:szCs w:val="24"/>
        </w:rPr>
        <w:t xml:space="preserve"> </w:t>
      </w:r>
      <w:r w:rsidRPr="008159CD">
        <w:rPr>
          <w:rFonts w:ascii="David" w:hAnsi="David" w:cs="David"/>
          <w:sz w:val="24"/>
          <w:szCs w:val="24"/>
          <w:rtl/>
        </w:rPr>
        <w:t xml:space="preserve">1) </w:t>
      </w:r>
      <w:r w:rsidR="003E701B" w:rsidRPr="008159CD">
        <w:rPr>
          <w:rFonts w:ascii="David" w:hAnsi="David" w:cs="David"/>
          <w:sz w:val="24"/>
          <w:szCs w:val="24"/>
          <w:rtl/>
        </w:rPr>
        <w:t xml:space="preserve">הדרישה שהמדינה תאמץ בחוקה העתידית שלה סעיף שאומר </w:t>
      </w:r>
      <w:r w:rsidR="0058102D" w:rsidRPr="008159CD">
        <w:rPr>
          <w:rFonts w:ascii="David" w:hAnsi="David" w:cs="David"/>
          <w:sz w:val="24"/>
          <w:szCs w:val="24"/>
          <w:rtl/>
        </w:rPr>
        <w:t>שמשפט</w:t>
      </w:r>
      <w:r w:rsidR="003E701B" w:rsidRPr="008159CD">
        <w:rPr>
          <w:rFonts w:ascii="David" w:hAnsi="David" w:cs="David"/>
          <w:sz w:val="24"/>
          <w:szCs w:val="24"/>
          <w:rtl/>
        </w:rPr>
        <w:t xml:space="preserve"> המדינה מבוסס על יסודות התורה ולא סותר אותו. </w:t>
      </w:r>
      <w:r w:rsidR="009A2238" w:rsidRPr="008159CD">
        <w:rPr>
          <w:rFonts w:ascii="David" w:hAnsi="David" w:cs="David"/>
          <w:sz w:val="24"/>
          <w:szCs w:val="24"/>
          <w:rtl/>
        </w:rPr>
        <w:t>2)</w:t>
      </w:r>
      <w:r w:rsidR="009A2238" w:rsidRPr="008159CD">
        <w:rPr>
          <w:rFonts w:ascii="David" w:hAnsi="David" w:cs="David"/>
          <w:sz w:val="24"/>
          <w:szCs w:val="24"/>
        </w:rPr>
        <w:t xml:space="preserve"> </w:t>
      </w:r>
      <w:r w:rsidR="009A2238" w:rsidRPr="008159CD">
        <w:rPr>
          <w:rFonts w:ascii="David" w:hAnsi="David" w:cs="David"/>
          <w:sz w:val="24"/>
          <w:szCs w:val="24"/>
          <w:rtl/>
        </w:rPr>
        <w:t>גם</w:t>
      </w:r>
      <w:r w:rsidR="00040F85" w:rsidRPr="008159CD">
        <w:rPr>
          <w:rFonts w:ascii="David" w:hAnsi="David" w:cs="David" w:hint="cs"/>
          <w:sz w:val="24"/>
          <w:szCs w:val="24"/>
          <w:rtl/>
        </w:rPr>
        <w:t xml:space="preserve"> </w:t>
      </w:r>
      <w:r w:rsidR="009A2238" w:rsidRPr="008159CD">
        <w:rPr>
          <w:rFonts w:ascii="David" w:hAnsi="David" w:cs="David"/>
          <w:sz w:val="24"/>
          <w:szCs w:val="24"/>
          <w:rtl/>
        </w:rPr>
        <w:t>חכמי ההלכה חייבים לעבד מצע שיתחשב עם האופי הדמוק</w:t>
      </w:r>
      <w:r w:rsidR="00D11437" w:rsidRPr="008159CD">
        <w:rPr>
          <w:rFonts w:ascii="David" w:hAnsi="David" w:cs="David"/>
          <w:sz w:val="24"/>
          <w:szCs w:val="24"/>
          <w:rtl/>
        </w:rPr>
        <w:t>ר</w:t>
      </w:r>
      <w:r w:rsidR="009A2238" w:rsidRPr="008159CD">
        <w:rPr>
          <w:rFonts w:ascii="David" w:hAnsi="David" w:cs="David"/>
          <w:sz w:val="24"/>
          <w:szCs w:val="24"/>
          <w:rtl/>
        </w:rPr>
        <w:t>טי.</w:t>
      </w:r>
      <w:r w:rsidR="005B7B93" w:rsidRPr="008159CD">
        <w:rPr>
          <w:rFonts w:ascii="David" w:hAnsi="David" w:cs="David"/>
          <w:sz w:val="24"/>
          <w:szCs w:val="24"/>
          <w:rtl/>
        </w:rPr>
        <w:t xml:space="preserve"> זו היא גישה חדשנית. </w:t>
      </w:r>
      <w:r w:rsidR="00DB5EAD" w:rsidRPr="008159CD">
        <w:rPr>
          <w:rFonts w:ascii="David" w:hAnsi="David" w:cs="David"/>
          <w:sz w:val="24"/>
          <w:szCs w:val="24"/>
          <w:rtl/>
        </w:rPr>
        <w:br/>
      </w:r>
      <w:r w:rsidR="00DD42F2" w:rsidRPr="008159CD">
        <w:rPr>
          <w:rFonts w:ascii="David" w:hAnsi="David" w:cs="David"/>
          <w:sz w:val="24"/>
          <w:szCs w:val="24"/>
          <w:rtl/>
        </w:rPr>
        <w:t>הוא כתב סדר</w:t>
      </w:r>
      <w:r w:rsidR="0004487B" w:rsidRPr="008159CD">
        <w:rPr>
          <w:rFonts w:ascii="David" w:hAnsi="David" w:cs="David" w:hint="cs"/>
          <w:sz w:val="24"/>
          <w:szCs w:val="24"/>
          <w:rtl/>
        </w:rPr>
        <w:t>ת</w:t>
      </w:r>
      <w:r w:rsidR="00DD42F2" w:rsidRPr="008159CD">
        <w:rPr>
          <w:rFonts w:ascii="David" w:hAnsi="David" w:cs="David"/>
          <w:sz w:val="24"/>
          <w:szCs w:val="24"/>
          <w:rtl/>
        </w:rPr>
        <w:t xml:space="preserve"> מאמרים לפיה ההלכה יכולה להכיר בשופטים שיכולים להיות גם </w:t>
      </w:r>
      <w:proofErr w:type="spellStart"/>
      <w:r w:rsidR="00DD42F2" w:rsidRPr="008159CD">
        <w:rPr>
          <w:rFonts w:ascii="David" w:hAnsi="David" w:cs="David"/>
          <w:sz w:val="24"/>
          <w:szCs w:val="24"/>
          <w:rtl/>
        </w:rPr>
        <w:t>יהודים+לא</w:t>
      </w:r>
      <w:proofErr w:type="spellEnd"/>
      <w:r w:rsidR="00DD42F2" w:rsidRPr="008159CD">
        <w:rPr>
          <w:rFonts w:ascii="David" w:hAnsi="David" w:cs="David"/>
          <w:sz w:val="24"/>
          <w:szCs w:val="24"/>
          <w:rtl/>
        </w:rPr>
        <w:t xml:space="preserve"> יהודים, גם שומרי מצוות/לא שומרי מצוות וגם גברים ונשים. </w:t>
      </w:r>
      <w:r w:rsidR="00293C52" w:rsidRPr="008159CD">
        <w:rPr>
          <w:rFonts w:ascii="David" w:hAnsi="David" w:cs="David"/>
          <w:sz w:val="24"/>
          <w:szCs w:val="24"/>
          <w:rtl/>
        </w:rPr>
        <w:br/>
      </w:r>
      <w:r w:rsidR="00512C48" w:rsidRPr="008159CD">
        <w:rPr>
          <w:rFonts w:ascii="David" w:hAnsi="David" w:cs="David"/>
          <w:sz w:val="24"/>
          <w:szCs w:val="24"/>
          <w:rtl/>
        </w:rPr>
        <w:t xml:space="preserve">בפועל המדינה לא קבעה סעיף יסודי של חקיקה על יסוד המשפט עברי וההלכה, וגם הרבנים לא הסכימו לגישתו של הרב הרצוג. </w:t>
      </w:r>
    </w:p>
    <w:p w14:paraId="5E8522DC" w14:textId="27A605BE" w:rsidR="000768DF" w:rsidRPr="008159CD" w:rsidRDefault="00416456" w:rsidP="008E55B7">
      <w:pPr>
        <w:rPr>
          <w:rFonts w:ascii="David" w:hAnsi="David" w:cs="David"/>
          <w:sz w:val="24"/>
          <w:szCs w:val="24"/>
          <w:rtl/>
        </w:rPr>
      </w:pPr>
      <w:r w:rsidRPr="008159CD">
        <w:rPr>
          <w:rFonts w:ascii="David" w:hAnsi="David" w:cs="David"/>
          <w:sz w:val="24"/>
          <w:szCs w:val="24"/>
          <w:rtl/>
        </w:rPr>
        <w:t>מבחינה הלכתית ההלכה מבחינה "בית דין של מומחים – דן לפי דין תורה". "בית דין של הדיוטות</w:t>
      </w:r>
      <w:r w:rsidR="003B7BFC" w:rsidRPr="008159CD">
        <w:rPr>
          <w:rFonts w:ascii="David" w:hAnsi="David" w:cs="David" w:hint="cs"/>
          <w:sz w:val="24"/>
          <w:szCs w:val="24"/>
          <w:rtl/>
        </w:rPr>
        <w:t>"</w:t>
      </w:r>
      <w:r w:rsidRPr="008159CD">
        <w:rPr>
          <w:rFonts w:ascii="David" w:hAnsi="David" w:cs="David"/>
          <w:sz w:val="24"/>
          <w:szCs w:val="24"/>
          <w:rtl/>
        </w:rPr>
        <w:t xml:space="preserve"> – אנשים שאינם מומחים בהלכה ומשתדלים לדון בהלכה כמה שניתן. ההלכה מכירה בבית דין של הדיוטות.</w:t>
      </w:r>
      <w:r w:rsidR="00407E37" w:rsidRPr="008159CD">
        <w:rPr>
          <w:rFonts w:ascii="David" w:hAnsi="David" w:cs="David"/>
          <w:sz w:val="24"/>
          <w:szCs w:val="24"/>
          <w:rtl/>
        </w:rPr>
        <w:t xml:space="preserve"> וככה הרב הרצוג האמין. </w:t>
      </w:r>
      <w:r w:rsidR="00013911" w:rsidRPr="008159CD">
        <w:rPr>
          <w:rFonts w:ascii="David" w:hAnsi="David" w:cs="David"/>
          <w:sz w:val="24"/>
          <w:szCs w:val="24"/>
          <w:rtl/>
        </w:rPr>
        <w:t xml:space="preserve">הרצוג לא נתן דעה לגבי האם זה טוב לעשות הלכות גם תוך כדי ולפתח את ההלכה. </w:t>
      </w:r>
      <w:r w:rsidR="00B34B5F" w:rsidRPr="008159CD">
        <w:rPr>
          <w:rFonts w:ascii="David" w:hAnsi="David" w:cs="David"/>
          <w:sz w:val="24"/>
          <w:szCs w:val="24"/>
          <w:rtl/>
        </w:rPr>
        <w:t xml:space="preserve">ככל הנראה הוא היה מסכים לכך. </w:t>
      </w:r>
      <w:r w:rsidR="0084137C" w:rsidRPr="008159CD">
        <w:rPr>
          <w:rFonts w:ascii="David" w:hAnsi="David" w:cs="David"/>
          <w:sz w:val="24"/>
          <w:szCs w:val="24"/>
          <w:rtl/>
        </w:rPr>
        <w:br/>
        <w:t xml:space="preserve">הדבר שהרצוג </w:t>
      </w:r>
      <w:r w:rsidR="0084137C" w:rsidRPr="008159CD">
        <w:rPr>
          <w:rFonts w:ascii="David" w:hAnsi="David" w:cs="David"/>
          <w:b/>
          <w:bCs/>
          <w:sz w:val="24"/>
          <w:szCs w:val="24"/>
          <w:rtl/>
        </w:rPr>
        <w:t>כן העמיד כתנאי</w:t>
      </w:r>
      <w:r w:rsidR="0084137C" w:rsidRPr="008159CD">
        <w:rPr>
          <w:rFonts w:ascii="David" w:hAnsi="David" w:cs="David"/>
          <w:sz w:val="24"/>
          <w:szCs w:val="24"/>
          <w:rtl/>
        </w:rPr>
        <w:t xml:space="preserve"> הוא שהשינויים במשפט יעשו על ידי תלמידי חכמים והרבנות הראשית. הרבנות היא זו שצריכה לעשות תקנות לשינוי בהלכה ולא המחוקק. </w:t>
      </w:r>
      <w:r w:rsidR="001A6483" w:rsidRPr="008159CD">
        <w:rPr>
          <w:rFonts w:ascii="David" w:hAnsi="David" w:cs="David"/>
          <w:sz w:val="24"/>
          <w:szCs w:val="24"/>
          <w:rtl/>
        </w:rPr>
        <w:t xml:space="preserve">לפי ההלכה מותר לתקן תקנות בדיני ממונות </w:t>
      </w:r>
      <w:r w:rsidR="00DE1BD9" w:rsidRPr="008159CD">
        <w:rPr>
          <w:rFonts w:ascii="David" w:hAnsi="David" w:cs="David" w:hint="cs"/>
          <w:sz w:val="24"/>
          <w:szCs w:val="24"/>
          <w:rtl/>
        </w:rPr>
        <w:t>וישוו</w:t>
      </w:r>
      <w:r w:rsidR="001A6483" w:rsidRPr="008159CD">
        <w:rPr>
          <w:rFonts w:ascii="David" w:hAnsi="David" w:cs="David"/>
          <w:sz w:val="24"/>
          <w:szCs w:val="24"/>
          <w:rtl/>
        </w:rPr>
        <w:t xml:space="preserve"> את הגבר והאישה והבכור והקטן. </w:t>
      </w:r>
      <w:r w:rsidR="00576C48" w:rsidRPr="008159CD">
        <w:rPr>
          <w:rFonts w:ascii="David" w:hAnsi="David" w:cs="David"/>
          <w:sz w:val="24"/>
          <w:szCs w:val="24"/>
          <w:rtl/>
        </w:rPr>
        <w:t xml:space="preserve">הרבנים האחרים לא הלכו </w:t>
      </w:r>
      <w:proofErr w:type="spellStart"/>
      <w:r w:rsidR="00576C48" w:rsidRPr="008159CD">
        <w:rPr>
          <w:rFonts w:ascii="David" w:hAnsi="David" w:cs="David"/>
          <w:sz w:val="24"/>
          <w:szCs w:val="24"/>
          <w:rtl/>
        </w:rPr>
        <w:t>איתו</w:t>
      </w:r>
      <w:proofErr w:type="spellEnd"/>
      <w:r w:rsidR="00576C48" w:rsidRPr="008159CD">
        <w:rPr>
          <w:rFonts w:ascii="David" w:hAnsi="David" w:cs="David"/>
          <w:sz w:val="24"/>
          <w:szCs w:val="24"/>
          <w:rtl/>
        </w:rPr>
        <w:t xml:space="preserve">. </w:t>
      </w:r>
      <w:r w:rsidR="00ED138B" w:rsidRPr="008159CD">
        <w:rPr>
          <w:rFonts w:ascii="David" w:hAnsi="David" w:cs="David"/>
          <w:sz w:val="24"/>
          <w:szCs w:val="24"/>
          <w:rtl/>
        </w:rPr>
        <w:t xml:space="preserve">הרב הרצוג התאכזב כי אף אחד לא הלך </w:t>
      </w:r>
      <w:proofErr w:type="spellStart"/>
      <w:r w:rsidR="00ED138B" w:rsidRPr="008159CD">
        <w:rPr>
          <w:rFonts w:ascii="David" w:hAnsi="David" w:cs="David"/>
          <w:sz w:val="24"/>
          <w:szCs w:val="24"/>
          <w:rtl/>
        </w:rPr>
        <w:t>איתו</w:t>
      </w:r>
      <w:proofErr w:type="spellEnd"/>
      <w:r w:rsidR="00ED138B" w:rsidRPr="008159CD">
        <w:rPr>
          <w:rFonts w:ascii="David" w:hAnsi="David" w:cs="David"/>
          <w:sz w:val="24"/>
          <w:szCs w:val="24"/>
          <w:rtl/>
        </w:rPr>
        <w:t xml:space="preserve">. </w:t>
      </w:r>
    </w:p>
    <w:p w14:paraId="30799EF7" w14:textId="10643EA4" w:rsidR="000768DF" w:rsidRPr="008159CD" w:rsidRDefault="000768DF" w:rsidP="008E55B7">
      <w:pPr>
        <w:rPr>
          <w:rFonts w:ascii="David" w:hAnsi="David" w:cs="David"/>
          <w:sz w:val="24"/>
          <w:szCs w:val="24"/>
          <w:rtl/>
        </w:rPr>
      </w:pPr>
      <w:r w:rsidRPr="008159CD">
        <w:rPr>
          <w:rFonts w:ascii="David" w:hAnsi="David" w:cs="David"/>
          <w:sz w:val="24"/>
          <w:szCs w:val="24"/>
          <w:rtl/>
        </w:rPr>
        <w:t xml:space="preserve">"אם בנוגע למצב הקיים היינו "הסטטוס קוו" עשויות להישמע טענות, אבל בנוגע לעתיד מה יש לטעון? הנה כבר </w:t>
      </w:r>
      <w:r w:rsidR="00F03B4E" w:rsidRPr="008159CD">
        <w:rPr>
          <w:rFonts w:ascii="David" w:hAnsi="David" w:cs="David" w:hint="cs"/>
          <w:sz w:val="24"/>
          <w:szCs w:val="24"/>
          <w:rtl/>
        </w:rPr>
        <w:t>הושיבו</w:t>
      </w:r>
      <w:r w:rsidRPr="008159CD">
        <w:rPr>
          <w:rFonts w:ascii="David" w:hAnsi="David" w:cs="David"/>
          <w:sz w:val="24"/>
          <w:szCs w:val="24"/>
          <w:rtl/>
        </w:rPr>
        <w:t xml:space="preserve"> בתי דינים או בתי משפט וקבעו משרד למשפטים ובית דין או בית המשפט, עליון, ותורת ישראל לא נדרשה ולא נזכרה ולא נפקדה, כלום לא הייתה מחובתה הראשונה של הממשלה להכריז ולהודיע שכוונתה </w:t>
      </w:r>
      <w:r w:rsidR="00587141" w:rsidRPr="008159CD">
        <w:rPr>
          <w:rFonts w:ascii="David" w:hAnsi="David" w:cs="David"/>
          <w:sz w:val="24"/>
          <w:szCs w:val="24"/>
          <w:rtl/>
        </w:rPr>
        <w:t>ומטרתה היא שעל כל פנים אחרי תקופת המעבר הזאת, ישוב משפט התורה לחדש ימיו כקדם, ושהיא,  (להשלים)</w:t>
      </w:r>
      <w:r w:rsidR="003B7BFC" w:rsidRPr="008159CD">
        <w:rPr>
          <w:rFonts w:ascii="David" w:hAnsi="David" w:cs="David" w:hint="cs"/>
          <w:sz w:val="24"/>
          <w:szCs w:val="24"/>
          <w:rtl/>
        </w:rPr>
        <w:t>.</w:t>
      </w:r>
      <w:r w:rsidR="003B7BFC" w:rsidRPr="008159CD">
        <w:rPr>
          <w:rFonts w:ascii="David" w:hAnsi="David" w:cs="David"/>
          <w:sz w:val="24"/>
          <w:szCs w:val="24"/>
          <w:rtl/>
        </w:rPr>
        <w:br/>
      </w:r>
      <w:r w:rsidR="003B7BFC" w:rsidRPr="008159CD">
        <w:rPr>
          <w:rFonts w:cstheme="minorHAnsi"/>
          <w:rtl/>
        </w:rPr>
        <w:t>יש כאן תקווה תמימה- הרצוג ציפה שאחרי הקמת המדינה, הממשלה תצהיר שבכוונתה לחדש את המשפט כקדם.</w:t>
      </w:r>
    </w:p>
    <w:p w14:paraId="1ACA10E6" w14:textId="4A0160B5" w:rsidR="000768DF" w:rsidRPr="008159CD" w:rsidRDefault="00587141" w:rsidP="0077421E">
      <w:pPr>
        <w:rPr>
          <w:rFonts w:ascii="David" w:hAnsi="David" w:cs="David"/>
          <w:sz w:val="24"/>
          <w:szCs w:val="24"/>
          <w:rtl/>
        </w:rPr>
      </w:pPr>
      <w:r w:rsidRPr="008159CD">
        <w:rPr>
          <w:rFonts w:ascii="David" w:hAnsi="David" w:cs="David"/>
          <w:sz w:val="24"/>
          <w:szCs w:val="24"/>
          <w:rtl/>
        </w:rPr>
        <w:t>צ</w:t>
      </w:r>
      <w:r w:rsidR="003B7BFC" w:rsidRPr="008159CD">
        <w:rPr>
          <w:rFonts w:ascii="David" w:hAnsi="David" w:cs="David" w:hint="cs"/>
          <w:sz w:val="24"/>
          <w:szCs w:val="24"/>
          <w:rtl/>
        </w:rPr>
        <w:t>ו</w:t>
      </w:r>
      <w:r w:rsidRPr="008159CD">
        <w:rPr>
          <w:rFonts w:ascii="David" w:hAnsi="David" w:cs="David"/>
          <w:sz w:val="24"/>
          <w:szCs w:val="24"/>
          <w:rtl/>
        </w:rPr>
        <w:t xml:space="preserve"> השעה חזק עלינו </w:t>
      </w:r>
      <w:r w:rsidR="00370B7A" w:rsidRPr="008159CD">
        <w:rPr>
          <w:rFonts w:ascii="David" w:hAnsi="David" w:cs="David"/>
          <w:sz w:val="24"/>
          <w:szCs w:val="24"/>
          <w:rtl/>
        </w:rPr>
        <w:t xml:space="preserve">להכין מעין "ערוך השולחן" בצורה העשויה להתקבל אצל </w:t>
      </w:r>
      <w:proofErr w:type="spellStart"/>
      <w:r w:rsidR="00370B7A" w:rsidRPr="008159CD">
        <w:rPr>
          <w:rFonts w:ascii="David" w:hAnsi="David" w:cs="David"/>
          <w:sz w:val="24"/>
          <w:szCs w:val="24"/>
          <w:rtl/>
        </w:rPr>
        <w:t>היוריסטים</w:t>
      </w:r>
      <w:proofErr w:type="spellEnd"/>
      <w:r w:rsidR="00370B7A" w:rsidRPr="008159CD">
        <w:rPr>
          <w:rFonts w:ascii="David" w:hAnsi="David" w:cs="David"/>
          <w:sz w:val="24"/>
          <w:szCs w:val="24"/>
          <w:rtl/>
        </w:rPr>
        <w:t xml:space="preserve">. זה אני מרשה לעצמי להגיד, הוא צורך הכרחי גם לבתי הדין הרבניים. </w:t>
      </w:r>
      <w:r w:rsidR="00370B7A" w:rsidRPr="008159CD">
        <w:rPr>
          <w:rFonts w:ascii="David" w:hAnsi="David" w:cs="David"/>
          <w:sz w:val="24"/>
          <w:szCs w:val="24"/>
          <w:shd w:val="clear" w:color="auto" w:fill="DEEAF6" w:themeFill="accent5" w:themeFillTint="33"/>
          <w:rtl/>
        </w:rPr>
        <w:t xml:space="preserve">יש כמה שטחים שבהם אנו זקוקים להשלמות, בשים לב להתפתחות החיים </w:t>
      </w:r>
      <w:r w:rsidR="008265D3" w:rsidRPr="008159CD">
        <w:rPr>
          <w:rFonts w:ascii="David" w:hAnsi="David" w:cs="David" w:hint="cs"/>
          <w:sz w:val="24"/>
          <w:szCs w:val="24"/>
          <w:shd w:val="clear" w:color="auto" w:fill="DEEAF6" w:themeFill="accent5" w:themeFillTint="33"/>
          <w:rtl/>
        </w:rPr>
        <w:t>הכלכליי</w:t>
      </w:r>
      <w:r w:rsidR="008265D3" w:rsidRPr="008159CD">
        <w:rPr>
          <w:rFonts w:ascii="David" w:hAnsi="David" w:cs="David" w:hint="eastAsia"/>
          <w:sz w:val="24"/>
          <w:szCs w:val="24"/>
          <w:shd w:val="clear" w:color="auto" w:fill="DEEAF6" w:themeFill="accent5" w:themeFillTint="33"/>
          <w:rtl/>
        </w:rPr>
        <w:t>ם</w:t>
      </w:r>
      <w:r w:rsidR="00370B7A" w:rsidRPr="008159CD">
        <w:rPr>
          <w:rFonts w:ascii="David" w:hAnsi="David" w:cs="David"/>
          <w:sz w:val="24"/>
          <w:szCs w:val="24"/>
          <w:rtl/>
        </w:rPr>
        <w:t xml:space="preserve"> </w:t>
      </w:r>
      <w:proofErr w:type="spellStart"/>
      <w:r w:rsidR="00370B7A" w:rsidRPr="008159CD">
        <w:rPr>
          <w:rFonts w:ascii="David" w:hAnsi="David" w:cs="David"/>
          <w:sz w:val="24"/>
          <w:szCs w:val="24"/>
          <w:rtl/>
        </w:rPr>
        <w:t>וכו</w:t>
      </w:r>
      <w:proofErr w:type="spellEnd"/>
      <w:r w:rsidR="00370B7A" w:rsidRPr="008159CD">
        <w:rPr>
          <w:rFonts w:ascii="David" w:hAnsi="David" w:cs="David"/>
          <w:sz w:val="24"/>
          <w:szCs w:val="24"/>
          <w:rtl/>
        </w:rPr>
        <w:t xml:space="preserve">'. </w:t>
      </w:r>
      <w:r w:rsidR="00370B7A" w:rsidRPr="008159CD">
        <w:rPr>
          <w:rFonts w:ascii="David" w:hAnsi="David" w:cs="David"/>
          <w:sz w:val="24"/>
          <w:szCs w:val="24"/>
          <w:shd w:val="clear" w:color="auto" w:fill="DEEAF6" w:themeFill="accent5" w:themeFillTint="33"/>
          <w:rtl/>
        </w:rPr>
        <w:t>יש צורך בתקנות במסגרת תורתנו הק</w:t>
      </w:r>
      <w:r w:rsidR="00E06226" w:rsidRPr="008159CD">
        <w:rPr>
          <w:rFonts w:ascii="David" w:hAnsi="David" w:cs="David" w:hint="cs"/>
          <w:sz w:val="24"/>
          <w:szCs w:val="24"/>
          <w:shd w:val="clear" w:color="auto" w:fill="DEEAF6" w:themeFill="accent5" w:themeFillTint="33"/>
          <w:rtl/>
        </w:rPr>
        <w:t>דוש</w:t>
      </w:r>
      <w:r w:rsidR="00370B7A" w:rsidRPr="008159CD">
        <w:rPr>
          <w:rFonts w:ascii="David" w:hAnsi="David" w:cs="David"/>
          <w:sz w:val="24"/>
          <w:szCs w:val="24"/>
          <w:shd w:val="clear" w:color="auto" w:fill="DEEAF6" w:themeFill="accent5" w:themeFillTint="33"/>
          <w:rtl/>
        </w:rPr>
        <w:t xml:space="preserve">ה. </w:t>
      </w:r>
      <w:r w:rsidR="00370B7A" w:rsidRPr="008159CD">
        <w:rPr>
          <w:rFonts w:ascii="David" w:hAnsi="David" w:cs="David"/>
          <w:sz w:val="24"/>
          <w:szCs w:val="24"/>
          <w:rtl/>
        </w:rPr>
        <w:t>ולא זו בלבד אלא שיש צורך להקל במידה ידועה על הלימוד והעיון והשימוש במקורות למעשה.</w:t>
      </w:r>
      <w:r w:rsidR="0077421E" w:rsidRPr="008159CD">
        <w:rPr>
          <w:rFonts w:ascii="David" w:hAnsi="David" w:cs="David"/>
          <w:sz w:val="24"/>
          <w:szCs w:val="24"/>
          <w:rtl/>
        </w:rPr>
        <w:br/>
      </w:r>
      <w:r w:rsidR="001770CB" w:rsidRPr="008159CD">
        <w:rPr>
          <w:rFonts w:ascii="David" w:hAnsi="David" w:cs="David"/>
          <w:sz w:val="24"/>
          <w:szCs w:val="24"/>
          <w:rtl/>
        </w:rPr>
        <w:br/>
        <w:t xml:space="preserve">התועלת תהיה כפולה </w:t>
      </w:r>
      <w:r w:rsidR="00A06630" w:rsidRPr="008159CD">
        <w:rPr>
          <w:rFonts w:ascii="David" w:hAnsi="David" w:cs="David"/>
          <w:sz w:val="24"/>
          <w:szCs w:val="24"/>
          <w:rtl/>
        </w:rPr>
        <w:t>–</w:t>
      </w:r>
      <w:r w:rsidR="001770CB" w:rsidRPr="008159CD">
        <w:rPr>
          <w:rFonts w:ascii="David" w:hAnsi="David" w:cs="David"/>
          <w:sz w:val="24"/>
          <w:szCs w:val="24"/>
          <w:rtl/>
        </w:rPr>
        <w:t xml:space="preserve"> </w:t>
      </w:r>
      <w:r w:rsidR="00A06630" w:rsidRPr="008159CD">
        <w:rPr>
          <w:rFonts w:ascii="David" w:hAnsi="David" w:cs="David"/>
          <w:sz w:val="24"/>
          <w:szCs w:val="24"/>
          <w:rtl/>
        </w:rPr>
        <w:t xml:space="preserve">תועלת בשבילנו גם בשביל בית המשפט של המדינה. הבה אפרש את דבריי. אם אנחנו לא נוציא "אוצר משפטים" בצורה ההיא מה יעשו </w:t>
      </w:r>
      <w:proofErr w:type="spellStart"/>
      <w:r w:rsidR="00A06630" w:rsidRPr="008159CD">
        <w:rPr>
          <w:rFonts w:ascii="David" w:hAnsi="David" w:cs="David"/>
          <w:sz w:val="24"/>
          <w:szCs w:val="24"/>
          <w:rtl/>
        </w:rPr>
        <w:t>היוריסטי</w:t>
      </w:r>
      <w:r w:rsidR="008265D3" w:rsidRPr="008159CD">
        <w:rPr>
          <w:rFonts w:ascii="David" w:hAnsi="David" w:cs="David" w:hint="cs"/>
          <w:sz w:val="24"/>
          <w:szCs w:val="24"/>
          <w:rtl/>
        </w:rPr>
        <w:t>ם</w:t>
      </w:r>
      <w:proofErr w:type="spellEnd"/>
      <w:r w:rsidR="00A06630" w:rsidRPr="008159CD">
        <w:rPr>
          <w:rFonts w:ascii="David" w:hAnsi="David" w:cs="David"/>
          <w:sz w:val="24"/>
          <w:szCs w:val="24"/>
          <w:rtl/>
        </w:rPr>
        <w:t xml:space="preserve"> שאינם יכולים להתמצא בחושן המשפט? הלא </w:t>
      </w:r>
      <w:proofErr w:type="spellStart"/>
      <w:r w:rsidR="00A06630" w:rsidRPr="008159CD">
        <w:rPr>
          <w:rFonts w:ascii="David" w:hAnsi="David" w:cs="David"/>
          <w:sz w:val="24"/>
          <w:szCs w:val="24"/>
          <w:rtl/>
        </w:rPr>
        <w:t>יקחו</w:t>
      </w:r>
      <w:proofErr w:type="spellEnd"/>
      <w:r w:rsidR="00A06630" w:rsidRPr="008159CD">
        <w:rPr>
          <w:rFonts w:ascii="David" w:hAnsi="David" w:cs="David"/>
          <w:sz w:val="24"/>
          <w:szCs w:val="24"/>
          <w:rtl/>
        </w:rPr>
        <w:t xml:space="preserve"> מן הגויים איזה קודקס, ונמצא שם שמים מתחולל במידה גסה, בישראל וגם בעמים. אם יהיה ספר כזה משלנו מוכן, </w:t>
      </w:r>
      <w:r w:rsidR="008265D3" w:rsidRPr="008159CD">
        <w:rPr>
          <w:rFonts w:ascii="David" w:hAnsi="David" w:cs="David" w:hint="cs"/>
          <w:sz w:val="24"/>
          <w:szCs w:val="24"/>
          <w:rtl/>
        </w:rPr>
        <w:t>מסתבר</w:t>
      </w:r>
      <w:r w:rsidR="00A06630" w:rsidRPr="008159CD">
        <w:rPr>
          <w:rFonts w:ascii="David" w:hAnsi="David" w:cs="David"/>
          <w:sz w:val="24"/>
          <w:szCs w:val="24"/>
          <w:rtl/>
        </w:rPr>
        <w:t xml:space="preserve"> שלא </w:t>
      </w:r>
      <w:r w:rsidR="008265D3" w:rsidRPr="008159CD">
        <w:rPr>
          <w:rFonts w:ascii="David" w:hAnsi="David" w:cs="David" w:hint="cs"/>
          <w:sz w:val="24"/>
          <w:szCs w:val="24"/>
          <w:rtl/>
        </w:rPr>
        <w:t>יתעלמו</w:t>
      </w:r>
      <w:r w:rsidR="00A06630" w:rsidRPr="008159CD">
        <w:rPr>
          <w:rFonts w:ascii="David" w:hAnsi="David" w:cs="David"/>
          <w:sz w:val="24"/>
          <w:szCs w:val="24"/>
          <w:rtl/>
        </w:rPr>
        <w:t xml:space="preserve"> מדיני התורה ויסגלו להם חטיבות </w:t>
      </w:r>
      <w:proofErr w:type="spellStart"/>
      <w:r w:rsidR="008265D3" w:rsidRPr="008159CD">
        <w:rPr>
          <w:rFonts w:ascii="David" w:hAnsi="David" w:cs="David" w:hint="cs"/>
          <w:sz w:val="24"/>
          <w:szCs w:val="24"/>
          <w:rtl/>
        </w:rPr>
        <w:t>חטיבות</w:t>
      </w:r>
      <w:proofErr w:type="spellEnd"/>
      <w:r w:rsidR="00A06630" w:rsidRPr="008159CD">
        <w:rPr>
          <w:rFonts w:ascii="David" w:hAnsi="David" w:cs="David"/>
          <w:sz w:val="24"/>
          <w:szCs w:val="24"/>
          <w:rtl/>
        </w:rPr>
        <w:t xml:space="preserve"> ואולי פרקים </w:t>
      </w:r>
      <w:proofErr w:type="spellStart"/>
      <w:r w:rsidR="00A06630" w:rsidRPr="008159CD">
        <w:rPr>
          <w:rFonts w:ascii="David" w:hAnsi="David" w:cs="David"/>
          <w:sz w:val="24"/>
          <w:szCs w:val="24"/>
          <w:rtl/>
        </w:rPr>
        <w:t>פרקים</w:t>
      </w:r>
      <w:proofErr w:type="spellEnd"/>
      <w:r w:rsidR="00A06630" w:rsidRPr="008159CD">
        <w:rPr>
          <w:rFonts w:ascii="David" w:hAnsi="David" w:cs="David"/>
          <w:sz w:val="24"/>
          <w:szCs w:val="24"/>
          <w:rtl/>
        </w:rPr>
        <w:t xml:space="preserve">. ועדיין זה רחוק מאוד ממילוי דרישתנו, עם זאת התורה לא תחגור על שק. </w:t>
      </w:r>
    </w:p>
    <w:p w14:paraId="1668FC80" w14:textId="77777777" w:rsidR="00EA2FA1" w:rsidRPr="008159CD" w:rsidRDefault="007900D5" w:rsidP="008E55B7">
      <w:pPr>
        <w:rPr>
          <w:rFonts w:ascii="David" w:hAnsi="David" w:cs="David"/>
          <w:sz w:val="24"/>
          <w:szCs w:val="24"/>
          <w:rtl/>
        </w:rPr>
      </w:pPr>
      <w:r w:rsidRPr="008159CD">
        <w:rPr>
          <w:rFonts w:ascii="David" w:hAnsi="David" w:cs="David"/>
          <w:sz w:val="24"/>
          <w:szCs w:val="24"/>
          <w:shd w:val="clear" w:color="auto" w:fill="DEEAF6" w:themeFill="accent5" w:themeFillTint="33"/>
          <w:rtl/>
        </w:rPr>
        <w:t>הרב הרצוג -</w:t>
      </w:r>
      <w:r w:rsidR="000768DF" w:rsidRPr="008159CD">
        <w:rPr>
          <w:rFonts w:ascii="David" w:hAnsi="David" w:cs="David"/>
          <w:sz w:val="24"/>
          <w:szCs w:val="24"/>
          <w:shd w:val="clear" w:color="auto" w:fill="DEEAF6" w:themeFill="accent5" w:themeFillTint="33"/>
          <w:rtl/>
        </w:rPr>
        <w:t xml:space="preserve"> ציפה שהממשלה תטען שהיא תפנה לרבנות ותחדש את המשפט העברי כקדם. </w:t>
      </w:r>
      <w:r w:rsidR="00416456" w:rsidRPr="008159CD">
        <w:rPr>
          <w:rFonts w:ascii="David" w:hAnsi="David" w:cs="David"/>
          <w:sz w:val="24"/>
          <w:szCs w:val="24"/>
          <w:shd w:val="clear" w:color="auto" w:fill="DEEAF6" w:themeFill="accent5" w:themeFillTint="33"/>
          <w:rtl/>
        </w:rPr>
        <w:t xml:space="preserve"> </w:t>
      </w:r>
      <w:r w:rsidR="00587141" w:rsidRPr="008159CD">
        <w:rPr>
          <w:rFonts w:ascii="David" w:hAnsi="David" w:cs="David"/>
          <w:sz w:val="24"/>
          <w:szCs w:val="24"/>
          <w:shd w:val="clear" w:color="auto" w:fill="DEEAF6" w:themeFill="accent5" w:themeFillTint="33"/>
          <w:rtl/>
        </w:rPr>
        <w:t xml:space="preserve">באופן אידאלי הוא רצה ליצור התאמה בין התור למדינה מודרנית דמוקרטית. לאחר שזה לא קרה, הוא מציע קובץ הלכה חדש בשם "ערוך השולחן" </w:t>
      </w:r>
      <w:r w:rsidR="007E71E0" w:rsidRPr="008159CD">
        <w:rPr>
          <w:rFonts w:ascii="David" w:hAnsi="David" w:cs="David"/>
          <w:sz w:val="24"/>
          <w:szCs w:val="24"/>
          <w:shd w:val="clear" w:color="auto" w:fill="DEEAF6" w:themeFill="accent5" w:themeFillTint="33"/>
          <w:rtl/>
        </w:rPr>
        <w:t xml:space="preserve">ולנסח את ההלכה באופן שמתאים לחוק מודרני, שהרי </w:t>
      </w:r>
      <w:proofErr w:type="spellStart"/>
      <w:r w:rsidR="007E71E0" w:rsidRPr="008159CD">
        <w:rPr>
          <w:rFonts w:ascii="David" w:hAnsi="David" w:cs="David"/>
          <w:sz w:val="24"/>
          <w:szCs w:val="24"/>
          <w:shd w:val="clear" w:color="auto" w:fill="DEEAF6" w:themeFill="accent5" w:themeFillTint="33"/>
          <w:rtl/>
        </w:rPr>
        <w:t>השו"ע</w:t>
      </w:r>
      <w:proofErr w:type="spellEnd"/>
      <w:r w:rsidR="007E71E0" w:rsidRPr="008159CD">
        <w:rPr>
          <w:rFonts w:ascii="David" w:hAnsi="David" w:cs="David"/>
          <w:sz w:val="24"/>
          <w:szCs w:val="24"/>
          <w:shd w:val="clear" w:color="auto" w:fill="DEEAF6" w:themeFill="accent5" w:themeFillTint="33"/>
          <w:rtl/>
        </w:rPr>
        <w:t xml:space="preserve"> הוא לא קובץ שניתן לקחת אותו למדינה מודרנית ולכן יש לנסח קודקס משלנו.</w:t>
      </w:r>
      <w:r w:rsidR="007E71E0" w:rsidRPr="008159CD">
        <w:rPr>
          <w:rFonts w:ascii="David" w:hAnsi="David" w:cs="David"/>
          <w:sz w:val="24"/>
          <w:szCs w:val="24"/>
          <w:rtl/>
        </w:rPr>
        <w:t xml:space="preserve"> </w:t>
      </w:r>
      <w:r w:rsidR="00DB034C" w:rsidRPr="008159CD">
        <w:rPr>
          <w:rFonts w:ascii="David" w:hAnsi="David" w:cs="David"/>
          <w:sz w:val="24"/>
          <w:szCs w:val="24"/>
          <w:rtl/>
        </w:rPr>
        <w:t xml:space="preserve">הוא חושב שזה דרוש גם לרבנים וגם לאזרחים החילוניים לאור ההתפתחות הכלכלית והחברתית ויש צורך בתקנות והשלמות של דברים שלא נידנו בהלכה למשל "בנקאות, ביטוח, חברות" וכולי שהרי יש הרבה מקרים שההלכה לא דנה בהם. </w:t>
      </w:r>
      <w:r w:rsidR="008723B2" w:rsidRPr="008159CD">
        <w:rPr>
          <w:rFonts w:ascii="David" w:hAnsi="David" w:cs="David"/>
          <w:sz w:val="24"/>
          <w:szCs w:val="24"/>
          <w:rtl/>
        </w:rPr>
        <w:t xml:space="preserve">ההתמצאות בתלמוד </w:t>
      </w:r>
      <w:r w:rsidR="00EA2FA1" w:rsidRPr="008159CD">
        <w:rPr>
          <w:rFonts w:ascii="David" w:hAnsi="David" w:cs="David" w:hint="cs"/>
          <w:sz w:val="24"/>
          <w:szCs w:val="24"/>
          <w:rtl/>
        </w:rPr>
        <w:t>קשה</w:t>
      </w:r>
      <w:r w:rsidR="008723B2" w:rsidRPr="008159CD">
        <w:rPr>
          <w:rFonts w:ascii="David" w:hAnsi="David" w:cs="David"/>
          <w:sz w:val="24"/>
          <w:szCs w:val="24"/>
          <w:rtl/>
        </w:rPr>
        <w:t xml:space="preserve"> ולכן צריך לנסח חוק שניתן לפנות אליו ולא לפנות לתלמוד/גמרא/משנה.</w:t>
      </w:r>
    </w:p>
    <w:p w14:paraId="510EC50A" w14:textId="0A0DD7BE" w:rsidR="00407E37" w:rsidRPr="008159CD" w:rsidRDefault="008723B2" w:rsidP="008E55B7">
      <w:pPr>
        <w:rPr>
          <w:rFonts w:ascii="David" w:hAnsi="David" w:cs="David"/>
          <w:sz w:val="24"/>
          <w:szCs w:val="24"/>
          <w:rtl/>
        </w:rPr>
      </w:pPr>
      <w:r w:rsidRPr="008159CD">
        <w:rPr>
          <w:rFonts w:ascii="David" w:hAnsi="David" w:cs="David"/>
          <w:sz w:val="24"/>
          <w:szCs w:val="24"/>
          <w:rtl/>
        </w:rPr>
        <w:lastRenderedPageBreak/>
        <w:t xml:space="preserve">לדעת הרצוג צריך </w:t>
      </w:r>
      <w:r w:rsidR="001770CB" w:rsidRPr="008159CD">
        <w:rPr>
          <w:rFonts w:ascii="David" w:hAnsi="David" w:cs="David"/>
          <w:sz w:val="24"/>
          <w:szCs w:val="24"/>
          <w:rtl/>
        </w:rPr>
        <w:t>לייסד קודקס שמבוסס על ההלכה, התועלת היא לכולם, גם לרבנים וגם</w:t>
      </w:r>
      <w:r w:rsidR="007E71E0" w:rsidRPr="008159CD">
        <w:rPr>
          <w:rFonts w:ascii="David" w:hAnsi="David" w:cs="David"/>
          <w:sz w:val="24"/>
          <w:szCs w:val="24"/>
          <w:rtl/>
        </w:rPr>
        <w:t xml:space="preserve"> </w:t>
      </w:r>
      <w:proofErr w:type="spellStart"/>
      <w:r w:rsidR="00163BDD" w:rsidRPr="008159CD">
        <w:rPr>
          <w:rFonts w:ascii="David" w:hAnsi="David" w:cs="David"/>
          <w:sz w:val="24"/>
          <w:szCs w:val="24"/>
          <w:rtl/>
        </w:rPr>
        <w:t>ליוריסטים</w:t>
      </w:r>
      <w:proofErr w:type="spellEnd"/>
      <w:r w:rsidR="00163BDD" w:rsidRPr="008159CD">
        <w:rPr>
          <w:rFonts w:ascii="David" w:hAnsi="David" w:cs="David"/>
          <w:sz w:val="24"/>
          <w:szCs w:val="24"/>
          <w:rtl/>
        </w:rPr>
        <w:t xml:space="preserve"> (שלא מתמצאים בחושן המשפט) שהרי אם</w:t>
      </w:r>
      <w:r w:rsidR="00EA2FA1" w:rsidRPr="008159CD">
        <w:rPr>
          <w:rFonts w:ascii="David" w:hAnsi="David" w:cs="David" w:hint="cs"/>
          <w:sz w:val="24"/>
          <w:szCs w:val="24"/>
          <w:rtl/>
        </w:rPr>
        <w:t xml:space="preserve"> משפטנים</w:t>
      </w:r>
      <w:r w:rsidR="00163BDD" w:rsidRPr="008159CD">
        <w:rPr>
          <w:rFonts w:ascii="David" w:hAnsi="David" w:cs="David"/>
          <w:sz w:val="24"/>
          <w:szCs w:val="24"/>
          <w:rtl/>
        </w:rPr>
        <w:t xml:space="preserve"> לא ידעו מה לענות, </w:t>
      </w:r>
      <w:r w:rsidR="00EA2FA1" w:rsidRPr="008159CD">
        <w:rPr>
          <w:rFonts w:ascii="David" w:hAnsi="David" w:cs="David" w:hint="cs"/>
          <w:sz w:val="24"/>
          <w:szCs w:val="24"/>
          <w:rtl/>
        </w:rPr>
        <w:t xml:space="preserve">הם </w:t>
      </w:r>
      <w:r w:rsidR="00163BDD" w:rsidRPr="008159CD">
        <w:rPr>
          <w:rFonts w:ascii="David" w:hAnsi="David" w:cs="David"/>
          <w:sz w:val="24"/>
          <w:szCs w:val="24"/>
          <w:rtl/>
        </w:rPr>
        <w:t>ילכו למשפט הגויים</w:t>
      </w:r>
      <w:r w:rsidR="00567FB0" w:rsidRPr="008159CD">
        <w:rPr>
          <w:rFonts w:ascii="David" w:hAnsi="David" w:cs="David"/>
          <w:sz w:val="24"/>
          <w:szCs w:val="24"/>
          <w:rtl/>
        </w:rPr>
        <w:t xml:space="preserve"> ושם שמ</w:t>
      </w:r>
      <w:r w:rsidR="00EA2FA1" w:rsidRPr="008159CD">
        <w:rPr>
          <w:rFonts w:ascii="David" w:hAnsi="David" w:cs="David" w:hint="cs"/>
          <w:sz w:val="24"/>
          <w:szCs w:val="24"/>
          <w:rtl/>
        </w:rPr>
        <w:t>י</w:t>
      </w:r>
      <w:r w:rsidR="00567FB0" w:rsidRPr="008159CD">
        <w:rPr>
          <w:rFonts w:ascii="David" w:hAnsi="David" w:cs="David"/>
          <w:sz w:val="24"/>
          <w:szCs w:val="24"/>
          <w:rtl/>
        </w:rPr>
        <w:t>ים יהיה מחולל</w:t>
      </w:r>
      <w:r w:rsidR="00163BDD" w:rsidRPr="008159CD">
        <w:rPr>
          <w:rFonts w:ascii="David" w:hAnsi="David" w:cs="David"/>
          <w:sz w:val="24"/>
          <w:szCs w:val="24"/>
          <w:rtl/>
        </w:rPr>
        <w:t>.</w:t>
      </w:r>
      <w:r w:rsidR="009D4F89" w:rsidRPr="008159CD">
        <w:rPr>
          <w:rFonts w:ascii="David" w:hAnsi="David" w:cs="David"/>
          <w:sz w:val="24"/>
          <w:szCs w:val="24"/>
          <w:rtl/>
        </w:rPr>
        <w:t xml:space="preserve"> אבל אם יהיה ספר משלנו מוכן לא יתעלמו מדיני התורה ויסתגלו להם חטיבות ופרקים של יהדות אבל כך התורה לא תחגור כולה שק. </w:t>
      </w:r>
      <w:r w:rsidR="00163BDD" w:rsidRPr="008159CD">
        <w:rPr>
          <w:rFonts w:ascii="David" w:hAnsi="David" w:cs="David"/>
          <w:sz w:val="24"/>
          <w:szCs w:val="24"/>
          <w:rtl/>
        </w:rPr>
        <w:t xml:space="preserve"> </w:t>
      </w:r>
    </w:p>
    <w:p w14:paraId="54DD0FDD" w14:textId="384DE140" w:rsidR="0027446A" w:rsidRPr="008159CD" w:rsidRDefault="00A319BB" w:rsidP="004E48B9">
      <w:pPr>
        <w:rPr>
          <w:rFonts w:ascii="David" w:hAnsi="David" w:cs="David"/>
          <w:sz w:val="24"/>
          <w:szCs w:val="24"/>
          <w:rtl/>
        </w:rPr>
      </w:pPr>
      <w:r w:rsidRPr="008159CD">
        <w:rPr>
          <w:rFonts w:ascii="David" w:hAnsi="David" w:cs="David"/>
          <w:sz w:val="24"/>
          <w:szCs w:val="24"/>
          <w:rtl/>
        </w:rPr>
        <w:t xml:space="preserve">הספר הזה </w:t>
      </w:r>
      <w:r w:rsidR="0001543D" w:rsidRPr="008159CD">
        <w:rPr>
          <w:rFonts w:ascii="David" w:hAnsi="David" w:cs="David"/>
          <w:sz w:val="24"/>
          <w:szCs w:val="24"/>
          <w:rtl/>
        </w:rPr>
        <w:t>מאמץ חוקים סלקטיביים מתוך ההלכה</w:t>
      </w:r>
      <w:r w:rsidR="004E48B9" w:rsidRPr="008159CD">
        <w:rPr>
          <w:rFonts w:ascii="David" w:hAnsi="David" w:cs="David" w:hint="cs"/>
          <w:sz w:val="24"/>
          <w:szCs w:val="24"/>
          <w:rtl/>
        </w:rPr>
        <w:t xml:space="preserve">, </w:t>
      </w:r>
      <w:r w:rsidR="0001543D" w:rsidRPr="008159CD">
        <w:rPr>
          <w:rFonts w:ascii="David" w:hAnsi="David" w:cs="David"/>
          <w:sz w:val="24"/>
          <w:szCs w:val="24"/>
          <w:rtl/>
        </w:rPr>
        <w:t xml:space="preserve">המדינה תוכל לקחת ממנו פרקים </w:t>
      </w:r>
      <w:proofErr w:type="spellStart"/>
      <w:r w:rsidR="0001543D" w:rsidRPr="008159CD">
        <w:rPr>
          <w:rFonts w:ascii="David" w:hAnsi="David" w:cs="David"/>
          <w:sz w:val="24"/>
          <w:szCs w:val="24"/>
          <w:rtl/>
        </w:rPr>
        <w:t>פרקים</w:t>
      </w:r>
      <w:proofErr w:type="spellEnd"/>
      <w:r w:rsidR="0001543D" w:rsidRPr="008159CD">
        <w:rPr>
          <w:rFonts w:ascii="David" w:hAnsi="David" w:cs="David"/>
          <w:sz w:val="24"/>
          <w:szCs w:val="24"/>
          <w:rtl/>
        </w:rPr>
        <w:t xml:space="preserve"> או חטיבות </w:t>
      </w:r>
      <w:proofErr w:type="spellStart"/>
      <w:r w:rsidR="0001543D" w:rsidRPr="008159CD">
        <w:rPr>
          <w:rFonts w:ascii="David" w:hAnsi="David" w:cs="David"/>
          <w:sz w:val="24"/>
          <w:szCs w:val="24"/>
          <w:rtl/>
        </w:rPr>
        <w:t>חטיבות</w:t>
      </w:r>
      <w:proofErr w:type="spellEnd"/>
      <w:r w:rsidR="0001543D" w:rsidRPr="008159CD">
        <w:rPr>
          <w:rFonts w:ascii="David" w:hAnsi="David" w:cs="David"/>
          <w:sz w:val="24"/>
          <w:szCs w:val="24"/>
          <w:rtl/>
        </w:rPr>
        <w:t xml:space="preserve">. הספר יוצג </w:t>
      </w:r>
      <w:r w:rsidR="00727CB4" w:rsidRPr="008159CD">
        <w:rPr>
          <w:rFonts w:ascii="David" w:hAnsi="David" w:cs="David"/>
          <w:sz w:val="24"/>
          <w:szCs w:val="24"/>
          <w:rtl/>
        </w:rPr>
        <w:t xml:space="preserve">למדינאים. </w:t>
      </w:r>
      <w:r w:rsidR="009554C6" w:rsidRPr="008159CD">
        <w:rPr>
          <w:rFonts w:ascii="David" w:hAnsi="David" w:cs="David"/>
          <w:sz w:val="24"/>
          <w:szCs w:val="24"/>
          <w:rtl/>
        </w:rPr>
        <w:t>הוא לא שולל ואף תומך באימו</w:t>
      </w:r>
      <w:r w:rsidR="004E48B9" w:rsidRPr="008159CD">
        <w:rPr>
          <w:rFonts w:ascii="David" w:hAnsi="David" w:cs="David" w:hint="cs"/>
          <w:sz w:val="24"/>
          <w:szCs w:val="24"/>
          <w:rtl/>
        </w:rPr>
        <w:t>ץ</w:t>
      </w:r>
      <w:r w:rsidR="009554C6" w:rsidRPr="008159CD">
        <w:rPr>
          <w:rFonts w:ascii="David" w:hAnsi="David" w:cs="David"/>
          <w:sz w:val="24"/>
          <w:szCs w:val="24"/>
          <w:rtl/>
        </w:rPr>
        <w:t xml:space="preserve"> סלקטיבי של המשפט העברי, לא כי זה אידאלי עבור ההלכה אבל לפחות לא נתעלם מהתורה לגמרי.</w:t>
      </w:r>
      <w:r w:rsidR="00E051C8" w:rsidRPr="008159CD">
        <w:rPr>
          <w:rFonts w:ascii="David" w:hAnsi="David" w:cs="David"/>
          <w:sz w:val="24"/>
          <w:szCs w:val="24"/>
          <w:rtl/>
        </w:rPr>
        <w:br/>
        <w:t>*הרבנים החרדיים לא קיבלו את חוקי המדינה בכלל</w:t>
      </w:r>
      <w:r w:rsidR="004E48B9" w:rsidRPr="008159CD">
        <w:rPr>
          <w:rFonts w:ascii="David" w:hAnsi="David" w:cs="David" w:hint="cs"/>
          <w:sz w:val="24"/>
          <w:szCs w:val="24"/>
          <w:rtl/>
        </w:rPr>
        <w:t xml:space="preserve"> (ולא הלכו עם הרצוג)</w:t>
      </w:r>
      <w:r w:rsidR="00E051C8" w:rsidRPr="008159CD">
        <w:rPr>
          <w:rFonts w:ascii="David" w:hAnsi="David" w:cs="David"/>
          <w:sz w:val="24"/>
          <w:szCs w:val="24"/>
          <w:rtl/>
        </w:rPr>
        <w:t xml:space="preserve">, לדעתם או שמאמצים את כל ההלכה או שבכלל לא. </w:t>
      </w:r>
      <w:r w:rsidR="0068776C" w:rsidRPr="008159CD">
        <w:rPr>
          <w:rFonts w:ascii="David" w:hAnsi="David" w:cs="David"/>
          <w:sz w:val="24"/>
          <w:szCs w:val="24"/>
          <w:rtl/>
        </w:rPr>
        <w:t>הם שללו את כל רעיון המדינה</w:t>
      </w:r>
      <w:r w:rsidR="004E48B9" w:rsidRPr="008159CD">
        <w:rPr>
          <w:rFonts w:ascii="David" w:hAnsi="David" w:cs="David" w:hint="cs"/>
          <w:sz w:val="24"/>
          <w:szCs w:val="24"/>
          <w:rtl/>
        </w:rPr>
        <w:t xml:space="preserve"> (כמו החזון איש).</w:t>
      </w:r>
      <w:r w:rsidR="004E48B9" w:rsidRPr="008159CD">
        <w:rPr>
          <w:rFonts w:ascii="David" w:hAnsi="David" w:cs="David"/>
          <w:sz w:val="24"/>
          <w:szCs w:val="24"/>
          <w:rtl/>
        </w:rPr>
        <w:br/>
      </w:r>
      <w:r w:rsidR="0068776C" w:rsidRPr="008159CD">
        <w:rPr>
          <w:rFonts w:ascii="David" w:hAnsi="David" w:cs="David"/>
          <w:sz w:val="24"/>
          <w:szCs w:val="24"/>
          <w:rtl/>
        </w:rPr>
        <w:t xml:space="preserve"> </w:t>
      </w:r>
      <w:r w:rsidR="00701E7A" w:rsidRPr="008159CD">
        <w:rPr>
          <w:rFonts w:ascii="David" w:hAnsi="David" w:cs="David"/>
          <w:sz w:val="24"/>
          <w:szCs w:val="24"/>
          <w:rtl/>
        </w:rPr>
        <w:t xml:space="preserve">הרב </w:t>
      </w:r>
      <w:proofErr w:type="spellStart"/>
      <w:r w:rsidR="00701E7A" w:rsidRPr="008159CD">
        <w:rPr>
          <w:rFonts w:ascii="David" w:hAnsi="David" w:cs="David"/>
          <w:sz w:val="24"/>
          <w:szCs w:val="24"/>
          <w:rtl/>
        </w:rPr>
        <w:t>ולדנברג</w:t>
      </w:r>
      <w:proofErr w:type="spellEnd"/>
      <w:r w:rsidR="00701E7A" w:rsidRPr="008159CD">
        <w:rPr>
          <w:rFonts w:ascii="David" w:hAnsi="David" w:cs="David"/>
          <w:sz w:val="24"/>
          <w:szCs w:val="24"/>
          <w:rtl/>
        </w:rPr>
        <w:t xml:space="preserve"> והר</w:t>
      </w:r>
      <w:r w:rsidR="004E48B9" w:rsidRPr="008159CD">
        <w:rPr>
          <w:rFonts w:ascii="David" w:hAnsi="David" w:cs="David" w:hint="cs"/>
          <w:sz w:val="24"/>
          <w:szCs w:val="24"/>
          <w:rtl/>
        </w:rPr>
        <w:t xml:space="preserve">ב </w:t>
      </w:r>
      <w:r w:rsidR="00701E7A" w:rsidRPr="008159CD">
        <w:rPr>
          <w:rFonts w:ascii="David" w:hAnsi="David" w:cs="David"/>
          <w:sz w:val="24"/>
          <w:szCs w:val="24"/>
          <w:rtl/>
        </w:rPr>
        <w:t>הרצוג כן היו ציוניים.</w:t>
      </w:r>
    </w:p>
    <w:p w14:paraId="0055E58B" w14:textId="442BA380" w:rsidR="00391022" w:rsidRPr="008159CD" w:rsidRDefault="0027446A" w:rsidP="008E55B7">
      <w:pPr>
        <w:rPr>
          <w:rFonts w:ascii="David" w:hAnsi="David" w:cs="David"/>
          <w:sz w:val="24"/>
          <w:szCs w:val="24"/>
          <w:rtl/>
        </w:rPr>
      </w:pPr>
      <w:proofErr w:type="spellStart"/>
      <w:r w:rsidRPr="008159CD">
        <w:rPr>
          <w:rFonts w:ascii="David" w:hAnsi="David" w:cs="David"/>
          <w:sz w:val="24"/>
          <w:szCs w:val="24"/>
          <w:rtl/>
        </w:rPr>
        <w:t>הויכוח</w:t>
      </w:r>
      <w:proofErr w:type="spellEnd"/>
      <w:r w:rsidRPr="008159CD">
        <w:rPr>
          <w:rFonts w:ascii="David" w:hAnsi="David" w:cs="David"/>
          <w:sz w:val="24"/>
          <w:szCs w:val="24"/>
          <w:rtl/>
        </w:rPr>
        <w:t xml:space="preserve"> הקיים </w:t>
      </w:r>
      <w:r w:rsidR="005328BA" w:rsidRPr="008159CD">
        <w:rPr>
          <w:rFonts w:ascii="David" w:hAnsi="David" w:cs="David"/>
          <w:sz w:val="24"/>
          <w:szCs w:val="24"/>
          <w:rtl/>
        </w:rPr>
        <w:br/>
      </w:r>
      <w:r w:rsidR="005328BA" w:rsidRPr="008159CD">
        <w:rPr>
          <w:rFonts w:ascii="David" w:hAnsi="David" w:cs="David"/>
          <w:b/>
          <w:bCs/>
          <w:sz w:val="24"/>
          <w:szCs w:val="24"/>
          <w:rtl/>
        </w:rPr>
        <w:t xml:space="preserve">פרופ' </w:t>
      </w:r>
      <w:proofErr w:type="spellStart"/>
      <w:r w:rsidR="005328BA" w:rsidRPr="008159CD">
        <w:rPr>
          <w:rFonts w:ascii="David" w:hAnsi="David" w:cs="David"/>
          <w:b/>
          <w:bCs/>
          <w:sz w:val="24"/>
          <w:szCs w:val="24"/>
          <w:rtl/>
        </w:rPr>
        <w:t>אנגלרד</w:t>
      </w:r>
      <w:proofErr w:type="spellEnd"/>
      <w:r w:rsidR="005328BA" w:rsidRPr="008159CD">
        <w:rPr>
          <w:rFonts w:ascii="David" w:hAnsi="David" w:cs="David"/>
          <w:sz w:val="24"/>
          <w:szCs w:val="24"/>
          <w:rtl/>
        </w:rPr>
        <w:t xml:space="preserve"> </w:t>
      </w:r>
      <w:r w:rsidR="0070345C" w:rsidRPr="008159CD">
        <w:rPr>
          <w:rFonts w:ascii="David" w:hAnsi="David" w:cs="David"/>
          <w:sz w:val="24"/>
          <w:szCs w:val="24"/>
          <w:rtl/>
        </w:rPr>
        <w:t>– משפט דתי ומ</w:t>
      </w:r>
      <w:r w:rsidR="00380045" w:rsidRPr="008159CD">
        <w:rPr>
          <w:rFonts w:ascii="David" w:hAnsi="David" w:cs="David" w:hint="cs"/>
          <w:sz w:val="24"/>
          <w:szCs w:val="24"/>
          <w:rtl/>
        </w:rPr>
        <w:t>ש</w:t>
      </w:r>
      <w:r w:rsidR="0070345C" w:rsidRPr="008159CD">
        <w:rPr>
          <w:rFonts w:ascii="David" w:hAnsi="David" w:cs="David"/>
          <w:sz w:val="24"/>
          <w:szCs w:val="24"/>
          <w:rtl/>
        </w:rPr>
        <w:t xml:space="preserve">פט המדינה: </w:t>
      </w:r>
      <w:r w:rsidR="0070345C" w:rsidRPr="008159CD">
        <w:rPr>
          <w:rFonts w:ascii="David" w:hAnsi="David" w:cs="David"/>
          <w:sz w:val="24"/>
          <w:szCs w:val="24"/>
          <w:rtl/>
        </w:rPr>
        <w:br/>
        <w:t xml:space="preserve">*משפט דתי מכיל ערכים דתיים, שיקולים דתיים והליכים בעלי אופי דתי. </w:t>
      </w:r>
      <w:r w:rsidR="0070345C" w:rsidRPr="008159CD">
        <w:rPr>
          <w:rFonts w:ascii="David" w:hAnsi="David" w:cs="David"/>
          <w:sz w:val="24"/>
          <w:szCs w:val="24"/>
          <w:rtl/>
        </w:rPr>
        <w:br/>
        <w:t>*המחוקקים והשופטים אמורים לשקול בין השאר את השיקולים הללו.</w:t>
      </w:r>
      <w:r w:rsidR="00A920B9" w:rsidRPr="008159CD">
        <w:rPr>
          <w:rFonts w:ascii="David" w:hAnsi="David" w:cs="David"/>
          <w:sz w:val="24"/>
          <w:szCs w:val="24"/>
          <w:rtl/>
        </w:rPr>
        <w:t xml:space="preserve"> – השופטים והמחוקקים צריכים </w:t>
      </w:r>
      <w:r w:rsidR="00C1043C" w:rsidRPr="008159CD">
        <w:rPr>
          <w:rFonts w:ascii="David" w:hAnsi="David" w:cs="David" w:hint="cs"/>
          <w:sz w:val="24"/>
          <w:szCs w:val="24"/>
          <w:rtl/>
        </w:rPr>
        <w:t>להזדהות</w:t>
      </w:r>
      <w:r w:rsidR="00A920B9" w:rsidRPr="008159CD">
        <w:rPr>
          <w:rFonts w:ascii="David" w:hAnsi="David" w:cs="David"/>
          <w:sz w:val="24"/>
          <w:szCs w:val="24"/>
          <w:rtl/>
        </w:rPr>
        <w:t xml:space="preserve"> עם התפיסה הדתית כדי להז</w:t>
      </w:r>
      <w:r w:rsidR="00C1043C" w:rsidRPr="008159CD">
        <w:rPr>
          <w:rFonts w:ascii="David" w:hAnsi="David" w:cs="David" w:hint="cs"/>
          <w:sz w:val="24"/>
          <w:szCs w:val="24"/>
          <w:rtl/>
        </w:rPr>
        <w:t>ד</w:t>
      </w:r>
      <w:r w:rsidR="00A920B9" w:rsidRPr="008159CD">
        <w:rPr>
          <w:rFonts w:ascii="David" w:hAnsi="David" w:cs="David"/>
          <w:sz w:val="24"/>
          <w:szCs w:val="24"/>
          <w:rtl/>
        </w:rPr>
        <w:t xml:space="preserve">הות עם הפן הדתי, לכן יש סטנדרט מי יכול להיות שופט. מכאן שהגישה של הרצוג מטשטשת את הדברים. </w:t>
      </w:r>
      <w:r w:rsidR="0070345C" w:rsidRPr="008159CD">
        <w:rPr>
          <w:rFonts w:ascii="David" w:hAnsi="David" w:cs="David"/>
          <w:sz w:val="24"/>
          <w:szCs w:val="24"/>
          <w:rtl/>
        </w:rPr>
        <w:br/>
        <w:t xml:space="preserve">*הם צריכים להיות ראויים ומתאימים לשקול את השיקולים הללו. כלומר להיות מזוהים עם ההלכה וכפופים לה. </w:t>
      </w:r>
      <w:r w:rsidR="0070345C" w:rsidRPr="008159CD">
        <w:rPr>
          <w:rFonts w:ascii="David" w:hAnsi="David" w:cs="David"/>
          <w:sz w:val="24"/>
          <w:szCs w:val="24"/>
          <w:rtl/>
        </w:rPr>
        <w:br/>
        <w:t>*משפט המדינה מכיל ערכים ואינטרסים אנושיים וחברתיים בלבד.</w:t>
      </w:r>
      <w:r w:rsidR="008D393D" w:rsidRPr="008159CD">
        <w:rPr>
          <w:rFonts w:ascii="David" w:hAnsi="David" w:cs="David"/>
          <w:sz w:val="24"/>
          <w:szCs w:val="24"/>
          <w:rtl/>
        </w:rPr>
        <w:t xml:space="preserve"> – </w:t>
      </w:r>
      <w:r w:rsidR="008D393D" w:rsidRPr="008159CD">
        <w:rPr>
          <w:rFonts w:ascii="David" w:hAnsi="David" w:cs="David"/>
          <w:sz w:val="24"/>
          <w:szCs w:val="24"/>
          <w:shd w:val="clear" w:color="auto" w:fill="DEEAF6" w:themeFill="accent5" w:themeFillTint="33"/>
          <w:rtl/>
        </w:rPr>
        <w:t>משפט המדינה לא כולל אינטרסים דתיים וערכים דתיים</w:t>
      </w:r>
      <w:r w:rsidR="0048795A" w:rsidRPr="008159CD">
        <w:rPr>
          <w:rFonts w:ascii="David" w:hAnsi="David" w:cs="David"/>
          <w:sz w:val="24"/>
          <w:szCs w:val="24"/>
          <w:shd w:val="clear" w:color="auto" w:fill="DEEAF6" w:themeFill="accent5" w:themeFillTint="33"/>
          <w:rtl/>
        </w:rPr>
        <w:t xml:space="preserve">, כי הוא משפט חילוני. ניתן להזדהות עם ערכים דתיים אבל אסור להכניס אותם לתוך השיפוט שלו. </w:t>
      </w:r>
      <w:r w:rsidR="00A81F9C" w:rsidRPr="008159CD">
        <w:rPr>
          <w:rFonts w:ascii="David" w:hAnsi="David" w:cs="David"/>
          <w:sz w:val="24"/>
          <w:szCs w:val="24"/>
          <w:shd w:val="clear" w:color="auto" w:fill="DEEAF6" w:themeFill="accent5" w:themeFillTint="33"/>
          <w:rtl/>
        </w:rPr>
        <w:t xml:space="preserve">בחיי היומיום שלו </w:t>
      </w:r>
      <w:r w:rsidR="00C70D78" w:rsidRPr="008159CD">
        <w:rPr>
          <w:rFonts w:ascii="David" w:hAnsi="David" w:cs="David" w:hint="cs"/>
          <w:sz w:val="24"/>
          <w:szCs w:val="24"/>
          <w:shd w:val="clear" w:color="auto" w:fill="DEEAF6" w:themeFill="accent5" w:themeFillTint="33"/>
          <w:rtl/>
        </w:rPr>
        <w:t>שופט</w:t>
      </w:r>
      <w:r w:rsidR="00A81F9C" w:rsidRPr="008159CD">
        <w:rPr>
          <w:rFonts w:ascii="David" w:hAnsi="David" w:cs="David"/>
          <w:sz w:val="24"/>
          <w:szCs w:val="24"/>
          <w:shd w:val="clear" w:color="auto" w:fill="DEEAF6" w:themeFill="accent5" w:themeFillTint="33"/>
          <w:rtl/>
        </w:rPr>
        <w:t xml:space="preserve"> יכול להיות דתי, אבל הוא לא יכול לשפ</w:t>
      </w:r>
      <w:r w:rsidR="00C1043C" w:rsidRPr="008159CD">
        <w:rPr>
          <w:rFonts w:ascii="David" w:hAnsi="David" w:cs="David" w:hint="cs"/>
          <w:sz w:val="24"/>
          <w:szCs w:val="24"/>
          <w:shd w:val="clear" w:color="auto" w:fill="DEEAF6" w:themeFill="accent5" w:themeFillTint="33"/>
          <w:rtl/>
        </w:rPr>
        <w:t>ו</w:t>
      </w:r>
      <w:r w:rsidR="00A81F9C" w:rsidRPr="008159CD">
        <w:rPr>
          <w:rFonts w:ascii="David" w:hAnsi="David" w:cs="David"/>
          <w:sz w:val="24"/>
          <w:szCs w:val="24"/>
          <w:shd w:val="clear" w:color="auto" w:fill="DEEAF6" w:themeFill="accent5" w:themeFillTint="33"/>
          <w:rtl/>
        </w:rPr>
        <w:t xml:space="preserve">ט לפי הדת אלא לפי חוקי המדינה. </w:t>
      </w:r>
      <w:r w:rsidR="0032234C" w:rsidRPr="008159CD">
        <w:rPr>
          <w:rFonts w:ascii="David" w:hAnsi="David" w:cs="David"/>
          <w:sz w:val="24"/>
          <w:szCs w:val="24"/>
          <w:shd w:val="clear" w:color="auto" w:fill="DEEAF6" w:themeFill="accent5" w:themeFillTint="33"/>
          <w:rtl/>
        </w:rPr>
        <w:t>וכנ"ל מחוקק משנה, רשות מקומית וכולי.</w:t>
      </w:r>
      <w:r w:rsidR="0048795A" w:rsidRPr="008159CD">
        <w:rPr>
          <w:rFonts w:ascii="David" w:hAnsi="David" w:cs="David"/>
          <w:sz w:val="24"/>
          <w:szCs w:val="24"/>
          <w:rtl/>
        </w:rPr>
        <w:br/>
        <w:t xml:space="preserve">*המחוקקים והשופטים אינם צריכים לשקול שיקולים דתיים ואנים צריכים לעמוד </w:t>
      </w:r>
      <w:r w:rsidR="00C1043C" w:rsidRPr="008159CD">
        <w:rPr>
          <w:rFonts w:ascii="David" w:hAnsi="David" w:cs="David" w:hint="cs"/>
          <w:sz w:val="24"/>
          <w:szCs w:val="24"/>
          <w:rtl/>
        </w:rPr>
        <w:t>בסטנדרטים</w:t>
      </w:r>
      <w:r w:rsidR="0048795A" w:rsidRPr="008159CD">
        <w:rPr>
          <w:rFonts w:ascii="David" w:hAnsi="David" w:cs="David"/>
          <w:sz w:val="24"/>
          <w:szCs w:val="24"/>
          <w:rtl/>
        </w:rPr>
        <w:t xml:space="preserve"> דתיים</w:t>
      </w:r>
      <w:r w:rsidR="00C1043C" w:rsidRPr="008159CD">
        <w:rPr>
          <w:rFonts w:ascii="David" w:hAnsi="David" w:cs="David" w:hint="cs"/>
          <w:sz w:val="24"/>
          <w:szCs w:val="24"/>
          <w:rtl/>
        </w:rPr>
        <w:t>.</w:t>
      </w:r>
      <w:r w:rsidR="005328BA" w:rsidRPr="008159CD">
        <w:rPr>
          <w:rFonts w:ascii="David" w:hAnsi="David" w:cs="David"/>
          <w:sz w:val="24"/>
          <w:szCs w:val="24"/>
          <w:rtl/>
        </w:rPr>
        <w:br/>
      </w:r>
      <w:r w:rsidR="00AE0EE7" w:rsidRPr="008159CD">
        <w:rPr>
          <w:rFonts w:ascii="David" w:hAnsi="David" w:cs="David"/>
          <w:sz w:val="24"/>
          <w:szCs w:val="24"/>
          <w:rtl/>
        </w:rPr>
        <w:t xml:space="preserve">לדעת </w:t>
      </w:r>
      <w:proofErr w:type="spellStart"/>
      <w:r w:rsidR="00AE0EE7" w:rsidRPr="008159CD">
        <w:rPr>
          <w:rFonts w:ascii="David" w:hAnsi="David" w:cs="David"/>
          <w:sz w:val="24"/>
          <w:szCs w:val="24"/>
          <w:rtl/>
        </w:rPr>
        <w:t>אנגרלד</w:t>
      </w:r>
      <w:proofErr w:type="spellEnd"/>
      <w:r w:rsidR="00AE0EE7" w:rsidRPr="008159CD">
        <w:rPr>
          <w:rFonts w:ascii="David" w:hAnsi="David" w:cs="David"/>
          <w:sz w:val="24"/>
          <w:szCs w:val="24"/>
          <w:rtl/>
        </w:rPr>
        <w:t xml:space="preserve">, </w:t>
      </w:r>
      <w:r w:rsidR="00AE0EE7" w:rsidRPr="008159CD">
        <w:rPr>
          <w:rFonts w:ascii="David" w:hAnsi="David" w:cs="David"/>
          <w:sz w:val="24"/>
          <w:szCs w:val="24"/>
          <w:shd w:val="clear" w:color="auto" w:fill="DEEAF6" w:themeFill="accent5" w:themeFillTint="33"/>
          <w:rtl/>
        </w:rPr>
        <w:t>כאשר משפט המדינה מאמץ משפט דתי/הלכה הוא מחלן אותם</w:t>
      </w:r>
      <w:r w:rsidR="00AE0EE7" w:rsidRPr="008159CD">
        <w:rPr>
          <w:rFonts w:ascii="David" w:hAnsi="David" w:cs="David"/>
          <w:sz w:val="24"/>
          <w:szCs w:val="24"/>
          <w:rtl/>
        </w:rPr>
        <w:t xml:space="preserve">. מכיוון שכעת הם נטמאות במשפט המדינה וכעת צריך להפעיל אותן לפי שיקולים חילוניים. ואסור יהיה להשתמש בשיקולים דתיים בעת </w:t>
      </w:r>
      <w:r w:rsidR="007F70FA" w:rsidRPr="008159CD">
        <w:rPr>
          <w:rFonts w:ascii="David" w:hAnsi="David" w:cs="David" w:hint="cs"/>
          <w:sz w:val="24"/>
          <w:szCs w:val="24"/>
          <w:rtl/>
        </w:rPr>
        <w:t>פרשנות</w:t>
      </w:r>
      <w:r w:rsidR="00AE0EE7" w:rsidRPr="008159CD">
        <w:rPr>
          <w:rFonts w:ascii="David" w:hAnsi="David" w:cs="David"/>
          <w:sz w:val="24"/>
          <w:szCs w:val="24"/>
          <w:rtl/>
        </w:rPr>
        <w:t xml:space="preserve"> השופט. </w:t>
      </w:r>
      <w:r w:rsidR="007E0E63" w:rsidRPr="008159CD">
        <w:rPr>
          <w:rFonts w:ascii="David" w:hAnsi="David" w:cs="David"/>
          <w:sz w:val="24"/>
          <w:szCs w:val="24"/>
          <w:rtl/>
        </w:rPr>
        <w:br/>
      </w:r>
      <w:r w:rsidR="00AB217A" w:rsidRPr="008159CD">
        <w:rPr>
          <w:rFonts w:ascii="David" w:hAnsi="David" w:cs="David"/>
          <w:sz w:val="24"/>
          <w:szCs w:val="24"/>
          <w:rtl/>
        </w:rPr>
        <w:t>חילון פורמ</w:t>
      </w:r>
      <w:r w:rsidR="00574E97" w:rsidRPr="008159CD">
        <w:rPr>
          <w:rFonts w:ascii="David" w:hAnsi="David" w:cs="David"/>
          <w:sz w:val="24"/>
          <w:szCs w:val="24"/>
          <w:rtl/>
        </w:rPr>
        <w:t xml:space="preserve">לי </w:t>
      </w:r>
      <w:r w:rsidR="007E0E63" w:rsidRPr="008159CD">
        <w:rPr>
          <w:rFonts w:ascii="David" w:hAnsi="David" w:cs="David"/>
          <w:sz w:val="24"/>
          <w:szCs w:val="24"/>
          <w:rtl/>
        </w:rPr>
        <w:t>–</w:t>
      </w:r>
      <w:r w:rsidR="00574E97" w:rsidRPr="008159CD">
        <w:rPr>
          <w:rFonts w:ascii="David" w:hAnsi="David" w:cs="David"/>
          <w:sz w:val="24"/>
          <w:szCs w:val="24"/>
          <w:rtl/>
        </w:rPr>
        <w:t xml:space="preserve"> </w:t>
      </w:r>
      <w:r w:rsidR="007E0E63" w:rsidRPr="008159CD">
        <w:rPr>
          <w:rFonts w:ascii="David" w:hAnsi="David" w:cs="David"/>
          <w:sz w:val="24"/>
          <w:szCs w:val="24"/>
          <w:rtl/>
        </w:rPr>
        <w:t xml:space="preserve">(לדעת </w:t>
      </w:r>
      <w:proofErr w:type="spellStart"/>
      <w:r w:rsidR="007E0E63" w:rsidRPr="008159CD">
        <w:rPr>
          <w:rFonts w:ascii="David" w:hAnsi="David" w:cs="David"/>
          <w:sz w:val="24"/>
          <w:szCs w:val="24"/>
          <w:rtl/>
        </w:rPr>
        <w:t>אנגלרד</w:t>
      </w:r>
      <w:proofErr w:type="spellEnd"/>
      <w:r w:rsidR="007E0E63" w:rsidRPr="008159CD">
        <w:rPr>
          <w:rFonts w:ascii="David" w:hAnsi="David" w:cs="David"/>
          <w:sz w:val="24"/>
          <w:szCs w:val="24"/>
          <w:rtl/>
        </w:rPr>
        <w:t>)</w:t>
      </w:r>
      <w:r w:rsidR="00574E97" w:rsidRPr="008159CD">
        <w:rPr>
          <w:rFonts w:ascii="David" w:hAnsi="David" w:cs="David"/>
          <w:sz w:val="24"/>
          <w:szCs w:val="24"/>
          <w:rtl/>
        </w:rPr>
        <w:br/>
        <w:t>עבור אדם דתי הנורמה היא דתית (נורמה בסיסית) נורמה שעומדת ביסודו של מערכת משפט כלשהי.</w:t>
      </w:r>
      <w:r w:rsidR="00574E97" w:rsidRPr="008159CD">
        <w:rPr>
          <w:rFonts w:ascii="David" w:hAnsi="David" w:cs="David"/>
          <w:sz w:val="24"/>
          <w:szCs w:val="24"/>
          <w:rtl/>
        </w:rPr>
        <w:br/>
        <w:t>למשל הנורמה הבסיסית של המשפט הישראל</w:t>
      </w:r>
      <w:r w:rsidR="0093320B" w:rsidRPr="008159CD">
        <w:rPr>
          <w:rFonts w:ascii="David" w:hAnsi="David" w:cs="David" w:hint="cs"/>
          <w:sz w:val="24"/>
          <w:szCs w:val="24"/>
          <w:rtl/>
        </w:rPr>
        <w:t>י היא</w:t>
      </w:r>
      <w:r w:rsidR="00574E97" w:rsidRPr="008159CD">
        <w:rPr>
          <w:rFonts w:ascii="David" w:hAnsi="David" w:cs="David"/>
          <w:sz w:val="24"/>
          <w:szCs w:val="24"/>
          <w:rtl/>
        </w:rPr>
        <w:t xml:space="preserve"> יש לציית לחוקי היסוד של מדינת ישראל, ועל כן כל חוקים שמחוקקים </w:t>
      </w:r>
      <w:r w:rsidR="0093320B" w:rsidRPr="008159CD">
        <w:rPr>
          <w:rFonts w:ascii="David" w:hAnsi="David" w:cs="David" w:hint="cs"/>
          <w:sz w:val="24"/>
          <w:szCs w:val="24"/>
          <w:rtl/>
        </w:rPr>
        <w:t>מתבססים</w:t>
      </w:r>
      <w:r w:rsidR="00574E97" w:rsidRPr="008159CD">
        <w:rPr>
          <w:rFonts w:ascii="David" w:hAnsi="David" w:cs="David"/>
          <w:sz w:val="24"/>
          <w:szCs w:val="24"/>
          <w:rtl/>
        </w:rPr>
        <w:t xml:space="preserve"> על חוקי היסוד. </w:t>
      </w:r>
      <w:r w:rsidR="00F23586" w:rsidRPr="008159CD">
        <w:rPr>
          <w:rFonts w:ascii="David" w:hAnsi="David" w:cs="David"/>
          <w:b/>
          <w:bCs/>
          <w:sz w:val="24"/>
          <w:szCs w:val="24"/>
          <w:rtl/>
        </w:rPr>
        <w:t>הנורמה הבסיסית של הדת היא שיש לציית לחוקי התורה</w:t>
      </w:r>
      <w:r w:rsidR="00F23586" w:rsidRPr="008159CD">
        <w:rPr>
          <w:rFonts w:ascii="David" w:hAnsi="David" w:cs="David"/>
          <w:sz w:val="24"/>
          <w:szCs w:val="24"/>
          <w:rtl/>
        </w:rPr>
        <w:t xml:space="preserve">. אדם דתי מחויב לכך ואילו </w:t>
      </w:r>
      <w:r w:rsidR="00F23586" w:rsidRPr="008159CD">
        <w:rPr>
          <w:rFonts w:ascii="David" w:hAnsi="David" w:cs="David"/>
          <w:b/>
          <w:bCs/>
          <w:sz w:val="24"/>
          <w:szCs w:val="24"/>
          <w:rtl/>
        </w:rPr>
        <w:t xml:space="preserve">אם אני שותלת נורמה דתית בחוקי הכנסת אני </w:t>
      </w:r>
      <w:r w:rsidR="0093320B" w:rsidRPr="008159CD">
        <w:rPr>
          <w:rFonts w:ascii="David" w:hAnsi="David" w:cs="David" w:hint="cs"/>
          <w:b/>
          <w:bCs/>
          <w:sz w:val="24"/>
          <w:szCs w:val="24"/>
          <w:rtl/>
        </w:rPr>
        <w:t>מערבבת</w:t>
      </w:r>
      <w:r w:rsidR="00F23586" w:rsidRPr="008159CD">
        <w:rPr>
          <w:rFonts w:ascii="David" w:hAnsi="David" w:cs="David"/>
          <w:b/>
          <w:bCs/>
          <w:sz w:val="24"/>
          <w:szCs w:val="24"/>
          <w:rtl/>
        </w:rPr>
        <w:t xml:space="preserve"> בין 2 נורמות</w:t>
      </w:r>
      <w:r w:rsidR="00432F75" w:rsidRPr="008159CD">
        <w:rPr>
          <w:rFonts w:ascii="David" w:hAnsi="David" w:cs="David" w:hint="cs"/>
          <w:b/>
          <w:bCs/>
          <w:sz w:val="24"/>
          <w:szCs w:val="24"/>
          <w:rtl/>
        </w:rPr>
        <w:t xml:space="preserve"> בסיסיות</w:t>
      </w:r>
      <w:r w:rsidR="00F23586" w:rsidRPr="008159CD">
        <w:rPr>
          <w:rFonts w:ascii="David" w:hAnsi="David" w:cs="David"/>
          <w:b/>
          <w:bCs/>
          <w:sz w:val="24"/>
          <w:szCs w:val="24"/>
          <w:rtl/>
        </w:rPr>
        <w:t xml:space="preserve"> וזהו חילון פורמלי</w:t>
      </w:r>
      <w:r w:rsidR="00F23586" w:rsidRPr="008159CD">
        <w:rPr>
          <w:rFonts w:ascii="David" w:hAnsi="David" w:cs="David"/>
          <w:sz w:val="24"/>
          <w:szCs w:val="24"/>
          <w:rtl/>
        </w:rPr>
        <w:t xml:space="preserve">. </w:t>
      </w:r>
      <w:r w:rsidR="00FA69A3" w:rsidRPr="008159CD">
        <w:rPr>
          <w:rFonts w:ascii="David" w:hAnsi="David" w:cs="David"/>
          <w:sz w:val="24"/>
          <w:szCs w:val="24"/>
          <w:rtl/>
        </w:rPr>
        <w:t>לקחתי נורמה דתי</w:t>
      </w:r>
      <w:r w:rsidR="0093320B" w:rsidRPr="008159CD">
        <w:rPr>
          <w:rFonts w:ascii="David" w:hAnsi="David" w:cs="David" w:hint="cs"/>
          <w:sz w:val="24"/>
          <w:szCs w:val="24"/>
          <w:rtl/>
        </w:rPr>
        <w:t>ת</w:t>
      </w:r>
      <w:r w:rsidR="00FA69A3" w:rsidRPr="008159CD">
        <w:rPr>
          <w:rFonts w:ascii="David" w:hAnsi="David" w:cs="David"/>
          <w:sz w:val="24"/>
          <w:szCs w:val="24"/>
          <w:rtl/>
        </w:rPr>
        <w:t xml:space="preserve"> והפכתי אותה לנורמה שהבסיס שלה הוא חילוני. </w:t>
      </w:r>
      <w:r w:rsidR="00F956B4" w:rsidRPr="008159CD">
        <w:rPr>
          <w:rFonts w:ascii="David" w:hAnsi="David" w:cs="David"/>
          <w:sz w:val="24"/>
          <w:szCs w:val="24"/>
          <w:rtl/>
        </w:rPr>
        <w:t xml:space="preserve">לדעת </w:t>
      </w:r>
      <w:proofErr w:type="spellStart"/>
      <w:r w:rsidR="00F956B4" w:rsidRPr="008159CD">
        <w:rPr>
          <w:rFonts w:ascii="David" w:hAnsi="David" w:cs="David"/>
          <w:sz w:val="24"/>
          <w:szCs w:val="24"/>
          <w:rtl/>
        </w:rPr>
        <w:t>אנגלרד</w:t>
      </w:r>
      <w:proofErr w:type="spellEnd"/>
      <w:r w:rsidR="00F956B4" w:rsidRPr="008159CD">
        <w:rPr>
          <w:rFonts w:ascii="David" w:hAnsi="David" w:cs="David"/>
          <w:sz w:val="24"/>
          <w:szCs w:val="24"/>
          <w:rtl/>
        </w:rPr>
        <w:t xml:space="preserve"> לא ניתן לראות את הנורמה החילונית ישראלית היסטורית, כנורמה דתית. כי אז האדם הדתי מציית לחוק החילוני ולא באמת לחוק הדתי. </w:t>
      </w:r>
      <w:r w:rsidR="00D17875" w:rsidRPr="008159CD">
        <w:rPr>
          <w:rFonts w:ascii="David" w:hAnsi="David" w:cs="David"/>
          <w:sz w:val="24"/>
          <w:szCs w:val="24"/>
          <w:rtl/>
        </w:rPr>
        <w:t xml:space="preserve">כל נורמה </w:t>
      </w:r>
      <w:r w:rsidR="0093320B" w:rsidRPr="008159CD">
        <w:rPr>
          <w:rFonts w:ascii="David" w:hAnsi="David" w:cs="David" w:hint="cs"/>
          <w:sz w:val="24"/>
          <w:szCs w:val="24"/>
          <w:rtl/>
        </w:rPr>
        <w:t>שמעוגנת</w:t>
      </w:r>
      <w:r w:rsidR="00D17875" w:rsidRPr="008159CD">
        <w:rPr>
          <w:rFonts w:ascii="David" w:hAnsi="David" w:cs="David"/>
          <w:sz w:val="24"/>
          <w:szCs w:val="24"/>
          <w:rtl/>
        </w:rPr>
        <w:t xml:space="preserve"> במקור דתי אני באה ושותלת אות</w:t>
      </w:r>
      <w:r w:rsidR="0093320B" w:rsidRPr="008159CD">
        <w:rPr>
          <w:rFonts w:ascii="David" w:hAnsi="David" w:cs="David" w:hint="cs"/>
          <w:sz w:val="24"/>
          <w:szCs w:val="24"/>
          <w:rtl/>
        </w:rPr>
        <w:t>ה</w:t>
      </w:r>
      <w:r w:rsidR="00D17875" w:rsidRPr="008159CD">
        <w:rPr>
          <w:rFonts w:ascii="David" w:hAnsi="David" w:cs="David"/>
          <w:sz w:val="24"/>
          <w:szCs w:val="24"/>
          <w:rtl/>
        </w:rPr>
        <w:t xml:space="preserve"> בתוך נורמות חילונית (הוא לא אומר שזה טוב או רע) אבל הוא כן אומר שכעת המקור שלה זר ושונה ואחר. </w:t>
      </w:r>
      <w:r w:rsidR="00131498" w:rsidRPr="008159CD">
        <w:rPr>
          <w:rFonts w:ascii="David" w:hAnsi="David" w:cs="David"/>
          <w:sz w:val="24"/>
          <w:szCs w:val="24"/>
          <w:rtl/>
        </w:rPr>
        <w:t xml:space="preserve">יש כאן אלמנט של חילון בכך שלא ניתן לתפוס את הנורמה הזו כדתית יותר. </w:t>
      </w:r>
    </w:p>
    <w:p w14:paraId="0F8FC6B8" w14:textId="5F44BF1C" w:rsidR="00511796" w:rsidRPr="008159CD" w:rsidRDefault="00511796" w:rsidP="008E55B7">
      <w:pPr>
        <w:rPr>
          <w:rFonts w:ascii="David" w:hAnsi="David" w:cs="David"/>
          <w:sz w:val="24"/>
          <w:szCs w:val="24"/>
          <w:rtl/>
        </w:rPr>
      </w:pPr>
      <w:r w:rsidRPr="008159CD">
        <w:rPr>
          <w:rFonts w:ascii="David" w:hAnsi="David" w:cs="David"/>
          <w:sz w:val="24"/>
          <w:szCs w:val="24"/>
          <w:rtl/>
        </w:rPr>
        <w:t>חילון פורמלי של ההלכה</w:t>
      </w:r>
      <w:r w:rsidR="00881E32" w:rsidRPr="008159CD">
        <w:rPr>
          <w:rFonts w:ascii="David" w:hAnsi="David" w:cs="David"/>
          <w:sz w:val="24"/>
          <w:szCs w:val="24"/>
          <w:rtl/>
        </w:rPr>
        <w:t xml:space="preserve"> לד</w:t>
      </w:r>
      <w:r w:rsidR="004B6655" w:rsidRPr="008159CD">
        <w:rPr>
          <w:rFonts w:ascii="David" w:hAnsi="David" w:cs="David" w:hint="cs"/>
          <w:sz w:val="24"/>
          <w:szCs w:val="24"/>
          <w:rtl/>
        </w:rPr>
        <w:t>ע</w:t>
      </w:r>
      <w:r w:rsidR="00881E32" w:rsidRPr="008159CD">
        <w:rPr>
          <w:rFonts w:ascii="David" w:hAnsi="David" w:cs="David"/>
          <w:sz w:val="24"/>
          <w:szCs w:val="24"/>
          <w:rtl/>
        </w:rPr>
        <w:t xml:space="preserve">ת </w:t>
      </w:r>
      <w:proofErr w:type="spellStart"/>
      <w:r w:rsidR="00881E32" w:rsidRPr="008159CD">
        <w:rPr>
          <w:rFonts w:ascii="David" w:hAnsi="David" w:cs="David"/>
          <w:sz w:val="24"/>
          <w:szCs w:val="24"/>
          <w:rtl/>
        </w:rPr>
        <w:t>אנגלרד</w:t>
      </w:r>
      <w:proofErr w:type="spellEnd"/>
      <w:r w:rsidRPr="008159CD">
        <w:rPr>
          <w:rFonts w:ascii="David" w:hAnsi="David" w:cs="David"/>
          <w:sz w:val="24"/>
          <w:szCs w:val="24"/>
          <w:rtl/>
        </w:rPr>
        <w:t>:</w:t>
      </w:r>
      <w:r w:rsidRPr="008159CD">
        <w:rPr>
          <w:rFonts w:ascii="David" w:hAnsi="David" w:cs="David"/>
          <w:sz w:val="24"/>
          <w:szCs w:val="24"/>
        </w:rPr>
        <w:t xml:space="preserve"> </w:t>
      </w:r>
      <w:r w:rsidRPr="008159CD">
        <w:rPr>
          <w:rFonts w:ascii="David" w:hAnsi="David" w:cs="David"/>
          <w:sz w:val="24"/>
          <w:szCs w:val="24"/>
          <w:rtl/>
        </w:rPr>
        <w:br/>
        <w:t xml:space="preserve">*התוקף </w:t>
      </w:r>
      <w:r w:rsidR="00447C23" w:rsidRPr="008159CD">
        <w:rPr>
          <w:rFonts w:ascii="David" w:hAnsi="David" w:cs="David"/>
          <w:sz w:val="24"/>
          <w:szCs w:val="24"/>
          <w:rtl/>
        </w:rPr>
        <w:t>של</w:t>
      </w:r>
      <w:r w:rsidRPr="008159CD">
        <w:rPr>
          <w:rFonts w:ascii="David" w:hAnsi="David" w:cs="David"/>
          <w:sz w:val="24"/>
          <w:szCs w:val="24"/>
          <w:rtl/>
        </w:rPr>
        <w:t xml:space="preserve"> חוקי המדינה מבוסס על כך שהם מאו</w:t>
      </w:r>
      <w:r w:rsidR="0093320B" w:rsidRPr="008159CD">
        <w:rPr>
          <w:rFonts w:ascii="David" w:hAnsi="David" w:cs="David" w:hint="cs"/>
          <w:sz w:val="24"/>
          <w:szCs w:val="24"/>
          <w:rtl/>
        </w:rPr>
        <w:t>מ</w:t>
      </w:r>
      <w:r w:rsidRPr="008159CD">
        <w:rPr>
          <w:rFonts w:ascii="David" w:hAnsi="David" w:cs="David"/>
          <w:sz w:val="24"/>
          <w:szCs w:val="24"/>
          <w:rtl/>
        </w:rPr>
        <w:t>צים על ידי הכנסת</w:t>
      </w:r>
      <w:r w:rsidR="000E0C35" w:rsidRPr="008159CD">
        <w:rPr>
          <w:rFonts w:ascii="David" w:hAnsi="David" w:cs="David" w:hint="cs"/>
          <w:sz w:val="24"/>
          <w:szCs w:val="24"/>
          <w:rtl/>
        </w:rPr>
        <w:t xml:space="preserve"> והנורמה הבסיסית היא שיש לציית לחוקי הכנסת</w:t>
      </w:r>
      <w:r w:rsidRPr="008159CD">
        <w:rPr>
          <w:rFonts w:ascii="David" w:hAnsi="David" w:cs="David"/>
          <w:sz w:val="24"/>
          <w:szCs w:val="24"/>
          <w:rtl/>
        </w:rPr>
        <w:t>.</w:t>
      </w:r>
      <w:r w:rsidRPr="008159CD">
        <w:rPr>
          <w:rFonts w:ascii="David" w:hAnsi="David" w:cs="David"/>
          <w:sz w:val="24"/>
          <w:szCs w:val="24"/>
          <w:rtl/>
        </w:rPr>
        <w:br/>
        <w:t>*התוקף של חוקי ההלכה הוא עצמאי ומבוסס על כך שהוא תואם את הנורמה הבסיסית של ההלכה</w:t>
      </w:r>
      <w:r w:rsidR="00944357" w:rsidRPr="008159CD">
        <w:rPr>
          <w:rFonts w:ascii="David" w:hAnsi="David" w:cs="David" w:hint="cs"/>
          <w:sz w:val="24"/>
          <w:szCs w:val="24"/>
          <w:rtl/>
        </w:rPr>
        <w:t xml:space="preserve"> שהיא שיש לציית לחוקי ההלכה</w:t>
      </w:r>
      <w:r w:rsidRPr="008159CD">
        <w:rPr>
          <w:rFonts w:ascii="David" w:hAnsi="David" w:cs="David"/>
          <w:sz w:val="24"/>
          <w:szCs w:val="24"/>
          <w:rtl/>
        </w:rPr>
        <w:t>.</w:t>
      </w:r>
      <w:r w:rsidRPr="008159CD">
        <w:rPr>
          <w:rFonts w:ascii="David" w:hAnsi="David" w:cs="David"/>
          <w:sz w:val="24"/>
          <w:szCs w:val="24"/>
          <w:rtl/>
        </w:rPr>
        <w:br/>
        <w:t xml:space="preserve">*אימוץ המשפט העברי על ידי הכנסת משקף את זה </w:t>
      </w:r>
      <w:r w:rsidR="008C0E7B" w:rsidRPr="008159CD">
        <w:rPr>
          <w:rFonts w:ascii="David" w:hAnsi="David" w:cs="David" w:hint="cs"/>
          <w:sz w:val="24"/>
          <w:szCs w:val="24"/>
          <w:rtl/>
        </w:rPr>
        <w:t>שתוקף החוקים</w:t>
      </w:r>
      <w:r w:rsidRPr="008159CD">
        <w:rPr>
          <w:rFonts w:ascii="David" w:hAnsi="David" w:cs="David"/>
          <w:sz w:val="24"/>
          <w:szCs w:val="24"/>
          <w:rtl/>
        </w:rPr>
        <w:t xml:space="preserve"> הוא חילוני ולא דתי. </w:t>
      </w:r>
      <w:r w:rsidR="00447C23" w:rsidRPr="008159CD">
        <w:rPr>
          <w:rFonts w:ascii="David" w:hAnsi="David" w:cs="David"/>
          <w:sz w:val="24"/>
          <w:szCs w:val="24"/>
          <w:rtl/>
        </w:rPr>
        <w:br/>
      </w:r>
      <w:r w:rsidR="00065C00" w:rsidRPr="008159CD">
        <w:rPr>
          <w:rFonts w:ascii="David" w:hAnsi="David" w:cs="David"/>
          <w:sz w:val="24"/>
          <w:szCs w:val="24"/>
          <w:rtl/>
        </w:rPr>
        <w:br/>
      </w:r>
      <w:r w:rsidR="00447C23" w:rsidRPr="008159CD">
        <w:rPr>
          <w:rFonts w:ascii="David" w:hAnsi="David" w:cs="David"/>
          <w:sz w:val="24"/>
          <w:szCs w:val="24"/>
          <w:rtl/>
        </w:rPr>
        <w:t>פגיעה מהותית ב</w:t>
      </w:r>
      <w:r w:rsidR="004B6655" w:rsidRPr="008159CD">
        <w:rPr>
          <w:rFonts w:ascii="David" w:hAnsi="David" w:cs="David" w:hint="cs"/>
          <w:sz w:val="24"/>
          <w:szCs w:val="24"/>
          <w:rtl/>
        </w:rPr>
        <w:t>ה</w:t>
      </w:r>
      <w:r w:rsidR="00447C23" w:rsidRPr="008159CD">
        <w:rPr>
          <w:rFonts w:ascii="David" w:hAnsi="David" w:cs="David"/>
          <w:sz w:val="24"/>
          <w:szCs w:val="24"/>
          <w:rtl/>
        </w:rPr>
        <w:t>לכה באמצעות החקיקה:</w:t>
      </w:r>
      <w:r w:rsidR="00447C23" w:rsidRPr="008159CD">
        <w:rPr>
          <w:rFonts w:ascii="David" w:hAnsi="David" w:cs="David"/>
          <w:sz w:val="24"/>
          <w:szCs w:val="24"/>
          <w:rtl/>
        </w:rPr>
        <w:br/>
        <w:t xml:space="preserve">*חוק של המשפט העברי שמאומץ על ידי הכנסת מחייב ניסוח מחודש </w:t>
      </w:r>
      <w:r w:rsidR="004B6655" w:rsidRPr="008159CD">
        <w:rPr>
          <w:rFonts w:ascii="David" w:hAnsi="David" w:cs="David" w:hint="cs"/>
          <w:sz w:val="24"/>
          <w:szCs w:val="24"/>
          <w:rtl/>
        </w:rPr>
        <w:t>והשתלבות</w:t>
      </w:r>
      <w:r w:rsidR="00447C23" w:rsidRPr="008159CD">
        <w:rPr>
          <w:rFonts w:ascii="David" w:hAnsi="David" w:cs="David"/>
          <w:sz w:val="24"/>
          <w:szCs w:val="24"/>
          <w:rtl/>
        </w:rPr>
        <w:t xml:space="preserve"> בסביבה המשפטית של החוק </w:t>
      </w:r>
      <w:r w:rsidR="008179F3" w:rsidRPr="008159CD">
        <w:rPr>
          <w:rFonts w:ascii="David" w:hAnsi="David" w:cs="David"/>
          <w:sz w:val="24"/>
          <w:szCs w:val="24"/>
          <w:rtl/>
        </w:rPr>
        <w:t>–</w:t>
      </w:r>
      <w:r w:rsidR="00447C23" w:rsidRPr="008159CD">
        <w:rPr>
          <w:rFonts w:ascii="David" w:hAnsi="David" w:cs="David"/>
          <w:sz w:val="24"/>
          <w:szCs w:val="24"/>
          <w:rtl/>
        </w:rPr>
        <w:t xml:space="preserve"> </w:t>
      </w:r>
      <w:r w:rsidR="008179F3" w:rsidRPr="008159CD">
        <w:rPr>
          <w:rFonts w:ascii="David" w:hAnsi="David" w:cs="David"/>
          <w:sz w:val="24"/>
          <w:szCs w:val="24"/>
          <w:rtl/>
        </w:rPr>
        <w:t xml:space="preserve">חוק תמיד עומד בתוך הסביבה המשפטית שלו. למשל </w:t>
      </w:r>
      <w:r w:rsidR="008179F3" w:rsidRPr="008159CD">
        <w:rPr>
          <w:rFonts w:ascii="David" w:hAnsi="David" w:cs="David"/>
          <w:b/>
          <w:bCs/>
          <w:sz w:val="24"/>
          <w:szCs w:val="24"/>
          <w:rtl/>
        </w:rPr>
        <w:t>חוק הערבות</w:t>
      </w:r>
      <w:r w:rsidR="008179F3" w:rsidRPr="008159CD">
        <w:rPr>
          <w:rFonts w:ascii="David" w:hAnsi="David" w:cs="David"/>
          <w:sz w:val="24"/>
          <w:szCs w:val="24"/>
          <w:rtl/>
        </w:rPr>
        <w:t xml:space="preserve"> </w:t>
      </w:r>
      <w:r w:rsidR="004B6655" w:rsidRPr="008159CD">
        <w:rPr>
          <w:rFonts w:ascii="David" w:hAnsi="David" w:cs="David"/>
          <w:sz w:val="24"/>
          <w:szCs w:val="24"/>
          <w:rtl/>
        </w:rPr>
        <w:br/>
      </w:r>
      <w:r w:rsidR="008179F3" w:rsidRPr="008159CD">
        <w:rPr>
          <w:rFonts w:ascii="David" w:hAnsi="David" w:cs="David"/>
          <w:sz w:val="24"/>
          <w:szCs w:val="24"/>
          <w:rtl/>
        </w:rPr>
        <w:t xml:space="preserve">ס' 1 – ערבות היא התחייבותו של אדם לקיים חיובו של אדם אחר כלפי אדם שלישי. </w:t>
      </w:r>
      <w:r w:rsidR="00065C00" w:rsidRPr="008159CD">
        <w:rPr>
          <w:rFonts w:ascii="David" w:hAnsi="David" w:cs="David"/>
          <w:sz w:val="24"/>
          <w:szCs w:val="24"/>
          <w:rtl/>
        </w:rPr>
        <w:t xml:space="preserve">הגדרה זו מתאימה למשפט העברי משום שגם שם זו ההגדרה של ערבות. אימצנו כאן נורמה מהמשפט העברי. </w:t>
      </w:r>
      <w:r w:rsidR="00065C00" w:rsidRPr="008159CD">
        <w:rPr>
          <w:rFonts w:ascii="David" w:hAnsi="David" w:cs="David"/>
          <w:sz w:val="24"/>
          <w:szCs w:val="24"/>
          <w:rtl/>
        </w:rPr>
        <w:br/>
      </w:r>
      <w:r w:rsidR="00065C00" w:rsidRPr="008159CD">
        <w:rPr>
          <w:rFonts w:ascii="David" w:hAnsi="David" w:cs="David"/>
          <w:sz w:val="24"/>
          <w:szCs w:val="24"/>
          <w:highlight w:val="yellow"/>
          <w:rtl/>
        </w:rPr>
        <w:lastRenderedPageBreak/>
        <w:t>מיהו אדם?</w:t>
      </w:r>
      <w:r w:rsidR="00065C00" w:rsidRPr="008159CD">
        <w:rPr>
          <w:rFonts w:ascii="David" w:hAnsi="David" w:cs="David"/>
          <w:sz w:val="24"/>
          <w:szCs w:val="24"/>
          <w:rtl/>
        </w:rPr>
        <w:t xml:space="preserve"> </w:t>
      </w:r>
      <w:r w:rsidR="00216C39" w:rsidRPr="008159CD">
        <w:rPr>
          <w:rFonts w:ascii="David" w:hAnsi="David" w:cs="David"/>
          <w:sz w:val="24"/>
          <w:szCs w:val="24"/>
          <w:rtl/>
        </w:rPr>
        <w:t>כתוב לפי חוק הפרשנות אדם לרבות תאגיד. האם פ</w:t>
      </w:r>
      <w:r w:rsidR="00273726" w:rsidRPr="008159CD">
        <w:rPr>
          <w:rFonts w:ascii="David" w:hAnsi="David" w:cs="David" w:hint="cs"/>
          <w:sz w:val="24"/>
          <w:szCs w:val="24"/>
          <w:rtl/>
        </w:rPr>
        <w:t>ירוש</w:t>
      </w:r>
      <w:r w:rsidR="00216C39" w:rsidRPr="008159CD">
        <w:rPr>
          <w:rFonts w:ascii="David" w:hAnsi="David" w:cs="David"/>
          <w:sz w:val="24"/>
          <w:szCs w:val="24"/>
          <w:rtl/>
        </w:rPr>
        <w:t xml:space="preserve">  </w:t>
      </w:r>
      <w:r w:rsidR="00273726" w:rsidRPr="008159CD">
        <w:rPr>
          <w:rFonts w:ascii="David" w:hAnsi="David" w:cs="David" w:hint="cs"/>
          <w:sz w:val="24"/>
          <w:szCs w:val="24"/>
          <w:rtl/>
        </w:rPr>
        <w:t>זה</w:t>
      </w:r>
      <w:r w:rsidR="00216C39" w:rsidRPr="008159CD">
        <w:rPr>
          <w:rFonts w:ascii="David" w:hAnsi="David" w:cs="David"/>
          <w:sz w:val="24"/>
          <w:szCs w:val="24"/>
          <w:rtl/>
        </w:rPr>
        <w:t xml:space="preserve"> מתאי</w:t>
      </w:r>
      <w:r w:rsidR="00273726" w:rsidRPr="008159CD">
        <w:rPr>
          <w:rFonts w:ascii="David" w:hAnsi="David" w:cs="David" w:hint="cs"/>
          <w:sz w:val="24"/>
          <w:szCs w:val="24"/>
          <w:rtl/>
        </w:rPr>
        <w:t>ם</w:t>
      </w:r>
      <w:r w:rsidR="00216C39" w:rsidRPr="008159CD">
        <w:rPr>
          <w:rFonts w:ascii="David" w:hAnsi="David" w:cs="David"/>
          <w:sz w:val="24"/>
          <w:szCs w:val="24"/>
          <w:rtl/>
        </w:rPr>
        <w:t xml:space="preserve"> להלכה? האם תאגיד יכול להיות ערב? ההלכה לא עסקה בכך מעולם כי אין בה דיני תאגידים. </w:t>
      </w:r>
      <w:r w:rsidR="004B6655" w:rsidRPr="008159CD">
        <w:rPr>
          <w:rFonts w:ascii="David" w:hAnsi="David" w:cs="David"/>
          <w:sz w:val="24"/>
          <w:szCs w:val="24"/>
          <w:rtl/>
        </w:rPr>
        <w:br/>
      </w:r>
      <w:r w:rsidR="004B6655" w:rsidRPr="008159CD">
        <w:rPr>
          <w:rFonts w:ascii="David" w:hAnsi="David" w:cs="David" w:hint="cs"/>
          <w:sz w:val="24"/>
          <w:szCs w:val="24"/>
          <w:rtl/>
        </w:rPr>
        <w:t xml:space="preserve">זה </w:t>
      </w:r>
      <w:r w:rsidR="00936037" w:rsidRPr="008159CD">
        <w:rPr>
          <w:rFonts w:ascii="David" w:hAnsi="David" w:cs="David"/>
          <w:sz w:val="24"/>
          <w:szCs w:val="24"/>
          <w:rtl/>
        </w:rPr>
        <w:t xml:space="preserve">כעת מחייב את השופט לפסוק לפי הלכה, והשופט הוא לא איש הלכה והפרשנות שלו </w:t>
      </w:r>
      <w:r w:rsidR="00A42A44" w:rsidRPr="008159CD">
        <w:rPr>
          <w:rFonts w:ascii="David" w:hAnsi="David" w:cs="David" w:hint="cs"/>
          <w:sz w:val="24"/>
          <w:szCs w:val="24"/>
          <w:rtl/>
        </w:rPr>
        <w:t>אינה</w:t>
      </w:r>
      <w:r w:rsidR="00936037" w:rsidRPr="008159CD">
        <w:rPr>
          <w:rFonts w:ascii="David" w:hAnsi="David" w:cs="David"/>
          <w:sz w:val="24"/>
          <w:szCs w:val="24"/>
          <w:rtl/>
        </w:rPr>
        <w:t xml:space="preserve"> הלכתית. גם אם לוקחים נורמה מתוך ההלכה והחוק המשפטי אז השופט צריך להכריע </w:t>
      </w:r>
      <w:r w:rsidR="00A42A44" w:rsidRPr="008159CD">
        <w:rPr>
          <w:rFonts w:ascii="David" w:hAnsi="David" w:cs="David" w:hint="cs"/>
          <w:sz w:val="24"/>
          <w:szCs w:val="24"/>
          <w:rtl/>
        </w:rPr>
        <w:t xml:space="preserve">גם </w:t>
      </w:r>
      <w:r w:rsidR="00936037" w:rsidRPr="008159CD">
        <w:rPr>
          <w:rFonts w:ascii="David" w:hAnsi="David" w:cs="David"/>
          <w:sz w:val="24"/>
          <w:szCs w:val="24"/>
          <w:rtl/>
        </w:rPr>
        <w:t xml:space="preserve">בסוגיה דתית ולומר שתאגיד יכול/לא יכול להיות ערב. </w:t>
      </w:r>
      <w:r w:rsidR="00506CF3" w:rsidRPr="008159CD">
        <w:rPr>
          <w:rFonts w:ascii="David" w:hAnsi="David" w:cs="David"/>
          <w:sz w:val="24"/>
          <w:szCs w:val="24"/>
          <w:rtl/>
        </w:rPr>
        <w:t xml:space="preserve">כך יוצא מצב ששופט מכריע בסוגיות דתיות שהוא לא בקיא בהן. </w:t>
      </w:r>
      <w:r w:rsidR="00145808" w:rsidRPr="008159CD">
        <w:rPr>
          <w:rFonts w:ascii="David" w:hAnsi="David" w:cs="David"/>
          <w:sz w:val="24"/>
          <w:szCs w:val="24"/>
          <w:rtl/>
        </w:rPr>
        <w:br/>
      </w:r>
      <w:r w:rsidR="00145808" w:rsidRPr="008159CD">
        <w:rPr>
          <w:rFonts w:ascii="David" w:hAnsi="David" w:cs="David"/>
          <w:sz w:val="24"/>
          <w:szCs w:val="24"/>
          <w:highlight w:val="yellow"/>
          <w:rtl/>
        </w:rPr>
        <w:t>מהו חיוב?</w:t>
      </w:r>
      <w:r w:rsidR="00145808" w:rsidRPr="008159CD">
        <w:rPr>
          <w:rFonts w:ascii="David" w:hAnsi="David" w:cs="David"/>
          <w:sz w:val="24"/>
          <w:szCs w:val="24"/>
        </w:rPr>
        <w:t xml:space="preserve"> </w:t>
      </w:r>
      <w:r w:rsidR="00145808" w:rsidRPr="008159CD">
        <w:rPr>
          <w:rFonts w:ascii="David" w:hAnsi="David" w:cs="David"/>
          <w:sz w:val="24"/>
          <w:szCs w:val="24"/>
          <w:rtl/>
        </w:rPr>
        <w:t xml:space="preserve">בין קצוב ובין מותנה (חוב שיילקח בעתיד) לפי ההלכה ערבות מותנת </w:t>
      </w:r>
      <w:r w:rsidR="00980E80" w:rsidRPr="008159CD">
        <w:rPr>
          <w:rFonts w:ascii="David" w:hAnsi="David" w:cs="David" w:hint="cs"/>
          <w:sz w:val="24"/>
          <w:szCs w:val="24"/>
          <w:rtl/>
        </w:rPr>
        <w:t xml:space="preserve">אינה </w:t>
      </w:r>
      <w:r w:rsidR="00145808" w:rsidRPr="008159CD">
        <w:rPr>
          <w:rFonts w:ascii="David" w:hAnsi="David" w:cs="David"/>
          <w:sz w:val="24"/>
          <w:szCs w:val="24"/>
          <w:rtl/>
        </w:rPr>
        <w:t xml:space="preserve">תופסת. </w:t>
      </w:r>
    </w:p>
    <w:p w14:paraId="2D0196BA" w14:textId="7A5E187E" w:rsidR="00E97F64" w:rsidRPr="008159CD" w:rsidRDefault="007C7C08" w:rsidP="00145808">
      <w:pPr>
        <w:rPr>
          <w:rFonts w:ascii="David" w:hAnsi="David" w:cs="David"/>
          <w:sz w:val="24"/>
          <w:szCs w:val="24"/>
          <w:rtl/>
        </w:rPr>
      </w:pPr>
      <w:r w:rsidRPr="008159CD">
        <w:rPr>
          <w:rFonts w:ascii="David" w:hAnsi="David" w:cs="David"/>
          <w:b/>
          <w:bCs/>
          <w:sz w:val="24"/>
          <w:szCs w:val="24"/>
          <w:rtl/>
        </w:rPr>
        <w:t>חוק הכשרות המשפטית</w:t>
      </w:r>
      <w:r w:rsidRPr="008159CD">
        <w:rPr>
          <w:rFonts w:ascii="David" w:hAnsi="David" w:cs="David"/>
          <w:sz w:val="24"/>
          <w:szCs w:val="24"/>
          <w:rtl/>
        </w:rPr>
        <w:t xml:space="preserve">, </w:t>
      </w:r>
      <w:r w:rsidR="00642C57" w:rsidRPr="008159CD">
        <w:rPr>
          <w:rFonts w:ascii="David" w:hAnsi="David" w:cs="David" w:hint="cs"/>
          <w:sz w:val="24"/>
          <w:szCs w:val="24"/>
          <w:rtl/>
        </w:rPr>
        <w:t>החוק הישראלי אומר</w:t>
      </w:r>
      <w:r w:rsidRPr="008159CD">
        <w:rPr>
          <w:rFonts w:ascii="David" w:hAnsi="David" w:cs="David"/>
          <w:sz w:val="24"/>
          <w:szCs w:val="24"/>
          <w:rtl/>
        </w:rPr>
        <w:t xml:space="preserve"> </w:t>
      </w:r>
      <w:r w:rsidR="00224E35" w:rsidRPr="008159CD">
        <w:rPr>
          <w:rFonts w:ascii="David" w:hAnsi="David" w:cs="David" w:hint="cs"/>
          <w:sz w:val="24"/>
          <w:szCs w:val="24"/>
          <w:rtl/>
        </w:rPr>
        <w:t>שבגיל 18 אדם כשיר משפטית</w:t>
      </w:r>
      <w:r w:rsidRPr="008159CD">
        <w:rPr>
          <w:rFonts w:ascii="David" w:hAnsi="David" w:cs="David"/>
          <w:sz w:val="24"/>
          <w:szCs w:val="24"/>
          <w:rtl/>
        </w:rPr>
        <w:t>, אולם בהלכה כתוב 13.</w:t>
      </w:r>
      <w:r w:rsidR="00145808" w:rsidRPr="008159CD">
        <w:rPr>
          <w:rFonts w:ascii="David" w:hAnsi="David" w:cs="David"/>
          <w:sz w:val="24"/>
          <w:szCs w:val="24"/>
          <w:rtl/>
        </w:rPr>
        <w:t xml:space="preserve"> יש כאן סתירות וכאשר החקיקה מאמצת נורמה של משפט עברי היא נשתלת בסביבה שבכל אופן מתפרשת לפי המשפט הישראלי חילוני. </w:t>
      </w:r>
      <w:r w:rsidR="00145808" w:rsidRPr="008159CD">
        <w:rPr>
          <w:rFonts w:ascii="David" w:hAnsi="David" w:cs="David"/>
          <w:sz w:val="24"/>
          <w:szCs w:val="24"/>
          <w:rtl/>
        </w:rPr>
        <w:br/>
        <w:t>*שופטים נדרשים לפרש ולפתח את החוק הקיים ואין לה</w:t>
      </w:r>
      <w:r w:rsidR="00224E35" w:rsidRPr="008159CD">
        <w:rPr>
          <w:rFonts w:ascii="David" w:hAnsi="David" w:cs="David" w:hint="cs"/>
          <w:sz w:val="24"/>
          <w:szCs w:val="24"/>
          <w:rtl/>
        </w:rPr>
        <w:t xml:space="preserve">ם </w:t>
      </w:r>
      <w:r w:rsidR="00145808" w:rsidRPr="008159CD">
        <w:rPr>
          <w:rFonts w:ascii="David" w:hAnsi="David" w:cs="David"/>
          <w:sz w:val="24"/>
          <w:szCs w:val="24"/>
          <w:rtl/>
        </w:rPr>
        <w:t xml:space="preserve">סמכות ההלכתית לכך. </w:t>
      </w:r>
      <w:r w:rsidR="00ED0E2D" w:rsidRPr="008159CD">
        <w:rPr>
          <w:rFonts w:ascii="David" w:hAnsi="David" w:cs="David"/>
          <w:sz w:val="24"/>
          <w:szCs w:val="24"/>
          <w:rtl/>
        </w:rPr>
        <w:br/>
      </w:r>
      <w:r w:rsidR="00FC35AB" w:rsidRPr="008159CD">
        <w:rPr>
          <w:rFonts w:ascii="David" w:hAnsi="David" w:cs="David"/>
          <w:sz w:val="24"/>
          <w:szCs w:val="24"/>
          <w:shd w:val="clear" w:color="auto" w:fill="DEEAF6" w:themeFill="accent5" w:themeFillTint="33"/>
          <w:rtl/>
        </w:rPr>
        <w:t>אימוץ ההלכה אל תוך המדינה מחלן אותה גם מבחינה פורמלית וגם מבחינה מהותית-תוכנית</w:t>
      </w:r>
      <w:r w:rsidR="00FC35AB" w:rsidRPr="008159CD">
        <w:rPr>
          <w:rFonts w:ascii="David" w:hAnsi="David" w:cs="David"/>
          <w:sz w:val="24"/>
          <w:szCs w:val="24"/>
          <w:rtl/>
        </w:rPr>
        <w:t>.</w:t>
      </w:r>
    </w:p>
    <w:p w14:paraId="70D424CB" w14:textId="29AA06D8" w:rsidR="00E97F64" w:rsidRPr="008159CD" w:rsidRDefault="00E97F64" w:rsidP="00145808">
      <w:pPr>
        <w:rPr>
          <w:rFonts w:ascii="David" w:hAnsi="David" w:cs="David"/>
          <w:color w:val="000000"/>
          <w:sz w:val="24"/>
          <w:szCs w:val="24"/>
          <w:rtl/>
        </w:rPr>
      </w:pPr>
      <w:r w:rsidRPr="008159CD">
        <w:rPr>
          <w:rFonts w:ascii="David" w:hAnsi="David" w:cs="David"/>
          <w:b/>
          <w:bCs/>
          <w:sz w:val="24"/>
          <w:szCs w:val="24"/>
          <w:rtl/>
        </w:rPr>
        <w:t>דוגמא נוספת ס' 23 לחוק הירושה</w:t>
      </w:r>
      <w:r w:rsidRPr="008159CD">
        <w:rPr>
          <w:rFonts w:ascii="David" w:hAnsi="David" w:cs="David"/>
          <w:sz w:val="24"/>
          <w:szCs w:val="24"/>
          <w:rtl/>
        </w:rPr>
        <w:t xml:space="preserve"> - </w:t>
      </w:r>
      <w:r w:rsidRPr="008159CD">
        <w:rPr>
          <w:rFonts w:ascii="David" w:hAnsi="David" w:cs="David"/>
          <w:color w:val="000000"/>
          <w:sz w:val="24"/>
          <w:szCs w:val="24"/>
          <w:rtl/>
        </w:rPr>
        <w:t>שכיב מרע וכן מי שרואה עצמו, בנסיבות המצדיקות זאת, מול פני המוות, רשאי לצוות בעל-פה בפני שני עדים השומעים לשונו</w:t>
      </w:r>
      <w:r w:rsidRPr="008159CD">
        <w:rPr>
          <w:rFonts w:ascii="David" w:hAnsi="David" w:cs="David"/>
          <w:color w:val="000000"/>
          <w:sz w:val="24"/>
          <w:szCs w:val="24"/>
        </w:rPr>
        <w:t>.</w:t>
      </w:r>
    </w:p>
    <w:p w14:paraId="6A9D573B" w14:textId="1F069930" w:rsidR="00A11B3E" w:rsidRPr="008159CD" w:rsidRDefault="00E97F64" w:rsidP="00145808">
      <w:pPr>
        <w:rPr>
          <w:rFonts w:ascii="David" w:hAnsi="David" w:cs="David"/>
          <w:sz w:val="24"/>
          <w:szCs w:val="24"/>
          <w:rtl/>
        </w:rPr>
      </w:pPr>
      <w:r w:rsidRPr="008159CD">
        <w:rPr>
          <w:rFonts w:ascii="David" w:hAnsi="David" w:cs="David"/>
          <w:color w:val="000000"/>
          <w:sz w:val="24"/>
          <w:szCs w:val="24"/>
          <w:rtl/>
        </w:rPr>
        <w:t>החוק הישראלי אימץ את שכיב מרע ואומר שלא צריך לכתוב את הצוואה אלא ניתן לצוות בפני 2 עדים.</w:t>
      </w:r>
      <w:r w:rsidRPr="008159CD">
        <w:rPr>
          <w:rFonts w:ascii="David" w:hAnsi="David" w:cs="David"/>
          <w:color w:val="000000"/>
          <w:sz w:val="24"/>
          <w:szCs w:val="24"/>
          <w:rtl/>
        </w:rPr>
        <w:br/>
        <w:t>מי הוא ע</w:t>
      </w:r>
      <w:r w:rsidR="00E55EC4" w:rsidRPr="008159CD">
        <w:rPr>
          <w:rFonts w:ascii="David" w:hAnsi="David" w:cs="David"/>
          <w:color w:val="000000"/>
          <w:sz w:val="24"/>
          <w:szCs w:val="24"/>
          <w:rtl/>
        </w:rPr>
        <w:t>ד? האם נדרשים עדים כשרים לפי ההלכה?</w:t>
      </w:r>
      <w:r w:rsidR="00C26CD9" w:rsidRPr="008159CD">
        <w:rPr>
          <w:rFonts w:ascii="David" w:hAnsi="David" w:cs="David"/>
          <w:color w:val="000000"/>
          <w:sz w:val="24"/>
          <w:szCs w:val="24"/>
          <w:rtl/>
        </w:rPr>
        <w:t xml:space="preserve"> שהרי אישה בהלכה לא יכולה להיות עדה</w:t>
      </w:r>
      <w:r w:rsidR="00EE3C32" w:rsidRPr="008159CD">
        <w:rPr>
          <w:rFonts w:ascii="David" w:hAnsi="David" w:cs="David"/>
          <w:color w:val="000000"/>
          <w:sz w:val="24"/>
          <w:szCs w:val="24"/>
          <w:rtl/>
        </w:rPr>
        <w:t>, האם מדובר בעדי קיום או בעדי ברור?</w:t>
      </w:r>
      <w:r w:rsidR="00C26CD9" w:rsidRPr="008159CD">
        <w:rPr>
          <w:rFonts w:ascii="David" w:hAnsi="David" w:cs="David"/>
          <w:color w:val="000000"/>
          <w:sz w:val="24"/>
          <w:szCs w:val="24"/>
          <w:rtl/>
        </w:rPr>
        <w:t>.</w:t>
      </w:r>
      <w:r w:rsidR="00EE3C32" w:rsidRPr="008159CD">
        <w:rPr>
          <w:rFonts w:ascii="David" w:hAnsi="David" w:cs="David"/>
          <w:color w:val="000000"/>
          <w:sz w:val="24"/>
          <w:szCs w:val="24"/>
          <w:rtl/>
        </w:rPr>
        <w:br/>
      </w:r>
      <w:r w:rsidR="0036238F" w:rsidRPr="008159CD">
        <w:rPr>
          <w:rFonts w:ascii="David" w:hAnsi="David" w:cs="David"/>
          <w:color w:val="000000"/>
          <w:sz w:val="24"/>
          <w:szCs w:val="24"/>
          <w:rtl/>
        </w:rPr>
        <w:t xml:space="preserve">כך יוצא מצב שאין באמת צורך לתמוך באימוץ נורמות דתיות מנקודת מבט דתית. </w:t>
      </w:r>
    </w:p>
    <w:p w14:paraId="08DFA641" w14:textId="14791AF8" w:rsidR="00EE3C32" w:rsidRPr="008159CD" w:rsidRDefault="00EE3C32" w:rsidP="00145808">
      <w:pPr>
        <w:rPr>
          <w:rFonts w:ascii="David" w:hAnsi="David" w:cs="David"/>
          <w:sz w:val="24"/>
          <w:szCs w:val="24"/>
          <w:rtl/>
        </w:rPr>
      </w:pPr>
      <w:r w:rsidRPr="008159CD">
        <w:rPr>
          <w:rFonts w:ascii="David" w:hAnsi="David" w:cs="David"/>
          <w:sz w:val="24"/>
          <w:szCs w:val="24"/>
          <w:rtl/>
        </w:rPr>
        <w:t>ניתן לומר שזה אינטרס תרבותי-היסטורי ולאו דווקא הלכתי אמיתי לגמרי.</w:t>
      </w:r>
    </w:p>
    <w:p w14:paraId="40335AB5" w14:textId="0D0D8071" w:rsidR="00FF0170" w:rsidRPr="008159CD" w:rsidRDefault="005328BA" w:rsidP="00EA027B">
      <w:pPr>
        <w:rPr>
          <w:rFonts w:ascii="David" w:hAnsi="David" w:cs="David"/>
          <w:color w:val="000000"/>
          <w:sz w:val="24"/>
          <w:szCs w:val="24"/>
          <w:rtl/>
        </w:rPr>
      </w:pPr>
      <w:r w:rsidRPr="008159CD">
        <w:rPr>
          <w:rFonts w:ascii="David" w:hAnsi="David" w:cs="David"/>
          <w:b/>
          <w:bCs/>
          <w:sz w:val="24"/>
          <w:szCs w:val="24"/>
          <w:rtl/>
        </w:rPr>
        <w:t xml:space="preserve">פרופ' מנחם אלון </w:t>
      </w:r>
      <w:r w:rsidR="00EE3C32" w:rsidRPr="008159CD">
        <w:rPr>
          <w:rFonts w:ascii="David" w:hAnsi="David" w:cs="David"/>
          <w:b/>
          <w:bCs/>
          <w:sz w:val="24"/>
          <w:szCs w:val="24"/>
          <w:rtl/>
        </w:rPr>
        <w:t xml:space="preserve">עונה </w:t>
      </w:r>
      <w:proofErr w:type="spellStart"/>
      <w:r w:rsidR="00EE3C32" w:rsidRPr="008159CD">
        <w:rPr>
          <w:rFonts w:ascii="David" w:hAnsi="David" w:cs="David"/>
          <w:b/>
          <w:bCs/>
          <w:sz w:val="24"/>
          <w:szCs w:val="24"/>
          <w:rtl/>
        </w:rPr>
        <w:t>לאנגרלד</w:t>
      </w:r>
      <w:proofErr w:type="spellEnd"/>
      <w:r w:rsidR="00EE3C32" w:rsidRPr="008159CD">
        <w:rPr>
          <w:rFonts w:ascii="David" w:hAnsi="David" w:cs="David"/>
          <w:b/>
          <w:bCs/>
          <w:sz w:val="24"/>
          <w:szCs w:val="24"/>
          <w:rtl/>
        </w:rPr>
        <w:t xml:space="preserve"> -</w:t>
      </w:r>
      <w:r w:rsidR="00EE3C32" w:rsidRPr="008159CD">
        <w:rPr>
          <w:rFonts w:ascii="David" w:hAnsi="David" w:cs="David"/>
          <w:sz w:val="24"/>
          <w:szCs w:val="24"/>
          <w:rtl/>
        </w:rPr>
        <w:t xml:space="preserve"> </w:t>
      </w:r>
      <w:r w:rsidR="00A96013" w:rsidRPr="008159CD">
        <w:rPr>
          <w:rFonts w:ascii="David" w:hAnsi="David" w:cs="David"/>
          <w:sz w:val="24"/>
          <w:szCs w:val="24"/>
          <w:rtl/>
        </w:rPr>
        <w:br/>
      </w:r>
      <w:r w:rsidR="00373992" w:rsidRPr="008159CD">
        <w:rPr>
          <w:rFonts w:ascii="David" w:hAnsi="David" w:cs="David"/>
          <w:color w:val="000000"/>
          <w:sz w:val="24"/>
          <w:szCs w:val="24"/>
          <w:rtl/>
        </w:rPr>
        <w:t>לדעתו</w:t>
      </w:r>
      <w:r w:rsidR="00313039" w:rsidRPr="008159CD">
        <w:rPr>
          <w:rFonts w:ascii="David" w:hAnsi="David" w:cs="David" w:hint="cs"/>
          <w:color w:val="000000"/>
          <w:sz w:val="24"/>
          <w:szCs w:val="24"/>
          <w:rtl/>
        </w:rPr>
        <w:t>,</w:t>
      </w:r>
      <w:r w:rsidR="00373992" w:rsidRPr="008159CD">
        <w:rPr>
          <w:rFonts w:ascii="David" w:hAnsi="David" w:cs="David"/>
          <w:color w:val="000000"/>
          <w:sz w:val="24"/>
          <w:szCs w:val="24"/>
          <w:rtl/>
        </w:rPr>
        <w:t xml:space="preserve"> שילוב המשפט העברי או ההלכה במשפט המדינה אינו יכול לחלן אותה. להלכה יש תוקף עצמי שאינו תלוי במשפט המדינה. אין במעשה של קליטת המשפט העברי על ידי המערכת השיפוטית משום מעשה של פסק דין של חכם הלכה, לא מבחינת עולמה של ההלכה ולא מבחינת ריבונותה של הכנסת. </w:t>
      </w:r>
      <w:r w:rsidR="003E732F" w:rsidRPr="008159CD">
        <w:rPr>
          <w:rFonts w:ascii="David" w:hAnsi="David" w:cs="David" w:hint="cs"/>
          <w:color w:val="000000"/>
          <w:sz w:val="24"/>
          <w:szCs w:val="24"/>
          <w:rtl/>
        </w:rPr>
        <w:t>"</w:t>
      </w:r>
      <w:r w:rsidR="00EA027B" w:rsidRPr="008159CD">
        <w:rPr>
          <w:rFonts w:ascii="David" w:hAnsi="David" w:cs="David"/>
          <w:color w:val="000000"/>
          <w:sz w:val="24"/>
          <w:szCs w:val="24"/>
          <w:rtl/>
        </w:rPr>
        <w:t>עיקרון העולה בידי הלומד והחוקר בדרך לימוד ומחקרו מתבקש להיקלט בחוקיה של המדינה ובפסיקתם של בתי המשפט לא כדי שאלה יוסיפו הלכה לשולחן ערוך המחייב מבחינה דתית אלא כדי שאלה ימשיכו לשזור את הרעיון המשפטי העברי למשפטה של מדינת ישראל המחייב את אזרחיה מבחינה משפטית. זו קליטה נאה ורצויה אף על פי שאינה פסק הלכה של המשפט העברי</w:t>
      </w:r>
      <w:r w:rsidR="00EA027B" w:rsidRPr="008159CD">
        <w:rPr>
          <w:rFonts w:ascii="David" w:hAnsi="David" w:cs="David" w:hint="cs"/>
          <w:color w:val="000000"/>
          <w:sz w:val="24"/>
          <w:szCs w:val="24"/>
          <w:rtl/>
        </w:rPr>
        <w:t>.</w:t>
      </w:r>
      <w:r w:rsidR="003E732F" w:rsidRPr="008159CD">
        <w:rPr>
          <w:rFonts w:ascii="David" w:hAnsi="David" w:cs="David" w:hint="cs"/>
          <w:color w:val="000000"/>
          <w:sz w:val="24"/>
          <w:szCs w:val="24"/>
          <w:rtl/>
        </w:rPr>
        <w:t>"</w:t>
      </w:r>
      <w:r w:rsidR="00FF0170" w:rsidRPr="008159CD">
        <w:rPr>
          <w:rFonts w:ascii="David" w:hAnsi="David" w:cs="David"/>
          <w:color w:val="000000"/>
          <w:sz w:val="24"/>
          <w:szCs w:val="24"/>
          <w:rtl/>
        </w:rPr>
        <w:br/>
        <w:t>קליטת המשפט העברי במערכת המשפטית של המדינה אין בה משום "פ</w:t>
      </w:r>
      <w:r w:rsidR="00DB4C25" w:rsidRPr="008159CD">
        <w:rPr>
          <w:rFonts w:ascii="David" w:hAnsi="David" w:cs="David" w:hint="cs"/>
          <w:color w:val="000000"/>
          <w:sz w:val="24"/>
          <w:szCs w:val="24"/>
          <w:rtl/>
        </w:rPr>
        <w:t>ג</w:t>
      </w:r>
      <w:r w:rsidR="00FF0170" w:rsidRPr="008159CD">
        <w:rPr>
          <w:rFonts w:ascii="David" w:hAnsi="David" w:cs="David"/>
          <w:color w:val="000000"/>
          <w:sz w:val="24"/>
          <w:szCs w:val="24"/>
          <w:rtl/>
        </w:rPr>
        <w:t>יעה" בעולמו של המשפט העברי, ואין בכוחה "לחלן" את ההלכה. המשפט העברי לא יחוסן על ידי הכנסת לבידוד. ולא יהא</w:t>
      </w:r>
      <w:r w:rsidR="000871B3" w:rsidRPr="008159CD">
        <w:rPr>
          <w:rFonts w:ascii="David" w:hAnsi="David" w:cs="David"/>
          <w:color w:val="000000"/>
          <w:sz w:val="24"/>
          <w:szCs w:val="24"/>
          <w:rtl/>
        </w:rPr>
        <w:t xml:space="preserve"> "טהור" ו"משומר". להיפך: הדרך הראשית להחייאת </w:t>
      </w:r>
      <w:r w:rsidR="00DB4C25" w:rsidRPr="008159CD">
        <w:rPr>
          <w:rFonts w:ascii="David" w:hAnsi="David" w:cs="David" w:hint="cs"/>
          <w:color w:val="000000"/>
          <w:sz w:val="24"/>
          <w:szCs w:val="24"/>
          <w:rtl/>
        </w:rPr>
        <w:t>ה</w:t>
      </w:r>
      <w:r w:rsidR="000871B3" w:rsidRPr="008159CD">
        <w:rPr>
          <w:rFonts w:ascii="David" w:hAnsi="David" w:cs="David"/>
          <w:color w:val="000000"/>
          <w:sz w:val="24"/>
          <w:szCs w:val="24"/>
          <w:rtl/>
        </w:rPr>
        <w:t xml:space="preserve">משפט העברי </w:t>
      </w:r>
      <w:r w:rsidR="00DB4C25" w:rsidRPr="008159CD">
        <w:rPr>
          <w:rFonts w:ascii="David" w:hAnsi="David" w:cs="David" w:hint="cs"/>
          <w:color w:val="000000"/>
          <w:sz w:val="24"/>
          <w:szCs w:val="24"/>
          <w:rtl/>
        </w:rPr>
        <w:t>ולהחזרתו</w:t>
      </w:r>
      <w:r w:rsidR="000871B3" w:rsidRPr="008159CD">
        <w:rPr>
          <w:rFonts w:ascii="David" w:hAnsi="David" w:cs="David"/>
          <w:color w:val="000000"/>
          <w:sz w:val="24"/>
          <w:szCs w:val="24"/>
          <w:rtl/>
        </w:rPr>
        <w:t xml:space="preserve"> לחיי המעשה היא על ידי קליטתו המחודשת במערכת המשפט של המדינה העברית. רק בדרך זו יחזור המשפט העברי להתמודד עם הבעיות שהזמן גרמן. ורק מתוך התמודדות זו תופח בו מחדש רוח רעננה ומשיבת נפש שיש עמה תסיסה ויצירה. </w:t>
      </w:r>
      <w:r w:rsidR="00FF0170" w:rsidRPr="008159CD">
        <w:rPr>
          <w:rFonts w:ascii="David" w:hAnsi="David" w:cs="David"/>
          <w:color w:val="000000"/>
          <w:sz w:val="24"/>
          <w:szCs w:val="24"/>
          <w:rtl/>
        </w:rPr>
        <w:t xml:space="preserve"> </w:t>
      </w:r>
    </w:p>
    <w:p w14:paraId="179F2891" w14:textId="07CB9D92" w:rsidR="00B525FE" w:rsidRPr="008159CD" w:rsidRDefault="00373992" w:rsidP="00FF0170">
      <w:pPr>
        <w:rPr>
          <w:rFonts w:ascii="David" w:hAnsi="David" w:cs="David"/>
          <w:sz w:val="24"/>
          <w:szCs w:val="24"/>
          <w:rtl/>
        </w:rPr>
      </w:pPr>
      <w:r w:rsidRPr="008159CD">
        <w:rPr>
          <w:rFonts w:ascii="David" w:hAnsi="David" w:cs="David"/>
          <w:color w:val="000000"/>
          <w:sz w:val="24"/>
          <w:szCs w:val="24"/>
          <w:rtl/>
        </w:rPr>
        <w:t>הוא אומר שהפעולה של אימוץ נורמות דתיות אל תוך המשפט</w:t>
      </w:r>
      <w:r w:rsidR="0004556B" w:rsidRPr="008159CD">
        <w:rPr>
          <w:rFonts w:ascii="David" w:hAnsi="David" w:cs="David"/>
          <w:color w:val="000000"/>
          <w:sz w:val="24"/>
          <w:szCs w:val="24"/>
          <w:rtl/>
        </w:rPr>
        <w:t xml:space="preserve"> </w:t>
      </w:r>
      <w:r w:rsidR="002302F1" w:rsidRPr="008159CD">
        <w:rPr>
          <w:rFonts w:ascii="David" w:hAnsi="David" w:cs="David" w:hint="cs"/>
          <w:color w:val="000000"/>
          <w:sz w:val="24"/>
          <w:szCs w:val="24"/>
          <w:rtl/>
        </w:rPr>
        <w:t>היא</w:t>
      </w:r>
      <w:r w:rsidR="00FF0170" w:rsidRPr="008159CD">
        <w:rPr>
          <w:rFonts w:ascii="David" w:hAnsi="David" w:cs="David"/>
          <w:sz w:val="24"/>
          <w:szCs w:val="24"/>
          <w:rtl/>
        </w:rPr>
        <w:t xml:space="preserve"> אינטרס תרבותי לאומי לשזור את המשפט העברי לתוך משפטה של מדינת ישראל. הטיעון שלו כפול</w:t>
      </w:r>
      <w:r w:rsidR="002302F1" w:rsidRPr="008159CD">
        <w:rPr>
          <w:rFonts w:ascii="David" w:hAnsi="David" w:cs="David" w:hint="cs"/>
          <w:sz w:val="24"/>
          <w:szCs w:val="24"/>
          <w:rtl/>
        </w:rPr>
        <w:t xml:space="preserve">; מחד, </w:t>
      </w:r>
      <w:r w:rsidR="00FF0170" w:rsidRPr="008159CD">
        <w:rPr>
          <w:rFonts w:ascii="David" w:hAnsi="David" w:cs="David"/>
          <w:sz w:val="24"/>
          <w:szCs w:val="24"/>
          <w:rtl/>
        </w:rPr>
        <w:t xml:space="preserve">הדבר לא דרוש להלכה עצמה והיא אינה צריכה זאת, ההלכה כבודה במקומה מונח, </w:t>
      </w:r>
      <w:r w:rsidR="002302F1" w:rsidRPr="008159CD">
        <w:rPr>
          <w:rFonts w:ascii="David" w:hAnsi="David" w:cs="David" w:hint="cs"/>
          <w:sz w:val="24"/>
          <w:szCs w:val="24"/>
          <w:rtl/>
        </w:rPr>
        <w:t>אנו</w:t>
      </w:r>
      <w:r w:rsidR="00FF0170" w:rsidRPr="008159CD">
        <w:rPr>
          <w:rFonts w:ascii="David" w:hAnsi="David" w:cs="David"/>
          <w:sz w:val="24"/>
          <w:szCs w:val="24"/>
          <w:rtl/>
        </w:rPr>
        <w:t xml:space="preserve"> מוסיפים על המשפט המדיני כדי לשלב</w:t>
      </w:r>
      <w:r w:rsidR="00E9791B" w:rsidRPr="008159CD">
        <w:rPr>
          <w:rFonts w:ascii="David" w:hAnsi="David" w:cs="David"/>
          <w:sz w:val="24"/>
          <w:szCs w:val="24"/>
          <w:rtl/>
        </w:rPr>
        <w:t xml:space="preserve"> </w:t>
      </w:r>
      <w:r w:rsidR="00FF0170" w:rsidRPr="008159CD">
        <w:rPr>
          <w:rFonts w:ascii="David" w:hAnsi="David" w:cs="David"/>
          <w:sz w:val="24"/>
          <w:szCs w:val="24"/>
          <w:rtl/>
        </w:rPr>
        <w:t xml:space="preserve">שורשים של הלכה בה. </w:t>
      </w:r>
      <w:r w:rsidR="00D0372C" w:rsidRPr="008159CD">
        <w:rPr>
          <w:rFonts w:ascii="David" w:hAnsi="David" w:cs="David" w:hint="cs"/>
          <w:sz w:val="24"/>
          <w:szCs w:val="24"/>
          <w:rtl/>
        </w:rPr>
        <w:t>ההוספה נחוצה</w:t>
      </w:r>
      <w:r w:rsidR="00FF0170" w:rsidRPr="008159CD">
        <w:rPr>
          <w:rFonts w:ascii="David" w:hAnsi="David" w:cs="David"/>
          <w:sz w:val="24"/>
          <w:szCs w:val="24"/>
          <w:rtl/>
        </w:rPr>
        <w:t xml:space="preserve"> גם למשפט העברי, הוא התאים לחברה קדם מודרנית ולקהילות</w:t>
      </w:r>
      <w:r w:rsidR="002302F1" w:rsidRPr="008159CD">
        <w:rPr>
          <w:rFonts w:ascii="David" w:hAnsi="David" w:cs="David" w:hint="cs"/>
          <w:sz w:val="24"/>
          <w:szCs w:val="24"/>
          <w:rtl/>
        </w:rPr>
        <w:t>,</w:t>
      </w:r>
      <w:r w:rsidR="00FF0170" w:rsidRPr="008159CD">
        <w:rPr>
          <w:rFonts w:ascii="David" w:hAnsi="David" w:cs="David"/>
          <w:sz w:val="24"/>
          <w:szCs w:val="24"/>
          <w:rtl/>
        </w:rPr>
        <w:t xml:space="preserve"> הוא עתיק מאוד, ואנחנו מחדשים פה את המשפט העברי, מפתחים אותו בנושאי מדינה/כלכלה/חברות וכולי. נדון בשאלות של מדינה ובכך אנו מחיים את המשפט העברי ומפרים אותו ביחס למוסר ומלחמה אין ליהדות תשובות לכך</w:t>
      </w:r>
      <w:r w:rsidR="000557F6" w:rsidRPr="008159CD">
        <w:rPr>
          <w:rFonts w:ascii="David" w:hAnsi="David" w:cs="David"/>
          <w:sz w:val="24"/>
          <w:szCs w:val="24"/>
          <w:rtl/>
        </w:rPr>
        <w:t xml:space="preserve"> בעוד שלנוצרים ולערבים יש. נשאל שאלות לגבי המשפט העברי ביחס למלחמה. </w:t>
      </w:r>
      <w:r w:rsidR="000B1FCD" w:rsidRPr="008159CD">
        <w:rPr>
          <w:rFonts w:ascii="David" w:hAnsi="David" w:cs="David"/>
          <w:sz w:val="24"/>
          <w:szCs w:val="24"/>
          <w:rtl/>
        </w:rPr>
        <w:t xml:space="preserve">בדרך זו המפגש של המשפט העברי עם המציאות המודרנית של מדינה, </w:t>
      </w:r>
      <w:r w:rsidR="004D7919" w:rsidRPr="008159CD">
        <w:rPr>
          <w:rFonts w:ascii="David" w:hAnsi="David" w:cs="David"/>
          <w:sz w:val="24"/>
          <w:szCs w:val="24"/>
          <w:rtl/>
        </w:rPr>
        <w:t xml:space="preserve">להפך אנו לא מחלנים אותו אלא מחדשים אותו </w:t>
      </w:r>
      <w:r w:rsidR="002302F1" w:rsidRPr="008159CD">
        <w:rPr>
          <w:rFonts w:ascii="David" w:hAnsi="David" w:cs="David" w:hint="cs"/>
          <w:sz w:val="24"/>
          <w:szCs w:val="24"/>
          <w:rtl/>
        </w:rPr>
        <w:t>ומפתחים</w:t>
      </w:r>
      <w:r w:rsidR="004D7919" w:rsidRPr="008159CD">
        <w:rPr>
          <w:rFonts w:ascii="David" w:hAnsi="David" w:cs="David"/>
          <w:sz w:val="24"/>
          <w:szCs w:val="24"/>
          <w:rtl/>
        </w:rPr>
        <w:t xml:space="preserve"> אותו ומפגישים אותו עם שאלות חדשות שהוא עוד לא עסק בהם. </w:t>
      </w:r>
      <w:r w:rsidR="00DC4A3F" w:rsidRPr="008159CD">
        <w:rPr>
          <w:rFonts w:ascii="David" w:hAnsi="David" w:cs="David"/>
          <w:sz w:val="24"/>
          <w:szCs w:val="24"/>
          <w:rtl/>
        </w:rPr>
        <w:br/>
      </w:r>
      <w:r w:rsidR="00EC3F7A" w:rsidRPr="008159CD">
        <w:rPr>
          <w:rFonts w:ascii="David" w:hAnsi="David" w:cs="David"/>
          <w:sz w:val="24"/>
          <w:szCs w:val="24"/>
          <w:rtl/>
        </w:rPr>
        <w:br/>
      </w:r>
      <w:proofErr w:type="spellStart"/>
      <w:r w:rsidR="00E9791B" w:rsidRPr="008159CD">
        <w:rPr>
          <w:rFonts w:ascii="David" w:hAnsi="David" w:cs="David"/>
          <w:b/>
          <w:bCs/>
          <w:sz w:val="24"/>
          <w:szCs w:val="24"/>
          <w:rtl/>
        </w:rPr>
        <w:t>אנגלרד</w:t>
      </w:r>
      <w:proofErr w:type="spellEnd"/>
      <w:r w:rsidR="00E9791B" w:rsidRPr="008159CD">
        <w:rPr>
          <w:rFonts w:ascii="David" w:hAnsi="David" w:cs="David"/>
          <w:b/>
          <w:bCs/>
          <w:sz w:val="24"/>
          <w:szCs w:val="24"/>
          <w:rtl/>
        </w:rPr>
        <w:t xml:space="preserve"> </w:t>
      </w:r>
      <w:r w:rsidR="000F1ABB" w:rsidRPr="008159CD">
        <w:rPr>
          <w:rFonts w:ascii="David" w:hAnsi="David" w:cs="David"/>
          <w:b/>
          <w:bCs/>
          <w:sz w:val="24"/>
          <w:szCs w:val="24"/>
          <w:rtl/>
        </w:rPr>
        <w:t>עונה לאלון:</w:t>
      </w:r>
      <w:r w:rsidR="00E9791B" w:rsidRPr="008159CD">
        <w:rPr>
          <w:rFonts w:ascii="David" w:hAnsi="David" w:cs="David"/>
          <w:sz w:val="24"/>
          <w:szCs w:val="24"/>
          <w:rtl/>
        </w:rPr>
        <w:br/>
        <w:t>*המשפט היהודי הוא משפט דתי ואי אפשר לקלף את השכבה הדתית ולקיים את הרעי</w:t>
      </w:r>
      <w:r w:rsidR="003C2F50" w:rsidRPr="008159CD">
        <w:rPr>
          <w:rFonts w:ascii="David" w:hAnsi="David" w:cs="David" w:hint="cs"/>
          <w:sz w:val="24"/>
          <w:szCs w:val="24"/>
          <w:rtl/>
        </w:rPr>
        <w:t>ו</w:t>
      </w:r>
      <w:r w:rsidR="00E9791B" w:rsidRPr="008159CD">
        <w:rPr>
          <w:rFonts w:ascii="David" w:hAnsi="David" w:cs="David"/>
          <w:sz w:val="24"/>
          <w:szCs w:val="24"/>
          <w:rtl/>
        </w:rPr>
        <w:t xml:space="preserve">ן התרבותי-חילוני. הפרדה חדה מאוד בין הדת למדינה. </w:t>
      </w:r>
      <w:r w:rsidR="000B43CE" w:rsidRPr="008159CD">
        <w:rPr>
          <w:rFonts w:ascii="David" w:hAnsi="David" w:cs="David"/>
          <w:sz w:val="24"/>
          <w:szCs w:val="24"/>
          <w:rtl/>
        </w:rPr>
        <w:t xml:space="preserve"> הם אינם יכולים להיות על אותו מישור כמו המשפט החילוני, כי המשפט הדתי הוא </w:t>
      </w:r>
      <w:r w:rsidR="00413176" w:rsidRPr="008159CD">
        <w:rPr>
          <w:rFonts w:ascii="David" w:hAnsi="David" w:cs="David"/>
          <w:sz w:val="24"/>
          <w:szCs w:val="24"/>
          <w:rtl/>
        </w:rPr>
        <w:t>סגור ומשומר שלא ניתן להעמיד אותו על מישור אחד עם המשפט החילוני.</w:t>
      </w:r>
      <w:r w:rsidR="00E9791B" w:rsidRPr="008159CD">
        <w:rPr>
          <w:rFonts w:ascii="David" w:hAnsi="David" w:cs="David"/>
          <w:sz w:val="24"/>
          <w:szCs w:val="24"/>
          <w:rtl/>
        </w:rPr>
        <w:br/>
      </w:r>
      <w:r w:rsidR="00E9791B" w:rsidRPr="008159CD">
        <w:rPr>
          <w:rFonts w:ascii="David" w:hAnsi="David" w:cs="David"/>
          <w:sz w:val="24"/>
          <w:szCs w:val="24"/>
          <w:rtl/>
        </w:rPr>
        <w:lastRenderedPageBreak/>
        <w:t>*ה</w:t>
      </w:r>
      <w:r w:rsidR="007E390A" w:rsidRPr="008159CD">
        <w:rPr>
          <w:rFonts w:ascii="David" w:hAnsi="David" w:cs="David"/>
          <w:sz w:val="24"/>
          <w:szCs w:val="24"/>
          <w:rtl/>
        </w:rPr>
        <w:t>משפט</w:t>
      </w:r>
      <w:r w:rsidR="00E9791B" w:rsidRPr="008159CD">
        <w:rPr>
          <w:rFonts w:ascii="David" w:hAnsi="David" w:cs="David"/>
          <w:sz w:val="24"/>
          <w:szCs w:val="24"/>
          <w:rtl/>
        </w:rPr>
        <w:t xml:space="preserve"> הפרטי בזמן הזה אינו בעל משמעות תרבותית עמוקה. עניינו בשאלות טכניות ומעשיות.</w:t>
      </w:r>
      <w:r w:rsidR="007E390A" w:rsidRPr="008159CD">
        <w:rPr>
          <w:rFonts w:ascii="David" w:hAnsi="David" w:cs="David"/>
          <w:sz w:val="24"/>
          <w:szCs w:val="24"/>
          <w:rtl/>
        </w:rPr>
        <w:t xml:space="preserve"> – לדעתו </w:t>
      </w:r>
      <w:r w:rsidR="00DB4C25" w:rsidRPr="008159CD">
        <w:rPr>
          <w:rFonts w:ascii="David" w:hAnsi="David" w:cs="David" w:hint="cs"/>
          <w:sz w:val="24"/>
          <w:szCs w:val="24"/>
          <w:rtl/>
        </w:rPr>
        <w:t>המשפט</w:t>
      </w:r>
      <w:r w:rsidR="007E390A" w:rsidRPr="008159CD">
        <w:rPr>
          <w:rFonts w:ascii="David" w:hAnsi="David" w:cs="David"/>
          <w:sz w:val="24"/>
          <w:szCs w:val="24"/>
          <w:rtl/>
        </w:rPr>
        <w:t xml:space="preserve"> הוא מערכת טכנית ולא תרבותית עמוקה, משפט של מדינות לא רחוק זה מזה, גם מדינות בעלות תרבויות שונות יש להן משפט דומה, אני שואל שאלה מעשית מה הדרך הנכונה ביותר לרכוש דירה/מה היא עוולה/מה הוא נזק, אלו שאלות טכניות והשאלות התרבותיות לא רלוונטיות כאן ולכן </w:t>
      </w:r>
      <w:proofErr w:type="spellStart"/>
      <w:r w:rsidR="00144A53" w:rsidRPr="008159CD">
        <w:rPr>
          <w:rFonts w:ascii="David" w:hAnsi="David" w:cs="David" w:hint="cs"/>
          <w:sz w:val="24"/>
          <w:szCs w:val="24"/>
          <w:rtl/>
        </w:rPr>
        <w:t>אנגלרד</w:t>
      </w:r>
      <w:proofErr w:type="spellEnd"/>
      <w:r w:rsidR="007E390A" w:rsidRPr="008159CD">
        <w:rPr>
          <w:rFonts w:ascii="David" w:hAnsi="David" w:cs="David"/>
          <w:sz w:val="24"/>
          <w:szCs w:val="24"/>
          <w:rtl/>
        </w:rPr>
        <w:t xml:space="preserve"> אינו רואה טעם בלהכניס משפט דתי. מי שרוצה שיהיה דתי ולצד זה נקיים משפט חילוני והוא אף מחמיץ את האופי של המשפט העברי ואין צורך לערבב בניהם. </w:t>
      </w:r>
    </w:p>
    <w:p w14:paraId="1BCE0F10" w14:textId="0AAC7929" w:rsidR="00926D37" w:rsidRPr="008159CD" w:rsidRDefault="00B525FE" w:rsidP="00FF0170">
      <w:pPr>
        <w:rPr>
          <w:rFonts w:ascii="David" w:hAnsi="David" w:cs="David"/>
          <w:sz w:val="24"/>
          <w:szCs w:val="24"/>
          <w:rtl/>
        </w:rPr>
      </w:pPr>
      <w:r w:rsidRPr="008159CD">
        <w:rPr>
          <w:rFonts w:ascii="David" w:hAnsi="David" w:cs="David"/>
          <w:sz w:val="24"/>
          <w:szCs w:val="24"/>
          <w:rtl/>
        </w:rPr>
        <w:t xml:space="preserve">בפועל </w:t>
      </w:r>
      <w:proofErr w:type="spellStart"/>
      <w:r w:rsidRPr="008159CD">
        <w:rPr>
          <w:rFonts w:ascii="David" w:hAnsi="David" w:cs="David"/>
          <w:sz w:val="24"/>
          <w:szCs w:val="24"/>
          <w:rtl/>
        </w:rPr>
        <w:t>אנגלרד</w:t>
      </w:r>
      <w:proofErr w:type="spellEnd"/>
      <w:r w:rsidRPr="008159CD">
        <w:rPr>
          <w:rFonts w:ascii="David" w:hAnsi="David" w:cs="David"/>
          <w:sz w:val="24"/>
          <w:szCs w:val="24"/>
          <w:rtl/>
        </w:rPr>
        <w:t xml:space="preserve"> כן הביא את המשפט העברי לפסיקותיו. </w:t>
      </w:r>
      <w:r w:rsidR="008F6C1E" w:rsidRPr="008159CD">
        <w:rPr>
          <w:rFonts w:ascii="David" w:hAnsi="David" w:cs="David"/>
          <w:sz w:val="24"/>
          <w:szCs w:val="24"/>
          <w:rtl/>
        </w:rPr>
        <w:br/>
        <w:t>מכאן שיש טעם תרבותי, טעם דתי וטעם של תועלת</w:t>
      </w:r>
      <w:r w:rsidR="00952D2D" w:rsidRPr="008159CD">
        <w:rPr>
          <w:rFonts w:ascii="David" w:hAnsi="David" w:cs="David" w:hint="cs"/>
          <w:sz w:val="24"/>
          <w:szCs w:val="24"/>
          <w:rtl/>
        </w:rPr>
        <w:t>. טעם של תועלת פירושו ש</w:t>
      </w:r>
      <w:r w:rsidR="008F6C1E" w:rsidRPr="008159CD">
        <w:rPr>
          <w:rFonts w:ascii="David" w:hAnsi="David" w:cs="David"/>
          <w:sz w:val="24"/>
          <w:szCs w:val="24"/>
          <w:rtl/>
        </w:rPr>
        <w:t>נשתמש במשפט העברי לשם התועלת ו</w:t>
      </w:r>
      <w:r w:rsidR="00144A53" w:rsidRPr="008159CD">
        <w:rPr>
          <w:rFonts w:ascii="David" w:hAnsi="David" w:cs="David" w:hint="cs"/>
          <w:sz w:val="24"/>
          <w:szCs w:val="24"/>
          <w:rtl/>
        </w:rPr>
        <w:t xml:space="preserve">נבדוק </w:t>
      </w:r>
      <w:r w:rsidR="008F6C1E" w:rsidRPr="008159CD">
        <w:rPr>
          <w:rFonts w:ascii="David" w:hAnsi="David" w:cs="David"/>
          <w:sz w:val="24"/>
          <w:szCs w:val="24"/>
          <w:rtl/>
        </w:rPr>
        <w:t>מה הפתרונות שלו</w:t>
      </w:r>
      <w:r w:rsidR="00A96F67" w:rsidRPr="008159CD">
        <w:rPr>
          <w:rFonts w:ascii="David" w:hAnsi="David" w:cs="David" w:hint="cs"/>
          <w:sz w:val="24"/>
          <w:szCs w:val="24"/>
          <w:rtl/>
        </w:rPr>
        <w:t xml:space="preserve"> לסוגיות מסוימות</w:t>
      </w:r>
      <w:r w:rsidR="008F6C1E" w:rsidRPr="008159CD">
        <w:rPr>
          <w:rFonts w:ascii="David" w:hAnsi="David" w:cs="David"/>
          <w:sz w:val="24"/>
          <w:szCs w:val="24"/>
          <w:rtl/>
        </w:rPr>
        <w:t xml:space="preserve"> ממש כמו משפט </w:t>
      </w:r>
      <w:r w:rsidR="0023617E" w:rsidRPr="008159CD">
        <w:rPr>
          <w:rFonts w:ascii="David" w:hAnsi="David" w:cs="David" w:hint="cs"/>
          <w:sz w:val="24"/>
          <w:szCs w:val="24"/>
          <w:rtl/>
        </w:rPr>
        <w:t xml:space="preserve">משווה </w:t>
      </w:r>
      <w:r w:rsidR="00A96F67" w:rsidRPr="008159CD">
        <w:rPr>
          <w:rFonts w:ascii="David" w:hAnsi="David" w:cs="David" w:hint="cs"/>
          <w:sz w:val="24"/>
          <w:szCs w:val="24"/>
          <w:rtl/>
        </w:rPr>
        <w:t>ו</w:t>
      </w:r>
      <w:r w:rsidR="008F6C1E" w:rsidRPr="008159CD">
        <w:rPr>
          <w:rFonts w:ascii="David" w:hAnsi="David" w:cs="David"/>
          <w:sz w:val="24"/>
          <w:szCs w:val="24"/>
          <w:rtl/>
        </w:rPr>
        <w:t xml:space="preserve">אם הפתרון שלו מועיל אז נאמץ את העברי. </w:t>
      </w:r>
      <w:r w:rsidR="00E9791B" w:rsidRPr="008159CD">
        <w:rPr>
          <w:rFonts w:ascii="David" w:hAnsi="David" w:cs="David"/>
          <w:sz w:val="24"/>
          <w:szCs w:val="24"/>
          <w:rtl/>
        </w:rPr>
        <w:t xml:space="preserve"> </w:t>
      </w:r>
      <w:r w:rsidR="009A7FF3" w:rsidRPr="008159CD">
        <w:rPr>
          <w:rFonts w:ascii="David" w:hAnsi="David" w:cs="David"/>
          <w:sz w:val="24"/>
          <w:szCs w:val="24"/>
          <w:rtl/>
        </w:rPr>
        <w:t xml:space="preserve"> </w:t>
      </w:r>
    </w:p>
    <w:p w14:paraId="621ABEEF" w14:textId="767E5F6F" w:rsidR="006F0CC6" w:rsidRPr="008159CD" w:rsidRDefault="006F0CC6" w:rsidP="00FF0170">
      <w:pPr>
        <w:rPr>
          <w:rFonts w:ascii="David" w:hAnsi="David" w:cs="David"/>
          <w:sz w:val="24"/>
          <w:szCs w:val="24"/>
          <w:rtl/>
        </w:rPr>
      </w:pPr>
      <w:r w:rsidRPr="008159CD">
        <w:rPr>
          <w:rFonts w:ascii="David" w:hAnsi="David" w:cs="David"/>
          <w:sz w:val="24"/>
          <w:szCs w:val="24"/>
          <w:rtl/>
        </w:rPr>
        <w:t>שיעור 29/11/2022</w:t>
      </w:r>
    </w:p>
    <w:p w14:paraId="6D9B1736" w14:textId="16CDBE81" w:rsidR="009A53F0" w:rsidRPr="008159CD" w:rsidRDefault="005440DB" w:rsidP="00FE6B50">
      <w:pPr>
        <w:rPr>
          <w:rFonts w:ascii="David" w:hAnsi="David" w:cs="David"/>
          <w:sz w:val="24"/>
          <w:szCs w:val="24"/>
          <w:rtl/>
        </w:rPr>
      </w:pPr>
      <w:r w:rsidRPr="008159CD">
        <w:rPr>
          <w:rFonts w:ascii="David" w:hAnsi="David" w:cs="David"/>
          <w:sz w:val="24"/>
          <w:szCs w:val="24"/>
          <w:rtl/>
        </w:rPr>
        <w:t xml:space="preserve">חוק ופרשנות </w:t>
      </w:r>
      <w:r w:rsidR="005F70F1" w:rsidRPr="008159CD">
        <w:rPr>
          <w:rFonts w:ascii="David" w:hAnsi="David" w:cs="David"/>
          <w:sz w:val="24"/>
          <w:szCs w:val="24"/>
          <w:rtl/>
        </w:rPr>
        <w:t>–</w:t>
      </w:r>
      <w:r w:rsidRPr="008159CD">
        <w:rPr>
          <w:rFonts w:ascii="David" w:hAnsi="David" w:cs="David"/>
          <w:sz w:val="24"/>
          <w:szCs w:val="24"/>
          <w:rtl/>
        </w:rPr>
        <w:t xml:space="preserve"> </w:t>
      </w:r>
      <w:r w:rsidR="005F70F1" w:rsidRPr="008159CD">
        <w:rPr>
          <w:rFonts w:ascii="David" w:hAnsi="David" w:cs="David"/>
          <w:sz w:val="24"/>
          <w:szCs w:val="24"/>
          <w:rtl/>
        </w:rPr>
        <w:t xml:space="preserve">שאלת הפרשנות של המשפט העברי בחקיקה </w:t>
      </w:r>
      <w:r w:rsidR="005F70F1" w:rsidRPr="008159CD">
        <w:rPr>
          <w:rFonts w:ascii="David" w:hAnsi="David" w:cs="David"/>
          <w:sz w:val="24"/>
          <w:szCs w:val="24"/>
          <w:rtl/>
        </w:rPr>
        <w:br/>
      </w:r>
      <w:r w:rsidR="00E953CC" w:rsidRPr="008159CD">
        <w:rPr>
          <w:rFonts w:ascii="David" w:hAnsi="David" w:cs="David"/>
          <w:sz w:val="24"/>
          <w:szCs w:val="24"/>
          <w:rtl/>
        </w:rPr>
        <w:t xml:space="preserve">שילוב של משפט עברי בחקיקה בצורה בררנית, </w:t>
      </w:r>
      <w:r w:rsidR="00DB323A" w:rsidRPr="008159CD">
        <w:rPr>
          <w:rFonts w:ascii="David" w:hAnsi="David" w:cs="David" w:hint="cs"/>
          <w:sz w:val="24"/>
          <w:szCs w:val="24"/>
          <w:rtl/>
        </w:rPr>
        <w:t>הטבעת</w:t>
      </w:r>
      <w:r w:rsidR="00E953CC" w:rsidRPr="008159CD">
        <w:rPr>
          <w:rFonts w:ascii="David" w:hAnsi="David" w:cs="David"/>
          <w:sz w:val="24"/>
          <w:szCs w:val="24"/>
          <w:rtl/>
        </w:rPr>
        <w:t xml:space="preserve"> חותמו על</w:t>
      </w:r>
      <w:r w:rsidR="00DB323A" w:rsidRPr="008159CD">
        <w:rPr>
          <w:rFonts w:ascii="David" w:hAnsi="David" w:cs="David" w:hint="cs"/>
          <w:sz w:val="24"/>
          <w:szCs w:val="24"/>
          <w:rtl/>
        </w:rPr>
        <w:t xml:space="preserve"> שמות</w:t>
      </w:r>
      <w:r w:rsidR="00E953CC" w:rsidRPr="008159CD">
        <w:rPr>
          <w:rFonts w:ascii="David" w:hAnsi="David" w:cs="David"/>
          <w:sz w:val="24"/>
          <w:szCs w:val="24"/>
          <w:rtl/>
        </w:rPr>
        <w:t xml:space="preserve"> החוקים, הסדרים סלקטיביים. </w:t>
      </w:r>
      <w:r w:rsidR="00CA45D7" w:rsidRPr="008159CD">
        <w:rPr>
          <w:rFonts w:ascii="David" w:hAnsi="David" w:cs="David"/>
          <w:sz w:val="24"/>
          <w:szCs w:val="24"/>
          <w:rtl/>
        </w:rPr>
        <w:t xml:space="preserve">המשפט העברי משמש לצורך חקיקה אולם באיזו מידה המקום של המשפט העברי צריך להשפיע על החוקים האלו? </w:t>
      </w:r>
      <w:r w:rsidR="00CA45D7" w:rsidRPr="008159CD">
        <w:rPr>
          <w:rFonts w:ascii="David" w:hAnsi="David" w:cs="David"/>
          <w:sz w:val="24"/>
          <w:szCs w:val="24"/>
          <w:rtl/>
        </w:rPr>
        <w:br/>
        <w:t xml:space="preserve">כאשר יש חוקים שנחקקו במשפט </w:t>
      </w:r>
      <w:r w:rsidR="009F4435" w:rsidRPr="008159CD">
        <w:rPr>
          <w:rFonts w:ascii="David" w:hAnsi="David" w:cs="David"/>
          <w:sz w:val="24"/>
          <w:szCs w:val="24"/>
          <w:rtl/>
        </w:rPr>
        <w:t xml:space="preserve">– </w:t>
      </w:r>
      <w:r w:rsidR="00DB323A" w:rsidRPr="008159CD">
        <w:rPr>
          <w:rFonts w:ascii="David" w:hAnsi="David" w:cs="David" w:hint="cs"/>
          <w:sz w:val="24"/>
          <w:szCs w:val="24"/>
          <w:rtl/>
        </w:rPr>
        <w:t xml:space="preserve">למשל </w:t>
      </w:r>
      <w:r w:rsidR="009F4435" w:rsidRPr="008159CD">
        <w:rPr>
          <w:rFonts w:ascii="David" w:hAnsi="David" w:cs="David"/>
          <w:b/>
          <w:bCs/>
          <w:sz w:val="24"/>
          <w:szCs w:val="24"/>
          <w:rtl/>
        </w:rPr>
        <w:t>חוק השומרים</w:t>
      </w:r>
      <w:r w:rsidR="009F4435" w:rsidRPr="008159CD">
        <w:rPr>
          <w:rFonts w:ascii="David" w:hAnsi="David" w:cs="David"/>
          <w:sz w:val="24"/>
          <w:szCs w:val="24"/>
          <w:rtl/>
        </w:rPr>
        <w:t xml:space="preserve"> </w:t>
      </w:r>
      <w:r w:rsidR="009F4435" w:rsidRPr="008159CD">
        <w:rPr>
          <w:rFonts w:ascii="David" w:hAnsi="David" w:cs="David"/>
          <w:b/>
          <w:bCs/>
          <w:sz w:val="24"/>
          <w:szCs w:val="24"/>
          <w:rtl/>
        </w:rPr>
        <w:t>1967</w:t>
      </w:r>
      <w:r w:rsidR="009F4435" w:rsidRPr="008159CD">
        <w:rPr>
          <w:rFonts w:ascii="David" w:hAnsi="David" w:cs="David"/>
          <w:sz w:val="24"/>
          <w:szCs w:val="24"/>
          <w:rtl/>
        </w:rPr>
        <w:t>, מאמץ עקרונות יסודיים של המשפט העברי</w:t>
      </w:r>
      <w:r w:rsidR="00DB323A" w:rsidRPr="008159CD">
        <w:rPr>
          <w:rFonts w:ascii="David" w:hAnsi="David" w:cs="David" w:hint="cs"/>
          <w:sz w:val="24"/>
          <w:szCs w:val="24"/>
          <w:rtl/>
        </w:rPr>
        <w:t>:</w:t>
      </w:r>
      <w:r w:rsidR="009F4435" w:rsidRPr="008159CD">
        <w:rPr>
          <w:rFonts w:ascii="David" w:hAnsi="David" w:cs="David"/>
          <w:sz w:val="24"/>
          <w:szCs w:val="24"/>
          <w:rtl/>
        </w:rPr>
        <w:t xml:space="preserve"> </w:t>
      </w:r>
      <w:r w:rsidR="00DB323A" w:rsidRPr="008159CD">
        <w:rPr>
          <w:rFonts w:ascii="David" w:hAnsi="David" w:cs="David"/>
          <w:sz w:val="24"/>
          <w:szCs w:val="24"/>
          <w:rtl/>
        </w:rPr>
        <w:br/>
      </w:r>
      <w:r w:rsidR="00012760" w:rsidRPr="008159CD">
        <w:rPr>
          <w:rFonts w:ascii="David" w:hAnsi="David" w:cs="David"/>
          <w:sz w:val="24"/>
          <w:szCs w:val="24"/>
          <w:rtl/>
        </w:rPr>
        <w:t xml:space="preserve">ס' 1 (א) שמירת נכס היא </w:t>
      </w:r>
      <w:r w:rsidR="006B551C" w:rsidRPr="008159CD">
        <w:rPr>
          <w:rFonts w:ascii="David" w:hAnsi="David" w:cs="David"/>
          <w:sz w:val="24"/>
          <w:szCs w:val="24"/>
          <w:rtl/>
        </w:rPr>
        <w:t>החזקתו</w:t>
      </w:r>
      <w:r w:rsidR="00012760" w:rsidRPr="008159CD">
        <w:rPr>
          <w:rFonts w:ascii="David" w:hAnsi="David" w:cs="David"/>
          <w:sz w:val="24"/>
          <w:szCs w:val="24"/>
          <w:rtl/>
        </w:rPr>
        <w:t xml:space="preserve"> כדין שלא מכוח בעלות. </w:t>
      </w:r>
      <w:r w:rsidR="00E953CC" w:rsidRPr="008159CD">
        <w:rPr>
          <w:rFonts w:ascii="David" w:hAnsi="David" w:cs="David"/>
          <w:sz w:val="24"/>
          <w:szCs w:val="24"/>
          <w:rtl/>
        </w:rPr>
        <w:t xml:space="preserve"> </w:t>
      </w:r>
      <w:r w:rsidR="00CC6D41" w:rsidRPr="008159CD">
        <w:rPr>
          <w:rFonts w:ascii="David" w:hAnsi="David" w:cs="David"/>
          <w:sz w:val="24"/>
          <w:szCs w:val="24"/>
          <w:rtl/>
        </w:rPr>
        <w:br/>
        <w:t xml:space="preserve">(ב) השומר נכס </w:t>
      </w:r>
      <w:r w:rsidR="00DB323A" w:rsidRPr="008159CD">
        <w:rPr>
          <w:rFonts w:ascii="David" w:hAnsi="David" w:cs="David" w:hint="cs"/>
          <w:sz w:val="24"/>
          <w:szCs w:val="24"/>
          <w:rtl/>
        </w:rPr>
        <w:t>שאין</w:t>
      </w:r>
      <w:r w:rsidR="00CC6D41" w:rsidRPr="008159CD">
        <w:rPr>
          <w:rFonts w:ascii="David" w:hAnsi="David" w:cs="David"/>
          <w:sz w:val="24"/>
          <w:szCs w:val="24"/>
          <w:rtl/>
        </w:rPr>
        <w:t xml:space="preserve"> לו בשמירתו טובת הנאה לעצמו הוא שומר חינם. </w:t>
      </w:r>
      <w:r w:rsidR="00DB323A" w:rsidRPr="008159CD">
        <w:rPr>
          <w:rFonts w:ascii="David" w:hAnsi="David" w:cs="David"/>
          <w:sz w:val="24"/>
          <w:szCs w:val="24"/>
          <w:rtl/>
        </w:rPr>
        <w:br/>
      </w:r>
      <w:r w:rsidR="00B4226D" w:rsidRPr="008159CD">
        <w:rPr>
          <w:rFonts w:ascii="David" w:hAnsi="David" w:cs="David"/>
          <w:sz w:val="24"/>
          <w:szCs w:val="24"/>
          <w:rtl/>
        </w:rPr>
        <w:t xml:space="preserve">(ג) השומר נכס </w:t>
      </w:r>
      <w:r w:rsidR="001C0C68" w:rsidRPr="008159CD">
        <w:rPr>
          <w:rFonts w:ascii="David" w:hAnsi="David" w:cs="David" w:hint="cs"/>
          <w:sz w:val="24"/>
          <w:szCs w:val="24"/>
          <w:rtl/>
        </w:rPr>
        <w:t>ו</w:t>
      </w:r>
      <w:r w:rsidR="00B4226D" w:rsidRPr="008159CD">
        <w:rPr>
          <w:rFonts w:ascii="David" w:hAnsi="David" w:cs="David"/>
          <w:sz w:val="24"/>
          <w:szCs w:val="24"/>
          <w:rtl/>
        </w:rPr>
        <w:t xml:space="preserve">מקבל תמורה בעד השמירה או שיש לו בשמירתו טובת הנאה אחרת לעצמו ואינו השואל הוא שומר שכר. </w:t>
      </w:r>
      <w:r w:rsidR="00FE6B50" w:rsidRPr="008159CD">
        <w:rPr>
          <w:rFonts w:ascii="David" w:hAnsi="David" w:cs="David"/>
          <w:sz w:val="24"/>
          <w:szCs w:val="24"/>
          <w:rtl/>
        </w:rPr>
        <w:br/>
      </w:r>
      <w:r w:rsidR="0013406B" w:rsidRPr="008159CD">
        <w:rPr>
          <w:rFonts w:ascii="David" w:hAnsi="David" w:cs="David"/>
          <w:sz w:val="24"/>
          <w:szCs w:val="24"/>
          <w:rtl/>
        </w:rPr>
        <w:t xml:space="preserve">(ד) השומר נכס כדי להשתמש בו או </w:t>
      </w:r>
      <w:r w:rsidR="00FE6B50" w:rsidRPr="008159CD">
        <w:rPr>
          <w:rFonts w:ascii="David" w:hAnsi="David" w:cs="David" w:hint="cs"/>
          <w:sz w:val="24"/>
          <w:szCs w:val="24"/>
          <w:rtl/>
        </w:rPr>
        <w:t>להנות</w:t>
      </w:r>
      <w:r w:rsidR="0013406B" w:rsidRPr="008159CD">
        <w:rPr>
          <w:rFonts w:ascii="David" w:hAnsi="David" w:cs="David"/>
          <w:sz w:val="24"/>
          <w:szCs w:val="24"/>
          <w:rtl/>
        </w:rPr>
        <w:t xml:space="preserve"> ממנו בלי ליתן תמורה הוא שואל</w:t>
      </w:r>
      <w:r w:rsidR="00CC6D41" w:rsidRPr="008159CD">
        <w:rPr>
          <w:rFonts w:ascii="David" w:hAnsi="David" w:cs="David"/>
          <w:sz w:val="24"/>
          <w:szCs w:val="24"/>
          <w:rtl/>
        </w:rPr>
        <w:br/>
      </w:r>
      <w:r w:rsidR="002F64C2" w:rsidRPr="008159CD">
        <w:rPr>
          <w:rFonts w:ascii="David" w:hAnsi="David" w:cs="David"/>
          <w:sz w:val="24"/>
          <w:szCs w:val="24"/>
          <w:rtl/>
        </w:rPr>
        <w:br/>
      </w:r>
      <w:r w:rsidR="00CC6D41" w:rsidRPr="008159CD">
        <w:rPr>
          <w:rFonts w:ascii="David" w:hAnsi="David" w:cs="David"/>
          <w:sz w:val="24"/>
          <w:szCs w:val="24"/>
          <w:rtl/>
        </w:rPr>
        <w:t xml:space="preserve">עסקת שמירה היא כל החזקה של נכס כדין אבל שלא מכוח בעלות, והיא </w:t>
      </w:r>
      <w:r w:rsidR="002F64C2" w:rsidRPr="008159CD">
        <w:rPr>
          <w:rFonts w:ascii="David" w:hAnsi="David" w:cs="David" w:hint="cs"/>
          <w:sz w:val="24"/>
          <w:szCs w:val="24"/>
          <w:rtl/>
        </w:rPr>
        <w:t>מגדירה</w:t>
      </w:r>
      <w:r w:rsidR="00CC6D41" w:rsidRPr="008159CD">
        <w:rPr>
          <w:rFonts w:ascii="David" w:hAnsi="David" w:cs="David"/>
          <w:sz w:val="24"/>
          <w:szCs w:val="24"/>
          <w:rtl/>
        </w:rPr>
        <w:t xml:space="preserve"> את המחזיק </w:t>
      </w:r>
      <w:r w:rsidR="002F64C2" w:rsidRPr="008159CD">
        <w:rPr>
          <w:rFonts w:ascii="David" w:hAnsi="David" w:cs="David" w:hint="cs"/>
          <w:sz w:val="24"/>
          <w:szCs w:val="24"/>
          <w:rtl/>
        </w:rPr>
        <w:t>כ</w:t>
      </w:r>
      <w:r w:rsidR="00CC6D41" w:rsidRPr="008159CD">
        <w:rPr>
          <w:rFonts w:ascii="David" w:hAnsi="David" w:cs="David"/>
          <w:sz w:val="24"/>
          <w:szCs w:val="24"/>
          <w:rtl/>
        </w:rPr>
        <w:t xml:space="preserve">שומר. </w:t>
      </w:r>
      <w:r w:rsidR="00E954E1" w:rsidRPr="008159CD">
        <w:rPr>
          <w:rFonts w:ascii="David" w:hAnsi="David" w:cs="David"/>
          <w:sz w:val="24"/>
          <w:szCs w:val="24"/>
          <w:rtl/>
        </w:rPr>
        <w:t>יש מצבים בהם העסקה היא עסקה שמירת (הפקדת נכס בידי אדם כדי שישמור עליו</w:t>
      </w:r>
      <w:r w:rsidR="008B4D07" w:rsidRPr="008159CD">
        <w:rPr>
          <w:rFonts w:ascii="David" w:hAnsi="David" w:cs="David"/>
          <w:sz w:val="24"/>
          <w:szCs w:val="24"/>
          <w:rtl/>
        </w:rPr>
        <w:t>, למשל אדם שמפקיד בידי שומר את הכלב שלו - שמרטף</w:t>
      </w:r>
      <w:r w:rsidR="00E954E1" w:rsidRPr="008159CD">
        <w:rPr>
          <w:rFonts w:ascii="David" w:hAnsi="David" w:cs="David"/>
          <w:sz w:val="24"/>
          <w:szCs w:val="24"/>
          <w:rtl/>
        </w:rPr>
        <w:t>)</w:t>
      </w:r>
      <w:r w:rsidR="008B4D07" w:rsidRPr="008159CD">
        <w:rPr>
          <w:rFonts w:ascii="David" w:hAnsi="David" w:cs="David"/>
          <w:sz w:val="24"/>
          <w:szCs w:val="24"/>
          <w:rtl/>
        </w:rPr>
        <w:t>.</w:t>
      </w:r>
      <w:r w:rsidR="008B4D07" w:rsidRPr="008159CD">
        <w:rPr>
          <w:rFonts w:ascii="David" w:hAnsi="David" w:cs="David"/>
          <w:sz w:val="24"/>
          <w:szCs w:val="24"/>
          <w:rtl/>
        </w:rPr>
        <w:br/>
        <w:t xml:space="preserve">לפעמים יש </w:t>
      </w:r>
      <w:r w:rsidR="00FB5D72" w:rsidRPr="008159CD">
        <w:rPr>
          <w:rFonts w:ascii="David" w:hAnsi="David" w:cs="David" w:hint="cs"/>
          <w:sz w:val="24"/>
          <w:szCs w:val="24"/>
          <w:rtl/>
        </w:rPr>
        <w:t>עסקאות</w:t>
      </w:r>
      <w:r w:rsidR="008B4D07" w:rsidRPr="008159CD">
        <w:rPr>
          <w:rFonts w:ascii="David" w:hAnsi="David" w:cs="David"/>
          <w:sz w:val="24"/>
          <w:szCs w:val="24"/>
          <w:rtl/>
        </w:rPr>
        <w:t xml:space="preserve"> לשם שימוש בנכס והנאה ממנו ועל הדרך הוא גם שומר עליו (שמירה אגבית) למשל </w:t>
      </w:r>
      <w:r w:rsidR="00724CFC" w:rsidRPr="008159CD">
        <w:rPr>
          <w:rFonts w:ascii="David" w:hAnsi="David" w:cs="David"/>
          <w:sz w:val="24"/>
          <w:szCs w:val="24"/>
          <w:rtl/>
        </w:rPr>
        <w:t xml:space="preserve">בשכירות. </w:t>
      </w:r>
      <w:r w:rsidR="004F20D6" w:rsidRPr="008159CD">
        <w:rPr>
          <w:rFonts w:ascii="David" w:hAnsi="David" w:cs="David"/>
          <w:sz w:val="24"/>
          <w:szCs w:val="24"/>
          <w:rtl/>
        </w:rPr>
        <w:br/>
        <w:t xml:space="preserve">או במקרים בהם יש עסקה אבל הם בכלל לא רצו להיכנס לדיני השומרים למשל </w:t>
      </w:r>
      <w:proofErr w:type="spellStart"/>
      <w:r w:rsidR="004F20D6" w:rsidRPr="008159CD">
        <w:rPr>
          <w:rFonts w:ascii="David" w:hAnsi="David" w:cs="David"/>
          <w:sz w:val="24"/>
          <w:szCs w:val="24"/>
          <w:rtl/>
        </w:rPr>
        <w:t>אבידה</w:t>
      </w:r>
      <w:proofErr w:type="spellEnd"/>
      <w:r w:rsidR="004F20D6" w:rsidRPr="008159CD">
        <w:rPr>
          <w:rFonts w:ascii="David" w:hAnsi="David" w:cs="David"/>
          <w:sz w:val="24"/>
          <w:szCs w:val="24"/>
          <w:rtl/>
        </w:rPr>
        <w:t xml:space="preserve">. </w:t>
      </w:r>
      <w:r w:rsidR="0018143D" w:rsidRPr="008159CD">
        <w:rPr>
          <w:rFonts w:ascii="David" w:hAnsi="David" w:cs="David"/>
          <w:sz w:val="24"/>
          <w:szCs w:val="24"/>
          <w:rtl/>
        </w:rPr>
        <w:br/>
        <w:t xml:space="preserve">כל המצבים הללו לפי החוק הם שמירה. </w:t>
      </w:r>
      <w:r w:rsidR="005804F2" w:rsidRPr="008159CD">
        <w:rPr>
          <w:rFonts w:ascii="David" w:hAnsi="David" w:cs="David"/>
          <w:sz w:val="24"/>
          <w:szCs w:val="24"/>
          <w:rtl/>
        </w:rPr>
        <w:br/>
      </w:r>
      <w:r w:rsidR="009A53F0" w:rsidRPr="008159CD">
        <w:rPr>
          <w:rFonts w:ascii="David" w:hAnsi="David" w:cs="David"/>
          <w:sz w:val="24"/>
          <w:szCs w:val="24"/>
          <w:rtl/>
        </w:rPr>
        <w:t>החוק מבחין בין סוגי שומרים:</w:t>
      </w:r>
    </w:p>
    <w:p w14:paraId="692021DA" w14:textId="61B7BE64" w:rsidR="00C559DB" w:rsidRPr="008159CD" w:rsidRDefault="009A53F0" w:rsidP="00FF0170">
      <w:pPr>
        <w:rPr>
          <w:rFonts w:ascii="David" w:hAnsi="David" w:cs="David"/>
          <w:sz w:val="24"/>
          <w:szCs w:val="24"/>
          <w:rtl/>
        </w:rPr>
      </w:pPr>
      <w:r w:rsidRPr="008159CD">
        <w:rPr>
          <w:rFonts w:ascii="David" w:hAnsi="David" w:cs="David"/>
          <w:sz w:val="24"/>
          <w:szCs w:val="24"/>
          <w:rtl/>
        </w:rPr>
        <w:t xml:space="preserve">שומר </w:t>
      </w:r>
      <w:r w:rsidR="009F2A31" w:rsidRPr="008159CD">
        <w:rPr>
          <w:rFonts w:ascii="David" w:hAnsi="David" w:cs="David"/>
          <w:sz w:val="24"/>
          <w:szCs w:val="24"/>
          <w:rtl/>
        </w:rPr>
        <w:t xml:space="preserve">חינם </w:t>
      </w:r>
      <w:r w:rsidR="00970E68" w:rsidRPr="008159CD">
        <w:rPr>
          <w:rFonts w:ascii="David" w:hAnsi="David" w:cs="David"/>
          <w:sz w:val="24"/>
          <w:szCs w:val="24"/>
          <w:rtl/>
        </w:rPr>
        <w:t>–</w:t>
      </w:r>
      <w:r w:rsidR="009F2A31" w:rsidRPr="008159CD">
        <w:rPr>
          <w:rFonts w:ascii="David" w:hAnsi="David" w:cs="David"/>
          <w:sz w:val="24"/>
          <w:szCs w:val="24"/>
          <w:rtl/>
        </w:rPr>
        <w:t xml:space="preserve"> </w:t>
      </w:r>
      <w:r w:rsidR="00970E68" w:rsidRPr="008159CD">
        <w:rPr>
          <w:rFonts w:ascii="David" w:hAnsi="David" w:cs="David"/>
          <w:sz w:val="24"/>
          <w:szCs w:val="24"/>
          <w:rtl/>
        </w:rPr>
        <w:t xml:space="preserve">ס' 1 (ב) - </w:t>
      </w:r>
      <w:r w:rsidR="00CA6792" w:rsidRPr="008159CD">
        <w:rPr>
          <w:rFonts w:ascii="David" w:hAnsi="David" w:cs="David"/>
          <w:sz w:val="24"/>
          <w:szCs w:val="24"/>
          <w:rtl/>
        </w:rPr>
        <w:t xml:space="preserve"> </w:t>
      </w:r>
      <w:r w:rsidR="005804F2" w:rsidRPr="008159CD">
        <w:rPr>
          <w:rFonts w:ascii="David" w:hAnsi="David" w:cs="David"/>
          <w:sz w:val="24"/>
          <w:szCs w:val="24"/>
          <w:rtl/>
        </w:rPr>
        <w:t>לא מקבל תמורה בעד השמירה.</w:t>
      </w:r>
      <w:r w:rsidR="005804F2" w:rsidRPr="008159CD">
        <w:rPr>
          <w:rFonts w:ascii="David" w:hAnsi="David" w:cs="David"/>
          <w:sz w:val="24"/>
          <w:szCs w:val="24"/>
          <w:rtl/>
        </w:rPr>
        <w:br/>
        <w:t>שומר שכר – מי שיש לו טובת הנאה/תמורה בשל השמירה והוא אינו שואל</w:t>
      </w:r>
      <w:r w:rsidR="006F5ABB" w:rsidRPr="008159CD">
        <w:rPr>
          <w:rFonts w:ascii="David" w:hAnsi="David" w:cs="David" w:hint="cs"/>
          <w:sz w:val="24"/>
          <w:szCs w:val="24"/>
          <w:rtl/>
        </w:rPr>
        <w:t xml:space="preserve"> (שכירות)</w:t>
      </w:r>
      <w:r w:rsidR="005804F2" w:rsidRPr="008159CD">
        <w:rPr>
          <w:rFonts w:ascii="David" w:hAnsi="David" w:cs="David"/>
          <w:sz w:val="24"/>
          <w:szCs w:val="24"/>
          <w:rtl/>
        </w:rPr>
        <w:t xml:space="preserve">. </w:t>
      </w:r>
      <w:r w:rsidR="00D85586" w:rsidRPr="008159CD">
        <w:rPr>
          <w:rFonts w:ascii="David" w:hAnsi="David" w:cs="David"/>
          <w:sz w:val="24"/>
          <w:szCs w:val="24"/>
          <w:rtl/>
        </w:rPr>
        <w:br/>
        <w:t xml:space="preserve">שואל </w:t>
      </w:r>
      <w:r w:rsidR="00F26FA2" w:rsidRPr="008159CD">
        <w:rPr>
          <w:rFonts w:ascii="David" w:hAnsi="David" w:cs="David"/>
          <w:sz w:val="24"/>
          <w:szCs w:val="24"/>
          <w:rtl/>
        </w:rPr>
        <w:t>–</w:t>
      </w:r>
      <w:r w:rsidR="00D85586" w:rsidRPr="008159CD">
        <w:rPr>
          <w:rFonts w:ascii="David" w:hAnsi="David" w:cs="David"/>
          <w:sz w:val="24"/>
          <w:szCs w:val="24"/>
          <w:rtl/>
        </w:rPr>
        <w:t xml:space="preserve"> </w:t>
      </w:r>
      <w:r w:rsidR="006400CA" w:rsidRPr="008159CD">
        <w:rPr>
          <w:rFonts w:ascii="David" w:hAnsi="David" w:cs="David"/>
          <w:sz w:val="24"/>
          <w:szCs w:val="24"/>
          <w:rtl/>
        </w:rPr>
        <w:t xml:space="preserve">השומר נכס כדי להשתמש בו או </w:t>
      </w:r>
      <w:r w:rsidR="005259CB" w:rsidRPr="008159CD">
        <w:rPr>
          <w:rFonts w:ascii="David" w:hAnsi="David" w:cs="David" w:hint="cs"/>
          <w:sz w:val="24"/>
          <w:szCs w:val="24"/>
          <w:rtl/>
        </w:rPr>
        <w:t>להנות</w:t>
      </w:r>
      <w:r w:rsidR="006400CA" w:rsidRPr="008159CD">
        <w:rPr>
          <w:rFonts w:ascii="David" w:hAnsi="David" w:cs="David"/>
          <w:sz w:val="24"/>
          <w:szCs w:val="24"/>
          <w:rtl/>
        </w:rPr>
        <w:t xml:space="preserve"> ממנו בלי ליתן תמורה</w:t>
      </w:r>
      <w:r w:rsidR="004B7484" w:rsidRPr="008159CD">
        <w:rPr>
          <w:rFonts w:ascii="David" w:hAnsi="David" w:cs="David" w:hint="cs"/>
          <w:sz w:val="24"/>
          <w:szCs w:val="24"/>
          <w:rtl/>
        </w:rPr>
        <w:t>.</w:t>
      </w:r>
      <w:r w:rsidR="006400CA" w:rsidRPr="008159CD">
        <w:rPr>
          <w:rFonts w:ascii="David" w:hAnsi="David" w:cs="David"/>
          <w:sz w:val="24"/>
          <w:szCs w:val="24"/>
          <w:rtl/>
        </w:rPr>
        <w:br/>
      </w:r>
    </w:p>
    <w:p w14:paraId="4BFAEA1F" w14:textId="141F8524" w:rsidR="00E201A9" w:rsidRPr="008159CD" w:rsidRDefault="00F26FA2" w:rsidP="00F25628">
      <w:pPr>
        <w:rPr>
          <w:rFonts w:ascii="David" w:hAnsi="David" w:cs="David"/>
          <w:sz w:val="24"/>
          <w:szCs w:val="24"/>
          <w:rtl/>
        </w:rPr>
      </w:pPr>
      <w:r w:rsidRPr="008159CD">
        <w:rPr>
          <w:rFonts w:ascii="David" w:hAnsi="David" w:cs="David"/>
          <w:sz w:val="24"/>
          <w:szCs w:val="24"/>
          <w:rtl/>
        </w:rPr>
        <w:t xml:space="preserve">כל ההגדרות הללו לקוחות מהמשפט העברי, </w:t>
      </w:r>
      <w:r w:rsidR="00671061" w:rsidRPr="008159CD">
        <w:rPr>
          <w:rFonts w:ascii="David" w:hAnsi="David" w:cs="David"/>
          <w:sz w:val="24"/>
          <w:szCs w:val="24"/>
          <w:rtl/>
        </w:rPr>
        <w:t>יש גם שוכר במשפט העברי</w:t>
      </w:r>
      <w:r w:rsidR="00EC6BD5" w:rsidRPr="008159CD">
        <w:rPr>
          <w:rFonts w:ascii="David" w:hAnsi="David" w:cs="David" w:hint="cs"/>
          <w:sz w:val="24"/>
          <w:szCs w:val="24"/>
          <w:rtl/>
        </w:rPr>
        <w:t xml:space="preserve"> ש</w:t>
      </w:r>
      <w:r w:rsidR="00671061" w:rsidRPr="008159CD">
        <w:rPr>
          <w:rFonts w:ascii="David" w:hAnsi="David" w:cs="David"/>
          <w:sz w:val="24"/>
          <w:szCs w:val="24"/>
          <w:rtl/>
        </w:rPr>
        <w:t xml:space="preserve">הוא כמו שומר שכר, ולכן יש אבחנה בין 3 סוגים. </w:t>
      </w:r>
      <w:r w:rsidR="00882CD3" w:rsidRPr="008159CD">
        <w:rPr>
          <w:rFonts w:ascii="David" w:hAnsi="David" w:cs="David"/>
          <w:sz w:val="24"/>
          <w:szCs w:val="24"/>
          <w:rtl/>
        </w:rPr>
        <w:br/>
      </w:r>
      <w:r w:rsidR="00882CD3" w:rsidRPr="008159CD">
        <w:rPr>
          <w:rFonts w:ascii="David" w:hAnsi="David" w:cs="David"/>
          <w:b/>
          <w:bCs/>
          <w:sz w:val="24"/>
          <w:szCs w:val="24"/>
          <w:rtl/>
        </w:rPr>
        <w:t>שומר חינם</w:t>
      </w:r>
      <w:r w:rsidR="00882CD3" w:rsidRPr="008159CD">
        <w:rPr>
          <w:rFonts w:ascii="David" w:hAnsi="David" w:cs="David"/>
          <w:sz w:val="24"/>
          <w:szCs w:val="24"/>
          <w:rtl/>
        </w:rPr>
        <w:t xml:space="preserve"> אחראי לאובדן הנכס או נזקו אם נגמרו ברשלנותו – כלומר רק אם הוא התרשל בשמירה</w:t>
      </w:r>
      <w:r w:rsidR="00C81289" w:rsidRPr="008159CD">
        <w:rPr>
          <w:rFonts w:ascii="David" w:hAnsi="David" w:cs="David"/>
          <w:sz w:val="24"/>
          <w:szCs w:val="24"/>
          <w:rtl/>
        </w:rPr>
        <w:t xml:space="preserve">, למשל לא נעל את המחסן. אבל כל רמה אחרת של רשלנות לא תחייב. כך גם קורה במשפט העברי. </w:t>
      </w:r>
      <w:r w:rsidR="00855C7D" w:rsidRPr="008159CD">
        <w:rPr>
          <w:rFonts w:ascii="David" w:hAnsi="David" w:cs="David"/>
          <w:sz w:val="24"/>
          <w:szCs w:val="24"/>
          <w:rtl/>
        </w:rPr>
        <w:t>פשיעה במשפט העברי זה רשלנות, לא מדובר בדבר זדוני אלא רשלנות – זה היינו הך והחוק אימ</w:t>
      </w:r>
      <w:r w:rsidR="00B96F82" w:rsidRPr="008159CD">
        <w:rPr>
          <w:rFonts w:ascii="David" w:hAnsi="David" w:cs="David" w:hint="cs"/>
          <w:sz w:val="24"/>
          <w:szCs w:val="24"/>
          <w:rtl/>
        </w:rPr>
        <w:t>ץ</w:t>
      </w:r>
      <w:r w:rsidR="00855C7D" w:rsidRPr="008159CD">
        <w:rPr>
          <w:rFonts w:ascii="David" w:hAnsi="David" w:cs="David"/>
          <w:sz w:val="24"/>
          <w:szCs w:val="24"/>
          <w:rtl/>
        </w:rPr>
        <w:t xml:space="preserve"> זאת</w:t>
      </w:r>
      <w:r w:rsidR="00B96F82" w:rsidRPr="008159CD">
        <w:rPr>
          <w:rFonts w:ascii="David" w:hAnsi="David" w:cs="David" w:hint="cs"/>
          <w:sz w:val="24"/>
          <w:szCs w:val="24"/>
          <w:rtl/>
        </w:rPr>
        <w:t>.</w:t>
      </w:r>
      <w:r w:rsidR="00855C7D" w:rsidRPr="008159CD">
        <w:rPr>
          <w:rFonts w:ascii="David" w:hAnsi="David" w:cs="David"/>
          <w:sz w:val="24"/>
          <w:szCs w:val="24"/>
          <w:rtl/>
        </w:rPr>
        <w:br/>
      </w:r>
      <w:r w:rsidR="00855C7D" w:rsidRPr="008159CD">
        <w:rPr>
          <w:rFonts w:ascii="David" w:hAnsi="David" w:cs="David"/>
          <w:b/>
          <w:bCs/>
          <w:sz w:val="24"/>
          <w:szCs w:val="24"/>
          <w:rtl/>
        </w:rPr>
        <w:t>שומר שכר</w:t>
      </w:r>
      <w:r w:rsidR="00855C7D" w:rsidRPr="008159CD">
        <w:rPr>
          <w:rFonts w:ascii="David" w:hAnsi="David" w:cs="David"/>
          <w:sz w:val="24"/>
          <w:szCs w:val="24"/>
          <w:rtl/>
        </w:rPr>
        <w:t xml:space="preserve"> – אחר</w:t>
      </w:r>
      <w:r w:rsidR="00941C5B" w:rsidRPr="008159CD">
        <w:rPr>
          <w:rFonts w:ascii="David" w:hAnsi="David" w:cs="David" w:hint="cs"/>
          <w:sz w:val="24"/>
          <w:szCs w:val="24"/>
          <w:rtl/>
        </w:rPr>
        <w:t>א</w:t>
      </w:r>
      <w:r w:rsidR="00855C7D" w:rsidRPr="008159CD">
        <w:rPr>
          <w:rFonts w:ascii="David" w:hAnsi="David" w:cs="David"/>
          <w:sz w:val="24"/>
          <w:szCs w:val="24"/>
          <w:rtl/>
        </w:rPr>
        <w:t xml:space="preserve">י לאובדן הנכס או נזקו אלא אם לא היה יכול למנוע את התוצאות הללו </w:t>
      </w:r>
      <w:r w:rsidR="00941C5B" w:rsidRPr="008159CD">
        <w:rPr>
          <w:rFonts w:ascii="David" w:hAnsi="David" w:cs="David" w:hint="cs"/>
          <w:sz w:val="24"/>
          <w:szCs w:val="24"/>
          <w:rtl/>
        </w:rPr>
        <w:t>מדובר ב</w:t>
      </w:r>
      <w:r w:rsidR="00855C7D" w:rsidRPr="008159CD">
        <w:rPr>
          <w:rFonts w:ascii="David" w:hAnsi="David" w:cs="David"/>
          <w:sz w:val="24"/>
          <w:szCs w:val="24"/>
          <w:rtl/>
        </w:rPr>
        <w:t>רמת אחריות יותר גבוה</w:t>
      </w:r>
      <w:r w:rsidR="00941C5B" w:rsidRPr="008159CD">
        <w:rPr>
          <w:rFonts w:ascii="David" w:hAnsi="David" w:cs="David" w:hint="cs"/>
          <w:sz w:val="24"/>
          <w:szCs w:val="24"/>
          <w:rtl/>
        </w:rPr>
        <w:t>ה</w:t>
      </w:r>
      <w:r w:rsidR="00855C7D" w:rsidRPr="008159CD">
        <w:rPr>
          <w:rFonts w:ascii="David" w:hAnsi="David" w:cs="David"/>
          <w:sz w:val="24"/>
          <w:szCs w:val="24"/>
          <w:rtl/>
        </w:rPr>
        <w:t xml:space="preserve"> משומר חינם, שומר שכר גם אם לא התרשל וגם אם נעל ושמר כמו צריך אבל הפריט נעלם אז הוא אחראי אלא אם מדובר במקרה קיצוני יחסית שלא יכול היה לחזות מראש ולא יכול היה למנוע אותם. </w:t>
      </w:r>
      <w:r w:rsidR="00F25628" w:rsidRPr="008159CD">
        <w:rPr>
          <w:rFonts w:ascii="David" w:hAnsi="David" w:cs="David"/>
          <w:sz w:val="24"/>
          <w:szCs w:val="24"/>
          <w:rtl/>
        </w:rPr>
        <w:t>(אונס, במשפט העברי שומר שכר פטור מאונס)</w:t>
      </w:r>
    </w:p>
    <w:p w14:paraId="324A31A1" w14:textId="65A1DB34" w:rsidR="00E372CF" w:rsidRPr="008159CD" w:rsidRDefault="003A2C42" w:rsidP="00F25628">
      <w:pPr>
        <w:rPr>
          <w:rFonts w:ascii="David" w:hAnsi="David" w:cs="David"/>
          <w:sz w:val="24"/>
          <w:szCs w:val="24"/>
          <w:rtl/>
        </w:rPr>
      </w:pPr>
      <w:r w:rsidRPr="008159CD">
        <w:rPr>
          <w:rFonts w:ascii="David" w:hAnsi="David" w:cs="David"/>
          <w:sz w:val="24"/>
          <w:szCs w:val="24"/>
          <w:rtl/>
        </w:rPr>
        <w:t xml:space="preserve">כשהמטרה לשמור על הנכס </w:t>
      </w:r>
      <w:r w:rsidR="00D9362B" w:rsidRPr="008159CD">
        <w:rPr>
          <w:rFonts w:ascii="David" w:hAnsi="David" w:cs="David" w:hint="cs"/>
          <w:sz w:val="24"/>
          <w:szCs w:val="24"/>
          <w:rtl/>
        </w:rPr>
        <w:t>היא</w:t>
      </w:r>
      <w:r w:rsidRPr="008159CD">
        <w:rPr>
          <w:rFonts w:ascii="David" w:hAnsi="David" w:cs="David"/>
          <w:sz w:val="24"/>
          <w:szCs w:val="24"/>
          <w:rtl/>
        </w:rPr>
        <w:t xml:space="preserve"> תפלה להחזקתו העיקרית – פטור השומר אם אובדן הנכס </w:t>
      </w:r>
      <w:r w:rsidR="00B50E8E" w:rsidRPr="008159CD">
        <w:rPr>
          <w:rFonts w:ascii="David" w:hAnsi="David" w:cs="David" w:hint="cs"/>
          <w:sz w:val="24"/>
          <w:szCs w:val="24"/>
          <w:rtl/>
        </w:rPr>
        <w:t>או הנזק</w:t>
      </w:r>
      <w:r w:rsidRPr="008159CD">
        <w:rPr>
          <w:rFonts w:ascii="David" w:hAnsi="David" w:cs="David"/>
          <w:sz w:val="24"/>
          <w:szCs w:val="24"/>
          <w:rtl/>
        </w:rPr>
        <w:t xml:space="preserve"> נגרמו שלא ברשלנותו. </w:t>
      </w:r>
      <w:r w:rsidR="00D9362B" w:rsidRPr="008159CD">
        <w:rPr>
          <w:rFonts w:ascii="David" w:hAnsi="David" w:cs="David"/>
          <w:sz w:val="24"/>
          <w:szCs w:val="24"/>
          <w:rtl/>
        </w:rPr>
        <w:br/>
        <w:t>המחוקק מבחין בין 2 סוגים של שומר שכר</w:t>
      </w:r>
      <w:r w:rsidR="00D9362B" w:rsidRPr="008159CD">
        <w:rPr>
          <w:rFonts w:ascii="David" w:hAnsi="David" w:cs="David" w:hint="cs"/>
          <w:sz w:val="24"/>
          <w:szCs w:val="24"/>
          <w:rtl/>
        </w:rPr>
        <w:t>:</w:t>
      </w:r>
      <w:r w:rsidRPr="008159CD">
        <w:rPr>
          <w:rFonts w:ascii="David" w:hAnsi="David" w:cs="David"/>
          <w:sz w:val="24"/>
          <w:szCs w:val="24"/>
          <w:rtl/>
        </w:rPr>
        <w:br/>
        <w:t xml:space="preserve">א. עסקה שמירה – </w:t>
      </w:r>
      <w:r w:rsidR="00830F23" w:rsidRPr="008159CD">
        <w:rPr>
          <w:rFonts w:ascii="David" w:hAnsi="David" w:cs="David" w:hint="cs"/>
          <w:sz w:val="24"/>
          <w:szCs w:val="24"/>
          <w:rtl/>
        </w:rPr>
        <w:t>רמת אחריות</w:t>
      </w:r>
      <w:r w:rsidRPr="008159CD">
        <w:rPr>
          <w:rFonts w:ascii="David" w:hAnsi="David" w:cs="David"/>
          <w:sz w:val="24"/>
          <w:szCs w:val="24"/>
          <w:rtl/>
        </w:rPr>
        <w:t xml:space="preserve"> גבוהה</w:t>
      </w:r>
      <w:r w:rsidR="00830F23" w:rsidRPr="008159CD">
        <w:rPr>
          <w:rFonts w:ascii="David" w:hAnsi="David" w:cs="David" w:hint="cs"/>
          <w:sz w:val="24"/>
          <w:szCs w:val="24"/>
          <w:rtl/>
        </w:rPr>
        <w:t xml:space="preserve">. </w:t>
      </w:r>
      <w:r w:rsidR="00B54DF2" w:rsidRPr="008159CD">
        <w:rPr>
          <w:rFonts w:ascii="David" w:hAnsi="David" w:cs="David" w:hint="cs"/>
          <w:sz w:val="24"/>
          <w:szCs w:val="24"/>
          <w:rtl/>
        </w:rPr>
        <w:t>ו</w:t>
      </w:r>
      <w:r w:rsidR="00043663" w:rsidRPr="008159CD">
        <w:rPr>
          <w:rFonts w:ascii="David" w:hAnsi="David" w:cs="David"/>
          <w:sz w:val="24"/>
          <w:szCs w:val="24"/>
          <w:rtl/>
        </w:rPr>
        <w:t>ההוכחה היא על התובע</w:t>
      </w:r>
      <w:r w:rsidR="00522C78" w:rsidRPr="008159CD">
        <w:rPr>
          <w:rFonts w:ascii="David" w:hAnsi="David" w:cs="David"/>
          <w:sz w:val="24"/>
          <w:szCs w:val="24"/>
          <w:rtl/>
        </w:rPr>
        <w:t xml:space="preserve"> שהייתה רשלנות</w:t>
      </w:r>
      <w:r w:rsidR="00043663" w:rsidRPr="008159CD">
        <w:rPr>
          <w:rFonts w:ascii="David" w:hAnsi="David" w:cs="David"/>
          <w:sz w:val="24"/>
          <w:szCs w:val="24"/>
          <w:rtl/>
        </w:rPr>
        <w:t xml:space="preserve">. </w:t>
      </w:r>
      <w:r w:rsidRPr="008159CD">
        <w:rPr>
          <w:rFonts w:ascii="David" w:hAnsi="David" w:cs="David"/>
          <w:sz w:val="24"/>
          <w:szCs w:val="24"/>
          <w:rtl/>
        </w:rPr>
        <w:br/>
        <w:t xml:space="preserve">ב. עסקת שמירה מסוג אחר </w:t>
      </w:r>
      <w:r w:rsidR="00120728" w:rsidRPr="008159CD">
        <w:rPr>
          <w:rFonts w:ascii="David" w:hAnsi="David" w:cs="David"/>
          <w:sz w:val="24"/>
          <w:szCs w:val="24"/>
          <w:rtl/>
        </w:rPr>
        <w:t>–</w:t>
      </w:r>
      <w:r w:rsidRPr="008159CD">
        <w:rPr>
          <w:rFonts w:ascii="David" w:hAnsi="David" w:cs="David"/>
          <w:sz w:val="24"/>
          <w:szCs w:val="24"/>
          <w:rtl/>
        </w:rPr>
        <w:t xml:space="preserve"> </w:t>
      </w:r>
      <w:r w:rsidR="00120728" w:rsidRPr="008159CD">
        <w:rPr>
          <w:rFonts w:ascii="David" w:hAnsi="David" w:cs="David"/>
          <w:sz w:val="24"/>
          <w:szCs w:val="24"/>
          <w:rtl/>
        </w:rPr>
        <w:t xml:space="preserve">רמת אחריות פחותה ודומה לשומר חינם. </w:t>
      </w:r>
      <w:r w:rsidR="00830F23" w:rsidRPr="008159CD">
        <w:rPr>
          <w:rFonts w:ascii="David" w:hAnsi="David" w:cs="David" w:hint="cs"/>
          <w:sz w:val="24"/>
          <w:szCs w:val="24"/>
          <w:rtl/>
        </w:rPr>
        <w:t>למשל שוכר</w:t>
      </w:r>
      <w:r w:rsidR="00BC0074" w:rsidRPr="008159CD">
        <w:rPr>
          <w:rFonts w:ascii="David" w:hAnsi="David" w:cs="David"/>
          <w:sz w:val="24"/>
          <w:szCs w:val="24"/>
          <w:rtl/>
        </w:rPr>
        <w:t xml:space="preserve"> בשכירות</w:t>
      </w:r>
      <w:r w:rsidR="00830F23" w:rsidRPr="008159CD">
        <w:rPr>
          <w:rFonts w:ascii="David" w:hAnsi="David" w:cs="David" w:hint="cs"/>
          <w:sz w:val="24"/>
          <w:szCs w:val="24"/>
          <w:rtl/>
        </w:rPr>
        <w:t xml:space="preserve"> או</w:t>
      </w:r>
      <w:r w:rsidR="00BC0074" w:rsidRPr="008159CD">
        <w:rPr>
          <w:rFonts w:ascii="David" w:hAnsi="David" w:cs="David"/>
          <w:sz w:val="24"/>
          <w:szCs w:val="24"/>
          <w:rtl/>
        </w:rPr>
        <w:t xml:space="preserve"> בעל מלאכה שהפקדנו בידו את המכנסיים שלנו</w:t>
      </w:r>
      <w:r w:rsidR="00C42114" w:rsidRPr="008159CD">
        <w:rPr>
          <w:rFonts w:ascii="David" w:hAnsi="David" w:cs="David"/>
          <w:sz w:val="24"/>
          <w:szCs w:val="24"/>
          <w:rtl/>
        </w:rPr>
        <w:t>. החייט הוא שומר שכר אבל השמירה היא אגבי</w:t>
      </w:r>
      <w:r w:rsidR="00830F23" w:rsidRPr="008159CD">
        <w:rPr>
          <w:rFonts w:ascii="David" w:hAnsi="David" w:cs="David" w:hint="cs"/>
          <w:sz w:val="24"/>
          <w:szCs w:val="24"/>
          <w:rtl/>
        </w:rPr>
        <w:t>ת</w:t>
      </w:r>
      <w:r w:rsidR="00C42114" w:rsidRPr="008159CD">
        <w:rPr>
          <w:rFonts w:ascii="David" w:hAnsi="David" w:cs="David"/>
          <w:sz w:val="24"/>
          <w:szCs w:val="24"/>
          <w:rtl/>
        </w:rPr>
        <w:t xml:space="preserve"> </w:t>
      </w:r>
      <w:r w:rsidR="00C42114" w:rsidRPr="008159CD">
        <w:rPr>
          <w:rFonts w:ascii="David" w:hAnsi="David" w:cs="David"/>
          <w:sz w:val="24"/>
          <w:szCs w:val="24"/>
          <w:rtl/>
        </w:rPr>
        <w:lastRenderedPageBreak/>
        <w:t xml:space="preserve">(תפלה) לעסקה העיקרית ומסוג זה </w:t>
      </w:r>
      <w:proofErr w:type="spellStart"/>
      <w:r w:rsidR="00CB2DE6" w:rsidRPr="008159CD">
        <w:rPr>
          <w:rFonts w:ascii="David" w:hAnsi="David" w:cs="David" w:hint="cs"/>
          <w:sz w:val="24"/>
          <w:szCs w:val="24"/>
          <w:rtl/>
        </w:rPr>
        <w:t>זה</w:t>
      </w:r>
      <w:proofErr w:type="spellEnd"/>
      <w:r w:rsidR="00CB2DE6" w:rsidRPr="008159CD">
        <w:rPr>
          <w:rFonts w:ascii="David" w:hAnsi="David" w:cs="David" w:hint="cs"/>
          <w:sz w:val="24"/>
          <w:szCs w:val="24"/>
          <w:rtl/>
        </w:rPr>
        <w:t xml:space="preserve"> </w:t>
      </w:r>
      <w:r w:rsidR="00C42114" w:rsidRPr="008159CD">
        <w:rPr>
          <w:rFonts w:ascii="David" w:hAnsi="David" w:cs="David"/>
          <w:sz w:val="24"/>
          <w:szCs w:val="24"/>
          <w:rtl/>
        </w:rPr>
        <w:t xml:space="preserve">כמו שומר חינם, ויש לחייט רמת אחריות פחותה. </w:t>
      </w:r>
      <w:r w:rsidR="009C39FB" w:rsidRPr="008159CD">
        <w:rPr>
          <w:rFonts w:ascii="David" w:hAnsi="David" w:cs="David"/>
          <w:sz w:val="24"/>
          <w:szCs w:val="24"/>
          <w:rtl/>
        </w:rPr>
        <w:t>זאת אבחנה של המחוקק בלבד ולא של המשפט העברי. המחוקק מרשה לעצמו לעשות אבחנה ולומר שעסקת שמירה שתפלה לעסקה העיקרית היא לא בדרגה של שומר שכר א אלא של ב' כמו של שומר חינם.</w:t>
      </w:r>
      <w:r w:rsidR="00D358C1" w:rsidRPr="008159CD">
        <w:rPr>
          <w:rFonts w:ascii="David" w:hAnsi="David" w:cs="David"/>
          <w:sz w:val="24"/>
          <w:szCs w:val="24"/>
          <w:rtl/>
        </w:rPr>
        <w:t xml:space="preserve"> נטל ההוכחה היא על השומר כי זו טענת פטור</w:t>
      </w:r>
      <w:r w:rsidR="00522C78" w:rsidRPr="008159CD">
        <w:rPr>
          <w:rFonts w:ascii="David" w:hAnsi="David" w:cs="David"/>
          <w:sz w:val="24"/>
          <w:szCs w:val="24"/>
          <w:rtl/>
        </w:rPr>
        <w:t xml:space="preserve"> של השומר (החייט) </w:t>
      </w:r>
      <w:r w:rsidR="0014554A" w:rsidRPr="008159CD">
        <w:rPr>
          <w:rFonts w:ascii="David" w:hAnsi="David" w:cs="David" w:hint="cs"/>
          <w:sz w:val="24"/>
          <w:szCs w:val="24"/>
          <w:rtl/>
        </w:rPr>
        <w:t>שהרי</w:t>
      </w:r>
      <w:r w:rsidR="00522C78" w:rsidRPr="008159CD">
        <w:rPr>
          <w:rFonts w:ascii="David" w:hAnsi="David" w:cs="David"/>
          <w:sz w:val="24"/>
          <w:szCs w:val="24"/>
          <w:rtl/>
        </w:rPr>
        <w:t xml:space="preserve"> ברירת המחדל שהוא חייב אבל אם </w:t>
      </w:r>
      <w:r w:rsidR="0014554A" w:rsidRPr="008159CD">
        <w:rPr>
          <w:rFonts w:ascii="David" w:hAnsi="David" w:cs="David" w:hint="cs"/>
          <w:sz w:val="24"/>
          <w:szCs w:val="24"/>
          <w:rtl/>
        </w:rPr>
        <w:t>השמירה</w:t>
      </w:r>
      <w:r w:rsidR="00522C78" w:rsidRPr="008159CD">
        <w:rPr>
          <w:rFonts w:ascii="David" w:hAnsi="David" w:cs="David"/>
          <w:sz w:val="24"/>
          <w:szCs w:val="24"/>
          <w:rtl/>
        </w:rPr>
        <w:t xml:space="preserve"> תפלה</w:t>
      </w:r>
      <w:r w:rsidR="0014554A" w:rsidRPr="008159CD">
        <w:rPr>
          <w:rFonts w:ascii="David" w:hAnsi="David" w:cs="David" w:hint="cs"/>
          <w:sz w:val="24"/>
          <w:szCs w:val="24"/>
          <w:rtl/>
        </w:rPr>
        <w:t xml:space="preserve"> לעסקה</w:t>
      </w:r>
      <w:r w:rsidR="00522C78" w:rsidRPr="008159CD">
        <w:rPr>
          <w:rFonts w:ascii="David" w:hAnsi="David" w:cs="David"/>
          <w:sz w:val="24"/>
          <w:szCs w:val="24"/>
          <w:rtl/>
        </w:rPr>
        <w:t xml:space="preserve"> והוא רוצה להוכיח שאין התרשלות ולקבל פטור זה עליו</w:t>
      </w:r>
      <w:r w:rsidR="002724FF" w:rsidRPr="008159CD">
        <w:rPr>
          <w:rFonts w:ascii="David" w:hAnsi="David" w:cs="David" w:hint="cs"/>
          <w:sz w:val="24"/>
          <w:szCs w:val="24"/>
          <w:rtl/>
        </w:rPr>
        <w:t xml:space="preserve"> חובת ההוכחה על החייט/השומר</w:t>
      </w:r>
      <w:r w:rsidR="00D358C1" w:rsidRPr="008159CD">
        <w:rPr>
          <w:rFonts w:ascii="David" w:hAnsi="David" w:cs="David"/>
          <w:sz w:val="24"/>
          <w:szCs w:val="24"/>
          <w:rtl/>
        </w:rPr>
        <w:t>.</w:t>
      </w:r>
    </w:p>
    <w:p w14:paraId="6CE23C65" w14:textId="77777777" w:rsidR="00E372CF" w:rsidRPr="008159CD" w:rsidRDefault="00E372CF" w:rsidP="00F25628">
      <w:pPr>
        <w:rPr>
          <w:rFonts w:ascii="David" w:hAnsi="David" w:cs="David"/>
          <w:sz w:val="24"/>
          <w:szCs w:val="24"/>
          <w:rtl/>
        </w:rPr>
      </w:pPr>
      <w:r w:rsidRPr="008159CD">
        <w:rPr>
          <w:rFonts w:ascii="David" w:hAnsi="David" w:cs="David"/>
          <w:sz w:val="24"/>
          <w:szCs w:val="24"/>
          <w:rtl/>
        </w:rPr>
        <w:t xml:space="preserve">שואל אחראי לאובדן הנכס או נזקו יהיו הגורמים אשר יהיו ובלבד שאחריות לא תהיה חמורה משל מחזיק בנכס שלא כדין. כלומר שואל יש לו אחריות מוחלטת. </w:t>
      </w:r>
    </w:p>
    <w:p w14:paraId="5D50F6EE" w14:textId="21776BAD" w:rsidR="00C90DB6" w:rsidRPr="008159CD" w:rsidRDefault="00E372CF" w:rsidP="00F25628">
      <w:pPr>
        <w:rPr>
          <w:rFonts w:ascii="David" w:hAnsi="David" w:cs="David"/>
          <w:sz w:val="24"/>
          <w:szCs w:val="24"/>
          <w:rtl/>
        </w:rPr>
      </w:pPr>
      <w:r w:rsidRPr="008159CD">
        <w:rPr>
          <w:rFonts w:ascii="David" w:hAnsi="David" w:cs="David"/>
          <w:sz w:val="24"/>
          <w:szCs w:val="24"/>
          <w:shd w:val="clear" w:color="auto" w:fill="FFF2CC" w:themeFill="accent4" w:themeFillTint="33"/>
          <w:rtl/>
        </w:rPr>
        <w:t xml:space="preserve">חוסן עלי נ' </w:t>
      </w:r>
      <w:r w:rsidR="00682B65" w:rsidRPr="008159CD">
        <w:rPr>
          <w:rFonts w:ascii="David" w:hAnsi="David" w:cs="David"/>
          <w:sz w:val="24"/>
          <w:szCs w:val="24"/>
          <w:shd w:val="clear" w:color="auto" w:fill="FFF2CC" w:themeFill="accent4" w:themeFillTint="33"/>
          <w:rtl/>
        </w:rPr>
        <w:t xml:space="preserve">רחמים </w:t>
      </w:r>
      <w:r w:rsidRPr="008159CD">
        <w:rPr>
          <w:rFonts w:ascii="David" w:hAnsi="David" w:cs="David"/>
          <w:sz w:val="24"/>
          <w:szCs w:val="24"/>
          <w:shd w:val="clear" w:color="auto" w:fill="FFF2CC" w:themeFill="accent4" w:themeFillTint="33"/>
          <w:rtl/>
        </w:rPr>
        <w:t>ששון</w:t>
      </w:r>
      <w:r w:rsidR="00D358C1" w:rsidRPr="008159CD">
        <w:rPr>
          <w:rFonts w:ascii="David" w:hAnsi="David" w:cs="David"/>
          <w:sz w:val="24"/>
          <w:szCs w:val="24"/>
          <w:rtl/>
        </w:rPr>
        <w:t xml:space="preserve"> </w:t>
      </w:r>
      <w:r w:rsidR="009C39FB" w:rsidRPr="008159CD">
        <w:rPr>
          <w:rFonts w:ascii="David" w:hAnsi="David" w:cs="David"/>
          <w:sz w:val="24"/>
          <w:szCs w:val="24"/>
          <w:rtl/>
        </w:rPr>
        <w:t xml:space="preserve"> </w:t>
      </w:r>
      <w:r w:rsidR="00992034" w:rsidRPr="008159CD">
        <w:rPr>
          <w:rFonts w:ascii="David" w:hAnsi="David" w:cs="David"/>
          <w:sz w:val="24"/>
          <w:szCs w:val="24"/>
          <w:rtl/>
        </w:rPr>
        <w:br/>
      </w:r>
      <w:r w:rsidRPr="008159CD">
        <w:rPr>
          <w:rFonts w:ascii="David" w:hAnsi="David" w:cs="David"/>
          <w:sz w:val="24"/>
          <w:szCs w:val="24"/>
          <w:rtl/>
        </w:rPr>
        <w:t xml:space="preserve">עלי רכש טופס הימורים של טוטו בדוכן, </w:t>
      </w:r>
      <w:r w:rsidR="003438B3" w:rsidRPr="008159CD">
        <w:rPr>
          <w:rFonts w:ascii="David" w:hAnsi="David" w:cs="David"/>
          <w:sz w:val="24"/>
          <w:szCs w:val="24"/>
          <w:rtl/>
        </w:rPr>
        <w:t>ששון איבד את הטופס של עלי, עלי מחזיר בחלק ב' בו רשומים כל הניחושים שזכו באותו מחזור. הוא תו</w:t>
      </w:r>
      <w:r w:rsidR="000D1CE6" w:rsidRPr="008159CD">
        <w:rPr>
          <w:rFonts w:ascii="David" w:hAnsi="David" w:cs="David"/>
          <w:sz w:val="24"/>
          <w:szCs w:val="24"/>
          <w:rtl/>
        </w:rPr>
        <w:t>ב</w:t>
      </w:r>
      <w:r w:rsidR="003438B3" w:rsidRPr="008159CD">
        <w:rPr>
          <w:rFonts w:ascii="David" w:hAnsi="David" w:cs="David"/>
          <w:sz w:val="24"/>
          <w:szCs w:val="24"/>
          <w:rtl/>
        </w:rPr>
        <w:t>ע מששון את סכום ההגרלה.</w:t>
      </w:r>
      <w:r w:rsidR="00682B65" w:rsidRPr="008159CD">
        <w:rPr>
          <w:rFonts w:ascii="David" w:hAnsi="David" w:cs="David"/>
          <w:sz w:val="24"/>
          <w:szCs w:val="24"/>
          <w:rtl/>
        </w:rPr>
        <w:br/>
      </w:r>
      <w:r w:rsidR="003438B3" w:rsidRPr="008159CD">
        <w:rPr>
          <w:rFonts w:ascii="David" w:hAnsi="David" w:cs="David"/>
          <w:sz w:val="24"/>
          <w:szCs w:val="24"/>
          <w:rtl/>
        </w:rPr>
        <w:t xml:space="preserve"> </w:t>
      </w:r>
      <w:r w:rsidR="00F630F3" w:rsidRPr="008159CD">
        <w:rPr>
          <w:rFonts w:ascii="David" w:hAnsi="David" w:cs="David"/>
          <w:sz w:val="24"/>
          <w:szCs w:val="24"/>
          <w:rtl/>
        </w:rPr>
        <w:t xml:space="preserve">ששון איבד את חלק א'. </w:t>
      </w:r>
      <w:r w:rsidR="006678E2" w:rsidRPr="008159CD">
        <w:rPr>
          <w:rFonts w:ascii="David" w:hAnsi="David" w:cs="David"/>
          <w:sz w:val="24"/>
          <w:szCs w:val="24"/>
          <w:rtl/>
        </w:rPr>
        <w:t xml:space="preserve">עלי תובע גם את הטוטו וגם את ששון. הטוטו לא צד בעניין כי שום טופס לא הגיע </w:t>
      </w:r>
      <w:r w:rsidR="00370D42" w:rsidRPr="008159CD">
        <w:rPr>
          <w:rFonts w:ascii="David" w:hAnsi="David" w:cs="David" w:hint="cs"/>
          <w:sz w:val="24"/>
          <w:szCs w:val="24"/>
          <w:rtl/>
        </w:rPr>
        <w:t>אליו</w:t>
      </w:r>
      <w:r w:rsidR="006678E2" w:rsidRPr="008159CD">
        <w:rPr>
          <w:rFonts w:ascii="David" w:hAnsi="David" w:cs="David"/>
          <w:sz w:val="24"/>
          <w:szCs w:val="24"/>
          <w:rtl/>
        </w:rPr>
        <w:t>, בעל הדוכן מודה שהטופס נעלם לו. והתביעה היא מול בעל הדוכן אשר טוען שעלי את חלק א' השאיר אבל הוא אמר לו שזה לא אצלו, ואתה מילאת את הנחושים אחרי התוצאות כבר. את חלק א' סחבת לי, אבל עלי לא יודע לומר</w:t>
      </w:r>
      <w:r w:rsidR="00104AC9" w:rsidRPr="008159CD">
        <w:rPr>
          <w:rFonts w:ascii="David" w:hAnsi="David" w:cs="David"/>
          <w:sz w:val="24"/>
          <w:szCs w:val="24"/>
          <w:rtl/>
        </w:rPr>
        <w:t xml:space="preserve"> עד הסוף איפה חלק א'. עלי אומר אני </w:t>
      </w:r>
      <w:proofErr w:type="spellStart"/>
      <w:r w:rsidR="00104AC9" w:rsidRPr="008159CD">
        <w:rPr>
          <w:rFonts w:ascii="David" w:hAnsi="David" w:cs="David"/>
          <w:sz w:val="24"/>
          <w:szCs w:val="24"/>
          <w:rtl/>
        </w:rPr>
        <w:t>מלאתי</w:t>
      </w:r>
      <w:proofErr w:type="spellEnd"/>
      <w:r w:rsidR="00104AC9" w:rsidRPr="008159CD">
        <w:rPr>
          <w:rFonts w:ascii="David" w:hAnsi="David" w:cs="David"/>
          <w:sz w:val="24"/>
          <w:szCs w:val="24"/>
          <w:rtl/>
        </w:rPr>
        <w:t xml:space="preserve"> ומי שאיבד את הטופס זה אתה ששון. ולכן, אתה ששון אחראי לי ותפצה אותי בסכום ההגרלה. הוחלט שעל המקרה חל דיני השומרים, חוק השומרים, המעמד של ששון הוא שומר שכר אשר מקבל כסף על העבודה שלו, </w:t>
      </w:r>
      <w:r w:rsidR="00697FEC" w:rsidRPr="008159CD">
        <w:rPr>
          <w:rFonts w:ascii="David" w:hAnsi="David" w:cs="David"/>
          <w:sz w:val="24"/>
          <w:szCs w:val="24"/>
          <w:rtl/>
        </w:rPr>
        <w:t xml:space="preserve">אבל האם הוא מסוג א' או מסוג של שמירה אגבית? הוחלט שזו עסקת הימורים השמירה היא תפלה לעסקה העיקרית. ייעודה של העסקה היא לא להחזיר לי טופס, אלא </w:t>
      </w:r>
      <w:r w:rsidR="0002365A" w:rsidRPr="008159CD">
        <w:rPr>
          <w:rFonts w:ascii="David" w:hAnsi="David" w:cs="David" w:hint="cs"/>
          <w:sz w:val="24"/>
          <w:szCs w:val="24"/>
          <w:rtl/>
        </w:rPr>
        <w:t>מטרתה</w:t>
      </w:r>
      <w:r w:rsidR="0004412A" w:rsidRPr="008159CD">
        <w:rPr>
          <w:rFonts w:ascii="David" w:hAnsi="David" w:cs="David" w:hint="cs"/>
          <w:sz w:val="24"/>
          <w:szCs w:val="24"/>
          <w:rtl/>
        </w:rPr>
        <w:t xml:space="preserve"> השתתפות</w:t>
      </w:r>
      <w:r w:rsidR="00697FEC" w:rsidRPr="008159CD">
        <w:rPr>
          <w:rFonts w:ascii="David" w:hAnsi="David" w:cs="David"/>
          <w:sz w:val="24"/>
          <w:szCs w:val="24"/>
          <w:rtl/>
        </w:rPr>
        <w:t xml:space="preserve"> במשחק. </w:t>
      </w:r>
      <w:r w:rsidR="00697FEC" w:rsidRPr="008159CD">
        <w:rPr>
          <w:rFonts w:ascii="David" w:hAnsi="David" w:cs="David"/>
          <w:sz w:val="24"/>
          <w:szCs w:val="24"/>
          <w:rtl/>
        </w:rPr>
        <w:br/>
        <w:t xml:space="preserve">עסקה שמירה היא כמו עסקה </w:t>
      </w:r>
      <w:r w:rsidR="00731489" w:rsidRPr="008159CD">
        <w:rPr>
          <w:rFonts w:ascii="David" w:hAnsi="David" w:cs="David" w:hint="cs"/>
          <w:sz w:val="24"/>
          <w:szCs w:val="24"/>
          <w:rtl/>
        </w:rPr>
        <w:t>שבה שמ</w:t>
      </w:r>
      <w:r w:rsidR="00F201CD" w:rsidRPr="008159CD">
        <w:rPr>
          <w:rFonts w:ascii="David" w:hAnsi="David" w:cs="David"/>
          <w:sz w:val="24"/>
          <w:szCs w:val="24"/>
          <w:rtl/>
        </w:rPr>
        <w:t xml:space="preserve">ים במחסן את הפריט </w:t>
      </w:r>
      <w:r w:rsidR="006E2B7C" w:rsidRPr="008159CD">
        <w:rPr>
          <w:rFonts w:ascii="David" w:hAnsi="David" w:cs="David" w:hint="cs"/>
          <w:sz w:val="24"/>
          <w:szCs w:val="24"/>
          <w:rtl/>
        </w:rPr>
        <w:t xml:space="preserve">ומקבלים אותו </w:t>
      </w:r>
      <w:r w:rsidR="00F201CD" w:rsidRPr="008159CD">
        <w:rPr>
          <w:rFonts w:ascii="David" w:hAnsi="David" w:cs="David"/>
          <w:sz w:val="24"/>
          <w:szCs w:val="24"/>
          <w:rtl/>
        </w:rPr>
        <w:t xml:space="preserve">בתום ההתחייבות. </w:t>
      </w:r>
      <w:r w:rsidR="00F201CD" w:rsidRPr="008159CD">
        <w:rPr>
          <w:rFonts w:ascii="David" w:hAnsi="David" w:cs="David"/>
          <w:sz w:val="24"/>
          <w:szCs w:val="24"/>
          <w:rtl/>
        </w:rPr>
        <w:br/>
      </w:r>
      <w:r w:rsidR="00F201CD" w:rsidRPr="008159CD">
        <w:rPr>
          <w:rFonts w:ascii="David" w:hAnsi="David" w:cs="David"/>
          <w:b/>
          <w:bCs/>
          <w:sz w:val="24"/>
          <w:szCs w:val="24"/>
          <w:rtl/>
        </w:rPr>
        <w:t>ששון הוא שומר שכר מסוג ב'</w:t>
      </w:r>
      <w:r w:rsidR="00F201CD" w:rsidRPr="008159CD">
        <w:rPr>
          <w:rFonts w:ascii="David" w:hAnsi="David" w:cs="David"/>
          <w:sz w:val="24"/>
          <w:szCs w:val="24"/>
          <w:rtl/>
        </w:rPr>
        <w:t xml:space="preserve">, </w:t>
      </w:r>
      <w:r w:rsidR="00F201CD" w:rsidRPr="008159CD">
        <w:rPr>
          <w:rFonts w:ascii="David" w:hAnsi="David" w:cs="David"/>
          <w:b/>
          <w:bCs/>
          <w:sz w:val="24"/>
          <w:szCs w:val="24"/>
          <w:rtl/>
        </w:rPr>
        <w:t>העסקה שלו טפלה לעסקה העיקרית</w:t>
      </w:r>
      <w:r w:rsidR="00F201CD" w:rsidRPr="008159CD">
        <w:rPr>
          <w:rFonts w:ascii="David" w:hAnsi="David" w:cs="David"/>
          <w:sz w:val="24"/>
          <w:szCs w:val="24"/>
          <w:rtl/>
        </w:rPr>
        <w:t xml:space="preserve">. </w:t>
      </w:r>
      <w:r w:rsidR="005255CF" w:rsidRPr="008159CD">
        <w:rPr>
          <w:rFonts w:ascii="David" w:hAnsi="David" w:cs="David"/>
          <w:sz w:val="24"/>
          <w:szCs w:val="24"/>
          <w:rtl/>
        </w:rPr>
        <w:t>אם הוא שומר שכר מידת אחריות גבוהה למעט אונס ואם</w:t>
      </w:r>
      <w:r w:rsidR="00BE1AA0" w:rsidRPr="008159CD">
        <w:rPr>
          <w:rFonts w:ascii="David" w:hAnsi="David" w:cs="David" w:hint="cs"/>
          <w:sz w:val="24"/>
          <w:szCs w:val="24"/>
          <w:rtl/>
        </w:rPr>
        <w:t xml:space="preserve"> ששון</w:t>
      </w:r>
      <w:r w:rsidR="005255CF" w:rsidRPr="008159CD">
        <w:rPr>
          <w:rFonts w:ascii="David" w:hAnsi="David" w:cs="David"/>
          <w:sz w:val="24"/>
          <w:szCs w:val="24"/>
          <w:rtl/>
        </w:rPr>
        <w:t xml:space="preserve"> רוצה להוכיח ש</w:t>
      </w:r>
      <w:r w:rsidR="00BE1AA0" w:rsidRPr="008159CD">
        <w:rPr>
          <w:rFonts w:ascii="David" w:hAnsi="David" w:cs="David" w:hint="cs"/>
          <w:sz w:val="24"/>
          <w:szCs w:val="24"/>
          <w:rtl/>
        </w:rPr>
        <w:t xml:space="preserve">הוא </w:t>
      </w:r>
      <w:r w:rsidR="005255CF" w:rsidRPr="008159CD">
        <w:rPr>
          <w:rFonts w:ascii="David" w:hAnsi="David" w:cs="David"/>
          <w:sz w:val="24"/>
          <w:szCs w:val="24"/>
          <w:rtl/>
        </w:rPr>
        <w:t xml:space="preserve">פטור אז </w:t>
      </w:r>
      <w:r w:rsidR="00BE1AA0" w:rsidRPr="008159CD">
        <w:rPr>
          <w:rFonts w:ascii="David" w:hAnsi="David" w:cs="David" w:hint="cs"/>
          <w:sz w:val="24"/>
          <w:szCs w:val="24"/>
          <w:rtl/>
        </w:rPr>
        <w:t>עליו ההוכחה</w:t>
      </w:r>
      <w:r w:rsidR="005255CF" w:rsidRPr="008159CD">
        <w:rPr>
          <w:rFonts w:ascii="David" w:hAnsi="David" w:cs="David"/>
          <w:sz w:val="24"/>
          <w:szCs w:val="24"/>
          <w:rtl/>
        </w:rPr>
        <w:t xml:space="preserve"> שהוא לא התרשל. </w:t>
      </w:r>
      <w:r w:rsidR="001D4644" w:rsidRPr="008159CD">
        <w:rPr>
          <w:rFonts w:ascii="David" w:hAnsi="David" w:cs="David"/>
          <w:sz w:val="24"/>
          <w:szCs w:val="24"/>
          <w:rtl/>
        </w:rPr>
        <w:br/>
      </w:r>
      <w:proofErr w:type="spellStart"/>
      <w:r w:rsidR="00C90DB6" w:rsidRPr="008159CD">
        <w:rPr>
          <w:rFonts w:ascii="David" w:hAnsi="David" w:cs="David"/>
          <w:sz w:val="24"/>
          <w:szCs w:val="24"/>
          <w:rtl/>
        </w:rPr>
        <w:t>פקנ"ז</w:t>
      </w:r>
      <w:proofErr w:type="spellEnd"/>
      <w:r w:rsidR="00C90DB6" w:rsidRPr="008159CD">
        <w:rPr>
          <w:rFonts w:ascii="David" w:hAnsi="David" w:cs="David"/>
          <w:sz w:val="24"/>
          <w:szCs w:val="24"/>
          <w:rtl/>
        </w:rPr>
        <w:t xml:space="preserve"> ס' 35 – הגזרת </w:t>
      </w:r>
      <w:proofErr w:type="spellStart"/>
      <w:r w:rsidR="00C90DB6" w:rsidRPr="008159CD">
        <w:rPr>
          <w:rFonts w:ascii="David" w:hAnsi="David" w:cs="David"/>
          <w:sz w:val="24"/>
          <w:szCs w:val="24"/>
          <w:rtl/>
        </w:rPr>
        <w:t>הפקנ"ז</w:t>
      </w:r>
      <w:proofErr w:type="spellEnd"/>
      <w:r w:rsidR="00C90DB6" w:rsidRPr="008159CD">
        <w:rPr>
          <w:rFonts w:ascii="David" w:hAnsi="David" w:cs="David"/>
          <w:sz w:val="24"/>
          <w:szCs w:val="24"/>
          <w:rtl/>
        </w:rPr>
        <w:t xml:space="preserve"> </w:t>
      </w:r>
    </w:p>
    <w:p w14:paraId="36F8D34B" w14:textId="66F9545A" w:rsidR="00781FE3" w:rsidRPr="008159CD" w:rsidRDefault="00BD0A08" w:rsidP="00F25628">
      <w:pPr>
        <w:rPr>
          <w:rFonts w:ascii="David" w:hAnsi="David" w:cs="David"/>
          <w:sz w:val="24"/>
          <w:szCs w:val="24"/>
          <w:rtl/>
        </w:rPr>
      </w:pPr>
      <w:r w:rsidRPr="008159CD">
        <w:rPr>
          <w:rFonts w:ascii="David" w:hAnsi="David" w:cs="David"/>
          <w:sz w:val="24"/>
          <w:szCs w:val="24"/>
          <w:rtl/>
        </w:rPr>
        <w:t xml:space="preserve">רשלנות בשמירה הוא שומר שלא עשה מעשה סביר, ובמקרה הספציפי הזה, </w:t>
      </w:r>
      <w:r w:rsidR="006363B5" w:rsidRPr="008159CD">
        <w:rPr>
          <w:rFonts w:ascii="David" w:hAnsi="David" w:cs="David"/>
          <w:sz w:val="24"/>
          <w:szCs w:val="24"/>
          <w:rtl/>
        </w:rPr>
        <w:t xml:space="preserve">ששון הוא בעל דוכן ואילו בעל דוכן סביר היה צריך לא לאבד זאת. </w:t>
      </w:r>
      <w:r w:rsidR="005A6662" w:rsidRPr="008159CD">
        <w:rPr>
          <w:rFonts w:ascii="David" w:hAnsi="David" w:cs="David"/>
          <w:sz w:val="24"/>
          <w:szCs w:val="24"/>
          <w:rtl/>
        </w:rPr>
        <w:t xml:space="preserve">ששון אומר שהוא לא יודע מה קרה שם. לפי </w:t>
      </w:r>
      <w:proofErr w:type="spellStart"/>
      <w:r w:rsidR="005A6662" w:rsidRPr="008159CD">
        <w:rPr>
          <w:rFonts w:ascii="David" w:hAnsi="David" w:cs="David"/>
          <w:sz w:val="24"/>
          <w:szCs w:val="24"/>
          <w:rtl/>
        </w:rPr>
        <w:t>הפקנז</w:t>
      </w:r>
      <w:proofErr w:type="spellEnd"/>
      <w:r w:rsidR="005A6662" w:rsidRPr="008159CD">
        <w:rPr>
          <w:rFonts w:ascii="David" w:hAnsi="David" w:cs="David"/>
          <w:sz w:val="24"/>
          <w:szCs w:val="24"/>
          <w:rtl/>
        </w:rPr>
        <w:t xml:space="preserve"> הוא התרשל. </w:t>
      </w:r>
      <w:r w:rsidR="005A6662" w:rsidRPr="008159CD">
        <w:rPr>
          <w:rFonts w:ascii="David" w:hAnsi="David" w:cs="David"/>
          <w:sz w:val="24"/>
          <w:szCs w:val="24"/>
          <w:rtl/>
        </w:rPr>
        <w:br/>
      </w:r>
      <w:r w:rsidR="004A78B5" w:rsidRPr="008159CD">
        <w:rPr>
          <w:rFonts w:ascii="David" w:hAnsi="David" w:cs="David" w:hint="cs"/>
          <w:sz w:val="24"/>
          <w:szCs w:val="24"/>
          <w:rtl/>
        </w:rPr>
        <w:t>ב</w:t>
      </w:r>
      <w:r w:rsidR="003F024D" w:rsidRPr="008159CD">
        <w:rPr>
          <w:rFonts w:ascii="David" w:hAnsi="David" w:cs="David"/>
          <w:sz w:val="24"/>
          <w:szCs w:val="24"/>
          <w:rtl/>
        </w:rPr>
        <w:t xml:space="preserve">ית המשפט בודק גם מה זה </w:t>
      </w:r>
      <w:r w:rsidR="004A78B5" w:rsidRPr="008159CD">
        <w:rPr>
          <w:rFonts w:ascii="David" w:hAnsi="David" w:cs="David" w:hint="cs"/>
          <w:sz w:val="24"/>
          <w:szCs w:val="24"/>
          <w:rtl/>
        </w:rPr>
        <w:t>רשלנות</w:t>
      </w:r>
      <w:r w:rsidR="003F024D" w:rsidRPr="008159CD">
        <w:rPr>
          <w:rFonts w:ascii="David" w:hAnsi="David" w:cs="David"/>
          <w:sz w:val="24"/>
          <w:szCs w:val="24"/>
          <w:rtl/>
        </w:rPr>
        <w:t xml:space="preserve"> במשפט העברי</w:t>
      </w:r>
      <w:r w:rsidR="004A78B5" w:rsidRPr="008159CD">
        <w:rPr>
          <w:rFonts w:ascii="David" w:hAnsi="David" w:cs="David" w:hint="cs"/>
          <w:sz w:val="24"/>
          <w:szCs w:val="24"/>
          <w:rtl/>
        </w:rPr>
        <w:t>:</w:t>
      </w:r>
      <w:r w:rsidR="004A78B5" w:rsidRPr="008159CD">
        <w:rPr>
          <w:rFonts w:ascii="David" w:hAnsi="David" w:cs="David"/>
          <w:sz w:val="24"/>
          <w:szCs w:val="24"/>
          <w:rtl/>
        </w:rPr>
        <w:br/>
      </w:r>
      <w:proofErr w:type="spellStart"/>
      <w:r w:rsidR="003F024D" w:rsidRPr="008159CD">
        <w:rPr>
          <w:rFonts w:ascii="David" w:hAnsi="David" w:cs="David"/>
          <w:sz w:val="24"/>
          <w:szCs w:val="24"/>
          <w:rtl/>
        </w:rPr>
        <w:t>שו"ע</w:t>
      </w:r>
      <w:proofErr w:type="spellEnd"/>
      <w:r w:rsidR="003F024D" w:rsidRPr="008159CD">
        <w:rPr>
          <w:rFonts w:ascii="David" w:hAnsi="David" w:cs="David"/>
          <w:sz w:val="24"/>
          <w:szCs w:val="24"/>
          <w:rtl/>
        </w:rPr>
        <w:t xml:space="preserve"> </w:t>
      </w:r>
      <w:r w:rsidR="004A78B5" w:rsidRPr="008159CD">
        <w:rPr>
          <w:rFonts w:ascii="David" w:hAnsi="David" w:cs="David" w:hint="cs"/>
          <w:sz w:val="24"/>
          <w:szCs w:val="24"/>
          <w:rtl/>
        </w:rPr>
        <w:t xml:space="preserve">- </w:t>
      </w:r>
      <w:r w:rsidR="003F024D" w:rsidRPr="008159CD">
        <w:rPr>
          <w:rFonts w:ascii="David" w:hAnsi="David" w:cs="David"/>
          <w:sz w:val="24"/>
          <w:szCs w:val="24"/>
          <w:rtl/>
        </w:rPr>
        <w:t>שומר חינם פט</w:t>
      </w:r>
      <w:r w:rsidR="003E36DC" w:rsidRPr="008159CD">
        <w:rPr>
          <w:rFonts w:ascii="David" w:hAnsi="David" w:cs="David" w:hint="cs"/>
          <w:sz w:val="24"/>
          <w:szCs w:val="24"/>
          <w:rtl/>
        </w:rPr>
        <w:t>ו</w:t>
      </w:r>
      <w:r w:rsidR="003F024D" w:rsidRPr="008159CD">
        <w:rPr>
          <w:rFonts w:ascii="David" w:hAnsi="David" w:cs="David"/>
          <w:sz w:val="24"/>
          <w:szCs w:val="24"/>
          <w:rtl/>
        </w:rPr>
        <w:t xml:space="preserve">ר מגניבה </w:t>
      </w:r>
      <w:proofErr w:type="spellStart"/>
      <w:r w:rsidR="003F024D" w:rsidRPr="008159CD">
        <w:rPr>
          <w:rFonts w:ascii="David" w:hAnsi="David" w:cs="David"/>
          <w:sz w:val="24"/>
          <w:szCs w:val="24"/>
          <w:rtl/>
        </w:rPr>
        <w:t>ואבידה</w:t>
      </w:r>
      <w:proofErr w:type="spellEnd"/>
      <w:r w:rsidR="003F024D" w:rsidRPr="008159CD">
        <w:rPr>
          <w:rFonts w:ascii="David" w:hAnsi="David" w:cs="David"/>
          <w:sz w:val="24"/>
          <w:szCs w:val="24"/>
          <w:rtl/>
        </w:rPr>
        <w:t xml:space="preserve"> ואינו חייב לשלם כי אם בפשיעה (סוג האחריות שששון רוצה להגיע אליה)</w:t>
      </w:r>
      <w:r w:rsidR="003F024D" w:rsidRPr="008159CD">
        <w:rPr>
          <w:rFonts w:ascii="David" w:hAnsi="David" w:cs="David"/>
          <w:sz w:val="24"/>
          <w:szCs w:val="24"/>
          <w:rtl/>
        </w:rPr>
        <w:br/>
        <w:t xml:space="preserve">משנה בבא מציע – המפקיד מעות אצל חברו צררן והפשילן לאחוריו או שמסרן לבנו ולבתו הקטנים ונעל בפניהם שלא כראוי – חייב, שלא שמר כדרך השומרים; ואם שמר כדרך השומרים – פטור. </w:t>
      </w:r>
      <w:r w:rsidR="00E448C5" w:rsidRPr="008159CD">
        <w:rPr>
          <w:rFonts w:ascii="David" w:hAnsi="David" w:cs="David" w:hint="cs"/>
          <w:sz w:val="24"/>
          <w:szCs w:val="24"/>
          <w:rtl/>
        </w:rPr>
        <w:t>לפי בבא מציע</w:t>
      </w:r>
      <w:r w:rsidR="00425775" w:rsidRPr="008159CD">
        <w:rPr>
          <w:rFonts w:ascii="David" w:hAnsi="David" w:cs="David"/>
          <w:sz w:val="24"/>
          <w:szCs w:val="24"/>
          <w:rtl/>
        </w:rPr>
        <w:t xml:space="preserve"> מי שלא שומר </w:t>
      </w:r>
      <w:r w:rsidR="00E448C5" w:rsidRPr="008159CD">
        <w:rPr>
          <w:rFonts w:ascii="David" w:hAnsi="David" w:cs="David" w:hint="cs"/>
          <w:sz w:val="24"/>
          <w:szCs w:val="24"/>
          <w:rtl/>
        </w:rPr>
        <w:t>היטב</w:t>
      </w:r>
      <w:r w:rsidR="00425775" w:rsidRPr="008159CD">
        <w:rPr>
          <w:rFonts w:ascii="David" w:hAnsi="David" w:cs="David"/>
          <w:sz w:val="24"/>
          <w:szCs w:val="24"/>
          <w:rtl/>
        </w:rPr>
        <w:t xml:space="preserve"> על הפריט הוא חייב, אבל אם הוא שומר כדרך השומרים אז הוא פטור. </w:t>
      </w:r>
      <w:r w:rsidR="0046390C" w:rsidRPr="008159CD">
        <w:rPr>
          <w:rFonts w:ascii="David" w:hAnsi="David" w:cs="David"/>
          <w:sz w:val="24"/>
          <w:szCs w:val="24"/>
          <w:rtl/>
        </w:rPr>
        <w:br/>
        <w:t xml:space="preserve">משמע </w:t>
      </w:r>
      <w:proofErr w:type="spellStart"/>
      <w:r w:rsidR="0046390C" w:rsidRPr="008159CD">
        <w:rPr>
          <w:rFonts w:ascii="David" w:hAnsi="David" w:cs="David"/>
          <w:sz w:val="24"/>
          <w:szCs w:val="24"/>
          <w:rtl/>
        </w:rPr>
        <w:t>הפקנז</w:t>
      </w:r>
      <w:proofErr w:type="spellEnd"/>
      <w:r w:rsidR="0046390C" w:rsidRPr="008159CD">
        <w:rPr>
          <w:rFonts w:ascii="David" w:hAnsi="David" w:cs="David"/>
          <w:sz w:val="24"/>
          <w:szCs w:val="24"/>
          <w:rtl/>
        </w:rPr>
        <w:t xml:space="preserve"> דומה פה </w:t>
      </w:r>
      <w:proofErr w:type="spellStart"/>
      <w:r w:rsidR="0046390C" w:rsidRPr="008159CD">
        <w:rPr>
          <w:rFonts w:ascii="David" w:hAnsi="David" w:cs="David"/>
          <w:sz w:val="24"/>
          <w:szCs w:val="24"/>
          <w:rtl/>
        </w:rPr>
        <w:t>לבבא</w:t>
      </w:r>
      <w:proofErr w:type="spellEnd"/>
      <w:r w:rsidR="0046390C" w:rsidRPr="008159CD">
        <w:rPr>
          <w:rFonts w:ascii="David" w:hAnsi="David" w:cs="David"/>
          <w:sz w:val="24"/>
          <w:szCs w:val="24"/>
          <w:rtl/>
        </w:rPr>
        <w:t xml:space="preserve"> מציע. </w:t>
      </w:r>
      <w:r w:rsidR="003E36DC" w:rsidRPr="008159CD">
        <w:rPr>
          <w:rFonts w:ascii="David" w:hAnsi="David" w:cs="David" w:hint="cs"/>
          <w:sz w:val="24"/>
          <w:szCs w:val="24"/>
          <w:rtl/>
        </w:rPr>
        <w:t>מסתכלים</w:t>
      </w:r>
      <w:r w:rsidR="00781FE3" w:rsidRPr="008159CD">
        <w:rPr>
          <w:rFonts w:ascii="David" w:hAnsi="David" w:cs="David"/>
          <w:sz w:val="24"/>
          <w:szCs w:val="24"/>
          <w:rtl/>
        </w:rPr>
        <w:t xml:space="preserve"> במשנה מה שומר סביר היה עושה.</w:t>
      </w:r>
    </w:p>
    <w:p w14:paraId="58DF9969" w14:textId="61039C87" w:rsidR="00C93426" w:rsidRPr="008159CD" w:rsidRDefault="000F7A72" w:rsidP="00C93426">
      <w:pPr>
        <w:rPr>
          <w:rFonts w:ascii="David" w:hAnsi="David" w:cs="David"/>
          <w:sz w:val="24"/>
          <w:szCs w:val="24"/>
          <w:rtl/>
        </w:rPr>
      </w:pPr>
      <w:proofErr w:type="spellStart"/>
      <w:r w:rsidRPr="008159CD">
        <w:rPr>
          <w:rFonts w:ascii="David" w:hAnsi="David" w:cs="David"/>
          <w:sz w:val="24"/>
          <w:szCs w:val="24"/>
          <w:rtl/>
        </w:rPr>
        <w:t>שו"ע</w:t>
      </w:r>
      <w:proofErr w:type="spellEnd"/>
      <w:r w:rsidRPr="008159CD">
        <w:rPr>
          <w:rFonts w:ascii="David" w:hAnsi="David" w:cs="David"/>
          <w:sz w:val="24"/>
          <w:szCs w:val="24"/>
          <w:rtl/>
        </w:rPr>
        <w:t xml:space="preserve"> – המפקיד אצל חברו בין כלים בין מעות ואמר ת</w:t>
      </w:r>
      <w:r w:rsidR="00ED75AF" w:rsidRPr="008159CD">
        <w:rPr>
          <w:rFonts w:ascii="David" w:hAnsi="David" w:cs="David"/>
          <w:sz w:val="24"/>
          <w:szCs w:val="24"/>
          <w:rtl/>
        </w:rPr>
        <w:t>ן</w:t>
      </w:r>
      <w:r w:rsidRPr="008159CD">
        <w:rPr>
          <w:rFonts w:ascii="David" w:hAnsi="David" w:cs="David"/>
          <w:sz w:val="24"/>
          <w:szCs w:val="24"/>
          <w:rtl/>
        </w:rPr>
        <w:t xml:space="preserve"> לי פקדוני ואמר לו השומר אינו יודע אנא הנחתי פקדון זה הרי זה </w:t>
      </w:r>
      <w:r w:rsidR="00ED75AF" w:rsidRPr="008159CD">
        <w:rPr>
          <w:rFonts w:ascii="David" w:hAnsi="David" w:cs="David"/>
          <w:sz w:val="24"/>
          <w:szCs w:val="24"/>
          <w:rtl/>
        </w:rPr>
        <w:t>פ</w:t>
      </w:r>
      <w:r w:rsidR="009F61CA" w:rsidRPr="008159CD">
        <w:rPr>
          <w:rFonts w:ascii="David" w:hAnsi="David" w:cs="David"/>
          <w:sz w:val="24"/>
          <w:szCs w:val="24"/>
          <w:rtl/>
        </w:rPr>
        <w:t>ושע</w:t>
      </w:r>
      <w:r w:rsidRPr="008159CD">
        <w:rPr>
          <w:rFonts w:ascii="David" w:hAnsi="David" w:cs="David"/>
          <w:sz w:val="24"/>
          <w:szCs w:val="24"/>
          <w:rtl/>
        </w:rPr>
        <w:t xml:space="preserve"> (רשלן) וחייב לשלם מיד.</w:t>
      </w:r>
      <w:r w:rsidR="000468D0" w:rsidRPr="008159CD">
        <w:rPr>
          <w:rFonts w:ascii="David" w:hAnsi="David" w:cs="David" w:hint="cs"/>
          <w:sz w:val="24"/>
          <w:szCs w:val="24"/>
          <w:rtl/>
        </w:rPr>
        <w:t xml:space="preserve"> </w:t>
      </w:r>
      <w:r w:rsidRPr="008159CD">
        <w:rPr>
          <w:rFonts w:ascii="David" w:hAnsi="David" w:cs="David"/>
          <w:sz w:val="24"/>
          <w:szCs w:val="24"/>
          <w:rtl/>
        </w:rPr>
        <w:t xml:space="preserve">משמע לפי </w:t>
      </w:r>
      <w:proofErr w:type="spellStart"/>
      <w:r w:rsidRPr="008159CD">
        <w:rPr>
          <w:rFonts w:ascii="David" w:hAnsi="David" w:cs="David"/>
          <w:sz w:val="24"/>
          <w:szCs w:val="24"/>
          <w:rtl/>
        </w:rPr>
        <w:t>השו"ע</w:t>
      </w:r>
      <w:proofErr w:type="spellEnd"/>
      <w:r w:rsidRPr="008159CD">
        <w:rPr>
          <w:rFonts w:ascii="David" w:hAnsi="David" w:cs="David"/>
          <w:sz w:val="24"/>
          <w:szCs w:val="24"/>
          <w:rtl/>
        </w:rPr>
        <w:t xml:space="preserve"> אם השומר אומר איני יודע, זה רשלנות. </w:t>
      </w:r>
      <w:r w:rsidR="00ED75AF" w:rsidRPr="008159CD">
        <w:rPr>
          <w:rFonts w:ascii="David" w:hAnsi="David" w:cs="David"/>
          <w:sz w:val="24"/>
          <w:szCs w:val="24"/>
          <w:rtl/>
        </w:rPr>
        <w:br/>
        <w:t xml:space="preserve">מסקנה – משני המהלכים של </w:t>
      </w:r>
      <w:proofErr w:type="spellStart"/>
      <w:r w:rsidR="00ED75AF" w:rsidRPr="008159CD">
        <w:rPr>
          <w:rFonts w:ascii="David" w:hAnsi="David" w:cs="David"/>
          <w:sz w:val="24"/>
          <w:szCs w:val="24"/>
          <w:rtl/>
        </w:rPr>
        <w:t>הפקנז</w:t>
      </w:r>
      <w:proofErr w:type="spellEnd"/>
      <w:r w:rsidR="00ED75AF" w:rsidRPr="008159CD">
        <w:rPr>
          <w:rFonts w:ascii="David" w:hAnsi="David" w:cs="David"/>
          <w:sz w:val="24"/>
          <w:szCs w:val="24"/>
          <w:rtl/>
        </w:rPr>
        <w:t xml:space="preserve"> + המשפט העברי </w:t>
      </w:r>
      <w:r w:rsidR="0046324C" w:rsidRPr="008159CD">
        <w:rPr>
          <w:rFonts w:ascii="David" w:hAnsi="David" w:cs="David" w:hint="cs"/>
          <w:sz w:val="24"/>
          <w:szCs w:val="24"/>
          <w:rtl/>
        </w:rPr>
        <w:t>(</w:t>
      </w:r>
      <w:proofErr w:type="spellStart"/>
      <w:r w:rsidR="0046324C" w:rsidRPr="008159CD">
        <w:rPr>
          <w:rFonts w:ascii="David" w:hAnsi="David" w:cs="David" w:hint="cs"/>
          <w:sz w:val="24"/>
          <w:szCs w:val="24"/>
          <w:rtl/>
        </w:rPr>
        <w:t>שו"ע</w:t>
      </w:r>
      <w:proofErr w:type="spellEnd"/>
      <w:r w:rsidR="0046324C" w:rsidRPr="008159CD">
        <w:rPr>
          <w:rFonts w:ascii="David" w:hAnsi="David" w:cs="David" w:hint="cs"/>
          <w:sz w:val="24"/>
          <w:szCs w:val="24"/>
          <w:rtl/>
        </w:rPr>
        <w:t xml:space="preserve">) </w:t>
      </w:r>
      <w:r w:rsidR="00ED75AF" w:rsidRPr="008159CD">
        <w:rPr>
          <w:rFonts w:ascii="David" w:hAnsi="David" w:cs="David"/>
          <w:sz w:val="24"/>
          <w:szCs w:val="24"/>
          <w:rtl/>
        </w:rPr>
        <w:t xml:space="preserve">= ששון בעל הדוכן התרשל בשמירה על הכרטיס. </w:t>
      </w:r>
      <w:r w:rsidR="00001ACC" w:rsidRPr="008159CD">
        <w:rPr>
          <w:rFonts w:ascii="David" w:hAnsi="David" w:cs="David"/>
          <w:sz w:val="24"/>
          <w:szCs w:val="24"/>
          <w:rtl/>
        </w:rPr>
        <w:br/>
        <w:t xml:space="preserve">המשפט העברי </w:t>
      </w:r>
      <w:r w:rsidR="0046324C" w:rsidRPr="008159CD">
        <w:rPr>
          <w:rFonts w:ascii="David" w:hAnsi="David" w:cs="David" w:hint="cs"/>
          <w:sz w:val="24"/>
          <w:szCs w:val="24"/>
          <w:rtl/>
        </w:rPr>
        <w:t>(</w:t>
      </w:r>
      <w:proofErr w:type="spellStart"/>
      <w:r w:rsidR="0046324C" w:rsidRPr="008159CD">
        <w:rPr>
          <w:rFonts w:ascii="David" w:hAnsi="David" w:cs="David" w:hint="cs"/>
          <w:sz w:val="24"/>
          <w:szCs w:val="24"/>
          <w:rtl/>
        </w:rPr>
        <w:t>שו"ע</w:t>
      </w:r>
      <w:proofErr w:type="spellEnd"/>
      <w:r w:rsidR="0046324C" w:rsidRPr="008159CD">
        <w:rPr>
          <w:rFonts w:ascii="David" w:hAnsi="David" w:cs="David" w:hint="cs"/>
          <w:sz w:val="24"/>
          <w:szCs w:val="24"/>
          <w:rtl/>
        </w:rPr>
        <w:t>)</w:t>
      </w:r>
      <w:r w:rsidR="0046324C" w:rsidRPr="008159CD">
        <w:rPr>
          <w:rFonts w:ascii="David" w:hAnsi="David" w:cs="David" w:hint="cs"/>
          <w:sz w:val="24"/>
          <w:szCs w:val="24"/>
        </w:rPr>
        <w:t xml:space="preserve"> </w:t>
      </w:r>
      <w:proofErr w:type="spellStart"/>
      <w:r w:rsidR="00001ACC" w:rsidRPr="008159CD">
        <w:rPr>
          <w:rFonts w:ascii="David" w:hAnsi="David" w:cs="David"/>
          <w:sz w:val="24"/>
          <w:szCs w:val="24"/>
          <w:rtl/>
        </w:rPr>
        <w:t>והפקנז</w:t>
      </w:r>
      <w:proofErr w:type="spellEnd"/>
      <w:r w:rsidR="00001ACC" w:rsidRPr="008159CD">
        <w:rPr>
          <w:rFonts w:ascii="David" w:hAnsi="David" w:cs="David"/>
          <w:sz w:val="24"/>
          <w:szCs w:val="24"/>
          <w:rtl/>
        </w:rPr>
        <w:t xml:space="preserve"> הביאו לאותה תוצאה. </w:t>
      </w:r>
      <w:r w:rsidR="009F4662" w:rsidRPr="008159CD">
        <w:rPr>
          <w:rFonts w:ascii="David" w:hAnsi="David" w:cs="David"/>
          <w:sz w:val="24"/>
          <w:szCs w:val="24"/>
          <w:rtl/>
        </w:rPr>
        <w:t xml:space="preserve">גם הפרשנות נעשתה לפי המשפט העברי. </w:t>
      </w:r>
      <w:r w:rsidR="00F716AA" w:rsidRPr="008159CD">
        <w:rPr>
          <w:rFonts w:ascii="David" w:hAnsi="David" w:cs="David"/>
          <w:sz w:val="24"/>
          <w:szCs w:val="24"/>
          <w:rtl/>
        </w:rPr>
        <w:t>מה קורה אם התוצאה לפי המשפט עברי שונה מאשר החוק? (נראה זאת בדוגמא הבאה)</w:t>
      </w:r>
      <w:r w:rsidR="00992034" w:rsidRPr="008159CD">
        <w:rPr>
          <w:rFonts w:ascii="David" w:hAnsi="David" w:cs="David"/>
          <w:sz w:val="24"/>
          <w:szCs w:val="24"/>
          <w:rtl/>
        </w:rPr>
        <w:br/>
      </w:r>
      <w:r w:rsidR="00841DA9" w:rsidRPr="008159CD">
        <w:rPr>
          <w:rFonts w:ascii="David" w:hAnsi="David" w:cs="David"/>
          <w:sz w:val="24"/>
          <w:szCs w:val="24"/>
          <w:rtl/>
        </w:rPr>
        <w:br/>
        <w:t xml:space="preserve">ביחס לששון ועלי – נבדוק מה הנזק? </w:t>
      </w:r>
      <w:r w:rsidR="00990299" w:rsidRPr="008159CD">
        <w:rPr>
          <w:rFonts w:ascii="David" w:hAnsi="David" w:cs="David"/>
          <w:sz w:val="24"/>
          <w:szCs w:val="24"/>
          <w:rtl/>
        </w:rPr>
        <w:t xml:space="preserve">עלי צריך להוכיח </w:t>
      </w:r>
      <w:r w:rsidR="00440317" w:rsidRPr="008159CD">
        <w:rPr>
          <w:rFonts w:ascii="David" w:hAnsi="David" w:cs="David"/>
          <w:sz w:val="24"/>
          <w:szCs w:val="24"/>
          <w:rtl/>
        </w:rPr>
        <w:t xml:space="preserve">שיש </w:t>
      </w:r>
      <w:r w:rsidR="003E36DC" w:rsidRPr="008159CD">
        <w:rPr>
          <w:rFonts w:ascii="David" w:hAnsi="David" w:cs="David" w:hint="cs"/>
          <w:sz w:val="24"/>
          <w:szCs w:val="24"/>
          <w:rtl/>
        </w:rPr>
        <w:t>מיליו</w:t>
      </w:r>
      <w:r w:rsidR="003E36DC" w:rsidRPr="008159CD">
        <w:rPr>
          <w:rFonts w:ascii="David" w:hAnsi="David" w:cs="David" w:hint="eastAsia"/>
          <w:sz w:val="24"/>
          <w:szCs w:val="24"/>
          <w:rtl/>
        </w:rPr>
        <w:t>ן</w:t>
      </w:r>
      <w:r w:rsidR="00440317" w:rsidRPr="008159CD">
        <w:rPr>
          <w:rFonts w:ascii="David" w:hAnsi="David" w:cs="David"/>
          <w:sz w:val="24"/>
          <w:szCs w:val="24"/>
          <w:rtl/>
        </w:rPr>
        <w:t xml:space="preserve"> שקל נזק, העדות היחידה היא רק של עלי ויש לו אינטרס רב לומר שהיו שם 12 ניחושים נכונים, </w:t>
      </w:r>
      <w:r w:rsidR="00A26EF4" w:rsidRPr="008159CD">
        <w:rPr>
          <w:rFonts w:ascii="David" w:hAnsi="David" w:cs="David"/>
          <w:sz w:val="24"/>
          <w:szCs w:val="24"/>
          <w:rtl/>
        </w:rPr>
        <w:t xml:space="preserve">ואילו התובע עליו הראייה. משמע ההוכחה היחידה היא רק העדות של עלי ומבחינת בית המשפט לא הוכח הנזק והערעור נדחה. לא הוכח שנגרם לעלי נזק. </w:t>
      </w:r>
      <w:r w:rsidR="00173828" w:rsidRPr="008159CD">
        <w:rPr>
          <w:rFonts w:ascii="David" w:hAnsi="David" w:cs="David"/>
          <w:sz w:val="24"/>
          <w:szCs w:val="24"/>
          <w:rtl/>
        </w:rPr>
        <w:br/>
        <w:t xml:space="preserve">האם היה צורך ללכת לפרשנות של המשפט העברי? במקרה זה השופט לא הפסיד כי הדרכים גם של החוק וגם של המשפט העברי התמזגו, ויכולתי להוכיח רק על פי </w:t>
      </w:r>
      <w:proofErr w:type="spellStart"/>
      <w:r w:rsidR="00173828" w:rsidRPr="008159CD">
        <w:rPr>
          <w:rFonts w:ascii="David" w:hAnsi="David" w:cs="David"/>
          <w:sz w:val="24"/>
          <w:szCs w:val="24"/>
          <w:rtl/>
        </w:rPr>
        <w:t>הפקנז</w:t>
      </w:r>
      <w:proofErr w:type="spellEnd"/>
      <w:r w:rsidR="00173828" w:rsidRPr="008159CD">
        <w:rPr>
          <w:rFonts w:ascii="David" w:hAnsi="David" w:cs="David"/>
          <w:sz w:val="24"/>
          <w:szCs w:val="24"/>
          <w:rtl/>
        </w:rPr>
        <w:t xml:space="preserve">. </w:t>
      </w:r>
      <w:r w:rsidR="00C93426" w:rsidRPr="008159CD">
        <w:rPr>
          <w:rFonts w:ascii="David" w:hAnsi="David" w:cs="David"/>
          <w:sz w:val="24"/>
          <w:szCs w:val="24"/>
          <w:rtl/>
        </w:rPr>
        <w:br/>
        <w:t xml:space="preserve">המשפט העברי מסתמך על אסמכתא </w:t>
      </w:r>
      <w:proofErr w:type="spellStart"/>
      <w:r w:rsidR="00C93426" w:rsidRPr="008159CD">
        <w:rPr>
          <w:rFonts w:ascii="David" w:hAnsi="David" w:cs="David"/>
          <w:sz w:val="24"/>
          <w:szCs w:val="24"/>
          <w:rtl/>
        </w:rPr>
        <w:t>וגמ"ד</w:t>
      </w:r>
      <w:proofErr w:type="spellEnd"/>
      <w:r w:rsidR="00C93426" w:rsidRPr="008159CD">
        <w:rPr>
          <w:rFonts w:ascii="David" w:hAnsi="David" w:cs="David"/>
          <w:sz w:val="24"/>
          <w:szCs w:val="24"/>
          <w:rtl/>
        </w:rPr>
        <w:t xml:space="preserve"> ואילו התחייבות מותנת אינה נחשבת על פי ההלכה. </w:t>
      </w:r>
    </w:p>
    <w:p w14:paraId="74713A30" w14:textId="737C1ADC" w:rsidR="004D379B" w:rsidRPr="008159CD" w:rsidRDefault="00173828" w:rsidP="00C93426">
      <w:pPr>
        <w:rPr>
          <w:rFonts w:ascii="David" w:hAnsi="David" w:cs="David"/>
          <w:sz w:val="24"/>
          <w:szCs w:val="24"/>
          <w:rtl/>
        </w:rPr>
      </w:pPr>
      <w:r w:rsidRPr="008159CD">
        <w:rPr>
          <w:rFonts w:ascii="David" w:hAnsi="David" w:cs="David"/>
          <w:sz w:val="24"/>
          <w:szCs w:val="24"/>
          <w:rtl/>
        </w:rPr>
        <w:lastRenderedPageBreak/>
        <w:t>במקרים אחרים יש התנגשות:</w:t>
      </w:r>
      <w:r w:rsidRPr="008159CD">
        <w:rPr>
          <w:rFonts w:ascii="David" w:hAnsi="David" w:cs="David"/>
          <w:sz w:val="24"/>
          <w:szCs w:val="24"/>
          <w:rtl/>
        </w:rPr>
        <w:br/>
      </w:r>
      <w:r w:rsidRPr="008159CD">
        <w:rPr>
          <w:rFonts w:ascii="David" w:hAnsi="David" w:cs="David"/>
          <w:sz w:val="24"/>
          <w:szCs w:val="24"/>
          <w:shd w:val="clear" w:color="auto" w:fill="FFF2CC" w:themeFill="accent4" w:themeFillTint="33"/>
          <w:rtl/>
        </w:rPr>
        <w:t xml:space="preserve">ע"א קופת עם נ' </w:t>
      </w:r>
      <w:proofErr w:type="spellStart"/>
      <w:r w:rsidRPr="008159CD">
        <w:rPr>
          <w:rFonts w:ascii="David" w:hAnsi="David" w:cs="David"/>
          <w:sz w:val="24"/>
          <w:szCs w:val="24"/>
          <w:shd w:val="clear" w:color="auto" w:fill="FFF2CC" w:themeFill="accent4" w:themeFillTint="33"/>
          <w:rtl/>
        </w:rPr>
        <w:t>הנדלס</w:t>
      </w:r>
      <w:proofErr w:type="spellEnd"/>
      <w:r w:rsidRPr="008159CD">
        <w:rPr>
          <w:rFonts w:ascii="David" w:hAnsi="David" w:cs="David"/>
          <w:sz w:val="24"/>
          <w:szCs w:val="24"/>
          <w:shd w:val="clear" w:color="auto" w:fill="FFF2CC" w:themeFill="accent4" w:themeFillTint="33"/>
          <w:rtl/>
        </w:rPr>
        <w:t xml:space="preserve"> </w:t>
      </w:r>
      <w:r w:rsidR="00C93426" w:rsidRPr="008159CD">
        <w:rPr>
          <w:rFonts w:ascii="David" w:hAnsi="David" w:cs="David"/>
          <w:sz w:val="24"/>
          <w:szCs w:val="24"/>
          <w:rtl/>
        </w:rPr>
        <w:br/>
      </w:r>
      <w:r w:rsidR="00CE52AF" w:rsidRPr="008159CD">
        <w:rPr>
          <w:rFonts w:ascii="David" w:hAnsi="David" w:cs="David"/>
          <w:sz w:val="24"/>
          <w:szCs w:val="24"/>
          <w:rtl/>
        </w:rPr>
        <w:t xml:space="preserve">מר </w:t>
      </w:r>
      <w:proofErr w:type="spellStart"/>
      <w:r w:rsidR="00CE52AF" w:rsidRPr="008159CD">
        <w:rPr>
          <w:rFonts w:ascii="David" w:hAnsi="David" w:cs="David"/>
          <w:sz w:val="24"/>
          <w:szCs w:val="24"/>
          <w:rtl/>
        </w:rPr>
        <w:t>הנדלס</w:t>
      </w:r>
      <w:proofErr w:type="spellEnd"/>
      <w:r w:rsidR="00CE52AF" w:rsidRPr="008159CD">
        <w:rPr>
          <w:rFonts w:ascii="David" w:hAnsi="David" w:cs="David"/>
          <w:sz w:val="24"/>
          <w:szCs w:val="24"/>
          <w:rtl/>
        </w:rPr>
        <w:t xml:space="preserve"> הסתובב בחדר כספות של בנק קופת עם ומצא אג"ח למוכ"ז (מחזיק כתב זה-זה כמו כסף)</w:t>
      </w:r>
      <w:r w:rsidR="00DB342C" w:rsidRPr="008159CD">
        <w:rPr>
          <w:rFonts w:ascii="David" w:hAnsi="David" w:cs="David"/>
          <w:sz w:val="24"/>
          <w:szCs w:val="24"/>
          <w:rtl/>
        </w:rPr>
        <w:t xml:space="preserve"> על סך 10 אלף כל אחת. </w:t>
      </w:r>
      <w:r w:rsidR="00F747CE" w:rsidRPr="008159CD">
        <w:rPr>
          <w:rFonts w:ascii="David" w:hAnsi="David" w:cs="David"/>
          <w:sz w:val="24"/>
          <w:szCs w:val="24"/>
          <w:rtl/>
        </w:rPr>
        <w:br/>
      </w:r>
      <w:r w:rsidR="0029317F" w:rsidRPr="008159CD">
        <w:rPr>
          <w:rFonts w:ascii="David" w:hAnsi="David" w:cs="David" w:hint="cs"/>
          <w:sz w:val="24"/>
          <w:szCs w:val="24"/>
          <w:rtl/>
        </w:rPr>
        <w:t>ה</w:t>
      </w:r>
      <w:r w:rsidR="00F747CE" w:rsidRPr="008159CD">
        <w:rPr>
          <w:rFonts w:ascii="David" w:hAnsi="David" w:cs="David"/>
          <w:sz w:val="24"/>
          <w:szCs w:val="24"/>
          <w:rtl/>
        </w:rPr>
        <w:t xml:space="preserve">כניסה לחדר הכספות של </w:t>
      </w:r>
      <w:r w:rsidR="0029317F" w:rsidRPr="008159CD">
        <w:rPr>
          <w:rFonts w:ascii="David" w:hAnsi="David" w:cs="David" w:hint="cs"/>
          <w:sz w:val="24"/>
          <w:szCs w:val="24"/>
          <w:rtl/>
        </w:rPr>
        <w:t>ה</w:t>
      </w:r>
      <w:r w:rsidR="00F747CE" w:rsidRPr="008159CD">
        <w:rPr>
          <w:rFonts w:ascii="David" w:hAnsi="David" w:cs="David"/>
          <w:sz w:val="24"/>
          <w:szCs w:val="24"/>
          <w:rtl/>
        </w:rPr>
        <w:t xml:space="preserve">בנק היא חופשית, </w:t>
      </w:r>
      <w:proofErr w:type="spellStart"/>
      <w:r w:rsidR="00F747CE" w:rsidRPr="008159CD">
        <w:rPr>
          <w:rFonts w:ascii="David" w:hAnsi="David" w:cs="David"/>
          <w:sz w:val="24"/>
          <w:szCs w:val="24"/>
          <w:rtl/>
        </w:rPr>
        <w:t>והנדלס</w:t>
      </w:r>
      <w:proofErr w:type="spellEnd"/>
      <w:r w:rsidR="00F747CE" w:rsidRPr="008159CD">
        <w:rPr>
          <w:rFonts w:ascii="David" w:hAnsi="David" w:cs="David"/>
          <w:sz w:val="24"/>
          <w:szCs w:val="24"/>
          <w:rtl/>
        </w:rPr>
        <w:t xml:space="preserve"> אומר שהוא רוצה ללכת למשטרה, כי לפי חוק השבת </w:t>
      </w:r>
      <w:proofErr w:type="spellStart"/>
      <w:r w:rsidR="00F747CE" w:rsidRPr="008159CD">
        <w:rPr>
          <w:rFonts w:ascii="David" w:hAnsi="David" w:cs="David"/>
          <w:sz w:val="24"/>
          <w:szCs w:val="24"/>
          <w:rtl/>
        </w:rPr>
        <w:t>אבידה</w:t>
      </w:r>
      <w:proofErr w:type="spellEnd"/>
      <w:r w:rsidR="00F747CE" w:rsidRPr="008159CD">
        <w:rPr>
          <w:rFonts w:ascii="David" w:hAnsi="David" w:cs="David"/>
          <w:sz w:val="24"/>
          <w:szCs w:val="24"/>
          <w:rtl/>
        </w:rPr>
        <w:t xml:space="preserve"> המוצא מפקיד זאת במשטרה ואם אחרי 4 חודשים לא מוצאים אז זה של המוצא ולכן הוא רוצה להיות המוצא. </w:t>
      </w:r>
      <w:r w:rsidR="002C72BE" w:rsidRPr="008159CD">
        <w:rPr>
          <w:rFonts w:ascii="David" w:hAnsi="David" w:cs="David" w:hint="cs"/>
          <w:sz w:val="24"/>
          <w:szCs w:val="24"/>
          <w:rtl/>
        </w:rPr>
        <w:t xml:space="preserve">בעל </w:t>
      </w:r>
      <w:proofErr w:type="spellStart"/>
      <w:r w:rsidR="002C72BE" w:rsidRPr="008159CD">
        <w:rPr>
          <w:rFonts w:ascii="David" w:hAnsi="David" w:cs="David" w:hint="cs"/>
          <w:sz w:val="24"/>
          <w:szCs w:val="24"/>
          <w:rtl/>
        </w:rPr>
        <w:t>האג"ח</w:t>
      </w:r>
      <w:proofErr w:type="spellEnd"/>
      <w:r w:rsidR="00F747CE" w:rsidRPr="008159CD">
        <w:rPr>
          <w:rFonts w:ascii="David" w:hAnsi="David" w:cs="David"/>
          <w:sz w:val="24"/>
          <w:szCs w:val="24"/>
          <w:rtl/>
        </w:rPr>
        <w:t xml:space="preserve"> לא מגיע</w:t>
      </w:r>
      <w:r w:rsidR="00B470E7" w:rsidRPr="008159CD">
        <w:rPr>
          <w:rFonts w:ascii="David" w:hAnsi="David" w:cs="David" w:hint="cs"/>
          <w:sz w:val="24"/>
          <w:szCs w:val="24"/>
          <w:rtl/>
        </w:rPr>
        <w:t xml:space="preserve"> ולכן </w:t>
      </w:r>
      <w:proofErr w:type="spellStart"/>
      <w:r w:rsidR="00653382" w:rsidRPr="008159CD">
        <w:rPr>
          <w:rFonts w:ascii="David" w:hAnsi="David" w:cs="David"/>
          <w:sz w:val="24"/>
          <w:szCs w:val="24"/>
          <w:rtl/>
        </w:rPr>
        <w:t>הנדלס</w:t>
      </w:r>
      <w:proofErr w:type="spellEnd"/>
      <w:r w:rsidR="00653382" w:rsidRPr="008159CD">
        <w:rPr>
          <w:rFonts w:ascii="David" w:hAnsi="David" w:cs="David"/>
          <w:sz w:val="24"/>
          <w:szCs w:val="24"/>
          <w:rtl/>
        </w:rPr>
        <w:t xml:space="preserve"> אומר שזה שלו. הבנק אומר שזה שלנו. </w:t>
      </w:r>
      <w:r w:rsidR="00653382" w:rsidRPr="008159CD">
        <w:rPr>
          <w:rFonts w:ascii="David" w:hAnsi="David" w:cs="David"/>
          <w:sz w:val="24"/>
          <w:szCs w:val="24"/>
          <w:rtl/>
        </w:rPr>
        <w:br/>
      </w:r>
      <w:r w:rsidR="00B75683" w:rsidRPr="008159CD">
        <w:rPr>
          <w:rFonts w:ascii="David" w:hAnsi="David" w:cs="David"/>
          <w:sz w:val="24"/>
          <w:szCs w:val="24"/>
          <w:rtl/>
        </w:rPr>
        <w:t>הכניסה לחדר הכספות היא חופשית, אין שומר, אין דלת</w:t>
      </w:r>
      <w:r w:rsidR="00222E5C" w:rsidRPr="008159CD">
        <w:rPr>
          <w:rFonts w:ascii="David" w:hAnsi="David" w:cs="David"/>
          <w:sz w:val="24"/>
          <w:szCs w:val="24"/>
          <w:rtl/>
        </w:rPr>
        <w:t xml:space="preserve"> ולא צריך אישור להיכנס. </w:t>
      </w:r>
      <w:r w:rsidR="00222E5C" w:rsidRPr="008159CD">
        <w:rPr>
          <w:rFonts w:ascii="David" w:hAnsi="David" w:cs="David"/>
          <w:sz w:val="24"/>
          <w:szCs w:val="24"/>
          <w:rtl/>
        </w:rPr>
        <w:br/>
        <w:t xml:space="preserve">יש ויכוח של מי הכסף, </w:t>
      </w:r>
      <w:proofErr w:type="spellStart"/>
      <w:r w:rsidR="00222E5C" w:rsidRPr="008159CD">
        <w:rPr>
          <w:rFonts w:ascii="David" w:hAnsi="David" w:cs="David"/>
          <w:sz w:val="24"/>
          <w:szCs w:val="24"/>
          <w:rtl/>
        </w:rPr>
        <w:t>הנ</w:t>
      </w:r>
      <w:r w:rsidR="003E36DC" w:rsidRPr="008159CD">
        <w:rPr>
          <w:rFonts w:ascii="David" w:hAnsi="David" w:cs="David" w:hint="cs"/>
          <w:sz w:val="24"/>
          <w:szCs w:val="24"/>
          <w:rtl/>
        </w:rPr>
        <w:t>ד</w:t>
      </w:r>
      <w:r w:rsidR="00222E5C" w:rsidRPr="008159CD">
        <w:rPr>
          <w:rFonts w:ascii="David" w:hAnsi="David" w:cs="David"/>
          <w:sz w:val="24"/>
          <w:szCs w:val="24"/>
          <w:rtl/>
        </w:rPr>
        <w:t>לס</w:t>
      </w:r>
      <w:proofErr w:type="spellEnd"/>
      <w:r w:rsidR="00222E5C" w:rsidRPr="008159CD">
        <w:rPr>
          <w:rFonts w:ascii="David" w:hAnsi="David" w:cs="David"/>
          <w:sz w:val="24"/>
          <w:szCs w:val="24"/>
          <w:rtl/>
        </w:rPr>
        <w:t xml:space="preserve"> אומר שהוא המוצא ולכן זה שלו הבנק אומר שזה נמצא </w:t>
      </w:r>
      <w:r w:rsidR="00222E5C" w:rsidRPr="008159CD">
        <w:rPr>
          <w:rFonts w:ascii="David" w:hAnsi="David" w:cs="David"/>
          <w:b/>
          <w:bCs/>
          <w:sz w:val="24"/>
          <w:szCs w:val="24"/>
          <w:rtl/>
        </w:rPr>
        <w:t>ברשות</w:t>
      </w:r>
      <w:r w:rsidR="00222E5C" w:rsidRPr="008159CD">
        <w:rPr>
          <w:rFonts w:ascii="David" w:hAnsi="David" w:cs="David"/>
          <w:sz w:val="24"/>
          <w:szCs w:val="24"/>
          <w:rtl/>
        </w:rPr>
        <w:t xml:space="preserve"> הבנק ולכן זה שייך לבנק. </w:t>
      </w:r>
      <w:r w:rsidR="00117803" w:rsidRPr="008159CD">
        <w:rPr>
          <w:rFonts w:ascii="David" w:hAnsi="David" w:cs="David"/>
          <w:sz w:val="24"/>
          <w:szCs w:val="24"/>
          <w:rtl/>
        </w:rPr>
        <w:br/>
        <w:t xml:space="preserve">ס' 3 לחוק השבת </w:t>
      </w:r>
      <w:proofErr w:type="spellStart"/>
      <w:r w:rsidR="00117803" w:rsidRPr="008159CD">
        <w:rPr>
          <w:rFonts w:ascii="David" w:hAnsi="David" w:cs="David"/>
          <w:sz w:val="24"/>
          <w:szCs w:val="24"/>
          <w:rtl/>
        </w:rPr>
        <w:t>אבידה</w:t>
      </w:r>
      <w:proofErr w:type="spellEnd"/>
      <w:r w:rsidR="00117803" w:rsidRPr="008159CD">
        <w:rPr>
          <w:rFonts w:ascii="David" w:hAnsi="David" w:cs="David"/>
          <w:sz w:val="24"/>
          <w:szCs w:val="24"/>
          <w:rtl/>
        </w:rPr>
        <w:t xml:space="preserve"> – המוצא </w:t>
      </w:r>
      <w:proofErr w:type="spellStart"/>
      <w:r w:rsidR="00117803" w:rsidRPr="008159CD">
        <w:rPr>
          <w:rFonts w:ascii="David" w:hAnsi="David" w:cs="David"/>
          <w:sz w:val="24"/>
          <w:szCs w:val="24"/>
          <w:rtl/>
        </w:rPr>
        <w:t>אבידה</w:t>
      </w:r>
      <w:proofErr w:type="spellEnd"/>
      <w:r w:rsidR="00117803" w:rsidRPr="008159CD">
        <w:rPr>
          <w:rFonts w:ascii="David" w:hAnsi="David" w:cs="David"/>
          <w:sz w:val="24"/>
          <w:szCs w:val="24"/>
          <w:rtl/>
        </w:rPr>
        <w:t xml:space="preserve"> ברשותו של אדם אחר חייב להודיע עליה לבעל הרשות ולמוסרה לו לפי דרישתו, קיבל בעל הרשות את </w:t>
      </w:r>
      <w:proofErr w:type="spellStart"/>
      <w:r w:rsidR="00117803" w:rsidRPr="008159CD">
        <w:rPr>
          <w:rFonts w:ascii="David" w:hAnsi="David" w:cs="David"/>
          <w:sz w:val="24"/>
          <w:szCs w:val="24"/>
          <w:rtl/>
        </w:rPr>
        <w:t>האבידה</w:t>
      </w:r>
      <w:proofErr w:type="spellEnd"/>
      <w:r w:rsidR="00117803" w:rsidRPr="008159CD">
        <w:rPr>
          <w:rFonts w:ascii="David" w:hAnsi="David" w:cs="David"/>
          <w:sz w:val="24"/>
          <w:szCs w:val="24"/>
          <w:rtl/>
        </w:rPr>
        <w:t xml:space="preserve"> לידו יראו אותו כמוצא. משמע </w:t>
      </w:r>
      <w:proofErr w:type="spellStart"/>
      <w:r w:rsidR="00117803" w:rsidRPr="008159CD">
        <w:rPr>
          <w:rFonts w:ascii="David" w:hAnsi="David" w:cs="David"/>
          <w:sz w:val="24"/>
          <w:szCs w:val="24"/>
          <w:rtl/>
        </w:rPr>
        <w:t>הנדלס</w:t>
      </w:r>
      <w:proofErr w:type="spellEnd"/>
      <w:r w:rsidR="00117803" w:rsidRPr="008159CD">
        <w:rPr>
          <w:rFonts w:ascii="David" w:hAnsi="David" w:cs="David"/>
          <w:sz w:val="24"/>
          <w:szCs w:val="24"/>
          <w:rtl/>
        </w:rPr>
        <w:t xml:space="preserve"> היה צריך למסור את זה לבנק כי הפריט נמצא ברשות הבנק</w:t>
      </w:r>
      <w:r w:rsidR="00F15ED9" w:rsidRPr="008159CD">
        <w:rPr>
          <w:rFonts w:ascii="David" w:hAnsi="David" w:cs="David" w:hint="cs"/>
          <w:sz w:val="24"/>
          <w:szCs w:val="24"/>
          <w:rtl/>
        </w:rPr>
        <w:t xml:space="preserve"> ומקבל </w:t>
      </w:r>
      <w:proofErr w:type="spellStart"/>
      <w:r w:rsidR="00F15ED9" w:rsidRPr="008159CD">
        <w:rPr>
          <w:rFonts w:ascii="David" w:hAnsi="David" w:cs="David" w:hint="cs"/>
          <w:sz w:val="24"/>
          <w:szCs w:val="24"/>
          <w:rtl/>
        </w:rPr>
        <w:t>האבידה</w:t>
      </w:r>
      <w:proofErr w:type="spellEnd"/>
      <w:r w:rsidR="00F15ED9" w:rsidRPr="008159CD">
        <w:rPr>
          <w:rFonts w:ascii="David" w:hAnsi="David" w:cs="David" w:hint="cs"/>
          <w:sz w:val="24"/>
          <w:szCs w:val="24"/>
          <w:rtl/>
        </w:rPr>
        <w:t xml:space="preserve"> (הבנק) הוא הבעלים</w:t>
      </w:r>
      <w:r w:rsidR="00117803" w:rsidRPr="008159CD">
        <w:rPr>
          <w:rFonts w:ascii="David" w:hAnsi="David" w:cs="David"/>
          <w:sz w:val="24"/>
          <w:szCs w:val="24"/>
          <w:rtl/>
        </w:rPr>
        <w:t xml:space="preserve">. </w:t>
      </w:r>
      <w:r w:rsidR="00DB3CC3" w:rsidRPr="008159CD">
        <w:rPr>
          <w:rFonts w:ascii="David" w:hAnsi="David" w:cs="David"/>
          <w:sz w:val="24"/>
          <w:szCs w:val="24"/>
          <w:rtl/>
        </w:rPr>
        <w:br/>
        <w:t xml:space="preserve">פקודת הפרשנות – אדם לרבות חברה או תאגיד או חבר בני אדם שאינם חברו. </w:t>
      </w:r>
      <w:r w:rsidR="00A10FB1" w:rsidRPr="008159CD">
        <w:rPr>
          <w:rFonts w:ascii="David" w:hAnsi="David" w:cs="David"/>
          <w:sz w:val="24"/>
          <w:szCs w:val="24"/>
          <w:rtl/>
        </w:rPr>
        <w:br/>
      </w:r>
      <w:r w:rsidR="00A10FB1" w:rsidRPr="008159CD">
        <w:rPr>
          <w:rFonts w:ascii="David" w:hAnsi="David" w:cs="David"/>
          <w:b/>
          <w:bCs/>
          <w:sz w:val="24"/>
          <w:szCs w:val="24"/>
          <w:rtl/>
        </w:rPr>
        <w:t>מה זה רשות של אדם אחר?</w:t>
      </w:r>
      <w:r w:rsidR="00A10FB1" w:rsidRPr="008159CD">
        <w:rPr>
          <w:rFonts w:ascii="David" w:hAnsi="David" w:cs="David"/>
          <w:sz w:val="24"/>
          <w:szCs w:val="24"/>
          <w:rtl/>
        </w:rPr>
        <w:t xml:space="preserve"> </w:t>
      </w:r>
      <w:r w:rsidR="00EC2E44" w:rsidRPr="008159CD">
        <w:rPr>
          <w:rFonts w:ascii="David" w:hAnsi="David" w:cs="David"/>
          <w:sz w:val="24"/>
          <w:szCs w:val="24"/>
          <w:rtl/>
        </w:rPr>
        <w:t xml:space="preserve">שבבעלות אדם? של מי שתופס/מחזיק בנכס? מידת השליטה של האדם בנכס האם יש לו שליטה לנכנסים לתוך הנכס. </w:t>
      </w:r>
    </w:p>
    <w:p w14:paraId="3EF0513D" w14:textId="77777777" w:rsidR="00B54876" w:rsidRPr="008159CD" w:rsidRDefault="004D379B" w:rsidP="00B54876">
      <w:pPr>
        <w:rPr>
          <w:rFonts w:ascii="David" w:hAnsi="David" w:cs="David"/>
          <w:sz w:val="24"/>
          <w:szCs w:val="24"/>
          <w:rtl/>
        </w:rPr>
      </w:pPr>
      <w:r w:rsidRPr="008159CD">
        <w:rPr>
          <w:rFonts w:ascii="David" w:hAnsi="David" w:cs="David"/>
          <w:sz w:val="24"/>
          <w:szCs w:val="24"/>
          <w:rtl/>
        </w:rPr>
        <w:t xml:space="preserve">יש 3 אפשרויות בעלות, חזקה, שליטה. </w:t>
      </w:r>
      <w:r w:rsidRPr="008159CD">
        <w:rPr>
          <w:rFonts w:ascii="David" w:hAnsi="David" w:cs="David"/>
          <w:sz w:val="24"/>
          <w:szCs w:val="24"/>
          <w:rtl/>
        </w:rPr>
        <w:br/>
        <w:t xml:space="preserve">בבית יש לי שליטה על מי שנכנס. </w:t>
      </w:r>
      <w:r w:rsidRPr="008159CD">
        <w:rPr>
          <w:rFonts w:ascii="David" w:hAnsi="David" w:cs="David"/>
          <w:sz w:val="24"/>
          <w:szCs w:val="24"/>
          <w:rtl/>
        </w:rPr>
        <w:br/>
      </w:r>
      <w:r w:rsidR="00451962" w:rsidRPr="008159CD">
        <w:rPr>
          <w:rFonts w:ascii="David" w:hAnsi="David" w:cs="David"/>
          <w:sz w:val="24"/>
          <w:szCs w:val="24"/>
          <w:rtl/>
        </w:rPr>
        <w:t>בבנק/סופרמרקט – לאף אחד אין שליטה אבל יש חזקה בנכס</w:t>
      </w:r>
      <w:r w:rsidR="00E34D02" w:rsidRPr="008159CD">
        <w:rPr>
          <w:rFonts w:ascii="David" w:hAnsi="David" w:cs="David"/>
          <w:sz w:val="24"/>
          <w:szCs w:val="24"/>
          <w:rtl/>
        </w:rPr>
        <w:t>, כי אין שליטה מלאה על כל מי שנכנס לבנק</w:t>
      </w:r>
      <w:r w:rsidR="00451962" w:rsidRPr="008159CD">
        <w:rPr>
          <w:rFonts w:ascii="David" w:hAnsi="David" w:cs="David"/>
          <w:sz w:val="24"/>
          <w:szCs w:val="24"/>
          <w:rtl/>
        </w:rPr>
        <w:t xml:space="preserve">. </w:t>
      </w:r>
    </w:p>
    <w:p w14:paraId="62E76F2C" w14:textId="77AD5123" w:rsidR="000170DC" w:rsidRPr="008159CD" w:rsidRDefault="0024570A" w:rsidP="00B54876">
      <w:pPr>
        <w:rPr>
          <w:rFonts w:ascii="David" w:hAnsi="David" w:cs="David"/>
          <w:sz w:val="24"/>
          <w:szCs w:val="24"/>
          <w:rtl/>
        </w:rPr>
      </w:pPr>
      <w:r w:rsidRPr="008159CD">
        <w:rPr>
          <w:rFonts w:ascii="David" w:hAnsi="David" w:cs="David" w:hint="cs"/>
          <w:b/>
          <w:bCs/>
          <w:sz w:val="24"/>
          <w:szCs w:val="24"/>
          <w:rtl/>
        </w:rPr>
        <w:t>פירוש השופטים למונח "רשותו של אדם אחר"</w:t>
      </w:r>
      <w:r w:rsidR="00A61E6D" w:rsidRPr="008159CD">
        <w:rPr>
          <w:rFonts w:ascii="David" w:hAnsi="David" w:cs="David"/>
          <w:b/>
          <w:bCs/>
          <w:sz w:val="24"/>
          <w:szCs w:val="24"/>
          <w:rtl/>
        </w:rPr>
        <w:t xml:space="preserve">  </w:t>
      </w:r>
      <w:r w:rsidR="00A61E6D" w:rsidRPr="008159CD">
        <w:rPr>
          <w:rFonts w:ascii="David" w:hAnsi="David" w:cs="David"/>
          <w:sz w:val="24"/>
          <w:szCs w:val="24"/>
          <w:rtl/>
        </w:rPr>
        <w:br/>
      </w:r>
      <w:r w:rsidR="00A61E6D" w:rsidRPr="008159CD">
        <w:rPr>
          <w:rFonts w:ascii="David" w:hAnsi="David" w:cs="David"/>
          <w:b/>
          <w:bCs/>
          <w:sz w:val="24"/>
          <w:szCs w:val="24"/>
          <w:rtl/>
        </w:rPr>
        <w:t>ברק</w:t>
      </w:r>
      <w:r w:rsidR="00A61E6D" w:rsidRPr="008159CD">
        <w:rPr>
          <w:rFonts w:ascii="David" w:hAnsi="David" w:cs="David"/>
          <w:sz w:val="24"/>
          <w:szCs w:val="24"/>
          <w:rtl/>
        </w:rPr>
        <w:t xml:space="preserve"> – מטרתו של החוק השבת </w:t>
      </w:r>
      <w:proofErr w:type="spellStart"/>
      <w:r w:rsidR="00A61E6D" w:rsidRPr="008159CD">
        <w:rPr>
          <w:rFonts w:ascii="David" w:hAnsi="David" w:cs="David"/>
          <w:sz w:val="24"/>
          <w:szCs w:val="24"/>
          <w:rtl/>
        </w:rPr>
        <w:t>אבידה</w:t>
      </w:r>
      <w:proofErr w:type="spellEnd"/>
      <w:r w:rsidR="00A61E6D" w:rsidRPr="008159CD">
        <w:rPr>
          <w:rFonts w:ascii="David" w:hAnsi="David" w:cs="David"/>
          <w:sz w:val="24"/>
          <w:szCs w:val="24"/>
          <w:rtl/>
        </w:rPr>
        <w:t xml:space="preserve"> היא השבת האבדה לבעליה. במקרה שנמצאה האבדה ברשותו של אדם אחר יש למוסרה לו כי זו הדרך הטובה ביותר להגשמת המטרה. </w:t>
      </w:r>
      <w:r w:rsidR="00A61E6D" w:rsidRPr="008159CD">
        <w:rPr>
          <w:rFonts w:ascii="David" w:hAnsi="David" w:cs="David"/>
          <w:sz w:val="24"/>
          <w:szCs w:val="24"/>
          <w:rtl/>
        </w:rPr>
        <w:br/>
        <w:t xml:space="preserve">א. המאבד יחזור מטבע הדברים לבעל הרשות </w:t>
      </w:r>
      <w:r w:rsidR="003D7EE2" w:rsidRPr="008159CD">
        <w:rPr>
          <w:rFonts w:ascii="David" w:hAnsi="David" w:cs="David"/>
          <w:sz w:val="24"/>
          <w:szCs w:val="24"/>
          <w:rtl/>
        </w:rPr>
        <w:br/>
      </w:r>
      <w:r w:rsidR="00A61E6D" w:rsidRPr="008159CD">
        <w:rPr>
          <w:rFonts w:ascii="David" w:hAnsi="David" w:cs="David"/>
          <w:sz w:val="24"/>
          <w:szCs w:val="24"/>
          <w:rtl/>
        </w:rPr>
        <w:t xml:space="preserve">ב. </w:t>
      </w:r>
      <w:proofErr w:type="spellStart"/>
      <w:r w:rsidR="00A61E6D" w:rsidRPr="008159CD">
        <w:rPr>
          <w:rFonts w:ascii="David" w:hAnsi="David" w:cs="David"/>
          <w:sz w:val="24"/>
          <w:szCs w:val="24"/>
          <w:rtl/>
        </w:rPr>
        <w:t>בד</w:t>
      </w:r>
      <w:r w:rsidR="000C17B6" w:rsidRPr="008159CD">
        <w:rPr>
          <w:rFonts w:ascii="David" w:hAnsi="David" w:cs="David" w:hint="cs"/>
          <w:sz w:val="24"/>
          <w:szCs w:val="24"/>
          <w:rtl/>
        </w:rPr>
        <w:t>ר"כ</w:t>
      </w:r>
      <w:proofErr w:type="spellEnd"/>
      <w:r w:rsidR="00A61E6D" w:rsidRPr="008159CD">
        <w:rPr>
          <w:rFonts w:ascii="David" w:hAnsi="David" w:cs="David"/>
          <w:sz w:val="24"/>
          <w:szCs w:val="24"/>
          <w:rtl/>
        </w:rPr>
        <w:t xml:space="preserve"> בעל הרשות ידאג לאבדה יותר מאשר מוצא מזדמן. </w:t>
      </w:r>
      <w:r w:rsidR="00A61E6D" w:rsidRPr="008159CD">
        <w:rPr>
          <w:rFonts w:ascii="David" w:hAnsi="David" w:cs="David"/>
          <w:sz w:val="24"/>
          <w:szCs w:val="24"/>
          <w:rtl/>
        </w:rPr>
        <w:br/>
        <w:t xml:space="preserve">טעמים אלה חלים במקרה זה על הבנק ולכן יש לראותו כבעל הרשות. </w:t>
      </w:r>
      <w:r w:rsidR="00F318A0" w:rsidRPr="008159CD">
        <w:rPr>
          <w:rFonts w:ascii="David" w:hAnsi="David" w:cs="David"/>
          <w:sz w:val="24"/>
          <w:szCs w:val="24"/>
          <w:rtl/>
        </w:rPr>
        <w:br/>
        <w:t xml:space="preserve">לדעת ברק הבנק הוא הכתובת הכי טובה, כי בעל הרשות ידאג לפריט הכי טוב (לבנק יש מוניטין, לקוחות וכולי). </w:t>
      </w:r>
      <w:r w:rsidR="00A312FD" w:rsidRPr="008159CD">
        <w:rPr>
          <w:rFonts w:ascii="David" w:hAnsi="David" w:cs="David"/>
          <w:sz w:val="24"/>
          <w:szCs w:val="24"/>
          <w:rtl/>
        </w:rPr>
        <w:t xml:space="preserve">ברק עושה פרשנות תכליתית. </w:t>
      </w:r>
      <w:r w:rsidR="00D54595" w:rsidRPr="008159CD">
        <w:rPr>
          <w:rFonts w:ascii="David" w:hAnsi="David" w:cs="David"/>
          <w:sz w:val="24"/>
          <w:szCs w:val="24"/>
          <w:rtl/>
        </w:rPr>
        <w:t xml:space="preserve">מה שחשוב זה </w:t>
      </w:r>
      <w:r w:rsidR="009F7990" w:rsidRPr="008159CD">
        <w:rPr>
          <w:rFonts w:ascii="David" w:hAnsi="David" w:cs="David"/>
          <w:sz w:val="24"/>
          <w:szCs w:val="24"/>
          <w:rtl/>
        </w:rPr>
        <w:t xml:space="preserve">הטעמים. </w:t>
      </w:r>
      <w:r w:rsidR="00B71F29" w:rsidRPr="008159CD">
        <w:rPr>
          <w:rFonts w:ascii="David" w:hAnsi="David" w:cs="David"/>
          <w:sz w:val="24"/>
          <w:szCs w:val="24"/>
          <w:rtl/>
        </w:rPr>
        <w:br/>
        <w:t xml:space="preserve">הרעיון לתת למוצא זה גם לתת לו תמריץ, </w:t>
      </w:r>
      <w:r w:rsidR="00F33075" w:rsidRPr="008159CD">
        <w:rPr>
          <w:rFonts w:ascii="David" w:hAnsi="David" w:cs="David"/>
          <w:sz w:val="24"/>
          <w:szCs w:val="24"/>
          <w:rtl/>
        </w:rPr>
        <w:t>ברק מודה שמגיע למוצא והבנק לא עשה דבר בשביל</w:t>
      </w:r>
      <w:r w:rsidR="00434BA6" w:rsidRPr="008159CD">
        <w:rPr>
          <w:rFonts w:ascii="David" w:hAnsi="David" w:cs="David" w:hint="cs"/>
          <w:sz w:val="24"/>
          <w:szCs w:val="24"/>
          <w:rtl/>
        </w:rPr>
        <w:t xml:space="preserve"> </w:t>
      </w:r>
      <w:proofErr w:type="spellStart"/>
      <w:r w:rsidR="00434BA6" w:rsidRPr="008159CD">
        <w:rPr>
          <w:rFonts w:ascii="David" w:hAnsi="David" w:cs="David" w:hint="cs"/>
          <w:sz w:val="24"/>
          <w:szCs w:val="24"/>
          <w:rtl/>
        </w:rPr>
        <w:t>האג"ח</w:t>
      </w:r>
      <w:proofErr w:type="spellEnd"/>
      <w:r w:rsidR="00434BA6" w:rsidRPr="008159CD">
        <w:rPr>
          <w:rFonts w:ascii="David" w:hAnsi="David" w:cs="David" w:hint="cs"/>
          <w:sz w:val="24"/>
          <w:szCs w:val="24"/>
          <w:rtl/>
        </w:rPr>
        <w:t xml:space="preserve"> הזה</w:t>
      </w:r>
      <w:r w:rsidR="00F33075" w:rsidRPr="008159CD">
        <w:rPr>
          <w:rFonts w:ascii="David" w:hAnsi="David" w:cs="David"/>
          <w:sz w:val="24"/>
          <w:szCs w:val="24"/>
          <w:rtl/>
        </w:rPr>
        <w:t xml:space="preserve">, אבל מטרת החוק זה לא למי מגיע אלא למי יכול לדאוג </w:t>
      </w:r>
      <w:proofErr w:type="spellStart"/>
      <w:r w:rsidR="00F33075" w:rsidRPr="008159CD">
        <w:rPr>
          <w:rFonts w:ascii="David" w:hAnsi="David" w:cs="David"/>
          <w:sz w:val="24"/>
          <w:szCs w:val="24"/>
          <w:rtl/>
        </w:rPr>
        <w:t>לאבידה</w:t>
      </w:r>
      <w:proofErr w:type="spellEnd"/>
      <w:r w:rsidR="00F33075" w:rsidRPr="008159CD">
        <w:rPr>
          <w:rFonts w:ascii="David" w:hAnsi="David" w:cs="David"/>
          <w:sz w:val="24"/>
          <w:szCs w:val="24"/>
          <w:rtl/>
        </w:rPr>
        <w:t xml:space="preserve"> יותר טוב. </w:t>
      </w:r>
      <w:r w:rsidR="00AA2D55" w:rsidRPr="008159CD">
        <w:rPr>
          <w:rFonts w:ascii="David" w:hAnsi="David" w:cs="David"/>
          <w:sz w:val="24"/>
          <w:szCs w:val="24"/>
          <w:rtl/>
        </w:rPr>
        <w:br/>
      </w:r>
      <w:r w:rsidR="000170DC" w:rsidRPr="008159CD">
        <w:rPr>
          <w:rFonts w:ascii="David" w:hAnsi="David" w:cs="David"/>
          <w:sz w:val="24"/>
          <w:szCs w:val="24"/>
          <w:rtl/>
        </w:rPr>
        <w:t xml:space="preserve"> </w:t>
      </w:r>
    </w:p>
    <w:p w14:paraId="33B27295" w14:textId="38562C9A" w:rsidR="00F26FA2" w:rsidRPr="008159CD" w:rsidRDefault="000170DC" w:rsidP="009D4AD8">
      <w:pPr>
        <w:rPr>
          <w:rFonts w:ascii="David" w:hAnsi="David" w:cs="David"/>
          <w:sz w:val="24"/>
          <w:szCs w:val="24"/>
          <w:rtl/>
        </w:rPr>
      </w:pPr>
      <w:r w:rsidRPr="008159CD">
        <w:rPr>
          <w:rFonts w:ascii="David" w:hAnsi="David" w:cs="David"/>
          <w:b/>
          <w:bCs/>
          <w:sz w:val="24"/>
          <w:szCs w:val="24"/>
          <w:rtl/>
        </w:rPr>
        <w:t>אלון</w:t>
      </w:r>
      <w:r w:rsidRPr="008159CD">
        <w:rPr>
          <w:rFonts w:ascii="David" w:hAnsi="David" w:cs="David"/>
          <w:sz w:val="24"/>
          <w:szCs w:val="24"/>
          <w:rtl/>
        </w:rPr>
        <w:t xml:space="preserve"> – שני הטעמים של ברק אינם משכנעים, המשטרה היא הכתובת לאבדה. ולעיתים למוצא יש מוטיבציה יותר גדולה ובמיוחד אם ניתן לו התמריץ שיזכה באבדה אם הבעלים לא ימצא</w:t>
      </w:r>
      <w:r w:rsidRPr="008159CD">
        <w:rPr>
          <w:rFonts w:ascii="David" w:hAnsi="David" w:cs="David"/>
          <w:sz w:val="24"/>
          <w:szCs w:val="24"/>
          <w:rtl/>
        </w:rPr>
        <w:br/>
        <w:t>השאלה היא אפו את מי ראוי לתמרץ</w:t>
      </w:r>
      <w:r w:rsidRPr="008159CD">
        <w:rPr>
          <w:rFonts w:ascii="David" w:hAnsi="David" w:cs="David"/>
          <w:sz w:val="24"/>
          <w:szCs w:val="24"/>
          <w:rtl/>
        </w:rPr>
        <w:br/>
        <w:t xml:space="preserve">לדעתו, </w:t>
      </w:r>
      <w:r w:rsidRPr="008159CD">
        <w:rPr>
          <w:rFonts w:ascii="David" w:hAnsi="David" w:cs="David"/>
          <w:b/>
          <w:bCs/>
          <w:sz w:val="24"/>
          <w:szCs w:val="24"/>
          <w:rtl/>
        </w:rPr>
        <w:t>רשות של אדם אחר היא רשות שיש לו בה</w:t>
      </w:r>
      <w:r w:rsidRPr="008159CD">
        <w:rPr>
          <w:rFonts w:ascii="David" w:hAnsi="David" w:cs="David"/>
          <w:sz w:val="24"/>
          <w:szCs w:val="24"/>
          <w:rtl/>
        </w:rPr>
        <w:t xml:space="preserve"> </w:t>
      </w:r>
      <w:r w:rsidRPr="008159CD">
        <w:rPr>
          <w:rFonts w:ascii="David" w:hAnsi="David" w:cs="David"/>
          <w:b/>
          <w:bCs/>
          <w:sz w:val="24"/>
          <w:szCs w:val="24"/>
          <w:rtl/>
        </w:rPr>
        <w:t>שליטה אפקטיבית</w:t>
      </w:r>
      <w:r w:rsidR="00D24518" w:rsidRPr="008159CD">
        <w:rPr>
          <w:rFonts w:ascii="David" w:hAnsi="David" w:cs="David" w:hint="cs"/>
          <w:b/>
          <w:bCs/>
          <w:sz w:val="24"/>
          <w:szCs w:val="24"/>
          <w:rtl/>
        </w:rPr>
        <w:t>-ממשית</w:t>
      </w:r>
      <w:r w:rsidR="00E21A42" w:rsidRPr="008159CD">
        <w:rPr>
          <w:rFonts w:ascii="David" w:hAnsi="David" w:cs="David" w:hint="cs"/>
          <w:b/>
          <w:bCs/>
          <w:sz w:val="24"/>
          <w:szCs w:val="24"/>
          <w:rtl/>
        </w:rPr>
        <w:t xml:space="preserve"> (הוא יודע בדיוק מי נכנס ומי יוצא)</w:t>
      </w:r>
      <w:r w:rsidRPr="008159CD">
        <w:rPr>
          <w:rFonts w:ascii="David" w:hAnsi="David" w:cs="David"/>
          <w:sz w:val="24"/>
          <w:szCs w:val="24"/>
          <w:rtl/>
        </w:rPr>
        <w:t xml:space="preserve">. </w:t>
      </w:r>
      <w:r w:rsidRPr="008159CD">
        <w:rPr>
          <w:rFonts w:ascii="David" w:hAnsi="David" w:cs="David"/>
          <w:sz w:val="24"/>
          <w:szCs w:val="24"/>
          <w:rtl/>
        </w:rPr>
        <w:br/>
      </w:r>
      <w:r w:rsidR="004E7947" w:rsidRPr="008159CD">
        <w:rPr>
          <w:rFonts w:ascii="David" w:hAnsi="David" w:cs="David"/>
          <w:sz w:val="24"/>
          <w:szCs w:val="24"/>
          <w:rtl/>
        </w:rPr>
        <w:t xml:space="preserve">אלון הולך </w:t>
      </w:r>
      <w:r w:rsidR="00AA2D55" w:rsidRPr="008159CD">
        <w:rPr>
          <w:rFonts w:ascii="David" w:hAnsi="David" w:cs="David"/>
          <w:sz w:val="24"/>
          <w:szCs w:val="24"/>
          <w:rtl/>
        </w:rPr>
        <w:t>דרך המשפט המשווה</w:t>
      </w:r>
      <w:r w:rsidR="00115D68" w:rsidRPr="008159CD">
        <w:rPr>
          <w:rFonts w:ascii="David" w:hAnsi="David" w:cs="David" w:hint="cs"/>
          <w:sz w:val="24"/>
          <w:szCs w:val="24"/>
          <w:rtl/>
        </w:rPr>
        <w:t>, מביא את פס"ד</w:t>
      </w:r>
      <w:r w:rsidR="004B3648" w:rsidRPr="008159CD">
        <w:rPr>
          <w:rFonts w:ascii="David" w:hAnsi="David" w:cs="David"/>
          <w:sz w:val="24"/>
          <w:szCs w:val="24"/>
        </w:rPr>
        <w:t xml:space="preserve"> </w:t>
      </w:r>
      <w:r w:rsidR="00AA2D55" w:rsidRPr="008159CD">
        <w:rPr>
          <w:rFonts w:ascii="David" w:hAnsi="David" w:cs="David"/>
          <w:sz w:val="24"/>
          <w:szCs w:val="24"/>
        </w:rPr>
        <w:t xml:space="preserve">TOLETO TRUST V. SIMMOMS </w:t>
      </w:r>
      <w:r w:rsidR="009863FB" w:rsidRPr="008159CD">
        <w:rPr>
          <w:rFonts w:ascii="David" w:hAnsi="David" w:cs="David" w:hint="cs"/>
          <w:sz w:val="24"/>
          <w:szCs w:val="24"/>
          <w:rtl/>
        </w:rPr>
        <w:t xml:space="preserve">האמריקאי. </w:t>
      </w:r>
      <w:r w:rsidR="00AA2D55" w:rsidRPr="008159CD">
        <w:rPr>
          <w:rFonts w:ascii="David" w:hAnsi="David" w:cs="David"/>
          <w:sz w:val="24"/>
          <w:szCs w:val="24"/>
          <w:rtl/>
        </w:rPr>
        <w:br/>
        <w:t xml:space="preserve">עובדת בנק מצאה ניירות ערך בחדר הכספות ולאחר שהמאבד לא נמצא דרשה לזכות בהם. </w:t>
      </w:r>
      <w:r w:rsidR="00C15B4A" w:rsidRPr="008159CD">
        <w:rPr>
          <w:rFonts w:ascii="David" w:hAnsi="David" w:cs="David"/>
          <w:sz w:val="24"/>
          <w:szCs w:val="24"/>
          <w:rtl/>
        </w:rPr>
        <w:t>הבנק אומר שהיא עובדת שלו ולכן זה גם מחובתה.</w:t>
      </w:r>
      <w:r w:rsidR="00AA2D55" w:rsidRPr="008159CD">
        <w:rPr>
          <w:rFonts w:ascii="David" w:hAnsi="David" w:cs="David"/>
          <w:sz w:val="24"/>
          <w:szCs w:val="24"/>
          <w:rtl/>
        </w:rPr>
        <w:br/>
        <w:t xml:space="preserve">העליון </w:t>
      </w:r>
      <w:r w:rsidR="001236FA" w:rsidRPr="008159CD">
        <w:rPr>
          <w:rFonts w:ascii="David" w:hAnsi="David" w:cs="David" w:hint="cs"/>
          <w:sz w:val="24"/>
          <w:szCs w:val="24"/>
          <w:rtl/>
        </w:rPr>
        <w:t>בארה"</w:t>
      </w:r>
      <w:r w:rsidR="001236FA" w:rsidRPr="008159CD">
        <w:rPr>
          <w:rFonts w:ascii="David" w:hAnsi="David" w:cs="David" w:hint="eastAsia"/>
          <w:sz w:val="24"/>
          <w:szCs w:val="24"/>
          <w:rtl/>
        </w:rPr>
        <w:t>ב</w:t>
      </w:r>
      <w:r w:rsidR="00AA2D55" w:rsidRPr="008159CD">
        <w:rPr>
          <w:rFonts w:ascii="David" w:hAnsi="David" w:cs="David"/>
          <w:sz w:val="24"/>
          <w:szCs w:val="24"/>
          <w:rtl/>
        </w:rPr>
        <w:t xml:space="preserve"> לא פסק לטובת הבנק, </w:t>
      </w:r>
      <w:r w:rsidR="00C15B4A" w:rsidRPr="008159CD">
        <w:rPr>
          <w:rFonts w:ascii="David" w:hAnsi="David" w:cs="David"/>
          <w:sz w:val="24"/>
          <w:szCs w:val="24"/>
          <w:rtl/>
        </w:rPr>
        <w:t>העובדת חייבת לדווח לבנק אבל בעשותה כן היא לא ויתרה על זכויותיה כמוצאת, אם המוצא לא יופיע היא זוכה ולא הבנק, היא מצאה את הניירות ערך כאדם פרטי</w:t>
      </w:r>
      <w:r w:rsidR="00D1468C" w:rsidRPr="008159CD">
        <w:rPr>
          <w:rFonts w:ascii="David" w:hAnsi="David" w:cs="David"/>
          <w:sz w:val="24"/>
          <w:szCs w:val="24"/>
          <w:rtl/>
        </w:rPr>
        <w:t xml:space="preserve"> ולא כעובדת הבנק.</w:t>
      </w:r>
      <w:r w:rsidR="00D24518" w:rsidRPr="008159CD">
        <w:rPr>
          <w:rFonts w:ascii="David" w:hAnsi="David" w:cs="David"/>
          <w:sz w:val="24"/>
          <w:szCs w:val="24"/>
          <w:rtl/>
        </w:rPr>
        <w:br/>
      </w:r>
      <w:r w:rsidR="00D1468C" w:rsidRPr="008159CD">
        <w:rPr>
          <w:rFonts w:ascii="David" w:hAnsi="David" w:cs="David"/>
          <w:sz w:val="24"/>
          <w:szCs w:val="24"/>
          <w:rtl/>
        </w:rPr>
        <w:t xml:space="preserve"> </w:t>
      </w:r>
      <w:r w:rsidR="004E7947" w:rsidRPr="008159CD">
        <w:rPr>
          <w:rFonts w:ascii="David" w:hAnsi="David" w:cs="David"/>
          <w:sz w:val="24"/>
          <w:szCs w:val="24"/>
          <w:rtl/>
        </w:rPr>
        <w:br/>
      </w:r>
      <w:r w:rsidR="009856CF" w:rsidRPr="008159CD">
        <w:rPr>
          <w:rFonts w:ascii="David" w:hAnsi="David" w:cs="David"/>
          <w:b/>
          <w:bCs/>
          <w:sz w:val="24"/>
          <w:szCs w:val="24"/>
          <w:rtl/>
        </w:rPr>
        <w:t xml:space="preserve">פרופ' </w:t>
      </w:r>
      <w:proofErr w:type="spellStart"/>
      <w:r w:rsidR="009856CF" w:rsidRPr="008159CD">
        <w:rPr>
          <w:rFonts w:ascii="David" w:hAnsi="David" w:cs="David"/>
          <w:b/>
          <w:bCs/>
          <w:sz w:val="24"/>
          <w:szCs w:val="24"/>
          <w:rtl/>
        </w:rPr>
        <w:t>איגלר</w:t>
      </w:r>
      <w:proofErr w:type="spellEnd"/>
      <w:r w:rsidR="009856CF" w:rsidRPr="008159CD">
        <w:rPr>
          <w:rFonts w:ascii="David" w:hAnsi="David" w:cs="David"/>
          <w:sz w:val="24"/>
          <w:szCs w:val="24"/>
          <w:rtl/>
        </w:rPr>
        <w:t xml:space="preserve"> </w:t>
      </w:r>
      <w:r w:rsidR="008F35F6" w:rsidRPr="008159CD">
        <w:rPr>
          <w:rFonts w:ascii="David" w:hAnsi="David" w:cs="David"/>
          <w:sz w:val="24"/>
          <w:szCs w:val="24"/>
          <w:rtl/>
        </w:rPr>
        <w:t>–</w:t>
      </w:r>
      <w:r w:rsidR="009856CF" w:rsidRPr="008159CD">
        <w:rPr>
          <w:rFonts w:ascii="David" w:hAnsi="David" w:cs="David"/>
          <w:sz w:val="24"/>
          <w:szCs w:val="24"/>
          <w:rtl/>
        </w:rPr>
        <w:t xml:space="preserve"> </w:t>
      </w:r>
      <w:r w:rsidR="008F35F6" w:rsidRPr="008159CD">
        <w:rPr>
          <w:rFonts w:ascii="David" w:hAnsi="David" w:cs="David"/>
          <w:sz w:val="24"/>
          <w:szCs w:val="24"/>
          <w:rtl/>
        </w:rPr>
        <w:t>מדובר בשליטה אפקטיבית</w:t>
      </w:r>
      <w:r w:rsidR="00280E8E" w:rsidRPr="008159CD">
        <w:rPr>
          <w:rFonts w:ascii="David" w:hAnsi="David" w:cs="David"/>
          <w:sz w:val="24"/>
          <w:szCs w:val="24"/>
          <w:rtl/>
        </w:rPr>
        <w:t xml:space="preserve"> ממשית</w:t>
      </w:r>
      <w:r w:rsidR="008F35F6" w:rsidRPr="008159CD">
        <w:rPr>
          <w:rFonts w:ascii="David" w:hAnsi="David" w:cs="David"/>
          <w:sz w:val="24"/>
          <w:szCs w:val="24"/>
          <w:rtl/>
        </w:rPr>
        <w:t xml:space="preserve">. ואם אין שליטה אז </w:t>
      </w:r>
      <w:proofErr w:type="spellStart"/>
      <w:r w:rsidR="00B82A81" w:rsidRPr="008159CD">
        <w:rPr>
          <w:rFonts w:ascii="David" w:hAnsi="David" w:cs="David" w:hint="cs"/>
          <w:sz w:val="24"/>
          <w:szCs w:val="24"/>
          <w:rtl/>
        </w:rPr>
        <w:t>האבידה</w:t>
      </w:r>
      <w:proofErr w:type="spellEnd"/>
      <w:r w:rsidR="00B82A81" w:rsidRPr="008159CD">
        <w:rPr>
          <w:rFonts w:ascii="David" w:hAnsi="David" w:cs="David" w:hint="cs"/>
          <w:sz w:val="24"/>
          <w:szCs w:val="24"/>
          <w:rtl/>
        </w:rPr>
        <w:t xml:space="preserve"> שייכת ל</w:t>
      </w:r>
      <w:r w:rsidR="008F35F6" w:rsidRPr="008159CD">
        <w:rPr>
          <w:rFonts w:ascii="David" w:hAnsi="David" w:cs="David"/>
          <w:sz w:val="24"/>
          <w:szCs w:val="24"/>
          <w:rtl/>
        </w:rPr>
        <w:t xml:space="preserve">מוצא. </w:t>
      </w:r>
      <w:r w:rsidR="009D4AD8" w:rsidRPr="008159CD">
        <w:rPr>
          <w:rFonts w:ascii="David" w:hAnsi="David" w:cs="David"/>
          <w:sz w:val="24"/>
          <w:szCs w:val="24"/>
          <w:rtl/>
        </w:rPr>
        <w:t xml:space="preserve">לבנק אין שליטה ממשית על היוצאים והבאים ולכן פוסק לטובת המוצאת. </w:t>
      </w:r>
      <w:r w:rsidR="00882CD3" w:rsidRPr="008159CD">
        <w:rPr>
          <w:rFonts w:ascii="David" w:hAnsi="David" w:cs="David"/>
          <w:sz w:val="24"/>
          <w:szCs w:val="24"/>
          <w:rtl/>
        </w:rPr>
        <w:br/>
      </w:r>
      <w:r w:rsidR="00280E8E" w:rsidRPr="008159CD">
        <w:rPr>
          <w:rFonts w:ascii="David" w:hAnsi="David" w:cs="David"/>
          <w:sz w:val="24"/>
          <w:szCs w:val="24"/>
          <w:rtl/>
        </w:rPr>
        <w:t xml:space="preserve">אלון אומר </w:t>
      </w:r>
      <w:r w:rsidR="00C7318E" w:rsidRPr="008159CD">
        <w:rPr>
          <w:rFonts w:ascii="David" w:hAnsi="David" w:cs="David"/>
          <w:sz w:val="24"/>
          <w:szCs w:val="24"/>
          <w:rtl/>
        </w:rPr>
        <w:t xml:space="preserve">בואו נלך למשפט העברי </w:t>
      </w:r>
      <w:r w:rsidR="00273D84" w:rsidRPr="008159CD">
        <w:rPr>
          <w:rFonts w:ascii="David" w:hAnsi="David" w:cs="David"/>
          <w:sz w:val="24"/>
          <w:szCs w:val="24"/>
          <w:rtl/>
        </w:rPr>
        <w:t>–</w:t>
      </w:r>
      <w:r w:rsidR="00C7318E" w:rsidRPr="008159CD">
        <w:rPr>
          <w:rFonts w:ascii="David" w:hAnsi="David" w:cs="David"/>
          <w:sz w:val="24"/>
          <w:szCs w:val="24"/>
          <w:rtl/>
        </w:rPr>
        <w:t xml:space="preserve"> </w:t>
      </w:r>
      <w:r w:rsidR="00273D84" w:rsidRPr="008159CD">
        <w:rPr>
          <w:rFonts w:ascii="David" w:hAnsi="David" w:cs="David"/>
          <w:sz w:val="24"/>
          <w:szCs w:val="24"/>
          <w:rtl/>
        </w:rPr>
        <w:t>משנה מסכת באבא מציע: מצא בחנות הרי אלו שלו, בין התיבה לחנווני של החנווני.</w:t>
      </w:r>
      <w:r w:rsidR="00273D84" w:rsidRPr="008159CD">
        <w:rPr>
          <w:rFonts w:ascii="David" w:hAnsi="David" w:cs="David"/>
          <w:sz w:val="24"/>
          <w:szCs w:val="24"/>
          <w:rtl/>
        </w:rPr>
        <w:br/>
        <w:t>[מצא] לפני שולחנ</w:t>
      </w:r>
      <w:r w:rsidR="00AC2A9C" w:rsidRPr="008159CD">
        <w:rPr>
          <w:rFonts w:ascii="David" w:hAnsi="David" w:cs="David"/>
          <w:sz w:val="24"/>
          <w:szCs w:val="24"/>
          <w:rtl/>
        </w:rPr>
        <w:t>י</w:t>
      </w:r>
      <w:r w:rsidR="00273D84" w:rsidRPr="008159CD">
        <w:rPr>
          <w:rFonts w:ascii="David" w:hAnsi="David" w:cs="David"/>
          <w:sz w:val="24"/>
          <w:szCs w:val="24"/>
          <w:rtl/>
        </w:rPr>
        <w:t xml:space="preserve"> (חלפן כספים) הרי אלו שלו; בין </w:t>
      </w:r>
      <w:r w:rsidR="001236FA" w:rsidRPr="008159CD">
        <w:rPr>
          <w:rFonts w:ascii="David" w:hAnsi="David" w:cs="David" w:hint="cs"/>
          <w:sz w:val="24"/>
          <w:szCs w:val="24"/>
          <w:rtl/>
        </w:rPr>
        <w:t>הכיסא</w:t>
      </w:r>
      <w:r w:rsidR="00273D84" w:rsidRPr="008159CD">
        <w:rPr>
          <w:rFonts w:ascii="David" w:hAnsi="David" w:cs="David"/>
          <w:sz w:val="24"/>
          <w:szCs w:val="24"/>
          <w:rtl/>
        </w:rPr>
        <w:t xml:space="preserve"> ושולחני הרי אלו של השולחני. </w:t>
      </w:r>
      <w:r w:rsidR="00AC2A9C" w:rsidRPr="008159CD">
        <w:rPr>
          <w:rFonts w:ascii="David" w:hAnsi="David" w:cs="David"/>
          <w:sz w:val="24"/>
          <w:szCs w:val="24"/>
          <w:rtl/>
        </w:rPr>
        <w:br/>
        <w:t>משמע מציאה בתוך חנות זה של המוצא.</w:t>
      </w:r>
      <w:r w:rsidR="00AC2A9C" w:rsidRPr="008159CD">
        <w:rPr>
          <w:rFonts w:ascii="David" w:hAnsi="David" w:cs="David"/>
          <w:sz w:val="24"/>
          <w:szCs w:val="24"/>
          <w:rtl/>
        </w:rPr>
        <w:br/>
        <w:t xml:space="preserve">רמב"ם הלכות גזלה </w:t>
      </w:r>
      <w:r w:rsidR="00AC2A9C" w:rsidRPr="008159CD">
        <w:rPr>
          <w:rFonts w:ascii="David" w:hAnsi="David" w:cs="David"/>
          <w:sz w:val="24"/>
          <w:szCs w:val="24"/>
          <w:rtl/>
        </w:rPr>
        <w:br/>
      </w:r>
      <w:r w:rsidR="00AC2A9C" w:rsidRPr="008159CD">
        <w:rPr>
          <w:rFonts w:ascii="David" w:hAnsi="David" w:cs="David"/>
          <w:sz w:val="24"/>
          <w:szCs w:val="24"/>
          <w:rtl/>
        </w:rPr>
        <w:lastRenderedPageBreak/>
        <w:t xml:space="preserve">המוצא מעות בחנות אם היו בין תיבה </w:t>
      </w:r>
      <w:r w:rsidR="001236FA" w:rsidRPr="008159CD">
        <w:rPr>
          <w:rFonts w:ascii="David" w:hAnsi="David" w:cs="David" w:hint="cs"/>
          <w:sz w:val="24"/>
          <w:szCs w:val="24"/>
          <w:rtl/>
        </w:rPr>
        <w:t>לשולחני</w:t>
      </w:r>
      <w:r w:rsidR="00AC2A9C" w:rsidRPr="008159CD">
        <w:rPr>
          <w:rFonts w:ascii="David" w:hAnsi="David" w:cs="David"/>
          <w:sz w:val="24"/>
          <w:szCs w:val="24"/>
          <w:rtl/>
        </w:rPr>
        <w:t xml:space="preserve"> הרי הן של בעל החנות ואם מצאן על התיבה ואין צורך לומר מתיבה ולחוץ הרי הן של מוצאן, ולמה לא תקנה החנות לבעל החנות? לפי שאינה חצר </w:t>
      </w:r>
      <w:proofErr w:type="spellStart"/>
      <w:r w:rsidR="00AC2A9C" w:rsidRPr="008159CD">
        <w:rPr>
          <w:rFonts w:ascii="David" w:hAnsi="David" w:cs="David"/>
          <w:sz w:val="24"/>
          <w:szCs w:val="24"/>
          <w:rtl/>
        </w:rPr>
        <w:t>המשתרת</w:t>
      </w:r>
      <w:proofErr w:type="spellEnd"/>
      <w:r w:rsidR="00AC2A9C" w:rsidRPr="008159CD">
        <w:rPr>
          <w:rFonts w:ascii="David" w:hAnsi="David" w:cs="David"/>
          <w:sz w:val="24"/>
          <w:szCs w:val="24"/>
          <w:rtl/>
        </w:rPr>
        <w:t xml:space="preserve">. </w:t>
      </w:r>
      <w:r w:rsidR="001D5226" w:rsidRPr="008159CD">
        <w:rPr>
          <w:rFonts w:ascii="David" w:hAnsi="David" w:cs="David"/>
          <w:sz w:val="24"/>
          <w:szCs w:val="24"/>
          <w:rtl/>
        </w:rPr>
        <w:t>(שליטה אפקטיבית)</w:t>
      </w:r>
    </w:p>
    <w:p w14:paraId="7543D4F3" w14:textId="7B86315C" w:rsidR="001D5226" w:rsidRPr="008159CD" w:rsidRDefault="00E93AA8" w:rsidP="009D4AD8">
      <w:pPr>
        <w:rPr>
          <w:rFonts w:ascii="David" w:hAnsi="David" w:cs="David"/>
          <w:sz w:val="24"/>
          <w:szCs w:val="24"/>
          <w:rtl/>
        </w:rPr>
      </w:pPr>
      <w:r w:rsidRPr="008159CD">
        <w:rPr>
          <w:rFonts w:ascii="David" w:hAnsi="David" w:cs="David" w:hint="cs"/>
          <w:b/>
          <w:bCs/>
          <w:sz w:val="24"/>
          <w:szCs w:val="24"/>
          <w:rtl/>
        </w:rPr>
        <w:t xml:space="preserve">מסקנת אלון - </w:t>
      </w:r>
      <w:r w:rsidR="001D5226" w:rsidRPr="008159CD">
        <w:rPr>
          <w:rFonts w:ascii="David" w:hAnsi="David" w:cs="David"/>
          <w:b/>
          <w:bCs/>
          <w:sz w:val="24"/>
          <w:szCs w:val="24"/>
          <w:rtl/>
        </w:rPr>
        <w:t xml:space="preserve">רשות לצורך מציאה היא עניין של שליטה </w:t>
      </w:r>
      <w:r w:rsidR="001236FA" w:rsidRPr="008159CD">
        <w:rPr>
          <w:rFonts w:ascii="David" w:hAnsi="David" w:cs="David" w:hint="cs"/>
          <w:b/>
          <w:bCs/>
          <w:sz w:val="24"/>
          <w:szCs w:val="24"/>
          <w:rtl/>
        </w:rPr>
        <w:t>אפקטיבית</w:t>
      </w:r>
      <w:r w:rsidR="001D5226" w:rsidRPr="008159CD">
        <w:rPr>
          <w:rFonts w:ascii="David" w:hAnsi="David" w:cs="David"/>
          <w:b/>
          <w:bCs/>
          <w:sz w:val="24"/>
          <w:szCs w:val="24"/>
          <w:rtl/>
        </w:rPr>
        <w:t>, ואם המוצא מצא באזור שאין</w:t>
      </w:r>
      <w:r w:rsidR="001F5DF8" w:rsidRPr="008159CD">
        <w:rPr>
          <w:rFonts w:ascii="David" w:hAnsi="David" w:cs="David" w:hint="cs"/>
          <w:b/>
          <w:bCs/>
          <w:sz w:val="24"/>
          <w:szCs w:val="24"/>
          <w:rtl/>
        </w:rPr>
        <w:t xml:space="preserve"> לבעלים</w:t>
      </w:r>
      <w:r w:rsidR="001D5226" w:rsidRPr="008159CD">
        <w:rPr>
          <w:rFonts w:ascii="David" w:hAnsi="David" w:cs="David"/>
          <w:b/>
          <w:bCs/>
          <w:sz w:val="24"/>
          <w:szCs w:val="24"/>
          <w:rtl/>
        </w:rPr>
        <w:t xml:space="preserve"> שליטה אפקטיבית </w:t>
      </w:r>
      <w:proofErr w:type="spellStart"/>
      <w:r w:rsidR="00264E2E" w:rsidRPr="008159CD">
        <w:rPr>
          <w:rFonts w:ascii="David" w:hAnsi="David" w:cs="David" w:hint="cs"/>
          <w:b/>
          <w:bCs/>
          <w:sz w:val="24"/>
          <w:szCs w:val="24"/>
          <w:rtl/>
        </w:rPr>
        <w:t>האבידה</w:t>
      </w:r>
      <w:proofErr w:type="spellEnd"/>
      <w:r w:rsidR="00264E2E" w:rsidRPr="008159CD">
        <w:rPr>
          <w:rFonts w:ascii="David" w:hAnsi="David" w:cs="David" w:hint="cs"/>
          <w:b/>
          <w:bCs/>
          <w:sz w:val="24"/>
          <w:szCs w:val="24"/>
          <w:rtl/>
        </w:rPr>
        <w:t xml:space="preserve"> שייכת</w:t>
      </w:r>
      <w:r w:rsidR="001D5226" w:rsidRPr="008159CD">
        <w:rPr>
          <w:rFonts w:ascii="David" w:hAnsi="David" w:cs="David"/>
          <w:b/>
          <w:bCs/>
          <w:sz w:val="24"/>
          <w:szCs w:val="24"/>
          <w:rtl/>
        </w:rPr>
        <w:t xml:space="preserve"> </w:t>
      </w:r>
      <w:r w:rsidR="00264E2E" w:rsidRPr="008159CD">
        <w:rPr>
          <w:rFonts w:ascii="David" w:hAnsi="David" w:cs="David" w:hint="cs"/>
          <w:b/>
          <w:bCs/>
          <w:sz w:val="24"/>
          <w:szCs w:val="24"/>
          <w:rtl/>
        </w:rPr>
        <w:t>ל</w:t>
      </w:r>
      <w:r w:rsidR="001D5226" w:rsidRPr="008159CD">
        <w:rPr>
          <w:rFonts w:ascii="David" w:hAnsi="David" w:cs="David"/>
          <w:b/>
          <w:bCs/>
          <w:sz w:val="24"/>
          <w:szCs w:val="24"/>
          <w:rtl/>
        </w:rPr>
        <w:t>מוצא.</w:t>
      </w:r>
      <w:r w:rsidR="001D5226" w:rsidRPr="008159CD">
        <w:rPr>
          <w:rFonts w:ascii="David" w:hAnsi="David" w:cs="David"/>
          <w:sz w:val="24"/>
          <w:szCs w:val="24"/>
          <w:rtl/>
        </w:rPr>
        <w:t xml:space="preserve"> </w:t>
      </w:r>
      <w:r w:rsidR="00D31B03" w:rsidRPr="008159CD">
        <w:rPr>
          <w:rFonts w:ascii="David" w:hAnsi="David" w:cs="David"/>
          <w:sz w:val="24"/>
          <w:szCs w:val="24"/>
          <w:rtl/>
        </w:rPr>
        <w:br/>
        <w:t xml:space="preserve">אלון פונה למשפט העברי כי חוק השבת </w:t>
      </w:r>
      <w:proofErr w:type="spellStart"/>
      <w:r w:rsidR="00D31B03" w:rsidRPr="008159CD">
        <w:rPr>
          <w:rFonts w:ascii="David" w:hAnsi="David" w:cs="David"/>
          <w:sz w:val="24"/>
          <w:szCs w:val="24"/>
          <w:rtl/>
        </w:rPr>
        <w:t>אבידה</w:t>
      </w:r>
      <w:proofErr w:type="spellEnd"/>
      <w:r w:rsidR="00D31B03" w:rsidRPr="008159CD">
        <w:rPr>
          <w:rFonts w:ascii="David" w:hAnsi="David" w:cs="David"/>
          <w:sz w:val="24"/>
          <w:szCs w:val="24"/>
          <w:rtl/>
        </w:rPr>
        <w:t xml:space="preserve"> </w:t>
      </w:r>
      <w:r w:rsidR="001F51CB" w:rsidRPr="008159CD">
        <w:rPr>
          <w:rFonts w:ascii="David" w:hAnsi="David" w:cs="David" w:hint="cs"/>
          <w:sz w:val="24"/>
          <w:szCs w:val="24"/>
          <w:rtl/>
        </w:rPr>
        <w:t>הישראלי נבע מ</w:t>
      </w:r>
      <w:r w:rsidR="00D31B03" w:rsidRPr="008159CD">
        <w:rPr>
          <w:rFonts w:ascii="David" w:hAnsi="David" w:cs="David"/>
          <w:sz w:val="24"/>
          <w:szCs w:val="24"/>
          <w:rtl/>
        </w:rPr>
        <w:t>המשפט העברי</w:t>
      </w:r>
      <w:r w:rsidR="00664A71" w:rsidRPr="008159CD">
        <w:rPr>
          <w:rFonts w:ascii="David" w:hAnsi="David" w:cs="David" w:hint="cs"/>
          <w:sz w:val="24"/>
          <w:szCs w:val="24"/>
          <w:rtl/>
        </w:rPr>
        <w:t>.</w:t>
      </w:r>
      <w:r w:rsidR="00D31B03" w:rsidRPr="008159CD">
        <w:rPr>
          <w:rFonts w:ascii="David" w:hAnsi="David" w:cs="David"/>
          <w:sz w:val="24"/>
          <w:szCs w:val="24"/>
          <w:rtl/>
        </w:rPr>
        <w:t xml:space="preserve"> הוא מבקר את ברק על כך שהבנק לא נקף אצבע, אלא יש לתגמל את המוצא שהלך למשטרה ועשה את מה שכתוב בחוק</w:t>
      </w:r>
      <w:r w:rsidR="00A27239" w:rsidRPr="008159CD">
        <w:rPr>
          <w:rFonts w:ascii="David" w:hAnsi="David" w:cs="David"/>
          <w:sz w:val="24"/>
          <w:szCs w:val="24"/>
          <w:rtl/>
        </w:rPr>
        <w:t xml:space="preserve"> ומרגע שלא הגיע המוצא אז זה של אדון </w:t>
      </w:r>
      <w:proofErr w:type="spellStart"/>
      <w:r w:rsidR="00A27239" w:rsidRPr="008159CD">
        <w:rPr>
          <w:rFonts w:ascii="David" w:hAnsi="David" w:cs="David"/>
          <w:sz w:val="24"/>
          <w:szCs w:val="24"/>
          <w:rtl/>
        </w:rPr>
        <w:t>הנדלס</w:t>
      </w:r>
      <w:proofErr w:type="spellEnd"/>
      <w:r w:rsidR="00A27239" w:rsidRPr="008159CD">
        <w:rPr>
          <w:rFonts w:ascii="David" w:hAnsi="David" w:cs="David"/>
          <w:sz w:val="24"/>
          <w:szCs w:val="24"/>
          <w:rtl/>
        </w:rPr>
        <w:t xml:space="preserve">. </w:t>
      </w:r>
    </w:p>
    <w:p w14:paraId="03AEC274" w14:textId="0080DAC3" w:rsidR="00B070A8" w:rsidRPr="008159CD" w:rsidRDefault="003828B6" w:rsidP="001A4235">
      <w:pPr>
        <w:rPr>
          <w:rFonts w:ascii="David" w:hAnsi="David" w:cs="David"/>
          <w:sz w:val="24"/>
          <w:szCs w:val="24"/>
          <w:rtl/>
        </w:rPr>
      </w:pPr>
      <w:proofErr w:type="spellStart"/>
      <w:r w:rsidRPr="008159CD">
        <w:rPr>
          <w:rFonts w:ascii="David" w:hAnsi="David" w:cs="David"/>
          <w:b/>
          <w:bCs/>
          <w:sz w:val="24"/>
          <w:szCs w:val="24"/>
          <w:rtl/>
        </w:rPr>
        <w:t>לנדוי</w:t>
      </w:r>
      <w:proofErr w:type="spellEnd"/>
      <w:r w:rsidRPr="008159CD">
        <w:rPr>
          <w:rFonts w:ascii="David" w:hAnsi="David" w:cs="David"/>
          <w:sz w:val="24"/>
          <w:szCs w:val="24"/>
          <w:rtl/>
        </w:rPr>
        <w:t xml:space="preserve"> </w:t>
      </w:r>
      <w:r w:rsidR="00B070A8" w:rsidRPr="008159CD">
        <w:rPr>
          <w:rFonts w:ascii="David" w:hAnsi="David" w:cs="David"/>
          <w:sz w:val="24"/>
          <w:szCs w:val="24"/>
          <w:rtl/>
        </w:rPr>
        <w:t>–</w:t>
      </w:r>
      <w:r w:rsidRPr="008159CD">
        <w:rPr>
          <w:rFonts w:ascii="David" w:hAnsi="David" w:cs="David"/>
          <w:sz w:val="24"/>
          <w:szCs w:val="24"/>
          <w:rtl/>
        </w:rPr>
        <w:t xml:space="preserve"> </w:t>
      </w:r>
      <w:r w:rsidR="00B070A8" w:rsidRPr="008159CD">
        <w:rPr>
          <w:rFonts w:ascii="David" w:hAnsi="David" w:cs="David"/>
          <w:sz w:val="24"/>
          <w:szCs w:val="24"/>
          <w:rtl/>
        </w:rPr>
        <w:t>החוק הישראלי חייב להתפרש קודם כל מתוכו, ע"פ המשתקף ממנו ביחס לכוונת המחוקק.</w:t>
      </w:r>
      <w:r w:rsidR="008538CF" w:rsidRPr="008159CD">
        <w:rPr>
          <w:rFonts w:ascii="David" w:hAnsi="David" w:cs="David"/>
          <w:sz w:val="24"/>
          <w:szCs w:val="24"/>
          <w:rtl/>
        </w:rPr>
        <w:t xml:space="preserve"> </w:t>
      </w:r>
      <w:r w:rsidR="001A4235" w:rsidRPr="008159CD">
        <w:rPr>
          <w:rFonts w:ascii="David" w:hAnsi="David" w:cs="David" w:hint="cs"/>
          <w:sz w:val="24"/>
          <w:szCs w:val="24"/>
          <w:rtl/>
        </w:rPr>
        <w:t>אסמכתאות</w:t>
      </w:r>
      <w:r w:rsidR="008538CF" w:rsidRPr="008159CD">
        <w:rPr>
          <w:rFonts w:ascii="David" w:hAnsi="David" w:cs="David"/>
          <w:sz w:val="24"/>
          <w:szCs w:val="24"/>
          <w:rtl/>
        </w:rPr>
        <w:t xml:space="preserve"> מן המשפט המקובל האנגלי-אמריקאי לא צלחנה לכך כי הן מבוססות על הנחת יסוד שונה מהשואלת מי בעל החזקה במקום שבו נתגלה </w:t>
      </w:r>
      <w:proofErr w:type="spellStart"/>
      <w:r w:rsidR="008538CF" w:rsidRPr="008159CD">
        <w:rPr>
          <w:rFonts w:ascii="David" w:hAnsi="David" w:cs="David"/>
          <w:sz w:val="24"/>
          <w:szCs w:val="24"/>
          <w:rtl/>
        </w:rPr>
        <w:t>האבידה</w:t>
      </w:r>
      <w:proofErr w:type="spellEnd"/>
      <w:r w:rsidR="008538CF" w:rsidRPr="008159CD">
        <w:rPr>
          <w:rFonts w:ascii="David" w:hAnsi="David" w:cs="David"/>
          <w:sz w:val="24"/>
          <w:szCs w:val="24"/>
          <w:rtl/>
        </w:rPr>
        <w:t>.</w:t>
      </w:r>
      <w:r w:rsidR="008538CF" w:rsidRPr="008159CD">
        <w:rPr>
          <w:rFonts w:ascii="David" w:hAnsi="David" w:cs="David"/>
          <w:sz w:val="24"/>
          <w:szCs w:val="24"/>
          <w:rtl/>
        </w:rPr>
        <w:br/>
        <w:t xml:space="preserve">סבורני שגם מן </w:t>
      </w:r>
      <w:r w:rsidR="001A4235" w:rsidRPr="008159CD">
        <w:rPr>
          <w:rFonts w:ascii="David" w:hAnsi="David" w:cs="David" w:hint="cs"/>
          <w:sz w:val="24"/>
          <w:szCs w:val="24"/>
          <w:rtl/>
        </w:rPr>
        <w:t>המשפט</w:t>
      </w:r>
      <w:r w:rsidR="008538CF" w:rsidRPr="008159CD">
        <w:rPr>
          <w:rFonts w:ascii="David" w:hAnsi="David" w:cs="David"/>
          <w:sz w:val="24"/>
          <w:szCs w:val="24"/>
          <w:rtl/>
        </w:rPr>
        <w:t xml:space="preserve"> העברי לא נוכל לשאוב הדרכה לצורך פרשנותו של מעשה חקיקה ישראלי</w:t>
      </w:r>
      <w:r w:rsidR="00B070A8" w:rsidRPr="008159CD">
        <w:rPr>
          <w:rFonts w:ascii="David" w:hAnsi="David" w:cs="David"/>
          <w:sz w:val="24"/>
          <w:szCs w:val="24"/>
          <w:rtl/>
        </w:rPr>
        <w:t xml:space="preserve"> </w:t>
      </w:r>
      <w:r w:rsidR="001A4235" w:rsidRPr="008159CD">
        <w:rPr>
          <w:rFonts w:ascii="David" w:hAnsi="David" w:cs="David"/>
          <w:sz w:val="24"/>
          <w:szCs w:val="24"/>
          <w:rtl/>
        </w:rPr>
        <w:t>מקורי זה, כי גם הנחות היסוד שלו בסוגיה זו שונות ממגמת המחוקק הישראלי, למשל בשימת הדגש על חזקות (</w:t>
      </w:r>
      <w:proofErr w:type="spellStart"/>
      <w:r w:rsidR="001A4235" w:rsidRPr="008159CD">
        <w:rPr>
          <w:rFonts w:ascii="David" w:hAnsi="David" w:cs="David"/>
          <w:sz w:val="24"/>
          <w:szCs w:val="24"/>
          <w:rtl/>
        </w:rPr>
        <w:t>פרסופציות</w:t>
      </w:r>
      <w:proofErr w:type="spellEnd"/>
      <w:r w:rsidR="000B16C4" w:rsidRPr="008159CD">
        <w:rPr>
          <w:rFonts w:ascii="David" w:hAnsi="David" w:cs="David" w:hint="cs"/>
          <w:sz w:val="24"/>
          <w:szCs w:val="24"/>
          <w:rtl/>
        </w:rPr>
        <w:t>-תפיסות</w:t>
      </w:r>
      <w:r w:rsidR="001A4235" w:rsidRPr="008159CD">
        <w:rPr>
          <w:rFonts w:ascii="David" w:hAnsi="David" w:cs="David"/>
          <w:sz w:val="24"/>
          <w:szCs w:val="24"/>
          <w:rtl/>
        </w:rPr>
        <w:t>) עובדתיות להוכחת זכות הקנין של השולחני או של בעל החצר המשתמרת, בדוגמאות שחברי הנכבד, השופט אלון, הביא מן המקורות</w:t>
      </w:r>
      <w:r w:rsidR="00295AEE" w:rsidRPr="008159CD">
        <w:rPr>
          <w:rFonts w:ascii="David" w:hAnsi="David" w:cs="David" w:hint="cs"/>
          <w:sz w:val="24"/>
          <w:szCs w:val="24"/>
          <w:rtl/>
        </w:rPr>
        <w:t>.</w:t>
      </w:r>
    </w:p>
    <w:p w14:paraId="56F696A1" w14:textId="77777777" w:rsidR="00905D82" w:rsidRPr="008159CD" w:rsidRDefault="00295AEE" w:rsidP="00B070A8">
      <w:pPr>
        <w:rPr>
          <w:rFonts w:ascii="David" w:hAnsi="David" w:cs="David"/>
          <w:sz w:val="24"/>
          <w:szCs w:val="24"/>
          <w:rtl/>
        </w:rPr>
      </w:pPr>
      <w:proofErr w:type="spellStart"/>
      <w:r w:rsidRPr="008159CD">
        <w:rPr>
          <w:rFonts w:ascii="David" w:hAnsi="David" w:cs="David" w:hint="cs"/>
          <w:sz w:val="24"/>
          <w:szCs w:val="24"/>
          <w:rtl/>
        </w:rPr>
        <w:t>לנדוי</w:t>
      </w:r>
      <w:proofErr w:type="spellEnd"/>
      <w:r w:rsidR="00EA52E9" w:rsidRPr="008159CD">
        <w:rPr>
          <w:rFonts w:ascii="David" w:hAnsi="David" w:cs="David"/>
          <w:sz w:val="24"/>
          <w:szCs w:val="24"/>
          <w:rtl/>
        </w:rPr>
        <w:t xml:space="preserve"> מסתייג מהמשפט העברי כי </w:t>
      </w:r>
      <w:r w:rsidR="00BA6421" w:rsidRPr="008159CD">
        <w:rPr>
          <w:rFonts w:ascii="David" w:hAnsi="David" w:cs="David" w:hint="cs"/>
          <w:sz w:val="24"/>
          <w:szCs w:val="24"/>
          <w:rtl/>
        </w:rPr>
        <w:t>העברי</w:t>
      </w:r>
      <w:r w:rsidR="00EA52E9" w:rsidRPr="008159CD">
        <w:rPr>
          <w:rFonts w:ascii="David" w:hAnsi="David" w:cs="David"/>
          <w:sz w:val="24"/>
          <w:szCs w:val="24"/>
          <w:rtl/>
        </w:rPr>
        <w:t xml:space="preserve"> מניח הנחות למי סביר יותר </w:t>
      </w:r>
      <w:proofErr w:type="spellStart"/>
      <w:r w:rsidR="00EA52E9" w:rsidRPr="008159CD">
        <w:rPr>
          <w:rFonts w:ascii="David" w:hAnsi="David" w:cs="David"/>
          <w:sz w:val="24"/>
          <w:szCs w:val="24"/>
          <w:rtl/>
        </w:rPr>
        <w:t>שהאבידה</w:t>
      </w:r>
      <w:proofErr w:type="spellEnd"/>
      <w:r w:rsidR="00EA52E9" w:rsidRPr="008159CD">
        <w:rPr>
          <w:rFonts w:ascii="David" w:hAnsi="David" w:cs="David"/>
          <w:sz w:val="24"/>
          <w:szCs w:val="24"/>
          <w:rtl/>
        </w:rPr>
        <w:t xml:space="preserve"> </w:t>
      </w:r>
      <w:r w:rsidR="00BA6421" w:rsidRPr="008159CD">
        <w:rPr>
          <w:rFonts w:ascii="David" w:hAnsi="David" w:cs="David" w:hint="cs"/>
          <w:sz w:val="24"/>
          <w:szCs w:val="24"/>
          <w:rtl/>
        </w:rPr>
        <w:t>נפל</w:t>
      </w:r>
      <w:r w:rsidR="00073852" w:rsidRPr="008159CD">
        <w:rPr>
          <w:rFonts w:ascii="David" w:hAnsi="David" w:cs="David" w:hint="cs"/>
          <w:sz w:val="24"/>
          <w:szCs w:val="24"/>
          <w:rtl/>
        </w:rPr>
        <w:t>ה</w:t>
      </w:r>
      <w:r w:rsidR="00EA52E9" w:rsidRPr="008159CD">
        <w:rPr>
          <w:rFonts w:ascii="David" w:hAnsi="David" w:cs="David"/>
          <w:sz w:val="24"/>
          <w:szCs w:val="24"/>
          <w:rtl/>
        </w:rPr>
        <w:t>, סביר שנפל</w:t>
      </w:r>
      <w:r w:rsidR="00073852" w:rsidRPr="008159CD">
        <w:rPr>
          <w:rFonts w:ascii="David" w:hAnsi="David" w:cs="David" w:hint="cs"/>
          <w:sz w:val="24"/>
          <w:szCs w:val="24"/>
          <w:rtl/>
        </w:rPr>
        <w:t>ה</w:t>
      </w:r>
      <w:r w:rsidR="00EA52E9" w:rsidRPr="008159CD">
        <w:rPr>
          <w:rFonts w:ascii="David" w:hAnsi="David" w:cs="David"/>
          <w:sz w:val="24"/>
          <w:szCs w:val="24"/>
          <w:rtl/>
        </w:rPr>
        <w:t xml:space="preserve"> ללקוח או למוכר</w:t>
      </w:r>
      <w:r w:rsidR="00073852" w:rsidRPr="008159CD">
        <w:rPr>
          <w:rFonts w:ascii="David" w:hAnsi="David" w:cs="David" w:hint="cs"/>
          <w:sz w:val="24"/>
          <w:szCs w:val="24"/>
          <w:rtl/>
        </w:rPr>
        <w:t>.</w:t>
      </w:r>
      <w:r w:rsidR="00073852" w:rsidRPr="008159CD">
        <w:rPr>
          <w:rFonts w:ascii="David" w:hAnsi="David" w:cs="David"/>
          <w:sz w:val="24"/>
          <w:szCs w:val="24"/>
          <w:rtl/>
        </w:rPr>
        <w:br/>
      </w:r>
      <w:r w:rsidR="00073852" w:rsidRPr="008159CD">
        <w:rPr>
          <w:rFonts w:ascii="David" w:hAnsi="David" w:cs="David" w:hint="cs"/>
          <w:sz w:val="24"/>
          <w:szCs w:val="24"/>
          <w:rtl/>
        </w:rPr>
        <w:t xml:space="preserve">חיים שפירא טוען </w:t>
      </w:r>
      <w:proofErr w:type="spellStart"/>
      <w:r w:rsidR="00073852" w:rsidRPr="008159CD">
        <w:rPr>
          <w:rFonts w:ascii="David" w:hAnsi="David" w:cs="David" w:hint="cs"/>
          <w:sz w:val="24"/>
          <w:szCs w:val="24"/>
          <w:rtl/>
        </w:rPr>
        <w:t>שלנדוי</w:t>
      </w:r>
      <w:proofErr w:type="spellEnd"/>
      <w:r w:rsidR="00073852" w:rsidRPr="008159CD">
        <w:rPr>
          <w:rFonts w:ascii="David" w:hAnsi="David" w:cs="David" w:hint="cs"/>
          <w:sz w:val="24"/>
          <w:szCs w:val="24"/>
          <w:rtl/>
        </w:rPr>
        <w:t xml:space="preserve"> לא מדייק, שהרי</w:t>
      </w:r>
      <w:r w:rsidR="007A12A3" w:rsidRPr="008159CD">
        <w:rPr>
          <w:rFonts w:ascii="David" w:hAnsi="David" w:cs="David"/>
          <w:sz w:val="24"/>
          <w:szCs w:val="24"/>
          <w:rtl/>
        </w:rPr>
        <w:t xml:space="preserve"> </w:t>
      </w:r>
      <w:r w:rsidR="0020685A" w:rsidRPr="008159CD">
        <w:rPr>
          <w:rFonts w:ascii="David" w:hAnsi="David" w:cs="David" w:hint="cs"/>
          <w:sz w:val="24"/>
          <w:szCs w:val="24"/>
          <w:rtl/>
        </w:rPr>
        <w:t>הרמב"</w:t>
      </w:r>
      <w:r w:rsidR="0020685A" w:rsidRPr="008159CD">
        <w:rPr>
          <w:rFonts w:ascii="David" w:hAnsi="David" w:cs="David" w:hint="eastAsia"/>
          <w:sz w:val="24"/>
          <w:szCs w:val="24"/>
          <w:rtl/>
        </w:rPr>
        <w:t>ם</w:t>
      </w:r>
      <w:r w:rsidR="007A12A3" w:rsidRPr="008159CD">
        <w:rPr>
          <w:rFonts w:ascii="David" w:hAnsi="David" w:cs="David"/>
          <w:sz w:val="24"/>
          <w:szCs w:val="24"/>
          <w:rtl/>
        </w:rPr>
        <w:t xml:space="preserve"> כן התעניין במילה רשות, כמו השאלה המשפטית כאן. </w:t>
      </w:r>
      <w:r w:rsidR="00A10EDF" w:rsidRPr="008159CD">
        <w:rPr>
          <w:rFonts w:ascii="David" w:hAnsi="David" w:cs="David"/>
          <w:sz w:val="24"/>
          <w:szCs w:val="24"/>
          <w:rtl/>
        </w:rPr>
        <w:br/>
      </w:r>
      <w:bookmarkStart w:id="0" w:name="_Hlk121580362"/>
      <w:proofErr w:type="spellStart"/>
      <w:r w:rsidR="00A10EDF" w:rsidRPr="008159CD">
        <w:rPr>
          <w:rFonts w:ascii="David" w:hAnsi="David" w:cs="David"/>
          <w:sz w:val="24"/>
          <w:szCs w:val="24"/>
          <w:shd w:val="clear" w:color="auto" w:fill="FFF2CC" w:themeFill="accent4" w:themeFillTint="33"/>
          <w:rtl/>
        </w:rPr>
        <w:t>לנדוי</w:t>
      </w:r>
      <w:proofErr w:type="spellEnd"/>
      <w:r w:rsidR="00A10EDF" w:rsidRPr="008159CD">
        <w:rPr>
          <w:rFonts w:ascii="David" w:hAnsi="David" w:cs="David"/>
          <w:sz w:val="24"/>
          <w:szCs w:val="24"/>
          <w:shd w:val="clear" w:color="auto" w:fill="FFF2CC" w:themeFill="accent4" w:themeFillTint="33"/>
          <w:rtl/>
        </w:rPr>
        <w:t xml:space="preserve"> מקבל את הפרשנות של ברק</w:t>
      </w:r>
      <w:r w:rsidR="0090775C" w:rsidRPr="008159CD">
        <w:rPr>
          <w:rFonts w:ascii="David" w:hAnsi="David" w:cs="David"/>
          <w:sz w:val="24"/>
          <w:szCs w:val="24"/>
          <w:shd w:val="clear" w:color="auto" w:fill="FFF2CC" w:themeFill="accent4" w:themeFillTint="33"/>
          <w:rtl/>
        </w:rPr>
        <w:t xml:space="preserve"> ומצטרף אליה</w:t>
      </w:r>
      <w:r w:rsidR="00A10EDF" w:rsidRPr="008159CD">
        <w:rPr>
          <w:rFonts w:ascii="David" w:hAnsi="David" w:cs="David"/>
          <w:sz w:val="24"/>
          <w:szCs w:val="24"/>
          <w:rtl/>
        </w:rPr>
        <w:t>.</w:t>
      </w:r>
      <w:r w:rsidR="00CE5378" w:rsidRPr="008159CD">
        <w:rPr>
          <w:rFonts w:ascii="David" w:hAnsi="David" w:cs="David"/>
          <w:sz w:val="24"/>
          <w:szCs w:val="24"/>
          <w:rtl/>
        </w:rPr>
        <w:t xml:space="preserve"> </w:t>
      </w:r>
      <w:proofErr w:type="spellStart"/>
      <w:r w:rsidR="00CE5378" w:rsidRPr="008159CD">
        <w:rPr>
          <w:rFonts w:ascii="David" w:hAnsi="David" w:cs="David"/>
          <w:sz w:val="24"/>
          <w:szCs w:val="24"/>
          <w:rtl/>
        </w:rPr>
        <w:t>לנדוי</w:t>
      </w:r>
      <w:proofErr w:type="spellEnd"/>
      <w:r w:rsidR="00CE5378" w:rsidRPr="008159CD">
        <w:rPr>
          <w:rFonts w:ascii="David" w:hAnsi="David" w:cs="David"/>
          <w:sz w:val="24"/>
          <w:szCs w:val="24"/>
          <w:rtl/>
        </w:rPr>
        <w:t xml:space="preserve"> עומד על כך שהמשפט הישראלי צריך להתפרש מתוכו ולא לחזור אחורה למשפט העברי, וגם לא להסתכל למשפט המשווה, כי החובה היא לפרש את המשפט הישראלי מתוכו.</w:t>
      </w:r>
      <w:r w:rsidR="004D6025" w:rsidRPr="008159CD">
        <w:rPr>
          <w:rFonts w:ascii="David" w:hAnsi="David" w:cs="David"/>
          <w:sz w:val="24"/>
          <w:szCs w:val="24"/>
          <w:rtl/>
        </w:rPr>
        <w:t xml:space="preserve"> לדעתו מותר ללכת לעוד סוגי משפט, אבל לא לקבוע על</w:t>
      </w:r>
      <w:r w:rsidR="00D1486C" w:rsidRPr="008159CD">
        <w:rPr>
          <w:rFonts w:ascii="David" w:hAnsi="David" w:cs="David"/>
          <w:sz w:val="24"/>
          <w:szCs w:val="24"/>
          <w:rtl/>
        </w:rPr>
        <w:t>-</w:t>
      </w:r>
      <w:r w:rsidR="004D6025" w:rsidRPr="008159CD">
        <w:rPr>
          <w:rFonts w:ascii="David" w:hAnsi="David" w:cs="David"/>
          <w:sz w:val="24"/>
          <w:szCs w:val="24"/>
          <w:rtl/>
        </w:rPr>
        <w:t xml:space="preserve">פיהם, אלא רק לשאוב מהם מידע. </w:t>
      </w:r>
      <w:r w:rsidR="009924F6" w:rsidRPr="008159CD">
        <w:rPr>
          <w:rFonts w:ascii="David" w:hAnsi="David" w:cs="David"/>
          <w:sz w:val="24"/>
          <w:szCs w:val="24"/>
          <w:rtl/>
        </w:rPr>
        <w:t>לכן הוא דוחה את הפרשנות של המשפט העברי שעשה אלון.</w:t>
      </w:r>
    </w:p>
    <w:p w14:paraId="7839A070" w14:textId="7F9D581C" w:rsidR="00B070A8" w:rsidRPr="008159CD" w:rsidRDefault="00905D82" w:rsidP="00B070A8">
      <w:pPr>
        <w:rPr>
          <w:rFonts w:ascii="David" w:hAnsi="David" w:cs="David"/>
          <w:sz w:val="24"/>
          <w:szCs w:val="24"/>
          <w:rtl/>
        </w:rPr>
      </w:pPr>
      <w:r w:rsidRPr="008159CD">
        <w:rPr>
          <w:rFonts w:ascii="David" w:hAnsi="David" w:cs="David" w:hint="cs"/>
          <w:sz w:val="24"/>
          <w:szCs w:val="24"/>
          <w:rtl/>
        </w:rPr>
        <w:t>____________________________________________________________________</w:t>
      </w:r>
      <w:r w:rsidR="009924F6" w:rsidRPr="008159CD">
        <w:rPr>
          <w:rFonts w:ascii="David" w:hAnsi="David" w:cs="David"/>
          <w:sz w:val="24"/>
          <w:szCs w:val="24"/>
          <w:rtl/>
        </w:rPr>
        <w:t xml:space="preserve"> </w:t>
      </w:r>
      <w:bookmarkEnd w:id="0"/>
    </w:p>
    <w:p w14:paraId="4593DF53" w14:textId="62E43EF5" w:rsidR="008538CF" w:rsidRPr="008159CD" w:rsidRDefault="00E60BFE" w:rsidP="00B070A8">
      <w:pPr>
        <w:rPr>
          <w:rFonts w:ascii="David" w:hAnsi="David" w:cs="David"/>
          <w:b/>
          <w:bCs/>
          <w:sz w:val="24"/>
          <w:szCs w:val="24"/>
          <w:rtl/>
        </w:rPr>
      </w:pPr>
      <w:r w:rsidRPr="008159CD">
        <w:rPr>
          <w:rFonts w:ascii="David" w:hAnsi="David" w:cs="David"/>
          <w:b/>
          <w:bCs/>
          <w:sz w:val="24"/>
          <w:szCs w:val="24"/>
          <w:rtl/>
        </w:rPr>
        <w:t xml:space="preserve">פרשנות לפי המשפט העברי במקום בו החוק שואב מונחים/הסדרים מן המשפט העברי </w:t>
      </w:r>
      <w:r w:rsidR="009F286A" w:rsidRPr="008159CD">
        <w:rPr>
          <w:rFonts w:ascii="David" w:hAnsi="David" w:cs="David"/>
          <w:b/>
          <w:bCs/>
          <w:sz w:val="24"/>
          <w:szCs w:val="24"/>
          <w:rtl/>
        </w:rPr>
        <w:t>(כמו המונחים של דיני השומרים בחוק הישראלי)</w:t>
      </w:r>
    </w:p>
    <w:p w14:paraId="3D759667" w14:textId="0E3A713C" w:rsidR="00C03023" w:rsidRPr="008159CD" w:rsidRDefault="00C03023" w:rsidP="00B070A8">
      <w:pPr>
        <w:rPr>
          <w:rFonts w:ascii="David" w:hAnsi="David" w:cs="David"/>
          <w:sz w:val="24"/>
          <w:szCs w:val="24"/>
          <w:rtl/>
        </w:rPr>
      </w:pPr>
      <w:r w:rsidRPr="008159CD">
        <w:rPr>
          <w:rFonts w:ascii="David" w:hAnsi="David" w:cs="David"/>
          <w:b/>
          <w:bCs/>
          <w:sz w:val="24"/>
          <w:szCs w:val="24"/>
          <w:rtl/>
        </w:rPr>
        <w:t>אלון</w:t>
      </w:r>
      <w:r w:rsidRPr="008159CD">
        <w:rPr>
          <w:rFonts w:ascii="David" w:hAnsi="David" w:cs="David"/>
          <w:sz w:val="24"/>
          <w:szCs w:val="24"/>
          <w:rtl/>
        </w:rPr>
        <w:t xml:space="preserve"> – יש לשאוב מן המשפט ברגע </w:t>
      </w:r>
      <w:r w:rsidR="0020685A" w:rsidRPr="008159CD">
        <w:rPr>
          <w:rFonts w:ascii="David" w:hAnsi="David" w:cs="David" w:hint="cs"/>
          <w:sz w:val="24"/>
          <w:szCs w:val="24"/>
          <w:rtl/>
        </w:rPr>
        <w:t>שהחוק שאוב</w:t>
      </w:r>
      <w:r w:rsidRPr="008159CD">
        <w:rPr>
          <w:rFonts w:ascii="David" w:hAnsi="David" w:cs="David"/>
          <w:sz w:val="24"/>
          <w:szCs w:val="24"/>
          <w:rtl/>
        </w:rPr>
        <w:t xml:space="preserve"> מן המשפט העברי </w:t>
      </w:r>
      <w:r w:rsidR="0020685A" w:rsidRPr="008159CD">
        <w:rPr>
          <w:rFonts w:ascii="David" w:hAnsi="David" w:cs="David" w:hint="cs"/>
          <w:sz w:val="24"/>
          <w:szCs w:val="24"/>
          <w:rtl/>
        </w:rPr>
        <w:t xml:space="preserve">(כמו חוק השבת </w:t>
      </w:r>
      <w:proofErr w:type="spellStart"/>
      <w:r w:rsidR="0020685A" w:rsidRPr="008159CD">
        <w:rPr>
          <w:rFonts w:ascii="David" w:hAnsi="David" w:cs="David" w:hint="cs"/>
          <w:sz w:val="24"/>
          <w:szCs w:val="24"/>
          <w:rtl/>
        </w:rPr>
        <w:t>אבידה</w:t>
      </w:r>
      <w:proofErr w:type="spellEnd"/>
      <w:r w:rsidR="0020685A" w:rsidRPr="008159CD">
        <w:rPr>
          <w:rFonts w:ascii="David" w:hAnsi="David" w:cs="David" w:hint="cs"/>
          <w:sz w:val="24"/>
          <w:szCs w:val="24"/>
          <w:rtl/>
        </w:rPr>
        <w:t xml:space="preserve">) ומשכך </w:t>
      </w:r>
      <w:r w:rsidRPr="008159CD">
        <w:rPr>
          <w:rFonts w:ascii="David" w:hAnsi="David" w:cs="David"/>
          <w:sz w:val="24"/>
          <w:szCs w:val="24"/>
          <w:rtl/>
        </w:rPr>
        <w:t>יש לחזור אליו לצורך פרשנות.</w:t>
      </w:r>
      <w:r w:rsidRPr="008159CD">
        <w:rPr>
          <w:rFonts w:ascii="David" w:hAnsi="David" w:cs="David"/>
          <w:sz w:val="24"/>
          <w:szCs w:val="24"/>
          <w:rtl/>
        </w:rPr>
        <w:br/>
      </w:r>
      <w:r w:rsidR="00EF0206" w:rsidRPr="008159CD">
        <w:rPr>
          <w:rFonts w:ascii="David" w:hAnsi="David" w:cs="David"/>
          <w:sz w:val="24"/>
          <w:szCs w:val="24"/>
          <w:rtl/>
        </w:rPr>
        <w:br/>
      </w:r>
      <w:r w:rsidRPr="008159CD">
        <w:rPr>
          <w:rFonts w:ascii="David" w:hAnsi="David" w:cs="David"/>
          <w:b/>
          <w:bCs/>
          <w:sz w:val="24"/>
          <w:szCs w:val="24"/>
          <w:rtl/>
        </w:rPr>
        <w:t>חשין</w:t>
      </w:r>
      <w:r w:rsidRPr="008159CD">
        <w:rPr>
          <w:rFonts w:ascii="David" w:hAnsi="David" w:cs="David"/>
          <w:sz w:val="24"/>
          <w:szCs w:val="24"/>
          <w:rtl/>
        </w:rPr>
        <w:t xml:space="preserve"> – תהא זו טעות גדולה לפרש כל מ</w:t>
      </w:r>
      <w:r w:rsidR="00B92893" w:rsidRPr="008159CD">
        <w:rPr>
          <w:rFonts w:ascii="David" w:hAnsi="David" w:cs="David" w:hint="cs"/>
          <w:sz w:val="24"/>
          <w:szCs w:val="24"/>
          <w:rtl/>
        </w:rPr>
        <w:t>ונ</w:t>
      </w:r>
      <w:r w:rsidRPr="008159CD">
        <w:rPr>
          <w:rFonts w:ascii="David" w:hAnsi="David" w:cs="David"/>
          <w:sz w:val="24"/>
          <w:szCs w:val="24"/>
          <w:rtl/>
        </w:rPr>
        <w:t xml:space="preserve">ח </w:t>
      </w:r>
      <w:r w:rsidR="00B92893" w:rsidRPr="008159CD">
        <w:rPr>
          <w:rFonts w:ascii="David" w:hAnsi="David" w:cs="David" w:hint="cs"/>
          <w:sz w:val="24"/>
          <w:szCs w:val="24"/>
          <w:rtl/>
        </w:rPr>
        <w:t>ו</w:t>
      </w:r>
      <w:r w:rsidRPr="008159CD">
        <w:rPr>
          <w:rFonts w:ascii="David" w:hAnsi="David" w:cs="David"/>
          <w:sz w:val="24"/>
          <w:szCs w:val="24"/>
          <w:rtl/>
        </w:rPr>
        <w:t xml:space="preserve">כל ניב אשר בחוקים לפי הדבק הדברים ותוכן הדברים של המקום </w:t>
      </w:r>
      <w:r w:rsidR="008A6BF1" w:rsidRPr="008159CD">
        <w:rPr>
          <w:rFonts w:ascii="David" w:hAnsi="David" w:cs="David" w:hint="cs"/>
          <w:sz w:val="24"/>
          <w:szCs w:val="24"/>
          <w:rtl/>
        </w:rPr>
        <w:t>במשנה</w:t>
      </w:r>
      <w:r w:rsidRPr="008159CD">
        <w:rPr>
          <w:rFonts w:ascii="David" w:hAnsi="David" w:cs="David"/>
          <w:sz w:val="24"/>
          <w:szCs w:val="24"/>
          <w:rtl/>
        </w:rPr>
        <w:t xml:space="preserve"> או בתלמוד שם הם מצויים אם כי ברור הדבר כשמש בצהריים שאותו מונח ואותו ניב לוקחו מאותו מקור, הכלים שאולים ממקום אחד, ואילו התוכן החומר שהושם בהם הוא מקורי ולקוח ממקור אחר. כלומר התוכן שהושם במונחים עבריים הוא מקור חדש לגמרי</w:t>
      </w:r>
      <w:r w:rsidR="003144EA" w:rsidRPr="008159CD">
        <w:rPr>
          <w:rFonts w:ascii="David" w:hAnsi="David" w:cs="David" w:hint="cs"/>
          <w:sz w:val="24"/>
          <w:szCs w:val="24"/>
          <w:rtl/>
        </w:rPr>
        <w:t xml:space="preserve"> (מקור ותוכן ישראלי)</w:t>
      </w:r>
      <w:r w:rsidRPr="008159CD">
        <w:rPr>
          <w:rFonts w:ascii="David" w:hAnsi="David" w:cs="David"/>
          <w:sz w:val="24"/>
          <w:szCs w:val="24"/>
          <w:rtl/>
        </w:rPr>
        <w:t xml:space="preserve">. המינוח אמנם לקוח </w:t>
      </w:r>
      <w:r w:rsidR="003144EA" w:rsidRPr="008159CD">
        <w:rPr>
          <w:rFonts w:ascii="David" w:hAnsi="David" w:cs="David" w:hint="cs"/>
          <w:sz w:val="24"/>
          <w:szCs w:val="24"/>
          <w:rtl/>
        </w:rPr>
        <w:t>מ</w:t>
      </w:r>
      <w:r w:rsidRPr="008159CD">
        <w:rPr>
          <w:rFonts w:ascii="David" w:hAnsi="David" w:cs="David"/>
          <w:sz w:val="24"/>
          <w:szCs w:val="24"/>
          <w:rtl/>
        </w:rPr>
        <w:t>המשפט העברי אבל התוכן וההסדרים הם שונים.</w:t>
      </w:r>
      <w:r w:rsidR="00282431" w:rsidRPr="008159CD">
        <w:rPr>
          <w:rFonts w:ascii="David" w:hAnsi="David" w:cs="David" w:hint="cs"/>
          <w:sz w:val="24"/>
          <w:szCs w:val="24"/>
          <w:rtl/>
        </w:rPr>
        <w:t xml:space="preserve"> </w:t>
      </w:r>
      <w:r w:rsidR="00EF0206" w:rsidRPr="008159CD">
        <w:rPr>
          <w:rFonts w:ascii="David" w:hAnsi="David" w:cs="David"/>
          <w:sz w:val="24"/>
          <w:szCs w:val="24"/>
          <w:rtl/>
        </w:rPr>
        <w:t>חשין תמיד מתנגד למשפט העברי.</w:t>
      </w:r>
    </w:p>
    <w:p w14:paraId="69503629" w14:textId="44B274A0" w:rsidR="00C03023" w:rsidRPr="008159CD" w:rsidRDefault="00C03023" w:rsidP="00B070A8">
      <w:pPr>
        <w:rPr>
          <w:rFonts w:ascii="David" w:hAnsi="David" w:cs="David"/>
          <w:sz w:val="24"/>
          <w:szCs w:val="24"/>
          <w:rtl/>
        </w:rPr>
      </w:pPr>
      <w:r w:rsidRPr="008159CD">
        <w:rPr>
          <w:rFonts w:ascii="David" w:hAnsi="David" w:cs="David"/>
          <w:b/>
          <w:bCs/>
          <w:sz w:val="24"/>
          <w:szCs w:val="24"/>
          <w:rtl/>
        </w:rPr>
        <w:t>חיים כהן</w:t>
      </w:r>
      <w:r w:rsidRPr="008159CD">
        <w:rPr>
          <w:rFonts w:ascii="David" w:hAnsi="David" w:cs="David"/>
          <w:sz w:val="24"/>
          <w:szCs w:val="24"/>
          <w:rtl/>
        </w:rPr>
        <w:t xml:space="preserve"> </w:t>
      </w:r>
      <w:r w:rsidR="004A7B94" w:rsidRPr="008159CD">
        <w:rPr>
          <w:rFonts w:ascii="David" w:hAnsi="David" w:cs="David"/>
          <w:sz w:val="24"/>
          <w:szCs w:val="24"/>
          <w:rtl/>
        </w:rPr>
        <w:t>–</w:t>
      </w:r>
      <w:r w:rsidRPr="008159CD">
        <w:rPr>
          <w:rFonts w:ascii="David" w:hAnsi="David" w:cs="David"/>
          <w:sz w:val="24"/>
          <w:szCs w:val="24"/>
          <w:rtl/>
        </w:rPr>
        <w:t xml:space="preserve"> </w:t>
      </w:r>
      <w:r w:rsidR="004A7B94" w:rsidRPr="008159CD">
        <w:rPr>
          <w:rFonts w:ascii="David" w:hAnsi="David" w:cs="David"/>
          <w:sz w:val="24"/>
          <w:szCs w:val="24"/>
          <w:rtl/>
        </w:rPr>
        <w:t>(</w:t>
      </w:r>
      <w:r w:rsidR="00745A33" w:rsidRPr="008159CD">
        <w:rPr>
          <w:rFonts w:ascii="David" w:hAnsi="David" w:cs="David"/>
          <w:sz w:val="24"/>
          <w:szCs w:val="24"/>
          <w:rtl/>
        </w:rPr>
        <w:t>אין אני בא לחלוק על הנחת היסוד שמקום שבחר המחוקק ביטוי או ניב המיוחדים למשפט העברי מן הדין הוא לפרשם כמשמעותם</w:t>
      </w:r>
      <w:r w:rsidR="004E7977" w:rsidRPr="008159CD">
        <w:rPr>
          <w:rFonts w:ascii="David" w:hAnsi="David" w:cs="David"/>
          <w:sz w:val="24"/>
          <w:szCs w:val="24"/>
          <w:rtl/>
        </w:rPr>
        <w:t xml:space="preserve"> </w:t>
      </w:r>
      <w:r w:rsidR="00745A33" w:rsidRPr="008159CD">
        <w:rPr>
          <w:rFonts w:ascii="David" w:hAnsi="David" w:cs="David"/>
          <w:sz w:val="24"/>
          <w:szCs w:val="24"/>
          <w:rtl/>
        </w:rPr>
        <w:t xml:space="preserve">או כאחת המשמעויות במשפט העברי וכך נהגו בבית משפט זה פעמים רבות. אלא </w:t>
      </w:r>
      <w:bookmarkStart w:id="1" w:name="_Hlk121580511"/>
      <w:r w:rsidR="00745A33" w:rsidRPr="008159CD">
        <w:rPr>
          <w:rFonts w:ascii="David" w:hAnsi="David" w:cs="David"/>
          <w:sz w:val="24"/>
          <w:szCs w:val="24"/>
          <w:rtl/>
        </w:rPr>
        <w:t xml:space="preserve">חולק אני על ההנחה שהמונח "רשות" נלקח בידי המחוקק מן המשפט העברי: זהו מונח נפוץ ונדרש בשפתנו המשפטית </w:t>
      </w:r>
      <w:r w:rsidR="004E7977" w:rsidRPr="008159CD">
        <w:rPr>
          <w:rFonts w:ascii="David" w:hAnsi="David" w:cs="David"/>
          <w:sz w:val="24"/>
          <w:szCs w:val="24"/>
          <w:rtl/>
        </w:rPr>
        <w:t>היומיומית</w:t>
      </w:r>
      <w:r w:rsidR="00745A33" w:rsidRPr="008159CD">
        <w:rPr>
          <w:rFonts w:ascii="David" w:hAnsi="David" w:cs="David"/>
          <w:sz w:val="24"/>
          <w:szCs w:val="24"/>
          <w:rtl/>
        </w:rPr>
        <w:t xml:space="preserve">,  </w:t>
      </w:r>
      <w:r w:rsidR="004A7B94" w:rsidRPr="008159CD">
        <w:rPr>
          <w:rFonts w:ascii="David" w:hAnsi="David" w:cs="David"/>
          <w:sz w:val="24"/>
          <w:szCs w:val="24"/>
          <w:rtl/>
        </w:rPr>
        <w:t xml:space="preserve">להשלים מהמצלמה) </w:t>
      </w:r>
      <w:r w:rsidR="00017F18" w:rsidRPr="008159CD">
        <w:rPr>
          <w:rFonts w:ascii="David" w:hAnsi="David" w:cs="David"/>
          <w:sz w:val="24"/>
          <w:szCs w:val="24"/>
          <w:rtl/>
        </w:rPr>
        <w:br/>
        <w:t>חיים כהן דומה ל</w:t>
      </w:r>
      <w:r w:rsidR="00E431EC" w:rsidRPr="008159CD">
        <w:rPr>
          <w:rFonts w:ascii="David" w:hAnsi="David" w:cs="David"/>
          <w:sz w:val="24"/>
          <w:szCs w:val="24"/>
          <w:rtl/>
        </w:rPr>
        <w:t>אלון,</w:t>
      </w:r>
      <w:r w:rsidR="00D166D0" w:rsidRPr="008159CD">
        <w:rPr>
          <w:rFonts w:ascii="David" w:hAnsi="David" w:cs="David"/>
          <w:sz w:val="24"/>
          <w:szCs w:val="24"/>
          <w:rtl/>
        </w:rPr>
        <w:t xml:space="preserve"> מקום שבו המחוקק שאב מונח/ניב מהמשפט העברי אז צריך לפנות למשפט העברי. במקרה של רשותו של אדם אחר – זה לא לקוח </w:t>
      </w:r>
      <w:r w:rsidR="00420B4D" w:rsidRPr="008159CD">
        <w:rPr>
          <w:rFonts w:ascii="David" w:hAnsi="David" w:cs="David"/>
          <w:sz w:val="24"/>
          <w:szCs w:val="24"/>
          <w:rtl/>
        </w:rPr>
        <w:t>מהמשפט</w:t>
      </w:r>
      <w:r w:rsidR="00D166D0" w:rsidRPr="008159CD">
        <w:rPr>
          <w:rFonts w:ascii="David" w:hAnsi="David" w:cs="David"/>
          <w:sz w:val="24"/>
          <w:szCs w:val="24"/>
          <w:rtl/>
        </w:rPr>
        <w:t xml:space="preserve"> העברי זה עברית, השפה העברית ולכן אין למונח הזה קשר למשפט העברי ולכן נפרש פה כרגיל</w:t>
      </w:r>
      <w:r w:rsidR="00161639" w:rsidRPr="008159CD">
        <w:rPr>
          <w:rFonts w:ascii="David" w:hAnsi="David" w:cs="David"/>
          <w:sz w:val="24"/>
          <w:szCs w:val="24"/>
          <w:rtl/>
        </w:rPr>
        <w:t>, עברית רגילה ולא צריך לחזור אחורה</w:t>
      </w:r>
      <w:bookmarkEnd w:id="1"/>
      <w:r w:rsidR="000C5C20" w:rsidRPr="008159CD">
        <w:rPr>
          <w:rFonts w:ascii="David" w:hAnsi="David" w:cs="David" w:hint="cs"/>
          <w:sz w:val="24"/>
          <w:szCs w:val="24"/>
          <w:rtl/>
        </w:rPr>
        <w:t xml:space="preserve"> למשפט העברי במקרה של המילה רשות</w:t>
      </w:r>
      <w:r w:rsidR="00D166D0" w:rsidRPr="008159CD">
        <w:rPr>
          <w:rFonts w:ascii="David" w:hAnsi="David" w:cs="David"/>
          <w:sz w:val="24"/>
          <w:szCs w:val="24"/>
          <w:rtl/>
        </w:rPr>
        <w:t xml:space="preserve">. </w:t>
      </w:r>
      <w:r w:rsidRPr="008159CD">
        <w:rPr>
          <w:rFonts w:ascii="David" w:hAnsi="David" w:cs="David"/>
          <w:sz w:val="24"/>
          <w:szCs w:val="24"/>
          <w:rtl/>
        </w:rPr>
        <w:t xml:space="preserve"> </w:t>
      </w:r>
    </w:p>
    <w:p w14:paraId="78D73721" w14:textId="77777777" w:rsidR="0041214E" w:rsidRPr="008159CD" w:rsidRDefault="007840AD" w:rsidP="0041214E">
      <w:pPr>
        <w:rPr>
          <w:rFonts w:ascii="David" w:hAnsi="David" w:cs="David"/>
        </w:rPr>
      </w:pPr>
      <w:r w:rsidRPr="008159CD">
        <w:rPr>
          <w:rFonts w:ascii="David" w:hAnsi="David" w:cs="David"/>
          <w:b/>
          <w:bCs/>
          <w:sz w:val="24"/>
          <w:szCs w:val="24"/>
          <w:rtl/>
        </w:rPr>
        <w:t>פרופ' ברכיהו</w:t>
      </w:r>
      <w:r w:rsidRPr="008159CD">
        <w:rPr>
          <w:rFonts w:ascii="David" w:hAnsi="David" w:cs="David"/>
          <w:sz w:val="24"/>
          <w:szCs w:val="24"/>
          <w:rtl/>
        </w:rPr>
        <w:t xml:space="preserve"> </w:t>
      </w:r>
      <w:r w:rsidRPr="008159CD">
        <w:rPr>
          <w:rFonts w:ascii="David" w:hAnsi="David" w:cs="David"/>
          <w:b/>
          <w:bCs/>
          <w:sz w:val="24"/>
          <w:szCs w:val="24"/>
          <w:rtl/>
        </w:rPr>
        <w:t>ליפשיץ</w:t>
      </w:r>
      <w:r w:rsidRPr="008159CD">
        <w:rPr>
          <w:rFonts w:ascii="David" w:hAnsi="David" w:cs="David"/>
          <w:sz w:val="24"/>
          <w:szCs w:val="24"/>
          <w:rtl/>
        </w:rPr>
        <w:t xml:space="preserve"> </w:t>
      </w:r>
      <w:r w:rsidR="00DB3E7F" w:rsidRPr="008159CD">
        <w:rPr>
          <w:rFonts w:ascii="David" w:hAnsi="David" w:cs="David"/>
          <w:sz w:val="24"/>
          <w:szCs w:val="24"/>
          <w:rtl/>
        </w:rPr>
        <w:t>–</w:t>
      </w:r>
      <w:r w:rsidRPr="008159CD">
        <w:rPr>
          <w:rFonts w:ascii="David" w:hAnsi="David" w:cs="David"/>
          <w:sz w:val="24"/>
          <w:szCs w:val="24"/>
          <w:rtl/>
        </w:rPr>
        <w:t xml:space="preserve"> </w:t>
      </w:r>
      <w:r w:rsidR="0041214E" w:rsidRPr="008159CD">
        <w:rPr>
          <w:rFonts w:ascii="David" w:hAnsi="David" w:cs="David"/>
          <w:rtl/>
        </w:rPr>
        <w:t xml:space="preserve">נראה, שאין הפרשן רשאי להתעלם מגילויי דעתו, המפורשים והמשתמעים, של המחוקק בדבר הזיקה למקורותיו של החוק, הנעוצים במשפט העברי. מקום שברור שניב או נוסחה מיוחדים למשפט העברי, וכן מקום שהסדר משפטי מסוים מיוחד למשפט העברי, יש להניח תחילה שיש לפרשם על־פי משמעותם במשפט העברי. אבל הנחה זו ניתנת לסתירה, וביקורתה של הנחה זו צריך שתיעשה קודם לפתיחתו של הליך הפרשנות. על השופט לבדוק האם אמנם רק ״הכלים שאולים מן המשפט העברי, ואילו התוכן, החומר שהושם בהם, הוא מקורי ולקוח ממקום אחר.״ </w:t>
      </w:r>
    </w:p>
    <w:p w14:paraId="6449778E" w14:textId="0E5E1E9D" w:rsidR="003144EA" w:rsidRPr="008159CD" w:rsidRDefault="00DA612B" w:rsidP="003447F8">
      <w:pPr>
        <w:rPr>
          <w:rFonts w:ascii="David" w:hAnsi="David" w:cs="David"/>
          <w:sz w:val="24"/>
          <w:szCs w:val="24"/>
          <w:rtl/>
        </w:rPr>
      </w:pPr>
      <w:r w:rsidRPr="008159CD">
        <w:rPr>
          <w:rFonts w:ascii="David" w:hAnsi="David" w:cs="David" w:hint="cs"/>
          <w:sz w:val="24"/>
          <w:szCs w:val="24"/>
          <w:rtl/>
        </w:rPr>
        <w:lastRenderedPageBreak/>
        <w:t>ליפשיץ</w:t>
      </w:r>
      <w:r w:rsidR="00017F18" w:rsidRPr="008159CD">
        <w:rPr>
          <w:rFonts w:ascii="David" w:hAnsi="David" w:cs="David"/>
          <w:sz w:val="24"/>
          <w:szCs w:val="24"/>
          <w:rtl/>
        </w:rPr>
        <w:t xml:space="preserve"> </w:t>
      </w:r>
      <w:r w:rsidR="00B84A26" w:rsidRPr="008159CD">
        <w:rPr>
          <w:rFonts w:ascii="David" w:hAnsi="David" w:cs="David"/>
          <w:sz w:val="24"/>
          <w:szCs w:val="24"/>
          <w:rtl/>
        </w:rPr>
        <w:t xml:space="preserve">קרוב לאלון וכהן יחסית, </w:t>
      </w:r>
      <w:r w:rsidR="005F6D1E" w:rsidRPr="008159CD">
        <w:rPr>
          <w:rFonts w:ascii="David" w:hAnsi="David" w:cs="David"/>
          <w:sz w:val="24"/>
          <w:szCs w:val="24"/>
          <w:rtl/>
        </w:rPr>
        <w:t xml:space="preserve">בעוד שאלון תמיד הולך למשפט העברי ומפרש לפיו כהן אומר לבדוק את המילים וליפשיץ הוא בין כהן לחשין. הוא אומר שאם לקוחה מילה מתוך המשפט העברי אז יש לפרש לאור המשפט העברי אבל זו חזקה הניתנת לסתירה. </w:t>
      </w:r>
      <w:r w:rsidR="00114650" w:rsidRPr="008159CD">
        <w:rPr>
          <w:rFonts w:ascii="David" w:hAnsi="David" w:cs="David"/>
          <w:sz w:val="24"/>
          <w:szCs w:val="24"/>
          <w:rtl/>
        </w:rPr>
        <w:t xml:space="preserve">יש ללכת למשפט העברי כשאני משוכנע שבאמת ההסדר הוא מתוך המשפט העברי. </w:t>
      </w:r>
      <w:r w:rsidR="00DB3E7F" w:rsidRPr="008159CD">
        <w:rPr>
          <w:rFonts w:ascii="David" w:hAnsi="David" w:cs="David"/>
          <w:sz w:val="24"/>
          <w:szCs w:val="24"/>
          <w:rtl/>
        </w:rPr>
        <w:t xml:space="preserve"> </w:t>
      </w:r>
      <w:r w:rsidR="00EF0206" w:rsidRPr="008159CD">
        <w:rPr>
          <w:rFonts w:ascii="David" w:hAnsi="David" w:cs="David"/>
          <w:sz w:val="24"/>
          <w:szCs w:val="24"/>
          <w:rtl/>
        </w:rPr>
        <w:t xml:space="preserve">אם ההסדר הוא לפי המשפט העברי אז נפרש אותו לפי המשפט העברי ואם </w:t>
      </w:r>
      <w:r w:rsidR="00B949B8" w:rsidRPr="008159CD">
        <w:rPr>
          <w:rFonts w:ascii="David" w:hAnsi="David" w:cs="David"/>
          <w:sz w:val="24"/>
          <w:szCs w:val="24"/>
          <w:rtl/>
        </w:rPr>
        <w:t xml:space="preserve">המונח/ההסדר אינו מתוך המשפט העברי אז אין לפרשו לאור המשפט העברי אלא מתוך החוק הישראלי. </w:t>
      </w:r>
    </w:p>
    <w:p w14:paraId="35F1F707" w14:textId="31C53DE5" w:rsidR="00096770" w:rsidRPr="008159CD" w:rsidRDefault="00096770" w:rsidP="00B070A8">
      <w:pPr>
        <w:rPr>
          <w:rFonts w:ascii="David" w:hAnsi="David" w:cs="David"/>
          <w:b/>
          <w:bCs/>
          <w:sz w:val="24"/>
          <w:szCs w:val="24"/>
          <w:rtl/>
        </w:rPr>
      </w:pPr>
      <w:r w:rsidRPr="008159CD">
        <w:rPr>
          <w:rFonts w:ascii="David" w:hAnsi="David" w:cs="David"/>
          <w:b/>
          <w:bCs/>
          <w:sz w:val="24"/>
          <w:szCs w:val="24"/>
          <w:rtl/>
        </w:rPr>
        <w:t>שיעור 6/12/2022</w:t>
      </w:r>
      <w:r w:rsidR="00755ED9" w:rsidRPr="008159CD">
        <w:rPr>
          <w:rFonts w:ascii="David" w:hAnsi="David" w:cs="David"/>
          <w:b/>
          <w:bCs/>
          <w:sz w:val="24"/>
          <w:szCs w:val="24"/>
          <w:rtl/>
        </w:rPr>
        <w:t xml:space="preserve"> </w:t>
      </w:r>
    </w:p>
    <w:p w14:paraId="76E43C5A" w14:textId="2588B870" w:rsidR="00755ED9" w:rsidRPr="008159CD" w:rsidRDefault="00B3018F" w:rsidP="00B070A8">
      <w:pPr>
        <w:rPr>
          <w:rFonts w:ascii="David" w:hAnsi="David" w:cs="David"/>
          <w:sz w:val="24"/>
          <w:szCs w:val="24"/>
          <w:rtl/>
        </w:rPr>
      </w:pPr>
      <w:r w:rsidRPr="008159CD">
        <w:rPr>
          <w:rFonts w:ascii="David" w:hAnsi="David" w:cs="David"/>
          <w:sz w:val="24"/>
          <w:szCs w:val="24"/>
          <w:rtl/>
        </w:rPr>
        <w:t xml:space="preserve">המשפט העברי בפסיקה – חוזים: </w:t>
      </w:r>
    </w:p>
    <w:p w14:paraId="344A681C" w14:textId="3A8F8604" w:rsidR="00B3018F" w:rsidRPr="008159CD" w:rsidRDefault="00411500" w:rsidP="00B070A8">
      <w:pPr>
        <w:rPr>
          <w:rFonts w:ascii="David" w:hAnsi="David" w:cs="David"/>
          <w:sz w:val="24"/>
          <w:szCs w:val="24"/>
          <w:rtl/>
        </w:rPr>
      </w:pPr>
      <w:r w:rsidRPr="008159CD">
        <w:rPr>
          <w:rFonts w:ascii="David" w:hAnsi="David" w:cs="David"/>
          <w:sz w:val="24"/>
          <w:szCs w:val="24"/>
          <w:rtl/>
        </w:rPr>
        <w:t xml:space="preserve">המחוקק משתמש במשפט העברי כמקור ולוקח באופן סלקטיבי מונחים/רעיונות ומשלבם בחקיקה. נשאל האם ועד כמה </w:t>
      </w:r>
      <w:r w:rsidR="006535A2" w:rsidRPr="008159CD">
        <w:rPr>
          <w:rFonts w:ascii="David" w:hAnsi="David" w:cs="David" w:hint="cs"/>
          <w:sz w:val="24"/>
          <w:szCs w:val="24"/>
          <w:rtl/>
        </w:rPr>
        <w:t>ביהמ"</w:t>
      </w:r>
      <w:r w:rsidR="006535A2" w:rsidRPr="008159CD">
        <w:rPr>
          <w:rFonts w:ascii="David" w:hAnsi="David" w:cs="David" w:hint="eastAsia"/>
          <w:sz w:val="24"/>
          <w:szCs w:val="24"/>
          <w:rtl/>
        </w:rPr>
        <w:t>ש</w:t>
      </w:r>
      <w:r w:rsidRPr="008159CD">
        <w:rPr>
          <w:rFonts w:ascii="David" w:hAnsi="David" w:cs="David"/>
          <w:sz w:val="24"/>
          <w:szCs w:val="24"/>
          <w:rtl/>
        </w:rPr>
        <w:t xml:space="preserve"> בעודו מפרש חוקים כאלו צריך לחזור אל המקור?</w:t>
      </w:r>
    </w:p>
    <w:p w14:paraId="445B8904" w14:textId="46B9B6D2" w:rsidR="00411500" w:rsidRPr="008159CD" w:rsidRDefault="00857893" w:rsidP="00B070A8">
      <w:pPr>
        <w:rPr>
          <w:rFonts w:ascii="David" w:hAnsi="David" w:cs="David"/>
          <w:sz w:val="24"/>
          <w:szCs w:val="24"/>
          <w:rtl/>
        </w:rPr>
      </w:pPr>
      <w:r w:rsidRPr="008159CD">
        <w:rPr>
          <w:rFonts w:ascii="David" w:hAnsi="David" w:cs="David"/>
          <w:sz w:val="24"/>
          <w:szCs w:val="24"/>
          <w:rtl/>
        </w:rPr>
        <w:t>יש פניה של בי</w:t>
      </w:r>
      <w:r w:rsidR="00175CE6" w:rsidRPr="008159CD">
        <w:rPr>
          <w:rFonts w:ascii="David" w:hAnsi="David" w:cs="David" w:hint="cs"/>
          <w:sz w:val="24"/>
          <w:szCs w:val="24"/>
          <w:rtl/>
        </w:rPr>
        <w:t>המ"ש</w:t>
      </w:r>
      <w:r w:rsidRPr="008159CD">
        <w:rPr>
          <w:rFonts w:ascii="David" w:hAnsi="David" w:cs="David"/>
          <w:sz w:val="24"/>
          <w:szCs w:val="24"/>
          <w:rtl/>
        </w:rPr>
        <w:t xml:space="preserve"> אל המשפט העברי כדי לפתור בעיות שונות. </w:t>
      </w:r>
      <w:r w:rsidRPr="008159CD">
        <w:rPr>
          <w:rFonts w:ascii="David" w:hAnsi="David" w:cs="David"/>
          <w:sz w:val="24"/>
          <w:szCs w:val="24"/>
          <w:rtl/>
        </w:rPr>
        <w:br/>
        <w:t>1948-1980 טרם חקיקה חוק יסודות המשפט ולמרות זאת שופטים מאמינים שיש לפנות למשפט העברי בלי שיש הצהרה/חקיקה שמפנה למשפט העברי.</w:t>
      </w:r>
    </w:p>
    <w:p w14:paraId="28FA024F" w14:textId="73A188CD" w:rsidR="00D76646" w:rsidRPr="008159CD" w:rsidRDefault="00857893" w:rsidP="00B070A8">
      <w:pPr>
        <w:rPr>
          <w:rFonts w:ascii="David" w:hAnsi="David" w:cs="David"/>
          <w:sz w:val="24"/>
          <w:szCs w:val="24"/>
          <w:rtl/>
        </w:rPr>
      </w:pPr>
      <w:r w:rsidRPr="008159CD">
        <w:rPr>
          <w:rFonts w:ascii="David" w:hAnsi="David" w:cs="David"/>
          <w:sz w:val="24"/>
          <w:szCs w:val="24"/>
          <w:rtl/>
        </w:rPr>
        <w:t xml:space="preserve">כיצד להתייחס לחוזה שהוא בלתי חוקי או שנועד להשיג מטרה בלתי חוקית או שתוכנו בלתי חוקי? </w:t>
      </w:r>
      <w:r w:rsidRPr="008159CD">
        <w:rPr>
          <w:rFonts w:ascii="David" w:hAnsi="David" w:cs="David"/>
          <w:sz w:val="24"/>
          <w:szCs w:val="24"/>
          <w:rtl/>
        </w:rPr>
        <w:br/>
      </w:r>
      <w:r w:rsidR="001C1755" w:rsidRPr="008159CD">
        <w:rPr>
          <w:rFonts w:ascii="David" w:hAnsi="David" w:cs="David"/>
          <w:sz w:val="24"/>
          <w:szCs w:val="24"/>
          <w:rtl/>
        </w:rPr>
        <w:br/>
      </w:r>
      <w:r w:rsidRPr="008159CD">
        <w:rPr>
          <w:rFonts w:ascii="David" w:hAnsi="David" w:cs="David"/>
          <w:b/>
          <w:bCs/>
          <w:sz w:val="24"/>
          <w:szCs w:val="24"/>
          <w:rtl/>
        </w:rPr>
        <w:t xml:space="preserve">פס"ד </w:t>
      </w:r>
      <w:proofErr w:type="spellStart"/>
      <w:r w:rsidRPr="008159CD">
        <w:rPr>
          <w:rFonts w:ascii="David" w:hAnsi="David" w:cs="David"/>
          <w:b/>
          <w:bCs/>
          <w:sz w:val="24"/>
          <w:szCs w:val="24"/>
          <w:rtl/>
        </w:rPr>
        <w:t>ג'ייקובס</w:t>
      </w:r>
      <w:proofErr w:type="spellEnd"/>
      <w:r w:rsidRPr="008159CD">
        <w:rPr>
          <w:rFonts w:ascii="David" w:hAnsi="David" w:cs="David"/>
          <w:b/>
          <w:bCs/>
          <w:sz w:val="24"/>
          <w:szCs w:val="24"/>
          <w:rtl/>
        </w:rPr>
        <w:t xml:space="preserve"> נ' </w:t>
      </w:r>
      <w:proofErr w:type="spellStart"/>
      <w:r w:rsidRPr="008159CD">
        <w:rPr>
          <w:rFonts w:ascii="David" w:hAnsi="David" w:cs="David"/>
          <w:b/>
          <w:bCs/>
          <w:sz w:val="24"/>
          <w:szCs w:val="24"/>
          <w:rtl/>
        </w:rPr>
        <w:t>קרטוז</w:t>
      </w:r>
      <w:proofErr w:type="spellEnd"/>
      <w:r w:rsidRPr="008159CD">
        <w:rPr>
          <w:rFonts w:ascii="David" w:hAnsi="David" w:cs="David"/>
          <w:sz w:val="24"/>
          <w:szCs w:val="24"/>
          <w:rtl/>
        </w:rPr>
        <w:br/>
      </w:r>
      <w:proofErr w:type="spellStart"/>
      <w:r w:rsidR="00175CE6" w:rsidRPr="008159CD">
        <w:rPr>
          <w:rFonts w:ascii="David" w:hAnsi="David" w:cs="David" w:hint="cs"/>
          <w:sz w:val="24"/>
          <w:szCs w:val="24"/>
          <w:rtl/>
        </w:rPr>
        <w:t>גייקובס</w:t>
      </w:r>
      <w:proofErr w:type="spellEnd"/>
      <w:r w:rsidRPr="008159CD">
        <w:rPr>
          <w:rFonts w:ascii="David" w:hAnsi="David" w:cs="David"/>
          <w:sz w:val="24"/>
          <w:szCs w:val="24"/>
          <w:rtl/>
        </w:rPr>
        <w:t xml:space="preserve"> השכיר דירה </w:t>
      </w:r>
      <w:r w:rsidR="00175CE6" w:rsidRPr="008159CD">
        <w:rPr>
          <w:rFonts w:ascii="David" w:hAnsi="David" w:cs="David" w:hint="cs"/>
          <w:sz w:val="24"/>
          <w:szCs w:val="24"/>
          <w:rtl/>
        </w:rPr>
        <w:t xml:space="preserve">למשיב </w:t>
      </w:r>
      <w:proofErr w:type="spellStart"/>
      <w:r w:rsidRPr="008159CD">
        <w:rPr>
          <w:rFonts w:ascii="David" w:hAnsi="David" w:cs="David"/>
          <w:sz w:val="24"/>
          <w:szCs w:val="24"/>
          <w:rtl/>
        </w:rPr>
        <w:t>קרטוז</w:t>
      </w:r>
      <w:proofErr w:type="spellEnd"/>
      <w:r w:rsidRPr="008159CD">
        <w:rPr>
          <w:rFonts w:ascii="David" w:hAnsi="David" w:cs="David"/>
          <w:sz w:val="24"/>
          <w:szCs w:val="24"/>
          <w:rtl/>
        </w:rPr>
        <w:t xml:space="preserve">, הדירה הושכרה לפני שהתקבל אישור מבי"ד </w:t>
      </w:r>
      <w:r w:rsidR="00175CE6" w:rsidRPr="008159CD">
        <w:rPr>
          <w:rFonts w:ascii="David" w:hAnsi="David" w:cs="David" w:hint="cs"/>
          <w:sz w:val="24"/>
          <w:szCs w:val="24"/>
          <w:rtl/>
        </w:rPr>
        <w:t>לעניינ</w:t>
      </w:r>
      <w:r w:rsidR="00175CE6" w:rsidRPr="008159CD">
        <w:rPr>
          <w:rFonts w:ascii="David" w:hAnsi="David" w:cs="David" w:hint="eastAsia"/>
          <w:sz w:val="24"/>
          <w:szCs w:val="24"/>
          <w:rtl/>
        </w:rPr>
        <w:t>י</w:t>
      </w:r>
      <w:r w:rsidRPr="008159CD">
        <w:rPr>
          <w:rFonts w:ascii="David" w:hAnsi="David" w:cs="David"/>
          <w:sz w:val="24"/>
          <w:szCs w:val="24"/>
          <w:rtl/>
        </w:rPr>
        <w:t xml:space="preserve"> שכר דירה על גובה שכר דירה. זה מהווה עבירה </w:t>
      </w:r>
      <w:r w:rsidR="00175CE6" w:rsidRPr="008159CD">
        <w:rPr>
          <w:rFonts w:ascii="David" w:hAnsi="David" w:cs="David" w:hint="cs"/>
          <w:sz w:val="24"/>
          <w:szCs w:val="24"/>
          <w:rtl/>
        </w:rPr>
        <w:t>פלילית. (באותה תקופה היה נדרש אישור לגבי גובה שכ"ד).</w:t>
      </w:r>
      <w:r w:rsidRPr="008159CD">
        <w:rPr>
          <w:rFonts w:ascii="David" w:hAnsi="David" w:cs="David"/>
          <w:sz w:val="24"/>
          <w:szCs w:val="24"/>
          <w:rtl/>
        </w:rPr>
        <w:br/>
      </w:r>
      <w:proofErr w:type="spellStart"/>
      <w:r w:rsidRPr="008159CD">
        <w:rPr>
          <w:rFonts w:ascii="David" w:hAnsi="David" w:cs="David"/>
          <w:sz w:val="24"/>
          <w:szCs w:val="24"/>
          <w:rtl/>
        </w:rPr>
        <w:t>גיי'קבס</w:t>
      </w:r>
      <w:proofErr w:type="spellEnd"/>
      <w:r w:rsidRPr="008159CD">
        <w:rPr>
          <w:rFonts w:ascii="David" w:hAnsi="David" w:cs="David"/>
          <w:sz w:val="24"/>
          <w:szCs w:val="24"/>
          <w:rtl/>
        </w:rPr>
        <w:t xml:space="preserve"> תובע את פינוי של </w:t>
      </w:r>
      <w:proofErr w:type="spellStart"/>
      <w:r w:rsidRPr="008159CD">
        <w:rPr>
          <w:rFonts w:ascii="David" w:hAnsi="David" w:cs="David"/>
          <w:sz w:val="24"/>
          <w:szCs w:val="24"/>
          <w:rtl/>
        </w:rPr>
        <w:t>קרטוז</w:t>
      </w:r>
      <w:proofErr w:type="spellEnd"/>
      <w:r w:rsidRPr="008159CD">
        <w:rPr>
          <w:rFonts w:ascii="David" w:hAnsi="David" w:cs="David"/>
          <w:sz w:val="24"/>
          <w:szCs w:val="24"/>
          <w:rtl/>
        </w:rPr>
        <w:t xml:space="preserve"> מהדירה (טרם תום החוזה) בנימוק שהחוזה בלתי חוקי</w:t>
      </w:r>
      <w:r w:rsidR="001204BF" w:rsidRPr="008159CD">
        <w:rPr>
          <w:rFonts w:ascii="David" w:hAnsi="David" w:cs="David"/>
          <w:sz w:val="24"/>
          <w:szCs w:val="24"/>
          <w:rtl/>
        </w:rPr>
        <w:t xml:space="preserve"> כי בי"ד לא אישר אותו</w:t>
      </w:r>
      <w:r w:rsidRPr="008159CD">
        <w:rPr>
          <w:rFonts w:ascii="David" w:hAnsi="David" w:cs="David"/>
          <w:sz w:val="24"/>
          <w:szCs w:val="24"/>
          <w:rtl/>
        </w:rPr>
        <w:t xml:space="preserve"> ולכן </w:t>
      </w:r>
      <w:proofErr w:type="spellStart"/>
      <w:r w:rsidR="00762609" w:rsidRPr="008159CD">
        <w:rPr>
          <w:rFonts w:ascii="David" w:hAnsi="David" w:cs="David" w:hint="cs"/>
          <w:sz w:val="24"/>
          <w:szCs w:val="24"/>
          <w:rtl/>
        </w:rPr>
        <w:t>קרטוז</w:t>
      </w:r>
      <w:proofErr w:type="spellEnd"/>
      <w:r w:rsidRPr="008159CD">
        <w:rPr>
          <w:rFonts w:ascii="David" w:hAnsi="David" w:cs="David"/>
          <w:sz w:val="24"/>
          <w:szCs w:val="24"/>
          <w:rtl/>
        </w:rPr>
        <w:t xml:space="preserve"> שוהה שלא כדין</w:t>
      </w:r>
      <w:r w:rsidR="001204BF" w:rsidRPr="008159CD">
        <w:rPr>
          <w:rFonts w:ascii="David" w:hAnsi="David" w:cs="David"/>
          <w:sz w:val="24"/>
          <w:szCs w:val="24"/>
          <w:rtl/>
        </w:rPr>
        <w:t xml:space="preserve"> (פולש)</w:t>
      </w:r>
      <w:r w:rsidRPr="008159CD">
        <w:rPr>
          <w:rFonts w:ascii="David" w:hAnsi="David" w:cs="David"/>
          <w:sz w:val="24"/>
          <w:szCs w:val="24"/>
          <w:rtl/>
        </w:rPr>
        <w:t xml:space="preserve">. </w:t>
      </w:r>
      <w:proofErr w:type="spellStart"/>
      <w:r w:rsidRPr="008159CD">
        <w:rPr>
          <w:rFonts w:ascii="David" w:hAnsi="David" w:cs="David"/>
          <w:sz w:val="24"/>
          <w:szCs w:val="24"/>
          <w:rtl/>
        </w:rPr>
        <w:t>קרטוז</w:t>
      </w:r>
      <w:proofErr w:type="spellEnd"/>
      <w:r w:rsidRPr="008159CD">
        <w:rPr>
          <w:rFonts w:ascii="David" w:hAnsi="David" w:cs="David"/>
          <w:sz w:val="24"/>
          <w:szCs w:val="24"/>
          <w:rtl/>
        </w:rPr>
        <w:t xml:space="preserve"> מצידו מבקש להישאר בדירה מכוח החוזה. </w:t>
      </w:r>
      <w:r w:rsidR="001C1755" w:rsidRPr="008159CD">
        <w:rPr>
          <w:rFonts w:ascii="David" w:hAnsi="David" w:cs="David"/>
          <w:sz w:val="24"/>
          <w:szCs w:val="24"/>
          <w:rtl/>
        </w:rPr>
        <w:br/>
        <w:t xml:space="preserve">מה המעמד של החוזה הנ"ל? </w:t>
      </w:r>
      <w:r w:rsidR="00927214" w:rsidRPr="008159CD">
        <w:rPr>
          <w:rFonts w:ascii="David" w:hAnsi="David" w:cs="David"/>
          <w:sz w:val="24"/>
          <w:szCs w:val="24"/>
          <w:rtl/>
        </w:rPr>
        <w:t xml:space="preserve">אם נטען שהשיטות </w:t>
      </w:r>
      <w:r w:rsidR="00762609" w:rsidRPr="008159CD">
        <w:rPr>
          <w:rFonts w:ascii="David" w:hAnsi="David" w:cs="David" w:hint="cs"/>
          <w:sz w:val="24"/>
          <w:szCs w:val="24"/>
          <w:rtl/>
        </w:rPr>
        <w:t>הקונטיננטליו</w:t>
      </w:r>
      <w:r w:rsidR="00762609" w:rsidRPr="008159CD">
        <w:rPr>
          <w:rFonts w:ascii="David" w:hAnsi="David" w:cs="David" w:hint="eastAsia"/>
          <w:sz w:val="24"/>
          <w:szCs w:val="24"/>
          <w:rtl/>
        </w:rPr>
        <w:t>ת</w:t>
      </w:r>
      <w:r w:rsidR="00927214" w:rsidRPr="008159CD">
        <w:rPr>
          <w:rFonts w:ascii="David" w:hAnsi="David" w:cs="David"/>
          <w:sz w:val="24"/>
          <w:szCs w:val="24"/>
          <w:rtl/>
        </w:rPr>
        <w:t xml:space="preserve"> גרמניה צרפת וכולי שם יש עקרון שחוזה בלתי חוקה בטל ואם הוא בטל אכן השוכר יושב בדירה שלא כדין ועליו להתפנות. </w:t>
      </w:r>
      <w:r w:rsidR="00927214" w:rsidRPr="008159CD">
        <w:rPr>
          <w:rFonts w:ascii="David" w:hAnsi="David" w:cs="David"/>
          <w:sz w:val="24"/>
          <w:szCs w:val="24"/>
          <w:rtl/>
        </w:rPr>
        <w:br/>
        <w:t xml:space="preserve">בתקופה הזו עוד לא היה חוק החוזים אלא חוק הפרוצדורה </w:t>
      </w:r>
      <w:proofErr w:type="spellStart"/>
      <w:r w:rsidR="00927214" w:rsidRPr="008159CD">
        <w:rPr>
          <w:rFonts w:ascii="David" w:hAnsi="David" w:cs="David"/>
          <w:sz w:val="24"/>
          <w:szCs w:val="24"/>
          <w:rtl/>
        </w:rPr>
        <w:t>העותמנית</w:t>
      </w:r>
      <w:proofErr w:type="spellEnd"/>
      <w:r w:rsidR="00927214" w:rsidRPr="008159CD">
        <w:rPr>
          <w:rFonts w:ascii="David" w:hAnsi="David" w:cs="David"/>
          <w:sz w:val="24"/>
          <w:szCs w:val="24"/>
          <w:rtl/>
        </w:rPr>
        <w:t xml:space="preserve">. </w:t>
      </w:r>
      <w:r w:rsidR="00927214" w:rsidRPr="008159CD">
        <w:rPr>
          <w:rFonts w:ascii="David" w:hAnsi="David" w:cs="David"/>
          <w:sz w:val="24"/>
          <w:szCs w:val="24"/>
          <w:rtl/>
        </w:rPr>
        <w:br/>
      </w:r>
      <w:r w:rsidR="00927214" w:rsidRPr="008159CD">
        <w:rPr>
          <w:rFonts w:ascii="David" w:hAnsi="David" w:cs="David"/>
          <w:sz w:val="24"/>
          <w:szCs w:val="24"/>
          <w:rtl/>
        </w:rPr>
        <w:br/>
      </w:r>
      <w:r w:rsidR="00927214" w:rsidRPr="008159CD">
        <w:rPr>
          <w:rFonts w:ascii="David" w:hAnsi="David" w:cs="David"/>
          <w:b/>
          <w:bCs/>
          <w:sz w:val="24"/>
          <w:szCs w:val="24"/>
          <w:rtl/>
        </w:rPr>
        <w:t xml:space="preserve">השופט </w:t>
      </w:r>
      <w:proofErr w:type="spellStart"/>
      <w:r w:rsidR="00927214" w:rsidRPr="008159CD">
        <w:rPr>
          <w:rFonts w:ascii="David" w:hAnsi="David" w:cs="David"/>
          <w:b/>
          <w:bCs/>
          <w:sz w:val="24"/>
          <w:szCs w:val="24"/>
          <w:rtl/>
        </w:rPr>
        <w:t>זילברג</w:t>
      </w:r>
      <w:proofErr w:type="spellEnd"/>
      <w:r w:rsidR="00927214" w:rsidRPr="008159CD">
        <w:rPr>
          <w:rFonts w:ascii="David" w:hAnsi="David" w:cs="David"/>
          <w:b/>
          <w:bCs/>
          <w:sz w:val="24"/>
          <w:szCs w:val="24"/>
          <w:rtl/>
        </w:rPr>
        <w:t>:</w:t>
      </w:r>
      <w:r w:rsidR="00927214" w:rsidRPr="008159CD">
        <w:rPr>
          <w:rFonts w:ascii="David" w:hAnsi="David" w:cs="David"/>
          <w:sz w:val="24"/>
          <w:szCs w:val="24"/>
          <w:rtl/>
        </w:rPr>
        <w:t xml:space="preserve"> הכלל הרומי לגבי למעשה בלתי חוקי לפיו מעילה בת עוולה לא תצמח עילת תביעה</w:t>
      </w:r>
      <w:r w:rsidR="00445660" w:rsidRPr="008159CD">
        <w:rPr>
          <w:rFonts w:ascii="David" w:hAnsi="David" w:cs="David" w:hint="cs"/>
          <w:sz w:val="24"/>
          <w:szCs w:val="24"/>
          <w:rtl/>
        </w:rPr>
        <w:t xml:space="preserve">. </w:t>
      </w:r>
      <w:r w:rsidR="00927214" w:rsidRPr="008159CD">
        <w:rPr>
          <w:rFonts w:ascii="David" w:hAnsi="David" w:cs="David"/>
          <w:sz w:val="24"/>
          <w:szCs w:val="24"/>
          <w:rtl/>
        </w:rPr>
        <w:t xml:space="preserve">חטאו שניהם כאחד – יד הנתבע על העליונה. תובע לא יכול </w:t>
      </w:r>
      <w:r w:rsidR="00445660" w:rsidRPr="008159CD">
        <w:rPr>
          <w:rFonts w:ascii="David" w:hAnsi="David" w:cs="David" w:hint="cs"/>
          <w:sz w:val="24"/>
          <w:szCs w:val="24"/>
          <w:rtl/>
        </w:rPr>
        <w:t>לתבוע</w:t>
      </w:r>
      <w:r w:rsidR="00927214" w:rsidRPr="008159CD">
        <w:rPr>
          <w:rFonts w:ascii="David" w:hAnsi="David" w:cs="David"/>
          <w:sz w:val="24"/>
          <w:szCs w:val="24"/>
          <w:rtl/>
        </w:rPr>
        <w:t xml:space="preserve"> מכוחה של עילה שהיא עוולה ומעשה בלתי חוקי. ואם חתמו שניהם אז יד הנתבע על העליונה. </w:t>
      </w:r>
      <w:r w:rsidR="00927214" w:rsidRPr="008159CD">
        <w:rPr>
          <w:rFonts w:ascii="David" w:hAnsi="David" w:cs="David"/>
          <w:sz w:val="24"/>
          <w:szCs w:val="24"/>
          <w:rtl/>
        </w:rPr>
        <w:br/>
        <w:t>אם שני הצדדים חתמו על מסמך שמעגן עבירה</w:t>
      </w:r>
      <w:r w:rsidR="00473E01" w:rsidRPr="008159CD">
        <w:rPr>
          <w:rFonts w:ascii="David" w:hAnsi="David" w:cs="David"/>
          <w:sz w:val="24"/>
          <w:szCs w:val="24"/>
          <w:rtl/>
        </w:rPr>
        <w:t xml:space="preserve"> ושני הצדדים שותפים לעבירה, יד הנתבע על העליונה כלומר התובע לא יכול לנצל את החוזה לטובתו. </w:t>
      </w:r>
      <w:r w:rsidR="00473E01" w:rsidRPr="008159CD">
        <w:rPr>
          <w:rFonts w:ascii="David" w:hAnsi="David" w:cs="David"/>
          <w:sz w:val="24"/>
          <w:szCs w:val="24"/>
          <w:rtl/>
        </w:rPr>
        <w:br/>
      </w:r>
      <w:r w:rsidR="004956CE" w:rsidRPr="008159CD">
        <w:rPr>
          <w:rFonts w:ascii="David" w:hAnsi="David" w:cs="David"/>
          <w:sz w:val="24"/>
          <w:szCs w:val="24"/>
          <w:rtl/>
        </w:rPr>
        <w:t xml:space="preserve">החוזה שכירות הוא בניגוד לחוק </w:t>
      </w:r>
      <w:r w:rsidR="00D76646" w:rsidRPr="008159CD">
        <w:rPr>
          <w:rFonts w:ascii="David" w:hAnsi="David" w:cs="David"/>
          <w:sz w:val="24"/>
          <w:szCs w:val="24"/>
          <w:rtl/>
        </w:rPr>
        <w:t xml:space="preserve">והנתבע (השוכר) ידו על העליונה ולכן התובע לא יכול לנצל את החוזה הבלתי חוקי כדי לפנות את הנתבע. </w:t>
      </w:r>
    </w:p>
    <w:p w14:paraId="232DD581" w14:textId="4F710CFC" w:rsidR="00E87F6A" w:rsidRPr="008159CD" w:rsidRDefault="00A9498A" w:rsidP="00E87F6A">
      <w:pPr>
        <w:rPr>
          <w:rFonts w:ascii="David" w:hAnsi="David" w:cs="David"/>
          <w:sz w:val="24"/>
          <w:szCs w:val="24"/>
          <w:rtl/>
        </w:rPr>
      </w:pPr>
      <w:proofErr w:type="spellStart"/>
      <w:r w:rsidRPr="008159CD">
        <w:rPr>
          <w:rFonts w:ascii="David" w:hAnsi="David" w:cs="David"/>
          <w:sz w:val="24"/>
          <w:szCs w:val="24"/>
          <w:rtl/>
        </w:rPr>
        <w:t>זילברג</w:t>
      </w:r>
      <w:proofErr w:type="spellEnd"/>
      <w:r w:rsidRPr="008159CD">
        <w:rPr>
          <w:rFonts w:ascii="David" w:hAnsi="David" w:cs="David"/>
          <w:sz w:val="24"/>
          <w:szCs w:val="24"/>
          <w:rtl/>
        </w:rPr>
        <w:t xml:space="preserve"> אומר שהחוזה לא בטל. </w:t>
      </w:r>
      <w:r w:rsidR="00445660" w:rsidRPr="008159CD">
        <w:rPr>
          <w:rFonts w:ascii="David" w:hAnsi="David" w:cs="David" w:hint="cs"/>
          <w:sz w:val="24"/>
          <w:szCs w:val="24"/>
          <w:rtl/>
        </w:rPr>
        <w:t>ביהמ"</w:t>
      </w:r>
      <w:r w:rsidR="00445660" w:rsidRPr="008159CD">
        <w:rPr>
          <w:rFonts w:ascii="David" w:hAnsi="David" w:cs="David" w:hint="eastAsia"/>
          <w:sz w:val="24"/>
          <w:szCs w:val="24"/>
          <w:rtl/>
        </w:rPr>
        <w:t>ש</w:t>
      </w:r>
      <w:r w:rsidRPr="008159CD">
        <w:rPr>
          <w:rFonts w:ascii="David" w:hAnsi="David" w:cs="David"/>
          <w:sz w:val="24"/>
          <w:szCs w:val="24"/>
          <w:rtl/>
        </w:rPr>
        <w:t xml:space="preserve"> לא יסייע לתובע שמבסס את התביעה שלו על עבירה. בית המשפט לא יסייע לעילה בלתי חוקית. </w:t>
      </w:r>
      <w:r w:rsidR="00445660" w:rsidRPr="008159CD">
        <w:rPr>
          <w:rFonts w:ascii="David" w:hAnsi="David" w:cs="David" w:hint="cs"/>
          <w:sz w:val="24"/>
          <w:szCs w:val="24"/>
          <w:rtl/>
        </w:rPr>
        <w:t>ביהמ"</w:t>
      </w:r>
      <w:r w:rsidR="00445660" w:rsidRPr="008159CD">
        <w:rPr>
          <w:rFonts w:ascii="David" w:hAnsi="David" w:cs="David" w:hint="eastAsia"/>
          <w:sz w:val="24"/>
          <w:szCs w:val="24"/>
          <w:rtl/>
        </w:rPr>
        <w:t>ש</w:t>
      </w:r>
      <w:r w:rsidR="00E87F6A" w:rsidRPr="008159CD">
        <w:rPr>
          <w:rFonts w:ascii="David" w:hAnsi="David" w:cs="David"/>
          <w:sz w:val="24"/>
          <w:szCs w:val="24"/>
          <w:rtl/>
        </w:rPr>
        <w:t xml:space="preserve"> לא ילכלך את ידיו בחוזים פסולים. גם שני גנבים שחתמו על חוזה איך מחלקים את הרכוש הגנוב, בית המשפט לא יאכוף א</w:t>
      </w:r>
      <w:r w:rsidR="006535A2" w:rsidRPr="008159CD">
        <w:rPr>
          <w:rFonts w:ascii="David" w:hAnsi="David" w:cs="David" w:hint="cs"/>
          <w:sz w:val="24"/>
          <w:szCs w:val="24"/>
          <w:rtl/>
        </w:rPr>
        <w:t>ת</w:t>
      </w:r>
      <w:r w:rsidR="00E87F6A" w:rsidRPr="008159CD">
        <w:rPr>
          <w:rFonts w:ascii="David" w:hAnsi="David" w:cs="David"/>
          <w:sz w:val="24"/>
          <w:szCs w:val="24"/>
          <w:rtl/>
        </w:rPr>
        <w:t xml:space="preserve"> החוזה הזה ולא ינסה לדון בו. </w:t>
      </w:r>
    </w:p>
    <w:p w14:paraId="5D5516D7" w14:textId="154D53D4" w:rsidR="007D0D4C" w:rsidRPr="008159CD" w:rsidRDefault="00946F7F" w:rsidP="00E87F6A">
      <w:pPr>
        <w:rPr>
          <w:rFonts w:ascii="David" w:hAnsi="David" w:cs="David"/>
          <w:sz w:val="24"/>
          <w:szCs w:val="24"/>
          <w:rtl/>
        </w:rPr>
      </w:pPr>
      <w:r w:rsidRPr="008159CD">
        <w:rPr>
          <w:rFonts w:ascii="David" w:hAnsi="David" w:cs="David"/>
          <w:sz w:val="24"/>
          <w:szCs w:val="24"/>
          <w:rtl/>
        </w:rPr>
        <w:t xml:space="preserve">בית המשפט אומר </w:t>
      </w:r>
      <w:proofErr w:type="spellStart"/>
      <w:r w:rsidRPr="008159CD">
        <w:rPr>
          <w:rFonts w:ascii="David" w:hAnsi="David" w:cs="David"/>
          <w:sz w:val="24"/>
          <w:szCs w:val="24"/>
          <w:rtl/>
        </w:rPr>
        <w:t>לגייקובס</w:t>
      </w:r>
      <w:proofErr w:type="spellEnd"/>
      <w:r w:rsidRPr="008159CD">
        <w:rPr>
          <w:rFonts w:ascii="David" w:hAnsi="David" w:cs="David"/>
          <w:sz w:val="24"/>
          <w:szCs w:val="24"/>
          <w:rtl/>
        </w:rPr>
        <w:t xml:space="preserve"> שהוא אינו מתערב בעניין והשוכר יושב במקומו. </w:t>
      </w:r>
      <w:r w:rsidR="00583468" w:rsidRPr="008159CD">
        <w:rPr>
          <w:rFonts w:ascii="David" w:hAnsi="David" w:cs="David"/>
          <w:sz w:val="24"/>
          <w:szCs w:val="24"/>
          <w:rtl/>
        </w:rPr>
        <w:br/>
        <w:t xml:space="preserve">יש מקרים שבהם הנתבע הוא הנוכל הראשי ואי התערבות תהיה לטובת הנוכל, כך שהפתרון האנגלי </w:t>
      </w:r>
      <w:r w:rsidR="00445660" w:rsidRPr="008159CD">
        <w:rPr>
          <w:rFonts w:ascii="David" w:hAnsi="David" w:cs="David" w:hint="cs"/>
          <w:sz w:val="24"/>
          <w:szCs w:val="24"/>
          <w:rtl/>
        </w:rPr>
        <w:t xml:space="preserve">לא </w:t>
      </w:r>
      <w:r w:rsidR="00583468" w:rsidRPr="008159CD">
        <w:rPr>
          <w:rFonts w:ascii="David" w:hAnsi="David" w:cs="David"/>
          <w:sz w:val="24"/>
          <w:szCs w:val="24"/>
          <w:rtl/>
        </w:rPr>
        <w:t>תמיד מסייע לעניין וגם לא הפתרון הקונטיננטלי</w:t>
      </w:r>
      <w:r w:rsidR="00234A85" w:rsidRPr="008159CD">
        <w:rPr>
          <w:rFonts w:ascii="David" w:hAnsi="David" w:cs="David"/>
          <w:sz w:val="24"/>
          <w:szCs w:val="24"/>
          <w:rtl/>
        </w:rPr>
        <w:t xml:space="preserve"> (כך שיוצא מצב ששתי שיטות המשפט לא דנות בחוזים בלתי חוקיים, לעיתים זה פתרון לא מלא)</w:t>
      </w:r>
      <w:r w:rsidR="00583468" w:rsidRPr="008159CD">
        <w:rPr>
          <w:rFonts w:ascii="David" w:hAnsi="David" w:cs="David"/>
          <w:sz w:val="24"/>
          <w:szCs w:val="24"/>
          <w:rtl/>
        </w:rPr>
        <w:t>.</w:t>
      </w:r>
    </w:p>
    <w:p w14:paraId="75AD6536" w14:textId="38266ED9" w:rsidR="00DE31C4" w:rsidRPr="008159CD" w:rsidRDefault="007D0D4C" w:rsidP="00E87F6A">
      <w:pPr>
        <w:rPr>
          <w:rFonts w:ascii="David" w:hAnsi="David" w:cs="David"/>
          <w:sz w:val="24"/>
          <w:szCs w:val="24"/>
          <w:rtl/>
        </w:rPr>
      </w:pPr>
      <w:r w:rsidRPr="008159CD">
        <w:rPr>
          <w:rFonts w:ascii="David" w:hAnsi="David" w:cs="David"/>
          <w:sz w:val="24"/>
          <w:szCs w:val="24"/>
          <w:rtl/>
        </w:rPr>
        <w:t xml:space="preserve">בפס"ד </w:t>
      </w:r>
      <w:proofErr w:type="spellStart"/>
      <w:r w:rsidRPr="008159CD">
        <w:rPr>
          <w:rFonts w:ascii="David" w:hAnsi="David" w:cs="David"/>
          <w:sz w:val="24"/>
          <w:szCs w:val="24"/>
          <w:rtl/>
        </w:rPr>
        <w:t>גייקובס</w:t>
      </w:r>
      <w:proofErr w:type="spellEnd"/>
      <w:r w:rsidRPr="008159CD">
        <w:rPr>
          <w:rFonts w:ascii="David" w:hAnsi="David" w:cs="David"/>
          <w:sz w:val="24"/>
          <w:szCs w:val="24"/>
          <w:rtl/>
        </w:rPr>
        <w:t xml:space="preserve"> בית המשפט מכיר </w:t>
      </w:r>
      <w:proofErr w:type="spellStart"/>
      <w:r w:rsidRPr="008159CD">
        <w:rPr>
          <w:rFonts w:ascii="David" w:hAnsi="David" w:cs="David"/>
          <w:sz w:val="24"/>
          <w:szCs w:val="24"/>
          <w:rtl/>
        </w:rPr>
        <w:t>באוביטר</w:t>
      </w:r>
      <w:proofErr w:type="spellEnd"/>
      <w:r w:rsidRPr="008159CD">
        <w:rPr>
          <w:rFonts w:ascii="David" w:hAnsi="David" w:cs="David"/>
          <w:sz w:val="24"/>
          <w:szCs w:val="24"/>
          <w:rtl/>
        </w:rPr>
        <w:t xml:space="preserve"> בכך שיש מקרים שנדרשת התערבות משפטית בכל זאת</w:t>
      </w:r>
      <w:r w:rsidR="00583468" w:rsidRPr="008159CD">
        <w:rPr>
          <w:rFonts w:ascii="David" w:hAnsi="David" w:cs="David"/>
          <w:sz w:val="24"/>
          <w:szCs w:val="24"/>
          <w:rtl/>
        </w:rPr>
        <w:t xml:space="preserve"> </w:t>
      </w:r>
      <w:r w:rsidRPr="008159CD">
        <w:rPr>
          <w:rFonts w:ascii="David" w:hAnsi="David" w:cs="David"/>
          <w:sz w:val="24"/>
          <w:szCs w:val="24"/>
          <w:rtl/>
        </w:rPr>
        <w:t>והולך לבדוק מה אומר המשפט העברי ביחס לחוזה בלתי חוקי:</w:t>
      </w:r>
      <w:r w:rsidRPr="008159CD">
        <w:rPr>
          <w:rFonts w:ascii="David" w:hAnsi="David" w:cs="David"/>
          <w:sz w:val="24"/>
          <w:szCs w:val="24"/>
          <w:rtl/>
        </w:rPr>
        <w:br/>
      </w:r>
      <w:r w:rsidR="002B6313" w:rsidRPr="008159CD">
        <w:rPr>
          <w:rFonts w:ascii="David" w:hAnsi="David" w:cs="David"/>
          <w:sz w:val="24"/>
          <w:szCs w:val="24"/>
          <w:shd w:val="clear" w:color="auto" w:fill="FFF2CC" w:themeFill="accent4" w:themeFillTint="33"/>
          <w:rtl/>
        </w:rPr>
        <w:t>עמדת המשפט העברי הוא שחוזה בלתי חוקי הוא תקף</w:t>
      </w:r>
      <w:r w:rsidR="002B6313" w:rsidRPr="008159CD">
        <w:rPr>
          <w:rFonts w:ascii="David" w:hAnsi="David" w:cs="David"/>
          <w:sz w:val="24"/>
          <w:szCs w:val="24"/>
          <w:rtl/>
        </w:rPr>
        <w:t xml:space="preserve"> למשל ריבית קצוצה יוצאת בדיינים- אנשים עשו חוזה הלוואה בריבית למרות שעל פי ההלכה אסור ריבית, ויוצא מצב שהלווה לא משלם ריבית והמלווה פונה לבית המשפט, </w:t>
      </w:r>
      <w:r w:rsidR="006C66E8" w:rsidRPr="008159CD">
        <w:rPr>
          <w:rFonts w:ascii="David" w:hAnsi="David" w:cs="David"/>
          <w:sz w:val="24"/>
          <w:szCs w:val="24"/>
          <w:rtl/>
        </w:rPr>
        <w:t xml:space="preserve">לכאורה בית הדין לא יכפה על הלווה את תשלום הריבית כי ריבית </w:t>
      </w:r>
      <w:r w:rsidR="00445660" w:rsidRPr="008159CD">
        <w:rPr>
          <w:rFonts w:ascii="David" w:hAnsi="David" w:cs="David" w:hint="cs"/>
          <w:sz w:val="24"/>
          <w:szCs w:val="24"/>
          <w:rtl/>
        </w:rPr>
        <w:t>אסורה ב</w:t>
      </w:r>
      <w:r w:rsidR="006C66E8" w:rsidRPr="008159CD">
        <w:rPr>
          <w:rFonts w:ascii="David" w:hAnsi="David" w:cs="David"/>
          <w:sz w:val="24"/>
          <w:szCs w:val="24"/>
          <w:rtl/>
        </w:rPr>
        <w:t>הלכה, אבל הוא כן יכפה את התשלום המקורי</w:t>
      </w:r>
      <w:r w:rsidR="001B38BE" w:rsidRPr="008159CD">
        <w:rPr>
          <w:rFonts w:ascii="David" w:hAnsi="David" w:cs="David"/>
          <w:sz w:val="24"/>
          <w:szCs w:val="24"/>
          <w:rtl/>
        </w:rPr>
        <w:t xml:space="preserve">. ריבית קצוצה יוצאת בדיינים, הלווה אכן יכול לתבוע את הריבית לבסוף, כי המשפט העברי כן מכיר גם בחוזה בלתי </w:t>
      </w:r>
      <w:r w:rsidR="001B38BE" w:rsidRPr="008159CD">
        <w:rPr>
          <w:rFonts w:ascii="David" w:hAnsi="David" w:cs="David"/>
          <w:sz w:val="24"/>
          <w:szCs w:val="24"/>
          <w:rtl/>
        </w:rPr>
        <w:lastRenderedPageBreak/>
        <w:t xml:space="preserve">חוקי. </w:t>
      </w:r>
      <w:r w:rsidR="001F502F" w:rsidRPr="008159CD">
        <w:rPr>
          <w:rFonts w:ascii="David" w:hAnsi="David" w:cs="David"/>
          <w:sz w:val="24"/>
          <w:szCs w:val="24"/>
          <w:shd w:val="clear" w:color="auto" w:fill="FFF2CC" w:themeFill="accent4" w:themeFillTint="33"/>
          <w:rtl/>
        </w:rPr>
        <w:t xml:space="preserve">לפי ההלכה ריבית קצוצה יוצאת </w:t>
      </w:r>
      <w:r w:rsidR="006535A2" w:rsidRPr="008159CD">
        <w:rPr>
          <w:rFonts w:ascii="David" w:hAnsi="David" w:cs="David" w:hint="cs"/>
          <w:sz w:val="24"/>
          <w:szCs w:val="24"/>
          <w:shd w:val="clear" w:color="auto" w:fill="FFF2CC" w:themeFill="accent4" w:themeFillTint="33"/>
          <w:rtl/>
        </w:rPr>
        <w:t>בדיינים</w:t>
      </w:r>
      <w:r w:rsidR="001F502F" w:rsidRPr="008159CD">
        <w:rPr>
          <w:rFonts w:ascii="David" w:hAnsi="David" w:cs="David"/>
          <w:sz w:val="24"/>
          <w:szCs w:val="24"/>
          <w:shd w:val="clear" w:color="auto" w:fill="FFF2CC" w:themeFill="accent4" w:themeFillTint="33"/>
          <w:rtl/>
        </w:rPr>
        <w:t xml:space="preserve"> והלווה יכול לתבוע את </w:t>
      </w:r>
      <w:r w:rsidR="00122634" w:rsidRPr="008159CD">
        <w:rPr>
          <w:rFonts w:ascii="David" w:hAnsi="David" w:cs="David"/>
          <w:sz w:val="24"/>
          <w:szCs w:val="24"/>
          <w:shd w:val="clear" w:color="auto" w:fill="FFF2CC" w:themeFill="accent4" w:themeFillTint="33"/>
          <w:rtl/>
        </w:rPr>
        <w:t>הכסף הבסיסי בחזרה אבל לא את הריבית</w:t>
      </w:r>
      <w:r w:rsidR="001F502F" w:rsidRPr="008159CD">
        <w:rPr>
          <w:rFonts w:ascii="David" w:hAnsi="David" w:cs="David"/>
          <w:sz w:val="24"/>
          <w:szCs w:val="24"/>
          <w:shd w:val="clear" w:color="auto" w:fill="FFF2CC" w:themeFill="accent4" w:themeFillTint="33"/>
          <w:rtl/>
        </w:rPr>
        <w:t xml:space="preserve"> בחזרה.</w:t>
      </w:r>
      <w:r w:rsidR="001F502F" w:rsidRPr="008159CD">
        <w:rPr>
          <w:rFonts w:ascii="David" w:hAnsi="David" w:cs="David"/>
          <w:sz w:val="24"/>
          <w:szCs w:val="24"/>
          <w:rtl/>
        </w:rPr>
        <w:t xml:space="preserve"> </w:t>
      </w:r>
    </w:p>
    <w:p w14:paraId="653BE085" w14:textId="4A88D846" w:rsidR="00475E88" w:rsidRPr="008159CD" w:rsidRDefault="002B12D2" w:rsidP="00E87F6A">
      <w:pPr>
        <w:rPr>
          <w:rFonts w:ascii="David" w:hAnsi="David" w:cs="David"/>
          <w:sz w:val="24"/>
          <w:szCs w:val="24"/>
          <w:rtl/>
        </w:rPr>
      </w:pPr>
      <w:proofErr w:type="spellStart"/>
      <w:r w:rsidRPr="008159CD">
        <w:rPr>
          <w:rFonts w:ascii="David" w:hAnsi="David" w:cs="David"/>
          <w:b/>
          <w:bCs/>
          <w:sz w:val="24"/>
          <w:szCs w:val="24"/>
          <w:rtl/>
        </w:rPr>
        <w:t>שו"ע</w:t>
      </w:r>
      <w:proofErr w:type="spellEnd"/>
      <w:r w:rsidRPr="008159CD">
        <w:rPr>
          <w:rFonts w:ascii="David" w:hAnsi="David" w:cs="David"/>
          <w:sz w:val="24"/>
          <w:szCs w:val="24"/>
          <w:rtl/>
        </w:rPr>
        <w:t xml:space="preserve"> מרחיב את העניין – מקח שנעשה באיסור כגון שהוסי</w:t>
      </w:r>
      <w:r w:rsidR="00351B1D" w:rsidRPr="008159CD">
        <w:rPr>
          <w:rFonts w:ascii="David" w:hAnsi="David" w:cs="David" w:hint="cs"/>
          <w:sz w:val="24"/>
          <w:szCs w:val="24"/>
          <w:rtl/>
        </w:rPr>
        <w:t>ף</w:t>
      </w:r>
      <w:r w:rsidRPr="008159CD">
        <w:rPr>
          <w:rFonts w:ascii="David" w:hAnsi="David" w:cs="David"/>
          <w:sz w:val="24"/>
          <w:szCs w:val="24"/>
          <w:rtl/>
        </w:rPr>
        <w:t xml:space="preserve"> בשווי המקח בשביך המתנה המעות והתקיים קניין באחד מדרכי הקניין. המקח קיים ונותן כשער של היתר ואין אחד מהם יכול לבטל את המקח.</w:t>
      </w:r>
      <w:r w:rsidRPr="008159CD">
        <w:rPr>
          <w:rFonts w:ascii="David" w:hAnsi="David" w:cs="David"/>
          <w:sz w:val="24"/>
          <w:szCs w:val="24"/>
          <w:rtl/>
        </w:rPr>
        <w:br/>
        <w:t xml:space="preserve">למשל מישהו שקונה ב100 שקל ואומר למוכר אני אשלם בעוד חודש ואתן לך 150 בתמורה </w:t>
      </w:r>
      <w:r w:rsidR="00445660" w:rsidRPr="008159CD">
        <w:rPr>
          <w:rFonts w:ascii="David" w:hAnsi="David" w:cs="David" w:hint="cs"/>
          <w:sz w:val="24"/>
          <w:szCs w:val="24"/>
          <w:rtl/>
        </w:rPr>
        <w:t>(50 ₪ ריבית על הדחייה)</w:t>
      </w:r>
      <w:r w:rsidR="00351B1D" w:rsidRPr="008159CD">
        <w:rPr>
          <w:rFonts w:ascii="David" w:hAnsi="David" w:cs="David" w:hint="cs"/>
          <w:sz w:val="24"/>
          <w:szCs w:val="24"/>
          <w:rtl/>
        </w:rPr>
        <w:t>.</w:t>
      </w:r>
      <w:r w:rsidR="00445660" w:rsidRPr="008159CD">
        <w:rPr>
          <w:rFonts w:ascii="David" w:hAnsi="David" w:cs="David" w:hint="cs"/>
          <w:sz w:val="24"/>
          <w:szCs w:val="24"/>
          <w:rtl/>
        </w:rPr>
        <w:t xml:space="preserve"> </w:t>
      </w:r>
      <w:r w:rsidR="00DE0006" w:rsidRPr="008159CD">
        <w:rPr>
          <w:rFonts w:ascii="David" w:hAnsi="David" w:cs="David" w:hint="cs"/>
          <w:sz w:val="24"/>
          <w:szCs w:val="24"/>
          <w:rtl/>
        </w:rPr>
        <w:t>הדבר</w:t>
      </w:r>
      <w:r w:rsidRPr="008159CD">
        <w:rPr>
          <w:rFonts w:ascii="David" w:hAnsi="David" w:cs="David"/>
          <w:sz w:val="24"/>
          <w:szCs w:val="24"/>
          <w:rtl/>
        </w:rPr>
        <w:t xml:space="preserve"> אסור על פי ההלכה, העסקה קיימת וכל אחד יכול לאכוף אותה, אבל את הריבית לא ניתן לאכוף, בית המשפט יתערב בצד ויחייב לשלם 100 שקל </w:t>
      </w:r>
      <w:r w:rsidR="00A06AF6" w:rsidRPr="008159CD">
        <w:rPr>
          <w:rFonts w:ascii="David" w:hAnsi="David" w:cs="David"/>
          <w:sz w:val="24"/>
          <w:szCs w:val="24"/>
          <w:rtl/>
        </w:rPr>
        <w:t xml:space="preserve">אבל לא 150. </w:t>
      </w:r>
    </w:p>
    <w:p w14:paraId="02749485" w14:textId="67299C68" w:rsidR="00857893" w:rsidRPr="008159CD" w:rsidRDefault="00475E88" w:rsidP="00E87F6A">
      <w:pPr>
        <w:rPr>
          <w:rFonts w:ascii="David" w:hAnsi="David" w:cs="David"/>
          <w:sz w:val="24"/>
          <w:szCs w:val="24"/>
          <w:rtl/>
        </w:rPr>
      </w:pPr>
      <w:r w:rsidRPr="008159CD">
        <w:rPr>
          <w:rFonts w:ascii="David" w:hAnsi="David" w:cs="David"/>
          <w:sz w:val="24"/>
          <w:szCs w:val="24"/>
          <w:rtl/>
        </w:rPr>
        <w:t xml:space="preserve">שבת – המוכר או הנותן שבת ואין צורך לומר ביום טוב אף על פי שמכין אותו מעשיו </w:t>
      </w:r>
      <w:r w:rsidR="006976AE" w:rsidRPr="008159CD">
        <w:rPr>
          <w:rFonts w:ascii="David" w:hAnsi="David" w:cs="David" w:hint="cs"/>
          <w:sz w:val="24"/>
          <w:szCs w:val="24"/>
          <w:rtl/>
        </w:rPr>
        <w:t>מ</w:t>
      </w:r>
      <w:r w:rsidRPr="008159CD">
        <w:rPr>
          <w:rFonts w:ascii="David" w:hAnsi="David" w:cs="David"/>
          <w:sz w:val="24"/>
          <w:szCs w:val="24"/>
          <w:rtl/>
        </w:rPr>
        <w:t xml:space="preserve">קיימים. </w:t>
      </w:r>
      <w:r w:rsidRPr="008159CD">
        <w:rPr>
          <w:rFonts w:ascii="David" w:hAnsi="David" w:cs="David"/>
          <w:sz w:val="24"/>
          <w:szCs w:val="24"/>
          <w:rtl/>
        </w:rPr>
        <w:br/>
        <w:t xml:space="preserve">וכן כל מי שקנו מידו בשבת הקניין וכותבים לאחר השבת ונותנים. </w:t>
      </w:r>
      <w:r w:rsidRPr="008159CD">
        <w:rPr>
          <w:rFonts w:ascii="David" w:hAnsi="David" w:cs="David"/>
          <w:sz w:val="24"/>
          <w:szCs w:val="24"/>
          <w:rtl/>
        </w:rPr>
        <w:br/>
        <w:t xml:space="preserve">אמנם אסור לקנות בשבת והוא </w:t>
      </w:r>
      <w:proofErr w:type="spellStart"/>
      <w:r w:rsidRPr="008159CD">
        <w:rPr>
          <w:rFonts w:ascii="David" w:hAnsi="David" w:cs="David"/>
          <w:sz w:val="24"/>
          <w:szCs w:val="24"/>
          <w:rtl/>
        </w:rPr>
        <w:t>יענש</w:t>
      </w:r>
      <w:proofErr w:type="spellEnd"/>
      <w:r w:rsidRPr="008159CD">
        <w:rPr>
          <w:rFonts w:ascii="David" w:hAnsi="David" w:cs="David"/>
          <w:sz w:val="24"/>
          <w:szCs w:val="24"/>
          <w:rtl/>
        </w:rPr>
        <w:t xml:space="preserve"> על זה, אבל המכירה תקפה</w:t>
      </w:r>
      <w:r w:rsidR="0093589F" w:rsidRPr="008159CD">
        <w:rPr>
          <w:rFonts w:ascii="David" w:hAnsi="David" w:cs="David"/>
          <w:sz w:val="24"/>
          <w:szCs w:val="24"/>
          <w:rtl/>
        </w:rPr>
        <w:t xml:space="preserve">. </w:t>
      </w:r>
      <w:r w:rsidR="00C572FF" w:rsidRPr="008159CD">
        <w:rPr>
          <w:rFonts w:ascii="David" w:hAnsi="David" w:cs="David"/>
          <w:sz w:val="24"/>
          <w:szCs w:val="24"/>
          <w:rtl/>
        </w:rPr>
        <w:t xml:space="preserve">יש תוקף להתחייבות הזאת. </w:t>
      </w:r>
      <w:r w:rsidR="00C572FF" w:rsidRPr="008159CD">
        <w:rPr>
          <w:rFonts w:ascii="David" w:hAnsi="David" w:cs="David"/>
          <w:sz w:val="24"/>
          <w:szCs w:val="24"/>
          <w:rtl/>
        </w:rPr>
        <w:br/>
      </w:r>
      <w:r w:rsidR="00390ABA" w:rsidRPr="008159CD">
        <w:rPr>
          <w:rFonts w:ascii="David" w:hAnsi="David" w:cs="David"/>
          <w:b/>
          <w:bCs/>
          <w:sz w:val="24"/>
          <w:szCs w:val="24"/>
          <w:rtl/>
        </w:rPr>
        <w:t>המשפט</w:t>
      </w:r>
      <w:r w:rsidR="00C572FF" w:rsidRPr="008159CD">
        <w:rPr>
          <w:rFonts w:ascii="David" w:hAnsi="David" w:cs="David"/>
          <w:b/>
          <w:bCs/>
          <w:sz w:val="24"/>
          <w:szCs w:val="24"/>
          <w:rtl/>
        </w:rPr>
        <w:t xml:space="preserve"> העברי מכיר בחוזים בלתי חוקיים ואוכף את החלק הכן חוקי שבו. </w:t>
      </w:r>
      <w:r w:rsidR="001204BF" w:rsidRPr="008159CD">
        <w:rPr>
          <w:rFonts w:ascii="David" w:hAnsi="David" w:cs="David"/>
          <w:sz w:val="24"/>
          <w:szCs w:val="24"/>
          <w:rtl/>
        </w:rPr>
        <w:br/>
      </w:r>
      <w:r w:rsidR="005B573C" w:rsidRPr="008159CD">
        <w:rPr>
          <w:rFonts w:ascii="David" w:hAnsi="David" w:cs="David"/>
          <w:sz w:val="24"/>
          <w:szCs w:val="24"/>
          <w:rtl/>
        </w:rPr>
        <w:t xml:space="preserve">בית המשפט </w:t>
      </w:r>
      <w:r w:rsidR="00AD6745" w:rsidRPr="008159CD">
        <w:rPr>
          <w:rFonts w:ascii="David" w:hAnsi="David" w:cs="David"/>
          <w:sz w:val="24"/>
          <w:szCs w:val="24"/>
          <w:rtl/>
        </w:rPr>
        <w:t>יכיר בחלק הכן סביר בחוזה ככל האפשר ועל החלק של העבירה יענ</w:t>
      </w:r>
      <w:r w:rsidR="000C4DEB" w:rsidRPr="008159CD">
        <w:rPr>
          <w:rFonts w:ascii="David" w:hAnsi="David" w:cs="David" w:hint="cs"/>
          <w:sz w:val="24"/>
          <w:szCs w:val="24"/>
          <w:rtl/>
        </w:rPr>
        <w:t>י</w:t>
      </w:r>
      <w:r w:rsidR="00AD6745" w:rsidRPr="008159CD">
        <w:rPr>
          <w:rFonts w:ascii="David" w:hAnsi="David" w:cs="David"/>
          <w:sz w:val="24"/>
          <w:szCs w:val="24"/>
          <w:rtl/>
        </w:rPr>
        <w:t>ש.</w:t>
      </w:r>
      <w:r w:rsidR="00AD6745" w:rsidRPr="008159CD">
        <w:rPr>
          <w:rFonts w:ascii="David" w:hAnsi="David" w:cs="David"/>
          <w:sz w:val="24"/>
          <w:szCs w:val="24"/>
          <w:rtl/>
        </w:rPr>
        <w:br/>
        <w:t xml:space="preserve">למשל הלוואה של מאה שיחוזר עליה ריבית ויהיה 200, אז </w:t>
      </w:r>
      <w:r w:rsidR="00C31F94" w:rsidRPr="008159CD">
        <w:rPr>
          <w:rFonts w:ascii="David" w:hAnsi="David" w:cs="David"/>
          <w:sz w:val="24"/>
          <w:szCs w:val="24"/>
          <w:rtl/>
        </w:rPr>
        <w:t xml:space="preserve">את </w:t>
      </w:r>
      <w:r w:rsidR="000C4DEB" w:rsidRPr="008159CD">
        <w:rPr>
          <w:rFonts w:ascii="David" w:hAnsi="David" w:cs="David" w:hint="cs"/>
          <w:sz w:val="24"/>
          <w:szCs w:val="24"/>
          <w:rtl/>
        </w:rPr>
        <w:t>100</w:t>
      </w:r>
      <w:r w:rsidR="00C31F94" w:rsidRPr="008159CD">
        <w:rPr>
          <w:rFonts w:ascii="David" w:hAnsi="David" w:cs="David"/>
          <w:sz w:val="24"/>
          <w:szCs w:val="24"/>
          <w:rtl/>
        </w:rPr>
        <w:t xml:space="preserve"> הוא יחייב את החייב לשלם ללווה, אבל על הריבית המלווה יעניש על כך שהוא לקח ריבית. </w:t>
      </w:r>
    </w:p>
    <w:p w14:paraId="5042122C" w14:textId="0986D828" w:rsidR="00401F95" w:rsidRPr="008159CD" w:rsidRDefault="00401F95" w:rsidP="00E87F6A">
      <w:pPr>
        <w:rPr>
          <w:rFonts w:ascii="David" w:hAnsi="David" w:cs="David"/>
          <w:sz w:val="24"/>
          <w:szCs w:val="24"/>
          <w:rtl/>
        </w:rPr>
      </w:pPr>
      <w:r w:rsidRPr="008159CD">
        <w:rPr>
          <w:rFonts w:ascii="David" w:hAnsi="David" w:cs="David"/>
          <w:b/>
          <w:bCs/>
          <w:sz w:val="24"/>
          <w:szCs w:val="24"/>
          <w:rtl/>
        </w:rPr>
        <w:t xml:space="preserve">פס"ד הניה הווארד נ' </w:t>
      </w:r>
      <w:proofErr w:type="spellStart"/>
      <w:r w:rsidRPr="008159CD">
        <w:rPr>
          <w:rFonts w:ascii="David" w:hAnsi="David" w:cs="David"/>
          <w:b/>
          <w:bCs/>
          <w:sz w:val="24"/>
          <w:szCs w:val="24"/>
          <w:rtl/>
        </w:rPr>
        <w:t>מיארה</w:t>
      </w:r>
      <w:proofErr w:type="spellEnd"/>
      <w:r w:rsidRPr="008159CD">
        <w:rPr>
          <w:rFonts w:ascii="David" w:hAnsi="David" w:cs="David"/>
          <w:sz w:val="24"/>
          <w:szCs w:val="24"/>
          <w:rtl/>
        </w:rPr>
        <w:t xml:space="preserve"> </w:t>
      </w:r>
      <w:r w:rsidRPr="008159CD">
        <w:rPr>
          <w:rFonts w:ascii="David" w:hAnsi="David" w:cs="David"/>
          <w:sz w:val="24"/>
          <w:szCs w:val="24"/>
          <w:rtl/>
        </w:rPr>
        <w:br/>
        <w:t>המערערת מכרה קרקע למשיבים. לאחר המכירה התברר שכשליש מהקרקע הופקע ע"י העירייה. המערערה ידעה זאת ולא גילתה למשיבים. המשיבים מצידם בקשו להפחית את מחיר הקרקע בהתאם ולא שילמו את מלוא הסכו</w:t>
      </w:r>
      <w:r w:rsidR="00FE3B35" w:rsidRPr="008159CD">
        <w:rPr>
          <w:rFonts w:ascii="David" w:hAnsi="David" w:cs="David"/>
          <w:sz w:val="24"/>
          <w:szCs w:val="24"/>
          <w:rtl/>
        </w:rPr>
        <w:t>ם</w:t>
      </w:r>
      <w:r w:rsidRPr="008159CD">
        <w:rPr>
          <w:rFonts w:ascii="David" w:hAnsi="David" w:cs="David"/>
          <w:sz w:val="24"/>
          <w:szCs w:val="24"/>
          <w:rtl/>
        </w:rPr>
        <w:t>. המערערת הודיעה על ביטול החוזה.</w:t>
      </w:r>
    </w:p>
    <w:p w14:paraId="7D685BCE" w14:textId="151F389F" w:rsidR="00401F95" w:rsidRPr="008159CD" w:rsidRDefault="00401F95" w:rsidP="00E87F6A">
      <w:pPr>
        <w:rPr>
          <w:rFonts w:ascii="David" w:hAnsi="David" w:cs="David"/>
          <w:sz w:val="24"/>
          <w:szCs w:val="24"/>
          <w:rtl/>
        </w:rPr>
      </w:pPr>
      <w:r w:rsidRPr="008159CD">
        <w:rPr>
          <w:rFonts w:ascii="David" w:hAnsi="David" w:cs="David"/>
          <w:sz w:val="24"/>
          <w:szCs w:val="24"/>
          <w:rtl/>
        </w:rPr>
        <w:t xml:space="preserve">המשיבים דרשו לקבל את הסכומים ששילמו ובכלל זאת סכום שניתן כביכול עבור חומרי בניין. המערערת טענה שהסכום לא נכלל בחוזה משיקולי מס. לכן החוזה הוא בלתי חוקי ועל בימת המשפט לא להיזז לתביעה. </w:t>
      </w:r>
    </w:p>
    <w:p w14:paraId="69CBE72D" w14:textId="1467FE4B" w:rsidR="00FE3B35" w:rsidRPr="008159CD" w:rsidRDefault="00FE3B35" w:rsidP="00E87F6A">
      <w:pPr>
        <w:rPr>
          <w:rFonts w:ascii="David" w:hAnsi="David" w:cs="David"/>
          <w:sz w:val="24"/>
          <w:szCs w:val="24"/>
          <w:rtl/>
        </w:rPr>
      </w:pPr>
      <w:r w:rsidRPr="008159CD">
        <w:rPr>
          <w:rFonts w:ascii="David" w:hAnsi="David" w:cs="David"/>
          <w:sz w:val="24"/>
          <w:szCs w:val="24"/>
          <w:rtl/>
        </w:rPr>
        <w:t>המשיבים הם התובעים והנוכלת היא הנתבעת</w:t>
      </w:r>
      <w:r w:rsidR="003C59F7" w:rsidRPr="008159CD">
        <w:rPr>
          <w:rFonts w:ascii="David" w:hAnsi="David" w:cs="David"/>
          <w:sz w:val="24"/>
          <w:szCs w:val="24"/>
          <w:rtl/>
        </w:rPr>
        <w:t xml:space="preserve">. </w:t>
      </w:r>
      <w:r w:rsidR="00EB7F1B" w:rsidRPr="008159CD">
        <w:rPr>
          <w:rFonts w:ascii="David" w:hAnsi="David" w:cs="David"/>
          <w:sz w:val="24"/>
          <w:szCs w:val="24"/>
          <w:rtl/>
        </w:rPr>
        <w:t>החוזה הוא בלתי חוקי כי ניסו להעלים מס דרכו והחוזה בטל</w:t>
      </w:r>
      <w:r w:rsidR="00263C4A" w:rsidRPr="008159CD">
        <w:rPr>
          <w:rFonts w:ascii="David" w:hAnsi="David" w:cs="David"/>
          <w:sz w:val="24"/>
          <w:szCs w:val="24"/>
          <w:rtl/>
        </w:rPr>
        <w:t>. כאן השיטה האנגלית</w:t>
      </w:r>
      <w:r w:rsidR="007B01D1" w:rsidRPr="008159CD">
        <w:rPr>
          <w:rFonts w:ascii="David" w:hAnsi="David" w:cs="David" w:hint="cs"/>
          <w:sz w:val="24"/>
          <w:szCs w:val="24"/>
          <w:rtl/>
        </w:rPr>
        <w:t xml:space="preserve"> (יד הנתבע על העליונה)</w:t>
      </w:r>
      <w:r w:rsidR="00263C4A" w:rsidRPr="008159CD">
        <w:rPr>
          <w:rFonts w:ascii="David" w:hAnsi="David" w:cs="David"/>
          <w:sz w:val="24"/>
          <w:szCs w:val="24"/>
          <w:rtl/>
        </w:rPr>
        <w:t xml:space="preserve"> לא תבוא לטובתנו כי היא הנתבעת </w:t>
      </w:r>
      <w:r w:rsidR="00460739" w:rsidRPr="008159CD">
        <w:rPr>
          <w:rFonts w:ascii="David" w:hAnsi="David" w:cs="David" w:hint="cs"/>
          <w:sz w:val="24"/>
          <w:szCs w:val="24"/>
          <w:rtl/>
        </w:rPr>
        <w:t>ו</w:t>
      </w:r>
      <w:r w:rsidR="00263C4A" w:rsidRPr="008159CD">
        <w:rPr>
          <w:rFonts w:ascii="David" w:hAnsi="David" w:cs="David"/>
          <w:sz w:val="24"/>
          <w:szCs w:val="24"/>
          <w:rtl/>
        </w:rPr>
        <w:t xml:space="preserve">עלול לצאת מצב שהיד של הנתבעת הנוכלת הוא על העליונה. </w:t>
      </w:r>
      <w:r w:rsidR="00AB4550" w:rsidRPr="008159CD">
        <w:rPr>
          <w:rFonts w:ascii="David" w:hAnsi="David" w:cs="David"/>
          <w:sz w:val="24"/>
          <w:szCs w:val="24"/>
          <w:rtl/>
        </w:rPr>
        <w:br/>
        <w:t>הם רוצים לקיים את העסקה ולשלם בצורה יחסית על ה3/4 קרקע שקיימת לאחר ההפקעה.</w:t>
      </w:r>
      <w:r w:rsidR="00AB4550" w:rsidRPr="008159CD">
        <w:rPr>
          <w:rFonts w:ascii="David" w:hAnsi="David" w:cs="David"/>
          <w:sz w:val="24"/>
          <w:szCs w:val="24"/>
          <w:rtl/>
        </w:rPr>
        <w:br/>
        <w:t xml:space="preserve">והיא אומרת או </w:t>
      </w:r>
      <w:r w:rsidR="00460739" w:rsidRPr="008159CD">
        <w:rPr>
          <w:rFonts w:ascii="David" w:hAnsi="David" w:cs="David" w:hint="cs"/>
          <w:sz w:val="24"/>
          <w:szCs w:val="24"/>
          <w:rtl/>
        </w:rPr>
        <w:t>שנסוגים</w:t>
      </w:r>
      <w:r w:rsidR="00AB4550" w:rsidRPr="008159CD">
        <w:rPr>
          <w:rFonts w:ascii="David" w:hAnsi="David" w:cs="David"/>
          <w:sz w:val="24"/>
          <w:szCs w:val="24"/>
          <w:rtl/>
        </w:rPr>
        <w:t xml:space="preserve"> לגמרי מהעסקה או שמקיימים את כולו ואתם משלמים 100 אחוז. </w:t>
      </w:r>
      <w:r w:rsidR="007D34B0" w:rsidRPr="008159CD">
        <w:rPr>
          <w:rFonts w:ascii="David" w:hAnsi="David" w:cs="David"/>
          <w:sz w:val="24"/>
          <w:szCs w:val="24"/>
          <w:rtl/>
        </w:rPr>
        <w:br/>
        <w:t xml:space="preserve">אז או שאומרים שהוא בטל (לפי צרפת וגרמניה) או שהולכים לפי האנגלים (לא מתערבים בכלל). </w:t>
      </w:r>
    </w:p>
    <w:p w14:paraId="0F7F00A6" w14:textId="74934E52" w:rsidR="001A6B53" w:rsidRPr="008159CD" w:rsidRDefault="001A6B53" w:rsidP="00E87F6A">
      <w:pPr>
        <w:rPr>
          <w:rFonts w:ascii="David" w:hAnsi="David" w:cs="David"/>
          <w:sz w:val="24"/>
          <w:szCs w:val="24"/>
          <w:rtl/>
        </w:rPr>
      </w:pPr>
      <w:r w:rsidRPr="008159CD">
        <w:rPr>
          <w:rFonts w:ascii="David" w:hAnsi="David" w:cs="David"/>
          <w:sz w:val="24"/>
          <w:szCs w:val="24"/>
          <w:rtl/>
        </w:rPr>
        <w:t xml:space="preserve">ס' 30 – </w:t>
      </w:r>
      <w:r w:rsidR="006C3997" w:rsidRPr="008159CD">
        <w:rPr>
          <w:rFonts w:ascii="David" w:hAnsi="David" w:cs="David" w:hint="cs"/>
          <w:sz w:val="24"/>
          <w:szCs w:val="24"/>
          <w:rtl/>
        </w:rPr>
        <w:t>חוזה</w:t>
      </w:r>
      <w:r w:rsidRPr="008159CD">
        <w:rPr>
          <w:rFonts w:ascii="David" w:hAnsi="David" w:cs="David"/>
          <w:sz w:val="24"/>
          <w:szCs w:val="24"/>
          <w:rtl/>
        </w:rPr>
        <w:t xml:space="preserve"> שכריתתו תוכנו או מטרתו הם בלתי חוקיים בלתי מוסריים או סותרים את תקנת הציבור בטל. חוק החוזים מושפע מהגרמנים. – חוזה בלתי חוקי הוא בטל.</w:t>
      </w:r>
    </w:p>
    <w:p w14:paraId="5CCAD3A6" w14:textId="4BEF6D0C" w:rsidR="001A6B53" w:rsidRPr="008159CD" w:rsidRDefault="001A6B53" w:rsidP="00DA71A2">
      <w:pPr>
        <w:rPr>
          <w:rFonts w:ascii="David" w:hAnsi="David" w:cs="David"/>
          <w:sz w:val="24"/>
          <w:szCs w:val="24"/>
          <w:rtl/>
        </w:rPr>
      </w:pPr>
      <w:r w:rsidRPr="008159CD">
        <w:rPr>
          <w:rFonts w:ascii="David" w:hAnsi="David" w:cs="David"/>
          <w:sz w:val="24"/>
          <w:szCs w:val="24"/>
          <w:rtl/>
        </w:rPr>
        <w:t xml:space="preserve">אבל בשיטה הישראלית הוסיפו את ס' 31: </w:t>
      </w:r>
    </w:p>
    <w:p w14:paraId="6C2663EA" w14:textId="14AA25ED" w:rsidR="001A6B53" w:rsidRPr="008159CD" w:rsidRDefault="001A6B53" w:rsidP="001A6B5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הוראות סעיפים </w:t>
      </w:r>
      <w:r w:rsidR="00DA71A2" w:rsidRPr="008159CD">
        <w:rPr>
          <w:rFonts w:ascii="David" w:eastAsia="Times New Roman" w:hAnsi="David" w:cs="David"/>
          <w:color w:val="000000"/>
          <w:sz w:val="24"/>
          <w:szCs w:val="24"/>
          <w:rtl/>
        </w:rPr>
        <w:t xml:space="preserve"> </w:t>
      </w:r>
      <w:r w:rsidRPr="008159CD">
        <w:rPr>
          <w:rFonts w:ascii="David" w:eastAsia="Times New Roman" w:hAnsi="David" w:cs="David"/>
          <w:color w:val="000000"/>
          <w:sz w:val="24"/>
          <w:szCs w:val="24"/>
          <w:rtl/>
        </w:rPr>
        <w:t xml:space="preserve">19 </w:t>
      </w:r>
      <w:r w:rsidR="0069031B" w:rsidRPr="008159CD">
        <w:rPr>
          <w:rFonts w:ascii="David" w:eastAsia="Times New Roman" w:hAnsi="David" w:cs="David"/>
          <w:color w:val="000000"/>
          <w:sz w:val="24"/>
          <w:szCs w:val="24"/>
          <w:rtl/>
        </w:rPr>
        <w:t xml:space="preserve"> (ביטול חלקי)  </w:t>
      </w:r>
      <w:r w:rsidRPr="008159CD">
        <w:rPr>
          <w:rFonts w:ascii="David" w:eastAsia="Times New Roman" w:hAnsi="David" w:cs="David"/>
          <w:color w:val="000000"/>
          <w:sz w:val="24"/>
          <w:szCs w:val="24"/>
          <w:rtl/>
        </w:rPr>
        <w:t xml:space="preserve">ו-21 </w:t>
      </w:r>
      <w:r w:rsidR="00DA71A2" w:rsidRPr="008159CD">
        <w:rPr>
          <w:rFonts w:ascii="David" w:eastAsia="Times New Roman" w:hAnsi="David" w:cs="David"/>
          <w:color w:val="000000"/>
          <w:sz w:val="24"/>
          <w:szCs w:val="24"/>
          <w:rtl/>
        </w:rPr>
        <w:t xml:space="preserve"> (השבה) </w:t>
      </w:r>
      <w:r w:rsidRPr="008159CD">
        <w:rPr>
          <w:rFonts w:ascii="David" w:eastAsia="Times New Roman" w:hAnsi="David" w:cs="David"/>
          <w:color w:val="000000"/>
          <w:sz w:val="24"/>
          <w:szCs w:val="24"/>
          <w:rtl/>
        </w:rPr>
        <w:t xml:space="preserve">יחולו, בשינויים </w:t>
      </w:r>
      <w:proofErr w:type="spellStart"/>
      <w:r w:rsidRPr="008159CD">
        <w:rPr>
          <w:rFonts w:ascii="David" w:eastAsia="Times New Roman" w:hAnsi="David" w:cs="David"/>
          <w:color w:val="000000"/>
          <w:sz w:val="24"/>
          <w:szCs w:val="24"/>
          <w:rtl/>
        </w:rPr>
        <w:t>המחוייבים</w:t>
      </w:r>
      <w:proofErr w:type="spellEnd"/>
      <w:r w:rsidRPr="008159CD">
        <w:rPr>
          <w:rFonts w:ascii="David" w:eastAsia="Times New Roman" w:hAnsi="David" w:cs="David"/>
          <w:color w:val="000000"/>
          <w:sz w:val="24"/>
          <w:szCs w:val="24"/>
          <w:rtl/>
        </w:rPr>
        <w:t>, גם על בטלותו של חוזה לפי פרק זה, אולם בבטלות לפי סעיף 30 רשאי בית המשפט, אם ראה שמן הצדק לעשות כן ובתנאים שימצא לנכון, לפטור צד מהחובה לפי סעיף 21, כולה או מקצתה, ובמידה שצד אחד ביצע את חיובו לפי החוזה – לחייב את הצד השני בקיום החיוב שכנגד, כולו או מקצתו</w:t>
      </w:r>
      <w:r w:rsidRPr="008159CD">
        <w:rPr>
          <w:rFonts w:ascii="David" w:eastAsia="Times New Roman" w:hAnsi="David" w:cs="David"/>
          <w:color w:val="000000"/>
          <w:sz w:val="24"/>
          <w:szCs w:val="24"/>
        </w:rPr>
        <w:t>.</w:t>
      </w:r>
    </w:p>
    <w:p w14:paraId="21173B06" w14:textId="3BBC983D" w:rsidR="001A6B53" w:rsidRPr="008159CD" w:rsidRDefault="001A6B53" w:rsidP="001A6B5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נקיים את החלק החוקי, </w:t>
      </w:r>
      <w:r w:rsidR="00771F8D" w:rsidRPr="008159CD">
        <w:rPr>
          <w:rFonts w:ascii="David" w:eastAsia="Times New Roman" w:hAnsi="David" w:cs="David"/>
          <w:color w:val="000000"/>
          <w:sz w:val="24"/>
          <w:szCs w:val="24"/>
          <w:rtl/>
        </w:rPr>
        <w:t xml:space="preserve">ותהיה חובת השבה על הסכומים שהיא קיבלה. </w:t>
      </w:r>
      <w:r w:rsidR="009D27A3" w:rsidRPr="008159CD">
        <w:rPr>
          <w:rFonts w:ascii="David" w:eastAsia="Times New Roman" w:hAnsi="David" w:cs="David"/>
          <w:color w:val="000000"/>
          <w:sz w:val="24"/>
          <w:szCs w:val="24"/>
          <w:rtl/>
        </w:rPr>
        <w:t xml:space="preserve">בית המשפט לפי </w:t>
      </w:r>
      <w:proofErr w:type="spellStart"/>
      <w:r w:rsidR="009D27A3" w:rsidRPr="008159CD">
        <w:rPr>
          <w:rFonts w:ascii="David" w:eastAsia="Times New Roman" w:hAnsi="David" w:cs="David"/>
          <w:color w:val="000000"/>
          <w:sz w:val="24"/>
          <w:szCs w:val="24"/>
          <w:rtl/>
        </w:rPr>
        <w:t>שק"ד</w:t>
      </w:r>
      <w:proofErr w:type="spellEnd"/>
      <w:r w:rsidR="009D27A3" w:rsidRPr="008159CD">
        <w:rPr>
          <w:rFonts w:ascii="David" w:eastAsia="Times New Roman" w:hAnsi="David" w:cs="David"/>
          <w:color w:val="000000"/>
          <w:sz w:val="24"/>
          <w:szCs w:val="24"/>
          <w:rtl/>
        </w:rPr>
        <w:t xml:space="preserve"> מכניס סייג לבטלות החוזה, זו לא בטלות טוטלית ואוטומטית אלא היא נתונה </w:t>
      </w:r>
      <w:proofErr w:type="spellStart"/>
      <w:r w:rsidR="009D27A3" w:rsidRPr="008159CD">
        <w:rPr>
          <w:rFonts w:ascii="David" w:eastAsia="Times New Roman" w:hAnsi="David" w:cs="David"/>
          <w:color w:val="000000"/>
          <w:sz w:val="24"/>
          <w:szCs w:val="24"/>
          <w:rtl/>
        </w:rPr>
        <w:t>לשק"ד</w:t>
      </w:r>
      <w:proofErr w:type="spellEnd"/>
      <w:r w:rsidR="009D27A3" w:rsidRPr="008159CD">
        <w:rPr>
          <w:rFonts w:ascii="David" w:eastAsia="Times New Roman" w:hAnsi="David" w:cs="David"/>
          <w:color w:val="000000"/>
          <w:sz w:val="24"/>
          <w:szCs w:val="24"/>
          <w:rtl/>
        </w:rPr>
        <w:t xml:space="preserve"> בית המשפט והוא יכול לקיים חוזה בלתי חוקי!</w:t>
      </w:r>
      <w:r w:rsidR="00DF0CED" w:rsidRPr="008159CD">
        <w:rPr>
          <w:rFonts w:ascii="David" w:eastAsia="Times New Roman" w:hAnsi="David" w:cs="David" w:hint="cs"/>
          <w:color w:val="000000"/>
          <w:sz w:val="24"/>
          <w:szCs w:val="24"/>
          <w:rtl/>
        </w:rPr>
        <w:t>.</w:t>
      </w:r>
    </w:p>
    <w:p w14:paraId="0C928773" w14:textId="1E01AB5A" w:rsidR="009D27A3" w:rsidRPr="008159CD" w:rsidRDefault="009D27A3" w:rsidP="001A6B5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שמגר </w:t>
      </w:r>
      <w:r w:rsidR="00C6339F" w:rsidRPr="008159CD">
        <w:rPr>
          <w:rFonts w:ascii="David" w:eastAsia="Times New Roman" w:hAnsi="David" w:cs="David"/>
          <w:color w:val="000000"/>
          <w:sz w:val="24"/>
          <w:szCs w:val="24"/>
          <w:rtl/>
        </w:rPr>
        <w:t>–</w:t>
      </w:r>
      <w:r w:rsidRPr="008159CD">
        <w:rPr>
          <w:rFonts w:ascii="David" w:eastAsia="Times New Roman" w:hAnsi="David" w:cs="David"/>
          <w:color w:val="000000"/>
          <w:sz w:val="24"/>
          <w:szCs w:val="24"/>
          <w:rtl/>
        </w:rPr>
        <w:t xml:space="preserve"> </w:t>
      </w:r>
      <w:r w:rsidR="00C6339F" w:rsidRPr="008159CD">
        <w:rPr>
          <w:rFonts w:ascii="David" w:eastAsia="Times New Roman" w:hAnsi="David" w:cs="David"/>
          <w:color w:val="000000"/>
          <w:sz w:val="24"/>
          <w:szCs w:val="24"/>
          <w:rtl/>
        </w:rPr>
        <w:t xml:space="preserve">אין צורך להיכנס לניתוח המקרה לפי "חטאו שניהם כאחד" </w:t>
      </w:r>
      <w:r w:rsidR="00C6339F" w:rsidRPr="008159CD">
        <w:rPr>
          <w:rFonts w:ascii="David" w:eastAsia="Times New Roman" w:hAnsi="David" w:cs="David"/>
          <w:color w:val="000000"/>
          <w:sz w:val="24"/>
          <w:szCs w:val="24"/>
          <w:rtl/>
        </w:rPr>
        <w:br/>
        <w:t xml:space="preserve">החוק בס' 31 מותיר לבית המשפט </w:t>
      </w:r>
      <w:proofErr w:type="spellStart"/>
      <w:r w:rsidR="00C6339F" w:rsidRPr="008159CD">
        <w:rPr>
          <w:rFonts w:ascii="David" w:eastAsia="Times New Roman" w:hAnsi="David" w:cs="David"/>
          <w:color w:val="000000"/>
          <w:sz w:val="24"/>
          <w:szCs w:val="24"/>
          <w:rtl/>
        </w:rPr>
        <w:t>שק"ד</w:t>
      </w:r>
      <w:proofErr w:type="spellEnd"/>
      <w:r w:rsidR="00C6339F" w:rsidRPr="008159CD">
        <w:rPr>
          <w:rFonts w:ascii="David" w:eastAsia="Times New Roman" w:hAnsi="David" w:cs="David"/>
          <w:color w:val="000000"/>
          <w:sz w:val="24"/>
          <w:szCs w:val="24"/>
          <w:rtl/>
        </w:rPr>
        <w:t xml:space="preserve"> לעשות שיקולי צדק. במקרה ז</w:t>
      </w:r>
      <w:r w:rsidR="006976AE" w:rsidRPr="008159CD">
        <w:rPr>
          <w:rFonts w:ascii="David" w:eastAsia="Times New Roman" w:hAnsi="David" w:cs="David" w:hint="cs"/>
          <w:color w:val="000000"/>
          <w:sz w:val="24"/>
          <w:szCs w:val="24"/>
          <w:rtl/>
        </w:rPr>
        <w:t>ה</w:t>
      </w:r>
      <w:r w:rsidR="00C6339F" w:rsidRPr="008159CD">
        <w:rPr>
          <w:rFonts w:ascii="David" w:eastAsia="Times New Roman" w:hAnsi="David" w:cs="David"/>
          <w:color w:val="000000"/>
          <w:sz w:val="24"/>
          <w:szCs w:val="24"/>
          <w:rtl/>
        </w:rPr>
        <w:t xml:space="preserve"> המערערת </w:t>
      </w:r>
      <w:r w:rsidR="006976AE" w:rsidRPr="008159CD">
        <w:rPr>
          <w:rFonts w:ascii="David" w:eastAsia="Times New Roman" w:hAnsi="David" w:cs="David" w:hint="cs"/>
          <w:color w:val="000000"/>
          <w:sz w:val="24"/>
          <w:szCs w:val="24"/>
          <w:rtl/>
        </w:rPr>
        <w:t>שנהגה</w:t>
      </w:r>
      <w:r w:rsidR="00C6339F" w:rsidRPr="008159CD">
        <w:rPr>
          <w:rFonts w:ascii="David" w:eastAsia="Times New Roman" w:hAnsi="David" w:cs="David"/>
          <w:color w:val="000000"/>
          <w:sz w:val="24"/>
          <w:szCs w:val="24"/>
          <w:rtl/>
        </w:rPr>
        <w:t xml:space="preserve"> בחוסר תום לב במשא ומתן לא תוכל עתה </w:t>
      </w:r>
      <w:proofErr w:type="spellStart"/>
      <w:r w:rsidR="00C6339F" w:rsidRPr="008159CD">
        <w:rPr>
          <w:rFonts w:ascii="David" w:eastAsia="Times New Roman" w:hAnsi="David" w:cs="David"/>
          <w:color w:val="000000"/>
          <w:sz w:val="24"/>
          <w:szCs w:val="24"/>
          <w:rtl/>
        </w:rPr>
        <w:t>להינות</w:t>
      </w:r>
      <w:proofErr w:type="spellEnd"/>
      <w:r w:rsidR="00C6339F" w:rsidRPr="008159CD">
        <w:rPr>
          <w:rFonts w:ascii="David" w:eastAsia="Times New Roman" w:hAnsi="David" w:cs="David"/>
          <w:color w:val="000000"/>
          <w:sz w:val="24"/>
          <w:szCs w:val="24"/>
          <w:rtl/>
        </w:rPr>
        <w:t xml:space="preserve"> מכך שערכה חוזה בלתי חוקי. </w:t>
      </w:r>
      <w:r w:rsidR="00326483" w:rsidRPr="008159CD">
        <w:rPr>
          <w:rFonts w:ascii="David" w:eastAsia="Times New Roman" w:hAnsi="David" w:cs="David"/>
          <w:color w:val="000000"/>
          <w:sz w:val="24"/>
          <w:szCs w:val="24"/>
          <w:rtl/>
        </w:rPr>
        <w:br/>
        <w:t>זה שהיא עשתה חוזה בלתי חוקי, אנחנו לא ניתן לה להנות ממנו</w:t>
      </w:r>
      <w:r w:rsidR="007324F7" w:rsidRPr="008159CD">
        <w:rPr>
          <w:rFonts w:ascii="David" w:eastAsia="Times New Roman" w:hAnsi="David" w:cs="David"/>
          <w:color w:val="000000"/>
          <w:sz w:val="24"/>
          <w:szCs w:val="24"/>
          <w:rtl/>
        </w:rPr>
        <w:t xml:space="preserve">. לא נאפשר מצב שבו החוזה הבלתי חוקי משרת את הנוכלת. </w:t>
      </w:r>
    </w:p>
    <w:p w14:paraId="3A8789FD" w14:textId="0C152536" w:rsidR="002837C9" w:rsidRPr="008159CD" w:rsidRDefault="002837C9" w:rsidP="00DF0CED">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shd w:val="clear" w:color="auto" w:fill="FFF2CC" w:themeFill="accent4" w:themeFillTint="33"/>
          <w:rtl/>
        </w:rPr>
        <w:t xml:space="preserve">ס' 31 </w:t>
      </w:r>
      <w:r w:rsidR="00460739" w:rsidRPr="008159CD">
        <w:rPr>
          <w:rFonts w:ascii="David" w:eastAsia="Times New Roman" w:hAnsi="David" w:cs="David"/>
          <w:color w:val="000000"/>
          <w:sz w:val="24"/>
          <w:szCs w:val="24"/>
          <w:shd w:val="clear" w:color="auto" w:fill="FFF2CC" w:themeFill="accent4" w:themeFillTint="33"/>
          <w:rtl/>
        </w:rPr>
        <w:t>–</w:t>
      </w:r>
      <w:r w:rsidR="006976AE" w:rsidRPr="008159CD">
        <w:rPr>
          <w:rFonts w:ascii="David" w:eastAsia="Times New Roman" w:hAnsi="David" w:cs="David" w:hint="cs"/>
          <w:color w:val="000000"/>
          <w:sz w:val="24"/>
          <w:szCs w:val="24"/>
          <w:shd w:val="clear" w:color="auto" w:fill="FFF2CC" w:themeFill="accent4" w:themeFillTint="33"/>
          <w:rtl/>
        </w:rPr>
        <w:t xml:space="preserve"> </w:t>
      </w:r>
      <w:r w:rsidR="00460739" w:rsidRPr="008159CD">
        <w:rPr>
          <w:rFonts w:ascii="David" w:eastAsia="Times New Roman" w:hAnsi="David" w:cs="David" w:hint="cs"/>
          <w:color w:val="000000"/>
          <w:sz w:val="24"/>
          <w:szCs w:val="24"/>
          <w:shd w:val="clear" w:color="auto" w:fill="FFF2CC" w:themeFill="accent4" w:themeFillTint="33"/>
          <w:rtl/>
        </w:rPr>
        <w:t>אינו לקוח</w:t>
      </w:r>
      <w:r w:rsidRPr="008159CD">
        <w:rPr>
          <w:rFonts w:ascii="David" w:eastAsia="Times New Roman" w:hAnsi="David" w:cs="David"/>
          <w:color w:val="000000"/>
          <w:sz w:val="24"/>
          <w:szCs w:val="24"/>
          <w:shd w:val="clear" w:color="auto" w:fill="FFF2CC" w:themeFill="accent4" w:themeFillTint="33"/>
          <w:rtl/>
        </w:rPr>
        <w:t xml:space="preserve"> משיטת משפט זרה.</w:t>
      </w:r>
      <w:r w:rsidRPr="008159CD">
        <w:rPr>
          <w:rFonts w:ascii="David" w:eastAsia="Times New Roman" w:hAnsi="David" w:cs="David"/>
          <w:color w:val="000000"/>
          <w:sz w:val="24"/>
          <w:szCs w:val="24"/>
          <w:rtl/>
        </w:rPr>
        <w:t xml:space="preserve"> אין היא עולה מקנה אחד עם המשפט האנגלי ואף לא עם הדין הגרמני או הצרפתי. בכל שיטות הללו נוהג הכלל השולל בכפוף לסייגים מסוימים, את זכות התביעה במקרה שחטאם של שני הצדדים שווה. </w:t>
      </w:r>
      <w:r w:rsidR="00DF0CED" w:rsidRPr="008159CD">
        <w:rPr>
          <w:rFonts w:ascii="David" w:eastAsia="Times New Roman" w:hAnsi="David" w:cs="David" w:hint="cs"/>
          <w:color w:val="000000"/>
          <w:sz w:val="24"/>
          <w:szCs w:val="24"/>
          <w:shd w:val="clear" w:color="auto" w:fill="FFF2CC" w:themeFill="accent4" w:themeFillTint="33"/>
          <w:rtl/>
        </w:rPr>
        <w:t xml:space="preserve">ס' </w:t>
      </w:r>
      <w:r w:rsidRPr="008159CD">
        <w:rPr>
          <w:rFonts w:ascii="David" w:eastAsia="Times New Roman" w:hAnsi="David" w:cs="David"/>
          <w:color w:val="000000"/>
          <w:sz w:val="24"/>
          <w:szCs w:val="24"/>
          <w:shd w:val="clear" w:color="auto" w:fill="FFF2CC" w:themeFill="accent4" w:themeFillTint="33"/>
          <w:rtl/>
        </w:rPr>
        <w:t>31 לחוק החוזים</w:t>
      </w:r>
      <w:r w:rsidR="00DF0CED" w:rsidRPr="008159CD">
        <w:rPr>
          <w:rFonts w:ascii="David" w:eastAsia="Times New Roman" w:hAnsi="David" w:cs="David" w:hint="cs"/>
          <w:color w:val="000000"/>
          <w:sz w:val="24"/>
          <w:szCs w:val="24"/>
          <w:shd w:val="clear" w:color="auto" w:fill="FFF2CC" w:themeFill="accent4" w:themeFillTint="33"/>
          <w:rtl/>
        </w:rPr>
        <w:t xml:space="preserve"> הוא</w:t>
      </w:r>
      <w:r w:rsidRPr="008159CD">
        <w:rPr>
          <w:rFonts w:ascii="David" w:eastAsia="Times New Roman" w:hAnsi="David" w:cs="David"/>
          <w:color w:val="000000"/>
          <w:sz w:val="24"/>
          <w:szCs w:val="24"/>
          <w:shd w:val="clear" w:color="auto" w:fill="FFF2CC" w:themeFill="accent4" w:themeFillTint="33"/>
          <w:rtl/>
        </w:rPr>
        <w:t xml:space="preserve"> פתרון ישראלי מקורי שאינו מושתת על המקורות עליהם מתבסס </w:t>
      </w:r>
      <w:proofErr w:type="spellStart"/>
      <w:r w:rsidRPr="008159CD">
        <w:rPr>
          <w:rFonts w:ascii="David" w:eastAsia="Times New Roman" w:hAnsi="David" w:cs="David"/>
          <w:color w:val="000000"/>
          <w:sz w:val="24"/>
          <w:szCs w:val="24"/>
          <w:shd w:val="clear" w:color="auto" w:fill="FFF2CC" w:themeFill="accent4" w:themeFillTint="33"/>
          <w:rtl/>
        </w:rPr>
        <w:t>בדר"כ</w:t>
      </w:r>
      <w:proofErr w:type="spellEnd"/>
      <w:r w:rsidRPr="008159CD">
        <w:rPr>
          <w:rFonts w:ascii="David" w:eastAsia="Times New Roman" w:hAnsi="David" w:cs="David"/>
          <w:color w:val="000000"/>
          <w:sz w:val="24"/>
          <w:szCs w:val="24"/>
          <w:shd w:val="clear" w:color="auto" w:fill="FFF2CC" w:themeFill="accent4" w:themeFillTint="33"/>
          <w:rtl/>
        </w:rPr>
        <w:t xml:space="preserve"> החקיקה הישראלית</w:t>
      </w:r>
      <w:r w:rsidRPr="008159CD">
        <w:rPr>
          <w:rFonts w:ascii="David" w:eastAsia="Times New Roman" w:hAnsi="David" w:cs="David"/>
          <w:color w:val="000000"/>
          <w:sz w:val="24"/>
          <w:szCs w:val="24"/>
          <w:rtl/>
        </w:rPr>
        <w:t>.</w:t>
      </w:r>
      <w:r w:rsidR="00C976FD" w:rsidRPr="008159CD">
        <w:rPr>
          <w:rFonts w:ascii="David" w:eastAsia="Times New Roman" w:hAnsi="David" w:cs="David"/>
          <w:color w:val="000000"/>
          <w:sz w:val="24"/>
          <w:szCs w:val="24"/>
          <w:rtl/>
        </w:rPr>
        <w:br/>
      </w:r>
      <w:r w:rsidR="00C976FD" w:rsidRPr="008159CD">
        <w:rPr>
          <w:rFonts w:ascii="David" w:eastAsia="Times New Roman" w:hAnsi="David" w:cs="David"/>
          <w:color w:val="000000"/>
          <w:sz w:val="24"/>
          <w:szCs w:val="24"/>
          <w:rtl/>
        </w:rPr>
        <w:lastRenderedPageBreak/>
        <w:t xml:space="preserve">ס' 31 לקוח מתוך המשפט העברי והוא אומץ בפסיקה, השופט </w:t>
      </w:r>
      <w:proofErr w:type="spellStart"/>
      <w:r w:rsidR="00C976FD" w:rsidRPr="008159CD">
        <w:rPr>
          <w:rFonts w:ascii="David" w:eastAsia="Times New Roman" w:hAnsi="David" w:cs="David"/>
          <w:color w:val="000000"/>
          <w:sz w:val="24"/>
          <w:szCs w:val="24"/>
          <w:rtl/>
        </w:rPr>
        <w:t>זילברג</w:t>
      </w:r>
      <w:proofErr w:type="spellEnd"/>
      <w:r w:rsidR="00C976FD" w:rsidRPr="008159CD">
        <w:rPr>
          <w:rFonts w:ascii="David" w:eastAsia="Times New Roman" w:hAnsi="David" w:cs="David"/>
          <w:color w:val="000000"/>
          <w:sz w:val="24"/>
          <w:szCs w:val="24"/>
          <w:rtl/>
        </w:rPr>
        <w:t xml:space="preserve"> </w:t>
      </w:r>
      <w:proofErr w:type="spellStart"/>
      <w:r w:rsidR="00C976FD" w:rsidRPr="008159CD">
        <w:rPr>
          <w:rFonts w:ascii="David" w:eastAsia="Times New Roman" w:hAnsi="David" w:cs="David"/>
          <w:color w:val="000000"/>
          <w:sz w:val="24"/>
          <w:szCs w:val="24"/>
          <w:rtl/>
        </w:rPr>
        <w:t>בגייקובס</w:t>
      </w:r>
      <w:proofErr w:type="spellEnd"/>
      <w:r w:rsidR="00C976FD" w:rsidRPr="008159CD">
        <w:rPr>
          <w:rFonts w:ascii="David" w:eastAsia="Times New Roman" w:hAnsi="David" w:cs="David"/>
          <w:color w:val="000000"/>
          <w:sz w:val="24"/>
          <w:szCs w:val="24"/>
          <w:rtl/>
        </w:rPr>
        <w:t xml:space="preserve"> אימץ את המשפט העברי כי הוא צפה את </w:t>
      </w:r>
      <w:r w:rsidR="00C976FD" w:rsidRPr="008159CD">
        <w:rPr>
          <w:rFonts w:ascii="David" w:eastAsia="Times New Roman" w:hAnsi="David" w:cs="David" w:hint="cs"/>
          <w:color w:val="000000"/>
          <w:sz w:val="24"/>
          <w:szCs w:val="24"/>
          <w:rtl/>
        </w:rPr>
        <w:t>המשמעויות</w:t>
      </w:r>
      <w:r w:rsidR="00C976FD" w:rsidRPr="008159CD">
        <w:rPr>
          <w:rFonts w:ascii="David" w:eastAsia="Times New Roman" w:hAnsi="David" w:cs="David"/>
          <w:color w:val="000000"/>
          <w:sz w:val="24"/>
          <w:szCs w:val="24"/>
          <w:rtl/>
        </w:rPr>
        <w:t xml:space="preserve"> של חוזה בלתי חוקי, עיצב את ההלכה הישראלית בצורה טובה יותר, ו</w:t>
      </w:r>
      <w:r w:rsidR="00C976FD" w:rsidRPr="008159CD">
        <w:rPr>
          <w:rFonts w:ascii="David" w:eastAsia="Times New Roman" w:hAnsi="David" w:cs="David"/>
          <w:color w:val="000000"/>
          <w:sz w:val="24"/>
          <w:szCs w:val="24"/>
          <w:shd w:val="clear" w:color="auto" w:fill="FFF2CC" w:themeFill="accent4" w:themeFillTint="33"/>
          <w:rtl/>
        </w:rPr>
        <w:t>כא</w:t>
      </w:r>
      <w:r w:rsidR="00C976FD" w:rsidRPr="008159CD">
        <w:rPr>
          <w:rFonts w:ascii="David" w:eastAsia="Times New Roman" w:hAnsi="David" w:cs="David" w:hint="cs"/>
          <w:color w:val="000000"/>
          <w:sz w:val="24"/>
          <w:szCs w:val="24"/>
          <w:shd w:val="clear" w:color="auto" w:fill="FFF2CC" w:themeFill="accent4" w:themeFillTint="33"/>
          <w:rtl/>
        </w:rPr>
        <w:t>ש</w:t>
      </w:r>
      <w:r w:rsidR="00C976FD" w:rsidRPr="008159CD">
        <w:rPr>
          <w:rFonts w:ascii="David" w:eastAsia="Times New Roman" w:hAnsi="David" w:cs="David"/>
          <w:color w:val="000000"/>
          <w:sz w:val="24"/>
          <w:szCs w:val="24"/>
          <w:shd w:val="clear" w:color="auto" w:fill="FFF2CC" w:themeFill="accent4" w:themeFillTint="33"/>
          <w:rtl/>
        </w:rPr>
        <w:t>ר נחקק חוק החוזים הוסיפו את ס' 31 שמבוסס על המשפט העברי</w:t>
      </w:r>
    </w:p>
    <w:p w14:paraId="45AFC3EF" w14:textId="78DB74D5" w:rsidR="007D38AD" w:rsidRPr="008159CD" w:rsidRDefault="002837C9" w:rsidP="00B84B17">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השופט אלון עונה לפרידמן </w:t>
      </w:r>
      <w:r w:rsidR="00CB0971" w:rsidRPr="008159CD">
        <w:rPr>
          <w:rFonts w:ascii="David" w:eastAsia="Times New Roman" w:hAnsi="David" w:cs="David"/>
          <w:color w:val="000000"/>
          <w:sz w:val="24"/>
          <w:szCs w:val="24"/>
          <w:rtl/>
        </w:rPr>
        <w:t>–</w:t>
      </w:r>
      <w:r w:rsidRPr="008159CD">
        <w:rPr>
          <w:rFonts w:ascii="David" w:eastAsia="Times New Roman" w:hAnsi="David" w:cs="David"/>
          <w:color w:val="000000"/>
          <w:sz w:val="24"/>
          <w:szCs w:val="24"/>
          <w:rtl/>
        </w:rPr>
        <w:t xml:space="preserve"> </w:t>
      </w:r>
      <w:r w:rsidR="00CB0971" w:rsidRPr="008159CD">
        <w:rPr>
          <w:rFonts w:ascii="David" w:eastAsia="Times New Roman" w:hAnsi="David" w:cs="David"/>
          <w:color w:val="000000"/>
          <w:sz w:val="24"/>
          <w:szCs w:val="24"/>
          <w:rtl/>
        </w:rPr>
        <w:t>העקרונות שעליהם מבוסס החוק המוצע נדונו בוועדה הציבורית לאחר בדיקות שיטתיות שונות תוך שימת לב מיוחדת לשיטת המשפט העברי.</w:t>
      </w:r>
      <w:r w:rsidR="00CB0971" w:rsidRPr="008159CD">
        <w:rPr>
          <w:rFonts w:ascii="David" w:eastAsia="Times New Roman" w:hAnsi="David" w:cs="David"/>
          <w:color w:val="000000"/>
          <w:sz w:val="24"/>
          <w:szCs w:val="24"/>
          <w:rtl/>
        </w:rPr>
        <w:br/>
        <w:t xml:space="preserve">הדין הקיים המבוסס על המשפט האנגלי מורה שחוזה פסול היינו חוזה שכריתתו או מטרתו בלתי חוקית בלתי מוסרית או נוגדת את תקנת הציבור אינו ניתן לביצוע אך אינו בטל מעיקרו. </w:t>
      </w:r>
      <w:r w:rsidR="00B936AD" w:rsidRPr="008159CD">
        <w:rPr>
          <w:rFonts w:ascii="David" w:eastAsia="Times New Roman" w:hAnsi="David" w:cs="David"/>
          <w:color w:val="000000"/>
          <w:sz w:val="24"/>
          <w:szCs w:val="24"/>
          <w:rtl/>
        </w:rPr>
        <w:br/>
      </w:r>
      <w:r w:rsidR="00CB0971" w:rsidRPr="008159CD">
        <w:rPr>
          <w:rFonts w:ascii="David" w:eastAsia="Times New Roman" w:hAnsi="David" w:cs="David"/>
          <w:color w:val="000000"/>
          <w:sz w:val="24"/>
          <w:szCs w:val="24"/>
          <w:rtl/>
        </w:rPr>
        <w:t>לפי הכלל האנגלי אל לו לבית המשפט ללכלך ידיו בטיפול בחוזה כזה ומוטב שיהא ההפסד שנגרם מאי קיומו</w:t>
      </w:r>
      <w:r w:rsidR="00F31D9B" w:rsidRPr="008159CD">
        <w:rPr>
          <w:rFonts w:ascii="David" w:eastAsia="Times New Roman" w:hAnsi="David" w:cs="David" w:hint="cs"/>
          <w:color w:val="000000"/>
          <w:sz w:val="24"/>
          <w:szCs w:val="24"/>
          <w:rtl/>
        </w:rPr>
        <w:t xml:space="preserve">. </w:t>
      </w:r>
      <w:r w:rsidR="007D38AD" w:rsidRPr="008159CD">
        <w:rPr>
          <w:rFonts w:ascii="David" w:eastAsia="Times New Roman" w:hAnsi="David" w:cs="David"/>
          <w:color w:val="000000"/>
          <w:sz w:val="24"/>
          <w:szCs w:val="24"/>
          <w:rtl/>
        </w:rPr>
        <w:br/>
      </w:r>
      <w:r w:rsidR="007D38AD" w:rsidRPr="008159CD">
        <w:rPr>
          <w:rFonts w:ascii="David" w:eastAsia="Times New Roman" w:hAnsi="David" w:cs="David"/>
          <w:color w:val="000000"/>
          <w:sz w:val="24"/>
          <w:szCs w:val="24"/>
          <w:rtl/>
        </w:rPr>
        <w:br/>
      </w:r>
      <w:r w:rsidR="007D38AD" w:rsidRPr="008159CD">
        <w:rPr>
          <w:rFonts w:ascii="David" w:eastAsia="Times New Roman" w:hAnsi="David" w:cs="David"/>
          <w:b/>
          <w:bCs/>
          <w:color w:val="000000"/>
          <w:sz w:val="24"/>
          <w:szCs w:val="24"/>
          <w:rtl/>
        </w:rPr>
        <w:t>השופט אלון</w:t>
      </w:r>
      <w:r w:rsidR="007D38AD" w:rsidRPr="008159CD">
        <w:rPr>
          <w:rFonts w:ascii="David" w:eastAsia="Times New Roman" w:hAnsi="David" w:cs="David"/>
          <w:color w:val="000000"/>
          <w:sz w:val="24"/>
          <w:szCs w:val="24"/>
          <w:rtl/>
        </w:rPr>
        <w:t xml:space="preserve"> – סוגיית החוזה הבלתי חוקי</w:t>
      </w:r>
      <w:r w:rsidR="00B84B17" w:rsidRPr="008159CD">
        <w:rPr>
          <w:rFonts w:ascii="David" w:eastAsia="Times New Roman" w:hAnsi="David" w:cs="David"/>
          <w:color w:val="000000"/>
          <w:sz w:val="24"/>
          <w:szCs w:val="24"/>
          <w:rtl/>
        </w:rPr>
        <w:br/>
      </w:r>
      <w:r w:rsidR="007D38AD" w:rsidRPr="008159CD">
        <w:rPr>
          <w:rFonts w:ascii="David" w:eastAsia="Times New Roman" w:hAnsi="David" w:cs="David"/>
          <w:color w:val="000000"/>
          <w:sz w:val="24"/>
          <w:szCs w:val="24"/>
          <w:rtl/>
        </w:rPr>
        <w:t xml:space="preserve">העיקרון האחד – עצם היזקקות לתביעה, שיסודה בחוזה הפגום באי חוקיות. נשללה בתכלית הגישה, כי תביעה על פי חוזה בלתי חוקי היא "מוקצה מחמת מיאוס". </w:t>
      </w:r>
      <w:r w:rsidR="007D38AD" w:rsidRPr="008159CD">
        <w:rPr>
          <w:rFonts w:ascii="David" w:eastAsia="Times New Roman" w:hAnsi="David" w:cs="David"/>
          <w:b/>
          <w:bCs/>
          <w:color w:val="000000"/>
          <w:sz w:val="24"/>
          <w:szCs w:val="24"/>
          <w:rtl/>
        </w:rPr>
        <w:t xml:space="preserve">שומה על בית המשפט לעשות צדק בין בעלי הדין ולשם כך הוא אף לכלכך את ידיו </w:t>
      </w:r>
      <w:r w:rsidR="007D38AD" w:rsidRPr="008159CD">
        <w:rPr>
          <w:rFonts w:ascii="David" w:eastAsia="Times New Roman" w:hAnsi="David" w:cs="David"/>
          <w:color w:val="000000"/>
          <w:sz w:val="24"/>
          <w:szCs w:val="24"/>
          <w:rtl/>
        </w:rPr>
        <w:t xml:space="preserve">בתביעה מעין זו. </w:t>
      </w:r>
      <w:r w:rsidR="007D38AD" w:rsidRPr="008159CD">
        <w:rPr>
          <w:rFonts w:ascii="David" w:eastAsia="Times New Roman" w:hAnsi="David" w:cs="David"/>
          <w:color w:val="000000"/>
          <w:sz w:val="24"/>
          <w:szCs w:val="24"/>
          <w:rtl/>
        </w:rPr>
        <w:br/>
        <w:t>העיקרון האחר</w:t>
      </w:r>
      <w:r w:rsidR="00C2266A" w:rsidRPr="008159CD">
        <w:rPr>
          <w:rFonts w:ascii="David" w:eastAsia="Times New Roman" w:hAnsi="David" w:cs="David" w:hint="cs"/>
          <w:color w:val="000000"/>
          <w:sz w:val="24"/>
          <w:szCs w:val="24"/>
          <w:rtl/>
        </w:rPr>
        <w:t xml:space="preserve"> - </w:t>
      </w:r>
      <w:r w:rsidR="007D38AD" w:rsidRPr="008159CD">
        <w:rPr>
          <w:rFonts w:ascii="David" w:eastAsia="Times New Roman" w:hAnsi="David" w:cs="David"/>
          <w:color w:val="000000"/>
          <w:sz w:val="24"/>
          <w:szCs w:val="24"/>
          <w:rtl/>
        </w:rPr>
        <w:t xml:space="preserve"> היא מגמת היסוד במשפט העברי, שאין חוטא יוצא נשכר.</w:t>
      </w:r>
    </w:p>
    <w:p w14:paraId="5088DC81" w14:textId="2C766DB4" w:rsidR="007D38AD" w:rsidRPr="008159CD" w:rsidRDefault="007D38AD" w:rsidP="001A6B5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b/>
          <w:bCs/>
          <w:color w:val="000000"/>
          <w:sz w:val="24"/>
          <w:szCs w:val="24"/>
          <w:rtl/>
        </w:rPr>
        <w:t xml:space="preserve">צים נ' </w:t>
      </w:r>
      <w:proofErr w:type="spellStart"/>
      <w:r w:rsidRPr="008159CD">
        <w:rPr>
          <w:rFonts w:ascii="David" w:eastAsia="Times New Roman" w:hAnsi="David" w:cs="David"/>
          <w:b/>
          <w:bCs/>
          <w:color w:val="000000"/>
          <w:sz w:val="24"/>
          <w:szCs w:val="24"/>
          <w:rtl/>
        </w:rPr>
        <w:t>מזיאר</w:t>
      </w:r>
      <w:proofErr w:type="spellEnd"/>
      <w:r w:rsidRPr="008159CD">
        <w:rPr>
          <w:rFonts w:ascii="David" w:eastAsia="Times New Roman" w:hAnsi="David" w:cs="David"/>
          <w:color w:val="000000"/>
          <w:sz w:val="24"/>
          <w:szCs w:val="24"/>
          <w:rtl/>
        </w:rPr>
        <w:t xml:space="preserve"> </w:t>
      </w:r>
      <w:r w:rsidRPr="008159CD">
        <w:rPr>
          <w:rFonts w:ascii="David" w:eastAsia="Times New Roman" w:hAnsi="David" w:cs="David"/>
          <w:color w:val="000000"/>
          <w:sz w:val="24"/>
          <w:szCs w:val="24"/>
          <w:rtl/>
        </w:rPr>
        <w:br/>
        <w:t xml:space="preserve">המשיבה עלתה בריאה על </w:t>
      </w:r>
      <w:proofErr w:type="spellStart"/>
      <w:r w:rsidRPr="008159CD">
        <w:rPr>
          <w:rFonts w:ascii="David" w:eastAsia="Times New Roman" w:hAnsi="David" w:cs="David"/>
          <w:color w:val="000000"/>
          <w:sz w:val="24"/>
          <w:szCs w:val="24"/>
          <w:rtl/>
        </w:rPr>
        <w:t>הא</w:t>
      </w:r>
      <w:r w:rsidR="008621B4" w:rsidRPr="008159CD">
        <w:rPr>
          <w:rFonts w:ascii="David" w:eastAsia="Times New Roman" w:hAnsi="David" w:cs="David" w:hint="cs"/>
          <w:color w:val="000000"/>
          <w:sz w:val="24"/>
          <w:szCs w:val="24"/>
          <w:rtl/>
        </w:rPr>
        <w:t>ו</w:t>
      </w:r>
      <w:r w:rsidRPr="008159CD">
        <w:rPr>
          <w:rFonts w:ascii="David" w:eastAsia="Times New Roman" w:hAnsi="David" w:cs="David"/>
          <w:color w:val="000000"/>
          <w:sz w:val="24"/>
          <w:szCs w:val="24"/>
          <w:rtl/>
        </w:rPr>
        <w:t>ניה</w:t>
      </w:r>
      <w:proofErr w:type="spellEnd"/>
      <w:r w:rsidRPr="008159CD">
        <w:rPr>
          <w:rFonts w:ascii="David" w:eastAsia="Times New Roman" w:hAnsi="David" w:cs="David"/>
          <w:color w:val="000000"/>
          <w:sz w:val="24"/>
          <w:szCs w:val="24"/>
          <w:rtl/>
        </w:rPr>
        <w:t xml:space="preserve"> "תאודור הרצל" שהפליגה מצרפת לישראל. במהלך שהותה באוניה הרגישה רע וחלתה בדלקת קיבה שארכה כ-3 חודשים. </w:t>
      </w:r>
    </w:p>
    <w:p w14:paraId="7D72FF76" w14:textId="6AFB5988" w:rsidR="00CE7FF0" w:rsidRPr="008159CD" w:rsidRDefault="00511313" w:rsidP="00551489">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השופט </w:t>
      </w:r>
      <w:proofErr w:type="spellStart"/>
      <w:r w:rsidRPr="008159CD">
        <w:rPr>
          <w:rFonts w:ascii="David" w:eastAsia="Times New Roman" w:hAnsi="David" w:cs="David"/>
          <w:color w:val="000000"/>
          <w:sz w:val="24"/>
          <w:szCs w:val="24"/>
          <w:rtl/>
        </w:rPr>
        <w:t>זילברג</w:t>
      </w:r>
      <w:proofErr w:type="spellEnd"/>
      <w:r w:rsidRPr="008159CD">
        <w:rPr>
          <w:rFonts w:ascii="David" w:eastAsia="Times New Roman" w:hAnsi="David" w:cs="David"/>
          <w:color w:val="000000"/>
          <w:sz w:val="24"/>
          <w:szCs w:val="24"/>
          <w:rtl/>
        </w:rPr>
        <w:t xml:space="preserve"> – הפסיקה האנגלית מכירה סעיפי פטור מעין זה. לדעת בית המשפט באנגליה זכותו של מוביל</w:t>
      </w:r>
      <w:r w:rsidR="00575FA3" w:rsidRPr="008159CD">
        <w:rPr>
          <w:rFonts w:ascii="David" w:eastAsia="Times New Roman" w:hAnsi="David" w:cs="David" w:hint="cs"/>
          <w:color w:val="000000"/>
          <w:sz w:val="24"/>
          <w:szCs w:val="24"/>
          <w:rtl/>
        </w:rPr>
        <w:t>/</w:t>
      </w:r>
      <w:r w:rsidRPr="008159CD">
        <w:rPr>
          <w:rFonts w:ascii="David" w:eastAsia="Times New Roman" w:hAnsi="David" w:cs="David"/>
          <w:color w:val="000000"/>
          <w:sz w:val="24"/>
          <w:szCs w:val="24"/>
          <w:rtl/>
        </w:rPr>
        <w:t xml:space="preserve">ספק להתנות סעיף פטור והוא יפסל רק אם יש בו </w:t>
      </w:r>
      <w:r w:rsidR="006924D9" w:rsidRPr="008159CD">
        <w:rPr>
          <w:rFonts w:ascii="David" w:eastAsia="Times New Roman" w:hAnsi="David" w:cs="David" w:hint="cs"/>
          <w:color w:val="000000"/>
          <w:sz w:val="24"/>
          <w:szCs w:val="24"/>
          <w:rtl/>
        </w:rPr>
        <w:t>הטעיה</w:t>
      </w:r>
      <w:r w:rsidRPr="008159CD">
        <w:rPr>
          <w:rFonts w:ascii="David" w:eastAsia="Times New Roman" w:hAnsi="David" w:cs="David"/>
          <w:color w:val="000000"/>
          <w:sz w:val="24"/>
          <w:szCs w:val="24"/>
          <w:rtl/>
        </w:rPr>
        <w:t xml:space="preserve">. </w:t>
      </w:r>
      <w:r w:rsidR="0084653A" w:rsidRPr="008159CD">
        <w:rPr>
          <w:rFonts w:ascii="David" w:eastAsia="Times New Roman" w:hAnsi="David" w:cs="David"/>
          <w:color w:val="000000"/>
          <w:sz w:val="24"/>
          <w:szCs w:val="24"/>
          <w:rtl/>
        </w:rPr>
        <w:br/>
        <w:t xml:space="preserve">ולפי השיטה האנגלית באמת היו פוטרים את החברה. </w:t>
      </w:r>
      <w:r w:rsidR="0084653A" w:rsidRPr="008159CD">
        <w:rPr>
          <w:rFonts w:ascii="David" w:eastAsia="Times New Roman" w:hAnsi="David" w:cs="David"/>
          <w:color w:val="000000"/>
          <w:sz w:val="24"/>
          <w:szCs w:val="24"/>
          <w:rtl/>
        </w:rPr>
        <w:br/>
        <w:t xml:space="preserve">הפסיקה האמריקאית אינה מכירה בסעיפי פטור כאלה. לדעתי בית המשפט בארה"ב סעיפים שפוטרים את המוביל מאחיות לנזק שנגרם ברשלנות בטלים. </w:t>
      </w:r>
      <w:r w:rsidR="0084653A" w:rsidRPr="008159CD">
        <w:rPr>
          <w:rFonts w:ascii="David" w:eastAsia="Times New Roman" w:hAnsi="David" w:cs="David"/>
          <w:color w:val="000000"/>
          <w:sz w:val="24"/>
          <w:szCs w:val="24"/>
          <w:rtl/>
        </w:rPr>
        <w:br/>
      </w:r>
      <w:r w:rsidR="00551489" w:rsidRPr="008159CD">
        <w:rPr>
          <w:rFonts w:ascii="David" w:eastAsia="Times New Roman" w:hAnsi="David" w:cs="David"/>
          <w:color w:val="000000"/>
          <w:sz w:val="24"/>
          <w:szCs w:val="24"/>
          <w:rtl/>
        </w:rPr>
        <w:br/>
      </w:r>
      <w:r w:rsidR="0084653A" w:rsidRPr="008159CD">
        <w:rPr>
          <w:rFonts w:ascii="David" w:eastAsia="Times New Roman" w:hAnsi="David" w:cs="David"/>
          <w:color w:val="000000"/>
          <w:sz w:val="24"/>
          <w:szCs w:val="24"/>
          <w:rtl/>
        </w:rPr>
        <w:t xml:space="preserve">נראה לי כי עלינו לאמץ את ההלכה האמריקאית. יען כי בעשותנו כן אין אנו מאמצים ילד זר, אלא מסיקים </w:t>
      </w:r>
      <w:r w:rsidR="00A70F72" w:rsidRPr="008159CD">
        <w:rPr>
          <w:rFonts w:ascii="David" w:eastAsia="Times New Roman" w:hAnsi="David" w:cs="David"/>
          <w:color w:val="000000"/>
          <w:sz w:val="24"/>
          <w:szCs w:val="24"/>
          <w:rtl/>
        </w:rPr>
        <w:t>מס</w:t>
      </w:r>
      <w:r w:rsidR="00CE7FF0" w:rsidRPr="008159CD">
        <w:rPr>
          <w:rFonts w:ascii="David" w:eastAsia="Times New Roman" w:hAnsi="David" w:cs="David"/>
          <w:color w:val="000000"/>
          <w:sz w:val="24"/>
          <w:szCs w:val="24"/>
          <w:rtl/>
        </w:rPr>
        <w:t xml:space="preserve">קנות משפטיות מתוך </w:t>
      </w:r>
      <w:proofErr w:type="spellStart"/>
      <w:r w:rsidR="00CE7FF0" w:rsidRPr="008159CD">
        <w:rPr>
          <w:rFonts w:ascii="David" w:eastAsia="Times New Roman" w:hAnsi="David" w:cs="David"/>
          <w:color w:val="000000"/>
          <w:sz w:val="24"/>
          <w:szCs w:val="24"/>
          <w:rtl/>
        </w:rPr>
        <w:t>שקפות</w:t>
      </w:r>
      <w:proofErr w:type="spellEnd"/>
      <w:r w:rsidR="00CE7FF0" w:rsidRPr="008159CD">
        <w:rPr>
          <w:rFonts w:ascii="David" w:eastAsia="Times New Roman" w:hAnsi="David" w:cs="David"/>
          <w:color w:val="000000"/>
          <w:sz w:val="24"/>
          <w:szCs w:val="24"/>
          <w:rtl/>
        </w:rPr>
        <w:t xml:space="preserve"> יסוד המושרש עמוק בתודעה היהודית. </w:t>
      </w:r>
      <w:r w:rsidR="00551489" w:rsidRPr="008159CD">
        <w:rPr>
          <w:rFonts w:ascii="David" w:eastAsia="Times New Roman" w:hAnsi="David" w:cs="David"/>
          <w:color w:val="000000"/>
          <w:sz w:val="24"/>
          <w:szCs w:val="24"/>
          <w:rtl/>
        </w:rPr>
        <w:br/>
      </w:r>
      <w:r w:rsidR="00CE7FF0" w:rsidRPr="008159CD">
        <w:rPr>
          <w:rFonts w:ascii="David" w:eastAsia="Times New Roman" w:hAnsi="David" w:cs="David"/>
          <w:color w:val="000000"/>
          <w:sz w:val="24"/>
          <w:szCs w:val="24"/>
          <w:rtl/>
        </w:rPr>
        <w:t xml:space="preserve">את ההלכה כי אפשר לבטל חוזה בשל היותו נוגד את הסדר הציבורי, אנו שואבים מס' 64 (1) של חוק הפרוצדורה </w:t>
      </w:r>
      <w:proofErr w:type="spellStart"/>
      <w:r w:rsidR="00CE7FF0" w:rsidRPr="008159CD">
        <w:rPr>
          <w:rFonts w:ascii="David" w:eastAsia="Times New Roman" w:hAnsi="David" w:cs="David"/>
          <w:color w:val="000000"/>
          <w:sz w:val="24"/>
          <w:szCs w:val="24"/>
          <w:rtl/>
        </w:rPr>
        <w:t>העותמני</w:t>
      </w:r>
      <w:proofErr w:type="spellEnd"/>
      <w:r w:rsidR="00CE7FF0" w:rsidRPr="008159CD">
        <w:rPr>
          <w:rFonts w:ascii="David" w:eastAsia="Times New Roman" w:hAnsi="David" w:cs="David"/>
          <w:color w:val="000000"/>
          <w:sz w:val="24"/>
          <w:szCs w:val="24"/>
          <w:rtl/>
        </w:rPr>
        <w:t xml:space="preserve">, אבל על עצם השאלה </w:t>
      </w:r>
      <w:r w:rsidR="00575FA3" w:rsidRPr="008159CD">
        <w:rPr>
          <w:rFonts w:ascii="David" w:eastAsia="Times New Roman" w:hAnsi="David" w:cs="David" w:hint="cs"/>
          <w:color w:val="000000"/>
          <w:sz w:val="24"/>
          <w:szCs w:val="24"/>
          <w:rtl/>
        </w:rPr>
        <w:t>מהו</w:t>
      </w:r>
      <w:r w:rsidR="00CE7FF0" w:rsidRPr="008159CD">
        <w:rPr>
          <w:rFonts w:ascii="David" w:eastAsia="Times New Roman" w:hAnsi="David" w:cs="David"/>
          <w:color w:val="000000"/>
          <w:sz w:val="24"/>
          <w:szCs w:val="24"/>
          <w:rtl/>
        </w:rPr>
        <w:t xml:space="preserve"> הסדר הציבורי או תיקום העולם עלי</w:t>
      </w:r>
      <w:r w:rsidR="00575FA3" w:rsidRPr="008159CD">
        <w:rPr>
          <w:rFonts w:ascii="David" w:eastAsia="Times New Roman" w:hAnsi="David" w:cs="David" w:hint="cs"/>
          <w:color w:val="000000"/>
          <w:sz w:val="24"/>
          <w:szCs w:val="24"/>
          <w:rtl/>
        </w:rPr>
        <w:t>נ</w:t>
      </w:r>
      <w:r w:rsidR="00CE7FF0" w:rsidRPr="008159CD">
        <w:rPr>
          <w:rFonts w:ascii="David" w:eastAsia="Times New Roman" w:hAnsi="David" w:cs="David"/>
          <w:color w:val="000000"/>
          <w:sz w:val="24"/>
          <w:szCs w:val="24"/>
          <w:rtl/>
        </w:rPr>
        <w:t>ו להשיב מתוך השקפות המוסר והתרבות שלנו, כי מקור אחר זולתן לסדר ולתקנות.</w:t>
      </w:r>
    </w:p>
    <w:p w14:paraId="2D973429" w14:textId="46951B3E" w:rsidR="00CE7FF0" w:rsidRPr="008159CD" w:rsidRDefault="00CE7FF0" w:rsidP="0084653A">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לדעת </w:t>
      </w:r>
      <w:proofErr w:type="spellStart"/>
      <w:r w:rsidRPr="008159CD">
        <w:rPr>
          <w:rFonts w:ascii="David" w:eastAsia="Times New Roman" w:hAnsi="David" w:cs="David"/>
          <w:color w:val="000000"/>
          <w:sz w:val="24"/>
          <w:szCs w:val="24"/>
          <w:rtl/>
        </w:rPr>
        <w:t>זילברג</w:t>
      </w:r>
      <w:proofErr w:type="spellEnd"/>
      <w:r w:rsidRPr="008159CD">
        <w:rPr>
          <w:rFonts w:ascii="David" w:eastAsia="Times New Roman" w:hAnsi="David" w:cs="David"/>
          <w:color w:val="000000"/>
          <w:sz w:val="24"/>
          <w:szCs w:val="24"/>
          <w:rtl/>
        </w:rPr>
        <w:t xml:space="preserve"> יש הגבלה לחופש החוזים, איזה תוכן נותנים ל"נוגד את תקנת הציבור" </w:t>
      </w:r>
      <w:r w:rsidR="005D76F0" w:rsidRPr="008159CD">
        <w:rPr>
          <w:rFonts w:ascii="David" w:eastAsia="Times New Roman" w:hAnsi="David" w:cs="David" w:hint="cs"/>
          <w:color w:val="000000"/>
          <w:sz w:val="24"/>
          <w:szCs w:val="24"/>
          <w:rtl/>
        </w:rPr>
        <w:t xml:space="preserve">תוכן </w:t>
      </w:r>
      <w:r w:rsidRPr="008159CD">
        <w:rPr>
          <w:rFonts w:ascii="David" w:eastAsia="Times New Roman" w:hAnsi="David" w:cs="David"/>
          <w:color w:val="000000"/>
          <w:sz w:val="24"/>
          <w:szCs w:val="24"/>
          <w:rtl/>
        </w:rPr>
        <w:t xml:space="preserve">זה יגיע מתוך המקורות העבריים. </w:t>
      </w:r>
    </w:p>
    <w:p w14:paraId="40A3E560" w14:textId="1303F6F5" w:rsidR="00C46029" w:rsidRPr="008159CD" w:rsidRDefault="006924D9" w:rsidP="00494B25">
      <w:pPr>
        <w:shd w:val="clear" w:color="auto" w:fill="FFFFFF"/>
        <w:spacing w:before="100" w:beforeAutospacing="1" w:after="100" w:afterAutospacing="1" w:line="240" w:lineRule="auto"/>
        <w:rPr>
          <w:rFonts w:ascii="David" w:eastAsia="Times New Roman" w:hAnsi="David" w:cs="David"/>
          <w:color w:val="000000"/>
          <w:rtl/>
        </w:rPr>
      </w:pPr>
      <w:r w:rsidRPr="008159CD">
        <w:rPr>
          <w:rFonts w:ascii="David" w:eastAsia="Times New Roman" w:hAnsi="David" w:cs="David" w:hint="cs"/>
          <w:color w:val="000000"/>
          <w:rtl/>
        </w:rPr>
        <w:t>היהדות</w:t>
      </w:r>
      <w:r w:rsidR="00C46029" w:rsidRPr="008159CD">
        <w:rPr>
          <w:rFonts w:ascii="David" w:eastAsia="Times New Roman" w:hAnsi="David" w:cs="David"/>
          <w:color w:val="000000"/>
          <w:rtl/>
        </w:rPr>
        <w:t xml:space="preserve"> מאז ומעולם מאדירה ומאפרת את הערך הכביר של חיי אנוש. תורת ישראל אינה שיטה פילוסופית של דעות ואמונות אלא תורת חיים – של החיים ולמען החיים. אשר יעשה אותם האדם וחי בהם. "וחי בהם ולא שימות בהם". והקול הקורא ממעמקי המקורות </w:t>
      </w:r>
      <w:proofErr w:type="spellStart"/>
      <w:r w:rsidR="00C46029" w:rsidRPr="008159CD">
        <w:rPr>
          <w:rFonts w:ascii="David" w:eastAsia="Times New Roman" w:hAnsi="David" w:cs="David"/>
          <w:color w:val="000000"/>
          <w:rtl/>
        </w:rPr>
        <w:t>הנל</w:t>
      </w:r>
      <w:proofErr w:type="spellEnd"/>
      <w:r w:rsidR="00C46029" w:rsidRPr="008159CD">
        <w:rPr>
          <w:rFonts w:ascii="David" w:eastAsia="Times New Roman" w:hAnsi="David" w:cs="David"/>
          <w:color w:val="000000"/>
          <w:rtl/>
        </w:rPr>
        <w:t xml:space="preserve"> הוא: אל תעשו סחר-מכר בחיי אדם ואל תקלו ראש בשמירתם, כי החיים ערכם רב מידי, והם אינם שלכם. קדושת החוזים או קדושת העקרון של חירות החוזים </w:t>
      </w:r>
      <w:proofErr w:type="spellStart"/>
      <w:r w:rsidR="00C46029" w:rsidRPr="008159CD">
        <w:rPr>
          <w:rFonts w:ascii="David" w:eastAsia="Times New Roman" w:hAnsi="David" w:cs="David"/>
          <w:color w:val="000000"/>
          <w:rtl/>
        </w:rPr>
        <w:t>גבודה</w:t>
      </w:r>
      <w:proofErr w:type="spellEnd"/>
      <w:r w:rsidR="00C46029" w:rsidRPr="008159CD">
        <w:rPr>
          <w:rFonts w:ascii="David" w:eastAsia="Times New Roman" w:hAnsi="David" w:cs="David"/>
          <w:color w:val="000000"/>
          <w:rtl/>
        </w:rPr>
        <w:t xml:space="preserve"> במקומה מונח, אבל מקודשת הרבה יותר הימנה היא קדושת החיים.</w:t>
      </w:r>
    </w:p>
    <w:p w14:paraId="17B8335E" w14:textId="1FCDF84E" w:rsidR="00C94A36" w:rsidRPr="008159CD" w:rsidRDefault="00C46029" w:rsidP="0084653A">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ביהדות מייחסים חשיבות למעשה, היהדות היא לא רק אמונות ודעות וזה </w:t>
      </w:r>
      <w:r w:rsidR="008D212D" w:rsidRPr="008159CD">
        <w:rPr>
          <w:rFonts w:ascii="David" w:eastAsia="Times New Roman" w:hAnsi="David" w:cs="David" w:hint="cs"/>
          <w:color w:val="000000"/>
          <w:sz w:val="24"/>
          <w:szCs w:val="24"/>
          <w:rtl/>
        </w:rPr>
        <w:t>לא</w:t>
      </w:r>
      <w:r w:rsidRPr="008159CD">
        <w:rPr>
          <w:rFonts w:ascii="David" w:eastAsia="Times New Roman" w:hAnsi="David" w:cs="David"/>
          <w:color w:val="000000"/>
          <w:sz w:val="24"/>
          <w:szCs w:val="24"/>
          <w:rtl/>
        </w:rPr>
        <w:t xml:space="preserve"> העיקר בה, אלא היא תורה חיים ולמען החיים. ולכן פיקוח נפש דוחה את כל התורה כולה. מסקנה שעולה – קדושת החיים ושלמות הגוף זה הכי חשוב, ואין </w:t>
      </w:r>
      <w:r w:rsidR="00B912D0" w:rsidRPr="008159CD">
        <w:rPr>
          <w:rFonts w:ascii="David" w:eastAsia="Times New Roman" w:hAnsi="David" w:cs="David" w:hint="cs"/>
          <w:color w:val="000000"/>
          <w:sz w:val="24"/>
          <w:szCs w:val="24"/>
          <w:rtl/>
        </w:rPr>
        <w:t>לעשות</w:t>
      </w:r>
      <w:r w:rsidRPr="008159CD">
        <w:rPr>
          <w:rFonts w:ascii="David" w:eastAsia="Times New Roman" w:hAnsi="David" w:cs="David"/>
          <w:color w:val="000000"/>
          <w:sz w:val="24"/>
          <w:szCs w:val="24"/>
          <w:rtl/>
        </w:rPr>
        <w:t xml:space="preserve"> סחר מכר בחיי אדם. </w:t>
      </w:r>
      <w:r w:rsidR="00E05B02" w:rsidRPr="008159CD">
        <w:rPr>
          <w:rFonts w:ascii="David" w:eastAsia="Times New Roman" w:hAnsi="David" w:cs="David"/>
          <w:color w:val="000000"/>
          <w:sz w:val="24"/>
          <w:szCs w:val="24"/>
          <w:shd w:val="clear" w:color="auto" w:fill="DEEAF6" w:themeFill="accent5" w:themeFillTint="33"/>
          <w:rtl/>
        </w:rPr>
        <w:br/>
      </w:r>
      <w:r w:rsidRPr="008159CD">
        <w:rPr>
          <w:rFonts w:ascii="David" w:eastAsia="Times New Roman" w:hAnsi="David" w:cs="David"/>
          <w:color w:val="000000"/>
          <w:sz w:val="24"/>
          <w:szCs w:val="24"/>
          <w:shd w:val="clear" w:color="auto" w:fill="DEEAF6" w:themeFill="accent5" w:themeFillTint="33"/>
          <w:rtl/>
        </w:rPr>
        <w:t xml:space="preserve">קדושת החוזים וחופש החוזים אינה עולים אף פעם על קדושת החיים. </w:t>
      </w:r>
      <w:r w:rsidR="00934997" w:rsidRPr="008159CD">
        <w:rPr>
          <w:rFonts w:ascii="David" w:eastAsia="Times New Roman" w:hAnsi="David" w:cs="David"/>
          <w:color w:val="000000"/>
          <w:sz w:val="24"/>
          <w:szCs w:val="24"/>
          <w:rtl/>
        </w:rPr>
        <w:br/>
      </w:r>
      <w:r w:rsidR="00934997" w:rsidRPr="008159CD">
        <w:rPr>
          <w:rFonts w:ascii="David" w:eastAsia="Times New Roman" w:hAnsi="David" w:cs="David"/>
          <w:color w:val="000000"/>
          <w:sz w:val="24"/>
          <w:szCs w:val="24"/>
          <w:shd w:val="clear" w:color="auto" w:fill="DEEAF6" w:themeFill="accent5" w:themeFillTint="33"/>
          <w:rtl/>
        </w:rPr>
        <w:t>כל חוזה שסותר את קדושת החיים בטל</w:t>
      </w:r>
      <w:r w:rsidR="00934997" w:rsidRPr="008159CD">
        <w:rPr>
          <w:rFonts w:ascii="David" w:eastAsia="Times New Roman" w:hAnsi="David" w:cs="David"/>
          <w:color w:val="000000"/>
          <w:sz w:val="24"/>
          <w:szCs w:val="24"/>
          <w:rtl/>
        </w:rPr>
        <w:t xml:space="preserve">. </w:t>
      </w:r>
      <w:r w:rsidR="00934997" w:rsidRPr="008159CD">
        <w:rPr>
          <w:rFonts w:ascii="David" w:eastAsia="Times New Roman" w:hAnsi="David" w:cs="David"/>
          <w:color w:val="000000"/>
          <w:sz w:val="24"/>
          <w:szCs w:val="24"/>
          <w:shd w:val="clear" w:color="auto" w:fill="DEEAF6" w:themeFill="accent5" w:themeFillTint="33"/>
          <w:rtl/>
        </w:rPr>
        <w:t xml:space="preserve">לכן </w:t>
      </w:r>
      <w:proofErr w:type="spellStart"/>
      <w:r w:rsidR="00934997" w:rsidRPr="008159CD">
        <w:rPr>
          <w:rFonts w:ascii="David" w:eastAsia="Times New Roman" w:hAnsi="David" w:cs="David"/>
          <w:color w:val="000000"/>
          <w:sz w:val="24"/>
          <w:szCs w:val="24"/>
          <w:shd w:val="clear" w:color="auto" w:fill="DEEAF6" w:themeFill="accent5" w:themeFillTint="33"/>
          <w:rtl/>
        </w:rPr>
        <w:t>תניית</w:t>
      </w:r>
      <w:proofErr w:type="spellEnd"/>
      <w:r w:rsidR="00934997" w:rsidRPr="008159CD">
        <w:rPr>
          <w:rFonts w:ascii="David" w:eastAsia="Times New Roman" w:hAnsi="David" w:cs="David"/>
          <w:color w:val="000000"/>
          <w:sz w:val="24"/>
          <w:szCs w:val="24"/>
          <w:shd w:val="clear" w:color="auto" w:fill="DEEAF6" w:themeFill="accent5" w:themeFillTint="33"/>
          <w:rtl/>
        </w:rPr>
        <w:t xml:space="preserve"> הפטור של חברת צים איננה אחראית לנזקי גוף, היא לא בטלה מכוח </w:t>
      </w:r>
      <w:proofErr w:type="spellStart"/>
      <w:r w:rsidR="00934997" w:rsidRPr="008159CD">
        <w:rPr>
          <w:rFonts w:ascii="David" w:eastAsia="Times New Roman" w:hAnsi="David" w:cs="David"/>
          <w:color w:val="000000"/>
          <w:sz w:val="24"/>
          <w:szCs w:val="24"/>
          <w:shd w:val="clear" w:color="auto" w:fill="DEEAF6" w:themeFill="accent5" w:themeFillTint="33"/>
          <w:rtl/>
        </w:rPr>
        <w:t>תניית</w:t>
      </w:r>
      <w:proofErr w:type="spellEnd"/>
      <w:r w:rsidR="00934997" w:rsidRPr="008159CD">
        <w:rPr>
          <w:rFonts w:ascii="David" w:eastAsia="Times New Roman" w:hAnsi="David" w:cs="David"/>
          <w:color w:val="000000"/>
          <w:sz w:val="24"/>
          <w:szCs w:val="24"/>
          <w:shd w:val="clear" w:color="auto" w:fill="DEEAF6" w:themeFill="accent5" w:themeFillTint="33"/>
          <w:rtl/>
        </w:rPr>
        <w:t xml:space="preserve"> הפטור לפי חוק החוזים ותניה מקפחת בחוזה אחיד אלא מכוח זה שהיא סותרת בצורה מלאה עקרון על של שלמות הגוף.</w:t>
      </w:r>
      <w:r w:rsidR="00934997" w:rsidRPr="008159CD">
        <w:rPr>
          <w:rFonts w:ascii="David" w:eastAsia="Times New Roman" w:hAnsi="David" w:cs="David"/>
          <w:color w:val="000000"/>
          <w:sz w:val="24"/>
          <w:szCs w:val="24"/>
          <w:rtl/>
        </w:rPr>
        <w:t xml:space="preserve"> </w:t>
      </w:r>
      <w:r w:rsidR="003B264C" w:rsidRPr="008159CD">
        <w:rPr>
          <w:rFonts w:ascii="David" w:eastAsia="Times New Roman" w:hAnsi="David" w:cs="David"/>
          <w:b/>
          <w:bCs/>
          <w:color w:val="000000"/>
          <w:sz w:val="24"/>
          <w:szCs w:val="24"/>
          <w:rtl/>
        </w:rPr>
        <w:t xml:space="preserve">לדעת </w:t>
      </w:r>
      <w:proofErr w:type="spellStart"/>
      <w:r w:rsidR="003B264C" w:rsidRPr="008159CD">
        <w:rPr>
          <w:rFonts w:ascii="David" w:eastAsia="Times New Roman" w:hAnsi="David" w:cs="David"/>
          <w:b/>
          <w:bCs/>
          <w:color w:val="000000"/>
          <w:sz w:val="24"/>
          <w:szCs w:val="24"/>
          <w:rtl/>
        </w:rPr>
        <w:t>זילברג</w:t>
      </w:r>
      <w:proofErr w:type="spellEnd"/>
      <w:r w:rsidR="003B264C" w:rsidRPr="008159CD">
        <w:rPr>
          <w:rFonts w:ascii="David" w:eastAsia="Times New Roman" w:hAnsi="David" w:cs="David"/>
          <w:b/>
          <w:bCs/>
          <w:color w:val="000000"/>
          <w:sz w:val="24"/>
          <w:szCs w:val="24"/>
          <w:rtl/>
        </w:rPr>
        <w:t>:</w:t>
      </w:r>
      <w:r w:rsidR="003B264C" w:rsidRPr="008159CD">
        <w:rPr>
          <w:rFonts w:ascii="David" w:eastAsia="Times New Roman" w:hAnsi="David" w:cs="David"/>
          <w:b/>
          <w:bCs/>
          <w:color w:val="000000"/>
          <w:sz w:val="24"/>
          <w:szCs w:val="24"/>
        </w:rPr>
        <w:t xml:space="preserve"> </w:t>
      </w:r>
      <w:r w:rsidR="00BB1440" w:rsidRPr="008159CD">
        <w:rPr>
          <w:rFonts w:ascii="David" w:eastAsia="Times New Roman" w:hAnsi="David" w:cs="David"/>
          <w:b/>
          <w:bCs/>
          <w:color w:val="000000"/>
          <w:sz w:val="24"/>
          <w:szCs w:val="24"/>
          <w:rtl/>
        </w:rPr>
        <w:t xml:space="preserve">מתן תוכן למושגי תוכן כמו תקנת הציבור יינתן לפי המסגרת והתרבות היהודית. </w:t>
      </w:r>
    </w:p>
    <w:p w14:paraId="4E6019F4" w14:textId="57D0766A" w:rsidR="005D76F0" w:rsidRPr="008159CD" w:rsidRDefault="005D76F0" w:rsidP="0084653A">
      <w:pPr>
        <w:shd w:val="clear" w:color="auto" w:fill="FFFFFF"/>
        <w:spacing w:before="100" w:beforeAutospacing="1" w:after="100" w:afterAutospacing="1" w:line="240" w:lineRule="auto"/>
        <w:rPr>
          <w:rFonts w:ascii="David" w:eastAsia="Times New Roman" w:hAnsi="David" w:cs="David"/>
          <w:color w:val="000000"/>
          <w:sz w:val="24"/>
          <w:szCs w:val="24"/>
          <w:rtl/>
        </w:rPr>
      </w:pPr>
    </w:p>
    <w:p w14:paraId="735B9300" w14:textId="58088E98" w:rsidR="005D76F0" w:rsidRPr="008159CD" w:rsidRDefault="005D76F0" w:rsidP="0084653A">
      <w:pPr>
        <w:shd w:val="clear" w:color="auto" w:fill="FFFFFF"/>
        <w:spacing w:before="100" w:beforeAutospacing="1" w:after="100" w:afterAutospacing="1" w:line="240" w:lineRule="auto"/>
        <w:rPr>
          <w:rFonts w:ascii="David" w:eastAsia="Times New Roman" w:hAnsi="David" w:cs="David"/>
          <w:color w:val="000000"/>
          <w:sz w:val="24"/>
          <w:szCs w:val="24"/>
          <w:rtl/>
        </w:rPr>
      </w:pPr>
    </w:p>
    <w:p w14:paraId="5B53406C" w14:textId="77777777" w:rsidR="00BC3CE5" w:rsidRPr="008159CD" w:rsidRDefault="00BC3CE5" w:rsidP="0084653A">
      <w:pPr>
        <w:shd w:val="clear" w:color="auto" w:fill="FFFFFF"/>
        <w:spacing w:before="100" w:beforeAutospacing="1" w:after="100" w:afterAutospacing="1" w:line="240" w:lineRule="auto"/>
        <w:rPr>
          <w:rFonts w:ascii="David" w:eastAsia="Times New Roman" w:hAnsi="David" w:cs="David"/>
          <w:color w:val="000000"/>
          <w:sz w:val="24"/>
          <w:szCs w:val="24"/>
          <w:rtl/>
        </w:rPr>
      </w:pPr>
    </w:p>
    <w:p w14:paraId="3821C2F7" w14:textId="63DC8D94" w:rsidR="00C46029" w:rsidRPr="008159CD" w:rsidRDefault="00C94A36" w:rsidP="0084653A">
      <w:pPr>
        <w:shd w:val="clear" w:color="auto" w:fill="FFFFFF"/>
        <w:spacing w:before="100" w:beforeAutospacing="1" w:after="100" w:afterAutospacing="1" w:line="240" w:lineRule="auto"/>
        <w:rPr>
          <w:rFonts w:ascii="David" w:eastAsia="Times New Roman" w:hAnsi="David" w:cs="David"/>
          <w:b/>
          <w:bCs/>
          <w:color w:val="000000"/>
          <w:sz w:val="24"/>
          <w:szCs w:val="24"/>
          <w:rtl/>
        </w:rPr>
      </w:pPr>
      <w:r w:rsidRPr="008159CD">
        <w:rPr>
          <w:rFonts w:ascii="David" w:eastAsia="Times New Roman" w:hAnsi="David" w:cs="David"/>
          <w:b/>
          <w:bCs/>
          <w:color w:val="000000"/>
          <w:sz w:val="24"/>
          <w:szCs w:val="24"/>
          <w:rtl/>
        </w:rPr>
        <w:lastRenderedPageBreak/>
        <w:t xml:space="preserve">פס"ד רוט נ' ישופה </w:t>
      </w:r>
      <w:r w:rsidR="00934997" w:rsidRPr="008159CD">
        <w:rPr>
          <w:rFonts w:ascii="David" w:eastAsia="Times New Roman" w:hAnsi="David" w:cs="David"/>
          <w:b/>
          <w:bCs/>
          <w:color w:val="000000"/>
          <w:sz w:val="24"/>
          <w:szCs w:val="24"/>
          <w:rtl/>
        </w:rPr>
        <w:t xml:space="preserve"> </w:t>
      </w:r>
    </w:p>
    <w:p w14:paraId="7BC3112D" w14:textId="598E69B4" w:rsidR="00B312B3" w:rsidRPr="008159CD" w:rsidRDefault="00B312B3" w:rsidP="00B312B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המערערים רכשו דירה מחברת ישפה בנייה. הם קיבלו את הדירה באיחור ולאחר שיקבלוה</w:t>
      </w:r>
      <w:r w:rsidR="00B56956" w:rsidRPr="008159CD">
        <w:rPr>
          <w:rFonts w:ascii="David" w:eastAsia="Times New Roman" w:hAnsi="David" w:cs="David"/>
          <w:color w:val="000000"/>
          <w:sz w:val="24"/>
          <w:szCs w:val="24"/>
          <w:rtl/>
        </w:rPr>
        <w:t xml:space="preserve"> נמצא בה ליקויים רבים. הם תובעים פיצויים ותיקונים. החברה טענה שלפי החוזה, קבלת החזקה בדירה על ידי הקונה היא ראייה סופית ומוחלטת לכך שהחברה מילאה את </w:t>
      </w:r>
      <w:r w:rsidR="00C7799E" w:rsidRPr="008159CD">
        <w:rPr>
          <w:rFonts w:ascii="David" w:eastAsia="Times New Roman" w:hAnsi="David" w:cs="David" w:hint="cs"/>
          <w:color w:val="000000"/>
          <w:sz w:val="24"/>
          <w:szCs w:val="24"/>
          <w:rtl/>
        </w:rPr>
        <w:t>התחייבויותיה</w:t>
      </w:r>
      <w:r w:rsidR="00B56956" w:rsidRPr="008159CD">
        <w:rPr>
          <w:rFonts w:ascii="David" w:eastAsia="Times New Roman" w:hAnsi="David" w:cs="David"/>
          <w:color w:val="000000"/>
          <w:sz w:val="24"/>
          <w:szCs w:val="24"/>
          <w:rtl/>
        </w:rPr>
        <w:t xml:space="preserve"> (המחוזי קיבל את הטענה). </w:t>
      </w:r>
    </w:p>
    <w:p w14:paraId="66A64D0B" w14:textId="0797913E" w:rsidR="00B312B3" w:rsidRPr="008159CD" w:rsidRDefault="00B312B3" w:rsidP="00B312B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b/>
          <w:bCs/>
          <w:color w:val="000000"/>
          <w:sz w:val="24"/>
          <w:szCs w:val="24"/>
          <w:rtl/>
        </w:rPr>
        <w:t>השופט אלון</w:t>
      </w:r>
      <w:r w:rsidR="000978B8" w:rsidRPr="008159CD">
        <w:rPr>
          <w:rFonts w:ascii="David" w:eastAsia="Times New Roman" w:hAnsi="David" w:cs="David"/>
          <w:b/>
          <w:bCs/>
          <w:color w:val="000000"/>
          <w:sz w:val="24"/>
          <w:szCs w:val="24"/>
          <w:rtl/>
        </w:rPr>
        <w:t xml:space="preserve">: </w:t>
      </w:r>
      <w:r w:rsidR="000978B8" w:rsidRPr="008159CD">
        <w:rPr>
          <w:rFonts w:ascii="David" w:eastAsia="Times New Roman" w:hAnsi="David" w:cs="David"/>
          <w:color w:val="000000"/>
          <w:sz w:val="24"/>
          <w:szCs w:val="24"/>
          <w:rtl/>
        </w:rPr>
        <w:t>ס' 39 לחוק החוזים בקיו</w:t>
      </w:r>
      <w:r w:rsidR="00EE0EE0" w:rsidRPr="008159CD">
        <w:rPr>
          <w:rFonts w:ascii="David" w:eastAsia="Times New Roman" w:hAnsi="David" w:cs="David" w:hint="cs"/>
          <w:color w:val="000000"/>
          <w:sz w:val="24"/>
          <w:szCs w:val="24"/>
          <w:rtl/>
        </w:rPr>
        <w:t>ם</w:t>
      </w:r>
      <w:r w:rsidR="000978B8" w:rsidRPr="008159CD">
        <w:rPr>
          <w:rFonts w:ascii="David" w:eastAsia="Times New Roman" w:hAnsi="David" w:cs="David"/>
          <w:color w:val="000000"/>
          <w:sz w:val="24"/>
          <w:szCs w:val="24"/>
          <w:rtl/>
        </w:rPr>
        <w:t xml:space="preserve"> של חיוב נובע מחוזה יש לנהוג בדרך מקובלת ובתום לב, והוא הדין לגבי השימוש בזכות הנובעת מחוזה. </w:t>
      </w:r>
      <w:r w:rsidR="000978B8" w:rsidRPr="008159CD">
        <w:rPr>
          <w:rFonts w:ascii="David" w:eastAsia="Times New Roman" w:hAnsi="David" w:cs="David"/>
          <w:color w:val="000000"/>
          <w:sz w:val="24"/>
          <w:szCs w:val="24"/>
          <w:rtl/>
        </w:rPr>
        <w:br/>
      </w:r>
      <w:proofErr w:type="spellStart"/>
      <w:r w:rsidR="000978B8" w:rsidRPr="008159CD">
        <w:rPr>
          <w:rFonts w:ascii="David" w:eastAsia="Times New Roman" w:hAnsi="David" w:cs="David"/>
          <w:color w:val="000000"/>
          <w:sz w:val="24"/>
          <w:szCs w:val="24"/>
          <w:rtl/>
        </w:rPr>
        <w:t>בבאונו</w:t>
      </w:r>
      <w:proofErr w:type="spellEnd"/>
      <w:r w:rsidR="000978B8" w:rsidRPr="008159CD">
        <w:rPr>
          <w:rFonts w:ascii="David" w:eastAsia="Times New Roman" w:hAnsi="David" w:cs="David"/>
          <w:color w:val="000000"/>
          <w:sz w:val="24"/>
          <w:szCs w:val="24"/>
          <w:rtl/>
        </w:rPr>
        <w:t xml:space="preserve"> לפרש בחוקיה של מדינת ישראל מושגי יסוד כגון תום לב שאפיים </w:t>
      </w:r>
      <w:r w:rsidR="002204EE" w:rsidRPr="008159CD">
        <w:rPr>
          <w:rFonts w:ascii="David" w:eastAsia="Times New Roman" w:hAnsi="David" w:cs="David"/>
          <w:color w:val="000000"/>
          <w:sz w:val="24"/>
          <w:szCs w:val="24"/>
          <w:rtl/>
        </w:rPr>
        <w:t xml:space="preserve">הוא אוניברסלי והם נחלתה של חשיבה ערכית ומשפטית של כל מערכת משפט תרבותית, שומה עלינו לעין בראש </w:t>
      </w:r>
      <w:r w:rsidR="00F34B7E" w:rsidRPr="008159CD">
        <w:rPr>
          <w:rFonts w:ascii="David" w:eastAsia="Times New Roman" w:hAnsi="David" w:cs="David" w:hint="cs"/>
          <w:color w:val="000000"/>
          <w:sz w:val="24"/>
          <w:szCs w:val="24"/>
          <w:rtl/>
        </w:rPr>
        <w:t>ובראשונ</w:t>
      </w:r>
      <w:r w:rsidR="00F34B7E" w:rsidRPr="008159CD">
        <w:rPr>
          <w:rFonts w:ascii="David" w:eastAsia="Times New Roman" w:hAnsi="David" w:cs="David" w:hint="eastAsia"/>
          <w:color w:val="000000"/>
          <w:sz w:val="24"/>
          <w:szCs w:val="24"/>
          <w:rtl/>
        </w:rPr>
        <w:t>ה</w:t>
      </w:r>
      <w:r w:rsidR="002204EE" w:rsidRPr="008159CD">
        <w:rPr>
          <w:rFonts w:ascii="David" w:eastAsia="Times New Roman" w:hAnsi="David" w:cs="David"/>
          <w:color w:val="000000"/>
          <w:sz w:val="24"/>
          <w:szCs w:val="24"/>
          <w:rtl/>
        </w:rPr>
        <w:t xml:space="preserve"> במשמעותם של מושגים אלה לאור עקרונות של המשפט העברי ומורשתה של ישראל. </w:t>
      </w:r>
    </w:p>
    <w:p w14:paraId="1657F466" w14:textId="3C674E75" w:rsidR="000F4619" w:rsidRPr="008159CD" w:rsidRDefault="000F4619" w:rsidP="00B312B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אחד המבחנים של היהודי זה כשהוא עושה מו"מ האם הוא עושה </w:t>
      </w:r>
      <w:proofErr w:type="spellStart"/>
      <w:r w:rsidRPr="008159CD">
        <w:rPr>
          <w:rFonts w:ascii="David" w:eastAsia="Times New Roman" w:hAnsi="David" w:cs="David"/>
          <w:color w:val="000000"/>
          <w:sz w:val="24"/>
          <w:szCs w:val="24"/>
          <w:rtl/>
        </w:rPr>
        <w:t>מומ</w:t>
      </w:r>
      <w:proofErr w:type="spellEnd"/>
      <w:r w:rsidRPr="008159CD">
        <w:rPr>
          <w:rFonts w:ascii="David" w:eastAsia="Times New Roman" w:hAnsi="David" w:cs="David"/>
          <w:color w:val="000000"/>
          <w:sz w:val="24"/>
          <w:szCs w:val="24"/>
          <w:rtl/>
        </w:rPr>
        <w:t xml:space="preserve"> באמונה או בתום לב? </w:t>
      </w:r>
      <w:r w:rsidRPr="008159CD">
        <w:rPr>
          <w:rFonts w:ascii="David" w:eastAsia="Times New Roman" w:hAnsi="David" w:cs="David"/>
          <w:color w:val="000000"/>
          <w:sz w:val="24"/>
          <w:szCs w:val="24"/>
          <w:rtl/>
        </w:rPr>
        <w:br/>
        <w:t xml:space="preserve">האלמנט היסודי שבמושג תום לב הוא אפוא היושר עשייה ישרה ושלמה והוא מהווה חלק מהותי של עיקרון על בעולם ההלכה, שמצא את ביטויו במילים "ועשית הישר והטוב" עיקרון על זה שימש בידי חכמים עיקרון מנחה מעין הוראה מלכותית בעולם ההלכה. </w:t>
      </w:r>
      <w:r w:rsidRPr="008159CD">
        <w:rPr>
          <w:rFonts w:ascii="David" w:eastAsia="Times New Roman" w:hAnsi="David" w:cs="David"/>
          <w:color w:val="000000"/>
          <w:sz w:val="24"/>
          <w:szCs w:val="24"/>
          <w:rtl/>
        </w:rPr>
        <w:br/>
        <w:t xml:space="preserve">יישומו של עיקרון זה הוא באחת משתי דרכים: יש בעשיית הישר והטוב אינה אלא דרישה מוסרית דתית של </w:t>
      </w:r>
      <w:r w:rsidR="00FF278C" w:rsidRPr="008159CD">
        <w:rPr>
          <w:rFonts w:ascii="David" w:eastAsia="Times New Roman" w:hAnsi="David" w:cs="David"/>
          <w:color w:val="000000"/>
          <w:sz w:val="24"/>
          <w:szCs w:val="24"/>
          <w:rtl/>
        </w:rPr>
        <w:t>עשייה "</w:t>
      </w:r>
      <w:r w:rsidRPr="008159CD">
        <w:rPr>
          <w:rFonts w:ascii="David" w:eastAsia="Times New Roman" w:hAnsi="David" w:cs="David"/>
          <w:color w:val="000000"/>
          <w:sz w:val="24"/>
          <w:szCs w:val="24"/>
          <w:rtl/>
        </w:rPr>
        <w:t>לפנים משורת הדין</w:t>
      </w:r>
      <w:r w:rsidR="00FF278C" w:rsidRPr="008159CD">
        <w:rPr>
          <w:rFonts w:ascii="David" w:eastAsia="Times New Roman" w:hAnsi="David" w:cs="David"/>
          <w:color w:val="000000"/>
          <w:sz w:val="24"/>
          <w:szCs w:val="24"/>
          <w:rtl/>
        </w:rPr>
        <w:t>"</w:t>
      </w:r>
      <w:r w:rsidRPr="008159CD">
        <w:rPr>
          <w:rFonts w:ascii="David" w:eastAsia="Times New Roman" w:hAnsi="David" w:cs="David"/>
          <w:color w:val="000000"/>
          <w:sz w:val="24"/>
          <w:szCs w:val="24"/>
          <w:rtl/>
        </w:rPr>
        <w:t xml:space="preserve"> ממידת חסידות שאין כופים עליה</w:t>
      </w:r>
      <w:r w:rsidR="00C1160A" w:rsidRPr="008159CD">
        <w:rPr>
          <w:rFonts w:ascii="David" w:eastAsia="Times New Roman" w:hAnsi="David" w:cs="David" w:hint="cs"/>
          <w:color w:val="000000"/>
          <w:sz w:val="24"/>
          <w:szCs w:val="24"/>
          <w:rtl/>
        </w:rPr>
        <w:t xml:space="preserve"> </w:t>
      </w:r>
      <w:r w:rsidRPr="008159CD">
        <w:rPr>
          <w:rFonts w:ascii="David" w:eastAsia="Times New Roman" w:hAnsi="David" w:cs="David"/>
          <w:color w:val="000000"/>
          <w:sz w:val="24"/>
          <w:szCs w:val="24"/>
          <w:rtl/>
        </w:rPr>
        <w:t xml:space="preserve">ומכוחו של עיקרון זה נוצרו דינים בעלי נפקות משפטית מלאה, </w:t>
      </w:r>
      <w:proofErr w:type="spellStart"/>
      <w:r w:rsidRPr="008159CD">
        <w:rPr>
          <w:rFonts w:ascii="David" w:eastAsia="Times New Roman" w:hAnsi="David" w:cs="David"/>
          <w:color w:val="000000"/>
          <w:sz w:val="24"/>
          <w:szCs w:val="24"/>
          <w:rtl/>
        </w:rPr>
        <w:t>הכל</w:t>
      </w:r>
      <w:proofErr w:type="spellEnd"/>
      <w:r w:rsidRPr="008159CD">
        <w:rPr>
          <w:rFonts w:ascii="David" w:eastAsia="Times New Roman" w:hAnsi="David" w:cs="David"/>
          <w:color w:val="000000"/>
          <w:sz w:val="24"/>
          <w:szCs w:val="24"/>
          <w:rtl/>
        </w:rPr>
        <w:t xml:space="preserve"> לפי הנסיבות והכל לפי העניין.</w:t>
      </w:r>
      <w:r w:rsidR="00FF278C" w:rsidRPr="008159CD">
        <w:rPr>
          <w:rFonts w:ascii="David" w:eastAsia="Times New Roman" w:hAnsi="David" w:cs="David"/>
          <w:color w:val="000000"/>
          <w:sz w:val="24"/>
          <w:szCs w:val="24"/>
          <w:rtl/>
        </w:rPr>
        <w:br/>
      </w:r>
      <w:proofErr w:type="spellStart"/>
      <w:r w:rsidR="00FF278C" w:rsidRPr="008159CD">
        <w:rPr>
          <w:rFonts w:ascii="David" w:eastAsia="Times New Roman" w:hAnsi="David" w:cs="David"/>
          <w:color w:val="000000"/>
          <w:sz w:val="24"/>
          <w:szCs w:val="24"/>
          <w:rtl/>
        </w:rPr>
        <w:t>דינא</w:t>
      </w:r>
      <w:proofErr w:type="spellEnd"/>
      <w:r w:rsidR="00FF278C" w:rsidRPr="008159CD">
        <w:rPr>
          <w:rFonts w:ascii="David" w:eastAsia="Times New Roman" w:hAnsi="David" w:cs="David"/>
          <w:color w:val="000000"/>
          <w:sz w:val="24"/>
          <w:szCs w:val="24"/>
          <w:rtl/>
        </w:rPr>
        <w:t xml:space="preserve"> דבר </w:t>
      </w:r>
      <w:proofErr w:type="spellStart"/>
      <w:r w:rsidR="00FF278C" w:rsidRPr="008159CD">
        <w:rPr>
          <w:rFonts w:ascii="David" w:eastAsia="Times New Roman" w:hAnsi="David" w:cs="David"/>
          <w:color w:val="000000"/>
          <w:sz w:val="24"/>
          <w:szCs w:val="24"/>
          <w:rtl/>
        </w:rPr>
        <w:t>מצרא</w:t>
      </w:r>
      <w:proofErr w:type="spellEnd"/>
      <w:r w:rsidR="00FF278C" w:rsidRPr="008159CD">
        <w:rPr>
          <w:rFonts w:ascii="David" w:eastAsia="Times New Roman" w:hAnsi="David" w:cs="David"/>
          <w:color w:val="000000"/>
          <w:sz w:val="24"/>
          <w:szCs w:val="24"/>
          <w:rtl/>
        </w:rPr>
        <w:t xml:space="preserve"> – זכות של שכן לרכוש קרקע סמוכה ראשון. </w:t>
      </w:r>
      <w:r w:rsidR="00FF278C" w:rsidRPr="008159CD">
        <w:rPr>
          <w:rFonts w:ascii="David" w:eastAsia="Times New Roman" w:hAnsi="David" w:cs="David"/>
          <w:color w:val="000000"/>
          <w:sz w:val="24"/>
          <w:szCs w:val="24"/>
          <w:rtl/>
        </w:rPr>
        <w:br/>
        <w:t>יש מקו</w:t>
      </w:r>
      <w:r w:rsidR="001A5E90" w:rsidRPr="008159CD">
        <w:rPr>
          <w:rFonts w:ascii="David" w:eastAsia="Times New Roman" w:hAnsi="David" w:cs="David"/>
          <w:color w:val="000000"/>
          <w:sz w:val="24"/>
          <w:szCs w:val="24"/>
          <w:rtl/>
        </w:rPr>
        <w:t xml:space="preserve">מות שבהם בית הדין הופך עקרון להלכה מחייבת או לדון לפנים משורת הדין. </w:t>
      </w:r>
      <w:r w:rsidR="00F64111" w:rsidRPr="008159CD">
        <w:rPr>
          <w:rFonts w:ascii="David" w:eastAsia="Times New Roman" w:hAnsi="David" w:cs="David"/>
          <w:color w:val="000000"/>
          <w:sz w:val="24"/>
          <w:szCs w:val="24"/>
          <w:rtl/>
        </w:rPr>
        <w:br/>
        <w:t xml:space="preserve">אלון אומר – בי"ד מבחין הכין עקרון היושר מתגבש לידי עקרון משפטי שיש חובה </w:t>
      </w:r>
      <w:proofErr w:type="spellStart"/>
      <w:r w:rsidR="00F64111" w:rsidRPr="008159CD">
        <w:rPr>
          <w:rFonts w:ascii="David" w:eastAsia="Times New Roman" w:hAnsi="David" w:cs="David"/>
          <w:color w:val="000000"/>
          <w:sz w:val="24"/>
          <w:szCs w:val="24"/>
          <w:rtl/>
        </w:rPr>
        <w:t>לאכפו</w:t>
      </w:r>
      <w:proofErr w:type="spellEnd"/>
      <w:r w:rsidR="00F64111" w:rsidRPr="008159CD">
        <w:rPr>
          <w:rFonts w:ascii="David" w:eastAsia="Times New Roman" w:hAnsi="David" w:cs="David"/>
          <w:color w:val="000000"/>
          <w:sz w:val="24"/>
          <w:szCs w:val="24"/>
          <w:rtl/>
        </w:rPr>
        <w:t xml:space="preserve"> בדין וזה לא בהכרח ידוע מראש. </w:t>
      </w:r>
    </w:p>
    <w:p w14:paraId="44C1B518" w14:textId="07A1B417" w:rsidR="00F64111" w:rsidRPr="008159CD" w:rsidRDefault="00F64111" w:rsidP="00B312B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מסקנה – </w:t>
      </w:r>
      <w:r w:rsidRPr="008159CD">
        <w:rPr>
          <w:rFonts w:ascii="David" w:eastAsia="Times New Roman" w:hAnsi="David" w:cs="David"/>
          <w:color w:val="000000"/>
          <w:sz w:val="24"/>
          <w:szCs w:val="24"/>
          <w:shd w:val="clear" w:color="auto" w:fill="DEEAF6" w:themeFill="accent5" w:themeFillTint="33"/>
          <w:rtl/>
        </w:rPr>
        <w:t xml:space="preserve">העולה מן הקובץ </w:t>
      </w:r>
      <w:r w:rsidR="00C1160A" w:rsidRPr="008159CD">
        <w:rPr>
          <w:rFonts w:ascii="David" w:eastAsia="Times New Roman" w:hAnsi="David" w:cs="David" w:hint="cs"/>
          <w:color w:val="000000"/>
          <w:sz w:val="24"/>
          <w:szCs w:val="24"/>
          <w:shd w:val="clear" w:color="auto" w:fill="DEEAF6" w:themeFill="accent5" w:themeFillTint="33"/>
          <w:rtl/>
        </w:rPr>
        <w:t>ש</w:t>
      </w:r>
      <w:r w:rsidRPr="008159CD">
        <w:rPr>
          <w:rFonts w:ascii="David" w:eastAsia="Times New Roman" w:hAnsi="David" w:cs="David"/>
          <w:color w:val="000000"/>
          <w:sz w:val="24"/>
          <w:szCs w:val="24"/>
          <w:shd w:val="clear" w:color="auto" w:fill="DEEAF6" w:themeFill="accent5" w:themeFillTint="33"/>
          <w:rtl/>
        </w:rPr>
        <w:t>עיקרון תום הלב שבסעיף 39 כחלק מהותי מהעיקרון הכללי של ועשית הישר והטוב שבמשפט העברי מסרה הרשות המחוקקת בידי הרשות השופטת מכשיר רב עצמה</w:t>
      </w:r>
      <w:r w:rsidRPr="008159CD">
        <w:rPr>
          <w:rFonts w:ascii="David" w:eastAsia="Times New Roman" w:hAnsi="David" w:cs="David"/>
          <w:color w:val="000000"/>
          <w:sz w:val="24"/>
          <w:szCs w:val="24"/>
          <w:rtl/>
        </w:rPr>
        <w:t xml:space="preserve"> ואחריות אשר שתי תוצאות </w:t>
      </w:r>
      <w:r w:rsidR="004859EA" w:rsidRPr="008159CD">
        <w:rPr>
          <w:rFonts w:ascii="David" w:eastAsia="Times New Roman" w:hAnsi="David" w:cs="David"/>
          <w:color w:val="000000"/>
          <w:sz w:val="24"/>
          <w:szCs w:val="24"/>
          <w:rtl/>
        </w:rPr>
        <w:t xml:space="preserve">לו: יש וחוסר תום לב </w:t>
      </w:r>
      <w:r w:rsidR="00C1160A" w:rsidRPr="008159CD">
        <w:rPr>
          <w:rFonts w:ascii="David" w:eastAsia="Times New Roman" w:hAnsi="David" w:cs="David" w:hint="cs"/>
          <w:color w:val="000000"/>
          <w:sz w:val="24"/>
          <w:szCs w:val="24"/>
          <w:rtl/>
        </w:rPr>
        <w:t>אין</w:t>
      </w:r>
      <w:r w:rsidR="004859EA" w:rsidRPr="008159CD">
        <w:rPr>
          <w:rFonts w:ascii="David" w:eastAsia="Times New Roman" w:hAnsi="David" w:cs="David"/>
          <w:color w:val="000000"/>
          <w:sz w:val="24"/>
          <w:szCs w:val="24"/>
          <w:rtl/>
        </w:rPr>
        <w:t xml:space="preserve"> בו כדי התנהגות שלא לפי מידת חסידות ללא נפקות משפטית ואין בית שמפט כופה עליה, ויש חוסר תום לב מגיע כדי הצורך ללכוד את הנוהג כך בערמתו לעמוד כנגדו "להפר עצתו ולבטל מחשבתו הרעה" </w:t>
      </w:r>
      <w:proofErr w:type="spellStart"/>
      <w:r w:rsidR="004859EA" w:rsidRPr="008159CD">
        <w:rPr>
          <w:rFonts w:ascii="David" w:eastAsia="Times New Roman" w:hAnsi="David" w:cs="David"/>
          <w:color w:val="000000"/>
          <w:sz w:val="24"/>
          <w:szCs w:val="24"/>
          <w:rtl/>
        </w:rPr>
        <w:t>הכל</w:t>
      </w:r>
      <w:proofErr w:type="spellEnd"/>
      <w:r w:rsidR="004859EA" w:rsidRPr="008159CD">
        <w:rPr>
          <w:rFonts w:ascii="David" w:eastAsia="Times New Roman" w:hAnsi="David" w:cs="David"/>
          <w:color w:val="000000"/>
          <w:sz w:val="24"/>
          <w:szCs w:val="24"/>
          <w:rtl/>
        </w:rPr>
        <w:t xml:space="preserve"> לפי העניין והכל לפי הנסיבות. </w:t>
      </w:r>
      <w:r w:rsidR="00643753" w:rsidRPr="008159CD">
        <w:rPr>
          <w:rFonts w:ascii="David" w:eastAsia="Times New Roman" w:hAnsi="David" w:cs="David"/>
          <w:color w:val="000000"/>
          <w:sz w:val="24"/>
          <w:szCs w:val="24"/>
          <w:rtl/>
        </w:rPr>
        <w:t>במקרה זה יש לקבל את הערעור ולהחזיר למחוזי לדיון לגופו של עניין.</w:t>
      </w:r>
    </w:p>
    <w:p w14:paraId="62EEB602" w14:textId="2523A092" w:rsidR="00F64111" w:rsidRPr="008159CD" w:rsidRDefault="00F64111" w:rsidP="00B312B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אלון הולך לתוכן של המשפט העברי כדי ליצוק תוכן </w:t>
      </w:r>
      <w:r w:rsidR="00B742F5" w:rsidRPr="008159CD">
        <w:rPr>
          <w:rFonts w:ascii="David" w:eastAsia="Times New Roman" w:hAnsi="David" w:cs="David" w:hint="cs"/>
          <w:color w:val="000000"/>
          <w:sz w:val="24"/>
          <w:szCs w:val="24"/>
          <w:rtl/>
        </w:rPr>
        <w:t>לעקרון</w:t>
      </w:r>
      <w:r w:rsidRPr="008159CD">
        <w:rPr>
          <w:rFonts w:ascii="David" w:eastAsia="Times New Roman" w:hAnsi="David" w:cs="David"/>
          <w:color w:val="000000"/>
          <w:sz w:val="24"/>
          <w:szCs w:val="24"/>
          <w:rtl/>
        </w:rPr>
        <w:t xml:space="preserve"> תום לב. </w:t>
      </w:r>
      <w:r w:rsidR="00243F5B" w:rsidRPr="008159CD">
        <w:rPr>
          <w:rFonts w:ascii="David" w:eastAsia="Times New Roman" w:hAnsi="David" w:cs="David"/>
          <w:color w:val="000000"/>
          <w:sz w:val="24"/>
          <w:szCs w:val="24"/>
          <w:rtl/>
        </w:rPr>
        <w:t xml:space="preserve">לדעתו עקרון תום הלב נובע מהמשפט העברי שזה לנהוג ביושר, בהגינות בנוסף יש לקחת </w:t>
      </w:r>
      <w:r w:rsidR="00B742F5" w:rsidRPr="008159CD">
        <w:rPr>
          <w:rFonts w:ascii="David" w:eastAsia="Times New Roman" w:hAnsi="David" w:cs="David" w:hint="cs"/>
          <w:color w:val="000000"/>
          <w:sz w:val="24"/>
          <w:szCs w:val="24"/>
          <w:rtl/>
        </w:rPr>
        <w:t>תוקף</w:t>
      </w:r>
      <w:r w:rsidR="00243F5B" w:rsidRPr="008159CD">
        <w:rPr>
          <w:rFonts w:ascii="David" w:eastAsia="Times New Roman" w:hAnsi="David" w:cs="David"/>
          <w:color w:val="000000"/>
          <w:sz w:val="24"/>
          <w:szCs w:val="24"/>
          <w:rtl/>
        </w:rPr>
        <w:t xml:space="preserve"> משפטי של תום לב ממשפט העברי והתוקף המשפטי הוא תלוי נסיבות. האם עקרון </w:t>
      </w:r>
      <w:proofErr w:type="spellStart"/>
      <w:r w:rsidR="00243F5B" w:rsidRPr="008159CD">
        <w:rPr>
          <w:rFonts w:ascii="David" w:eastAsia="Times New Roman" w:hAnsi="David" w:cs="David"/>
          <w:color w:val="000000"/>
          <w:sz w:val="24"/>
          <w:szCs w:val="24"/>
          <w:rtl/>
        </w:rPr>
        <w:t>תול</w:t>
      </w:r>
      <w:proofErr w:type="spellEnd"/>
      <w:r w:rsidR="00243F5B" w:rsidRPr="008159CD">
        <w:rPr>
          <w:rFonts w:ascii="David" w:eastAsia="Times New Roman" w:hAnsi="David" w:cs="David"/>
          <w:color w:val="000000"/>
          <w:sz w:val="24"/>
          <w:szCs w:val="24"/>
          <w:rtl/>
        </w:rPr>
        <w:t xml:space="preserve"> הוא לפנים משורת הדין או </w:t>
      </w:r>
      <w:r w:rsidR="004859EA" w:rsidRPr="008159CD">
        <w:rPr>
          <w:rFonts w:ascii="David" w:eastAsia="Times New Roman" w:hAnsi="David" w:cs="David"/>
          <w:color w:val="000000"/>
          <w:sz w:val="24"/>
          <w:szCs w:val="24"/>
          <w:rtl/>
        </w:rPr>
        <w:t xml:space="preserve">שהוא כבר יהפוך לעקרון מחייב. </w:t>
      </w:r>
      <w:r w:rsidR="004859EA" w:rsidRPr="008159CD">
        <w:rPr>
          <w:rFonts w:ascii="David" w:eastAsia="Times New Roman" w:hAnsi="David" w:cs="David"/>
          <w:color w:val="000000"/>
          <w:sz w:val="24"/>
          <w:szCs w:val="24"/>
          <w:shd w:val="clear" w:color="auto" w:fill="DEEAF6" w:themeFill="accent5" w:themeFillTint="33"/>
          <w:rtl/>
        </w:rPr>
        <w:t xml:space="preserve">אלון חושב </w:t>
      </w:r>
      <w:r w:rsidR="00643753" w:rsidRPr="008159CD">
        <w:rPr>
          <w:rFonts w:ascii="David" w:eastAsia="Times New Roman" w:hAnsi="David" w:cs="David"/>
          <w:color w:val="000000"/>
          <w:sz w:val="24"/>
          <w:szCs w:val="24"/>
          <w:shd w:val="clear" w:color="auto" w:fill="DEEAF6" w:themeFill="accent5" w:themeFillTint="33"/>
          <w:rtl/>
        </w:rPr>
        <w:t xml:space="preserve">שבעת מושגי שסתום יש להכניס תמיד תוכן מהמשפט העברי. </w:t>
      </w:r>
      <w:r w:rsidR="004859EA" w:rsidRPr="008159CD">
        <w:rPr>
          <w:rFonts w:ascii="David" w:eastAsia="Times New Roman" w:hAnsi="David" w:cs="David"/>
          <w:color w:val="000000"/>
          <w:sz w:val="24"/>
          <w:szCs w:val="24"/>
          <w:rtl/>
        </w:rPr>
        <w:br/>
      </w:r>
      <w:r w:rsidR="004859EA" w:rsidRPr="008159CD">
        <w:rPr>
          <w:rFonts w:ascii="David" w:eastAsia="Times New Roman" w:hAnsi="David" w:cs="David"/>
          <w:color w:val="000000"/>
          <w:sz w:val="24"/>
          <w:szCs w:val="24"/>
          <w:shd w:val="clear" w:color="auto" w:fill="DEEAF6" w:themeFill="accent5" w:themeFillTint="33"/>
          <w:rtl/>
        </w:rPr>
        <w:t>אלון אומר ברוט נ' ישופה עקרון תום הלב הוא כבר עקרון של ממש והוא אינו רק לפנים משורת הדין</w:t>
      </w:r>
      <w:r w:rsidR="004859EA" w:rsidRPr="008159CD">
        <w:rPr>
          <w:rFonts w:ascii="David" w:eastAsia="Times New Roman" w:hAnsi="David" w:cs="David"/>
          <w:color w:val="000000"/>
          <w:sz w:val="24"/>
          <w:szCs w:val="24"/>
          <w:rtl/>
        </w:rPr>
        <w:t xml:space="preserve">, החברה חייבת לתקן את הנזקים שלה. </w:t>
      </w:r>
    </w:p>
    <w:p w14:paraId="73195EA7" w14:textId="47A273B1" w:rsidR="002837C9" w:rsidRPr="008159CD" w:rsidRDefault="007D38AD" w:rsidP="001A6B53">
      <w:pPr>
        <w:shd w:val="clear" w:color="auto" w:fill="FFFFFF"/>
        <w:spacing w:before="100" w:beforeAutospacing="1" w:after="100" w:afterAutospacing="1" w:line="240" w:lineRule="auto"/>
        <w:rPr>
          <w:rFonts w:ascii="David" w:eastAsia="Times New Roman" w:hAnsi="David" w:cs="David"/>
          <w:color w:val="000000"/>
          <w:sz w:val="24"/>
          <w:szCs w:val="24"/>
          <w:rtl/>
        </w:rPr>
      </w:pPr>
      <w:r w:rsidRPr="008159CD">
        <w:rPr>
          <w:rFonts w:ascii="David" w:eastAsia="Times New Roman" w:hAnsi="David" w:cs="David"/>
          <w:color w:val="000000"/>
          <w:sz w:val="24"/>
          <w:szCs w:val="24"/>
          <w:rtl/>
        </w:rPr>
        <w:t xml:space="preserve">בשני המקרים גם אצל </w:t>
      </w:r>
      <w:proofErr w:type="spellStart"/>
      <w:r w:rsidR="00C1160A" w:rsidRPr="008159CD">
        <w:rPr>
          <w:rFonts w:ascii="David" w:eastAsia="Times New Roman" w:hAnsi="David" w:cs="David" w:hint="cs"/>
          <w:color w:val="000000"/>
          <w:sz w:val="24"/>
          <w:szCs w:val="24"/>
          <w:rtl/>
        </w:rPr>
        <w:t>גייקובס</w:t>
      </w:r>
      <w:proofErr w:type="spellEnd"/>
      <w:r w:rsidRPr="008159CD">
        <w:rPr>
          <w:rFonts w:ascii="David" w:eastAsia="Times New Roman" w:hAnsi="David" w:cs="David"/>
          <w:color w:val="000000"/>
          <w:sz w:val="24"/>
          <w:szCs w:val="24"/>
          <w:rtl/>
        </w:rPr>
        <w:t xml:space="preserve"> וגם אצל הניה הווארד, אחד הצדדים רצה להיות חוטא יוצא נשכר. </w:t>
      </w:r>
      <w:r w:rsidR="002837C9" w:rsidRPr="008159CD">
        <w:rPr>
          <w:rFonts w:ascii="David" w:eastAsia="Times New Roman" w:hAnsi="David" w:cs="David"/>
          <w:color w:val="000000"/>
          <w:sz w:val="24"/>
          <w:szCs w:val="24"/>
          <w:rtl/>
        </w:rPr>
        <w:t xml:space="preserve"> </w:t>
      </w:r>
    </w:p>
    <w:p w14:paraId="3FA5ECAA" w14:textId="6B9B43AB" w:rsidR="007D34B0" w:rsidRPr="008159CD" w:rsidRDefault="00C8016E" w:rsidP="009B6828">
      <w:pPr>
        <w:rPr>
          <w:rFonts w:ascii="David" w:hAnsi="David" w:cs="David"/>
          <w:b/>
          <w:bCs/>
          <w:sz w:val="24"/>
          <w:szCs w:val="24"/>
          <w:rtl/>
        </w:rPr>
      </w:pPr>
      <w:r w:rsidRPr="008159CD">
        <w:rPr>
          <w:rFonts w:ascii="David" w:hAnsi="David" w:cs="David"/>
          <w:b/>
          <w:bCs/>
          <w:sz w:val="24"/>
          <w:szCs w:val="24"/>
          <w:rtl/>
        </w:rPr>
        <w:t>שיעור 13/12/2022</w:t>
      </w:r>
      <w:r w:rsidR="001A6B53" w:rsidRPr="008159CD">
        <w:rPr>
          <w:rFonts w:ascii="David" w:hAnsi="David" w:cs="David"/>
          <w:sz w:val="24"/>
          <w:szCs w:val="24"/>
          <w:rtl/>
        </w:rPr>
        <w:br/>
      </w:r>
      <w:r w:rsidR="0085479F" w:rsidRPr="008159CD">
        <w:rPr>
          <w:rFonts w:ascii="David" w:hAnsi="David" w:cs="David"/>
          <w:sz w:val="24"/>
          <w:szCs w:val="24"/>
          <w:rtl/>
        </w:rPr>
        <w:t>המשפט העברי בפסיקה – המשפט הפלילי:</w:t>
      </w:r>
      <w:r w:rsidR="0085479F" w:rsidRPr="008159CD">
        <w:rPr>
          <w:rFonts w:ascii="David" w:hAnsi="David" w:cs="David"/>
          <w:sz w:val="24"/>
          <w:szCs w:val="24"/>
          <w:rtl/>
        </w:rPr>
        <w:br/>
      </w:r>
      <w:r w:rsidR="009A25E2" w:rsidRPr="008159CD">
        <w:rPr>
          <w:rFonts w:ascii="David" w:hAnsi="David" w:cs="David"/>
          <w:sz w:val="24"/>
          <w:szCs w:val="24"/>
          <w:rtl/>
        </w:rPr>
        <w:t xml:space="preserve">פס"ד </w:t>
      </w:r>
      <w:proofErr w:type="spellStart"/>
      <w:r w:rsidR="0099582C" w:rsidRPr="008159CD">
        <w:rPr>
          <w:rFonts w:ascii="David" w:hAnsi="David" w:cs="David"/>
          <w:sz w:val="24"/>
          <w:szCs w:val="24"/>
          <w:rtl/>
        </w:rPr>
        <w:t>אפנגר</w:t>
      </w:r>
      <w:proofErr w:type="spellEnd"/>
      <w:r w:rsidR="0099582C" w:rsidRPr="008159CD">
        <w:rPr>
          <w:rFonts w:ascii="David" w:hAnsi="David" w:cs="David"/>
          <w:sz w:val="24"/>
          <w:szCs w:val="24"/>
          <w:rtl/>
        </w:rPr>
        <w:t xml:space="preserve"> – שוטרים פרצו לבית כי הם חשבו שיש שם הימורים, </w:t>
      </w:r>
      <w:proofErr w:type="spellStart"/>
      <w:r w:rsidR="0099582C" w:rsidRPr="008159CD">
        <w:rPr>
          <w:rFonts w:ascii="David" w:hAnsi="David" w:cs="David"/>
          <w:sz w:val="24"/>
          <w:szCs w:val="24"/>
          <w:rtl/>
        </w:rPr>
        <w:t>אפנגר</w:t>
      </w:r>
      <w:proofErr w:type="spellEnd"/>
      <w:r w:rsidR="0099582C" w:rsidRPr="008159CD">
        <w:rPr>
          <w:rFonts w:ascii="David" w:hAnsi="David" w:cs="David"/>
          <w:sz w:val="24"/>
          <w:szCs w:val="24"/>
          <w:rtl/>
        </w:rPr>
        <w:t xml:space="preserve"> הדף את השוטרים והורשע בתקיפה. </w:t>
      </w:r>
      <w:r w:rsidR="00BB661A" w:rsidRPr="008159CD">
        <w:rPr>
          <w:rFonts w:ascii="David" w:hAnsi="David" w:cs="David"/>
          <w:sz w:val="24"/>
          <w:szCs w:val="24"/>
          <w:rtl/>
        </w:rPr>
        <w:t>הוא טען להגנה עצמית</w:t>
      </w:r>
      <w:r w:rsidR="00A76582" w:rsidRPr="008159CD">
        <w:rPr>
          <w:rFonts w:ascii="David" w:hAnsi="David" w:cs="David"/>
          <w:sz w:val="24"/>
          <w:szCs w:val="24"/>
          <w:rtl/>
        </w:rPr>
        <w:t xml:space="preserve"> כי הוא הדף אותם.</w:t>
      </w:r>
      <w:r w:rsidR="00BB661A" w:rsidRPr="008159CD">
        <w:rPr>
          <w:rFonts w:ascii="David" w:hAnsi="David" w:cs="David"/>
          <w:sz w:val="24"/>
          <w:szCs w:val="24"/>
          <w:rtl/>
        </w:rPr>
        <w:br/>
        <w:t xml:space="preserve">השוטרים לא </w:t>
      </w:r>
      <w:r w:rsidR="006D52EB" w:rsidRPr="008159CD">
        <w:rPr>
          <w:rFonts w:ascii="David" w:hAnsi="David" w:cs="David"/>
          <w:sz w:val="24"/>
          <w:szCs w:val="24"/>
          <w:rtl/>
        </w:rPr>
        <w:t xml:space="preserve">הזדהו </w:t>
      </w:r>
      <w:r w:rsidR="00BB661A" w:rsidRPr="008159CD">
        <w:rPr>
          <w:rFonts w:ascii="David" w:hAnsi="David" w:cs="David"/>
          <w:sz w:val="24"/>
          <w:szCs w:val="24"/>
          <w:rtl/>
        </w:rPr>
        <w:t>כשוטרים</w:t>
      </w:r>
      <w:r w:rsidR="006D52EB" w:rsidRPr="008159CD">
        <w:rPr>
          <w:rFonts w:ascii="David" w:hAnsi="David" w:cs="David"/>
          <w:sz w:val="24"/>
          <w:szCs w:val="24"/>
          <w:rtl/>
        </w:rPr>
        <w:t xml:space="preserve"> ולא היו לובשי מדים, הוא הורשע במחוזי וערער לעליון </w:t>
      </w:r>
      <w:r w:rsidR="00BB661A" w:rsidRPr="008159CD">
        <w:rPr>
          <w:rFonts w:ascii="David" w:hAnsi="David" w:cs="David"/>
          <w:sz w:val="24"/>
          <w:szCs w:val="24"/>
          <w:rtl/>
        </w:rPr>
        <w:t xml:space="preserve"> </w:t>
      </w:r>
    </w:p>
    <w:p w14:paraId="37397D7A" w14:textId="03BC587C" w:rsidR="00592E4B" w:rsidRPr="008159CD" w:rsidRDefault="00A76582" w:rsidP="00E87F6A">
      <w:pPr>
        <w:rPr>
          <w:rFonts w:ascii="David" w:hAnsi="David" w:cs="David"/>
          <w:sz w:val="24"/>
          <w:szCs w:val="24"/>
          <w:rtl/>
        </w:rPr>
      </w:pPr>
      <w:r w:rsidRPr="008159CD">
        <w:rPr>
          <w:rFonts w:ascii="David" w:hAnsi="David" w:cs="David"/>
          <w:sz w:val="24"/>
          <w:szCs w:val="24"/>
          <w:rtl/>
        </w:rPr>
        <w:t>הייתה הגנת הצורך – ניתן לפ</w:t>
      </w:r>
      <w:r w:rsidR="009B6828" w:rsidRPr="008159CD">
        <w:rPr>
          <w:rFonts w:ascii="David" w:hAnsi="David" w:cs="David" w:hint="cs"/>
          <w:sz w:val="24"/>
          <w:szCs w:val="24"/>
          <w:rtl/>
        </w:rPr>
        <w:t>ט</w:t>
      </w:r>
      <w:r w:rsidRPr="008159CD">
        <w:rPr>
          <w:rFonts w:ascii="David" w:hAnsi="David" w:cs="David"/>
          <w:sz w:val="24"/>
          <w:szCs w:val="24"/>
          <w:rtl/>
        </w:rPr>
        <w:t xml:space="preserve">ור אדם מאחריות פלילית למעשה או למחדל אם יש בידו להראות שלא נהג כפי שנהג אלא כדי למנוע תוצאות שלא ניתן למנוען בדרך אחרת ושהיו גורמות חבלה חמורה </w:t>
      </w:r>
      <w:r w:rsidR="004D76E6" w:rsidRPr="008159CD">
        <w:rPr>
          <w:rFonts w:ascii="David" w:hAnsi="David" w:cs="David"/>
          <w:sz w:val="24"/>
          <w:szCs w:val="24"/>
          <w:rtl/>
        </w:rPr>
        <w:t>או</w:t>
      </w:r>
      <w:r w:rsidRPr="008159CD">
        <w:rPr>
          <w:rFonts w:ascii="David" w:hAnsi="David" w:cs="David"/>
          <w:sz w:val="24"/>
          <w:szCs w:val="24"/>
          <w:rtl/>
        </w:rPr>
        <w:t xml:space="preserve"> </w:t>
      </w:r>
      <w:r w:rsidR="004D76E6" w:rsidRPr="008159CD">
        <w:rPr>
          <w:rFonts w:ascii="David" w:hAnsi="David" w:cs="David"/>
          <w:sz w:val="24"/>
          <w:szCs w:val="24"/>
          <w:rtl/>
        </w:rPr>
        <w:t>פגיעה</w:t>
      </w:r>
      <w:r w:rsidRPr="008159CD">
        <w:rPr>
          <w:rFonts w:ascii="David" w:hAnsi="David" w:cs="David"/>
          <w:sz w:val="24"/>
          <w:szCs w:val="24"/>
          <w:rtl/>
        </w:rPr>
        <w:t xml:space="preserve"> בגופו כבודו או רכושו או גופן או </w:t>
      </w:r>
      <w:r w:rsidR="004D76E6" w:rsidRPr="008159CD">
        <w:rPr>
          <w:rFonts w:ascii="David" w:hAnsi="David" w:cs="David"/>
          <w:sz w:val="24"/>
          <w:szCs w:val="24"/>
          <w:rtl/>
        </w:rPr>
        <w:t>ר</w:t>
      </w:r>
      <w:r w:rsidRPr="008159CD">
        <w:rPr>
          <w:rFonts w:ascii="David" w:hAnsi="David" w:cs="David"/>
          <w:sz w:val="24"/>
          <w:szCs w:val="24"/>
          <w:rtl/>
        </w:rPr>
        <w:t xml:space="preserve">כושם של אחרים שהגנתם </w:t>
      </w:r>
      <w:r w:rsidR="004D76E6" w:rsidRPr="008159CD">
        <w:rPr>
          <w:rFonts w:ascii="David" w:hAnsi="David" w:cs="David"/>
          <w:sz w:val="24"/>
          <w:szCs w:val="24"/>
          <w:rtl/>
        </w:rPr>
        <w:t>עלי</w:t>
      </w:r>
      <w:r w:rsidRPr="008159CD">
        <w:rPr>
          <w:rFonts w:ascii="David" w:hAnsi="David" w:cs="David"/>
          <w:sz w:val="24"/>
          <w:szCs w:val="24"/>
          <w:rtl/>
        </w:rPr>
        <w:t xml:space="preserve">ו או ברכוש שהופקד בידיו ובלבד שלא עשה יותר משהיה צורך סביר לעשות לאותה מטרה ושהרעה שגרם איננה בלתי </w:t>
      </w:r>
      <w:r w:rsidR="00592E4B" w:rsidRPr="008159CD">
        <w:rPr>
          <w:rFonts w:ascii="David" w:hAnsi="David" w:cs="David"/>
          <w:sz w:val="24"/>
          <w:szCs w:val="24"/>
          <w:rtl/>
        </w:rPr>
        <w:t>שקולה</w:t>
      </w:r>
      <w:r w:rsidRPr="008159CD">
        <w:rPr>
          <w:rFonts w:ascii="David" w:hAnsi="David" w:cs="David"/>
          <w:sz w:val="24"/>
          <w:szCs w:val="24"/>
          <w:rtl/>
        </w:rPr>
        <w:t xml:space="preserve"> כנגד הרעה שמנע.</w:t>
      </w:r>
    </w:p>
    <w:p w14:paraId="7AFC7035" w14:textId="3B9556BC" w:rsidR="00FE3B35" w:rsidRPr="008159CD" w:rsidRDefault="00592E4B" w:rsidP="00E87F6A">
      <w:pPr>
        <w:rPr>
          <w:rFonts w:ascii="David" w:hAnsi="David" w:cs="David"/>
          <w:sz w:val="24"/>
          <w:szCs w:val="24"/>
          <w:rtl/>
        </w:rPr>
      </w:pPr>
      <w:r w:rsidRPr="008159CD">
        <w:rPr>
          <w:rFonts w:ascii="David" w:hAnsi="David" w:cs="David"/>
          <w:sz w:val="24"/>
          <w:szCs w:val="24"/>
          <w:rtl/>
        </w:rPr>
        <w:t xml:space="preserve">הגנה עצמית </w:t>
      </w:r>
      <w:r w:rsidR="00C77354" w:rsidRPr="008159CD">
        <w:rPr>
          <w:rFonts w:ascii="David" w:hAnsi="David" w:cs="David"/>
          <w:sz w:val="24"/>
          <w:szCs w:val="24"/>
          <w:rtl/>
        </w:rPr>
        <w:t xml:space="preserve">– </w:t>
      </w:r>
      <w:r w:rsidR="007D1B59" w:rsidRPr="008159CD">
        <w:rPr>
          <w:rFonts w:ascii="David" w:hAnsi="David" w:cs="David"/>
          <w:sz w:val="24"/>
          <w:szCs w:val="24"/>
          <w:rtl/>
        </w:rPr>
        <w:t>זה סוג של מקרה פרטי של צורך</w:t>
      </w:r>
      <w:r w:rsidR="00692911" w:rsidRPr="008159CD">
        <w:rPr>
          <w:rFonts w:ascii="David" w:hAnsi="David" w:cs="David"/>
          <w:sz w:val="24"/>
          <w:szCs w:val="24"/>
          <w:rtl/>
        </w:rPr>
        <w:t xml:space="preserve">. </w:t>
      </w:r>
      <w:r w:rsidR="001421BB" w:rsidRPr="008159CD">
        <w:rPr>
          <w:rFonts w:ascii="David" w:hAnsi="David" w:cs="David"/>
          <w:sz w:val="24"/>
          <w:szCs w:val="24"/>
          <w:rtl/>
        </w:rPr>
        <w:br/>
        <w:t xml:space="preserve">הזכות להגנה עצמית מוגבלת לפי המחוקק האנגלי לא על כל אחד, אם אני רואה </w:t>
      </w:r>
      <w:r w:rsidR="00F33A2A" w:rsidRPr="008159CD">
        <w:rPr>
          <w:rFonts w:ascii="David" w:hAnsi="David" w:cs="David"/>
          <w:sz w:val="24"/>
          <w:szCs w:val="24"/>
          <w:rtl/>
        </w:rPr>
        <w:t xml:space="preserve">אדם שמישהו מותקף ברחוב, לפי המחוקק האנגלי אינני ראשי להגן עליו ולחבול אותו. </w:t>
      </w:r>
      <w:r w:rsidR="004D0022" w:rsidRPr="008159CD">
        <w:rPr>
          <w:rFonts w:ascii="David" w:hAnsi="David" w:cs="David"/>
          <w:sz w:val="24"/>
          <w:szCs w:val="24"/>
          <w:rtl/>
        </w:rPr>
        <w:t xml:space="preserve">כי אני זכאי להגנה רק </w:t>
      </w:r>
      <w:r w:rsidR="002A7969" w:rsidRPr="008159CD">
        <w:rPr>
          <w:rFonts w:ascii="David" w:hAnsi="David" w:cs="David"/>
          <w:sz w:val="24"/>
          <w:szCs w:val="24"/>
          <w:rtl/>
        </w:rPr>
        <w:lastRenderedPageBreak/>
        <w:t xml:space="preserve">על אחרים שהגנתם עליו. </w:t>
      </w:r>
      <w:r w:rsidR="007F29B8" w:rsidRPr="008159CD">
        <w:rPr>
          <w:rFonts w:ascii="David" w:hAnsi="David" w:cs="David"/>
          <w:sz w:val="24"/>
          <w:szCs w:val="24"/>
          <w:rtl/>
        </w:rPr>
        <w:t>הפסיקה האנגלית הרחיבה וכללה מעב</w:t>
      </w:r>
      <w:r w:rsidR="009B6828" w:rsidRPr="008159CD">
        <w:rPr>
          <w:rFonts w:ascii="David" w:hAnsi="David" w:cs="David" w:hint="cs"/>
          <w:sz w:val="24"/>
          <w:szCs w:val="24"/>
          <w:rtl/>
        </w:rPr>
        <w:t>י</w:t>
      </w:r>
      <w:r w:rsidR="007F29B8" w:rsidRPr="008159CD">
        <w:rPr>
          <w:rFonts w:ascii="David" w:hAnsi="David" w:cs="David"/>
          <w:sz w:val="24"/>
          <w:szCs w:val="24"/>
          <w:rtl/>
        </w:rPr>
        <w:t>ד והעובדים שלו, מורה ותלמידיו אבל צריכה להיות זיקה מיוחדת. לפי החוק האנגלי אדם לא ראשי לפעול תוך הגנה עצמית על כל אדם ברחוב</w:t>
      </w:r>
      <w:r w:rsidR="00D35958" w:rsidRPr="008159CD">
        <w:rPr>
          <w:rFonts w:ascii="David" w:hAnsi="David" w:cs="David"/>
          <w:sz w:val="24"/>
          <w:szCs w:val="24"/>
          <w:rtl/>
        </w:rPr>
        <w:t xml:space="preserve"> זאת </w:t>
      </w:r>
      <w:r w:rsidR="008331F0" w:rsidRPr="008159CD">
        <w:rPr>
          <w:rFonts w:ascii="David" w:hAnsi="David" w:cs="David"/>
          <w:sz w:val="24"/>
          <w:szCs w:val="24"/>
          <w:rtl/>
        </w:rPr>
        <w:t xml:space="preserve">כדי שלא נרחיב את התקיפות, אדם אחר הוא אינו שוטר ולא צריך שיתערב בעניינים לא לו. </w:t>
      </w:r>
    </w:p>
    <w:p w14:paraId="53B51C93" w14:textId="2B4CB960" w:rsidR="006042C9" w:rsidRPr="008159CD" w:rsidRDefault="006042C9" w:rsidP="00E87F6A">
      <w:pPr>
        <w:rPr>
          <w:rFonts w:ascii="David" w:hAnsi="David" w:cs="David"/>
          <w:sz w:val="24"/>
          <w:szCs w:val="24"/>
          <w:rtl/>
        </w:rPr>
      </w:pPr>
      <w:proofErr w:type="spellStart"/>
      <w:r w:rsidRPr="008159CD">
        <w:rPr>
          <w:rFonts w:ascii="David" w:hAnsi="David" w:cs="David"/>
          <w:sz w:val="24"/>
          <w:szCs w:val="24"/>
          <w:rtl/>
        </w:rPr>
        <w:t>אפנגר</w:t>
      </w:r>
      <w:proofErr w:type="spellEnd"/>
      <w:r w:rsidRPr="008159CD">
        <w:rPr>
          <w:rFonts w:ascii="David" w:hAnsi="David" w:cs="David"/>
          <w:sz w:val="24"/>
          <w:szCs w:val="24"/>
          <w:rtl/>
        </w:rPr>
        <w:t xml:space="preserve"> – לא היה בעל הדירה, </w:t>
      </w:r>
      <w:r w:rsidR="00E9403A" w:rsidRPr="008159CD">
        <w:rPr>
          <w:rFonts w:ascii="David" w:hAnsi="David" w:cs="David"/>
          <w:sz w:val="24"/>
          <w:szCs w:val="24"/>
          <w:rtl/>
        </w:rPr>
        <w:t>כי אז אפשר היה לומר שבעל הדירה יש לו אחריות כלפי אורחיו, אם כך האם הוא זכאי להנות מהגנה עצמית אף על פי שלא הוא הותקף.</w:t>
      </w:r>
      <w:r w:rsidR="00E9403A" w:rsidRPr="008159CD">
        <w:rPr>
          <w:rFonts w:ascii="David" w:hAnsi="David" w:cs="David"/>
          <w:sz w:val="24"/>
          <w:szCs w:val="24"/>
          <w:rtl/>
        </w:rPr>
        <w:br/>
      </w:r>
      <w:r w:rsidR="00E9403A" w:rsidRPr="008159CD">
        <w:rPr>
          <w:rFonts w:ascii="David" w:hAnsi="David" w:cs="David"/>
          <w:b/>
          <w:bCs/>
          <w:sz w:val="24"/>
          <w:szCs w:val="24"/>
          <w:rtl/>
        </w:rPr>
        <w:t>השופט אלון</w:t>
      </w:r>
      <w:r w:rsidR="00E9403A" w:rsidRPr="008159CD">
        <w:rPr>
          <w:rFonts w:ascii="David" w:hAnsi="David" w:cs="David"/>
          <w:sz w:val="24"/>
          <w:szCs w:val="24"/>
          <w:rtl/>
        </w:rPr>
        <w:t xml:space="preserve"> – האפשרות שההגנה הפרטית, במקרה של הגנה על הזולת, מוגבלת דווקא לגבי אחרים שלגביהם קיימים יחסי קרבה או חובה מיוחדים אינה עומדת בפני הביקורת. </w:t>
      </w:r>
      <w:r w:rsidR="00E9403A" w:rsidRPr="008159CD">
        <w:rPr>
          <w:rFonts w:ascii="David" w:hAnsi="David" w:cs="David"/>
          <w:sz w:val="24"/>
          <w:szCs w:val="24"/>
          <w:rtl/>
        </w:rPr>
        <w:br/>
        <w:t xml:space="preserve">אין להעלות על הדעת שראובן הרואה את שמעון מותקף על די לוי, בהתקפה שאולי מרה תהיה אחר(להשלים). </w:t>
      </w:r>
    </w:p>
    <w:p w14:paraId="397055D7" w14:textId="516EBBD1" w:rsidR="00E9403A" w:rsidRPr="008159CD" w:rsidRDefault="00E9403A" w:rsidP="00E87F6A">
      <w:pPr>
        <w:rPr>
          <w:rFonts w:ascii="David" w:hAnsi="David" w:cs="David"/>
          <w:sz w:val="24"/>
          <w:szCs w:val="24"/>
          <w:rtl/>
        </w:rPr>
      </w:pPr>
      <w:proofErr w:type="spellStart"/>
      <w:r w:rsidRPr="008159CD">
        <w:rPr>
          <w:rFonts w:ascii="David" w:hAnsi="David" w:cs="David"/>
          <w:sz w:val="24"/>
          <w:szCs w:val="24"/>
          <w:rtl/>
        </w:rPr>
        <w:t>גישו</w:t>
      </w:r>
      <w:proofErr w:type="spellEnd"/>
      <w:r w:rsidRPr="008159CD">
        <w:rPr>
          <w:rFonts w:ascii="David" w:hAnsi="David" w:cs="David"/>
          <w:sz w:val="24"/>
          <w:szCs w:val="24"/>
          <w:rtl/>
        </w:rPr>
        <w:t xml:space="preserve"> זו בדבר קיום כלל ההגנה הפרטית לעין הצלת כל אדם אחר, אף ללא יחסי קרבה או אחריות מיוחדת כלפיו, מקורב במערכות משפטיות שונות. במיוחד מצויה גישה זו במשפטה של ארה"ב. וכן הוא הדין בארצות שונות של הקונטיננט. </w:t>
      </w:r>
      <w:r w:rsidR="00113CD2" w:rsidRPr="008159CD">
        <w:rPr>
          <w:rFonts w:ascii="David" w:hAnsi="David" w:cs="David"/>
          <w:sz w:val="24"/>
          <w:szCs w:val="24"/>
          <w:shd w:val="clear" w:color="auto" w:fill="DEEAF6" w:themeFill="accent5" w:themeFillTint="33"/>
          <w:rtl/>
        </w:rPr>
        <w:t>אלון לא מקבל שאם מישהו מותקף ברחוב אנו לא נתערב</w:t>
      </w:r>
      <w:r w:rsidR="00795AD1" w:rsidRPr="008159CD">
        <w:rPr>
          <w:rFonts w:ascii="David" w:hAnsi="David" w:cs="David"/>
          <w:sz w:val="24"/>
          <w:szCs w:val="24"/>
          <w:rtl/>
        </w:rPr>
        <w:t>.</w:t>
      </w:r>
    </w:p>
    <w:p w14:paraId="31D079BC" w14:textId="71C095DD" w:rsidR="00795AD1" w:rsidRPr="008159CD" w:rsidRDefault="00795AD1" w:rsidP="00E87F6A">
      <w:pPr>
        <w:rPr>
          <w:rFonts w:ascii="David" w:hAnsi="David" w:cs="David"/>
          <w:sz w:val="24"/>
          <w:szCs w:val="24"/>
          <w:rtl/>
        </w:rPr>
      </w:pPr>
      <w:r w:rsidRPr="008159CD">
        <w:rPr>
          <w:rFonts w:ascii="David" w:hAnsi="David" w:cs="David"/>
          <w:sz w:val="24"/>
          <w:szCs w:val="24"/>
          <w:rtl/>
        </w:rPr>
        <w:t xml:space="preserve">דין רודף – מסכת סנהדרין ברייתא: תנו רבן- מניין לרודף אחר חברו להורגו שניתן להצילו בנפשו תלמוד לומר לא תעמוד על דם רעך. </w:t>
      </w:r>
      <w:r w:rsidR="0023034A" w:rsidRPr="008159CD">
        <w:rPr>
          <w:rFonts w:ascii="David" w:hAnsi="David" w:cs="David"/>
          <w:sz w:val="24"/>
          <w:szCs w:val="24"/>
          <w:rtl/>
        </w:rPr>
        <w:t xml:space="preserve">יש חובת הצלה כללית וחובת הצלה מגיע עד כדי כך שגם ניתן להרוג את הרודף. מדובר בפעילת חובה = ניתן לעשות כל פעולה שדרושה כדי להציל עד רמה של הריגתו. </w:t>
      </w:r>
      <w:r w:rsidR="00574633" w:rsidRPr="008159CD">
        <w:rPr>
          <w:rFonts w:ascii="David" w:hAnsi="David" w:cs="David"/>
          <w:sz w:val="24"/>
          <w:szCs w:val="24"/>
          <w:rtl/>
        </w:rPr>
        <w:t xml:space="preserve">יש זכות ואפילו חובה. </w:t>
      </w:r>
    </w:p>
    <w:p w14:paraId="044240D7" w14:textId="0669641F" w:rsidR="00EC1C4A" w:rsidRPr="008159CD" w:rsidRDefault="00EC1C4A" w:rsidP="00E87F6A">
      <w:pPr>
        <w:rPr>
          <w:rFonts w:ascii="David" w:hAnsi="David" w:cs="David"/>
          <w:sz w:val="24"/>
          <w:szCs w:val="24"/>
          <w:rtl/>
        </w:rPr>
      </w:pPr>
      <w:r w:rsidRPr="008159CD">
        <w:rPr>
          <w:rFonts w:ascii="David" w:hAnsi="David" w:cs="David"/>
          <w:sz w:val="24"/>
          <w:szCs w:val="24"/>
          <w:rtl/>
        </w:rPr>
        <w:t xml:space="preserve">סנהדרין – רבי יונתן בן שאול אומר: רודף שהיה רודף אחרי </w:t>
      </w:r>
      <w:r w:rsidR="00814D29" w:rsidRPr="008159CD">
        <w:rPr>
          <w:rFonts w:ascii="David" w:hAnsi="David" w:cs="David" w:hint="cs"/>
          <w:sz w:val="24"/>
          <w:szCs w:val="24"/>
          <w:rtl/>
        </w:rPr>
        <w:t>חברו</w:t>
      </w:r>
      <w:r w:rsidRPr="008159CD">
        <w:rPr>
          <w:rFonts w:ascii="David" w:hAnsi="David" w:cs="David"/>
          <w:sz w:val="24"/>
          <w:szCs w:val="24"/>
          <w:rtl/>
        </w:rPr>
        <w:t xml:space="preserve"> ויכול להצילו באחד מאיבריו ולא הציל – נהרג עליו. </w:t>
      </w:r>
      <w:r w:rsidRPr="008159CD">
        <w:rPr>
          <w:rFonts w:ascii="David" w:hAnsi="David" w:cs="David"/>
          <w:sz w:val="24"/>
          <w:szCs w:val="24"/>
          <w:rtl/>
        </w:rPr>
        <w:br/>
        <w:t xml:space="preserve">אם פוגעים בתוקף יש לפגוע בו </w:t>
      </w:r>
      <w:r w:rsidR="00814D29" w:rsidRPr="008159CD">
        <w:rPr>
          <w:rFonts w:ascii="David" w:hAnsi="David" w:cs="David" w:hint="cs"/>
          <w:sz w:val="24"/>
          <w:szCs w:val="24"/>
          <w:rtl/>
        </w:rPr>
        <w:t>מנמלית</w:t>
      </w:r>
      <w:r w:rsidRPr="008159CD">
        <w:rPr>
          <w:rFonts w:ascii="David" w:hAnsi="David" w:cs="David"/>
          <w:sz w:val="24"/>
          <w:szCs w:val="24"/>
          <w:rtl/>
        </w:rPr>
        <w:t>,</w:t>
      </w:r>
      <w:r w:rsidR="00814D29" w:rsidRPr="008159CD">
        <w:rPr>
          <w:rFonts w:ascii="David" w:hAnsi="David" w:cs="David" w:hint="cs"/>
          <w:sz w:val="24"/>
          <w:szCs w:val="24"/>
          <w:rtl/>
        </w:rPr>
        <w:t xml:space="preserve"> </w:t>
      </w:r>
      <w:r w:rsidRPr="008159CD">
        <w:rPr>
          <w:rFonts w:ascii="David" w:hAnsi="David" w:cs="David"/>
          <w:sz w:val="24"/>
          <w:szCs w:val="24"/>
          <w:rtl/>
        </w:rPr>
        <w:t xml:space="preserve">כפעולה דרושה להגן על הנרדף, אם ניתן לפגוע רק באיבר של התוקף מבלי </w:t>
      </w:r>
      <w:proofErr w:type="spellStart"/>
      <w:r w:rsidRPr="008159CD">
        <w:rPr>
          <w:rFonts w:ascii="David" w:hAnsi="David" w:cs="David"/>
          <w:sz w:val="24"/>
          <w:szCs w:val="24"/>
          <w:rtl/>
        </w:rPr>
        <w:t>להרגו</w:t>
      </w:r>
      <w:proofErr w:type="spellEnd"/>
      <w:r w:rsidRPr="008159CD">
        <w:rPr>
          <w:rFonts w:ascii="David" w:hAnsi="David" w:cs="David"/>
          <w:sz w:val="24"/>
          <w:szCs w:val="24"/>
          <w:rtl/>
        </w:rPr>
        <w:t xml:space="preserve"> יש לעשות זאת. </w:t>
      </w:r>
      <w:r w:rsidR="00505C77" w:rsidRPr="008159CD">
        <w:rPr>
          <w:rFonts w:ascii="David" w:hAnsi="David" w:cs="David"/>
          <w:sz w:val="24"/>
          <w:szCs w:val="24"/>
          <w:rtl/>
        </w:rPr>
        <w:t xml:space="preserve">אם המציל הורג שלא לצורך, הוא ייחשב כרוצח. </w:t>
      </w:r>
      <w:r w:rsidR="008920E9" w:rsidRPr="008159CD">
        <w:rPr>
          <w:rFonts w:ascii="David" w:hAnsi="David" w:cs="David"/>
          <w:sz w:val="24"/>
          <w:szCs w:val="24"/>
          <w:rtl/>
        </w:rPr>
        <w:br/>
      </w:r>
      <w:proofErr w:type="spellStart"/>
      <w:r w:rsidR="008920E9" w:rsidRPr="008159CD">
        <w:rPr>
          <w:rFonts w:ascii="David" w:hAnsi="David" w:cs="David"/>
          <w:sz w:val="24"/>
          <w:szCs w:val="24"/>
          <w:rtl/>
        </w:rPr>
        <w:t>הרמבם</w:t>
      </w:r>
      <w:proofErr w:type="spellEnd"/>
      <w:r w:rsidR="008920E9" w:rsidRPr="008159CD">
        <w:rPr>
          <w:rFonts w:ascii="David" w:hAnsi="David" w:cs="David"/>
          <w:sz w:val="24"/>
          <w:szCs w:val="24"/>
          <w:rtl/>
        </w:rPr>
        <w:t xml:space="preserve"> אומר שהוא חייב מיתה בדיני שמיים, כי קשה לומר שהרוצח הוא רוצח במזיד, הוא יכל אולי לירות רק ברגל אבל ירה לו בראש, הוא אולי לא פעל כהלכה אבל לא עשה זאת בכוונה. </w:t>
      </w:r>
      <w:r w:rsidR="006732B4" w:rsidRPr="008159CD">
        <w:rPr>
          <w:rFonts w:ascii="David" w:hAnsi="David" w:cs="David"/>
          <w:sz w:val="24"/>
          <w:szCs w:val="24"/>
          <w:rtl/>
        </w:rPr>
        <w:t xml:space="preserve">ההריגה נבעה מטעות וחוסר הערכה אבל קשה לומר שהוא רוצח, ולכן </w:t>
      </w:r>
      <w:proofErr w:type="spellStart"/>
      <w:r w:rsidR="006732B4" w:rsidRPr="008159CD">
        <w:rPr>
          <w:rFonts w:ascii="David" w:hAnsi="David" w:cs="David"/>
          <w:sz w:val="24"/>
          <w:szCs w:val="24"/>
          <w:rtl/>
        </w:rPr>
        <w:t>הרמבם</w:t>
      </w:r>
      <w:proofErr w:type="spellEnd"/>
      <w:r w:rsidR="006732B4" w:rsidRPr="008159CD">
        <w:rPr>
          <w:rFonts w:ascii="David" w:hAnsi="David" w:cs="David"/>
          <w:sz w:val="24"/>
          <w:szCs w:val="24"/>
          <w:rtl/>
        </w:rPr>
        <w:t xml:space="preserve"> פוסק שהוא לא רוצח אלא חייב בדיני שמיים מיתה. אלוהים יעניש אותו. </w:t>
      </w:r>
    </w:p>
    <w:p w14:paraId="770CD719" w14:textId="556B0054" w:rsidR="00C21825" w:rsidRPr="008159CD" w:rsidRDefault="00C21825" w:rsidP="00E87F6A">
      <w:pPr>
        <w:rPr>
          <w:rFonts w:ascii="David" w:hAnsi="David" w:cs="David"/>
          <w:sz w:val="24"/>
          <w:szCs w:val="24"/>
          <w:rtl/>
        </w:rPr>
      </w:pPr>
      <w:r w:rsidRPr="008159CD">
        <w:rPr>
          <w:rFonts w:ascii="David" w:hAnsi="David" w:cs="David"/>
          <w:sz w:val="24"/>
          <w:szCs w:val="24"/>
          <w:rtl/>
        </w:rPr>
        <w:t>עקרון הנחיצות – פגיעה מינימלית</w:t>
      </w:r>
      <w:r w:rsidR="00E6357D" w:rsidRPr="008159CD">
        <w:rPr>
          <w:rFonts w:ascii="David" w:hAnsi="David" w:cs="David"/>
          <w:sz w:val="24"/>
          <w:szCs w:val="24"/>
          <w:rtl/>
        </w:rPr>
        <w:t xml:space="preserve"> וזו גם העיקרון של ההלכה היהודית. </w:t>
      </w:r>
    </w:p>
    <w:p w14:paraId="04F873A8" w14:textId="68C6E2DB" w:rsidR="00B50242" w:rsidRPr="008159CD" w:rsidRDefault="00B50242" w:rsidP="00E87F6A">
      <w:pPr>
        <w:rPr>
          <w:rFonts w:ascii="David" w:hAnsi="David" w:cs="David"/>
          <w:sz w:val="24"/>
          <w:szCs w:val="24"/>
          <w:rtl/>
        </w:rPr>
      </w:pPr>
      <w:proofErr w:type="spellStart"/>
      <w:r w:rsidRPr="008159CD">
        <w:rPr>
          <w:rFonts w:ascii="David" w:hAnsi="David" w:cs="David"/>
          <w:sz w:val="24"/>
          <w:szCs w:val="24"/>
          <w:rtl/>
        </w:rPr>
        <w:t>רמבם</w:t>
      </w:r>
      <w:proofErr w:type="spellEnd"/>
      <w:r w:rsidRPr="008159CD">
        <w:rPr>
          <w:rFonts w:ascii="David" w:hAnsi="David" w:cs="David"/>
          <w:sz w:val="24"/>
          <w:szCs w:val="24"/>
          <w:rtl/>
        </w:rPr>
        <w:t xml:space="preserve"> – הלכות רוצח</w:t>
      </w:r>
      <w:r w:rsidR="001A2EEB" w:rsidRPr="008159CD">
        <w:rPr>
          <w:rFonts w:ascii="David" w:hAnsi="David" w:cs="David"/>
          <w:sz w:val="24"/>
          <w:szCs w:val="24"/>
          <w:rtl/>
        </w:rPr>
        <w:t>:</w:t>
      </w:r>
    </w:p>
    <w:p w14:paraId="30F9CFF7" w14:textId="77E35FD2" w:rsidR="001A2EEB" w:rsidRPr="008159CD" w:rsidRDefault="001A2EEB" w:rsidP="00E87F6A">
      <w:pPr>
        <w:rPr>
          <w:rFonts w:ascii="David" w:hAnsi="David" w:cs="David"/>
          <w:sz w:val="24"/>
          <w:szCs w:val="24"/>
          <w:rtl/>
        </w:rPr>
      </w:pPr>
      <w:r w:rsidRPr="008159CD">
        <w:rPr>
          <w:rFonts w:ascii="David" w:hAnsi="David" w:cs="David"/>
          <w:sz w:val="24"/>
          <w:szCs w:val="24"/>
          <w:rtl/>
        </w:rPr>
        <w:t xml:space="preserve">כן צריך להזהיר את התוקף בפה, ואם הוא לא מספיק אז מותר להרוג אותו וגם זה לא מיד. </w:t>
      </w:r>
    </w:p>
    <w:p w14:paraId="705609D5" w14:textId="52581B60" w:rsidR="00D22D90" w:rsidRPr="008159CD" w:rsidRDefault="00D22D90" w:rsidP="00814D29">
      <w:pPr>
        <w:spacing w:line="360" w:lineRule="auto"/>
        <w:jc w:val="center"/>
        <w:rPr>
          <w:rFonts w:ascii="David" w:hAnsi="David" w:cs="David"/>
          <w:b/>
          <w:bCs/>
          <w:sz w:val="24"/>
          <w:szCs w:val="24"/>
          <w:rtl/>
        </w:rPr>
      </w:pPr>
      <w:r w:rsidRPr="008159CD">
        <w:rPr>
          <w:rFonts w:ascii="David" w:hAnsi="David" w:cs="David"/>
          <w:b/>
          <w:bCs/>
          <w:sz w:val="24"/>
          <w:szCs w:val="24"/>
          <w:rtl/>
        </w:rPr>
        <w:t>שיעור 7 13.12.22</w:t>
      </w:r>
      <w:r w:rsidR="005E6077" w:rsidRPr="008159CD">
        <w:rPr>
          <w:rFonts w:ascii="David" w:hAnsi="David" w:cs="David"/>
          <w:b/>
          <w:bCs/>
          <w:sz w:val="24"/>
          <w:szCs w:val="24"/>
          <w:rtl/>
        </w:rPr>
        <w:t xml:space="preserve"> </w:t>
      </w:r>
    </w:p>
    <w:p w14:paraId="0072A257" w14:textId="77777777" w:rsidR="00D22D90" w:rsidRPr="008159CD" w:rsidRDefault="00D22D90" w:rsidP="00D22D90">
      <w:pPr>
        <w:spacing w:line="360" w:lineRule="auto"/>
        <w:jc w:val="both"/>
        <w:rPr>
          <w:rFonts w:ascii="David" w:hAnsi="David" w:cs="David"/>
          <w:b/>
          <w:bCs/>
          <w:sz w:val="24"/>
          <w:szCs w:val="24"/>
          <w:rtl/>
        </w:rPr>
      </w:pPr>
      <w:r w:rsidRPr="008159CD">
        <w:rPr>
          <w:rFonts w:ascii="David" w:hAnsi="David" w:cs="David"/>
          <w:b/>
          <w:bCs/>
          <w:sz w:val="24"/>
          <w:szCs w:val="24"/>
          <w:highlight w:val="yellow"/>
          <w:rtl/>
        </w:rPr>
        <w:t xml:space="preserve">ע"פ 89/78 </w:t>
      </w:r>
      <w:proofErr w:type="spellStart"/>
      <w:r w:rsidRPr="008159CD">
        <w:rPr>
          <w:rFonts w:ascii="David" w:hAnsi="David" w:cs="David"/>
          <w:b/>
          <w:bCs/>
          <w:sz w:val="24"/>
          <w:szCs w:val="24"/>
          <w:highlight w:val="yellow"/>
          <w:rtl/>
        </w:rPr>
        <w:t>אפנג'ר</w:t>
      </w:r>
      <w:proofErr w:type="spellEnd"/>
      <w:r w:rsidRPr="008159CD">
        <w:rPr>
          <w:rFonts w:ascii="David" w:hAnsi="David" w:cs="David"/>
          <w:b/>
          <w:bCs/>
          <w:sz w:val="24"/>
          <w:szCs w:val="24"/>
          <w:highlight w:val="yellow"/>
          <w:rtl/>
        </w:rPr>
        <w:t xml:space="preserve"> נ' מ"י</w:t>
      </w:r>
    </w:p>
    <w:p w14:paraId="48CA883F"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רקע: שוטרים התפרצו לבית משום שחשבו שנעשית שם עבירה. הם לא ביקשו רשות להיכנס ולא הזדהו כשוטרים. </w:t>
      </w:r>
      <w:proofErr w:type="spellStart"/>
      <w:r w:rsidRPr="008159CD">
        <w:rPr>
          <w:rFonts w:ascii="David" w:hAnsi="David" w:cs="David"/>
          <w:sz w:val="24"/>
          <w:szCs w:val="24"/>
          <w:rtl/>
        </w:rPr>
        <w:t>אפנג'ר</w:t>
      </w:r>
      <w:proofErr w:type="spellEnd"/>
      <w:r w:rsidRPr="008159CD">
        <w:rPr>
          <w:rFonts w:ascii="David" w:hAnsi="David" w:cs="David"/>
          <w:sz w:val="24"/>
          <w:szCs w:val="24"/>
          <w:rtl/>
        </w:rPr>
        <w:t xml:space="preserve"> הדף את השוטרים והורשע בתקיפה (תחילת תקיפת שוטרים ומאחר והם לא הזדהו כשוטרים הוא הואשם בתקיפה). הוא טוען להגנה עצמית. הוא הורשע במחוזי וערער לעליון.</w:t>
      </w:r>
    </w:p>
    <w:p w14:paraId="1CD9ABE9"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ביהמ"ש העליון: עמד לדיון היקף ההגנה העצמית. אז שנת 1994 חוק העונשין העתיק את הפקודה האנגלית שהייתה בה הגנה אחת מסוג הגנת צורך שכיסתה הן צורך והן הגנה עצמית.</w:t>
      </w:r>
    </w:p>
    <w:p w14:paraId="7F2B5B12" w14:textId="54CB6D44" w:rsidR="00D22D90" w:rsidRPr="008159CD" w:rsidRDefault="00D22D90" w:rsidP="000052DB">
      <w:pPr>
        <w:spacing w:line="360" w:lineRule="auto"/>
        <w:jc w:val="both"/>
        <w:rPr>
          <w:rFonts w:ascii="David" w:hAnsi="David" w:cs="David"/>
          <w:sz w:val="24"/>
          <w:szCs w:val="24"/>
          <w:rtl/>
        </w:rPr>
      </w:pPr>
      <w:r w:rsidRPr="008159CD">
        <w:rPr>
          <w:rFonts w:ascii="David" w:hAnsi="David" w:cs="David"/>
          <w:sz w:val="24"/>
          <w:szCs w:val="24"/>
          <w:rtl/>
        </w:rPr>
        <w:t>חוק העונשין- ס</w:t>
      </w:r>
      <w:r w:rsidR="000052DB" w:rsidRPr="008159CD">
        <w:rPr>
          <w:rFonts w:ascii="David" w:hAnsi="David" w:cs="David" w:hint="cs"/>
          <w:sz w:val="24"/>
          <w:szCs w:val="24"/>
          <w:rtl/>
        </w:rPr>
        <w:t>'</w:t>
      </w:r>
      <w:r w:rsidRPr="008159CD">
        <w:rPr>
          <w:rFonts w:ascii="David" w:hAnsi="David" w:cs="David"/>
          <w:sz w:val="24"/>
          <w:szCs w:val="24"/>
          <w:rtl/>
        </w:rPr>
        <w:t xml:space="preserve"> 22 (הגנת הצורך): </w:t>
      </w:r>
      <w:r w:rsidRPr="008159CD">
        <w:rPr>
          <w:rFonts w:ascii="David" w:hAnsi="David" w:cs="David"/>
          <w:rtl/>
        </w:rPr>
        <w:t xml:space="preserve">ניתן לפטור אדם מאחריות פלילית למעשה או למחדל אם יש בידו להראות שלא נהג כפי שנהג אלא כדי למנוע תוצאות שלא ניתן למנען בדרך אחרת ושהיו גורמות חבלה חמורה או פגיעה בגופו, בכבודו או ברכושו, או בגופם או בכבודם </w:t>
      </w:r>
      <w:r w:rsidRPr="008159CD">
        <w:rPr>
          <w:rFonts w:ascii="David" w:hAnsi="David" w:cs="David"/>
          <w:b/>
          <w:bCs/>
          <w:rtl/>
        </w:rPr>
        <w:t>של אחרים שהגנתם עליו</w:t>
      </w:r>
      <w:r w:rsidRPr="008159CD">
        <w:rPr>
          <w:rFonts w:ascii="David" w:hAnsi="David" w:cs="David"/>
          <w:rtl/>
        </w:rPr>
        <w:t>, או ברכוש שהופקד בידיו; ובלבד שלא עשה יותר משהיה צורך סביר לעשות לאותה מטרה ושהרעה שגרם איננה בלתי שקולה כנגד הרעה שמנע</w:t>
      </w:r>
      <w:r w:rsidRPr="008159CD">
        <w:rPr>
          <w:rFonts w:ascii="David" w:hAnsi="David" w:cs="David"/>
          <w:sz w:val="24"/>
          <w:szCs w:val="24"/>
          <w:rtl/>
        </w:rPr>
        <w:t>.</w:t>
      </w:r>
    </w:p>
    <w:p w14:paraId="3D51D00E"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lastRenderedPageBreak/>
        <w:t xml:space="preserve">מעורבב פה עניין הצורך וההגנה העצמית. המקרה הקלאסי של צורך- אני רואה שריפה שפורצת בבית של השכן ולצורך כיבויה אני מסיג גבול לשטחו, גונב מים ומכבה את השריפה. כאן מדובר במקרה אחר. הגנה עצמית זה מקרה של תקיפה- מישהו תוקף אותי/ את זולתי והשאלה היא אם אני רשאי להתגונן. הגנה עצמית הוכנסה לצורך כמקרה פרטי של צורך (זו התפיסה של המחוקק האנגלי). הנקודה המרכזית שעולה מהסעיף היא היקף ההגנה עצמית- הזכות להגנה עצמית מוגבלת לפי המחוקק האנגלי לא לכל אחד. אם יש זר ברחוב ומישהו תוקף אותו, אפילו תקיפה קטלנית עם סכין, לפי המחוקק האנגלי איני רשאי להגן עליו. אם אגן עליו ואתקוף את התוקף- לא אהיה זכאי להגנה, כי אני זכאי להגנה רק על פגיעה בעצמי או במי "של אחרים שהגנתם עליו"- המקרה הטיפוסי זה הורה-ילדים, אבל הפסיקה האנגלית הרחיבה וכללה גם מעביד-עובדים, מורה-תלמידים, וכן הלאה, אבל עדיין צריכה להיות זיקה מיוחדת. לפי החוק האנגלי, אדם אינו רשאי לפעול תוך הגנה עצמית על כל אדם ברחוב. ההיגיון בהגנה אנגלית זו היא שבהגנה עצמית אדם תוקף, עובר עבירה, לוקח את החוק לידיים, והחוק האנגלי רצה לצמצם את זה. יתרה מכך, כשמתערבים בתקיפה, לא בטוח שהמתערב הבין נכון את הסיטואציה- מי התוקף ומי המותקף. כמובן שלאדם יש זכות טבעית להגן על עצמו ועל מי שתחת אחריותו אבל אינו שוטר ולא יתערב ברחוב. זו הייתה התפיסה האנגלית. זו הייתה השאלה שעמדה בפס"ד </w:t>
      </w:r>
      <w:proofErr w:type="spellStart"/>
      <w:r w:rsidRPr="008159CD">
        <w:rPr>
          <w:rFonts w:ascii="David" w:hAnsi="David" w:cs="David"/>
          <w:sz w:val="24"/>
          <w:szCs w:val="24"/>
          <w:rtl/>
        </w:rPr>
        <w:t>אפנג'ר</w:t>
      </w:r>
      <w:proofErr w:type="spellEnd"/>
      <w:r w:rsidRPr="008159CD">
        <w:rPr>
          <w:rFonts w:ascii="David" w:hAnsi="David" w:cs="David"/>
          <w:sz w:val="24"/>
          <w:szCs w:val="24"/>
          <w:rtl/>
        </w:rPr>
        <w:t xml:space="preserve"> שלא היה בעל הדירה- כי אפשר לומר שלבעל הדירה יש אחריות לאורחים. מאחר </w:t>
      </w:r>
      <w:proofErr w:type="spellStart"/>
      <w:r w:rsidRPr="008159CD">
        <w:rPr>
          <w:rFonts w:ascii="David" w:hAnsi="David" w:cs="David"/>
          <w:sz w:val="24"/>
          <w:szCs w:val="24"/>
          <w:rtl/>
        </w:rPr>
        <w:t>ואפנג'ר</w:t>
      </w:r>
      <w:proofErr w:type="spellEnd"/>
      <w:r w:rsidRPr="008159CD">
        <w:rPr>
          <w:rFonts w:ascii="David" w:hAnsi="David" w:cs="David"/>
          <w:sz w:val="24"/>
          <w:szCs w:val="24"/>
          <w:rtl/>
        </w:rPr>
        <w:t xml:space="preserve"> היה אורח השאלה היא האם </w:t>
      </w:r>
      <w:proofErr w:type="spellStart"/>
      <w:r w:rsidRPr="008159CD">
        <w:rPr>
          <w:rFonts w:ascii="David" w:hAnsi="David" w:cs="David"/>
          <w:sz w:val="24"/>
          <w:szCs w:val="24"/>
          <w:rtl/>
        </w:rPr>
        <w:t>אפנג'ר</w:t>
      </w:r>
      <w:proofErr w:type="spellEnd"/>
      <w:r w:rsidRPr="008159CD">
        <w:rPr>
          <w:rFonts w:ascii="David" w:hAnsi="David" w:cs="David"/>
          <w:sz w:val="24"/>
          <w:szCs w:val="24"/>
          <w:rtl/>
        </w:rPr>
        <w:t xml:space="preserve"> זכאי להנות מסעיף ההגנה?</w:t>
      </w:r>
    </w:p>
    <w:p w14:paraId="605FB1E9" w14:textId="20C61FE8" w:rsidR="00D22D90" w:rsidRPr="008159CD" w:rsidRDefault="00D22D90" w:rsidP="00781642">
      <w:pPr>
        <w:spacing w:line="360" w:lineRule="auto"/>
        <w:jc w:val="both"/>
        <w:rPr>
          <w:rFonts w:ascii="David" w:hAnsi="David" w:cs="David"/>
          <w:sz w:val="24"/>
          <w:szCs w:val="24"/>
          <w:rtl/>
        </w:rPr>
      </w:pPr>
      <w:proofErr w:type="spellStart"/>
      <w:r w:rsidRPr="008159CD">
        <w:rPr>
          <w:rFonts w:ascii="David" w:hAnsi="David" w:cs="David"/>
          <w:sz w:val="24"/>
          <w:szCs w:val="24"/>
          <w:shd w:val="clear" w:color="auto" w:fill="FFF2CC" w:themeFill="accent4" w:themeFillTint="33"/>
          <w:rtl/>
        </w:rPr>
        <w:t>הש</w:t>
      </w:r>
      <w:proofErr w:type="spellEnd"/>
      <w:r w:rsidRPr="008159CD">
        <w:rPr>
          <w:rFonts w:ascii="David" w:hAnsi="David" w:cs="David"/>
          <w:sz w:val="24"/>
          <w:szCs w:val="24"/>
          <w:shd w:val="clear" w:color="auto" w:fill="FFF2CC" w:themeFill="accent4" w:themeFillTint="33"/>
          <w:rtl/>
        </w:rPr>
        <w:t>' אלון</w:t>
      </w:r>
      <w:r w:rsidRPr="008159CD">
        <w:rPr>
          <w:rFonts w:ascii="David" w:hAnsi="David" w:cs="David"/>
          <w:sz w:val="24"/>
          <w:szCs w:val="24"/>
          <w:rtl/>
        </w:rPr>
        <w:t xml:space="preserve">: "האפשרות שההגנה הפרטית, במקרה של הגנה על הזולת, מוגבלת דווקא לגבי אחרים שלגביהם קיימים יחסי קרבה או חובה מיוחדים אינה עומדת בפני הביקורת. אין להעלות על הדעת שראובן הרואה את שמעון מותקף ע"י לוי, בהתקפה שאולי מרה תהא אחריתה, וחש להציל את שמעון מידיו של לוי, שראובן יהיה אשם בעבירת תקיפה על שדחף את לוי מעל שמעון". הגישה האנגלית לא נראית בעיני אלון. אדם אכפתי ואחראי שרוצה לעזור לנתקף ברחוב יואשם בתקיפה כי רצה לעזור לאדם חף מפשע? </w:t>
      </w:r>
      <w:r w:rsidR="00781642" w:rsidRPr="008159CD">
        <w:rPr>
          <w:rFonts w:ascii="David" w:hAnsi="David" w:cs="David" w:hint="cs"/>
          <w:sz w:val="24"/>
          <w:szCs w:val="24"/>
          <w:rtl/>
        </w:rPr>
        <w:t xml:space="preserve"> </w:t>
      </w:r>
      <w:r w:rsidRPr="008159CD">
        <w:rPr>
          <w:rFonts w:ascii="David" w:hAnsi="David" w:cs="David"/>
          <w:sz w:val="24"/>
          <w:szCs w:val="24"/>
          <w:rtl/>
        </w:rPr>
        <w:t xml:space="preserve">"גישה זו בדבר כלל ההגנה הפרטית לעניין הצלת כל אדם אחר, אף ללא יחסי קרבה או אחריות מיוחדת כלפיו מקובלת היא במערכות משפטיות שונות... במיוחד מצויה גישה זו במשפטה של ארה"ב... וכן הוא הדין בארצות שונות של הקונטיננט". </w:t>
      </w:r>
    </w:p>
    <w:p w14:paraId="52391ED2" w14:textId="626246A1" w:rsidR="00D22D90" w:rsidRPr="008159CD" w:rsidRDefault="00781642" w:rsidP="00D22D90">
      <w:pPr>
        <w:spacing w:line="360" w:lineRule="auto"/>
        <w:jc w:val="both"/>
        <w:rPr>
          <w:rFonts w:ascii="David" w:hAnsi="David" w:cs="David"/>
          <w:sz w:val="24"/>
          <w:szCs w:val="24"/>
          <w:rtl/>
        </w:rPr>
      </w:pPr>
      <w:r w:rsidRPr="008159CD">
        <w:rPr>
          <w:rFonts w:ascii="David" w:hAnsi="David" w:cs="David" w:hint="cs"/>
          <w:sz w:val="24"/>
          <w:szCs w:val="24"/>
          <w:rtl/>
        </w:rPr>
        <w:t xml:space="preserve">אלון </w:t>
      </w:r>
      <w:r w:rsidR="00D22D90" w:rsidRPr="008159CD">
        <w:rPr>
          <w:rFonts w:ascii="David" w:hAnsi="David" w:cs="David"/>
          <w:sz w:val="24"/>
          <w:szCs w:val="24"/>
          <w:rtl/>
        </w:rPr>
        <w:t xml:space="preserve"> מסתכל על משפט משווה, כמו שראינו במקרים קודמים. הוא מרמז שהגישה האמריקאית ראויה בעיניו. הוא פונה למשפט העברי כדי לבסס את גישתו:</w:t>
      </w:r>
    </w:p>
    <w:p w14:paraId="74603CB2"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המשפט העברי </w:t>
      </w:r>
      <w:proofErr w:type="spellStart"/>
      <w:r w:rsidRPr="008159CD">
        <w:rPr>
          <w:rFonts w:ascii="David" w:hAnsi="David" w:cs="David"/>
          <w:sz w:val="24"/>
          <w:szCs w:val="24"/>
          <w:rtl/>
        </w:rPr>
        <w:t>בדר"כ</w:t>
      </w:r>
      <w:proofErr w:type="spellEnd"/>
      <w:r w:rsidRPr="008159CD">
        <w:rPr>
          <w:rFonts w:ascii="David" w:hAnsi="David" w:cs="David"/>
          <w:sz w:val="24"/>
          <w:szCs w:val="24"/>
          <w:rtl/>
        </w:rPr>
        <w:t xml:space="preserve"> אינו שיטה חריגה יוצאת דופן, הוא בא לסייע בבחירה בין שיטות. במשפט העברי דין ההגנה העצמית מכונה "</w:t>
      </w:r>
      <w:r w:rsidRPr="008159CD">
        <w:rPr>
          <w:rFonts w:ascii="David" w:hAnsi="David" w:cs="David"/>
          <w:b/>
          <w:bCs/>
          <w:sz w:val="24"/>
          <w:szCs w:val="24"/>
          <w:rtl/>
        </w:rPr>
        <w:t>דין רודף</w:t>
      </w:r>
      <w:r w:rsidRPr="008159CD">
        <w:rPr>
          <w:rFonts w:ascii="David" w:hAnsi="David" w:cs="David"/>
          <w:sz w:val="24"/>
          <w:szCs w:val="24"/>
          <w:rtl/>
        </w:rPr>
        <w:t>" (רודף- התוקף, דין רודף- כיצד אפשר להגיב לתוקף).</w:t>
      </w:r>
    </w:p>
    <w:p w14:paraId="2B0573C6" w14:textId="6CD736BA"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במסכת סנהדרין</w:t>
      </w:r>
      <w:r w:rsidR="009E735C" w:rsidRPr="008159CD">
        <w:rPr>
          <w:rFonts w:ascii="David" w:hAnsi="David" w:cs="David" w:hint="cs"/>
          <w:sz w:val="24"/>
          <w:szCs w:val="24"/>
          <w:rtl/>
        </w:rPr>
        <w:t>-</w:t>
      </w:r>
      <w:r w:rsidRPr="008159CD">
        <w:rPr>
          <w:rFonts w:ascii="David" w:hAnsi="David" w:cs="David"/>
          <w:sz w:val="24"/>
          <w:szCs w:val="24"/>
          <w:rtl/>
        </w:rPr>
        <w:t xml:space="preserve">: "תנו רבנן: מניין לרודף אחר </w:t>
      </w:r>
      <w:proofErr w:type="spellStart"/>
      <w:r w:rsidRPr="008159CD">
        <w:rPr>
          <w:rFonts w:ascii="David" w:hAnsi="David" w:cs="David"/>
          <w:sz w:val="24"/>
          <w:szCs w:val="24"/>
          <w:rtl/>
        </w:rPr>
        <w:t>חבירו</w:t>
      </w:r>
      <w:proofErr w:type="spellEnd"/>
      <w:r w:rsidRPr="008159CD">
        <w:rPr>
          <w:rFonts w:ascii="David" w:hAnsi="David" w:cs="David"/>
          <w:sz w:val="24"/>
          <w:szCs w:val="24"/>
          <w:rtl/>
        </w:rPr>
        <w:t xml:space="preserve"> </w:t>
      </w:r>
      <w:proofErr w:type="spellStart"/>
      <w:r w:rsidRPr="008159CD">
        <w:rPr>
          <w:rFonts w:ascii="David" w:hAnsi="David" w:cs="David"/>
          <w:sz w:val="24"/>
          <w:szCs w:val="24"/>
          <w:rtl/>
        </w:rPr>
        <w:t>להרגו</w:t>
      </w:r>
      <w:proofErr w:type="spellEnd"/>
      <w:r w:rsidRPr="008159CD">
        <w:rPr>
          <w:rFonts w:ascii="David" w:hAnsi="David" w:cs="David"/>
          <w:sz w:val="24"/>
          <w:szCs w:val="24"/>
          <w:rtl/>
        </w:rPr>
        <w:t xml:space="preserve">, שניתן להצילו בנפשו? תלמוד לומר: 'לא תעמוד על דם רעך'" (ויקרא, </w:t>
      </w:r>
      <w:proofErr w:type="spellStart"/>
      <w:r w:rsidRPr="008159CD">
        <w:rPr>
          <w:rFonts w:ascii="David" w:hAnsi="David" w:cs="David"/>
          <w:sz w:val="24"/>
          <w:szCs w:val="24"/>
          <w:rtl/>
        </w:rPr>
        <w:t>יט</w:t>
      </w:r>
      <w:proofErr w:type="spellEnd"/>
      <w:r w:rsidRPr="008159CD">
        <w:rPr>
          <w:rFonts w:ascii="David" w:hAnsi="David" w:cs="David"/>
          <w:sz w:val="24"/>
          <w:szCs w:val="24"/>
          <w:rtl/>
        </w:rPr>
        <w:t xml:space="preserve">, </w:t>
      </w:r>
      <w:proofErr w:type="spellStart"/>
      <w:r w:rsidRPr="008159CD">
        <w:rPr>
          <w:rFonts w:ascii="David" w:hAnsi="David" w:cs="David"/>
          <w:sz w:val="24"/>
          <w:szCs w:val="24"/>
          <w:rtl/>
        </w:rPr>
        <w:t>טז</w:t>
      </w:r>
      <w:proofErr w:type="spellEnd"/>
      <w:r w:rsidRPr="008159CD">
        <w:rPr>
          <w:rFonts w:ascii="David" w:hAnsi="David" w:cs="David"/>
          <w:sz w:val="24"/>
          <w:szCs w:val="24"/>
          <w:rtl/>
        </w:rPr>
        <w:t>)</w:t>
      </w:r>
    </w:p>
    <w:p w14:paraId="0B373731"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זה חלק מחובת הצלה כללית (לא תעמוד על דם רעך) שמגיעה עד כדי כך שגם ניתן להצילו בנפשו, דהיינו להרוג את הרודף, אם יש צורך בכך. לפי לשון </w:t>
      </w:r>
      <w:proofErr w:type="spellStart"/>
      <w:r w:rsidRPr="008159CD">
        <w:rPr>
          <w:rFonts w:ascii="David" w:hAnsi="David" w:cs="David"/>
          <w:sz w:val="24"/>
          <w:szCs w:val="24"/>
          <w:rtl/>
        </w:rPr>
        <w:t>הברייתא</w:t>
      </w:r>
      <w:proofErr w:type="spellEnd"/>
      <w:r w:rsidRPr="008159CD">
        <w:rPr>
          <w:rFonts w:ascii="David" w:hAnsi="David" w:cs="David"/>
          <w:sz w:val="24"/>
          <w:szCs w:val="24"/>
          <w:rtl/>
        </w:rPr>
        <w:t xml:space="preserve">, פעולת ההצלה חלה על הזולת. ברור שהמשפט העברי מכיר בהגנה על הזולת. האם פעולת הצלה זו במשפט העברי היא רשות או חובה? חובה. עצם ההיחלצות למען הזולת היא חובה כי מקורה בדין לא תעמוד על דם רעך, שזה חובה, איסור להתעלם מרעך שבמצוקה וחובה להיחלץ לעזרתו. אם במסגרת ההיחלצות לעזרתו הוא בסכנת מוות, צריך לעשות </w:t>
      </w:r>
      <w:proofErr w:type="spellStart"/>
      <w:r w:rsidRPr="008159CD">
        <w:rPr>
          <w:rFonts w:ascii="David" w:hAnsi="David" w:cs="David"/>
          <w:sz w:val="24"/>
          <w:szCs w:val="24"/>
          <w:rtl/>
        </w:rPr>
        <w:t>הכל</w:t>
      </w:r>
      <w:proofErr w:type="spellEnd"/>
      <w:r w:rsidRPr="008159CD">
        <w:rPr>
          <w:rFonts w:ascii="David" w:hAnsi="David" w:cs="David"/>
          <w:sz w:val="24"/>
          <w:szCs w:val="24"/>
          <w:rtl/>
        </w:rPr>
        <w:t xml:space="preserve"> כדי להציל אותו, עד כדי להצילו בנפשו. לחובה זו יש מגבלה:</w:t>
      </w:r>
    </w:p>
    <w:p w14:paraId="604D187C"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lastRenderedPageBreak/>
        <w:t>סנהדרין עד ע"א: "תניא: רבי יונתן בן שאול אומר:</w:t>
      </w:r>
      <w:r w:rsidRPr="008159CD">
        <w:rPr>
          <w:rFonts w:ascii="David" w:hAnsi="David" w:cs="David"/>
          <w:sz w:val="24"/>
          <w:szCs w:val="24"/>
        </w:rPr>
        <w:t xml:space="preserve"> </w:t>
      </w:r>
      <w:r w:rsidRPr="008159CD">
        <w:rPr>
          <w:rFonts w:ascii="David" w:hAnsi="David" w:cs="David"/>
          <w:sz w:val="24"/>
          <w:szCs w:val="24"/>
          <w:rtl/>
        </w:rPr>
        <w:t xml:space="preserve">רודף שהיה רודף אחר </w:t>
      </w:r>
      <w:proofErr w:type="spellStart"/>
      <w:r w:rsidRPr="008159CD">
        <w:rPr>
          <w:rFonts w:ascii="David" w:hAnsi="David" w:cs="David"/>
          <w:sz w:val="24"/>
          <w:szCs w:val="24"/>
          <w:rtl/>
        </w:rPr>
        <w:t>חבירו</w:t>
      </w:r>
      <w:proofErr w:type="spellEnd"/>
      <w:r w:rsidRPr="008159CD">
        <w:rPr>
          <w:rFonts w:ascii="David" w:hAnsi="David" w:cs="David"/>
          <w:sz w:val="24"/>
          <w:szCs w:val="24"/>
          <w:rtl/>
        </w:rPr>
        <w:t>, ויכול להצילו באחד מאיבריו ולא הציל- נהרג עליו".</w:t>
      </w:r>
    </w:p>
    <w:p w14:paraId="08B1240B"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כאן יש מגבלה שמשלימה את החובה האחרת שניתן להצילו בנפשו- כאשר נחלצים לעזר מותקף ופוגעים בתוקף, הפגיעה בתוקף צריכה להיות לפי </w:t>
      </w:r>
      <w:r w:rsidRPr="008159CD">
        <w:rPr>
          <w:rFonts w:ascii="David" w:hAnsi="David" w:cs="David"/>
          <w:b/>
          <w:bCs/>
          <w:sz w:val="24"/>
          <w:szCs w:val="24"/>
          <w:rtl/>
        </w:rPr>
        <w:t>עיקרון הפגיעה המינימאלית</w:t>
      </w:r>
      <w:r w:rsidRPr="008159CD">
        <w:rPr>
          <w:rFonts w:ascii="David" w:hAnsi="David" w:cs="David"/>
          <w:sz w:val="24"/>
          <w:szCs w:val="24"/>
          <w:rtl/>
        </w:rPr>
        <w:t xml:space="preserve">. צריך לעשות את הפעולה הדרושה להגן על הנרדף. אם אפשר להצילו באחד מאיבריו, דהיינו לפגוע רק באיבר של התוקף (לירות ברגל, לחבול בידו) אז אתה חייב לעשות כן, ואינך רשאי מייד </w:t>
      </w:r>
      <w:proofErr w:type="spellStart"/>
      <w:r w:rsidRPr="008159CD">
        <w:rPr>
          <w:rFonts w:ascii="David" w:hAnsi="David" w:cs="David"/>
          <w:sz w:val="24"/>
          <w:szCs w:val="24"/>
          <w:rtl/>
        </w:rPr>
        <w:t>להרגו</w:t>
      </w:r>
      <w:proofErr w:type="spellEnd"/>
      <w:r w:rsidRPr="008159CD">
        <w:rPr>
          <w:rFonts w:ascii="David" w:hAnsi="David" w:cs="David"/>
          <w:sz w:val="24"/>
          <w:szCs w:val="24"/>
          <w:rtl/>
        </w:rPr>
        <w:t xml:space="preserve">. לא רק זה, נאמר בצורה חריפה שאם המציל הורג את התוקף שלא לצורך, המציל נחשב רוצח. זו הלכה חריפה, הרמב"ם לא פסק כך וקבע ש"חייב מיתה בדיני שמיים". ברור שבאופן ריאלי קשה לומר שהמציל הוא רוצח במזיד, הוא לא עשה כן כדי להרוג, גם אם הוא יכול היה לפגוע בצורה מינימאלית יותר ומשום כך אינו פעל כהלכה, לא ניתן לומר שהוא פעל בכוונה תחילה להרוג אלא פעל ע"מ להציל, למנוע את התקופה. ולכן מדובר בהריגה. לחלופין ניתן לומר שההריגה נבעה מטעות, לחץ, חוסר הערכה של המציאות. </w:t>
      </w:r>
    </w:p>
    <w:p w14:paraId="0EC0690E"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רמב"ם, הלכות רוצח, פרק א ו-ז</w:t>
      </w:r>
    </w:p>
    <w:p w14:paraId="068AF443"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"הרודף אחרי חברו </w:t>
      </w:r>
      <w:proofErr w:type="spellStart"/>
      <w:r w:rsidRPr="008159CD">
        <w:rPr>
          <w:rFonts w:ascii="David" w:hAnsi="David" w:cs="David"/>
          <w:sz w:val="24"/>
          <w:szCs w:val="24"/>
          <w:rtl/>
        </w:rPr>
        <w:t>להרגו</w:t>
      </w:r>
      <w:proofErr w:type="spellEnd"/>
      <w:r w:rsidRPr="008159CD">
        <w:rPr>
          <w:rFonts w:ascii="David" w:hAnsi="David" w:cs="David"/>
          <w:sz w:val="24"/>
          <w:szCs w:val="24"/>
          <w:rtl/>
        </w:rPr>
        <w:t xml:space="preserve">... על ישראל </w:t>
      </w:r>
      <w:proofErr w:type="spellStart"/>
      <w:r w:rsidRPr="008159CD">
        <w:rPr>
          <w:rFonts w:ascii="David" w:hAnsi="David" w:cs="David"/>
          <w:b/>
          <w:bCs/>
          <w:sz w:val="24"/>
          <w:szCs w:val="24"/>
          <w:rtl/>
        </w:rPr>
        <w:t>מצווין</w:t>
      </w:r>
      <w:proofErr w:type="spellEnd"/>
      <w:r w:rsidRPr="008159CD">
        <w:rPr>
          <w:rFonts w:ascii="David" w:hAnsi="David" w:cs="David"/>
          <w:sz w:val="24"/>
          <w:szCs w:val="24"/>
          <w:rtl/>
        </w:rPr>
        <w:t xml:space="preserve"> להציל הנרדף מידי הרודף ואפילו בנפשו של רודף... כיצד? אם הזהירוהו והרי הוא רודף אחריו, אע"פ שעדיין לא קיבל התראה, כיוון שעדיין הוא רודף הרי זה נהרג. ואם יכולים להצילו באבר מאברי הרודף, כגון שיכרו אותו בחץ או באב או בסיף ויקטעו את ידו או ישברו את רגלו או </w:t>
      </w:r>
      <w:proofErr w:type="spellStart"/>
      <w:r w:rsidRPr="008159CD">
        <w:rPr>
          <w:rFonts w:ascii="David" w:hAnsi="David" w:cs="David"/>
          <w:sz w:val="24"/>
          <w:szCs w:val="24"/>
          <w:rtl/>
        </w:rPr>
        <w:t>יסמו</w:t>
      </w:r>
      <w:proofErr w:type="spellEnd"/>
      <w:r w:rsidRPr="008159CD">
        <w:rPr>
          <w:rFonts w:ascii="David" w:hAnsi="David" w:cs="David"/>
          <w:sz w:val="24"/>
          <w:szCs w:val="24"/>
          <w:rtl/>
        </w:rPr>
        <w:t xml:space="preserve"> את עינו- </w:t>
      </w:r>
      <w:proofErr w:type="spellStart"/>
      <w:r w:rsidRPr="008159CD">
        <w:rPr>
          <w:rFonts w:ascii="David" w:hAnsi="David" w:cs="David"/>
          <w:sz w:val="24"/>
          <w:szCs w:val="24"/>
          <w:rtl/>
        </w:rPr>
        <w:t>עושין</w:t>
      </w:r>
      <w:proofErr w:type="spellEnd"/>
      <w:r w:rsidRPr="008159CD">
        <w:rPr>
          <w:rFonts w:ascii="David" w:hAnsi="David" w:cs="David"/>
          <w:sz w:val="24"/>
          <w:szCs w:val="24"/>
          <w:rtl/>
        </w:rPr>
        <w:t xml:space="preserve">; ואם אינם יכולים לכוון (=לאחד מאיבריו) ולהצילו אלא אם כן </w:t>
      </w:r>
      <w:proofErr w:type="spellStart"/>
      <w:r w:rsidRPr="008159CD">
        <w:rPr>
          <w:rFonts w:ascii="David" w:hAnsi="David" w:cs="David"/>
          <w:sz w:val="24"/>
          <w:szCs w:val="24"/>
          <w:rtl/>
        </w:rPr>
        <w:t>הרגהוהו</w:t>
      </w:r>
      <w:proofErr w:type="spellEnd"/>
      <w:r w:rsidRPr="008159CD">
        <w:rPr>
          <w:rFonts w:ascii="David" w:hAnsi="David" w:cs="David"/>
          <w:sz w:val="24"/>
          <w:szCs w:val="24"/>
          <w:rtl/>
        </w:rPr>
        <w:t xml:space="preserve"> לרדוף- הרי אלו </w:t>
      </w:r>
      <w:proofErr w:type="spellStart"/>
      <w:r w:rsidRPr="008159CD">
        <w:rPr>
          <w:rFonts w:ascii="David" w:hAnsi="David" w:cs="David"/>
          <w:sz w:val="24"/>
          <w:szCs w:val="24"/>
          <w:rtl/>
        </w:rPr>
        <w:t>הורגין</w:t>
      </w:r>
      <w:proofErr w:type="spellEnd"/>
      <w:r w:rsidRPr="008159CD">
        <w:rPr>
          <w:rFonts w:ascii="David" w:hAnsi="David" w:cs="David"/>
          <w:sz w:val="24"/>
          <w:szCs w:val="24"/>
          <w:rtl/>
        </w:rPr>
        <w:t xml:space="preserve"> אותו אע"פ שעדיין לא הרג... שכל החושב להכות </w:t>
      </w:r>
      <w:proofErr w:type="spellStart"/>
      <w:r w:rsidRPr="008159CD">
        <w:rPr>
          <w:rFonts w:ascii="David" w:hAnsi="David" w:cs="David"/>
          <w:sz w:val="24"/>
          <w:szCs w:val="24"/>
          <w:rtl/>
        </w:rPr>
        <w:t>חבירו</w:t>
      </w:r>
      <w:proofErr w:type="spellEnd"/>
      <w:r w:rsidRPr="008159CD">
        <w:rPr>
          <w:rFonts w:ascii="David" w:hAnsi="David" w:cs="David"/>
          <w:sz w:val="24"/>
          <w:szCs w:val="24"/>
          <w:rtl/>
        </w:rPr>
        <w:t xml:space="preserve"> </w:t>
      </w:r>
      <w:r w:rsidRPr="008159CD">
        <w:rPr>
          <w:rFonts w:ascii="David" w:hAnsi="David" w:cs="David"/>
          <w:b/>
          <w:bCs/>
          <w:sz w:val="24"/>
          <w:szCs w:val="24"/>
          <w:rtl/>
        </w:rPr>
        <w:t xml:space="preserve">הכאה הממיתה אותו – </w:t>
      </w:r>
      <w:proofErr w:type="spellStart"/>
      <w:r w:rsidRPr="008159CD">
        <w:rPr>
          <w:rFonts w:ascii="David" w:hAnsi="David" w:cs="David"/>
          <w:b/>
          <w:bCs/>
          <w:sz w:val="24"/>
          <w:szCs w:val="24"/>
          <w:rtl/>
        </w:rPr>
        <w:t>מצילין</w:t>
      </w:r>
      <w:proofErr w:type="spellEnd"/>
      <w:r w:rsidRPr="008159CD">
        <w:rPr>
          <w:rFonts w:ascii="David" w:hAnsi="David" w:cs="David"/>
          <w:b/>
          <w:bCs/>
          <w:sz w:val="24"/>
          <w:szCs w:val="24"/>
          <w:rtl/>
        </w:rPr>
        <w:t xml:space="preserve"> את הנרדף בכפו של רודף</w:t>
      </w:r>
      <w:r w:rsidRPr="008159CD">
        <w:rPr>
          <w:rFonts w:ascii="David" w:hAnsi="David" w:cs="David"/>
          <w:sz w:val="24"/>
          <w:szCs w:val="24"/>
          <w:rtl/>
        </w:rPr>
        <w:t xml:space="preserve">; ואם אינן יכולים – </w:t>
      </w:r>
      <w:proofErr w:type="spellStart"/>
      <w:r w:rsidRPr="008159CD">
        <w:rPr>
          <w:rFonts w:ascii="David" w:hAnsi="David" w:cs="David"/>
          <w:b/>
          <w:bCs/>
          <w:sz w:val="24"/>
          <w:szCs w:val="24"/>
          <w:rtl/>
        </w:rPr>
        <w:t>מצילין</w:t>
      </w:r>
      <w:proofErr w:type="spellEnd"/>
      <w:r w:rsidRPr="008159CD">
        <w:rPr>
          <w:rFonts w:ascii="David" w:hAnsi="David" w:cs="David"/>
          <w:b/>
          <w:bCs/>
          <w:sz w:val="24"/>
          <w:szCs w:val="24"/>
          <w:rtl/>
        </w:rPr>
        <w:t xml:space="preserve"> אותו אף בנפשו</w:t>
      </w:r>
      <w:r w:rsidRPr="008159CD">
        <w:rPr>
          <w:rFonts w:ascii="David" w:hAnsi="David" w:cs="David"/>
          <w:sz w:val="24"/>
          <w:szCs w:val="24"/>
          <w:rtl/>
        </w:rPr>
        <w:t xml:space="preserve">, שנאמר (דברים, כה, </w:t>
      </w:r>
      <w:proofErr w:type="spellStart"/>
      <w:r w:rsidRPr="008159CD">
        <w:rPr>
          <w:rFonts w:ascii="David" w:hAnsi="David" w:cs="David"/>
          <w:sz w:val="24"/>
          <w:szCs w:val="24"/>
          <w:rtl/>
        </w:rPr>
        <w:t>יב</w:t>
      </w:r>
      <w:proofErr w:type="spellEnd"/>
      <w:r w:rsidRPr="008159CD">
        <w:rPr>
          <w:rFonts w:ascii="David" w:hAnsi="David" w:cs="David"/>
          <w:sz w:val="24"/>
          <w:szCs w:val="24"/>
          <w:rtl/>
        </w:rPr>
        <w:t>): "לא תחוס עיניך"."</w:t>
      </w:r>
    </w:p>
    <w:p w14:paraId="1BC96E55"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הפעולה הראשונה שיש לעשות היא להזהיר (להבדיל מהתראה). התראה דרושה לפני עונש. הריגת רודף איננה פעולה של ענישה, אלא פעולה שנעשית כדי למנוע, ולכן לא צריך התראה, אבל כן צריך תחילה להזהיר אותו. די באזהרה זו, אם לא נענה לה, כדי שיהרגו אותו, אך לא מייד. אם אפשר להצילו באחד מאיבריו עושים זאת. </w:t>
      </w:r>
    </w:p>
    <w:p w14:paraId="199A6B01"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הרמב"ם מתאר שלושה שלבים לתקיפת רודף: (1) אזהרה (2) פגיעה באחד מאיבריו (3)</w:t>
      </w:r>
      <w:r w:rsidRPr="008159CD">
        <w:rPr>
          <w:rFonts w:ascii="David" w:hAnsi="David" w:cs="David"/>
          <w:sz w:val="24"/>
          <w:szCs w:val="24"/>
        </w:rPr>
        <w:t xml:space="preserve"> </w:t>
      </w:r>
      <w:r w:rsidRPr="008159CD">
        <w:rPr>
          <w:rFonts w:ascii="David" w:hAnsi="David" w:cs="David"/>
          <w:sz w:val="24"/>
          <w:szCs w:val="24"/>
          <w:rtl/>
        </w:rPr>
        <w:t xml:space="preserve">הריגה. </w:t>
      </w:r>
    </w:p>
    <w:p w14:paraId="5407BAB6"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אנו מדברים על דין של רודף חברו </w:t>
      </w:r>
      <w:proofErr w:type="spellStart"/>
      <w:r w:rsidRPr="008159CD">
        <w:rPr>
          <w:rFonts w:ascii="David" w:hAnsi="David" w:cs="David"/>
          <w:sz w:val="24"/>
          <w:szCs w:val="24"/>
          <w:rtl/>
        </w:rPr>
        <w:t>להרגו</w:t>
      </w:r>
      <w:proofErr w:type="spellEnd"/>
      <w:r w:rsidRPr="008159CD">
        <w:rPr>
          <w:rFonts w:ascii="David" w:hAnsi="David" w:cs="David"/>
          <w:sz w:val="24"/>
          <w:szCs w:val="24"/>
          <w:rtl/>
        </w:rPr>
        <w:t xml:space="preserve">- מקרה של סכנת חיים לנרדף. השאלה המתבקשת היא האם עקרונות ההגנה העצמית חלים גם בסיטואציה שאיננה סכנת חיים אלא היא תקיפה אחרת, למשל תקיפה שמביאה לידי חבלה? הרמב"ם </w:t>
      </w:r>
      <w:proofErr w:type="spellStart"/>
      <w:r w:rsidRPr="008159CD">
        <w:rPr>
          <w:rFonts w:ascii="David" w:hAnsi="David" w:cs="David"/>
          <w:sz w:val="24"/>
          <w:szCs w:val="24"/>
          <w:rtl/>
        </w:rPr>
        <w:t>והסוגיה</w:t>
      </w:r>
      <w:proofErr w:type="spellEnd"/>
      <w:r w:rsidRPr="008159CD">
        <w:rPr>
          <w:rFonts w:ascii="David" w:hAnsi="David" w:cs="David"/>
          <w:sz w:val="24"/>
          <w:szCs w:val="24"/>
          <w:rtl/>
        </w:rPr>
        <w:t xml:space="preserve"> התלמודית מדברים רק על סכנת חיים.</w:t>
      </w:r>
    </w:p>
    <w:p w14:paraId="4792BE8B"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האם עקרונות ההגנה העצמית חלים גם בתקיפה? והאם חובת ההצלה הכללית חלה גם במקרים אחרים? הרמב"ם לא מתייחס לזה (מדובר בהלכות רוצח), וגם הסוגייה התלמודית מדברת על עבירות שעונשן מיתה.</w:t>
      </w:r>
    </w:p>
    <w:p w14:paraId="63A4BFF2"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רבנו אשר- פסקי </w:t>
      </w:r>
      <w:proofErr w:type="spellStart"/>
      <w:r w:rsidRPr="008159CD">
        <w:rPr>
          <w:rFonts w:ascii="David" w:hAnsi="David" w:cs="David"/>
          <w:sz w:val="24"/>
          <w:szCs w:val="24"/>
          <w:rtl/>
        </w:rPr>
        <w:t>הרא"ש</w:t>
      </w:r>
      <w:proofErr w:type="spellEnd"/>
      <w:r w:rsidRPr="008159CD">
        <w:rPr>
          <w:rFonts w:ascii="David" w:hAnsi="David" w:cs="David"/>
          <w:sz w:val="24"/>
          <w:szCs w:val="24"/>
          <w:rtl/>
        </w:rPr>
        <w:t xml:space="preserve">, בבא קמא, פרק ג, </w:t>
      </w:r>
      <w:proofErr w:type="spellStart"/>
      <w:r w:rsidRPr="008159CD">
        <w:rPr>
          <w:rFonts w:ascii="David" w:hAnsi="David" w:cs="David"/>
          <w:sz w:val="24"/>
          <w:szCs w:val="24"/>
          <w:rtl/>
        </w:rPr>
        <w:t>יג</w:t>
      </w:r>
      <w:proofErr w:type="spellEnd"/>
    </w:p>
    <w:p w14:paraId="4264A4DE"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"וכן הדין אם אדם רואה שמכין את אביו או בניו או אחריו, והכה את המכה כדי להציל קרובו- פטור...וכן אם רואה אדם מישראל מכה את </w:t>
      </w:r>
      <w:proofErr w:type="spellStart"/>
      <w:r w:rsidRPr="008159CD">
        <w:rPr>
          <w:rFonts w:ascii="David" w:hAnsi="David" w:cs="David"/>
          <w:sz w:val="24"/>
          <w:szCs w:val="24"/>
          <w:rtl/>
        </w:rPr>
        <w:t>חבירו</w:t>
      </w:r>
      <w:proofErr w:type="spellEnd"/>
      <w:r w:rsidRPr="008159CD">
        <w:rPr>
          <w:rFonts w:ascii="David" w:hAnsi="David" w:cs="David"/>
          <w:sz w:val="24"/>
          <w:szCs w:val="24"/>
          <w:rtl/>
        </w:rPr>
        <w:t xml:space="preserve"> ואין יכול להציל אם לא שיכה את המכה</w:t>
      </w:r>
      <w:r w:rsidRPr="008159CD">
        <w:rPr>
          <w:rFonts w:ascii="David" w:hAnsi="David" w:cs="David"/>
          <w:b/>
          <w:bCs/>
          <w:sz w:val="24"/>
          <w:szCs w:val="24"/>
          <w:rtl/>
        </w:rPr>
        <w:t xml:space="preserve">, אע"פ </w:t>
      </w:r>
      <w:r w:rsidRPr="008159CD">
        <w:rPr>
          <w:rFonts w:ascii="David" w:hAnsi="David" w:cs="David"/>
          <w:b/>
          <w:bCs/>
          <w:sz w:val="24"/>
          <w:szCs w:val="24"/>
          <w:rtl/>
        </w:rPr>
        <w:lastRenderedPageBreak/>
        <w:t>שאין מכהו מכת נפש, מותר</w:t>
      </w:r>
      <w:r w:rsidRPr="008159CD">
        <w:rPr>
          <w:rFonts w:ascii="David" w:hAnsi="David" w:cs="David"/>
          <w:sz w:val="24"/>
          <w:szCs w:val="24"/>
          <w:rtl/>
        </w:rPr>
        <w:t xml:space="preserve"> להכות המכה </w:t>
      </w:r>
      <w:proofErr w:type="spellStart"/>
      <w:r w:rsidRPr="008159CD">
        <w:rPr>
          <w:rFonts w:ascii="David" w:hAnsi="David" w:cs="David"/>
          <w:sz w:val="24"/>
          <w:szCs w:val="24"/>
          <w:rtl/>
        </w:rPr>
        <w:t>לאפשרוי</w:t>
      </w:r>
      <w:proofErr w:type="spellEnd"/>
      <w:r w:rsidRPr="008159CD">
        <w:rPr>
          <w:rFonts w:ascii="David" w:hAnsi="David" w:cs="David"/>
          <w:sz w:val="24"/>
          <w:szCs w:val="24"/>
          <w:rtl/>
        </w:rPr>
        <w:t xml:space="preserve"> </w:t>
      </w:r>
      <w:proofErr w:type="spellStart"/>
      <w:r w:rsidRPr="008159CD">
        <w:rPr>
          <w:rFonts w:ascii="David" w:hAnsi="David" w:cs="David"/>
          <w:sz w:val="24"/>
          <w:szCs w:val="24"/>
          <w:rtl/>
        </w:rPr>
        <w:t>מאיסורא</w:t>
      </w:r>
      <w:proofErr w:type="spellEnd"/>
      <w:r w:rsidRPr="008159CD">
        <w:rPr>
          <w:rFonts w:ascii="David" w:hAnsi="David" w:cs="David"/>
          <w:sz w:val="24"/>
          <w:szCs w:val="24"/>
          <w:rtl/>
        </w:rPr>
        <w:t xml:space="preserve"> (להפרישו מאיסור)... ומיהו צריך לומר, דאם היה יכול להציל עצמו בחבלה </w:t>
      </w:r>
      <w:proofErr w:type="spellStart"/>
      <w:r w:rsidRPr="008159CD">
        <w:rPr>
          <w:rFonts w:ascii="David" w:hAnsi="David" w:cs="David"/>
          <w:sz w:val="24"/>
          <w:szCs w:val="24"/>
          <w:rtl/>
        </w:rPr>
        <w:t>מועטת</w:t>
      </w:r>
      <w:proofErr w:type="spellEnd"/>
      <w:r w:rsidRPr="008159CD">
        <w:rPr>
          <w:rFonts w:ascii="David" w:hAnsi="David" w:cs="David"/>
          <w:sz w:val="24"/>
          <w:szCs w:val="24"/>
          <w:rtl/>
        </w:rPr>
        <w:t xml:space="preserve"> וחבל בו הרבה- חייב"</w:t>
      </w:r>
    </w:p>
    <w:p w14:paraId="2A15BF74"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אומר </w:t>
      </w:r>
      <w:proofErr w:type="spellStart"/>
      <w:r w:rsidRPr="008159CD">
        <w:rPr>
          <w:rFonts w:ascii="David" w:hAnsi="David" w:cs="David"/>
          <w:sz w:val="24"/>
          <w:szCs w:val="24"/>
          <w:rtl/>
        </w:rPr>
        <w:t>הרא"ש</w:t>
      </w:r>
      <w:proofErr w:type="spellEnd"/>
      <w:r w:rsidRPr="008159CD">
        <w:rPr>
          <w:rFonts w:ascii="David" w:hAnsi="David" w:cs="David"/>
          <w:sz w:val="24"/>
          <w:szCs w:val="24"/>
          <w:rtl/>
        </w:rPr>
        <w:t xml:space="preserve"> שאותו העיקרון של הגנה עצמית חל גם בסיטואציה של תקיפה שאיננה תקיפה ממיתה. אבל, אם המציל יכול להציל את המותקף בתקיפה קבלה, חבלה </w:t>
      </w:r>
      <w:proofErr w:type="spellStart"/>
      <w:r w:rsidRPr="008159CD">
        <w:rPr>
          <w:rFonts w:ascii="David" w:hAnsi="David" w:cs="David"/>
          <w:sz w:val="24"/>
          <w:szCs w:val="24"/>
          <w:rtl/>
        </w:rPr>
        <w:t>מועטת</w:t>
      </w:r>
      <w:proofErr w:type="spellEnd"/>
      <w:r w:rsidRPr="008159CD">
        <w:rPr>
          <w:rFonts w:ascii="David" w:hAnsi="David" w:cs="David"/>
          <w:sz w:val="24"/>
          <w:szCs w:val="24"/>
          <w:rtl/>
        </w:rPr>
        <w:t>, ותקף אותו בעוצמה רבה יותר, הוא הופך להיות תוקף יש כאן שמירה על עיקרון הפגיעה המינימאלית ועיקרון הנחיצות.</w:t>
      </w:r>
    </w:p>
    <w:p w14:paraId="1F5E80B6"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יושם לב שיש הבדל בין חובת הצלה מתקיפה לחובת הצלה מתקיפה ממיתה. האם הצלה היא חובה או רשות? מלשון </w:t>
      </w:r>
      <w:proofErr w:type="spellStart"/>
      <w:r w:rsidRPr="008159CD">
        <w:rPr>
          <w:rFonts w:ascii="David" w:hAnsi="David" w:cs="David"/>
          <w:sz w:val="24"/>
          <w:szCs w:val="24"/>
          <w:rtl/>
        </w:rPr>
        <w:t>הרא"ש</w:t>
      </w:r>
      <w:proofErr w:type="spellEnd"/>
      <w:r w:rsidRPr="008159CD">
        <w:rPr>
          <w:rFonts w:ascii="David" w:hAnsi="David" w:cs="David"/>
          <w:sz w:val="24"/>
          <w:szCs w:val="24"/>
          <w:rtl/>
        </w:rPr>
        <w:t xml:space="preserve"> משתמע שרשות. כלומר, לא נוסחה במשפט העברי חובת הצלה במקרה של תקיפה רגילה. ממקורות אלו נראה שיש זכות להגנה עצמית, כאשר מדובר בסכנת חיים היא מתגבשת להיות חובה, כאשר מדובר בסכנה פחות היא בגדר זכות. כך גם פוסק שולחן ערוך.</w:t>
      </w:r>
    </w:p>
    <w:p w14:paraId="4FA4931F" w14:textId="7424C124" w:rsidR="00D22D90" w:rsidRPr="008159CD" w:rsidRDefault="00D22D90" w:rsidP="00C0601E">
      <w:pPr>
        <w:spacing w:line="360" w:lineRule="auto"/>
        <w:jc w:val="both"/>
        <w:rPr>
          <w:rFonts w:ascii="David" w:hAnsi="David" w:cs="David"/>
          <w:sz w:val="24"/>
          <w:szCs w:val="24"/>
          <w:rtl/>
        </w:rPr>
      </w:pPr>
      <w:proofErr w:type="spellStart"/>
      <w:r w:rsidRPr="008159CD">
        <w:rPr>
          <w:rFonts w:ascii="David" w:hAnsi="David" w:cs="David"/>
          <w:sz w:val="24"/>
          <w:szCs w:val="24"/>
          <w:rtl/>
        </w:rPr>
        <w:t>שו</w:t>
      </w:r>
      <w:r w:rsidR="00C0601E" w:rsidRPr="008159CD">
        <w:rPr>
          <w:rFonts w:ascii="David" w:hAnsi="David" w:cs="David" w:hint="cs"/>
          <w:sz w:val="24"/>
          <w:szCs w:val="24"/>
          <w:rtl/>
        </w:rPr>
        <w:t>"ע</w:t>
      </w:r>
      <w:proofErr w:type="spellEnd"/>
      <w:r w:rsidR="00C0601E" w:rsidRPr="008159CD">
        <w:rPr>
          <w:rFonts w:ascii="David" w:hAnsi="David" w:cs="David" w:hint="cs"/>
          <w:sz w:val="24"/>
          <w:szCs w:val="24"/>
          <w:rtl/>
        </w:rPr>
        <w:t xml:space="preserve"> -  </w:t>
      </w:r>
      <w:r w:rsidRPr="008159CD">
        <w:rPr>
          <w:rFonts w:ascii="David" w:hAnsi="David" w:cs="David"/>
          <w:sz w:val="24"/>
          <w:szCs w:val="24"/>
          <w:rtl/>
        </w:rPr>
        <w:t xml:space="preserve">"שנים שחבלו זה בזה... אם התחיל האחד, השני פטור, שיש לו רשות לשני לחבול בו כדי להציל עצמו... ומיהו צריך </w:t>
      </w:r>
      <w:proofErr w:type="spellStart"/>
      <w:r w:rsidRPr="008159CD">
        <w:rPr>
          <w:rFonts w:ascii="David" w:hAnsi="David" w:cs="David"/>
          <w:sz w:val="24"/>
          <w:szCs w:val="24"/>
          <w:rtl/>
        </w:rPr>
        <w:t>אומד</w:t>
      </w:r>
      <w:proofErr w:type="spellEnd"/>
      <w:r w:rsidRPr="008159CD">
        <w:rPr>
          <w:rFonts w:ascii="David" w:hAnsi="David" w:cs="David"/>
          <w:sz w:val="24"/>
          <w:szCs w:val="24"/>
          <w:rtl/>
        </w:rPr>
        <w:t xml:space="preserve"> אם היה יכול להציל עצמו בחבלה </w:t>
      </w:r>
      <w:proofErr w:type="spellStart"/>
      <w:r w:rsidRPr="008159CD">
        <w:rPr>
          <w:rFonts w:ascii="David" w:hAnsi="David" w:cs="David"/>
          <w:sz w:val="24"/>
          <w:szCs w:val="24"/>
          <w:rtl/>
        </w:rPr>
        <w:t>מועטת</w:t>
      </w:r>
      <w:proofErr w:type="spellEnd"/>
      <w:r w:rsidRPr="008159CD">
        <w:rPr>
          <w:rFonts w:ascii="David" w:hAnsi="David" w:cs="David"/>
          <w:sz w:val="24"/>
          <w:szCs w:val="24"/>
          <w:rtl/>
        </w:rPr>
        <w:t xml:space="preserve"> וחבל בו הרבה, חייב". </w:t>
      </w:r>
    </w:p>
    <w:p w14:paraId="77ACDC95"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גם אדם שמתגונן בהגנה עצמית מפני תוקף, ההגנה צריכה להיות לפי עיקרון הנחיצות, היינו עיקרון הפגיעה המינימאלית.</w:t>
      </w:r>
    </w:p>
    <w:p w14:paraId="3D97358B"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"וכן הדין באדם הרואה אחד מישראל מכה חברו, ואינו יכול להצילו אם לא שיכה המכר, יכול להכותו, כדי </w:t>
      </w:r>
      <w:proofErr w:type="spellStart"/>
      <w:r w:rsidRPr="008159CD">
        <w:rPr>
          <w:rFonts w:ascii="David" w:hAnsi="David" w:cs="David"/>
          <w:sz w:val="24"/>
          <w:szCs w:val="24"/>
          <w:rtl/>
        </w:rPr>
        <w:t>לאפרושי</w:t>
      </w:r>
      <w:proofErr w:type="spellEnd"/>
      <w:r w:rsidRPr="008159CD">
        <w:rPr>
          <w:rFonts w:ascii="David" w:hAnsi="David" w:cs="David"/>
          <w:sz w:val="24"/>
          <w:szCs w:val="24"/>
          <w:rtl/>
        </w:rPr>
        <w:t xml:space="preserve"> </w:t>
      </w:r>
      <w:proofErr w:type="spellStart"/>
      <w:r w:rsidRPr="008159CD">
        <w:rPr>
          <w:rFonts w:ascii="David" w:hAnsi="David" w:cs="David"/>
          <w:sz w:val="24"/>
          <w:szCs w:val="24"/>
          <w:rtl/>
        </w:rPr>
        <w:t>מאיסורא</w:t>
      </w:r>
      <w:proofErr w:type="spellEnd"/>
      <w:r w:rsidRPr="008159CD">
        <w:rPr>
          <w:rFonts w:ascii="David" w:hAnsi="David" w:cs="David"/>
          <w:sz w:val="24"/>
          <w:szCs w:val="24"/>
          <w:rtl/>
        </w:rPr>
        <w:t>".</w:t>
      </w:r>
    </w:p>
    <w:p w14:paraId="6CEDE13F"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הגנה פרטית במשפט העברי- סיכום</w:t>
      </w:r>
    </w:p>
    <w:p w14:paraId="7CE72039"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אפשר לסכם את עקרונות ההגנה במשפט העברי ולומר שעל אדם מוטלת חובה להיחלץ לעזרתו של אדם שנמצא בסכנת חיים, ולשם הצלתו אדם רשאי לנקוט את כל האמצעים הדרושים לכך, כלומר, לעשות את המינימום הדרוש לפי עיקרון הפגיעה המינימלית. במקרה של חבלה שאיננה סכנת חיים נתונה רשות להיחלץ לעזרתו, גם לפי עיקרון הפגיעה המינימלית. זכות ההגנה העצמית כוללת הגנה עצמית והגנת הזולת כאחד. </w:t>
      </w:r>
    </w:p>
    <w:p w14:paraId="49CC321A" w14:textId="77777777" w:rsidR="00D22D90" w:rsidRPr="008159CD" w:rsidRDefault="00D22D90" w:rsidP="00D22D90">
      <w:pPr>
        <w:pStyle w:val="a3"/>
        <w:numPr>
          <w:ilvl w:val="0"/>
          <w:numId w:val="2"/>
        </w:numPr>
        <w:spacing w:line="360" w:lineRule="auto"/>
        <w:jc w:val="both"/>
        <w:rPr>
          <w:rFonts w:ascii="David" w:hAnsi="David" w:cs="David"/>
          <w:sz w:val="24"/>
          <w:szCs w:val="24"/>
        </w:rPr>
      </w:pPr>
      <w:r w:rsidRPr="008159CD">
        <w:rPr>
          <w:rFonts w:ascii="David" w:hAnsi="David" w:cs="David"/>
          <w:sz w:val="24"/>
          <w:szCs w:val="24"/>
          <w:rtl/>
        </w:rPr>
        <w:t>על כל אדם מוטלת חובה להיחלץ לעזרתו של אדם אחר, שנרדף ע"י רודף שמסכן את חייו.</w:t>
      </w:r>
    </w:p>
    <w:p w14:paraId="39AAF1FA" w14:textId="77777777" w:rsidR="00D22D90" w:rsidRPr="008159CD" w:rsidRDefault="00D22D90" w:rsidP="00D22D90">
      <w:pPr>
        <w:pStyle w:val="a3"/>
        <w:numPr>
          <w:ilvl w:val="0"/>
          <w:numId w:val="2"/>
        </w:numPr>
        <w:spacing w:line="360" w:lineRule="auto"/>
        <w:jc w:val="both"/>
        <w:rPr>
          <w:rFonts w:ascii="David" w:hAnsi="David" w:cs="David"/>
          <w:sz w:val="24"/>
          <w:szCs w:val="24"/>
        </w:rPr>
      </w:pPr>
      <w:r w:rsidRPr="008159CD">
        <w:rPr>
          <w:rFonts w:ascii="David" w:hAnsi="David" w:cs="David"/>
          <w:sz w:val="24"/>
          <w:szCs w:val="24"/>
          <w:rtl/>
        </w:rPr>
        <w:t xml:space="preserve">לשם הצלתו של הזולת רשאי אדם לנקוט את כל האמצעים הדרושים לכך. כלומר, עליו לנקוט את האמצעי שגורם את הפגיעה </w:t>
      </w:r>
      <w:proofErr w:type="spellStart"/>
      <w:r w:rsidRPr="008159CD">
        <w:rPr>
          <w:rFonts w:ascii="David" w:hAnsi="David" w:cs="David"/>
          <w:sz w:val="24"/>
          <w:szCs w:val="24"/>
          <w:rtl/>
        </w:rPr>
        <w:t>המינ</w:t>
      </w:r>
      <w:proofErr w:type="spellEnd"/>
      <w:r w:rsidRPr="008159CD">
        <w:rPr>
          <w:rFonts w:ascii="David" w:hAnsi="David" w:cs="David"/>
          <w:sz w:val="24"/>
          <w:szCs w:val="24"/>
          <w:rtl/>
        </w:rPr>
        <w:t>' אבל אם אין די בכך הוא רשאי לנקוט בכל אמצעי כד כדי הריגתו של הרודף.</w:t>
      </w:r>
    </w:p>
    <w:p w14:paraId="6E11D830" w14:textId="77777777" w:rsidR="00D22D90" w:rsidRPr="008159CD" w:rsidRDefault="00D22D90" w:rsidP="00D22D90">
      <w:pPr>
        <w:pStyle w:val="a3"/>
        <w:numPr>
          <w:ilvl w:val="0"/>
          <w:numId w:val="2"/>
        </w:numPr>
        <w:spacing w:line="360" w:lineRule="auto"/>
        <w:jc w:val="both"/>
        <w:rPr>
          <w:rFonts w:ascii="David" w:hAnsi="David" w:cs="David"/>
          <w:sz w:val="24"/>
          <w:szCs w:val="24"/>
        </w:rPr>
      </w:pPr>
      <w:r w:rsidRPr="008159CD">
        <w:rPr>
          <w:rFonts w:ascii="David" w:hAnsi="David" w:cs="David"/>
          <w:sz w:val="24"/>
          <w:szCs w:val="24"/>
          <w:rtl/>
        </w:rPr>
        <w:t>במקרה של רדיפה שאין בה סכנת חיים אלא חבלה בלבד, רשות נתונה לכל אדם (אך לא חובה) להיחלץ לעזרתו).</w:t>
      </w:r>
    </w:p>
    <w:p w14:paraId="3D9F9782" w14:textId="77777777" w:rsidR="00D22D90" w:rsidRPr="008159CD" w:rsidRDefault="00D22D90" w:rsidP="00D22D90">
      <w:pPr>
        <w:pStyle w:val="a3"/>
        <w:numPr>
          <w:ilvl w:val="0"/>
          <w:numId w:val="2"/>
        </w:numPr>
        <w:spacing w:line="360" w:lineRule="auto"/>
        <w:jc w:val="both"/>
        <w:rPr>
          <w:rFonts w:ascii="David" w:hAnsi="David" w:cs="David"/>
          <w:sz w:val="24"/>
          <w:szCs w:val="24"/>
          <w:rtl/>
        </w:rPr>
      </w:pPr>
      <w:r w:rsidRPr="008159CD">
        <w:rPr>
          <w:rFonts w:ascii="David" w:hAnsi="David" w:cs="David"/>
          <w:sz w:val="24"/>
          <w:szCs w:val="24"/>
          <w:rtl/>
        </w:rPr>
        <w:t xml:space="preserve">לשם הגנתו של הזולת רשאי אדם לנקוט את האמצעים הדרושים ואותם בלבד אך אינו רשאי להרוג את התוקף. גם במקרה כזה חל עקרון הפגיעה המינימלית. </w:t>
      </w:r>
    </w:p>
    <w:p w14:paraId="2E8429A0" w14:textId="77777777" w:rsidR="00D22D90" w:rsidRPr="008159CD" w:rsidRDefault="00D22D90" w:rsidP="00D22D90">
      <w:pPr>
        <w:pStyle w:val="a3"/>
        <w:numPr>
          <w:ilvl w:val="0"/>
          <w:numId w:val="2"/>
        </w:numPr>
        <w:spacing w:line="360" w:lineRule="auto"/>
        <w:jc w:val="both"/>
        <w:rPr>
          <w:rFonts w:ascii="David" w:hAnsi="David" w:cs="David"/>
          <w:sz w:val="24"/>
          <w:szCs w:val="24"/>
          <w:rtl/>
        </w:rPr>
      </w:pPr>
      <w:r w:rsidRPr="008159CD">
        <w:rPr>
          <w:rFonts w:ascii="David" w:hAnsi="David" w:cs="David"/>
          <w:sz w:val="24"/>
          <w:szCs w:val="24"/>
          <w:rtl/>
        </w:rPr>
        <w:t xml:space="preserve">כמובן, זכות ההגנה העצמית נתונה גם לאדם המותקף עצמו לפי אותם עקרונות.  </w:t>
      </w:r>
    </w:p>
    <w:p w14:paraId="1F3D98F9" w14:textId="77777777" w:rsidR="00D22D90" w:rsidRPr="008159CD" w:rsidRDefault="00D22D90" w:rsidP="00D22D90">
      <w:pPr>
        <w:pStyle w:val="a3"/>
        <w:spacing w:line="360" w:lineRule="auto"/>
        <w:jc w:val="both"/>
        <w:rPr>
          <w:rFonts w:ascii="David" w:hAnsi="David" w:cs="David"/>
          <w:sz w:val="24"/>
          <w:szCs w:val="24"/>
          <w:rtl/>
        </w:rPr>
      </w:pPr>
    </w:p>
    <w:p w14:paraId="192244A1" w14:textId="77777777" w:rsidR="00D22D90" w:rsidRPr="008159CD" w:rsidRDefault="00D22D90" w:rsidP="00D22D90">
      <w:pPr>
        <w:spacing w:line="360" w:lineRule="auto"/>
        <w:jc w:val="both"/>
        <w:rPr>
          <w:rFonts w:ascii="David" w:hAnsi="David" w:cs="David"/>
          <w:sz w:val="24"/>
          <w:szCs w:val="24"/>
          <w:rtl/>
        </w:rPr>
      </w:pPr>
      <w:proofErr w:type="spellStart"/>
      <w:r w:rsidRPr="008159CD">
        <w:rPr>
          <w:rFonts w:ascii="David" w:hAnsi="David" w:cs="David"/>
          <w:sz w:val="24"/>
          <w:szCs w:val="24"/>
          <w:rtl/>
        </w:rPr>
        <w:t>הש</w:t>
      </w:r>
      <w:proofErr w:type="spellEnd"/>
      <w:r w:rsidRPr="008159CD">
        <w:rPr>
          <w:rFonts w:ascii="David" w:hAnsi="David" w:cs="David"/>
          <w:sz w:val="24"/>
          <w:szCs w:val="24"/>
          <w:rtl/>
        </w:rPr>
        <w:t xml:space="preserve">' אלון </w:t>
      </w:r>
    </w:p>
    <w:p w14:paraId="52AF827E"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"משקבע המחוקק את עצם העיקרון שכלל ההגנה הפרטית – כהגנה שלא להיות מואשם בפלילים – יפה הוא הן לעניין הגנה עצמית והן לעניין הגנת הזולת. נראה לי, כי עקרון ההגנה הפרטית חל </w:t>
      </w:r>
      <w:r w:rsidRPr="008159CD">
        <w:rPr>
          <w:rFonts w:ascii="David" w:hAnsi="David" w:cs="David"/>
          <w:sz w:val="24"/>
          <w:szCs w:val="24"/>
          <w:rtl/>
        </w:rPr>
        <w:lastRenderedPageBreak/>
        <w:t xml:space="preserve">הוא – במידה ומדובר בפגיעה נגד גופו של הזולת – לגבי כל מקרה שבו פלוני, האזרחי הסביר "שאכפת לו", רואה לעצמו חובה אזרחית מוסרית שלפי נסיבות </w:t>
      </w:r>
      <w:proofErr w:type="spellStart"/>
      <w:r w:rsidRPr="008159CD">
        <w:rPr>
          <w:rFonts w:ascii="David" w:hAnsi="David" w:cs="David"/>
          <w:sz w:val="24"/>
          <w:szCs w:val="24"/>
          <w:rtl/>
        </w:rPr>
        <w:t>הענין</w:t>
      </w:r>
      <w:proofErr w:type="spellEnd"/>
      <w:r w:rsidRPr="008159CD">
        <w:rPr>
          <w:rFonts w:ascii="David" w:hAnsi="David" w:cs="David"/>
          <w:sz w:val="24"/>
          <w:szCs w:val="24"/>
          <w:rtl/>
        </w:rPr>
        <w:t xml:space="preserve"> ומצב הדברים עליו להיחלץ להגנתו של אלמוני הנתקף, להצלתו שלה נרדף מידי רודפו.  אמנם אין החוק בישראל, כפי שכך הוא גם ברוב המערכות המשפטיות </w:t>
      </w:r>
      <w:proofErr w:type="spellStart"/>
      <w:r w:rsidRPr="008159CD">
        <w:rPr>
          <w:rFonts w:ascii="David" w:hAnsi="David" w:cs="David"/>
          <w:sz w:val="24"/>
          <w:szCs w:val="24"/>
          <w:rtl/>
        </w:rPr>
        <w:t>דהאידנא</w:t>
      </w:r>
      <w:proofErr w:type="spellEnd"/>
      <w:r w:rsidRPr="008159CD">
        <w:rPr>
          <w:rFonts w:ascii="David" w:hAnsi="David" w:cs="David"/>
          <w:sz w:val="24"/>
          <w:szCs w:val="24"/>
          <w:rtl/>
        </w:rPr>
        <w:t xml:space="preserve">, מכיר בהטלת </w:t>
      </w:r>
      <w:r w:rsidRPr="008159CD">
        <w:rPr>
          <w:rFonts w:ascii="David" w:hAnsi="David" w:cs="David"/>
          <w:b/>
          <w:bCs/>
          <w:sz w:val="24"/>
          <w:szCs w:val="24"/>
          <w:rtl/>
        </w:rPr>
        <w:t>חובה משפטית</w:t>
      </w:r>
      <w:r w:rsidRPr="008159CD">
        <w:rPr>
          <w:rFonts w:ascii="David" w:hAnsi="David" w:cs="David"/>
          <w:sz w:val="24"/>
          <w:szCs w:val="24"/>
          <w:rtl/>
        </w:rPr>
        <w:t xml:space="preserve"> להצלת הזולת הנמצא בסכנה."</w:t>
      </w:r>
    </w:p>
    <w:p w14:paraId="322E09D8"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 xml:space="preserve">אומר אלון- אני רוצה לפרש את העניין של אחרים שהגנתם עליו שבניסוח החוק (קודם ל-1994) כפעולה ראויה ולא כחובה משפטית. אמנם הוא מציין בפירוש שהחוק בישראל, כמו ברוב המדינות, לא מחיל חובה להציל את הזולת, אבל כן קובע קביעה עקרונית. הוא מזכה את </w:t>
      </w:r>
      <w:proofErr w:type="spellStart"/>
      <w:r w:rsidRPr="008159CD">
        <w:rPr>
          <w:rFonts w:ascii="David" w:hAnsi="David" w:cs="David"/>
          <w:sz w:val="24"/>
          <w:szCs w:val="24"/>
          <w:rtl/>
        </w:rPr>
        <w:t>אפנג'ר</w:t>
      </w:r>
      <w:proofErr w:type="spellEnd"/>
      <w:r w:rsidRPr="008159CD">
        <w:rPr>
          <w:rFonts w:ascii="David" w:hAnsi="David" w:cs="David"/>
          <w:sz w:val="24"/>
          <w:szCs w:val="24"/>
          <w:rtl/>
        </w:rPr>
        <w:t xml:space="preserve"> מאשמת התקיפה וקבע חובה עקרונית שלדעתו יש מעתה לפרש את הגנת הצורך במשפט הישראלי ככוללת הן הגנה עצמית והן הגנת הזולת. זה חידוש גדול מאוד.</w:t>
      </w:r>
    </w:p>
    <w:p w14:paraId="2B3C76CA"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shd w:val="clear" w:color="auto" w:fill="FFF2CC" w:themeFill="accent4" w:themeFillTint="33"/>
          <w:rtl/>
        </w:rPr>
        <w:t>הנשיא זוסמן</w:t>
      </w:r>
      <w:r w:rsidRPr="008159CD">
        <w:rPr>
          <w:rFonts w:ascii="David" w:hAnsi="David" w:cs="David"/>
          <w:sz w:val="24"/>
          <w:szCs w:val="24"/>
          <w:rtl/>
        </w:rPr>
        <w:t xml:space="preserve">: "בפתרון הבעיה הלזו אין בידי להסתייע במשפט העברי. המשפט העברי הוא בוודאי נכסי תרבותי יקר של עמנו, אשר ממנו המחוקק ובתי המשפט גם יחד יכולים לשאוב השראה. אך בהוראה ספציפית של החוק הפלילי </w:t>
      </w:r>
      <w:proofErr w:type="spellStart"/>
      <w:r w:rsidRPr="008159CD">
        <w:rPr>
          <w:rFonts w:ascii="David" w:hAnsi="David" w:cs="David"/>
          <w:sz w:val="24"/>
          <w:szCs w:val="24"/>
          <w:rtl/>
        </w:rPr>
        <w:t>קא</w:t>
      </w:r>
      <w:proofErr w:type="spellEnd"/>
      <w:r w:rsidRPr="008159CD">
        <w:rPr>
          <w:rFonts w:ascii="David" w:hAnsi="David" w:cs="David"/>
          <w:sz w:val="24"/>
          <w:szCs w:val="24"/>
          <w:rtl/>
        </w:rPr>
        <w:t xml:space="preserve"> עסקינן שצמחה ממקור אחר ודבר אין לה עם מקורות עבריים. אני מעז גם להטיל ספק בכך אם החלת המשפט העברי הפלילי יהא באמת מקובל על הציבור הישראלי. לדוגמה האם יהא רוב מנינו ורוב בנינו של ציבור ישראל מוכן, בשנת 1979, להמית, על פי הלכת המשפט העברי, אישה נואפת בסקילה, ואם </w:t>
      </w:r>
      <w:proofErr w:type="spellStart"/>
      <w:r w:rsidRPr="008159CD">
        <w:rPr>
          <w:rFonts w:ascii="David" w:hAnsi="David" w:cs="David"/>
          <w:sz w:val="24"/>
          <w:szCs w:val="24"/>
          <w:rtl/>
        </w:rPr>
        <w:t>היתה</w:t>
      </w:r>
      <w:proofErr w:type="spellEnd"/>
      <w:r w:rsidRPr="008159CD">
        <w:rPr>
          <w:rFonts w:ascii="David" w:hAnsi="David" w:cs="David"/>
          <w:sz w:val="24"/>
          <w:szCs w:val="24"/>
          <w:rtl/>
        </w:rPr>
        <w:t xml:space="preserve"> בת כהן בשריפה?" </w:t>
      </w:r>
    </w:p>
    <w:p w14:paraId="49A5FC9F"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 xml:space="preserve">זוסמן מסתייג מעמדת </w:t>
      </w:r>
      <w:proofErr w:type="spellStart"/>
      <w:r w:rsidRPr="008159CD">
        <w:rPr>
          <w:rFonts w:ascii="David" w:hAnsi="David" w:cs="David"/>
          <w:sz w:val="24"/>
          <w:szCs w:val="24"/>
          <w:rtl/>
        </w:rPr>
        <w:t>הש</w:t>
      </w:r>
      <w:proofErr w:type="spellEnd"/>
      <w:r w:rsidRPr="008159CD">
        <w:rPr>
          <w:rFonts w:ascii="David" w:hAnsi="David" w:cs="David"/>
          <w:sz w:val="24"/>
          <w:szCs w:val="24"/>
          <w:rtl/>
        </w:rPr>
        <w:t>' אלון, ורומז שיש הצדקה לפנות למשפט העברי מקום בו הרקע להוראה מהמשפט העברי. כאן עסקינן בהוראה שמקורה במשפט האנגלי. הוא מטיל ספק האם החלת המשפט העברי הפלילי יהיה מקובל על הציבור הישראלי- לדוגמה, האם הציבור יהיה מוכן להמית אישה נואפת בסקילה? זו אמירה חריפה ביחס לפניה למשפט העברי.</w:t>
      </w:r>
    </w:p>
    <w:p w14:paraId="7FD94669"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 xml:space="preserve">לדעת שפירא, המשפט העברי הוא המשפט שהקדים את כל השיטות המערביות בפסילת עונש מוות. המשפט העברי קבע שאין לדון עונש מוות לפני אלפיים שנה. באנגליה במאה ה-19 עוד תלו גנבים ברחובות, ובארה"ב של אמריקה עד היום מוציאים להרוג רוצחים בכיסא חשמלי או בזריקת רעל. לקחת דווקא את הנקודה הזו של "נוציא להורג" כאילו שבאלפיים השנה האחרונות המשפט העברי הוציא להורג אישה נואפת זו דמגוגיה. זו אמירה חריגה בכך שהיא יוצאת תחת ידו של נשיא ביהמ"ש העליון שכותב אותה, ולכן זו אמירה מקוממת במידה רבה. יחס עם זאת, זה מבטא סנטימנט של חשש מהמשפט העברי. אפשר היה לבטא את החשש הזה באופן קצת יותר מתון, כפי שאפשר לצפות משופט ביהמ"ש העליון, ואולי במקום שמתאים לבטא את החשש. בסוגיה הזו, מדובר על ההיקף הנכון של הגנה עצמית. כפי שפרס אלון, יש שיטות שונות בעולם. אלון מאמץ את המשפט העברי. אפשר להסכים ואפשר שלא להסכים, אבל מכאן ועד להוציא נשים להורג בכיכר העיר הדרך ארוכה. הטענה הנוספת הזו שמציג זוסמן מטרתה להפחיד מפני פניה למשפט העברי. זה ממחיש עד כמה נושא זה היה נושא חם בביהמ"ש העליון. ראינו שגם </w:t>
      </w:r>
      <w:proofErr w:type="spellStart"/>
      <w:r w:rsidRPr="008159CD">
        <w:rPr>
          <w:rFonts w:ascii="David" w:hAnsi="David" w:cs="David"/>
          <w:sz w:val="24"/>
          <w:szCs w:val="24"/>
          <w:rtl/>
        </w:rPr>
        <w:t>הש</w:t>
      </w:r>
      <w:proofErr w:type="spellEnd"/>
      <w:r w:rsidRPr="008159CD">
        <w:rPr>
          <w:rFonts w:ascii="David" w:hAnsi="David" w:cs="David"/>
          <w:sz w:val="24"/>
          <w:szCs w:val="24"/>
          <w:rtl/>
        </w:rPr>
        <w:t xml:space="preserve">' ברק חושש מפניה למשפט העברי, אך בדרך אחרת. </w:t>
      </w:r>
    </w:p>
    <w:p w14:paraId="4D6F2480"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"צר לי שבנסיבות אלה ראתה המדינה להאשים את המערער בעבירות על חוק השוטרים. השניים באו למקום, מבלי שידעו אפילו מה עליהם לחפש, שחקני קובייה או סמים, לא פעלו כמצוות החוק וביצעו עבירה של תקיפה כלפי אדם חף מפשע".</w:t>
      </w:r>
    </w:p>
    <w:p w14:paraId="3BD8342B"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lastRenderedPageBreak/>
        <w:t xml:space="preserve">לעניין המסקנה המשפטית הוא מצטרף לעמדתו של אלון, אך מבלי לעשות שימוש במשפט העברי ומבלי להכריע בשאלה העקרונית של היקף ההגנה העצמית. לשיטת </w:t>
      </w:r>
      <w:proofErr w:type="spellStart"/>
      <w:r w:rsidRPr="008159CD">
        <w:rPr>
          <w:rFonts w:ascii="David" w:hAnsi="David" w:cs="David"/>
          <w:sz w:val="24"/>
          <w:szCs w:val="24"/>
          <w:rtl/>
        </w:rPr>
        <w:t>זוטסמן</w:t>
      </w:r>
      <w:proofErr w:type="spellEnd"/>
      <w:r w:rsidRPr="008159CD">
        <w:rPr>
          <w:rFonts w:ascii="David" w:hAnsi="David" w:cs="David"/>
          <w:sz w:val="24"/>
          <w:szCs w:val="24"/>
          <w:rtl/>
        </w:rPr>
        <w:t xml:space="preserve">, אם כבר צריך להעמיד לדין זה את השוטרים שתקפו אדם חף מפשע. </w:t>
      </w:r>
    </w:p>
    <w:p w14:paraId="70561E26" w14:textId="77777777" w:rsidR="00D22D90" w:rsidRPr="008159CD" w:rsidRDefault="00D22D90" w:rsidP="00D22D90">
      <w:pPr>
        <w:tabs>
          <w:tab w:val="num" w:pos="720"/>
        </w:tabs>
        <w:spacing w:line="360" w:lineRule="auto"/>
        <w:jc w:val="both"/>
        <w:rPr>
          <w:rFonts w:ascii="David" w:hAnsi="David" w:cs="David"/>
          <w:sz w:val="24"/>
          <w:szCs w:val="24"/>
          <w:rtl/>
        </w:rPr>
      </w:pPr>
      <w:proofErr w:type="spellStart"/>
      <w:r w:rsidRPr="008159CD">
        <w:rPr>
          <w:rFonts w:ascii="David" w:hAnsi="David" w:cs="David"/>
          <w:sz w:val="24"/>
          <w:szCs w:val="24"/>
          <w:shd w:val="clear" w:color="auto" w:fill="FFF2CC" w:themeFill="accent4" w:themeFillTint="33"/>
          <w:rtl/>
        </w:rPr>
        <w:t>הש</w:t>
      </w:r>
      <w:proofErr w:type="spellEnd"/>
      <w:r w:rsidRPr="008159CD">
        <w:rPr>
          <w:rFonts w:ascii="David" w:hAnsi="David" w:cs="David"/>
          <w:sz w:val="24"/>
          <w:szCs w:val="24"/>
          <w:shd w:val="clear" w:color="auto" w:fill="FFF2CC" w:themeFill="accent4" w:themeFillTint="33"/>
          <w:rtl/>
        </w:rPr>
        <w:t>' אשר</w:t>
      </w:r>
      <w:r w:rsidRPr="008159CD">
        <w:rPr>
          <w:rFonts w:ascii="David" w:hAnsi="David" w:cs="David"/>
          <w:sz w:val="24"/>
          <w:szCs w:val="24"/>
          <w:rtl/>
        </w:rPr>
        <w:t>: "לא אוכל להסכים לדעת חברי (השופט אלון) כי כלל ההגנה הפרטית לצורך "הצלת אדם אחר" חל גם כאן במקרה שאין בו יחסי קירבה או אחריות מיוחדת בין הטוען להגנתו של הכלל לבין אלה שלטובתם הוא מתערב בצורה אלימה."</w:t>
      </w:r>
    </w:p>
    <w:p w14:paraId="32CF916A" w14:textId="0685CFA3"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 xml:space="preserve">אשר חלק על אלון הן ברמה העקרונית והן ברמת הזיכוי (הוא היה בדעת מיעוט, קבע </w:t>
      </w:r>
      <w:proofErr w:type="spellStart"/>
      <w:r w:rsidRPr="008159CD">
        <w:rPr>
          <w:rFonts w:ascii="David" w:hAnsi="David" w:cs="David"/>
          <w:sz w:val="24"/>
          <w:szCs w:val="24"/>
          <w:rtl/>
        </w:rPr>
        <w:t>שאפנג'ר</w:t>
      </w:r>
      <w:proofErr w:type="spellEnd"/>
      <w:r w:rsidRPr="008159CD">
        <w:rPr>
          <w:rFonts w:ascii="David" w:hAnsi="David" w:cs="David"/>
          <w:sz w:val="24"/>
          <w:szCs w:val="24"/>
          <w:rtl/>
        </w:rPr>
        <w:t xml:space="preserve"> לא פעל כהלכה ויש להתיר את הרשעתו על כנה). </w:t>
      </w:r>
      <w:proofErr w:type="spellStart"/>
      <w:r w:rsidRPr="008159CD">
        <w:rPr>
          <w:rFonts w:ascii="David" w:hAnsi="David" w:cs="David"/>
          <w:sz w:val="24"/>
          <w:szCs w:val="24"/>
          <w:rtl/>
        </w:rPr>
        <w:t>הש</w:t>
      </w:r>
      <w:proofErr w:type="spellEnd"/>
      <w:r w:rsidRPr="008159CD">
        <w:rPr>
          <w:rFonts w:ascii="David" w:hAnsi="David" w:cs="David"/>
          <w:sz w:val="24"/>
          <w:szCs w:val="24"/>
          <w:rtl/>
        </w:rPr>
        <w:t>' אשר עומד על השיטה האנגלית- זה החוק, ולכן הגנה עצמית מוגבלת לאותו אדם ולא להגנת זולתו.</w:t>
      </w:r>
    </w:p>
    <w:p w14:paraId="600A61DA" w14:textId="3CADD9F3" w:rsidR="00D22D90" w:rsidRPr="008159CD" w:rsidRDefault="00D22D90" w:rsidP="00D22D90">
      <w:pPr>
        <w:spacing w:line="360" w:lineRule="auto"/>
        <w:jc w:val="both"/>
        <w:rPr>
          <w:rFonts w:ascii="David" w:hAnsi="David" w:cs="David"/>
          <w:sz w:val="24"/>
          <w:szCs w:val="24"/>
        </w:rPr>
      </w:pPr>
      <w:r w:rsidRPr="008159CD">
        <w:rPr>
          <w:rFonts w:ascii="David" w:hAnsi="David" w:cs="David"/>
          <w:sz w:val="24"/>
          <w:szCs w:val="24"/>
          <w:rtl/>
        </w:rPr>
        <w:t xml:space="preserve">הגנה עצמית ס' 34י לחוק העונשין: "לא יישא אדם באחריות פלילית למעשה שהיה דרוש באופן </w:t>
      </w:r>
      <w:proofErr w:type="spellStart"/>
      <w:r w:rsidRPr="008159CD">
        <w:rPr>
          <w:rFonts w:ascii="David" w:hAnsi="David" w:cs="David"/>
          <w:sz w:val="24"/>
          <w:szCs w:val="24"/>
          <w:rtl/>
        </w:rPr>
        <w:t>מיידי</w:t>
      </w:r>
      <w:proofErr w:type="spellEnd"/>
      <w:r w:rsidRPr="008159CD">
        <w:rPr>
          <w:rFonts w:ascii="David" w:hAnsi="David" w:cs="David"/>
          <w:sz w:val="24"/>
          <w:szCs w:val="24"/>
          <w:rtl/>
        </w:rPr>
        <w:t xml:space="preserve"> כדי להדוף תקיפה שלא כדין שנשקפה ממנה סכנה מוחשית של פגיעה בחייו, בחירותו, בגופו או ברכושו, </w:t>
      </w:r>
      <w:r w:rsidRPr="008159CD">
        <w:rPr>
          <w:rFonts w:ascii="David" w:hAnsi="David" w:cs="David"/>
          <w:b/>
          <w:bCs/>
          <w:sz w:val="24"/>
          <w:szCs w:val="24"/>
          <w:rtl/>
        </w:rPr>
        <w:t>שלו או של זולתו</w:t>
      </w:r>
      <w:r w:rsidRPr="008159CD">
        <w:rPr>
          <w:rFonts w:ascii="David" w:hAnsi="David" w:cs="David"/>
          <w:sz w:val="24"/>
          <w:szCs w:val="24"/>
          <w:rtl/>
        </w:rPr>
        <w:t>. ואולם, אין אדם פועל תוך הגנה עצמית מקום שהביא בהתנהגותו הפסולה לתקיפה תוך שהוא צופה מראש את אפשרות התפתחות הדברים."</w:t>
      </w:r>
    </w:p>
    <w:p w14:paraId="0958D9F1"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בתיקון של חוק העונשין יש להגנה העצמית סעיף ייחודי. המחוקק הכניס את ההלכה שקבע אלון ללשון החוק ובכך קבע שהשיטה הישראלית מאמצת את שהגנה עצמית כוללת את הגנת הזולת.</w:t>
      </w:r>
    </w:p>
    <w:p w14:paraId="30AD9BB0"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בסופו של דבר, אלון הכניס את המשפט העברי להכריע במקרה הזה, יחיד בהרכב. הפניה למשפט העברי היא שהרחיבה את זכות ההגנה העצמית במשפט הישראלי להגנת הזולת, והיא זו שהביאה את המחוקק שניסח את עיקרון ההגנה העצמית בשנת 1994 לקבוע בפירוש שבישראל זכות ההגנה העצמית כוללת את זכות ההגנה על הזולת.</w:t>
      </w:r>
    </w:p>
    <w:p w14:paraId="5202FE75" w14:textId="43D218BE" w:rsidR="00D22D90" w:rsidRPr="00C001BB" w:rsidRDefault="00D22D90" w:rsidP="00C001BB">
      <w:pPr>
        <w:tabs>
          <w:tab w:val="num" w:pos="720"/>
        </w:tabs>
        <w:spacing w:line="360" w:lineRule="auto"/>
        <w:jc w:val="both"/>
        <w:rPr>
          <w:rFonts w:ascii="David" w:hAnsi="David" w:cs="David"/>
          <w:b/>
          <w:bCs/>
          <w:sz w:val="24"/>
          <w:szCs w:val="24"/>
          <w:rtl/>
        </w:rPr>
      </w:pPr>
      <w:r w:rsidRPr="008159CD">
        <w:rPr>
          <w:rFonts w:ascii="David" w:hAnsi="David" w:cs="David"/>
          <w:b/>
          <w:bCs/>
          <w:sz w:val="24"/>
          <w:szCs w:val="24"/>
          <w:highlight w:val="yellow"/>
          <w:rtl/>
        </w:rPr>
        <w:t>ע"פ 91/80 כהן נ' מ"י</w:t>
      </w:r>
      <w:r w:rsidR="00C001BB">
        <w:rPr>
          <w:rFonts w:ascii="David" w:hAnsi="David" w:cs="David" w:hint="cs"/>
          <w:b/>
          <w:bCs/>
          <w:sz w:val="24"/>
          <w:szCs w:val="24"/>
          <w:rtl/>
        </w:rPr>
        <w:t xml:space="preserve">- </w:t>
      </w:r>
      <w:r w:rsidRPr="008159CD">
        <w:rPr>
          <w:rFonts w:ascii="David" w:hAnsi="David" w:cs="David"/>
          <w:sz w:val="24"/>
          <w:szCs w:val="24"/>
          <w:rtl/>
        </w:rPr>
        <w:t>אדם הורשע באינוס בעקבות בעילת אשתו נגד רצונה תוך שימוש בכוח. מדובר בזוג נשוי להלכה, בפועל היו בהליכי פרידה. הגבר כנראה רצה להפגין בעלות על אשתו לפני הפרידה, אנס אותה והורשע באונס. כהן הורשע במחוזי וערער לעליון.</w:t>
      </w:r>
    </w:p>
    <w:p w14:paraId="57E8B5C1"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 xml:space="preserve">חוק העונשין סעיף 345 (כנוסחו אז): "הבועל </w:t>
      </w:r>
      <w:proofErr w:type="spellStart"/>
      <w:r w:rsidRPr="008159CD">
        <w:rPr>
          <w:rFonts w:ascii="David" w:hAnsi="David" w:cs="David"/>
          <w:sz w:val="24"/>
          <w:szCs w:val="24"/>
          <w:rtl/>
        </w:rPr>
        <w:t>אשה</w:t>
      </w:r>
      <w:proofErr w:type="spellEnd"/>
      <w:r w:rsidRPr="008159CD">
        <w:rPr>
          <w:rFonts w:ascii="David" w:hAnsi="David" w:cs="David"/>
          <w:sz w:val="24"/>
          <w:szCs w:val="24"/>
          <w:rtl/>
        </w:rPr>
        <w:t xml:space="preserve">, שלא כדין, נגד רצונה תוך שימוש בכוח או באיומים עליה במוות או בחבלת גוף קשה, או כשהיא בחוסר הכרה או במצב המונע את התנגדותה, דינו — מאסר </w:t>
      </w:r>
      <w:proofErr w:type="spellStart"/>
      <w:r w:rsidRPr="008159CD">
        <w:rPr>
          <w:rFonts w:ascii="David" w:hAnsi="David" w:cs="David"/>
          <w:sz w:val="24"/>
          <w:szCs w:val="24"/>
          <w:rtl/>
        </w:rPr>
        <w:t>ארבע־עשרה</w:t>
      </w:r>
      <w:proofErr w:type="spellEnd"/>
      <w:r w:rsidRPr="008159CD">
        <w:rPr>
          <w:rFonts w:ascii="David" w:hAnsi="David" w:cs="David"/>
          <w:sz w:val="24"/>
          <w:szCs w:val="24"/>
          <w:rtl/>
        </w:rPr>
        <w:t xml:space="preserve"> שנים".</w:t>
      </w:r>
    </w:p>
    <w:p w14:paraId="1591927F"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 xml:space="preserve">טענת הגבר: "הבועל </w:t>
      </w:r>
      <w:proofErr w:type="spellStart"/>
      <w:r w:rsidRPr="008159CD">
        <w:rPr>
          <w:rFonts w:ascii="David" w:hAnsi="David" w:cs="David"/>
          <w:sz w:val="24"/>
          <w:szCs w:val="24"/>
          <w:rtl/>
        </w:rPr>
        <w:t>אשה</w:t>
      </w:r>
      <w:proofErr w:type="spellEnd"/>
      <w:r w:rsidRPr="008159CD">
        <w:rPr>
          <w:rFonts w:ascii="David" w:hAnsi="David" w:cs="David"/>
          <w:sz w:val="24"/>
          <w:szCs w:val="24"/>
          <w:rtl/>
        </w:rPr>
        <w:t xml:space="preserve">, שלא כדין"- מה פירוש המילים שלא כדין? טען כהן שאם היא אשתו אז הבעילה היא כדין. כך ההלכה באנגליה: </w:t>
      </w:r>
    </w:p>
    <w:p w14:paraId="0CADBC66" w14:textId="7D00B783"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 xml:space="preserve">באנגליה הדין מהמאה ה-17: </w:t>
      </w:r>
      <w:r w:rsidRPr="008159CD">
        <w:rPr>
          <w:rFonts w:ascii="David" w:hAnsi="David" w:cs="David"/>
          <w:sz w:val="24"/>
          <w:szCs w:val="24"/>
        </w:rPr>
        <w:t>M. Hale, The History of the Pleas of the Crown (1682)</w:t>
      </w:r>
      <w:r w:rsidRPr="008159CD">
        <w:rPr>
          <w:rFonts w:ascii="David" w:hAnsi="David" w:cs="David"/>
          <w:sz w:val="24"/>
          <w:szCs w:val="24"/>
          <w:rtl/>
        </w:rPr>
        <w:t xml:space="preserve">. "בעל אינו יכול להיות אשם בעבירת אינוס שביצע בעצמו באשתו החוקית, כי על-ידי ההסכמה ההדדית וחוזה הנישואין האישה מסרה את עצמה לבעלה </w:t>
      </w:r>
      <w:proofErr w:type="spellStart"/>
      <w:r w:rsidRPr="008159CD">
        <w:rPr>
          <w:rFonts w:ascii="David" w:hAnsi="David" w:cs="David"/>
          <w:sz w:val="24"/>
          <w:szCs w:val="24"/>
          <w:rtl/>
        </w:rPr>
        <w:t>בענין</w:t>
      </w:r>
      <w:proofErr w:type="spellEnd"/>
      <w:r w:rsidRPr="008159CD">
        <w:rPr>
          <w:rFonts w:ascii="David" w:hAnsi="David" w:cs="David"/>
          <w:sz w:val="24"/>
          <w:szCs w:val="24"/>
          <w:rtl/>
        </w:rPr>
        <w:t xml:space="preserve"> זה, ואין היא יכולה לחזור בה".</w:t>
      </w:r>
      <w:r w:rsidR="00B15F01">
        <w:rPr>
          <w:rFonts w:ascii="David" w:hAnsi="David" w:cs="David"/>
          <w:sz w:val="24"/>
          <w:szCs w:val="24"/>
          <w:rtl/>
        </w:rPr>
        <w:br/>
      </w:r>
      <w:r w:rsidRPr="008159CD">
        <w:rPr>
          <w:rFonts w:ascii="David" w:hAnsi="David" w:cs="David"/>
          <w:sz w:val="24"/>
          <w:szCs w:val="24"/>
          <w:rtl/>
        </w:rPr>
        <w:t xml:space="preserve"> כאשר אישה הסכימה להינשא לאדם היא הסכימה שהוא יוכל לקיים עמה יחסי מין בכל זמן ובכל שעה, ואינה יכולה לחזור בה. ולכן אדם שאונס את אשתו לא יכול להיות מואשם כי יש הסכמה מראש. </w:t>
      </w:r>
    </w:p>
    <w:p w14:paraId="0021599E" w14:textId="77777777" w:rsidR="00D22D90" w:rsidRPr="008159CD" w:rsidRDefault="00D22D90" w:rsidP="00D22D90">
      <w:pPr>
        <w:tabs>
          <w:tab w:val="num" w:pos="720"/>
        </w:tabs>
        <w:spacing w:line="360" w:lineRule="auto"/>
        <w:jc w:val="both"/>
        <w:rPr>
          <w:rFonts w:ascii="David" w:hAnsi="David" w:cs="David"/>
          <w:sz w:val="24"/>
          <w:szCs w:val="24"/>
        </w:rPr>
      </w:pPr>
    </w:p>
    <w:p w14:paraId="6F8D62DA" w14:textId="77777777" w:rsidR="00D22D90" w:rsidRPr="008159CD" w:rsidRDefault="00D22D90" w:rsidP="00D22D90">
      <w:pPr>
        <w:pStyle w:val="a3"/>
        <w:numPr>
          <w:ilvl w:val="0"/>
          <w:numId w:val="1"/>
        </w:numPr>
        <w:tabs>
          <w:tab w:val="num" w:pos="720"/>
        </w:tabs>
        <w:spacing w:line="360" w:lineRule="auto"/>
        <w:jc w:val="both"/>
        <w:rPr>
          <w:rFonts w:ascii="David" w:hAnsi="David" w:cs="David"/>
          <w:sz w:val="24"/>
          <w:szCs w:val="24"/>
        </w:rPr>
      </w:pPr>
      <w:r w:rsidRPr="008159CD">
        <w:rPr>
          <w:rFonts w:ascii="David" w:hAnsi="David" w:cs="David"/>
          <w:sz w:val="24"/>
          <w:szCs w:val="24"/>
          <w:rtl/>
        </w:rPr>
        <w:lastRenderedPageBreak/>
        <w:t xml:space="preserve">נוסח ראשון בחוק העונשין (1977): "שאינה אשתו" (החוק הישראלי בכך אימץ את החוק האנגלי שאדם לא יכול להיות מורשע באונס אשתו). </w:t>
      </w:r>
    </w:p>
    <w:p w14:paraId="1E163D28" w14:textId="77777777" w:rsidR="00D22D90" w:rsidRPr="008159CD" w:rsidRDefault="00D22D90" w:rsidP="00D22D90">
      <w:pPr>
        <w:pStyle w:val="a3"/>
        <w:numPr>
          <w:ilvl w:val="0"/>
          <w:numId w:val="1"/>
        </w:numPr>
        <w:tabs>
          <w:tab w:val="num" w:pos="720"/>
        </w:tabs>
        <w:spacing w:line="360" w:lineRule="auto"/>
        <w:jc w:val="both"/>
        <w:rPr>
          <w:rFonts w:ascii="David" w:hAnsi="David" w:cs="David"/>
          <w:sz w:val="24"/>
          <w:szCs w:val="24"/>
        </w:rPr>
      </w:pPr>
      <w:r w:rsidRPr="008159CD">
        <w:rPr>
          <w:rFonts w:ascii="David" w:hAnsi="David" w:cs="David"/>
          <w:sz w:val="24"/>
          <w:szCs w:val="24"/>
          <w:rtl/>
        </w:rPr>
        <w:t>נוסח שני: תיקון ועדת חוקה (1978): "שלא כדין" (תיקון שלא ע"י המחוקק אלא ע"י ועדת חוקה, דבר יוצא דופן).</w:t>
      </w:r>
    </w:p>
    <w:p w14:paraId="5634FA07" w14:textId="62DDBD3E" w:rsidR="00D22D90" w:rsidRPr="008159CD" w:rsidRDefault="00B15F01" w:rsidP="00D22D90">
      <w:pPr>
        <w:tabs>
          <w:tab w:val="num" w:pos="720"/>
        </w:tabs>
        <w:spacing w:line="360" w:lineRule="auto"/>
        <w:jc w:val="both"/>
        <w:rPr>
          <w:rFonts w:ascii="David" w:hAnsi="David" w:cs="David"/>
          <w:sz w:val="24"/>
          <w:szCs w:val="24"/>
          <w:rtl/>
        </w:rPr>
      </w:pPr>
      <w:r>
        <w:rPr>
          <w:rFonts w:ascii="David" w:hAnsi="David" w:cs="David" w:hint="cs"/>
          <w:sz w:val="24"/>
          <w:szCs w:val="24"/>
          <w:rtl/>
        </w:rPr>
        <w:t>מה זה</w:t>
      </w:r>
      <w:r w:rsidR="00D22D90" w:rsidRPr="008159CD">
        <w:rPr>
          <w:rFonts w:ascii="David" w:hAnsi="David" w:cs="David"/>
          <w:sz w:val="24"/>
          <w:szCs w:val="24"/>
          <w:rtl/>
        </w:rPr>
        <w:t xml:space="preserve"> "שלא כדין"? במקרים קודמים ביהמ"ש הביע שאינו אוהב את החוק האנגלי שפוגע </w:t>
      </w:r>
      <w:proofErr w:type="spellStart"/>
      <w:r w:rsidR="00D22D90" w:rsidRPr="008159CD">
        <w:rPr>
          <w:rFonts w:ascii="David" w:hAnsi="David" w:cs="David"/>
          <w:sz w:val="24"/>
          <w:szCs w:val="24"/>
          <w:rtl/>
        </w:rPr>
        <w:t>בכבוה"א</w:t>
      </w:r>
      <w:proofErr w:type="spellEnd"/>
      <w:r w:rsidR="00D22D90" w:rsidRPr="008159CD">
        <w:rPr>
          <w:rFonts w:ascii="David" w:hAnsi="David" w:cs="David"/>
          <w:sz w:val="24"/>
          <w:szCs w:val="24"/>
          <w:rtl/>
        </w:rPr>
        <w:t xml:space="preserve"> וכבוד הנישואין. אבל בכל זאת המחוקק בחקיקת חוק העונשין </w:t>
      </w:r>
      <w:r>
        <w:rPr>
          <w:rFonts w:ascii="David" w:hAnsi="David" w:cs="David" w:hint="cs"/>
          <w:sz w:val="24"/>
          <w:szCs w:val="24"/>
          <w:rtl/>
        </w:rPr>
        <w:t>לקח מילה במילה את הפקודה האנגלית</w:t>
      </w:r>
      <w:r w:rsidR="00D22D90" w:rsidRPr="008159CD">
        <w:rPr>
          <w:rFonts w:ascii="David" w:hAnsi="David" w:cs="David"/>
          <w:sz w:val="24"/>
          <w:szCs w:val="24"/>
          <w:rtl/>
        </w:rPr>
        <w:t>. טענת ההגנה של כהן- יש לפרש "שלא כדין" לפי ההלכה האנגלית שם המשמעות "שאיננה אשתו". הוא לא הכחיש את עצם המעשה, אך טען שמאחר והיא אשתו אינו יכול להיות מואשם באונס.</w:t>
      </w:r>
    </w:p>
    <w:p w14:paraId="4968B7DB"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כלל ידוע הוא שהמחוקק לא משחית מילותיו לריק, ולא סתם כתב "שלא כדין". אם ביהמ"ש מבטל את פרשנות "שלא כדין" כ"שאיננה אשתו", עליו להציע פרשנות אחרת.</w:t>
      </w:r>
    </w:p>
    <w:p w14:paraId="51623A2E" w14:textId="15746CCF"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shd w:val="clear" w:color="auto" w:fill="FFF2CC" w:themeFill="accent4" w:themeFillTint="33"/>
          <w:rtl/>
        </w:rPr>
        <w:t>הש</w:t>
      </w:r>
      <w:r w:rsidR="00652FAA">
        <w:rPr>
          <w:rFonts w:ascii="David" w:hAnsi="David" w:cs="David" w:hint="cs"/>
          <w:sz w:val="24"/>
          <w:szCs w:val="24"/>
          <w:shd w:val="clear" w:color="auto" w:fill="FFF2CC" w:themeFill="accent4" w:themeFillTint="33"/>
          <w:rtl/>
        </w:rPr>
        <w:t>ופט</w:t>
      </w:r>
      <w:r w:rsidRPr="008159CD">
        <w:rPr>
          <w:rFonts w:ascii="David" w:hAnsi="David" w:cs="David"/>
          <w:sz w:val="24"/>
          <w:szCs w:val="24"/>
          <w:shd w:val="clear" w:color="auto" w:fill="FFF2CC" w:themeFill="accent4" w:themeFillTint="33"/>
          <w:rtl/>
        </w:rPr>
        <w:t xml:space="preserve"> בכור</w:t>
      </w:r>
      <w:r w:rsidRPr="008159CD">
        <w:rPr>
          <w:rFonts w:ascii="David" w:hAnsi="David" w:cs="David"/>
          <w:sz w:val="24"/>
          <w:szCs w:val="24"/>
          <w:rtl/>
        </w:rPr>
        <w:t>:  אין לקבל את ההלכה האנגלית כלשונה (במשמעות שאינה אשתו). המילים "שלא כדין" מתייחסות לדינו האישי של האדם. יש לבחון האם לפי הדין האישי רשאי אדם לקיים יחסים עם אשתו כנגד רצונה. במקרה של יהודים יש לבחון את הדבר לפי המשפט העברי.</w:t>
      </w:r>
    </w:p>
    <w:p w14:paraId="405EC696" w14:textId="51A5E244" w:rsidR="00D22D90" w:rsidRPr="008159CD" w:rsidRDefault="00867A48" w:rsidP="00D22D90">
      <w:pPr>
        <w:tabs>
          <w:tab w:val="num" w:pos="720"/>
        </w:tabs>
        <w:spacing w:line="360" w:lineRule="auto"/>
        <w:jc w:val="both"/>
        <w:rPr>
          <w:rFonts w:ascii="David" w:hAnsi="David" w:cs="David"/>
          <w:sz w:val="24"/>
          <w:szCs w:val="24"/>
          <w:rtl/>
        </w:rPr>
      </w:pPr>
      <w:r>
        <w:rPr>
          <w:rFonts w:ascii="David" w:hAnsi="David" w:cs="David" w:hint="cs"/>
          <w:sz w:val="24"/>
          <w:szCs w:val="24"/>
          <w:rtl/>
        </w:rPr>
        <w:t xml:space="preserve">בכור מתבסס על ההלכה </w:t>
      </w:r>
      <w:r w:rsidR="00D22D90" w:rsidRPr="008159CD">
        <w:rPr>
          <w:rFonts w:ascii="David" w:hAnsi="David" w:cs="David"/>
          <w:sz w:val="24"/>
          <w:szCs w:val="24"/>
          <w:rtl/>
        </w:rPr>
        <w:t>לפיה ברור שאסור לאדם לאנוס את אשתו:</w:t>
      </w:r>
    </w:p>
    <w:p w14:paraId="0EF53419" w14:textId="64075C6A" w:rsidR="00D22D90" w:rsidRPr="008159CD" w:rsidRDefault="00D22D90" w:rsidP="00D22D90">
      <w:pPr>
        <w:pStyle w:val="a3"/>
        <w:numPr>
          <w:ilvl w:val="0"/>
          <w:numId w:val="1"/>
        </w:numPr>
        <w:spacing w:line="360" w:lineRule="auto"/>
        <w:jc w:val="both"/>
        <w:rPr>
          <w:rFonts w:ascii="David" w:hAnsi="David" w:cs="David"/>
          <w:sz w:val="24"/>
          <w:szCs w:val="24"/>
        </w:rPr>
      </w:pPr>
      <w:r w:rsidRPr="008159CD">
        <w:rPr>
          <w:rFonts w:ascii="David" w:hAnsi="David" w:cs="David"/>
          <w:sz w:val="24"/>
          <w:szCs w:val="24"/>
          <w:rtl/>
        </w:rPr>
        <w:t>תלמוד בבלי</w:t>
      </w:r>
      <w:r w:rsidRPr="008159CD">
        <w:rPr>
          <w:rFonts w:ascii="David" w:hAnsi="David" w:cs="David"/>
          <w:b/>
          <w:bCs/>
          <w:sz w:val="24"/>
          <w:szCs w:val="24"/>
          <w:rtl/>
        </w:rPr>
        <w:t xml:space="preserve"> </w:t>
      </w:r>
      <w:r w:rsidRPr="008159CD">
        <w:rPr>
          <w:rFonts w:ascii="David" w:hAnsi="David" w:cs="David"/>
          <w:sz w:val="24"/>
          <w:szCs w:val="24"/>
          <w:rtl/>
        </w:rPr>
        <w:t xml:space="preserve">: "אסור לאדם </w:t>
      </w:r>
      <w:proofErr w:type="spellStart"/>
      <w:r w:rsidRPr="008159CD">
        <w:rPr>
          <w:rFonts w:ascii="David" w:hAnsi="David" w:cs="David"/>
          <w:sz w:val="24"/>
          <w:szCs w:val="24"/>
          <w:rtl/>
        </w:rPr>
        <w:t>שיכוף</w:t>
      </w:r>
      <w:proofErr w:type="spellEnd"/>
      <w:r w:rsidRPr="008159CD">
        <w:rPr>
          <w:rFonts w:ascii="David" w:hAnsi="David" w:cs="David"/>
          <w:sz w:val="24"/>
          <w:szCs w:val="24"/>
          <w:rtl/>
        </w:rPr>
        <w:t xml:space="preserve"> את אשתו לדבר מצווה". (דבר מצווה=יחסי מין)</w:t>
      </w:r>
    </w:p>
    <w:p w14:paraId="6FDC611F" w14:textId="0D986180" w:rsidR="00D22D90" w:rsidRPr="008159CD" w:rsidRDefault="00D22D90" w:rsidP="00D22D90">
      <w:pPr>
        <w:pStyle w:val="a3"/>
        <w:numPr>
          <w:ilvl w:val="0"/>
          <w:numId w:val="1"/>
        </w:numPr>
        <w:spacing w:line="360" w:lineRule="auto"/>
        <w:jc w:val="both"/>
        <w:rPr>
          <w:rFonts w:ascii="David" w:hAnsi="David" w:cs="David"/>
          <w:sz w:val="24"/>
          <w:szCs w:val="24"/>
          <w:rtl/>
        </w:rPr>
      </w:pPr>
      <w:r w:rsidRPr="008159CD">
        <w:rPr>
          <w:rFonts w:ascii="David" w:hAnsi="David" w:cs="David"/>
          <w:sz w:val="24"/>
          <w:szCs w:val="24"/>
          <w:rtl/>
        </w:rPr>
        <w:t xml:space="preserve">רמב"ם: "ולא יאנוס אותה </w:t>
      </w:r>
      <w:proofErr w:type="spellStart"/>
      <w:r w:rsidRPr="008159CD">
        <w:rPr>
          <w:rFonts w:ascii="David" w:hAnsi="David" w:cs="David"/>
          <w:sz w:val="24"/>
          <w:szCs w:val="24"/>
          <w:rtl/>
        </w:rPr>
        <w:t>ויבעול</w:t>
      </w:r>
      <w:proofErr w:type="spellEnd"/>
      <w:r w:rsidRPr="008159CD">
        <w:rPr>
          <w:rFonts w:ascii="David" w:hAnsi="David" w:cs="David"/>
          <w:sz w:val="24"/>
          <w:szCs w:val="24"/>
          <w:rtl/>
        </w:rPr>
        <w:t xml:space="preserve"> בעל </w:t>
      </w:r>
      <w:proofErr w:type="spellStart"/>
      <w:r w:rsidRPr="008159CD">
        <w:rPr>
          <w:rFonts w:ascii="David" w:hAnsi="David" w:cs="David"/>
          <w:sz w:val="24"/>
          <w:szCs w:val="24"/>
          <w:rtl/>
        </w:rPr>
        <w:t>כרחה</w:t>
      </w:r>
      <w:proofErr w:type="spellEnd"/>
      <w:r w:rsidRPr="008159CD">
        <w:rPr>
          <w:rFonts w:ascii="David" w:hAnsi="David" w:cs="David"/>
          <w:sz w:val="24"/>
          <w:szCs w:val="24"/>
          <w:rtl/>
        </w:rPr>
        <w:t xml:space="preserve"> אלא לדעתה ומתוך שיחה ושמחה".</w:t>
      </w:r>
    </w:p>
    <w:p w14:paraId="7486CB62" w14:textId="493FEF81" w:rsidR="00D22D90" w:rsidRPr="008159CD" w:rsidRDefault="00D22D90" w:rsidP="00D22D90">
      <w:pPr>
        <w:pStyle w:val="a3"/>
        <w:numPr>
          <w:ilvl w:val="0"/>
          <w:numId w:val="1"/>
        </w:numPr>
        <w:spacing w:line="360" w:lineRule="auto"/>
        <w:jc w:val="both"/>
        <w:rPr>
          <w:rFonts w:ascii="David" w:hAnsi="David" w:cs="David"/>
          <w:sz w:val="24"/>
          <w:szCs w:val="24"/>
          <w:rtl/>
        </w:rPr>
      </w:pPr>
      <w:proofErr w:type="spellStart"/>
      <w:r w:rsidRPr="008159CD">
        <w:rPr>
          <w:rFonts w:ascii="David" w:hAnsi="David" w:cs="David"/>
          <w:sz w:val="24"/>
          <w:szCs w:val="24"/>
          <w:rtl/>
        </w:rPr>
        <w:t>שו</w:t>
      </w:r>
      <w:r w:rsidR="00265BBD">
        <w:rPr>
          <w:rFonts w:ascii="David" w:hAnsi="David" w:cs="David" w:hint="cs"/>
          <w:sz w:val="24"/>
          <w:szCs w:val="24"/>
          <w:rtl/>
        </w:rPr>
        <w:t>"ע</w:t>
      </w:r>
      <w:proofErr w:type="spellEnd"/>
      <w:r w:rsidR="00265BBD">
        <w:rPr>
          <w:rFonts w:ascii="David" w:hAnsi="David" w:cs="David" w:hint="cs"/>
          <w:sz w:val="24"/>
          <w:szCs w:val="24"/>
          <w:rtl/>
        </w:rPr>
        <w:t xml:space="preserve"> </w:t>
      </w:r>
      <w:r w:rsidRPr="008159CD">
        <w:rPr>
          <w:rFonts w:ascii="David" w:hAnsi="David" w:cs="David"/>
          <w:sz w:val="24"/>
          <w:szCs w:val="24"/>
          <w:rtl/>
        </w:rPr>
        <w:t xml:space="preserve">: "לא  </w:t>
      </w:r>
      <w:proofErr w:type="spellStart"/>
      <w:r w:rsidRPr="008159CD">
        <w:rPr>
          <w:rFonts w:ascii="David" w:hAnsi="David" w:cs="David"/>
          <w:sz w:val="24"/>
          <w:szCs w:val="24"/>
          <w:rtl/>
        </w:rPr>
        <w:t>יבעול</w:t>
      </w:r>
      <w:proofErr w:type="spellEnd"/>
      <w:r w:rsidRPr="008159CD">
        <w:rPr>
          <w:rFonts w:ascii="David" w:hAnsi="David" w:cs="David"/>
          <w:sz w:val="24"/>
          <w:szCs w:val="24"/>
          <w:rtl/>
        </w:rPr>
        <w:t xml:space="preserve"> אלא מרצונה, ואם אינה מרוצה </w:t>
      </w:r>
      <w:proofErr w:type="spellStart"/>
      <w:r w:rsidRPr="008159CD">
        <w:rPr>
          <w:rFonts w:ascii="David" w:hAnsi="David" w:cs="David"/>
          <w:sz w:val="24"/>
          <w:szCs w:val="24"/>
          <w:rtl/>
        </w:rPr>
        <w:t>יפייסנה</w:t>
      </w:r>
      <w:proofErr w:type="spellEnd"/>
      <w:r w:rsidRPr="008159CD">
        <w:rPr>
          <w:rFonts w:ascii="David" w:hAnsi="David" w:cs="David"/>
          <w:sz w:val="24"/>
          <w:szCs w:val="24"/>
          <w:rtl/>
        </w:rPr>
        <w:t xml:space="preserve"> עד שתתרצה".</w:t>
      </w:r>
    </w:p>
    <w:p w14:paraId="723568CF"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רמב"ם, הלכות אישות, פרק י"ד (הלכת מורדת)</w:t>
      </w:r>
    </w:p>
    <w:p w14:paraId="0602B0EF"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w:t>
      </w:r>
      <w:proofErr w:type="spellStart"/>
      <w:r w:rsidRPr="008159CD">
        <w:rPr>
          <w:rFonts w:ascii="David" w:hAnsi="David" w:cs="David"/>
          <w:sz w:val="24"/>
          <w:szCs w:val="24"/>
          <w:rtl/>
        </w:rPr>
        <w:t>האשה</w:t>
      </w:r>
      <w:proofErr w:type="spellEnd"/>
      <w:r w:rsidRPr="008159CD">
        <w:rPr>
          <w:rFonts w:ascii="David" w:hAnsi="David" w:cs="David"/>
          <w:sz w:val="24"/>
          <w:szCs w:val="24"/>
          <w:rtl/>
        </w:rPr>
        <w:t xml:space="preserve"> שמנעה בעלה מתשמיש המטה היא הנקראת מורדת, </w:t>
      </w:r>
      <w:proofErr w:type="spellStart"/>
      <w:r w:rsidRPr="008159CD">
        <w:rPr>
          <w:rFonts w:ascii="David" w:hAnsi="David" w:cs="David"/>
          <w:sz w:val="24"/>
          <w:szCs w:val="24"/>
          <w:rtl/>
        </w:rPr>
        <w:t>ושואלין</w:t>
      </w:r>
      <w:proofErr w:type="spellEnd"/>
      <w:r w:rsidRPr="008159CD">
        <w:rPr>
          <w:rFonts w:ascii="David" w:hAnsi="David" w:cs="David"/>
          <w:sz w:val="24"/>
          <w:szCs w:val="24"/>
          <w:rtl/>
        </w:rPr>
        <w:t xml:space="preserve"> אותה מפני מה מרדה, אם אמרה </w:t>
      </w:r>
      <w:proofErr w:type="spellStart"/>
      <w:r w:rsidRPr="008159CD">
        <w:rPr>
          <w:rFonts w:ascii="David" w:hAnsi="David" w:cs="David"/>
          <w:sz w:val="24"/>
          <w:szCs w:val="24"/>
          <w:rtl/>
        </w:rPr>
        <w:t>מאסתיהו</w:t>
      </w:r>
      <w:proofErr w:type="spellEnd"/>
      <w:r w:rsidRPr="008159CD">
        <w:rPr>
          <w:rFonts w:ascii="David" w:hAnsi="David" w:cs="David"/>
          <w:sz w:val="24"/>
          <w:szCs w:val="24"/>
          <w:rtl/>
        </w:rPr>
        <w:t xml:space="preserve"> ואיני יכולה </w:t>
      </w:r>
      <w:proofErr w:type="spellStart"/>
      <w:r w:rsidRPr="008159CD">
        <w:rPr>
          <w:rFonts w:ascii="David" w:hAnsi="David" w:cs="David"/>
          <w:sz w:val="24"/>
          <w:szCs w:val="24"/>
          <w:rtl/>
        </w:rPr>
        <w:t>להבעל</w:t>
      </w:r>
      <w:proofErr w:type="spellEnd"/>
      <w:r w:rsidRPr="008159CD">
        <w:rPr>
          <w:rFonts w:ascii="David" w:hAnsi="David" w:cs="David"/>
          <w:sz w:val="24"/>
          <w:szCs w:val="24"/>
          <w:rtl/>
        </w:rPr>
        <w:t xml:space="preserve"> לו מדעתי </w:t>
      </w:r>
      <w:proofErr w:type="spellStart"/>
      <w:r w:rsidRPr="008159CD">
        <w:rPr>
          <w:rFonts w:ascii="David" w:hAnsi="David" w:cs="David"/>
          <w:sz w:val="24"/>
          <w:szCs w:val="24"/>
          <w:rtl/>
        </w:rPr>
        <w:t>כופין</w:t>
      </w:r>
      <w:proofErr w:type="spellEnd"/>
      <w:r w:rsidRPr="008159CD">
        <w:rPr>
          <w:rFonts w:ascii="David" w:hAnsi="David" w:cs="David"/>
          <w:sz w:val="24"/>
          <w:szCs w:val="24"/>
          <w:rtl/>
        </w:rPr>
        <w:t xml:space="preserve"> אותו להוציא לשעתו, </w:t>
      </w:r>
      <w:r w:rsidRPr="008159CD">
        <w:rPr>
          <w:rFonts w:ascii="David" w:hAnsi="David" w:cs="David"/>
          <w:b/>
          <w:bCs/>
          <w:sz w:val="24"/>
          <w:szCs w:val="24"/>
          <w:rtl/>
        </w:rPr>
        <w:t>לפי שאינה כשבויה שתבעל לשנוי לה</w:t>
      </w:r>
      <w:r w:rsidRPr="008159CD">
        <w:rPr>
          <w:rFonts w:ascii="David" w:hAnsi="David" w:cs="David"/>
          <w:sz w:val="24"/>
          <w:szCs w:val="24"/>
          <w:rtl/>
        </w:rPr>
        <w:t>."</w:t>
      </w:r>
    </w:p>
    <w:p w14:paraId="304A6B4F" w14:textId="3A8A3289"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החובה לקיים יחסי אישות היא חובה עקרונית. כשאחד מבני הזוג מסרב באופן עקרוני לאורך זמן לקיים יחסי מין, ה</w:t>
      </w:r>
      <w:r w:rsidR="00A02556">
        <w:rPr>
          <w:rFonts w:ascii="David" w:hAnsi="David" w:cs="David" w:hint="cs"/>
          <w:sz w:val="24"/>
          <w:szCs w:val="24"/>
          <w:rtl/>
        </w:rPr>
        <w:t>וא הופך</w:t>
      </w:r>
      <w:r w:rsidRPr="008159CD">
        <w:rPr>
          <w:rFonts w:ascii="David" w:hAnsi="David" w:cs="David"/>
          <w:sz w:val="24"/>
          <w:szCs w:val="24"/>
          <w:rtl/>
        </w:rPr>
        <w:t xml:space="preserve"> להיות בגדר מורד. הרמב"ם אומר בהלכת המורדת- שואלים את האישה מדוע היא מורדת. אם האישה משיבה שהבעל מגעיל אותה והיא לא </w:t>
      </w:r>
      <w:r w:rsidR="007E581C">
        <w:rPr>
          <w:rFonts w:ascii="David" w:hAnsi="David" w:cs="David" w:hint="cs"/>
          <w:sz w:val="24"/>
          <w:szCs w:val="24"/>
          <w:rtl/>
        </w:rPr>
        <w:t>רוצה</w:t>
      </w:r>
      <w:r w:rsidRPr="008159CD">
        <w:rPr>
          <w:rFonts w:ascii="David" w:hAnsi="David" w:cs="David"/>
          <w:sz w:val="24"/>
          <w:szCs w:val="24"/>
          <w:rtl/>
        </w:rPr>
        <w:t xml:space="preserve"> לקיים עמו, והואיל ויחסי מין זה מרכיב הכרחי ביחסים, אי הסכמת האישה מחייב לכפות את הבעל לתת גט. אישה איננה שבויה ביד בעלה שתיבעל למי שהיא שונאת. ההלכה שאסור לבעל לבעול את אשתו כנגד רצונה עד כדי שאם אינה רוצה לקיים עמו יחסי מין באופן קבוע ועקרוני זו עילה לגירושין.</w:t>
      </w:r>
    </w:p>
    <w:p w14:paraId="32038F2A" w14:textId="0C06B085" w:rsidR="00D22D90" w:rsidRPr="008159CD" w:rsidRDefault="00D22D90" w:rsidP="00D22D90">
      <w:pPr>
        <w:tabs>
          <w:tab w:val="num" w:pos="720"/>
        </w:tabs>
        <w:spacing w:line="360" w:lineRule="auto"/>
        <w:jc w:val="both"/>
        <w:rPr>
          <w:rFonts w:ascii="David" w:hAnsi="David" w:cs="David"/>
          <w:sz w:val="24"/>
          <w:szCs w:val="24"/>
          <w:rtl/>
        </w:rPr>
      </w:pPr>
      <w:proofErr w:type="spellStart"/>
      <w:r w:rsidRPr="008159CD">
        <w:rPr>
          <w:rFonts w:ascii="David" w:hAnsi="David" w:cs="David"/>
          <w:sz w:val="24"/>
          <w:szCs w:val="24"/>
          <w:rtl/>
        </w:rPr>
        <w:t>הש</w:t>
      </w:r>
      <w:proofErr w:type="spellEnd"/>
      <w:r w:rsidRPr="008159CD">
        <w:rPr>
          <w:rFonts w:ascii="David" w:hAnsi="David" w:cs="David"/>
          <w:sz w:val="24"/>
          <w:szCs w:val="24"/>
          <w:rtl/>
        </w:rPr>
        <w:t xml:space="preserve">' בכור- המשך: "לאור </w:t>
      </w:r>
      <w:r w:rsidR="007778FA">
        <w:rPr>
          <w:rFonts w:ascii="David" w:hAnsi="David" w:cs="David" w:hint="cs"/>
          <w:sz w:val="24"/>
          <w:szCs w:val="24"/>
          <w:rtl/>
        </w:rPr>
        <w:t>הנאמר לעיל</w:t>
      </w:r>
      <w:r w:rsidRPr="008159CD">
        <w:rPr>
          <w:rFonts w:ascii="David" w:hAnsi="David" w:cs="David"/>
          <w:sz w:val="24"/>
          <w:szCs w:val="24"/>
          <w:rtl/>
        </w:rPr>
        <w:t xml:space="preserve">, אין, בעניין הנדון, להחיל בין </w:t>
      </w:r>
      <w:r w:rsidRPr="001B42E1">
        <w:rPr>
          <w:rFonts w:ascii="David" w:hAnsi="David" w:cs="David"/>
          <w:b/>
          <w:bCs/>
          <w:sz w:val="24"/>
          <w:szCs w:val="24"/>
          <w:rtl/>
        </w:rPr>
        <w:t>יהודים</w:t>
      </w:r>
      <w:r w:rsidRPr="008159CD">
        <w:rPr>
          <w:rFonts w:ascii="David" w:hAnsi="David" w:cs="David"/>
          <w:sz w:val="24"/>
          <w:szCs w:val="24"/>
          <w:rtl/>
        </w:rPr>
        <w:t xml:space="preserve"> את ההלכה של המשפט המקובל האנגלי, שמה שעשה המערער אינו מהווה אינוס, כמשמעותו בסעיף 345 לחוק העונשין, בגין קיום קשר הנישואין עם אשתו."</w:t>
      </w:r>
    </w:p>
    <w:p w14:paraId="5E2F10C5" w14:textId="5A1A3F0B" w:rsidR="00D22D90" w:rsidRPr="008159CD" w:rsidRDefault="00D22D90" w:rsidP="001B42E1">
      <w:pPr>
        <w:tabs>
          <w:tab w:val="num" w:pos="720"/>
        </w:tabs>
        <w:spacing w:line="360" w:lineRule="auto"/>
        <w:jc w:val="both"/>
        <w:rPr>
          <w:rFonts w:ascii="David" w:hAnsi="David" w:cs="David"/>
          <w:sz w:val="24"/>
          <w:szCs w:val="24"/>
          <w:rtl/>
        </w:rPr>
      </w:pPr>
      <w:r w:rsidRPr="008159CD">
        <w:rPr>
          <w:rFonts w:ascii="David" w:hAnsi="David" w:cs="David"/>
          <w:sz w:val="24"/>
          <w:szCs w:val="24"/>
          <w:rtl/>
        </w:rPr>
        <w:t>זה דוחה את טענת ההגנה של כהן שמותר היה לו לקיים יחסי מין עם אשתו נגד רצונה כי היא אשתו, מכוח העמדה ההלכתית</w:t>
      </w:r>
      <w:r w:rsidR="001B42E1">
        <w:rPr>
          <w:rFonts w:ascii="David" w:hAnsi="David" w:cs="David" w:hint="cs"/>
          <w:sz w:val="24"/>
          <w:szCs w:val="24"/>
          <w:rtl/>
        </w:rPr>
        <w:t xml:space="preserve"> היהודית אבל </w:t>
      </w:r>
      <w:r w:rsidRPr="008159CD">
        <w:rPr>
          <w:rFonts w:ascii="David" w:hAnsi="David" w:cs="David"/>
          <w:sz w:val="24"/>
          <w:szCs w:val="24"/>
          <w:rtl/>
        </w:rPr>
        <w:t xml:space="preserve">יוצא מדבריו של בכור, שאם נמצא בעדה המוסלמית או הדרוזית מותר לאדם לקיים יחסים, אז החוק צריך לקבל את זה, וזה בעייתי. </w:t>
      </w:r>
    </w:p>
    <w:p w14:paraId="4EA34848" w14:textId="40AF607B" w:rsidR="00D22D90" w:rsidRPr="008159CD" w:rsidRDefault="00D22D90" w:rsidP="00D22D90">
      <w:pPr>
        <w:tabs>
          <w:tab w:val="num" w:pos="720"/>
        </w:tabs>
        <w:spacing w:line="360" w:lineRule="auto"/>
        <w:jc w:val="both"/>
        <w:rPr>
          <w:rFonts w:ascii="David" w:hAnsi="David" w:cs="David"/>
          <w:sz w:val="24"/>
          <w:szCs w:val="24"/>
          <w:rtl/>
        </w:rPr>
      </w:pPr>
      <w:r w:rsidRPr="00C86D0F">
        <w:rPr>
          <w:rFonts w:ascii="David" w:hAnsi="David" w:cs="David"/>
          <w:sz w:val="24"/>
          <w:szCs w:val="24"/>
          <w:shd w:val="clear" w:color="auto" w:fill="5B9BD5" w:themeFill="accent5"/>
          <w:rtl/>
        </w:rPr>
        <w:lastRenderedPageBreak/>
        <w:t>הפניה למשפט העברי במקרה הזה באה כדי להסתייג מהמשפט האנגלי</w:t>
      </w:r>
      <w:r w:rsidRPr="008159CD">
        <w:rPr>
          <w:rFonts w:ascii="David" w:hAnsi="David" w:cs="David"/>
          <w:sz w:val="24"/>
          <w:szCs w:val="24"/>
          <w:rtl/>
        </w:rPr>
        <w:t xml:space="preserve">. </w:t>
      </w:r>
      <w:r w:rsidRPr="001F413D">
        <w:rPr>
          <w:rFonts w:ascii="David" w:hAnsi="David" w:cs="David"/>
          <w:sz w:val="24"/>
          <w:szCs w:val="24"/>
          <w:shd w:val="clear" w:color="auto" w:fill="DEEAF6" w:themeFill="accent5" w:themeFillTint="33"/>
          <w:rtl/>
        </w:rPr>
        <w:t>כאשר שופטים מרגישים שהדין האנגלי שחל בישראל מכוח לשון החוק ומכוח הזיקה שהייתה אז למשפט האנגלי לא מתאימים, הם הולכים למשפט העברי שייתן להם אלטרנטיבה</w:t>
      </w:r>
      <w:r w:rsidRPr="008159CD">
        <w:rPr>
          <w:rFonts w:ascii="David" w:hAnsi="David" w:cs="David"/>
          <w:sz w:val="24"/>
          <w:szCs w:val="24"/>
          <w:rtl/>
        </w:rPr>
        <w:t xml:space="preserve">. חוק העונשין דאז היה תרגום של החוק האנגלי, שהניח שאדם לא יואשם באינוס אשתו, וזו אינה התוצאה הרצויה בעיננו.  גם </w:t>
      </w:r>
      <w:r w:rsidR="00777408">
        <w:rPr>
          <w:rFonts w:ascii="David" w:hAnsi="David" w:cs="David" w:hint="cs"/>
          <w:sz w:val="24"/>
          <w:szCs w:val="24"/>
          <w:rtl/>
        </w:rPr>
        <w:t xml:space="preserve">בפס"ד </w:t>
      </w:r>
      <w:proofErr w:type="spellStart"/>
      <w:r w:rsidR="00777408">
        <w:rPr>
          <w:rFonts w:ascii="David" w:hAnsi="David" w:cs="David" w:hint="cs"/>
          <w:sz w:val="24"/>
          <w:szCs w:val="24"/>
          <w:rtl/>
        </w:rPr>
        <w:t>אפגנרס</w:t>
      </w:r>
      <w:proofErr w:type="spellEnd"/>
      <w:r w:rsidRPr="008159CD">
        <w:rPr>
          <w:rFonts w:ascii="David" w:hAnsi="David" w:cs="David"/>
          <w:sz w:val="24"/>
          <w:szCs w:val="24"/>
          <w:rtl/>
        </w:rPr>
        <w:t xml:space="preserve"> היקף ההגנה העצמית היה מצומצם לדעת אלון ואז הוא פנה למשפט העברי כדי להרחיב את ההיקף כאמור. </w:t>
      </w:r>
      <w:r w:rsidRPr="00A053F1">
        <w:rPr>
          <w:rFonts w:ascii="David" w:hAnsi="David" w:cs="David"/>
          <w:sz w:val="24"/>
          <w:szCs w:val="24"/>
          <w:shd w:val="clear" w:color="auto" w:fill="DEEAF6" w:themeFill="accent5" w:themeFillTint="33"/>
          <w:rtl/>
        </w:rPr>
        <w:t>זה מלמד אותנו שהפניה למשפט העברי מאפשרת לשופטים להתחמק מהדין האנגלי כשהוא לא נראה להם.</w:t>
      </w:r>
    </w:p>
    <w:p w14:paraId="77DDE13A" w14:textId="12C5674E" w:rsidR="00D22D90" w:rsidRPr="008159CD" w:rsidRDefault="00D22D90" w:rsidP="00C8608E">
      <w:pPr>
        <w:spacing w:line="360" w:lineRule="auto"/>
        <w:jc w:val="both"/>
        <w:rPr>
          <w:rFonts w:ascii="David" w:hAnsi="David" w:cs="David"/>
          <w:sz w:val="24"/>
          <w:szCs w:val="24"/>
        </w:rPr>
      </w:pPr>
      <w:proofErr w:type="spellStart"/>
      <w:r w:rsidRPr="008159CD">
        <w:rPr>
          <w:rFonts w:ascii="David" w:hAnsi="David" w:cs="David"/>
          <w:sz w:val="24"/>
          <w:szCs w:val="24"/>
          <w:shd w:val="clear" w:color="auto" w:fill="FFF2CC" w:themeFill="accent4" w:themeFillTint="33"/>
          <w:rtl/>
        </w:rPr>
        <w:t>הש</w:t>
      </w:r>
      <w:proofErr w:type="spellEnd"/>
      <w:r w:rsidRPr="008159CD">
        <w:rPr>
          <w:rFonts w:ascii="David" w:hAnsi="David" w:cs="David"/>
          <w:sz w:val="24"/>
          <w:szCs w:val="24"/>
          <w:shd w:val="clear" w:color="auto" w:fill="FFF2CC" w:themeFill="accent4" w:themeFillTint="33"/>
          <w:rtl/>
        </w:rPr>
        <w:t>' מרים בן פורת</w:t>
      </w:r>
      <w:r w:rsidRPr="008159CD">
        <w:rPr>
          <w:rFonts w:ascii="David" w:hAnsi="David" w:cs="David"/>
          <w:sz w:val="24"/>
          <w:szCs w:val="24"/>
          <w:rtl/>
        </w:rPr>
        <w:t xml:space="preserve">: מעדיפה אני להשאיר </w:t>
      </w:r>
      <w:proofErr w:type="spellStart"/>
      <w:r w:rsidRPr="008159CD">
        <w:rPr>
          <w:rFonts w:ascii="David" w:hAnsi="David" w:cs="David"/>
          <w:sz w:val="24"/>
          <w:szCs w:val="24"/>
          <w:rtl/>
        </w:rPr>
        <w:t>בצ</w:t>
      </w:r>
      <w:r w:rsidR="00C8608E">
        <w:rPr>
          <w:rFonts w:ascii="David" w:hAnsi="David" w:cs="David" w:hint="cs"/>
          <w:sz w:val="24"/>
          <w:szCs w:val="24"/>
          <w:rtl/>
        </w:rPr>
        <w:t>"ע</w:t>
      </w:r>
      <w:proofErr w:type="spellEnd"/>
      <w:r w:rsidRPr="008159CD">
        <w:rPr>
          <w:rFonts w:ascii="David" w:hAnsi="David" w:cs="David"/>
          <w:sz w:val="24"/>
          <w:szCs w:val="24"/>
          <w:rtl/>
        </w:rPr>
        <w:t xml:space="preserve"> לעת מצוא את עמדתי בשאלה, כלום כדאי והכרחי לקבוע, שקיים קשר בין הביטוי ״שלא כדין" לבין התחייבויות בני הזוג לפי דינם האישי במסגרת ברית הנישואין."</w:t>
      </w:r>
    </w:p>
    <w:p w14:paraId="16166BF4"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היא לא רוצה לקבוע ע"פ הדין האישי כי היא מבינה את המשמעויות של זה כלפי אוכלוסיות מסוימות.</w:t>
      </w:r>
    </w:p>
    <w:p w14:paraId="7538291C" w14:textId="77777777" w:rsidR="00D22D90" w:rsidRPr="008159CD" w:rsidRDefault="00D22D90" w:rsidP="00D22D90">
      <w:pPr>
        <w:spacing w:line="360" w:lineRule="auto"/>
        <w:jc w:val="both"/>
        <w:rPr>
          <w:rFonts w:ascii="David" w:hAnsi="David" w:cs="David"/>
          <w:sz w:val="24"/>
          <w:szCs w:val="24"/>
          <w:rtl/>
        </w:rPr>
      </w:pPr>
      <w:r w:rsidRPr="008159CD">
        <w:rPr>
          <w:rFonts w:ascii="David" w:hAnsi="David" w:cs="David"/>
          <w:sz w:val="24"/>
          <w:szCs w:val="24"/>
          <w:rtl/>
        </w:rPr>
        <w:t>"אשר לקיומו של הביטוי ״שלא כדין״ בהגדרת העבירה, הרי כרגיל (פרט למקרים, בהם כוונתו המשוערת של המחוקק מחייבת אחרת) אין, לדעתי, ליחס לו שום משמעות."</w:t>
      </w:r>
    </w:p>
    <w:p w14:paraId="068DFD3A" w14:textId="43030C54" w:rsidR="00D22D90" w:rsidRPr="008159CD" w:rsidRDefault="00FC1BA5" w:rsidP="00D22D90">
      <w:pPr>
        <w:tabs>
          <w:tab w:val="num" w:pos="720"/>
        </w:tabs>
        <w:spacing w:line="360" w:lineRule="auto"/>
        <w:jc w:val="both"/>
        <w:rPr>
          <w:rFonts w:ascii="David" w:hAnsi="David" w:cs="David"/>
          <w:sz w:val="24"/>
          <w:szCs w:val="24"/>
          <w:rtl/>
        </w:rPr>
      </w:pPr>
      <w:r>
        <w:rPr>
          <w:rFonts w:ascii="David" w:hAnsi="David" w:cs="David" w:hint="cs"/>
          <w:sz w:val="24"/>
          <w:szCs w:val="24"/>
          <w:rtl/>
        </w:rPr>
        <w:t xml:space="preserve">בן </w:t>
      </w:r>
      <w:proofErr w:type="spellStart"/>
      <w:r>
        <w:rPr>
          <w:rFonts w:ascii="David" w:hAnsi="David" w:cs="David" w:hint="cs"/>
          <w:sz w:val="24"/>
          <w:szCs w:val="24"/>
          <w:rtl/>
        </w:rPr>
        <w:t>פורתה</w:t>
      </w:r>
      <w:proofErr w:type="spellEnd"/>
      <w:r>
        <w:rPr>
          <w:rFonts w:ascii="David" w:hAnsi="David" w:cs="David" w:hint="cs"/>
          <w:sz w:val="24"/>
          <w:szCs w:val="24"/>
          <w:rtl/>
        </w:rPr>
        <w:t xml:space="preserve"> מציעה</w:t>
      </w:r>
      <w:r w:rsidR="00D22D90" w:rsidRPr="008159CD">
        <w:rPr>
          <w:rFonts w:ascii="David" w:hAnsi="David" w:cs="David"/>
          <w:sz w:val="24"/>
          <w:szCs w:val="24"/>
          <w:rtl/>
        </w:rPr>
        <w:t xml:space="preserve"> להתעלם מהמילים "שלא כדין".</w:t>
      </w:r>
    </w:p>
    <w:p w14:paraId="10385CD6"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 xml:space="preserve">כהן הורשע. הוא קבע שההכרעה היא מנוגדת ללשון החוק ולכן התקיים </w:t>
      </w:r>
      <w:r w:rsidRPr="008159CD">
        <w:rPr>
          <w:rFonts w:ascii="David" w:hAnsi="David" w:cs="David"/>
          <w:b/>
          <w:bCs/>
          <w:sz w:val="24"/>
          <w:szCs w:val="24"/>
          <w:highlight w:val="yellow"/>
          <w:rtl/>
        </w:rPr>
        <w:t>דנ"א</w:t>
      </w:r>
      <w:r w:rsidRPr="008159CD">
        <w:rPr>
          <w:rFonts w:ascii="David" w:hAnsi="David" w:cs="David"/>
          <w:sz w:val="24"/>
          <w:szCs w:val="24"/>
          <w:rtl/>
        </w:rPr>
        <w:t>.</w:t>
      </w:r>
    </w:p>
    <w:p w14:paraId="5D4E2B26" w14:textId="77777777" w:rsidR="00D22D90" w:rsidRPr="008159CD" w:rsidRDefault="00D22D90" w:rsidP="00D22D90">
      <w:pPr>
        <w:tabs>
          <w:tab w:val="num" w:pos="720"/>
        </w:tabs>
        <w:spacing w:line="360" w:lineRule="auto"/>
        <w:jc w:val="both"/>
        <w:rPr>
          <w:rFonts w:ascii="David" w:hAnsi="David" w:cs="David"/>
          <w:sz w:val="24"/>
          <w:szCs w:val="24"/>
        </w:rPr>
      </w:pPr>
      <w:r w:rsidRPr="008159CD">
        <w:rPr>
          <w:rFonts w:ascii="David" w:hAnsi="David" w:cs="David"/>
          <w:sz w:val="24"/>
          <w:szCs w:val="24"/>
          <w:rtl/>
        </w:rPr>
        <w:t xml:space="preserve">שם קבע </w:t>
      </w:r>
      <w:proofErr w:type="spellStart"/>
      <w:r w:rsidRPr="008159CD">
        <w:rPr>
          <w:rFonts w:ascii="David" w:hAnsi="David" w:cs="David"/>
          <w:sz w:val="24"/>
          <w:szCs w:val="24"/>
          <w:shd w:val="clear" w:color="auto" w:fill="FFF2CC" w:themeFill="accent4" w:themeFillTint="33"/>
          <w:rtl/>
        </w:rPr>
        <w:t>הש</w:t>
      </w:r>
      <w:proofErr w:type="spellEnd"/>
      <w:r w:rsidRPr="008159CD">
        <w:rPr>
          <w:rFonts w:ascii="David" w:hAnsi="David" w:cs="David"/>
          <w:sz w:val="24"/>
          <w:szCs w:val="24"/>
          <w:shd w:val="clear" w:color="auto" w:fill="FFF2CC" w:themeFill="accent4" w:themeFillTint="33"/>
          <w:rtl/>
        </w:rPr>
        <w:t>' חיים כהן</w:t>
      </w:r>
      <w:r w:rsidRPr="008159CD">
        <w:rPr>
          <w:rFonts w:ascii="David" w:hAnsi="David" w:cs="David"/>
          <w:sz w:val="24"/>
          <w:szCs w:val="24"/>
          <w:rtl/>
        </w:rPr>
        <w:t>: "משמחקה הוועדה את המלים ״שאינה אשתו" גילתה דעתה שלא ייתכן כלל שהאונס את אשתו יהא פטור מעונש. ומשגילתה דעתה זו, לא עשתה ולא כלום כשהחזירה ליושנן את המלים ״שלא כדין״. אם האונס את אשתו אינו פטור מעונש, כי אז המלים ״שלא כדין״ אינן מעלות ואינן מורידות לעניין אחריותו הפלילית, ולמעשה אין להן כל משמעות."</w:t>
      </w:r>
    </w:p>
    <w:p w14:paraId="1ADA2D7E"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 xml:space="preserve">התיקון של החוק מלמד שהוועדה, הכנסת, דחתה את העמדה האנגלית. משמעות התיקון דחיית ההלכה האנגלית ולכן לא נזקקים לדין האישי כלל, אלא הן מילים מיותרות. לפי החוק, היות אדם נשוי אינה טענת הגנה מפני אונס, מבלי להיזקק למשפט העברי. כהן אימץ את הצעתה של </w:t>
      </w:r>
      <w:proofErr w:type="spellStart"/>
      <w:r w:rsidRPr="008159CD">
        <w:rPr>
          <w:rFonts w:ascii="David" w:hAnsi="David" w:cs="David"/>
          <w:sz w:val="24"/>
          <w:szCs w:val="24"/>
          <w:rtl/>
        </w:rPr>
        <w:t>הש</w:t>
      </w:r>
      <w:proofErr w:type="spellEnd"/>
      <w:r w:rsidRPr="008159CD">
        <w:rPr>
          <w:rFonts w:ascii="David" w:hAnsi="David" w:cs="David"/>
          <w:sz w:val="24"/>
          <w:szCs w:val="24"/>
          <w:rtl/>
        </w:rPr>
        <w:t xml:space="preserve">' מרים בן פורת. </w:t>
      </w:r>
    </w:p>
    <w:p w14:paraId="3F1008B3" w14:textId="23AB36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סעיף האינוס תוקן. אחד השינויים באונס קשור גם לעצם הגדרת האונס (שינוי מ"נגד רצונה" ל"שלא בהסכמתה"). כבר לא מדובר בעניין של תקיפה/ איום בחבלה או במיתה. בין השאר במסגרת תיקון החוק נמחקו המילים "שלא כדין", והיום אין צורך לפרש לפי הדין האנגלי או לפי הדין האישי.</w:t>
      </w:r>
    </w:p>
    <w:p w14:paraId="652A9145" w14:textId="277F4A7D" w:rsidR="00D22D90" w:rsidRPr="00E320A2" w:rsidRDefault="00D22D90" w:rsidP="00D22D90">
      <w:pPr>
        <w:tabs>
          <w:tab w:val="num" w:pos="720"/>
        </w:tabs>
        <w:spacing w:line="360" w:lineRule="auto"/>
        <w:jc w:val="both"/>
        <w:rPr>
          <w:rFonts w:ascii="David" w:hAnsi="David" w:cs="David"/>
          <w:sz w:val="20"/>
          <w:szCs w:val="20"/>
          <w:rtl/>
        </w:rPr>
      </w:pPr>
      <w:r w:rsidRPr="00E320A2">
        <w:rPr>
          <w:rFonts w:ascii="David" w:hAnsi="David" w:cs="David"/>
          <w:sz w:val="20"/>
          <w:szCs w:val="20"/>
          <w:rtl/>
        </w:rPr>
        <w:t xml:space="preserve">ס' 345 לחוק העונשין קובע: 345. (א)  הבועל </w:t>
      </w:r>
      <w:proofErr w:type="spellStart"/>
      <w:r w:rsidRPr="00E320A2">
        <w:rPr>
          <w:rFonts w:ascii="David" w:hAnsi="David" w:cs="David"/>
          <w:sz w:val="20"/>
          <w:szCs w:val="20"/>
          <w:rtl/>
        </w:rPr>
        <w:t>אשה</w:t>
      </w:r>
      <w:proofErr w:type="spellEnd"/>
      <w:r w:rsidRPr="00E320A2">
        <w:rPr>
          <w:rFonts w:ascii="David" w:hAnsi="David" w:cs="David"/>
          <w:sz w:val="20"/>
          <w:szCs w:val="20"/>
          <w:rtl/>
        </w:rPr>
        <w:t xml:space="preserve"> (1)   שלא בהסכמתה החופשית; (2)   בהסכמת </w:t>
      </w:r>
      <w:proofErr w:type="spellStart"/>
      <w:r w:rsidRPr="00E320A2">
        <w:rPr>
          <w:rFonts w:ascii="David" w:hAnsi="David" w:cs="David"/>
          <w:sz w:val="20"/>
          <w:szCs w:val="20"/>
          <w:rtl/>
        </w:rPr>
        <w:t>האשה</w:t>
      </w:r>
      <w:proofErr w:type="spellEnd"/>
      <w:r w:rsidRPr="00E320A2">
        <w:rPr>
          <w:rFonts w:ascii="David" w:hAnsi="David" w:cs="David"/>
          <w:sz w:val="20"/>
          <w:szCs w:val="20"/>
          <w:rtl/>
        </w:rPr>
        <w:t xml:space="preserve">, שהושגה במרמה לגבי מיהות העושה או מהות המעשה; (3)   </w:t>
      </w:r>
      <w:proofErr w:type="spellStart"/>
      <w:r w:rsidRPr="00E320A2">
        <w:rPr>
          <w:rFonts w:ascii="David" w:hAnsi="David" w:cs="David"/>
          <w:sz w:val="20"/>
          <w:szCs w:val="20"/>
          <w:rtl/>
        </w:rPr>
        <w:t>כשהאשה</w:t>
      </w:r>
      <w:proofErr w:type="spellEnd"/>
      <w:r w:rsidRPr="00E320A2">
        <w:rPr>
          <w:rFonts w:ascii="David" w:hAnsi="David" w:cs="David"/>
          <w:sz w:val="20"/>
          <w:szCs w:val="20"/>
          <w:rtl/>
        </w:rPr>
        <w:t xml:space="preserve"> היא קטינה שטרם מלאו לה ארבע עשרה שנים, אף בהסכמתה; או (4)   תוך</w:t>
      </w:r>
      <w:r w:rsidR="00824339">
        <w:rPr>
          <w:rFonts w:ascii="David" w:hAnsi="David" w:cs="David" w:hint="cs"/>
          <w:sz w:val="20"/>
          <w:szCs w:val="20"/>
          <w:rtl/>
        </w:rPr>
        <w:t xml:space="preserve"> ני</w:t>
      </w:r>
      <w:r w:rsidRPr="00E320A2">
        <w:rPr>
          <w:rFonts w:ascii="David" w:hAnsi="David" w:cs="David"/>
          <w:sz w:val="20"/>
          <w:szCs w:val="20"/>
          <w:rtl/>
        </w:rPr>
        <w:t xml:space="preserve">צול מצב של חוסר הכרה בו שרויה </w:t>
      </w:r>
      <w:proofErr w:type="spellStart"/>
      <w:r w:rsidRPr="00E320A2">
        <w:rPr>
          <w:rFonts w:ascii="David" w:hAnsi="David" w:cs="David"/>
          <w:sz w:val="20"/>
          <w:szCs w:val="20"/>
          <w:rtl/>
        </w:rPr>
        <w:t>האשה</w:t>
      </w:r>
      <w:proofErr w:type="spellEnd"/>
      <w:r w:rsidRPr="00E320A2">
        <w:rPr>
          <w:rFonts w:ascii="David" w:hAnsi="David" w:cs="David"/>
          <w:sz w:val="20"/>
          <w:szCs w:val="20"/>
          <w:rtl/>
        </w:rPr>
        <w:t>, או מצב אחר המונע ממנה לתת הסכמה חופשית;</w:t>
      </w:r>
    </w:p>
    <w:p w14:paraId="2D13E088" w14:textId="77777777" w:rsidR="00D22D90" w:rsidRPr="008159CD" w:rsidRDefault="00D22D90" w:rsidP="00D22D90">
      <w:pPr>
        <w:tabs>
          <w:tab w:val="num" w:pos="720"/>
        </w:tabs>
        <w:spacing w:line="360" w:lineRule="auto"/>
        <w:jc w:val="both"/>
        <w:rPr>
          <w:rFonts w:ascii="David" w:hAnsi="David" w:cs="David"/>
          <w:sz w:val="24"/>
          <w:szCs w:val="24"/>
          <w:rtl/>
        </w:rPr>
      </w:pPr>
      <w:r w:rsidRPr="008159CD">
        <w:rPr>
          <w:rFonts w:ascii="David" w:hAnsi="David" w:cs="David"/>
          <w:sz w:val="24"/>
          <w:szCs w:val="24"/>
          <w:rtl/>
        </w:rPr>
        <w:t>סיכום</w:t>
      </w:r>
    </w:p>
    <w:p w14:paraId="6E997A6D" w14:textId="3C4459DC" w:rsidR="00D22D90" w:rsidRPr="008159CD" w:rsidRDefault="00D22D90" w:rsidP="00D22D90">
      <w:pPr>
        <w:tabs>
          <w:tab w:val="num" w:pos="720"/>
        </w:tabs>
        <w:spacing w:line="360" w:lineRule="auto"/>
        <w:jc w:val="both"/>
        <w:rPr>
          <w:rFonts w:ascii="David" w:hAnsi="David" w:cs="David"/>
          <w:sz w:val="24"/>
          <w:szCs w:val="24"/>
          <w:rtl/>
        </w:rPr>
      </w:pPr>
      <w:r w:rsidRPr="00B324C9">
        <w:rPr>
          <w:rFonts w:ascii="David" w:hAnsi="David" w:cs="David"/>
          <w:sz w:val="24"/>
          <w:szCs w:val="24"/>
          <w:shd w:val="clear" w:color="auto" w:fill="DEEAF6" w:themeFill="accent5" w:themeFillTint="33"/>
          <w:rtl/>
        </w:rPr>
        <w:t>ראינו שגם בתחום הפלילי ביהמ"ש פנה אל המשפט העברי. במקרה של הגנה עצמית הפניה הרחיבה את ההגנה העצמית להגנת הזולת והתגלגלה בהמשך לחוק</w:t>
      </w:r>
      <w:r w:rsidRPr="008159CD">
        <w:rPr>
          <w:rFonts w:ascii="David" w:hAnsi="David" w:cs="David"/>
          <w:sz w:val="24"/>
          <w:szCs w:val="24"/>
          <w:rtl/>
        </w:rPr>
        <w:t xml:space="preserve">. במקרה של אינוס אישה הפתרון של </w:t>
      </w:r>
      <w:proofErr w:type="spellStart"/>
      <w:r w:rsidRPr="008159CD">
        <w:rPr>
          <w:rFonts w:ascii="David" w:hAnsi="David" w:cs="David"/>
          <w:sz w:val="24"/>
          <w:szCs w:val="24"/>
          <w:rtl/>
        </w:rPr>
        <w:t>הש</w:t>
      </w:r>
      <w:proofErr w:type="spellEnd"/>
      <w:r w:rsidRPr="008159CD">
        <w:rPr>
          <w:rFonts w:ascii="David" w:hAnsi="David" w:cs="David"/>
          <w:sz w:val="24"/>
          <w:szCs w:val="24"/>
          <w:rtl/>
        </w:rPr>
        <w:t>' בכור היה לעקוף את ההלכה האנגלית</w:t>
      </w:r>
      <w:r w:rsidR="00B324C9">
        <w:rPr>
          <w:rFonts w:ascii="David" w:hAnsi="David" w:cs="David" w:hint="cs"/>
          <w:sz w:val="24"/>
          <w:szCs w:val="24"/>
          <w:rtl/>
        </w:rPr>
        <w:t xml:space="preserve"> באמצעות העברי</w:t>
      </w:r>
      <w:r w:rsidRPr="008159CD">
        <w:rPr>
          <w:rFonts w:ascii="David" w:hAnsi="David" w:cs="David"/>
          <w:sz w:val="24"/>
          <w:szCs w:val="24"/>
          <w:rtl/>
        </w:rPr>
        <w:t xml:space="preserve">. בשני המקרים, המשפט העברי היווה </w:t>
      </w:r>
      <w:r w:rsidRPr="008159CD">
        <w:rPr>
          <w:rFonts w:ascii="David" w:hAnsi="David" w:cs="David"/>
          <w:sz w:val="24"/>
          <w:szCs w:val="24"/>
          <w:rtl/>
        </w:rPr>
        <w:lastRenderedPageBreak/>
        <w:t xml:space="preserve">אלטרנטיבה למשפט האנגלי במקרים בהם לביהמ"ש נראה מבחינת הדין הרצוי, </w:t>
      </w:r>
      <w:r w:rsidR="00BC6692">
        <w:rPr>
          <w:rFonts w:ascii="David" w:hAnsi="David" w:cs="David" w:hint="cs"/>
          <w:sz w:val="24"/>
          <w:szCs w:val="24"/>
          <w:rtl/>
        </w:rPr>
        <w:t>ו</w:t>
      </w:r>
      <w:r w:rsidRPr="008159CD">
        <w:rPr>
          <w:rFonts w:ascii="David" w:hAnsi="David" w:cs="David"/>
          <w:sz w:val="24"/>
          <w:szCs w:val="24"/>
          <w:rtl/>
        </w:rPr>
        <w:t>מבחינה מוסרית, לסטות מההלכה האנגלית.</w:t>
      </w:r>
    </w:p>
    <w:p w14:paraId="24E5F30D" w14:textId="7994E934" w:rsidR="00EE1836" w:rsidRPr="008159CD" w:rsidRDefault="00EE1836" w:rsidP="00D22D90">
      <w:pPr>
        <w:tabs>
          <w:tab w:val="num" w:pos="720"/>
        </w:tabs>
        <w:spacing w:line="360" w:lineRule="auto"/>
        <w:jc w:val="both"/>
        <w:rPr>
          <w:rFonts w:ascii="David" w:hAnsi="David" w:cs="David"/>
          <w:b/>
          <w:bCs/>
          <w:sz w:val="24"/>
          <w:szCs w:val="24"/>
          <w:rtl/>
        </w:rPr>
      </w:pPr>
      <w:r w:rsidRPr="008159CD">
        <w:rPr>
          <w:rFonts w:ascii="David" w:hAnsi="David" w:cs="David"/>
          <w:b/>
          <w:bCs/>
          <w:sz w:val="24"/>
          <w:szCs w:val="24"/>
          <w:rtl/>
        </w:rPr>
        <w:t xml:space="preserve">שיעור 20/12/2022 </w:t>
      </w:r>
    </w:p>
    <w:p w14:paraId="105C700C" w14:textId="27CE4AD0" w:rsidR="0019637E" w:rsidRPr="008159CD" w:rsidRDefault="004535E7" w:rsidP="001514C4">
      <w:pPr>
        <w:tabs>
          <w:tab w:val="num" w:pos="720"/>
        </w:tabs>
        <w:spacing w:line="360" w:lineRule="auto"/>
        <w:rPr>
          <w:rFonts w:ascii="David" w:hAnsi="David" w:cs="David"/>
          <w:sz w:val="24"/>
          <w:szCs w:val="24"/>
          <w:rtl/>
        </w:rPr>
      </w:pPr>
      <w:r w:rsidRPr="008159CD">
        <w:rPr>
          <w:rFonts w:ascii="David" w:hAnsi="David" w:cs="David"/>
          <w:sz w:val="24"/>
          <w:szCs w:val="24"/>
          <w:rtl/>
        </w:rPr>
        <w:t>סימן 46 – במקרה של חסר נשלים אותו לפי עיקרי הצדק הנוהגים באנגליה</w:t>
      </w:r>
      <w:r w:rsidR="009C21C3" w:rsidRPr="008159CD">
        <w:rPr>
          <w:rFonts w:ascii="David" w:hAnsi="David" w:cs="David"/>
          <w:sz w:val="24"/>
          <w:szCs w:val="24"/>
          <w:rtl/>
        </w:rPr>
        <w:t>, כך היה גם לאחר קום המדינה</w:t>
      </w:r>
      <w:r w:rsidRPr="008159CD">
        <w:rPr>
          <w:rFonts w:ascii="David" w:hAnsi="David" w:cs="David"/>
          <w:sz w:val="24"/>
          <w:szCs w:val="24"/>
          <w:rtl/>
        </w:rPr>
        <w:t xml:space="preserve"> והוא בוטל ב1980</w:t>
      </w:r>
      <w:r w:rsidR="00574D15" w:rsidRPr="008159CD">
        <w:rPr>
          <w:rFonts w:ascii="David" w:hAnsi="David" w:cs="David"/>
          <w:sz w:val="24"/>
          <w:szCs w:val="24"/>
          <w:rtl/>
        </w:rPr>
        <w:t xml:space="preserve">, עד אז ישראל לא הייתה עצמאית מבחינה פסיקתית. </w:t>
      </w:r>
    </w:p>
    <w:p w14:paraId="7D2C30B1" w14:textId="04B3C318" w:rsidR="009D2E8B" w:rsidRPr="008159CD" w:rsidRDefault="00563142" w:rsidP="001514C4">
      <w:pPr>
        <w:tabs>
          <w:tab w:val="num" w:pos="720"/>
        </w:tabs>
        <w:spacing w:line="360" w:lineRule="auto"/>
        <w:rPr>
          <w:rFonts w:ascii="David" w:hAnsi="David" w:cs="David"/>
          <w:sz w:val="24"/>
          <w:szCs w:val="24"/>
          <w:rtl/>
        </w:rPr>
      </w:pPr>
      <w:r w:rsidRPr="008159CD">
        <w:rPr>
          <w:rFonts w:ascii="David" w:hAnsi="David" w:cs="David"/>
          <w:sz w:val="24"/>
          <w:szCs w:val="24"/>
          <w:rtl/>
        </w:rPr>
        <w:t>חוק יסודות המשפט – במקרים שבה</w:t>
      </w:r>
      <w:r w:rsidR="004535E7" w:rsidRPr="008159CD">
        <w:rPr>
          <w:rFonts w:ascii="David" w:hAnsi="David" w:cs="David"/>
          <w:sz w:val="24"/>
          <w:szCs w:val="24"/>
          <w:rtl/>
        </w:rPr>
        <w:t xml:space="preserve">ם יש </w:t>
      </w:r>
      <w:proofErr w:type="spellStart"/>
      <w:r w:rsidR="004535E7" w:rsidRPr="008159CD">
        <w:rPr>
          <w:rFonts w:ascii="David" w:hAnsi="David" w:cs="David"/>
          <w:sz w:val="24"/>
          <w:szCs w:val="24"/>
          <w:rtl/>
        </w:rPr>
        <w:t>לאקונה</w:t>
      </w:r>
      <w:proofErr w:type="spellEnd"/>
      <w:r w:rsidR="001514C4" w:rsidRPr="008159CD">
        <w:rPr>
          <w:rFonts w:ascii="David" w:hAnsi="David" w:cs="David"/>
          <w:sz w:val="24"/>
          <w:szCs w:val="24"/>
          <w:rtl/>
        </w:rPr>
        <w:t xml:space="preserve"> נפנה למשפט העברי.</w:t>
      </w:r>
      <w:r w:rsidR="001514C4" w:rsidRPr="008159CD">
        <w:rPr>
          <w:rFonts w:ascii="David" w:hAnsi="David" w:cs="David"/>
          <w:sz w:val="24"/>
          <w:szCs w:val="24"/>
          <w:rtl/>
        </w:rPr>
        <w:br/>
      </w:r>
      <w:r w:rsidR="00CB097B" w:rsidRPr="008159CD">
        <w:rPr>
          <w:rFonts w:ascii="David" w:hAnsi="David" w:cs="David"/>
          <w:sz w:val="24"/>
          <w:szCs w:val="24"/>
          <w:rtl/>
        </w:rPr>
        <w:t xml:space="preserve">פרופ' ידין האמין שצריך לבטל את סימן 46 וההשלמה תהיה לפי סמכות בית המשפט לפתח את בית המשפט. ההחלפה של סימן 46 התעכבה כי הייתה התלבטות לגבי </w:t>
      </w:r>
      <w:r w:rsidR="007B1E7F" w:rsidRPr="008159CD">
        <w:rPr>
          <w:rFonts w:ascii="David" w:hAnsi="David" w:cs="David"/>
          <w:sz w:val="24"/>
          <w:szCs w:val="24"/>
          <w:rtl/>
        </w:rPr>
        <w:t>סוג המשפט שצריך לפנות אליו. ס'</w:t>
      </w:r>
      <w:r w:rsidR="00451860">
        <w:rPr>
          <w:rFonts w:ascii="David" w:hAnsi="David" w:cs="David" w:hint="cs"/>
          <w:sz w:val="24"/>
          <w:szCs w:val="24"/>
          <w:rtl/>
        </w:rPr>
        <w:t xml:space="preserve"> 2</w:t>
      </w:r>
      <w:r w:rsidR="007B1E7F" w:rsidRPr="008159CD">
        <w:rPr>
          <w:rFonts w:ascii="David" w:hAnsi="David" w:cs="David"/>
          <w:sz w:val="24"/>
          <w:szCs w:val="24"/>
          <w:rtl/>
        </w:rPr>
        <w:t xml:space="preserve"> </w:t>
      </w:r>
      <w:r w:rsidR="00451860">
        <w:rPr>
          <w:rFonts w:ascii="David" w:hAnsi="David" w:cs="David" w:hint="cs"/>
          <w:sz w:val="24"/>
          <w:szCs w:val="24"/>
          <w:rtl/>
        </w:rPr>
        <w:t xml:space="preserve"> לחוק יסודות המשפט </w:t>
      </w:r>
      <w:r w:rsidR="007B1E7F" w:rsidRPr="008159CD">
        <w:rPr>
          <w:rFonts w:ascii="David" w:hAnsi="David" w:cs="David"/>
          <w:sz w:val="24"/>
          <w:szCs w:val="24"/>
          <w:rtl/>
        </w:rPr>
        <w:t xml:space="preserve"> קבע שסימן 46 לדבר המלך בטל</w:t>
      </w:r>
      <w:r w:rsidR="006B193C" w:rsidRPr="008159CD">
        <w:rPr>
          <w:rFonts w:ascii="David" w:hAnsi="David" w:cs="David"/>
          <w:sz w:val="24"/>
          <w:szCs w:val="24"/>
          <w:rtl/>
        </w:rPr>
        <w:t>.</w:t>
      </w:r>
      <w:r w:rsidR="006B193C" w:rsidRPr="008159CD">
        <w:rPr>
          <w:rFonts w:ascii="David" w:hAnsi="David" w:cs="David"/>
          <w:sz w:val="24"/>
          <w:szCs w:val="24"/>
          <w:rtl/>
        </w:rPr>
        <w:br/>
        <w:t xml:space="preserve">בדברי ההסבר לחוק נאמר שביטול דבר המלך והמשפט האנגלי, מתעוררת השאלה כיצד יש לנהוג </w:t>
      </w:r>
      <w:proofErr w:type="spellStart"/>
      <w:r w:rsidR="0003477E">
        <w:rPr>
          <w:rFonts w:ascii="David" w:hAnsi="David" w:cs="David" w:hint="cs"/>
          <w:sz w:val="24"/>
          <w:szCs w:val="24"/>
          <w:rtl/>
        </w:rPr>
        <w:t>בלקונות</w:t>
      </w:r>
      <w:proofErr w:type="spellEnd"/>
      <w:r w:rsidR="006B193C" w:rsidRPr="008159CD">
        <w:rPr>
          <w:rFonts w:ascii="David" w:hAnsi="David" w:cs="David"/>
          <w:sz w:val="24"/>
          <w:szCs w:val="24"/>
          <w:rtl/>
        </w:rPr>
        <w:t xml:space="preserve"> ומוצע </w:t>
      </w:r>
      <w:r w:rsidR="0003477E" w:rsidRPr="008159CD">
        <w:rPr>
          <w:rFonts w:ascii="David" w:hAnsi="David" w:cs="David" w:hint="cs"/>
          <w:sz w:val="24"/>
          <w:szCs w:val="24"/>
          <w:rtl/>
        </w:rPr>
        <w:t>שנשתמש</w:t>
      </w:r>
      <w:r w:rsidR="006B193C" w:rsidRPr="008159CD">
        <w:rPr>
          <w:rFonts w:ascii="David" w:hAnsi="David" w:cs="David"/>
          <w:sz w:val="24"/>
          <w:szCs w:val="24"/>
          <w:rtl/>
        </w:rPr>
        <w:t xml:space="preserve"> </w:t>
      </w:r>
      <w:r w:rsidR="0003477E">
        <w:rPr>
          <w:rFonts w:ascii="David" w:hAnsi="David" w:cs="David" w:hint="cs"/>
          <w:sz w:val="24"/>
          <w:szCs w:val="24"/>
          <w:rtl/>
        </w:rPr>
        <w:t>ב</w:t>
      </w:r>
      <w:r w:rsidR="006B193C" w:rsidRPr="008159CD">
        <w:rPr>
          <w:rFonts w:ascii="David" w:hAnsi="David" w:cs="David"/>
          <w:sz w:val="24"/>
          <w:szCs w:val="24"/>
          <w:rtl/>
        </w:rPr>
        <w:t xml:space="preserve">עקרונות מורשת ישראל כדי להפנות את השופט לכך ומבלי לכפות עליו את </w:t>
      </w:r>
      <w:r w:rsidR="008C3D3F" w:rsidRPr="008159CD">
        <w:rPr>
          <w:rFonts w:ascii="David" w:hAnsi="David" w:cs="David"/>
          <w:sz w:val="24"/>
          <w:szCs w:val="24"/>
          <w:rtl/>
        </w:rPr>
        <w:t>כל הוראות</w:t>
      </w:r>
      <w:r w:rsidR="006B193C" w:rsidRPr="008159CD">
        <w:rPr>
          <w:rFonts w:ascii="David" w:hAnsi="David" w:cs="David"/>
          <w:sz w:val="24"/>
          <w:szCs w:val="24"/>
          <w:rtl/>
        </w:rPr>
        <w:t xml:space="preserve"> המשפט העברי</w:t>
      </w:r>
      <w:r w:rsidR="00615C4E" w:rsidRPr="008159CD">
        <w:rPr>
          <w:rFonts w:ascii="David" w:hAnsi="David" w:cs="David"/>
          <w:sz w:val="24"/>
          <w:szCs w:val="24"/>
          <w:rtl/>
        </w:rPr>
        <w:t xml:space="preserve"> (כלומר </w:t>
      </w:r>
      <w:r w:rsidR="00615C4E" w:rsidRPr="0003477E">
        <w:rPr>
          <w:rFonts w:ascii="David" w:hAnsi="David" w:cs="David"/>
          <w:sz w:val="24"/>
          <w:szCs w:val="24"/>
          <w:shd w:val="clear" w:color="auto" w:fill="DEEAF6" w:themeFill="accent5" w:themeFillTint="33"/>
          <w:rtl/>
        </w:rPr>
        <w:t>לכפות רק את עקרונות מורשת ישראל</w:t>
      </w:r>
      <w:r w:rsidR="00615C4E" w:rsidRPr="008159CD">
        <w:rPr>
          <w:rFonts w:ascii="David" w:hAnsi="David" w:cs="David"/>
          <w:sz w:val="24"/>
          <w:szCs w:val="24"/>
          <w:rtl/>
        </w:rPr>
        <w:t>) כך שנוצרת בעצם זיקה בין המושג "</w:t>
      </w:r>
      <w:proofErr w:type="spellStart"/>
      <w:r w:rsidR="00615C4E" w:rsidRPr="008159CD">
        <w:rPr>
          <w:rFonts w:ascii="David" w:hAnsi="David" w:cs="David"/>
          <w:sz w:val="24"/>
          <w:szCs w:val="24"/>
          <w:rtl/>
        </w:rPr>
        <w:t>עמ"י</w:t>
      </w:r>
      <w:proofErr w:type="spellEnd"/>
      <w:r w:rsidR="00615C4E" w:rsidRPr="008159CD">
        <w:rPr>
          <w:rFonts w:ascii="David" w:hAnsi="David" w:cs="David"/>
          <w:sz w:val="24"/>
          <w:szCs w:val="24"/>
          <w:rtl/>
        </w:rPr>
        <w:t>" לבין המשפט העברי</w:t>
      </w:r>
      <w:r w:rsidR="006B193C" w:rsidRPr="008159CD">
        <w:rPr>
          <w:rFonts w:ascii="David" w:hAnsi="David" w:cs="David"/>
          <w:sz w:val="24"/>
          <w:szCs w:val="24"/>
          <w:rtl/>
        </w:rPr>
        <w:t>.</w:t>
      </w:r>
    </w:p>
    <w:p w14:paraId="0F8F6D87" w14:textId="77777777" w:rsidR="00446863" w:rsidRPr="008159CD" w:rsidRDefault="009D2E8B" w:rsidP="001514C4">
      <w:pPr>
        <w:tabs>
          <w:tab w:val="num" w:pos="720"/>
        </w:tabs>
        <w:spacing w:line="360" w:lineRule="auto"/>
        <w:rPr>
          <w:rFonts w:ascii="David" w:hAnsi="David" w:cs="David"/>
          <w:sz w:val="24"/>
          <w:szCs w:val="24"/>
          <w:rtl/>
        </w:rPr>
      </w:pPr>
      <w:r w:rsidRPr="008159CD">
        <w:rPr>
          <w:rFonts w:ascii="David" w:hAnsi="David" w:cs="David"/>
          <w:b/>
          <w:bCs/>
          <w:sz w:val="24"/>
          <w:szCs w:val="24"/>
          <w:rtl/>
        </w:rPr>
        <w:t>מהי לקונה?</w:t>
      </w:r>
      <w:r w:rsidRPr="008159CD">
        <w:rPr>
          <w:rFonts w:ascii="David" w:hAnsi="David" w:cs="David"/>
          <w:sz w:val="24"/>
          <w:szCs w:val="24"/>
          <w:rtl/>
        </w:rPr>
        <w:t xml:space="preserve"> שלא נמצא לה הלכה פסוקה</w:t>
      </w:r>
      <w:r w:rsidR="000877B3" w:rsidRPr="008159CD">
        <w:rPr>
          <w:rFonts w:ascii="David" w:hAnsi="David" w:cs="David"/>
          <w:sz w:val="24"/>
          <w:szCs w:val="24"/>
          <w:rtl/>
        </w:rPr>
        <w:t xml:space="preserve"> או</w:t>
      </w:r>
      <w:r w:rsidRPr="008159CD">
        <w:rPr>
          <w:rFonts w:ascii="David" w:hAnsi="David" w:cs="David"/>
          <w:sz w:val="24"/>
          <w:szCs w:val="24"/>
          <w:rtl/>
        </w:rPr>
        <w:t xml:space="preserve"> בדבר חקיקה או בדרך של היקש. </w:t>
      </w:r>
      <w:r w:rsidR="00D05A30" w:rsidRPr="008159CD">
        <w:rPr>
          <w:rFonts w:ascii="David" w:hAnsi="David" w:cs="David"/>
          <w:sz w:val="24"/>
          <w:szCs w:val="24"/>
          <w:rtl/>
        </w:rPr>
        <w:br/>
      </w:r>
      <w:r w:rsidR="00D05A30" w:rsidRPr="008159CD">
        <w:rPr>
          <w:rFonts w:ascii="David" w:hAnsi="David" w:cs="David"/>
          <w:sz w:val="24"/>
          <w:szCs w:val="24"/>
          <w:highlight w:val="yellow"/>
          <w:rtl/>
        </w:rPr>
        <w:t>דבר חקיקה</w:t>
      </w:r>
      <w:r w:rsidR="00D05A30" w:rsidRPr="008159CD">
        <w:rPr>
          <w:rFonts w:ascii="David" w:hAnsi="David" w:cs="David"/>
          <w:sz w:val="24"/>
          <w:szCs w:val="24"/>
          <w:rtl/>
        </w:rPr>
        <w:t xml:space="preserve"> = </w:t>
      </w:r>
      <w:r w:rsidR="0061584D" w:rsidRPr="008159CD">
        <w:rPr>
          <w:rFonts w:ascii="David" w:hAnsi="David" w:cs="David"/>
          <w:sz w:val="24"/>
          <w:szCs w:val="24"/>
          <w:rtl/>
        </w:rPr>
        <w:t>לרבות</w:t>
      </w:r>
      <w:r w:rsidR="00D05A30" w:rsidRPr="008159CD">
        <w:rPr>
          <w:rFonts w:ascii="David" w:hAnsi="David" w:cs="David"/>
          <w:sz w:val="24"/>
          <w:szCs w:val="24"/>
          <w:rtl/>
        </w:rPr>
        <w:t xml:space="preserve"> חקיקה ראשית וגם משנית (תקנות וכולי). </w:t>
      </w:r>
      <w:r w:rsidR="00347EBF" w:rsidRPr="008159CD">
        <w:rPr>
          <w:rFonts w:ascii="David" w:hAnsi="David" w:cs="David"/>
          <w:sz w:val="24"/>
          <w:szCs w:val="24"/>
          <w:rtl/>
        </w:rPr>
        <w:br/>
      </w:r>
      <w:r w:rsidR="00347EBF" w:rsidRPr="008159CD">
        <w:rPr>
          <w:rFonts w:ascii="David" w:hAnsi="David" w:cs="David"/>
          <w:sz w:val="24"/>
          <w:szCs w:val="24"/>
          <w:highlight w:val="yellow"/>
          <w:rtl/>
        </w:rPr>
        <w:t>היקש</w:t>
      </w:r>
      <w:r w:rsidR="00347EBF" w:rsidRPr="008159CD">
        <w:rPr>
          <w:rFonts w:ascii="David" w:hAnsi="David" w:cs="David"/>
          <w:sz w:val="24"/>
          <w:szCs w:val="24"/>
          <w:rtl/>
        </w:rPr>
        <w:t xml:space="preserve"> = </w:t>
      </w:r>
      <w:r w:rsidR="004D5FFC" w:rsidRPr="008159CD">
        <w:rPr>
          <w:rFonts w:ascii="David" w:hAnsi="David" w:cs="David"/>
          <w:sz w:val="24"/>
          <w:szCs w:val="24"/>
          <w:rtl/>
        </w:rPr>
        <w:t>אנלוגיה</w:t>
      </w:r>
      <w:r w:rsidR="004C710B" w:rsidRPr="008159CD">
        <w:rPr>
          <w:rFonts w:ascii="David" w:hAnsi="David" w:cs="David"/>
          <w:sz w:val="24"/>
          <w:szCs w:val="24"/>
          <w:rtl/>
        </w:rPr>
        <w:t xml:space="preserve"> מעניין לעניין</w:t>
      </w:r>
      <w:r w:rsidR="003F1271" w:rsidRPr="008159CD">
        <w:rPr>
          <w:rFonts w:ascii="David" w:hAnsi="David" w:cs="David"/>
          <w:sz w:val="24"/>
          <w:szCs w:val="24"/>
          <w:rtl/>
        </w:rPr>
        <w:t>,</w:t>
      </w:r>
      <w:r w:rsidR="002724A4" w:rsidRPr="008159CD">
        <w:rPr>
          <w:rFonts w:ascii="David" w:hAnsi="David" w:cs="David"/>
          <w:sz w:val="24"/>
          <w:szCs w:val="24"/>
          <w:rtl/>
        </w:rPr>
        <w:t xml:space="preserve"> אלון וברק מסכימים</w:t>
      </w:r>
      <w:r w:rsidR="003F1271" w:rsidRPr="008159CD">
        <w:rPr>
          <w:rFonts w:ascii="David" w:hAnsi="David" w:cs="David"/>
          <w:sz w:val="24"/>
          <w:szCs w:val="24"/>
          <w:rtl/>
        </w:rPr>
        <w:t xml:space="preserve"> </w:t>
      </w:r>
      <w:r w:rsidR="002724A4" w:rsidRPr="008159CD">
        <w:rPr>
          <w:rFonts w:ascii="David" w:hAnsi="David" w:cs="David"/>
          <w:sz w:val="24"/>
          <w:szCs w:val="24"/>
          <w:rtl/>
        </w:rPr>
        <w:t>ש</w:t>
      </w:r>
      <w:r w:rsidR="004C710B" w:rsidRPr="008159CD">
        <w:rPr>
          <w:rFonts w:ascii="David" w:hAnsi="David" w:cs="David"/>
          <w:sz w:val="24"/>
          <w:szCs w:val="24"/>
          <w:rtl/>
        </w:rPr>
        <w:t xml:space="preserve">כלולה כאן גם פרשנות כללית, </w:t>
      </w:r>
      <w:r w:rsidR="004D5FFC" w:rsidRPr="008159CD">
        <w:rPr>
          <w:rFonts w:ascii="David" w:hAnsi="David" w:cs="David"/>
          <w:sz w:val="24"/>
          <w:szCs w:val="24"/>
          <w:rtl/>
        </w:rPr>
        <w:t xml:space="preserve">פרשנות קודמת להשלמה מעקרונות </w:t>
      </w:r>
      <w:proofErr w:type="spellStart"/>
      <w:r w:rsidR="004D5FFC" w:rsidRPr="008159CD">
        <w:rPr>
          <w:rFonts w:ascii="David" w:hAnsi="David" w:cs="David"/>
          <w:sz w:val="24"/>
          <w:szCs w:val="24"/>
          <w:rtl/>
        </w:rPr>
        <w:t>עמ"י</w:t>
      </w:r>
      <w:proofErr w:type="spellEnd"/>
      <w:r w:rsidR="004D5FFC" w:rsidRPr="008159CD">
        <w:rPr>
          <w:rFonts w:ascii="David" w:hAnsi="David" w:cs="David"/>
          <w:sz w:val="24"/>
          <w:szCs w:val="24"/>
          <w:rtl/>
        </w:rPr>
        <w:t xml:space="preserve"> </w:t>
      </w:r>
      <w:r w:rsidR="00727B0E" w:rsidRPr="008159CD">
        <w:rPr>
          <w:rFonts w:ascii="David" w:hAnsi="David" w:cs="David"/>
          <w:sz w:val="24"/>
          <w:szCs w:val="24"/>
          <w:rtl/>
        </w:rPr>
        <w:t>ואז לא תהיה השלמת החסר (לקונה).</w:t>
      </w:r>
      <w:r w:rsidR="00F06DD0" w:rsidRPr="008159CD">
        <w:rPr>
          <w:rFonts w:ascii="David" w:hAnsi="David" w:cs="David"/>
          <w:sz w:val="24"/>
          <w:szCs w:val="24"/>
          <w:rtl/>
        </w:rPr>
        <w:t xml:space="preserve"> </w:t>
      </w:r>
      <w:r w:rsidR="00347EBF" w:rsidRPr="008159CD">
        <w:rPr>
          <w:rFonts w:ascii="David" w:hAnsi="David" w:cs="David"/>
          <w:sz w:val="24"/>
          <w:szCs w:val="24"/>
          <w:rtl/>
        </w:rPr>
        <w:br/>
      </w:r>
      <w:r w:rsidR="00347EBF" w:rsidRPr="008159CD">
        <w:rPr>
          <w:rFonts w:ascii="David" w:hAnsi="David" w:cs="David"/>
          <w:sz w:val="24"/>
          <w:szCs w:val="24"/>
          <w:highlight w:val="yellow"/>
          <w:rtl/>
        </w:rPr>
        <w:t>הלכה פסוקה</w:t>
      </w:r>
      <w:r w:rsidR="00347EBF" w:rsidRPr="008159CD">
        <w:rPr>
          <w:rFonts w:ascii="David" w:hAnsi="David" w:cs="David"/>
          <w:sz w:val="24"/>
          <w:szCs w:val="24"/>
          <w:rtl/>
        </w:rPr>
        <w:t xml:space="preserve"> = לרבות </w:t>
      </w:r>
      <w:r w:rsidR="00B27240" w:rsidRPr="008159CD">
        <w:rPr>
          <w:rFonts w:ascii="David" w:hAnsi="David" w:cs="David"/>
          <w:sz w:val="24"/>
          <w:szCs w:val="24"/>
          <w:rtl/>
        </w:rPr>
        <w:t>הלכת בית המשפט</w:t>
      </w:r>
      <w:r w:rsidR="00A7239E" w:rsidRPr="008159CD">
        <w:rPr>
          <w:rFonts w:ascii="David" w:hAnsi="David" w:cs="David"/>
          <w:sz w:val="24"/>
          <w:szCs w:val="24"/>
          <w:rtl/>
        </w:rPr>
        <w:t xml:space="preserve">. </w:t>
      </w:r>
      <w:r w:rsidR="0012459E" w:rsidRPr="008159CD">
        <w:rPr>
          <w:rFonts w:ascii="David" w:hAnsi="David" w:cs="David"/>
          <w:sz w:val="24"/>
          <w:szCs w:val="24"/>
          <w:rtl/>
        </w:rPr>
        <w:t>האם הכוונה לתקדימים רק של העליון או של כל בתי המשפט? התשובה היא לפי</w:t>
      </w:r>
      <w:r w:rsidR="0012459E" w:rsidRPr="0003477E">
        <w:rPr>
          <w:rFonts w:ascii="David" w:hAnsi="David" w:cs="David"/>
          <w:b/>
          <w:bCs/>
          <w:sz w:val="24"/>
          <w:szCs w:val="24"/>
          <w:rtl/>
        </w:rPr>
        <w:t xml:space="preserve"> אלון</w:t>
      </w:r>
      <w:r w:rsidR="0012459E" w:rsidRPr="008159CD">
        <w:rPr>
          <w:rFonts w:ascii="David" w:hAnsi="David" w:cs="David"/>
          <w:sz w:val="24"/>
          <w:szCs w:val="24"/>
          <w:rtl/>
        </w:rPr>
        <w:t xml:space="preserve"> – הלכה פסוקה היא רק מה שהעליון קבע.</w:t>
      </w:r>
      <w:r w:rsidR="000E292D" w:rsidRPr="008159CD">
        <w:rPr>
          <w:rFonts w:ascii="David" w:hAnsi="David" w:cs="David"/>
          <w:sz w:val="24"/>
          <w:szCs w:val="24"/>
          <w:rtl/>
        </w:rPr>
        <w:t xml:space="preserve"> כי רק היא הלכה שמחייבת. </w:t>
      </w:r>
      <w:r w:rsidR="004565CE" w:rsidRPr="008159CD">
        <w:rPr>
          <w:rFonts w:ascii="David" w:hAnsi="David" w:cs="David"/>
          <w:sz w:val="24"/>
          <w:szCs w:val="24"/>
          <w:rtl/>
        </w:rPr>
        <w:br/>
        <w:t xml:space="preserve">הלכות של מחוזי ושלום הם לא בגדר הלכה פסוקה. </w:t>
      </w:r>
      <w:r w:rsidR="00E14E9E" w:rsidRPr="008159CD">
        <w:rPr>
          <w:rFonts w:ascii="David" w:hAnsi="David" w:cs="David"/>
          <w:sz w:val="24"/>
          <w:szCs w:val="24"/>
          <w:rtl/>
        </w:rPr>
        <w:t xml:space="preserve">ואם יש ללקונה תשובה במחוזי אז היא לא נחשב תשובה. </w:t>
      </w:r>
      <w:r w:rsidR="00C27FD5" w:rsidRPr="008159CD">
        <w:rPr>
          <w:rFonts w:ascii="David" w:hAnsi="David" w:cs="David"/>
          <w:sz w:val="24"/>
          <w:szCs w:val="24"/>
          <w:rtl/>
        </w:rPr>
        <w:br/>
        <w:t xml:space="preserve">השופט </w:t>
      </w:r>
      <w:r w:rsidR="00C27FD5" w:rsidRPr="0003477E">
        <w:rPr>
          <w:rFonts w:ascii="David" w:hAnsi="David" w:cs="David"/>
          <w:b/>
          <w:bCs/>
          <w:sz w:val="24"/>
          <w:szCs w:val="24"/>
          <w:rtl/>
        </w:rPr>
        <w:t>חיים כהן</w:t>
      </w:r>
      <w:r w:rsidR="00C27FD5" w:rsidRPr="008159CD">
        <w:rPr>
          <w:rFonts w:ascii="David" w:hAnsi="David" w:cs="David"/>
          <w:sz w:val="24"/>
          <w:szCs w:val="24"/>
          <w:rtl/>
        </w:rPr>
        <w:t xml:space="preserve"> </w:t>
      </w:r>
      <w:r w:rsidR="007A5C36" w:rsidRPr="008159CD">
        <w:rPr>
          <w:rFonts w:ascii="David" w:hAnsi="David" w:cs="David"/>
          <w:sz w:val="24"/>
          <w:szCs w:val="24"/>
          <w:rtl/>
        </w:rPr>
        <w:t>–</w:t>
      </w:r>
      <w:r w:rsidR="00C27FD5" w:rsidRPr="008159CD">
        <w:rPr>
          <w:rFonts w:ascii="David" w:hAnsi="David" w:cs="David"/>
          <w:sz w:val="24"/>
          <w:szCs w:val="24"/>
          <w:rtl/>
        </w:rPr>
        <w:t xml:space="preserve"> </w:t>
      </w:r>
      <w:r w:rsidR="007A5C36" w:rsidRPr="008159CD">
        <w:rPr>
          <w:rFonts w:ascii="David" w:hAnsi="David" w:cs="David"/>
          <w:sz w:val="24"/>
          <w:szCs w:val="24"/>
          <w:rtl/>
        </w:rPr>
        <w:t xml:space="preserve">אומר שהלכה פסוקה זה גם העליון וגם הנמוכים ביותר (שלום, משפחה וכולי), </w:t>
      </w:r>
      <w:r w:rsidR="00BA6E39" w:rsidRPr="008159CD">
        <w:rPr>
          <w:rFonts w:ascii="David" w:hAnsi="David" w:cs="David"/>
          <w:sz w:val="24"/>
          <w:szCs w:val="24"/>
          <w:rtl/>
        </w:rPr>
        <w:t>כי לדעתו הלכה של העליון אין לה עליונות שהרי עליון יכול לסתור עליון.</w:t>
      </w:r>
      <w:r w:rsidR="00BA6E39" w:rsidRPr="008159CD">
        <w:rPr>
          <w:rFonts w:ascii="David" w:hAnsi="David" w:cs="David"/>
          <w:sz w:val="24"/>
          <w:szCs w:val="24"/>
          <w:rtl/>
        </w:rPr>
        <w:br/>
        <w:t>חיים שפירא שלנו הולך עם מנחם אלון.</w:t>
      </w:r>
    </w:p>
    <w:p w14:paraId="6FAC1437" w14:textId="06CB0C42" w:rsidR="00446863" w:rsidRPr="008159CD" w:rsidRDefault="00446863" w:rsidP="001514C4">
      <w:pPr>
        <w:tabs>
          <w:tab w:val="num" w:pos="720"/>
        </w:tabs>
        <w:spacing w:line="360" w:lineRule="auto"/>
        <w:rPr>
          <w:rFonts w:ascii="David" w:hAnsi="David" w:cs="David"/>
          <w:sz w:val="24"/>
          <w:szCs w:val="24"/>
          <w:rtl/>
        </w:rPr>
      </w:pPr>
      <w:r w:rsidRPr="008159CD">
        <w:rPr>
          <w:rFonts w:ascii="David" w:hAnsi="David" w:cs="David"/>
          <w:sz w:val="24"/>
          <w:szCs w:val="24"/>
          <w:highlight w:val="yellow"/>
          <w:rtl/>
        </w:rPr>
        <w:t>פרשנות של מושגים משפטיים ערכיים</w:t>
      </w:r>
      <w:r w:rsidR="00364921" w:rsidRPr="008159CD">
        <w:rPr>
          <w:rFonts w:ascii="David" w:hAnsi="David" w:cs="David"/>
          <w:sz w:val="24"/>
          <w:szCs w:val="24"/>
          <w:highlight w:val="yellow"/>
          <w:rtl/>
        </w:rPr>
        <w:t xml:space="preserve"> (צדק, </w:t>
      </w:r>
      <w:proofErr w:type="spellStart"/>
      <w:r w:rsidR="00364921" w:rsidRPr="008159CD">
        <w:rPr>
          <w:rFonts w:ascii="David" w:hAnsi="David" w:cs="David"/>
          <w:sz w:val="24"/>
          <w:szCs w:val="24"/>
          <w:highlight w:val="yellow"/>
          <w:rtl/>
        </w:rPr>
        <w:t>תול</w:t>
      </w:r>
      <w:proofErr w:type="spellEnd"/>
      <w:r w:rsidR="00364921" w:rsidRPr="008159CD">
        <w:rPr>
          <w:rFonts w:ascii="David" w:hAnsi="David" w:cs="David"/>
          <w:sz w:val="24"/>
          <w:szCs w:val="24"/>
          <w:highlight w:val="yellow"/>
          <w:rtl/>
        </w:rPr>
        <w:t xml:space="preserve"> וכולי)</w:t>
      </w:r>
      <w:r w:rsidRPr="008159CD">
        <w:rPr>
          <w:rFonts w:ascii="David" w:hAnsi="David" w:cs="David"/>
          <w:sz w:val="24"/>
          <w:szCs w:val="24"/>
          <w:highlight w:val="yellow"/>
          <w:rtl/>
        </w:rPr>
        <w:t xml:space="preserve"> – האם הם לקונה?</w:t>
      </w:r>
    </w:p>
    <w:p w14:paraId="6FBFB00A" w14:textId="68ADFFBF" w:rsidR="00B222DE" w:rsidRDefault="00446863" w:rsidP="001514C4">
      <w:pPr>
        <w:tabs>
          <w:tab w:val="num" w:pos="720"/>
        </w:tabs>
        <w:spacing w:line="360" w:lineRule="auto"/>
        <w:rPr>
          <w:rFonts w:ascii="David" w:hAnsi="David" w:cs="David"/>
          <w:sz w:val="24"/>
          <w:szCs w:val="24"/>
          <w:rtl/>
        </w:rPr>
      </w:pPr>
      <w:r w:rsidRPr="00C54F7A">
        <w:rPr>
          <w:rFonts w:ascii="David" w:hAnsi="David" w:cs="David"/>
          <w:sz w:val="24"/>
          <w:szCs w:val="24"/>
          <w:shd w:val="clear" w:color="auto" w:fill="DEEAF6" w:themeFill="accent5" w:themeFillTint="33"/>
          <w:rtl/>
        </w:rPr>
        <w:t xml:space="preserve">אלון חושב שכן, צדק/ תו"ל וכולי </w:t>
      </w:r>
      <w:r w:rsidR="005B061F" w:rsidRPr="00C54F7A">
        <w:rPr>
          <w:rFonts w:ascii="David" w:hAnsi="David" w:cs="David"/>
          <w:sz w:val="24"/>
          <w:szCs w:val="24"/>
          <w:shd w:val="clear" w:color="auto" w:fill="DEEAF6" w:themeFill="accent5" w:themeFillTint="33"/>
          <w:rtl/>
        </w:rPr>
        <w:t>יציקת תוכן היא בבחינת שטח</w:t>
      </w:r>
      <w:r w:rsidR="005B061F" w:rsidRPr="008159CD">
        <w:rPr>
          <w:rFonts w:ascii="David" w:hAnsi="David" w:cs="David"/>
          <w:sz w:val="24"/>
          <w:szCs w:val="24"/>
          <w:rtl/>
        </w:rPr>
        <w:t xml:space="preserve"> ריק – פרשנות של מושגים ריקים הם בחינת מילוי שטח ריק כי הם מאוד כלליים ומופשטים ולכן הפרשנות שלהם מחייבת יציקת תוכן ולכן הם לקונה. פירושם יעשה לפי </w:t>
      </w:r>
      <w:proofErr w:type="spellStart"/>
      <w:r w:rsidR="005B061F" w:rsidRPr="008159CD">
        <w:rPr>
          <w:rFonts w:ascii="David" w:hAnsi="David" w:cs="David"/>
          <w:sz w:val="24"/>
          <w:szCs w:val="24"/>
          <w:rtl/>
        </w:rPr>
        <w:t>עמ"י</w:t>
      </w:r>
      <w:proofErr w:type="spellEnd"/>
      <w:r w:rsidR="005B061F" w:rsidRPr="008159CD">
        <w:rPr>
          <w:rFonts w:ascii="David" w:hAnsi="David" w:cs="David"/>
          <w:sz w:val="24"/>
          <w:szCs w:val="24"/>
          <w:rtl/>
        </w:rPr>
        <w:t xml:space="preserve">. </w:t>
      </w:r>
      <w:r w:rsidR="0077199A" w:rsidRPr="008159CD">
        <w:rPr>
          <w:rFonts w:ascii="David" w:hAnsi="David" w:cs="David"/>
          <w:sz w:val="24"/>
          <w:szCs w:val="24"/>
          <w:rtl/>
        </w:rPr>
        <w:t>אלון</w:t>
      </w:r>
      <w:r w:rsidR="00283375" w:rsidRPr="008159CD">
        <w:rPr>
          <w:rFonts w:ascii="David" w:hAnsi="David" w:cs="David"/>
          <w:sz w:val="24"/>
          <w:szCs w:val="24"/>
          <w:rtl/>
        </w:rPr>
        <w:t xml:space="preserve"> עשה זאת עוד טרם </w:t>
      </w:r>
      <w:r w:rsidR="0003477E">
        <w:rPr>
          <w:rFonts w:ascii="David" w:hAnsi="David" w:cs="David" w:hint="cs"/>
          <w:sz w:val="24"/>
          <w:szCs w:val="24"/>
          <w:rtl/>
        </w:rPr>
        <w:t>חוק יסודות המשפט,</w:t>
      </w:r>
      <w:r w:rsidR="00283375" w:rsidRPr="008159CD">
        <w:rPr>
          <w:rFonts w:ascii="David" w:hAnsi="David" w:cs="David"/>
          <w:sz w:val="24"/>
          <w:szCs w:val="24"/>
          <w:rtl/>
        </w:rPr>
        <w:t xml:space="preserve"> בפס"ד רוט נ' ישופה וגם </w:t>
      </w:r>
      <w:proofErr w:type="spellStart"/>
      <w:r w:rsidR="00283375" w:rsidRPr="008159CD">
        <w:rPr>
          <w:rFonts w:ascii="David" w:hAnsi="David" w:cs="David"/>
          <w:sz w:val="24"/>
          <w:szCs w:val="24"/>
          <w:rtl/>
        </w:rPr>
        <w:t>זילברג</w:t>
      </w:r>
      <w:proofErr w:type="spellEnd"/>
      <w:r w:rsidR="00283375" w:rsidRPr="008159CD">
        <w:rPr>
          <w:rFonts w:ascii="David" w:hAnsi="David" w:cs="David"/>
          <w:sz w:val="24"/>
          <w:szCs w:val="24"/>
          <w:rtl/>
        </w:rPr>
        <w:t xml:space="preserve"> בפס"ד צים. </w:t>
      </w:r>
      <w:r w:rsidR="00A411A4" w:rsidRPr="008159CD">
        <w:rPr>
          <w:rFonts w:ascii="David" w:hAnsi="David" w:cs="David"/>
          <w:sz w:val="24"/>
          <w:szCs w:val="24"/>
          <w:rtl/>
        </w:rPr>
        <w:br/>
      </w:r>
      <w:r w:rsidR="00A411A4" w:rsidRPr="00C54F7A">
        <w:rPr>
          <w:rFonts w:ascii="David" w:hAnsi="David" w:cs="David"/>
          <w:sz w:val="24"/>
          <w:szCs w:val="24"/>
          <w:shd w:val="clear" w:color="auto" w:fill="DEEAF6" w:themeFill="accent5" w:themeFillTint="33"/>
          <w:rtl/>
        </w:rPr>
        <w:t xml:space="preserve">ברק חולק על אלון </w:t>
      </w:r>
      <w:r w:rsidR="000F5D33" w:rsidRPr="00C54F7A">
        <w:rPr>
          <w:rFonts w:ascii="David" w:hAnsi="David" w:cs="David"/>
          <w:sz w:val="24"/>
          <w:szCs w:val="24"/>
          <w:shd w:val="clear" w:color="auto" w:fill="DEEAF6" w:themeFill="accent5" w:themeFillTint="33"/>
          <w:rtl/>
        </w:rPr>
        <w:t>–</w:t>
      </w:r>
      <w:r w:rsidR="00A411A4" w:rsidRPr="00C54F7A">
        <w:rPr>
          <w:rFonts w:ascii="David" w:hAnsi="David" w:cs="David"/>
          <w:sz w:val="24"/>
          <w:szCs w:val="24"/>
          <w:shd w:val="clear" w:color="auto" w:fill="DEEAF6" w:themeFill="accent5" w:themeFillTint="33"/>
          <w:rtl/>
        </w:rPr>
        <w:t xml:space="preserve"> </w:t>
      </w:r>
      <w:r w:rsidR="000F5D33" w:rsidRPr="00C54F7A">
        <w:rPr>
          <w:rFonts w:ascii="David" w:hAnsi="David" w:cs="David"/>
          <w:sz w:val="24"/>
          <w:szCs w:val="24"/>
          <w:shd w:val="clear" w:color="auto" w:fill="DEEAF6" w:themeFill="accent5" w:themeFillTint="33"/>
          <w:rtl/>
        </w:rPr>
        <w:t xml:space="preserve">תפקיד </w:t>
      </w:r>
      <w:proofErr w:type="spellStart"/>
      <w:r w:rsidR="000F5D33" w:rsidRPr="00C54F7A">
        <w:rPr>
          <w:rFonts w:ascii="David" w:hAnsi="David" w:cs="David"/>
          <w:sz w:val="24"/>
          <w:szCs w:val="24"/>
          <w:shd w:val="clear" w:color="auto" w:fill="DEEAF6" w:themeFill="accent5" w:themeFillTint="33"/>
          <w:rtl/>
        </w:rPr>
        <w:t>ביהמש</w:t>
      </w:r>
      <w:proofErr w:type="spellEnd"/>
      <w:r w:rsidR="000F5D33" w:rsidRPr="00C54F7A">
        <w:rPr>
          <w:rFonts w:ascii="David" w:hAnsi="David" w:cs="David"/>
          <w:sz w:val="24"/>
          <w:szCs w:val="24"/>
          <w:shd w:val="clear" w:color="auto" w:fill="DEEAF6" w:themeFill="accent5" w:themeFillTint="33"/>
          <w:rtl/>
        </w:rPr>
        <w:t xml:space="preserve"> זה לצקת תוכן </w:t>
      </w:r>
      <w:r w:rsidR="001642FE" w:rsidRPr="00C54F7A">
        <w:rPr>
          <w:rFonts w:ascii="David" w:hAnsi="David" w:cs="David"/>
          <w:sz w:val="24"/>
          <w:szCs w:val="24"/>
          <w:shd w:val="clear" w:color="auto" w:fill="DEEAF6" w:themeFill="accent5" w:themeFillTint="33"/>
          <w:rtl/>
        </w:rPr>
        <w:t>על פי מטרת החוק ובהתחשב בתנאי החיים</w:t>
      </w:r>
      <w:r w:rsidR="00C33BED" w:rsidRPr="00C54F7A">
        <w:rPr>
          <w:rFonts w:ascii="David" w:hAnsi="David" w:cs="David"/>
          <w:sz w:val="24"/>
          <w:szCs w:val="24"/>
          <w:shd w:val="clear" w:color="auto" w:fill="DEEAF6" w:themeFill="accent5" w:themeFillTint="33"/>
          <w:rtl/>
        </w:rPr>
        <w:t xml:space="preserve">, </w:t>
      </w:r>
      <w:r w:rsidR="00C33BED" w:rsidRPr="008159CD">
        <w:rPr>
          <w:rFonts w:ascii="David" w:hAnsi="David" w:cs="David"/>
          <w:sz w:val="24"/>
          <w:szCs w:val="24"/>
          <w:rtl/>
        </w:rPr>
        <w:t xml:space="preserve">כי המחוקק קבע נורמה שחלה בעניין. ברק חושב שמקום שהמחוקק השתמש במושגים של צדק </w:t>
      </w:r>
      <w:proofErr w:type="spellStart"/>
      <w:r w:rsidR="00C33BED" w:rsidRPr="008159CD">
        <w:rPr>
          <w:rFonts w:ascii="David" w:hAnsi="David" w:cs="David"/>
          <w:sz w:val="24"/>
          <w:szCs w:val="24"/>
          <w:rtl/>
        </w:rPr>
        <w:t>תול</w:t>
      </w:r>
      <w:proofErr w:type="spellEnd"/>
      <w:r w:rsidR="00C33BED" w:rsidRPr="008159CD">
        <w:rPr>
          <w:rFonts w:ascii="David" w:hAnsi="David" w:cs="David"/>
          <w:sz w:val="24"/>
          <w:szCs w:val="24"/>
          <w:rtl/>
        </w:rPr>
        <w:t xml:space="preserve"> ותקנת הציבור זה לא שטח ריק, אמנם יש לתת להם פרשנות אבל זה לא חסר. </w:t>
      </w:r>
      <w:r w:rsidR="008D5240" w:rsidRPr="00C54F7A">
        <w:rPr>
          <w:rFonts w:ascii="David" w:hAnsi="David" w:cs="David"/>
          <w:sz w:val="24"/>
          <w:szCs w:val="24"/>
          <w:shd w:val="clear" w:color="auto" w:fill="DEEAF6" w:themeFill="accent5" w:themeFillTint="33"/>
          <w:rtl/>
        </w:rPr>
        <w:t xml:space="preserve">יש לתת משמעות אבל אין צורך לפנות </w:t>
      </w:r>
      <w:proofErr w:type="spellStart"/>
      <w:r w:rsidR="008D5240" w:rsidRPr="00C54F7A">
        <w:rPr>
          <w:rFonts w:ascii="David" w:hAnsi="David" w:cs="David"/>
          <w:sz w:val="24"/>
          <w:szCs w:val="24"/>
          <w:shd w:val="clear" w:color="auto" w:fill="DEEAF6" w:themeFill="accent5" w:themeFillTint="33"/>
          <w:rtl/>
        </w:rPr>
        <w:t>לעמ"י</w:t>
      </w:r>
      <w:proofErr w:type="spellEnd"/>
      <w:r w:rsidR="008D5240" w:rsidRPr="00C54F7A">
        <w:rPr>
          <w:rFonts w:ascii="David" w:hAnsi="David" w:cs="David"/>
          <w:sz w:val="24"/>
          <w:szCs w:val="24"/>
          <w:shd w:val="clear" w:color="auto" w:fill="DEEAF6" w:themeFill="accent5" w:themeFillTint="33"/>
          <w:rtl/>
        </w:rPr>
        <w:t>.</w:t>
      </w:r>
      <w:r w:rsidR="008D5240" w:rsidRPr="008159CD">
        <w:rPr>
          <w:rFonts w:ascii="David" w:hAnsi="David" w:cs="David"/>
          <w:sz w:val="24"/>
          <w:szCs w:val="24"/>
          <w:rtl/>
        </w:rPr>
        <w:t xml:space="preserve"> </w:t>
      </w:r>
    </w:p>
    <w:p w14:paraId="76393447" w14:textId="77777777" w:rsidR="00C54F7A" w:rsidRPr="008159CD" w:rsidRDefault="00C54F7A" w:rsidP="001514C4">
      <w:pPr>
        <w:tabs>
          <w:tab w:val="num" w:pos="720"/>
        </w:tabs>
        <w:spacing w:line="360" w:lineRule="auto"/>
        <w:rPr>
          <w:rFonts w:ascii="David" w:hAnsi="David" w:cs="David"/>
          <w:sz w:val="24"/>
          <w:szCs w:val="24"/>
          <w:rtl/>
        </w:rPr>
      </w:pPr>
    </w:p>
    <w:p w14:paraId="714C2CBC" w14:textId="594244D1" w:rsidR="003B47F4" w:rsidRPr="008159CD" w:rsidRDefault="00364921" w:rsidP="001514C4">
      <w:pPr>
        <w:tabs>
          <w:tab w:val="num" w:pos="720"/>
        </w:tabs>
        <w:spacing w:line="360" w:lineRule="auto"/>
        <w:rPr>
          <w:rFonts w:ascii="David" w:hAnsi="David" w:cs="David"/>
          <w:sz w:val="24"/>
          <w:szCs w:val="24"/>
          <w:rtl/>
        </w:rPr>
      </w:pPr>
      <w:r w:rsidRPr="008159CD">
        <w:rPr>
          <w:rFonts w:ascii="David" w:hAnsi="David" w:cs="David"/>
          <w:sz w:val="24"/>
          <w:szCs w:val="24"/>
          <w:highlight w:val="yellow"/>
          <w:rtl/>
        </w:rPr>
        <w:lastRenderedPageBreak/>
        <w:t>פרשנות חוקים</w:t>
      </w:r>
      <w:r w:rsidRPr="008159CD">
        <w:rPr>
          <w:rFonts w:ascii="David" w:hAnsi="David" w:cs="David"/>
          <w:sz w:val="24"/>
          <w:szCs w:val="24"/>
          <w:rtl/>
        </w:rPr>
        <w:t xml:space="preserve"> </w:t>
      </w:r>
      <w:r w:rsidR="000877B3" w:rsidRPr="008159CD">
        <w:rPr>
          <w:rFonts w:ascii="David" w:hAnsi="David" w:cs="David"/>
          <w:sz w:val="24"/>
          <w:szCs w:val="24"/>
          <w:rtl/>
        </w:rPr>
        <w:br/>
      </w:r>
      <w:r w:rsidRPr="00C54F7A">
        <w:rPr>
          <w:rFonts w:ascii="David" w:hAnsi="David" w:cs="David"/>
          <w:b/>
          <w:bCs/>
          <w:sz w:val="24"/>
          <w:szCs w:val="24"/>
          <w:rtl/>
        </w:rPr>
        <w:t>אלון</w:t>
      </w:r>
      <w:r w:rsidRPr="008159CD">
        <w:rPr>
          <w:rFonts w:ascii="David" w:hAnsi="David" w:cs="David"/>
          <w:sz w:val="24"/>
          <w:szCs w:val="24"/>
          <w:rtl/>
        </w:rPr>
        <w:t xml:space="preserve"> – </w:t>
      </w:r>
      <w:r w:rsidRPr="00C54F7A">
        <w:rPr>
          <w:rFonts w:ascii="David" w:hAnsi="David" w:cs="David"/>
          <w:sz w:val="24"/>
          <w:szCs w:val="24"/>
          <w:shd w:val="clear" w:color="auto" w:fill="DEEAF6" w:themeFill="accent5" w:themeFillTint="33"/>
          <w:rtl/>
        </w:rPr>
        <w:t>ל</w:t>
      </w:r>
      <w:r w:rsidR="00AA6683" w:rsidRPr="00C54F7A">
        <w:rPr>
          <w:rFonts w:ascii="David" w:hAnsi="David" w:cs="David"/>
          <w:sz w:val="24"/>
          <w:szCs w:val="24"/>
          <w:shd w:val="clear" w:color="auto" w:fill="DEEAF6" w:themeFill="accent5" w:themeFillTint="33"/>
          <w:rtl/>
        </w:rPr>
        <w:t xml:space="preserve">צורך פרשנות של חוקים </w:t>
      </w:r>
      <w:r w:rsidRPr="00C54F7A">
        <w:rPr>
          <w:rFonts w:ascii="David" w:hAnsi="David" w:cs="David"/>
          <w:sz w:val="24"/>
          <w:szCs w:val="24"/>
          <w:shd w:val="clear" w:color="auto" w:fill="DEEAF6" w:themeFill="accent5" w:themeFillTint="33"/>
          <w:rtl/>
        </w:rPr>
        <w:t>משפט העברי יש מקור ראשון במעלה לצורך השראה</w:t>
      </w:r>
      <w:r w:rsidR="008D6D6F" w:rsidRPr="00C54F7A">
        <w:rPr>
          <w:rFonts w:ascii="David" w:hAnsi="David" w:cs="David"/>
          <w:sz w:val="24"/>
          <w:szCs w:val="24"/>
          <w:shd w:val="clear" w:color="auto" w:fill="DEEAF6" w:themeFill="accent5" w:themeFillTint="33"/>
          <w:rtl/>
        </w:rPr>
        <w:t xml:space="preserve"> ורק אז </w:t>
      </w:r>
      <w:r w:rsidR="00603643" w:rsidRPr="00C54F7A">
        <w:rPr>
          <w:rFonts w:ascii="David" w:hAnsi="David" w:cs="David"/>
          <w:sz w:val="24"/>
          <w:szCs w:val="24"/>
          <w:shd w:val="clear" w:color="auto" w:fill="DEEAF6" w:themeFill="accent5" w:themeFillTint="33"/>
          <w:rtl/>
        </w:rPr>
        <w:t xml:space="preserve">לפנות לפרשנות חוקים </w:t>
      </w:r>
      <w:r w:rsidR="00356611" w:rsidRPr="00C54F7A">
        <w:rPr>
          <w:rFonts w:ascii="David" w:hAnsi="David" w:cs="David"/>
          <w:sz w:val="24"/>
          <w:szCs w:val="24"/>
          <w:shd w:val="clear" w:color="auto" w:fill="DEEAF6" w:themeFill="accent5" w:themeFillTint="33"/>
          <w:rtl/>
        </w:rPr>
        <w:t xml:space="preserve">למערכות משפט אחרות. </w:t>
      </w:r>
      <w:r w:rsidR="00615B0C" w:rsidRPr="00C54F7A">
        <w:rPr>
          <w:rFonts w:ascii="David" w:hAnsi="David" w:cs="David"/>
          <w:sz w:val="24"/>
          <w:szCs w:val="24"/>
          <w:shd w:val="clear" w:color="auto" w:fill="DEEAF6" w:themeFill="accent5" w:themeFillTint="33"/>
          <w:rtl/>
        </w:rPr>
        <w:t xml:space="preserve">כי </w:t>
      </w:r>
      <w:r w:rsidR="0031549C" w:rsidRPr="00C54F7A">
        <w:rPr>
          <w:rFonts w:ascii="David" w:hAnsi="David" w:cs="David"/>
          <w:sz w:val="24"/>
          <w:szCs w:val="24"/>
          <w:shd w:val="clear" w:color="auto" w:fill="DEEAF6" w:themeFill="accent5" w:themeFillTint="33"/>
          <w:rtl/>
        </w:rPr>
        <w:t>המשפט העברי שימש מקור ראשי לחקיקה הישראלית</w:t>
      </w:r>
      <w:r w:rsidR="0031549C" w:rsidRPr="008159CD">
        <w:rPr>
          <w:rFonts w:ascii="David" w:hAnsi="David" w:cs="David"/>
          <w:sz w:val="24"/>
          <w:szCs w:val="24"/>
          <w:rtl/>
        </w:rPr>
        <w:t xml:space="preserve">. </w:t>
      </w:r>
      <w:r w:rsidR="00C54F7A">
        <w:rPr>
          <w:rFonts w:ascii="David" w:hAnsi="David" w:cs="David" w:hint="cs"/>
          <w:sz w:val="24"/>
          <w:szCs w:val="24"/>
          <w:rtl/>
        </w:rPr>
        <w:t xml:space="preserve">לדעתו </w:t>
      </w:r>
      <w:r w:rsidR="00EA11B6" w:rsidRPr="008159CD">
        <w:rPr>
          <w:rFonts w:ascii="David" w:hAnsi="David" w:cs="David"/>
          <w:sz w:val="24"/>
          <w:szCs w:val="24"/>
          <w:rtl/>
        </w:rPr>
        <w:t>כאשר המחוקק חוקק חוקים הוא נתן מקום למשפט העברי, אז כך גם בפרשנות.</w:t>
      </w:r>
      <w:r w:rsidR="00EA11B6" w:rsidRPr="008159CD">
        <w:rPr>
          <w:rFonts w:ascii="David" w:hAnsi="David" w:cs="David"/>
          <w:sz w:val="24"/>
          <w:szCs w:val="24"/>
          <w:rtl/>
        </w:rPr>
        <w:br/>
        <w:t xml:space="preserve">בנוסף, </w:t>
      </w:r>
      <w:r w:rsidR="00EA11B6" w:rsidRPr="00C54F7A">
        <w:rPr>
          <w:rFonts w:ascii="David" w:hAnsi="David" w:cs="David"/>
          <w:sz w:val="24"/>
          <w:szCs w:val="24"/>
          <w:shd w:val="clear" w:color="auto" w:fill="DEEAF6" w:themeFill="accent5" w:themeFillTint="33"/>
          <w:rtl/>
        </w:rPr>
        <w:t>אין לנו מושגים משותפים אנחנו צריכים ליצור שיטה אחידה, המשפט העברי יספק זאת</w:t>
      </w:r>
      <w:r w:rsidR="00EA11B6" w:rsidRPr="008159CD">
        <w:rPr>
          <w:rFonts w:ascii="David" w:hAnsi="David" w:cs="David"/>
          <w:sz w:val="24"/>
          <w:szCs w:val="24"/>
          <w:rtl/>
        </w:rPr>
        <w:t>. מאשר שכל שאלה נפנה למשפט אחר</w:t>
      </w:r>
      <w:r w:rsidR="001E4B4B" w:rsidRPr="008159CD">
        <w:rPr>
          <w:rFonts w:ascii="David" w:hAnsi="David" w:cs="David"/>
          <w:sz w:val="24"/>
          <w:szCs w:val="24"/>
          <w:rtl/>
        </w:rPr>
        <w:t xml:space="preserve"> (אנגלי/צרפתי/גרמני)</w:t>
      </w:r>
      <w:r w:rsidR="00EA11B6" w:rsidRPr="008159CD">
        <w:rPr>
          <w:rFonts w:ascii="David" w:hAnsi="David" w:cs="David"/>
          <w:sz w:val="24"/>
          <w:szCs w:val="24"/>
          <w:rtl/>
        </w:rPr>
        <w:t xml:space="preserve"> כמקור השראה</w:t>
      </w:r>
      <w:r w:rsidR="00467254" w:rsidRPr="008159CD">
        <w:rPr>
          <w:rFonts w:ascii="David" w:hAnsi="David" w:cs="David"/>
          <w:sz w:val="24"/>
          <w:szCs w:val="24"/>
          <w:rtl/>
        </w:rPr>
        <w:t>.</w:t>
      </w:r>
      <w:r w:rsidR="00467254" w:rsidRPr="008159CD">
        <w:rPr>
          <w:rFonts w:ascii="David" w:hAnsi="David" w:cs="David"/>
          <w:sz w:val="24"/>
          <w:szCs w:val="24"/>
          <w:rtl/>
        </w:rPr>
        <w:br/>
        <w:t xml:space="preserve">בנוסף </w:t>
      </w:r>
      <w:proofErr w:type="spellStart"/>
      <w:r w:rsidR="00467254" w:rsidRPr="000E3A66">
        <w:rPr>
          <w:rFonts w:ascii="David" w:hAnsi="David" w:cs="David"/>
          <w:sz w:val="24"/>
          <w:szCs w:val="24"/>
          <w:shd w:val="clear" w:color="auto" w:fill="DEEAF6" w:themeFill="accent5" w:themeFillTint="33"/>
          <w:rtl/>
        </w:rPr>
        <w:t>חו"י</w:t>
      </w:r>
      <w:r w:rsidR="000E3A66" w:rsidRPr="000E3A66">
        <w:rPr>
          <w:rFonts w:ascii="David" w:hAnsi="David" w:cs="David" w:hint="cs"/>
          <w:sz w:val="24"/>
          <w:szCs w:val="24"/>
          <w:shd w:val="clear" w:color="auto" w:fill="DEEAF6" w:themeFill="accent5" w:themeFillTint="33"/>
          <w:rtl/>
        </w:rPr>
        <w:t>ה</w:t>
      </w:r>
      <w:proofErr w:type="spellEnd"/>
      <w:r w:rsidR="00467254" w:rsidRPr="000E3A66">
        <w:rPr>
          <w:rFonts w:ascii="David" w:hAnsi="David" w:cs="David"/>
          <w:sz w:val="24"/>
          <w:szCs w:val="24"/>
          <w:shd w:val="clear" w:color="auto" w:fill="DEEAF6" w:themeFill="accent5" w:themeFillTint="33"/>
          <w:rtl/>
        </w:rPr>
        <w:t>– אמנם לא מתייחס לפרשנות חוקים אבל העובדה שהוא העניק למשפט העברי מעמד של מקור משלים למקרים של חסר, מבליע גם את מעמד הבכורה שלו בפרשנות חוקים</w:t>
      </w:r>
      <w:r w:rsidR="00467254" w:rsidRPr="008159CD">
        <w:rPr>
          <w:rFonts w:ascii="David" w:hAnsi="David" w:cs="David"/>
          <w:sz w:val="24"/>
          <w:szCs w:val="24"/>
          <w:rtl/>
        </w:rPr>
        <w:t xml:space="preserve">. </w:t>
      </w:r>
    </w:p>
    <w:p w14:paraId="0184A56E" w14:textId="20056568" w:rsidR="005677E4" w:rsidRPr="008159CD" w:rsidRDefault="003B47F4" w:rsidP="001514C4">
      <w:pPr>
        <w:tabs>
          <w:tab w:val="num" w:pos="720"/>
        </w:tabs>
        <w:spacing w:line="360" w:lineRule="auto"/>
        <w:rPr>
          <w:rFonts w:ascii="David" w:hAnsi="David" w:cs="David"/>
          <w:sz w:val="24"/>
          <w:szCs w:val="24"/>
          <w:rtl/>
        </w:rPr>
      </w:pPr>
      <w:r w:rsidRPr="008159CD">
        <w:rPr>
          <w:rFonts w:ascii="David" w:hAnsi="David" w:cs="David"/>
          <w:sz w:val="24"/>
          <w:szCs w:val="24"/>
          <w:rtl/>
        </w:rPr>
        <w:t xml:space="preserve">כך למשל </w:t>
      </w:r>
      <w:proofErr w:type="spellStart"/>
      <w:r w:rsidRPr="008159CD">
        <w:rPr>
          <w:rFonts w:ascii="David" w:hAnsi="David" w:cs="David"/>
          <w:sz w:val="24"/>
          <w:szCs w:val="24"/>
          <w:rtl/>
        </w:rPr>
        <w:t>בהנדלס</w:t>
      </w:r>
      <w:proofErr w:type="spellEnd"/>
      <w:r w:rsidRPr="008159CD">
        <w:rPr>
          <w:rFonts w:ascii="David" w:hAnsi="David" w:cs="David"/>
          <w:sz w:val="24"/>
          <w:szCs w:val="24"/>
          <w:rtl/>
        </w:rPr>
        <w:t xml:space="preserve"> – חוק השבת </w:t>
      </w:r>
      <w:proofErr w:type="spellStart"/>
      <w:r w:rsidRPr="008159CD">
        <w:rPr>
          <w:rFonts w:ascii="David" w:hAnsi="David" w:cs="David"/>
          <w:sz w:val="24"/>
          <w:szCs w:val="24"/>
          <w:rtl/>
        </w:rPr>
        <w:t>אבידה</w:t>
      </w:r>
      <w:proofErr w:type="spellEnd"/>
      <w:r w:rsidRPr="008159CD">
        <w:rPr>
          <w:rFonts w:ascii="David" w:hAnsi="David" w:cs="David"/>
          <w:sz w:val="24"/>
          <w:szCs w:val="24"/>
          <w:rtl/>
        </w:rPr>
        <w:t xml:space="preserve"> הוא ברקע המשפט העברי, אז כך גם המילה "רשות"  תפורש לפי המשפט העברי. </w:t>
      </w:r>
      <w:r w:rsidR="00EF6574" w:rsidRPr="008159CD">
        <w:rPr>
          <w:rFonts w:ascii="David" w:hAnsi="David" w:cs="David"/>
          <w:sz w:val="24"/>
          <w:szCs w:val="24"/>
          <w:rtl/>
        </w:rPr>
        <w:br/>
        <w:t>הוא השתמש בנימ</w:t>
      </w:r>
      <w:r w:rsidR="000E3A66">
        <w:rPr>
          <w:rFonts w:ascii="David" w:hAnsi="David" w:cs="David" w:hint="cs"/>
          <w:sz w:val="24"/>
          <w:szCs w:val="24"/>
          <w:rtl/>
        </w:rPr>
        <w:t>וק</w:t>
      </w:r>
      <w:r w:rsidR="00EF6574" w:rsidRPr="008159CD">
        <w:rPr>
          <w:rFonts w:ascii="David" w:hAnsi="David" w:cs="David"/>
          <w:sz w:val="24"/>
          <w:szCs w:val="24"/>
          <w:rtl/>
        </w:rPr>
        <w:t xml:space="preserve"> הנ"ל גם בערעור וגם ב</w:t>
      </w:r>
      <w:r w:rsidR="000E3A66">
        <w:rPr>
          <w:rFonts w:ascii="David" w:hAnsi="David" w:cs="David" w:hint="cs"/>
          <w:sz w:val="24"/>
          <w:szCs w:val="24"/>
          <w:rtl/>
        </w:rPr>
        <w:t>דיון נוסף</w:t>
      </w:r>
      <w:r w:rsidR="00EF6574" w:rsidRPr="008159CD">
        <w:rPr>
          <w:rFonts w:ascii="David" w:hAnsi="David" w:cs="David"/>
          <w:sz w:val="24"/>
          <w:szCs w:val="24"/>
          <w:rtl/>
        </w:rPr>
        <w:t xml:space="preserve"> </w:t>
      </w:r>
      <w:r w:rsidR="008237A7" w:rsidRPr="008159CD">
        <w:rPr>
          <w:rFonts w:ascii="David" w:hAnsi="David" w:cs="David"/>
          <w:sz w:val="24"/>
          <w:szCs w:val="24"/>
          <w:rtl/>
        </w:rPr>
        <w:t xml:space="preserve">שהיה כבר אחרי חקיקת </w:t>
      </w:r>
      <w:proofErr w:type="spellStart"/>
      <w:r w:rsidR="008237A7" w:rsidRPr="008159CD">
        <w:rPr>
          <w:rFonts w:ascii="David" w:hAnsi="David" w:cs="David"/>
          <w:sz w:val="24"/>
          <w:szCs w:val="24"/>
          <w:rtl/>
        </w:rPr>
        <w:t>חו"י</w:t>
      </w:r>
      <w:proofErr w:type="spellEnd"/>
      <w:r w:rsidR="008237A7" w:rsidRPr="008159CD">
        <w:rPr>
          <w:rFonts w:ascii="David" w:hAnsi="David" w:cs="David"/>
          <w:sz w:val="24"/>
          <w:szCs w:val="24"/>
          <w:rtl/>
        </w:rPr>
        <w:t xml:space="preserve">. </w:t>
      </w:r>
      <w:r w:rsidR="005677E4" w:rsidRPr="008159CD">
        <w:rPr>
          <w:rFonts w:ascii="David" w:hAnsi="David" w:cs="David"/>
          <w:sz w:val="24"/>
          <w:szCs w:val="24"/>
          <w:rtl/>
        </w:rPr>
        <w:br/>
        <w:t>אלון סב</w:t>
      </w:r>
      <w:r w:rsidR="004534F6">
        <w:rPr>
          <w:rFonts w:ascii="David" w:hAnsi="David" w:cs="David" w:hint="cs"/>
          <w:sz w:val="24"/>
          <w:szCs w:val="24"/>
          <w:rtl/>
        </w:rPr>
        <w:t>ר</w:t>
      </w:r>
      <w:r w:rsidR="005677E4" w:rsidRPr="008159CD">
        <w:rPr>
          <w:rFonts w:ascii="David" w:hAnsi="David" w:cs="David"/>
          <w:sz w:val="24"/>
          <w:szCs w:val="24"/>
          <w:rtl/>
        </w:rPr>
        <w:t xml:space="preserve"> שכאשר יש אפשרות לפנות לפרשנות, נפרשן לפי המשפט העברי</w:t>
      </w:r>
    </w:p>
    <w:p w14:paraId="71AFFEEA" w14:textId="348E1AF1" w:rsidR="00844FCE" w:rsidRPr="008159CD" w:rsidRDefault="005677E4" w:rsidP="001514C4">
      <w:pPr>
        <w:tabs>
          <w:tab w:val="num" w:pos="720"/>
        </w:tabs>
        <w:spacing w:line="360" w:lineRule="auto"/>
        <w:rPr>
          <w:rFonts w:ascii="David" w:hAnsi="David" w:cs="David"/>
          <w:sz w:val="24"/>
          <w:szCs w:val="24"/>
          <w:rtl/>
        </w:rPr>
      </w:pPr>
      <w:r w:rsidRPr="004534F6">
        <w:rPr>
          <w:rFonts w:ascii="David" w:hAnsi="David" w:cs="David"/>
          <w:b/>
          <w:bCs/>
          <w:sz w:val="24"/>
          <w:szCs w:val="24"/>
          <w:shd w:val="clear" w:color="auto" w:fill="DEEAF6" w:themeFill="accent5" w:themeFillTint="33"/>
          <w:rtl/>
        </w:rPr>
        <w:t>ברק</w:t>
      </w:r>
      <w:r w:rsidRPr="004534F6">
        <w:rPr>
          <w:rFonts w:ascii="David" w:hAnsi="David" w:cs="David"/>
          <w:sz w:val="24"/>
          <w:szCs w:val="24"/>
          <w:shd w:val="clear" w:color="auto" w:fill="DEEAF6" w:themeFill="accent5" w:themeFillTint="33"/>
          <w:rtl/>
        </w:rPr>
        <w:t xml:space="preserve"> חולק עליו </w:t>
      </w:r>
      <w:r w:rsidR="00E603B0" w:rsidRPr="004534F6">
        <w:rPr>
          <w:rFonts w:ascii="David" w:hAnsi="David" w:cs="David"/>
          <w:sz w:val="24"/>
          <w:szCs w:val="24"/>
          <w:shd w:val="clear" w:color="auto" w:fill="DEEAF6" w:themeFill="accent5" w:themeFillTint="33"/>
          <w:rtl/>
        </w:rPr>
        <w:t>–</w:t>
      </w:r>
      <w:r w:rsidRPr="004534F6">
        <w:rPr>
          <w:rFonts w:ascii="David" w:hAnsi="David" w:cs="David"/>
          <w:sz w:val="24"/>
          <w:szCs w:val="24"/>
          <w:shd w:val="clear" w:color="auto" w:fill="DEEAF6" w:themeFill="accent5" w:themeFillTint="33"/>
          <w:rtl/>
        </w:rPr>
        <w:t xml:space="preserve"> </w:t>
      </w:r>
      <w:r w:rsidR="00E603B0" w:rsidRPr="004534F6">
        <w:rPr>
          <w:rFonts w:ascii="David" w:hAnsi="David" w:cs="David"/>
          <w:sz w:val="24"/>
          <w:szCs w:val="24"/>
          <w:shd w:val="clear" w:color="auto" w:fill="DEEAF6" w:themeFill="accent5" w:themeFillTint="33"/>
          <w:rtl/>
        </w:rPr>
        <w:t>אין לומ</w:t>
      </w:r>
      <w:r w:rsidR="009C497E" w:rsidRPr="004534F6">
        <w:rPr>
          <w:rFonts w:ascii="David" w:hAnsi="David" w:cs="David"/>
          <w:sz w:val="24"/>
          <w:szCs w:val="24"/>
          <w:shd w:val="clear" w:color="auto" w:fill="DEEAF6" w:themeFill="accent5" w:themeFillTint="33"/>
          <w:rtl/>
        </w:rPr>
        <w:t>ר</w:t>
      </w:r>
      <w:r w:rsidR="00E603B0" w:rsidRPr="004534F6">
        <w:rPr>
          <w:rFonts w:ascii="David" w:hAnsi="David" w:cs="David"/>
          <w:sz w:val="24"/>
          <w:szCs w:val="24"/>
          <w:shd w:val="clear" w:color="auto" w:fill="DEEAF6" w:themeFill="accent5" w:themeFillTint="33"/>
          <w:rtl/>
        </w:rPr>
        <w:t xml:space="preserve"> כלל ועיקר כי השראה פרשנית תבוא בראש והראשונה למשפט העברי. יש להשתמש גם במשפט האנגלי.</w:t>
      </w:r>
      <w:r w:rsidR="00E603B0" w:rsidRPr="008159CD">
        <w:rPr>
          <w:rFonts w:ascii="David" w:hAnsi="David" w:cs="David"/>
          <w:sz w:val="24"/>
          <w:szCs w:val="24"/>
          <w:rtl/>
        </w:rPr>
        <w:t xml:space="preserve"> </w:t>
      </w:r>
      <w:r w:rsidR="00E603B0" w:rsidRPr="008159CD">
        <w:rPr>
          <w:rFonts w:ascii="David" w:hAnsi="David" w:cs="David"/>
          <w:sz w:val="24"/>
          <w:szCs w:val="24"/>
          <w:rtl/>
        </w:rPr>
        <w:br/>
        <w:t xml:space="preserve">דברי החקיקה </w:t>
      </w:r>
      <w:r w:rsidR="00606DEE" w:rsidRPr="008159CD">
        <w:rPr>
          <w:rFonts w:ascii="David" w:hAnsi="David" w:cs="David"/>
          <w:sz w:val="24"/>
          <w:szCs w:val="24"/>
          <w:rtl/>
        </w:rPr>
        <w:t xml:space="preserve">יש לפרשם מתוכו </w:t>
      </w:r>
      <w:r w:rsidR="00606DEE" w:rsidRPr="004534F6">
        <w:rPr>
          <w:rFonts w:ascii="David" w:hAnsi="David" w:cs="David"/>
          <w:b/>
          <w:bCs/>
          <w:sz w:val="24"/>
          <w:szCs w:val="24"/>
          <w:rtl/>
        </w:rPr>
        <w:t>לשם הגשמת תכלית החקיקה</w:t>
      </w:r>
      <w:r w:rsidR="00606DEE" w:rsidRPr="008159CD">
        <w:rPr>
          <w:rFonts w:ascii="David" w:hAnsi="David" w:cs="David"/>
          <w:sz w:val="24"/>
          <w:szCs w:val="24"/>
          <w:rtl/>
        </w:rPr>
        <w:t xml:space="preserve">, לאור המציאות הקיימת בישראל. </w:t>
      </w:r>
      <w:r w:rsidR="00606DEE" w:rsidRPr="008159CD">
        <w:rPr>
          <w:rFonts w:ascii="David" w:hAnsi="David" w:cs="David"/>
          <w:sz w:val="24"/>
          <w:szCs w:val="24"/>
          <w:rtl/>
        </w:rPr>
        <w:br/>
        <w:t xml:space="preserve">ברק לא מתייחס </w:t>
      </w:r>
      <w:proofErr w:type="spellStart"/>
      <w:r w:rsidR="00606DEE" w:rsidRPr="008159CD">
        <w:rPr>
          <w:rFonts w:ascii="David" w:hAnsi="David" w:cs="David"/>
          <w:sz w:val="24"/>
          <w:szCs w:val="24"/>
          <w:rtl/>
        </w:rPr>
        <w:t>להאם</w:t>
      </w:r>
      <w:proofErr w:type="spellEnd"/>
      <w:r w:rsidR="00606DEE" w:rsidRPr="008159CD">
        <w:rPr>
          <w:rFonts w:ascii="David" w:hAnsi="David" w:cs="David"/>
          <w:sz w:val="24"/>
          <w:szCs w:val="24"/>
          <w:rtl/>
        </w:rPr>
        <w:t xml:space="preserve"> המשפט העברי הוא מקור לחקיקה, זה לא משנה, גם אם המחוקק השתמש במונחים מהמשפט העברי אז יש נתק המושג "רשות" עומד בעצמו ואין לפנות למשפט העברי. זה חלק מפרשנות </w:t>
      </w:r>
      <w:r w:rsidR="004534F6" w:rsidRPr="008159CD">
        <w:rPr>
          <w:rFonts w:ascii="David" w:hAnsi="David" w:cs="David" w:hint="cs"/>
          <w:sz w:val="24"/>
          <w:szCs w:val="24"/>
          <w:rtl/>
        </w:rPr>
        <w:t>תכלית</w:t>
      </w:r>
      <w:r w:rsidR="004534F6">
        <w:rPr>
          <w:rFonts w:ascii="David" w:hAnsi="David" w:cs="David" w:hint="cs"/>
          <w:sz w:val="24"/>
          <w:szCs w:val="24"/>
          <w:rtl/>
        </w:rPr>
        <w:t>ית</w:t>
      </w:r>
      <w:r w:rsidR="00606DEE" w:rsidRPr="008159CD">
        <w:rPr>
          <w:rFonts w:ascii="David" w:hAnsi="David" w:cs="David"/>
          <w:sz w:val="24"/>
          <w:szCs w:val="24"/>
          <w:rtl/>
        </w:rPr>
        <w:t xml:space="preserve"> פירוש חוק יעשה לפי התכלית לשמו הוא נועד. </w:t>
      </w:r>
      <w:r w:rsidR="00F132BC" w:rsidRPr="008159CD">
        <w:rPr>
          <w:rFonts w:ascii="David" w:hAnsi="David" w:cs="David"/>
          <w:sz w:val="24"/>
          <w:szCs w:val="24"/>
          <w:rtl/>
        </w:rPr>
        <w:t xml:space="preserve">ואין לחזור אחורה למשפט העברי. </w:t>
      </w:r>
    </w:p>
    <w:p w14:paraId="284BAF38" w14:textId="6B4B1C7D" w:rsidR="00583EAF" w:rsidRPr="008159CD" w:rsidRDefault="00844FCE" w:rsidP="00B64631">
      <w:pPr>
        <w:tabs>
          <w:tab w:val="num" w:pos="720"/>
        </w:tabs>
        <w:spacing w:line="360" w:lineRule="auto"/>
        <w:rPr>
          <w:rFonts w:ascii="David" w:hAnsi="David" w:cs="David"/>
          <w:sz w:val="24"/>
          <w:szCs w:val="24"/>
          <w:rtl/>
        </w:rPr>
      </w:pPr>
      <w:r w:rsidRPr="008159CD">
        <w:rPr>
          <w:rFonts w:ascii="David" w:hAnsi="David" w:cs="David"/>
          <w:sz w:val="24"/>
          <w:szCs w:val="24"/>
          <w:rtl/>
        </w:rPr>
        <w:t xml:space="preserve">מעגל פנימי – </w:t>
      </w:r>
      <w:proofErr w:type="spellStart"/>
      <w:r w:rsidRPr="008159CD">
        <w:rPr>
          <w:rFonts w:ascii="David" w:hAnsi="David" w:cs="David"/>
          <w:sz w:val="24"/>
          <w:szCs w:val="24"/>
          <w:rtl/>
        </w:rPr>
        <w:t>חו"י</w:t>
      </w:r>
      <w:proofErr w:type="spellEnd"/>
      <w:r w:rsidRPr="008159CD">
        <w:rPr>
          <w:rFonts w:ascii="David" w:hAnsi="David" w:cs="David"/>
          <w:sz w:val="24"/>
          <w:szCs w:val="24"/>
          <w:rtl/>
        </w:rPr>
        <w:t xml:space="preserve"> הוא שטח ריק – לקונה. שאלה שאין לה תשובה בדבר חקיקה או הלכה פסוקה או בהיקש.</w:t>
      </w:r>
      <w:r w:rsidRPr="008159CD">
        <w:rPr>
          <w:rFonts w:ascii="David" w:hAnsi="David" w:cs="David"/>
          <w:sz w:val="24"/>
          <w:szCs w:val="24"/>
          <w:rtl/>
        </w:rPr>
        <w:br/>
        <w:t xml:space="preserve">לאחר חוק </w:t>
      </w:r>
      <w:proofErr w:type="spellStart"/>
      <w:r w:rsidRPr="008159CD">
        <w:rPr>
          <w:rFonts w:ascii="David" w:hAnsi="David" w:cs="David"/>
          <w:sz w:val="24"/>
          <w:szCs w:val="24"/>
          <w:rtl/>
        </w:rPr>
        <w:t>חו"י</w:t>
      </w:r>
      <w:proofErr w:type="spellEnd"/>
      <w:r w:rsidRPr="008159CD">
        <w:rPr>
          <w:rFonts w:ascii="David" w:hAnsi="David" w:cs="David"/>
          <w:sz w:val="24"/>
          <w:szCs w:val="24"/>
          <w:rtl/>
        </w:rPr>
        <w:t xml:space="preserve"> אין מחלוקת אך יש מעגל נוסף של פירוש מושגים כללים </w:t>
      </w:r>
      <w:r w:rsidR="00024CAA" w:rsidRPr="008159CD">
        <w:rPr>
          <w:rFonts w:ascii="David" w:hAnsi="David" w:cs="David"/>
          <w:sz w:val="24"/>
          <w:szCs w:val="24"/>
          <w:rtl/>
        </w:rPr>
        <w:t>(תום לב וצדק)</w:t>
      </w:r>
      <w:r w:rsidRPr="008159CD">
        <w:rPr>
          <w:rFonts w:ascii="David" w:hAnsi="David" w:cs="David"/>
          <w:sz w:val="24"/>
          <w:szCs w:val="24"/>
          <w:rtl/>
        </w:rPr>
        <w:br/>
        <w:t xml:space="preserve">פרשנות חוקים – אלון מודה </w:t>
      </w:r>
      <w:proofErr w:type="spellStart"/>
      <w:r w:rsidRPr="008159CD">
        <w:rPr>
          <w:rFonts w:ascii="David" w:hAnsi="David" w:cs="David"/>
          <w:sz w:val="24"/>
          <w:szCs w:val="24"/>
          <w:rtl/>
        </w:rPr>
        <w:t>שהחו"י</w:t>
      </w:r>
      <w:proofErr w:type="spellEnd"/>
      <w:r w:rsidRPr="008159CD">
        <w:rPr>
          <w:rFonts w:ascii="David" w:hAnsi="David" w:cs="David"/>
          <w:sz w:val="24"/>
          <w:szCs w:val="24"/>
          <w:rtl/>
        </w:rPr>
        <w:t xml:space="preserve"> לא חל על זה אבל המשפט העברי יחול עליהם וברק אומר לא ולא! </w:t>
      </w:r>
      <w:r w:rsidR="002275D1" w:rsidRPr="008159CD">
        <w:rPr>
          <w:rFonts w:ascii="David" w:hAnsi="David" w:cs="David"/>
          <w:sz w:val="24"/>
          <w:szCs w:val="24"/>
          <w:rtl/>
        </w:rPr>
        <w:t xml:space="preserve">ברק מסכים שבית המשפט רשאי להביא ראיות מהמשפט העברי אבל הן רשות ולא חובה. </w:t>
      </w:r>
      <w:r w:rsidR="002275D1" w:rsidRPr="008159CD">
        <w:rPr>
          <w:rFonts w:ascii="David" w:hAnsi="David" w:cs="David"/>
          <w:sz w:val="24"/>
          <w:szCs w:val="24"/>
          <w:rtl/>
        </w:rPr>
        <w:br/>
      </w:r>
      <w:proofErr w:type="spellStart"/>
      <w:r w:rsidR="002275D1" w:rsidRPr="008159CD">
        <w:rPr>
          <w:rFonts w:ascii="David" w:hAnsi="David" w:cs="David"/>
          <w:b/>
          <w:bCs/>
          <w:sz w:val="24"/>
          <w:szCs w:val="24"/>
          <w:rtl/>
        </w:rPr>
        <w:t>בהנדלס</w:t>
      </w:r>
      <w:proofErr w:type="spellEnd"/>
      <w:r w:rsidR="002275D1" w:rsidRPr="008159CD">
        <w:rPr>
          <w:rFonts w:ascii="David" w:hAnsi="David" w:cs="David"/>
          <w:b/>
          <w:bCs/>
          <w:sz w:val="24"/>
          <w:szCs w:val="24"/>
          <w:rtl/>
        </w:rPr>
        <w:t xml:space="preserve"> </w:t>
      </w:r>
      <w:r w:rsidR="009A7B15">
        <w:rPr>
          <w:rFonts w:ascii="David" w:hAnsi="David" w:cs="David" w:hint="cs"/>
          <w:b/>
          <w:bCs/>
          <w:sz w:val="24"/>
          <w:szCs w:val="24"/>
          <w:rtl/>
        </w:rPr>
        <w:t xml:space="preserve">וקניג נ' כהן </w:t>
      </w:r>
      <w:r w:rsidR="002275D1" w:rsidRPr="008159CD">
        <w:rPr>
          <w:rFonts w:ascii="David" w:hAnsi="David" w:cs="David"/>
          <w:b/>
          <w:bCs/>
          <w:sz w:val="24"/>
          <w:szCs w:val="24"/>
          <w:rtl/>
        </w:rPr>
        <w:t xml:space="preserve">ביהמ"ש קבע </w:t>
      </w:r>
      <w:proofErr w:type="spellStart"/>
      <w:r w:rsidR="002275D1" w:rsidRPr="008159CD">
        <w:rPr>
          <w:rFonts w:ascii="David" w:hAnsi="David" w:cs="David"/>
          <w:b/>
          <w:bCs/>
          <w:sz w:val="24"/>
          <w:szCs w:val="24"/>
          <w:rtl/>
        </w:rPr>
        <w:t>שחו"י</w:t>
      </w:r>
      <w:proofErr w:type="spellEnd"/>
      <w:r w:rsidR="002275D1" w:rsidRPr="008159CD">
        <w:rPr>
          <w:rFonts w:ascii="David" w:hAnsi="David" w:cs="David"/>
          <w:b/>
          <w:bCs/>
          <w:sz w:val="24"/>
          <w:szCs w:val="24"/>
          <w:rtl/>
        </w:rPr>
        <w:t xml:space="preserve"> חל על רק שטח ריק </w:t>
      </w:r>
      <w:r w:rsidR="009A7B15">
        <w:rPr>
          <w:rFonts w:ascii="David" w:hAnsi="David" w:cs="David" w:hint="cs"/>
          <w:b/>
          <w:bCs/>
          <w:sz w:val="24"/>
          <w:szCs w:val="24"/>
          <w:rtl/>
        </w:rPr>
        <w:t>(לקונה)</w:t>
      </w:r>
      <w:r w:rsidR="009A7B15">
        <w:rPr>
          <w:rFonts w:ascii="David" w:hAnsi="David" w:cs="David" w:hint="cs"/>
          <w:b/>
          <w:bCs/>
          <w:sz w:val="24"/>
          <w:szCs w:val="24"/>
        </w:rPr>
        <w:t xml:space="preserve"> </w:t>
      </w:r>
      <w:r w:rsidR="002275D1" w:rsidRPr="008159CD">
        <w:rPr>
          <w:rFonts w:ascii="David" w:hAnsi="David" w:cs="David"/>
          <w:b/>
          <w:bCs/>
          <w:sz w:val="24"/>
          <w:szCs w:val="24"/>
          <w:rtl/>
        </w:rPr>
        <w:t xml:space="preserve">ולא על פרשנות חוקים </w:t>
      </w:r>
      <w:r w:rsidR="009A7B15">
        <w:rPr>
          <w:rFonts w:ascii="David" w:hAnsi="David" w:cs="David" w:hint="cs"/>
          <w:b/>
          <w:bCs/>
          <w:sz w:val="24"/>
          <w:szCs w:val="24"/>
          <w:rtl/>
        </w:rPr>
        <w:t>או</w:t>
      </w:r>
      <w:r w:rsidR="00213826" w:rsidRPr="008159CD">
        <w:rPr>
          <w:rFonts w:ascii="David" w:hAnsi="David" w:cs="David"/>
          <w:b/>
          <w:bCs/>
          <w:sz w:val="24"/>
          <w:szCs w:val="24"/>
          <w:rtl/>
        </w:rPr>
        <w:t xml:space="preserve"> על פרשנות מושגים ערכיים</w:t>
      </w:r>
      <w:r w:rsidR="009A7B15">
        <w:rPr>
          <w:rFonts w:ascii="David" w:hAnsi="David" w:cs="David" w:hint="cs"/>
          <w:sz w:val="24"/>
          <w:szCs w:val="24"/>
          <w:rtl/>
        </w:rPr>
        <w:t>/מושגי שסתום.</w:t>
      </w:r>
      <w:r w:rsidR="00213826" w:rsidRPr="008159CD">
        <w:rPr>
          <w:rFonts w:ascii="David" w:hAnsi="David" w:cs="David"/>
          <w:sz w:val="24"/>
          <w:szCs w:val="24"/>
          <w:rtl/>
        </w:rPr>
        <w:t xml:space="preserve"> </w:t>
      </w:r>
      <w:r w:rsidR="00213826" w:rsidRPr="008159CD">
        <w:rPr>
          <w:rFonts w:ascii="David" w:hAnsi="David" w:cs="David"/>
          <w:sz w:val="24"/>
          <w:szCs w:val="24"/>
          <w:rtl/>
        </w:rPr>
        <w:br/>
      </w:r>
      <w:r w:rsidR="005D6E5B" w:rsidRPr="008159CD">
        <w:rPr>
          <w:rFonts w:ascii="David" w:hAnsi="David" w:cs="David"/>
          <w:sz w:val="24"/>
          <w:szCs w:val="24"/>
          <w:rtl/>
        </w:rPr>
        <w:t xml:space="preserve">הנטייה הכללית של שופטים היא לא לחזור למשפט העברי  ולצמצם את תחולת </w:t>
      </w:r>
      <w:proofErr w:type="spellStart"/>
      <w:r w:rsidR="005D6E5B" w:rsidRPr="008159CD">
        <w:rPr>
          <w:rFonts w:ascii="David" w:hAnsi="David" w:cs="David"/>
          <w:sz w:val="24"/>
          <w:szCs w:val="24"/>
          <w:rtl/>
        </w:rPr>
        <w:t>חו"י</w:t>
      </w:r>
      <w:proofErr w:type="spellEnd"/>
      <w:r w:rsidR="009A7B15">
        <w:rPr>
          <w:rFonts w:ascii="David" w:hAnsi="David" w:cs="David" w:hint="cs"/>
          <w:sz w:val="24"/>
          <w:szCs w:val="24"/>
          <w:rtl/>
        </w:rPr>
        <w:t>.</w:t>
      </w:r>
      <w:r w:rsidR="005D6E5B" w:rsidRPr="008159CD">
        <w:rPr>
          <w:rFonts w:ascii="David" w:hAnsi="David" w:cs="David"/>
          <w:sz w:val="24"/>
          <w:szCs w:val="24"/>
          <w:rtl/>
        </w:rPr>
        <w:t xml:space="preserve"> </w:t>
      </w:r>
    </w:p>
    <w:p w14:paraId="10FA8A35" w14:textId="4948940B" w:rsidR="00D22D90" w:rsidRPr="008159CD" w:rsidRDefault="00583EAF" w:rsidP="009A7B15">
      <w:pPr>
        <w:tabs>
          <w:tab w:val="num" w:pos="720"/>
        </w:tabs>
        <w:spacing w:line="360" w:lineRule="auto"/>
        <w:rPr>
          <w:rFonts w:ascii="David" w:hAnsi="David" w:cs="David"/>
          <w:sz w:val="24"/>
          <w:szCs w:val="24"/>
          <w:rtl/>
        </w:rPr>
      </w:pPr>
      <w:r w:rsidRPr="008159CD">
        <w:rPr>
          <w:rFonts w:ascii="David" w:hAnsi="David" w:cs="David"/>
          <w:sz w:val="24"/>
          <w:szCs w:val="24"/>
          <w:highlight w:val="yellow"/>
          <w:rtl/>
        </w:rPr>
        <w:t>מהי שאלה משפטית שלא נמצאה לה תשובה?</w:t>
      </w:r>
      <w:r w:rsidR="00EA114A">
        <w:rPr>
          <w:rFonts w:ascii="David" w:hAnsi="David" w:cs="David" w:hint="cs"/>
          <w:sz w:val="24"/>
          <w:szCs w:val="24"/>
          <w:rtl/>
        </w:rPr>
        <w:t xml:space="preserve"> 2 אפשרויות</w:t>
      </w:r>
    </w:p>
    <w:p w14:paraId="6EAF173C" w14:textId="3FF25560" w:rsidR="00C079DA" w:rsidRPr="008159CD" w:rsidRDefault="005B1529" w:rsidP="009A7B15">
      <w:pPr>
        <w:tabs>
          <w:tab w:val="num" w:pos="720"/>
        </w:tabs>
        <w:spacing w:line="360" w:lineRule="auto"/>
        <w:rPr>
          <w:rFonts w:ascii="David" w:hAnsi="David" w:cs="David"/>
          <w:sz w:val="24"/>
          <w:szCs w:val="24"/>
          <w:rtl/>
        </w:rPr>
      </w:pPr>
      <w:r w:rsidRPr="008159CD">
        <w:rPr>
          <w:rFonts w:ascii="David" w:hAnsi="David" w:cs="David"/>
          <w:sz w:val="24"/>
          <w:szCs w:val="24"/>
          <w:rtl/>
        </w:rPr>
        <w:t xml:space="preserve">ניתן לפרש את החוק </w:t>
      </w:r>
      <w:r w:rsidR="00C500D4" w:rsidRPr="008159CD">
        <w:rPr>
          <w:rFonts w:ascii="David" w:hAnsi="David" w:cs="David"/>
          <w:sz w:val="24"/>
          <w:szCs w:val="24"/>
          <w:rtl/>
        </w:rPr>
        <w:t>באופן מילולי כפי שה</w:t>
      </w:r>
      <w:r w:rsidR="00E814E8">
        <w:rPr>
          <w:rFonts w:ascii="David" w:hAnsi="David" w:cs="David" w:hint="cs"/>
          <w:sz w:val="24"/>
          <w:szCs w:val="24"/>
          <w:rtl/>
        </w:rPr>
        <w:t>ו</w:t>
      </w:r>
      <w:r w:rsidR="00C500D4" w:rsidRPr="008159CD">
        <w:rPr>
          <w:rFonts w:ascii="David" w:hAnsi="David" w:cs="David"/>
          <w:sz w:val="24"/>
          <w:szCs w:val="24"/>
          <w:rtl/>
        </w:rPr>
        <w:t>א ושכל שאלה שאין לה תשובה</w:t>
      </w:r>
      <w:r w:rsidR="00B64631">
        <w:rPr>
          <w:rFonts w:ascii="David" w:hAnsi="David" w:cs="David" w:hint="cs"/>
          <w:sz w:val="24"/>
          <w:szCs w:val="24"/>
          <w:rtl/>
        </w:rPr>
        <w:t xml:space="preserve"> </w:t>
      </w:r>
      <w:r w:rsidR="00C500D4" w:rsidRPr="008159CD">
        <w:rPr>
          <w:rFonts w:ascii="David" w:hAnsi="David" w:cs="David"/>
          <w:sz w:val="24"/>
          <w:szCs w:val="24"/>
          <w:rtl/>
        </w:rPr>
        <w:t>ב</w:t>
      </w:r>
      <w:r w:rsidR="00B64631">
        <w:rPr>
          <w:rFonts w:ascii="David" w:hAnsi="David" w:cs="David" w:hint="cs"/>
          <w:sz w:val="24"/>
          <w:szCs w:val="24"/>
          <w:rtl/>
        </w:rPr>
        <w:t>פסיקה</w:t>
      </w:r>
      <w:r w:rsidR="00C500D4" w:rsidRPr="008159CD">
        <w:rPr>
          <w:rFonts w:ascii="David" w:hAnsi="David" w:cs="David"/>
          <w:sz w:val="24"/>
          <w:szCs w:val="24"/>
          <w:rtl/>
        </w:rPr>
        <w:t>/היקש/</w:t>
      </w:r>
      <w:r w:rsidR="00B64631">
        <w:rPr>
          <w:rFonts w:ascii="David" w:hAnsi="David" w:cs="David" w:hint="cs"/>
          <w:sz w:val="24"/>
          <w:szCs w:val="24"/>
          <w:rtl/>
        </w:rPr>
        <w:t>ח</w:t>
      </w:r>
      <w:r w:rsidR="00C500D4" w:rsidRPr="008159CD">
        <w:rPr>
          <w:rFonts w:ascii="David" w:hAnsi="David" w:cs="David"/>
          <w:sz w:val="24"/>
          <w:szCs w:val="24"/>
          <w:rtl/>
        </w:rPr>
        <w:t xml:space="preserve">קיקה אז נכריע לפי </w:t>
      </w:r>
      <w:proofErr w:type="spellStart"/>
      <w:r w:rsidR="00C500D4" w:rsidRPr="008159CD">
        <w:rPr>
          <w:rFonts w:ascii="David" w:hAnsi="David" w:cs="David"/>
          <w:sz w:val="24"/>
          <w:szCs w:val="24"/>
          <w:rtl/>
        </w:rPr>
        <w:t>עמ"י</w:t>
      </w:r>
      <w:proofErr w:type="spellEnd"/>
      <w:r w:rsidR="00E814E8">
        <w:rPr>
          <w:rFonts w:ascii="David" w:hAnsi="David" w:cs="David" w:hint="cs"/>
          <w:sz w:val="24"/>
          <w:szCs w:val="24"/>
          <w:rtl/>
        </w:rPr>
        <w:t xml:space="preserve"> (אלון סובר)</w:t>
      </w:r>
      <w:r w:rsidR="00C500D4" w:rsidRPr="008159CD">
        <w:rPr>
          <w:rFonts w:ascii="David" w:hAnsi="David" w:cs="David"/>
          <w:sz w:val="24"/>
          <w:szCs w:val="24"/>
          <w:rtl/>
        </w:rPr>
        <w:t xml:space="preserve"> </w:t>
      </w:r>
      <w:r w:rsidR="00C500D4" w:rsidRPr="00B64631">
        <w:rPr>
          <w:rFonts w:ascii="David" w:hAnsi="David" w:cs="David"/>
          <w:b/>
          <w:bCs/>
          <w:sz w:val="24"/>
          <w:szCs w:val="24"/>
          <w:rtl/>
        </w:rPr>
        <w:t>או</w:t>
      </w:r>
      <w:r w:rsidR="00C500D4" w:rsidRPr="008159CD">
        <w:rPr>
          <w:rFonts w:ascii="David" w:hAnsi="David" w:cs="David"/>
          <w:sz w:val="24"/>
          <w:szCs w:val="24"/>
          <w:rtl/>
        </w:rPr>
        <w:t xml:space="preserve"> שניתן לומר שיש לפרש באופן צר לפיו לא כל שאלה שאין לה תשובה בחוק היא </w:t>
      </w:r>
      <w:proofErr w:type="spellStart"/>
      <w:r w:rsidR="00C500D4" w:rsidRPr="008159CD">
        <w:rPr>
          <w:rFonts w:ascii="David" w:hAnsi="David" w:cs="David"/>
          <w:sz w:val="24"/>
          <w:szCs w:val="24"/>
          <w:rtl/>
        </w:rPr>
        <w:t>לאקונה</w:t>
      </w:r>
      <w:proofErr w:type="spellEnd"/>
      <w:r w:rsidR="00C500D4" w:rsidRPr="008159CD">
        <w:rPr>
          <w:rFonts w:ascii="David" w:hAnsi="David" w:cs="David"/>
          <w:sz w:val="24"/>
          <w:szCs w:val="24"/>
          <w:rtl/>
        </w:rPr>
        <w:t xml:space="preserve"> </w:t>
      </w:r>
      <w:r w:rsidR="00F60787" w:rsidRPr="008159CD">
        <w:rPr>
          <w:rFonts w:ascii="David" w:hAnsi="David" w:cs="David"/>
          <w:sz w:val="24"/>
          <w:szCs w:val="24"/>
          <w:rtl/>
        </w:rPr>
        <w:t>ולא כל מקום שאין תשובה בחוק הוא חסר</w:t>
      </w:r>
      <w:r w:rsidR="00E814E8">
        <w:rPr>
          <w:rFonts w:ascii="David" w:hAnsi="David" w:cs="David" w:hint="cs"/>
          <w:sz w:val="24"/>
          <w:szCs w:val="24"/>
          <w:rtl/>
        </w:rPr>
        <w:t xml:space="preserve"> (ברק סובר)</w:t>
      </w:r>
      <w:r w:rsidR="00F60787" w:rsidRPr="008159CD">
        <w:rPr>
          <w:rFonts w:ascii="David" w:hAnsi="David" w:cs="David"/>
          <w:sz w:val="24"/>
          <w:szCs w:val="24"/>
          <w:rtl/>
        </w:rPr>
        <w:t xml:space="preserve"> – זה רומז לאבחנה של ברק בין חסר לבין פיתוח המשפט. </w:t>
      </w:r>
      <w:r w:rsidR="00C079DA" w:rsidRPr="008159CD">
        <w:rPr>
          <w:rFonts w:ascii="David" w:hAnsi="David" w:cs="David"/>
          <w:sz w:val="24"/>
          <w:szCs w:val="24"/>
          <w:rtl/>
        </w:rPr>
        <w:br/>
        <w:t xml:space="preserve">הוא אומר את זה גם </w:t>
      </w:r>
      <w:proofErr w:type="spellStart"/>
      <w:r w:rsidR="00C079DA" w:rsidRPr="008159CD">
        <w:rPr>
          <w:rFonts w:ascii="David" w:hAnsi="David" w:cs="David"/>
          <w:sz w:val="24"/>
          <w:szCs w:val="24"/>
          <w:rtl/>
        </w:rPr>
        <w:t>בזרזסקי</w:t>
      </w:r>
      <w:proofErr w:type="spellEnd"/>
      <w:r w:rsidR="00C079DA" w:rsidRPr="008159CD">
        <w:rPr>
          <w:rFonts w:ascii="David" w:hAnsi="David" w:cs="David"/>
          <w:sz w:val="24"/>
          <w:szCs w:val="24"/>
          <w:rtl/>
        </w:rPr>
        <w:t xml:space="preserve"> </w:t>
      </w:r>
    </w:p>
    <w:p w14:paraId="367B885B" w14:textId="78D7DFA8" w:rsidR="00CA1E85" w:rsidRPr="008159CD" w:rsidRDefault="00EF28F1" w:rsidP="009A7B15">
      <w:pPr>
        <w:tabs>
          <w:tab w:val="num" w:pos="720"/>
        </w:tabs>
        <w:spacing w:line="360" w:lineRule="auto"/>
        <w:rPr>
          <w:rFonts w:ascii="David" w:hAnsi="David" w:cs="David"/>
          <w:sz w:val="24"/>
          <w:szCs w:val="24"/>
          <w:rtl/>
        </w:rPr>
      </w:pPr>
      <w:r w:rsidRPr="008159CD">
        <w:rPr>
          <w:rFonts w:ascii="David" w:hAnsi="David" w:cs="David"/>
          <w:sz w:val="24"/>
          <w:szCs w:val="24"/>
          <w:rtl/>
        </w:rPr>
        <w:lastRenderedPageBreak/>
        <w:t xml:space="preserve">חסר = מקום שבו נורמה משפטית או הסדר משפטי הוא בלתי שלם ואי שלמות זו נוגדת את תכלית הנורמה או תכלית ההסדר. כשם שקיים חסר בקיר אבנים כי הבנאי שכח כך קיים חסר בנורמה המשפטית </w:t>
      </w:r>
      <w:r w:rsidR="00E814E8" w:rsidRPr="008159CD">
        <w:rPr>
          <w:rFonts w:ascii="David" w:hAnsi="David" w:cs="David" w:hint="cs"/>
          <w:sz w:val="24"/>
          <w:szCs w:val="24"/>
          <w:rtl/>
        </w:rPr>
        <w:t>שנבנתה</w:t>
      </w:r>
      <w:r w:rsidRPr="008159CD">
        <w:rPr>
          <w:rFonts w:ascii="David" w:hAnsi="David" w:cs="David"/>
          <w:sz w:val="24"/>
          <w:szCs w:val="24"/>
          <w:rtl/>
        </w:rPr>
        <w:t xml:space="preserve"> על ידי המחוק בחקיקתו. משמע חסר קיים רק במקום שבו יש הסדר מסוים לנושא וחסר בו פרט. כלומר נבנה קיר אבנים אבל חסרה אבן</w:t>
      </w:r>
      <w:r w:rsidR="00E814E8">
        <w:rPr>
          <w:rFonts w:ascii="David" w:hAnsi="David" w:cs="David" w:hint="cs"/>
          <w:sz w:val="24"/>
          <w:szCs w:val="24"/>
          <w:rtl/>
        </w:rPr>
        <w:t xml:space="preserve">. </w:t>
      </w:r>
      <w:r w:rsidRPr="008159CD">
        <w:rPr>
          <w:rFonts w:ascii="David" w:hAnsi="David" w:cs="David"/>
          <w:sz w:val="24"/>
          <w:szCs w:val="24"/>
          <w:rtl/>
        </w:rPr>
        <w:t xml:space="preserve">במקום שבו אין בכלל קיר אבנים אין חסר. </w:t>
      </w:r>
      <w:r w:rsidR="003C50EA" w:rsidRPr="008159CD">
        <w:rPr>
          <w:rFonts w:ascii="David" w:hAnsi="David" w:cs="David"/>
          <w:sz w:val="24"/>
          <w:szCs w:val="24"/>
          <w:rtl/>
        </w:rPr>
        <w:br/>
        <w:t xml:space="preserve">השופט משלים את החסר לפי </w:t>
      </w:r>
      <w:proofErr w:type="spellStart"/>
      <w:r w:rsidR="003C50EA" w:rsidRPr="008159CD">
        <w:rPr>
          <w:rFonts w:ascii="David" w:hAnsi="David" w:cs="David"/>
          <w:sz w:val="24"/>
          <w:szCs w:val="24"/>
          <w:rtl/>
        </w:rPr>
        <w:t>חו"י</w:t>
      </w:r>
      <w:proofErr w:type="spellEnd"/>
      <w:r w:rsidR="003C50EA" w:rsidRPr="008159CD">
        <w:rPr>
          <w:rFonts w:ascii="David" w:hAnsi="David" w:cs="David"/>
          <w:sz w:val="24"/>
          <w:szCs w:val="24"/>
          <w:rtl/>
        </w:rPr>
        <w:t xml:space="preserve"> ובהשלמת חסר השופט הוא מעין מחוקק כי הוא יוצר טקסט חדש.</w:t>
      </w:r>
      <w:r w:rsidR="007363AA" w:rsidRPr="008159CD">
        <w:rPr>
          <w:rFonts w:ascii="David" w:hAnsi="David" w:cs="David"/>
          <w:sz w:val="24"/>
          <w:szCs w:val="24"/>
          <w:rtl/>
        </w:rPr>
        <w:br/>
      </w:r>
      <w:r w:rsidR="007363AA" w:rsidRPr="00E814E8">
        <w:rPr>
          <w:rFonts w:ascii="David" w:hAnsi="David" w:cs="David"/>
          <w:b/>
          <w:bCs/>
          <w:sz w:val="24"/>
          <w:szCs w:val="24"/>
          <w:rtl/>
        </w:rPr>
        <w:t>פיתוח המשפט</w:t>
      </w:r>
      <w:r w:rsidR="007363AA" w:rsidRPr="008159CD">
        <w:rPr>
          <w:rFonts w:ascii="David" w:hAnsi="David" w:cs="David"/>
          <w:sz w:val="24"/>
          <w:szCs w:val="24"/>
          <w:rtl/>
        </w:rPr>
        <w:t xml:space="preserve"> זה מקום שבו הנושא לא הוסדר בכלל, כלומר אין קיר אבנים בכלל. </w:t>
      </w:r>
      <w:r w:rsidR="007363AA" w:rsidRPr="008159CD">
        <w:rPr>
          <w:rFonts w:ascii="David" w:hAnsi="David" w:cs="David"/>
          <w:sz w:val="24"/>
          <w:szCs w:val="24"/>
          <w:rtl/>
        </w:rPr>
        <w:br/>
      </w:r>
      <w:r w:rsidR="00011EDE" w:rsidRPr="008159CD">
        <w:rPr>
          <w:rFonts w:ascii="David" w:hAnsi="David" w:cs="David"/>
          <w:sz w:val="24"/>
          <w:szCs w:val="24"/>
          <w:rtl/>
        </w:rPr>
        <w:t xml:space="preserve">המשפט מפותח על יד השופטים. </w:t>
      </w:r>
      <w:r w:rsidR="00CF418B" w:rsidRPr="008159CD">
        <w:rPr>
          <w:rFonts w:ascii="David" w:hAnsi="David" w:cs="David"/>
          <w:sz w:val="24"/>
          <w:szCs w:val="24"/>
          <w:rtl/>
        </w:rPr>
        <w:t>המשפט הישראלי הוא משפט שיפוטי שנבנה מהשופטים</w:t>
      </w:r>
      <w:r w:rsidR="00CA1E85" w:rsidRPr="008159CD">
        <w:rPr>
          <w:rFonts w:ascii="David" w:hAnsi="David" w:cs="David"/>
          <w:sz w:val="24"/>
          <w:szCs w:val="24"/>
          <w:rtl/>
        </w:rPr>
        <w:t xml:space="preserve"> מיצירות שיפוטיות שבית </w:t>
      </w:r>
      <w:proofErr w:type="spellStart"/>
      <w:r w:rsidR="00CA1E85" w:rsidRPr="008159CD">
        <w:rPr>
          <w:rFonts w:ascii="David" w:hAnsi="David" w:cs="David"/>
          <w:sz w:val="24"/>
          <w:szCs w:val="24"/>
          <w:rtl/>
        </w:rPr>
        <w:t>המשםט</w:t>
      </w:r>
      <w:proofErr w:type="spellEnd"/>
      <w:r w:rsidR="00CA1E85" w:rsidRPr="008159CD">
        <w:rPr>
          <w:rFonts w:ascii="David" w:hAnsi="David" w:cs="David"/>
          <w:sz w:val="24"/>
          <w:szCs w:val="24"/>
          <w:rtl/>
        </w:rPr>
        <w:t xml:space="preserve"> בנה.</w:t>
      </w:r>
    </w:p>
    <w:p w14:paraId="7E62FE43" w14:textId="4DB52668" w:rsidR="00EF28F1" w:rsidRPr="008159CD" w:rsidRDefault="00CA1E85" w:rsidP="009A7B15">
      <w:pPr>
        <w:tabs>
          <w:tab w:val="num" w:pos="720"/>
        </w:tabs>
        <w:spacing w:line="360" w:lineRule="auto"/>
        <w:rPr>
          <w:rFonts w:ascii="David" w:hAnsi="David" w:cs="David"/>
          <w:b/>
          <w:bCs/>
          <w:sz w:val="24"/>
          <w:szCs w:val="24"/>
          <w:rtl/>
        </w:rPr>
      </w:pPr>
      <w:r w:rsidRPr="008159CD">
        <w:rPr>
          <w:rFonts w:ascii="David" w:hAnsi="David" w:cs="David"/>
          <w:b/>
          <w:bCs/>
          <w:sz w:val="24"/>
          <w:szCs w:val="24"/>
          <w:rtl/>
        </w:rPr>
        <w:t xml:space="preserve">אם מדובר על מקרה שכולו לא הוסדר בחוק </w:t>
      </w:r>
      <w:proofErr w:type="spellStart"/>
      <w:r w:rsidRPr="008159CD">
        <w:rPr>
          <w:rFonts w:ascii="David" w:hAnsi="David" w:cs="David"/>
          <w:b/>
          <w:bCs/>
          <w:sz w:val="24"/>
          <w:szCs w:val="24"/>
          <w:rtl/>
        </w:rPr>
        <w:t>וביהמש</w:t>
      </w:r>
      <w:proofErr w:type="spellEnd"/>
      <w:r w:rsidRPr="008159CD">
        <w:rPr>
          <w:rFonts w:ascii="David" w:hAnsi="David" w:cs="David"/>
          <w:b/>
          <w:bCs/>
          <w:sz w:val="24"/>
          <w:szCs w:val="24"/>
          <w:rtl/>
        </w:rPr>
        <w:t xml:space="preserve"> </w:t>
      </w:r>
      <w:r w:rsidR="00360C72" w:rsidRPr="008159CD">
        <w:rPr>
          <w:rFonts w:ascii="David" w:hAnsi="David" w:cs="David"/>
          <w:b/>
          <w:bCs/>
          <w:sz w:val="24"/>
          <w:szCs w:val="24"/>
          <w:rtl/>
        </w:rPr>
        <w:t>משלים,</w:t>
      </w:r>
      <w:r w:rsidRPr="008159CD">
        <w:rPr>
          <w:rFonts w:ascii="David" w:hAnsi="David" w:cs="David"/>
          <w:b/>
          <w:bCs/>
          <w:sz w:val="24"/>
          <w:szCs w:val="24"/>
          <w:rtl/>
        </w:rPr>
        <w:t xml:space="preserve"> זה לא השלמה חסר זה נקרא פיתוח המשפט והמשפט היא שאני לא צריך את </w:t>
      </w:r>
      <w:proofErr w:type="spellStart"/>
      <w:r w:rsidRPr="008159CD">
        <w:rPr>
          <w:rFonts w:ascii="David" w:hAnsi="David" w:cs="David"/>
          <w:b/>
          <w:bCs/>
          <w:sz w:val="24"/>
          <w:szCs w:val="24"/>
          <w:rtl/>
        </w:rPr>
        <w:t>עמ"י</w:t>
      </w:r>
      <w:proofErr w:type="spellEnd"/>
      <w:r w:rsidRPr="008159CD">
        <w:rPr>
          <w:rFonts w:ascii="David" w:hAnsi="David" w:cs="David"/>
          <w:b/>
          <w:bCs/>
          <w:sz w:val="24"/>
          <w:szCs w:val="24"/>
          <w:rtl/>
        </w:rPr>
        <w:t xml:space="preserve"> </w:t>
      </w:r>
      <w:proofErr w:type="spellStart"/>
      <w:r w:rsidRPr="008159CD">
        <w:rPr>
          <w:rFonts w:ascii="David" w:hAnsi="David" w:cs="David"/>
          <w:b/>
          <w:bCs/>
          <w:sz w:val="24"/>
          <w:szCs w:val="24"/>
          <w:rtl/>
        </w:rPr>
        <w:t>וחו"י</w:t>
      </w:r>
      <w:proofErr w:type="spellEnd"/>
      <w:r w:rsidRPr="008159CD">
        <w:rPr>
          <w:rFonts w:ascii="David" w:hAnsi="David" w:cs="David"/>
          <w:b/>
          <w:bCs/>
          <w:sz w:val="24"/>
          <w:szCs w:val="24"/>
          <w:rtl/>
        </w:rPr>
        <w:t xml:space="preserve">. </w:t>
      </w:r>
      <w:r w:rsidR="003C50EA" w:rsidRPr="008159CD">
        <w:rPr>
          <w:rFonts w:ascii="David" w:hAnsi="David" w:cs="David"/>
          <w:b/>
          <w:bCs/>
          <w:sz w:val="24"/>
          <w:szCs w:val="24"/>
          <w:rtl/>
        </w:rPr>
        <w:t xml:space="preserve"> </w:t>
      </w:r>
      <w:r w:rsidR="00FE29D1" w:rsidRPr="008159CD">
        <w:rPr>
          <w:rFonts w:ascii="David" w:hAnsi="David" w:cs="David"/>
          <w:b/>
          <w:bCs/>
          <w:sz w:val="24"/>
          <w:szCs w:val="24"/>
          <w:rtl/>
        </w:rPr>
        <w:br/>
      </w:r>
      <w:r w:rsidR="00797F94" w:rsidRPr="008159CD">
        <w:rPr>
          <w:rFonts w:ascii="David" w:hAnsi="David" w:cs="David"/>
          <w:b/>
          <w:bCs/>
          <w:sz w:val="24"/>
          <w:szCs w:val="24"/>
          <w:rtl/>
        </w:rPr>
        <w:t xml:space="preserve">לדעת אלון כל מקום שאין מקום תשובה הן בפסיקה והן בחוק אז יש לפנות </w:t>
      </w:r>
      <w:proofErr w:type="spellStart"/>
      <w:r w:rsidR="00797F94" w:rsidRPr="008159CD">
        <w:rPr>
          <w:rFonts w:ascii="David" w:hAnsi="David" w:cs="David"/>
          <w:b/>
          <w:bCs/>
          <w:sz w:val="24"/>
          <w:szCs w:val="24"/>
          <w:rtl/>
        </w:rPr>
        <w:t>לעמ"י</w:t>
      </w:r>
      <w:proofErr w:type="spellEnd"/>
      <w:r w:rsidR="00797F94" w:rsidRPr="008159CD">
        <w:rPr>
          <w:rFonts w:ascii="David" w:hAnsi="David" w:cs="David"/>
          <w:b/>
          <w:bCs/>
          <w:sz w:val="24"/>
          <w:szCs w:val="24"/>
          <w:rtl/>
        </w:rPr>
        <w:t xml:space="preserve">. </w:t>
      </w:r>
      <w:r w:rsidR="00797F94" w:rsidRPr="008159CD">
        <w:rPr>
          <w:rFonts w:ascii="David" w:hAnsi="David" w:cs="David"/>
          <w:b/>
          <w:bCs/>
          <w:sz w:val="24"/>
          <w:szCs w:val="24"/>
          <w:rtl/>
        </w:rPr>
        <w:br/>
        <w:t xml:space="preserve">ברק עושה מהלך מצמצם ואומר שלא כל מקום שאין תשובה בחוק זה </w:t>
      </w:r>
      <w:proofErr w:type="spellStart"/>
      <w:r w:rsidR="00797F94" w:rsidRPr="008159CD">
        <w:rPr>
          <w:rFonts w:ascii="David" w:hAnsi="David" w:cs="David"/>
          <w:b/>
          <w:bCs/>
          <w:sz w:val="24"/>
          <w:szCs w:val="24"/>
          <w:rtl/>
        </w:rPr>
        <w:t>לאקונה</w:t>
      </w:r>
      <w:proofErr w:type="spellEnd"/>
      <w:r w:rsidR="00797F94" w:rsidRPr="008159CD">
        <w:rPr>
          <w:rFonts w:ascii="David" w:hAnsi="David" w:cs="David"/>
          <w:b/>
          <w:bCs/>
          <w:sz w:val="24"/>
          <w:szCs w:val="24"/>
          <w:rtl/>
        </w:rPr>
        <w:t xml:space="preserve"> ויש לבנות </w:t>
      </w:r>
      <w:proofErr w:type="spellStart"/>
      <w:r w:rsidR="00797F94" w:rsidRPr="008159CD">
        <w:rPr>
          <w:rFonts w:ascii="David" w:hAnsi="David" w:cs="David"/>
          <w:b/>
          <w:bCs/>
          <w:sz w:val="24"/>
          <w:szCs w:val="24"/>
          <w:rtl/>
        </w:rPr>
        <w:t>עמ"י</w:t>
      </w:r>
      <w:proofErr w:type="spellEnd"/>
      <w:r w:rsidR="00797F94" w:rsidRPr="008159CD">
        <w:rPr>
          <w:rFonts w:ascii="David" w:hAnsi="David" w:cs="David"/>
          <w:b/>
          <w:bCs/>
          <w:sz w:val="24"/>
          <w:szCs w:val="24"/>
          <w:rtl/>
        </w:rPr>
        <w:t xml:space="preserve">, אלא יש לפנות רק אם זה </w:t>
      </w:r>
      <w:proofErr w:type="spellStart"/>
      <w:r w:rsidR="00797F94" w:rsidRPr="00E814E8">
        <w:rPr>
          <w:rFonts w:ascii="David" w:hAnsi="David" w:cs="David"/>
          <w:b/>
          <w:bCs/>
          <w:sz w:val="24"/>
          <w:szCs w:val="24"/>
          <w:u w:val="single"/>
          <w:rtl/>
        </w:rPr>
        <w:t>לקאונה</w:t>
      </w:r>
      <w:proofErr w:type="spellEnd"/>
      <w:r w:rsidR="00797F94" w:rsidRPr="00E814E8">
        <w:rPr>
          <w:rFonts w:ascii="David" w:hAnsi="David" w:cs="David"/>
          <w:b/>
          <w:bCs/>
          <w:sz w:val="24"/>
          <w:szCs w:val="24"/>
          <w:u w:val="single"/>
          <w:rtl/>
        </w:rPr>
        <w:t xml:space="preserve"> במובן הצר</w:t>
      </w:r>
      <w:r w:rsidR="00797F94" w:rsidRPr="008159CD">
        <w:rPr>
          <w:rFonts w:ascii="David" w:hAnsi="David" w:cs="David"/>
          <w:b/>
          <w:bCs/>
          <w:sz w:val="24"/>
          <w:szCs w:val="24"/>
          <w:rtl/>
        </w:rPr>
        <w:t xml:space="preserve"> משמע המחוקק הסדיר את העניין והוא שכח פרט אחד. </w:t>
      </w:r>
    </w:p>
    <w:p w14:paraId="495D1D78" w14:textId="421FD6CC" w:rsidR="000C751B" w:rsidRPr="008159CD" w:rsidRDefault="00D84F61" w:rsidP="00A85FEF">
      <w:pPr>
        <w:tabs>
          <w:tab w:val="num" w:pos="720"/>
        </w:tabs>
        <w:spacing w:line="360" w:lineRule="auto"/>
        <w:rPr>
          <w:rFonts w:ascii="David" w:hAnsi="David" w:cs="David"/>
          <w:sz w:val="24"/>
          <w:szCs w:val="24"/>
          <w:rtl/>
        </w:rPr>
      </w:pPr>
      <w:r w:rsidRPr="004703BB">
        <w:rPr>
          <w:rFonts w:ascii="David" w:hAnsi="David" w:cs="David"/>
          <w:b/>
          <w:bCs/>
          <w:sz w:val="24"/>
          <w:szCs w:val="24"/>
          <w:rtl/>
        </w:rPr>
        <w:t>חוק הבחירות תעמולה</w:t>
      </w:r>
      <w:r w:rsidRPr="008159CD">
        <w:rPr>
          <w:rFonts w:ascii="David" w:hAnsi="David" w:cs="David"/>
          <w:sz w:val="24"/>
          <w:szCs w:val="24"/>
          <w:rtl/>
        </w:rPr>
        <w:t xml:space="preserve"> </w:t>
      </w:r>
      <w:r w:rsidR="00CE27FB" w:rsidRPr="008159CD">
        <w:rPr>
          <w:rFonts w:ascii="David" w:hAnsi="David" w:cs="David"/>
          <w:sz w:val="24"/>
          <w:szCs w:val="24"/>
          <w:rtl/>
        </w:rPr>
        <w:t>–</w:t>
      </w:r>
      <w:r w:rsidRPr="008159CD">
        <w:rPr>
          <w:rFonts w:ascii="David" w:hAnsi="David" w:cs="David"/>
          <w:sz w:val="24"/>
          <w:szCs w:val="24"/>
          <w:rtl/>
        </w:rPr>
        <w:t xml:space="preserve"> </w:t>
      </w:r>
      <w:r w:rsidR="00CE27FB" w:rsidRPr="008159CD">
        <w:rPr>
          <w:rFonts w:ascii="David" w:hAnsi="David" w:cs="David"/>
          <w:sz w:val="24"/>
          <w:szCs w:val="24"/>
          <w:rtl/>
        </w:rPr>
        <w:t xml:space="preserve">לא תשודר אלא תעמולת בחירות שהופקה על ידי מפלגות שאושרה על ידי יו"ר ועדת הבחירות המרכזי. </w:t>
      </w:r>
      <w:r w:rsidR="002337D3" w:rsidRPr="008159CD">
        <w:rPr>
          <w:rFonts w:ascii="David" w:hAnsi="David" w:cs="David"/>
          <w:sz w:val="24"/>
          <w:szCs w:val="24"/>
          <w:rtl/>
        </w:rPr>
        <w:br/>
        <w:t>אין סעיף מקביל על שידור רדיו – לא כתוב</w:t>
      </w:r>
      <w:r w:rsidR="004703BB">
        <w:rPr>
          <w:rFonts w:ascii="David" w:hAnsi="David" w:cs="David" w:hint="cs"/>
          <w:sz w:val="24"/>
          <w:szCs w:val="24"/>
          <w:rtl/>
        </w:rPr>
        <w:t xml:space="preserve"> על </w:t>
      </w:r>
      <w:r w:rsidR="002337D3" w:rsidRPr="008159CD">
        <w:rPr>
          <w:rFonts w:ascii="David" w:hAnsi="David" w:cs="David"/>
          <w:sz w:val="24"/>
          <w:szCs w:val="24"/>
          <w:rtl/>
        </w:rPr>
        <w:t xml:space="preserve"> רדיו שצריך אישור יו"ר ועדת הבחירות המרכזית.</w:t>
      </w:r>
      <w:r w:rsidR="002337D3" w:rsidRPr="008159CD">
        <w:rPr>
          <w:rFonts w:ascii="David" w:hAnsi="David" w:cs="David"/>
          <w:sz w:val="24"/>
          <w:szCs w:val="24"/>
          <w:rtl/>
        </w:rPr>
        <w:br/>
        <w:t>הייתה עתירה בנושא האם צריך גם ברדיו אישור יו"ר?</w:t>
      </w:r>
      <w:r w:rsidR="002337D3" w:rsidRPr="008159CD">
        <w:rPr>
          <w:rFonts w:ascii="David" w:hAnsi="David" w:cs="David"/>
          <w:sz w:val="24"/>
          <w:szCs w:val="24"/>
          <w:rtl/>
        </w:rPr>
        <w:br/>
      </w:r>
      <w:proofErr w:type="spellStart"/>
      <w:r w:rsidR="002337D3" w:rsidRPr="008159CD">
        <w:rPr>
          <w:rFonts w:ascii="David" w:hAnsi="David" w:cs="David"/>
          <w:sz w:val="24"/>
          <w:szCs w:val="24"/>
          <w:rtl/>
        </w:rPr>
        <w:t>ביהמש</w:t>
      </w:r>
      <w:proofErr w:type="spellEnd"/>
      <w:r w:rsidR="002337D3" w:rsidRPr="008159CD">
        <w:rPr>
          <w:rFonts w:ascii="David" w:hAnsi="David" w:cs="David"/>
          <w:sz w:val="24"/>
          <w:szCs w:val="24"/>
          <w:rtl/>
        </w:rPr>
        <w:t xml:space="preserve"> ענה- זו דוגמא </w:t>
      </w:r>
      <w:r w:rsidR="002337D3" w:rsidRPr="004703BB">
        <w:rPr>
          <w:rFonts w:ascii="David" w:hAnsi="David" w:cs="David"/>
          <w:b/>
          <w:bCs/>
          <w:sz w:val="24"/>
          <w:szCs w:val="24"/>
          <w:rtl/>
        </w:rPr>
        <w:t>לחסר</w:t>
      </w:r>
      <w:r w:rsidR="002337D3" w:rsidRPr="008159CD">
        <w:rPr>
          <w:rFonts w:ascii="David" w:hAnsi="David" w:cs="David"/>
          <w:sz w:val="24"/>
          <w:szCs w:val="24"/>
          <w:rtl/>
        </w:rPr>
        <w:t xml:space="preserve"> כי המחוקק הסדיר את הנושא </w:t>
      </w:r>
      <w:r w:rsidR="004703BB" w:rsidRPr="008159CD">
        <w:rPr>
          <w:rFonts w:ascii="David" w:hAnsi="David" w:cs="David" w:hint="cs"/>
          <w:sz w:val="24"/>
          <w:szCs w:val="24"/>
          <w:rtl/>
        </w:rPr>
        <w:t>התעמול</w:t>
      </w:r>
      <w:r w:rsidR="004703BB" w:rsidRPr="008159CD">
        <w:rPr>
          <w:rFonts w:ascii="David" w:hAnsi="David" w:cs="David" w:hint="eastAsia"/>
          <w:sz w:val="24"/>
          <w:szCs w:val="24"/>
          <w:rtl/>
        </w:rPr>
        <w:t>ה</w:t>
      </w:r>
      <w:r w:rsidR="002337D3" w:rsidRPr="008159CD">
        <w:rPr>
          <w:rFonts w:ascii="David" w:hAnsi="David" w:cs="David"/>
          <w:sz w:val="24"/>
          <w:szCs w:val="24"/>
          <w:rtl/>
        </w:rPr>
        <w:t xml:space="preserve"> </w:t>
      </w:r>
      <w:r w:rsidR="004703BB" w:rsidRPr="008159CD">
        <w:rPr>
          <w:rFonts w:ascii="David" w:hAnsi="David" w:cs="David" w:hint="cs"/>
          <w:sz w:val="24"/>
          <w:szCs w:val="24"/>
          <w:rtl/>
        </w:rPr>
        <w:t>בטלוויז</w:t>
      </w:r>
      <w:r w:rsidR="004703BB" w:rsidRPr="008159CD">
        <w:rPr>
          <w:rFonts w:ascii="David" w:hAnsi="David" w:cs="David" w:hint="eastAsia"/>
          <w:sz w:val="24"/>
          <w:szCs w:val="24"/>
          <w:rtl/>
        </w:rPr>
        <w:t>יה</w:t>
      </w:r>
      <w:r w:rsidR="002337D3" w:rsidRPr="008159CD">
        <w:rPr>
          <w:rFonts w:ascii="David" w:hAnsi="David" w:cs="David"/>
          <w:sz w:val="24"/>
          <w:szCs w:val="24"/>
          <w:rtl/>
        </w:rPr>
        <w:t xml:space="preserve"> אבל לא התייחס לרדיו ולכן יש כאן חסר והוא השלים אותו בהיקש </w:t>
      </w:r>
      <w:proofErr w:type="spellStart"/>
      <w:r w:rsidR="002337D3" w:rsidRPr="008159CD">
        <w:rPr>
          <w:rFonts w:ascii="David" w:hAnsi="David" w:cs="David"/>
          <w:sz w:val="24"/>
          <w:szCs w:val="24"/>
          <w:rtl/>
        </w:rPr>
        <w:t>מטלוזייה</w:t>
      </w:r>
      <w:proofErr w:type="spellEnd"/>
      <w:r w:rsidR="002337D3" w:rsidRPr="008159CD">
        <w:rPr>
          <w:rFonts w:ascii="David" w:hAnsi="David" w:cs="David"/>
          <w:sz w:val="24"/>
          <w:szCs w:val="24"/>
          <w:rtl/>
        </w:rPr>
        <w:t xml:space="preserve">. </w:t>
      </w:r>
      <w:r w:rsidR="00B402A4" w:rsidRPr="008159CD">
        <w:rPr>
          <w:rFonts w:ascii="David" w:hAnsi="David" w:cs="David"/>
          <w:sz w:val="24"/>
          <w:szCs w:val="24"/>
          <w:rtl/>
        </w:rPr>
        <w:br/>
        <w:t>חסר זה מקום שבו המחוקק הסדיר את הנושא אבל החסיר את שידורי הרדיו.</w:t>
      </w:r>
      <w:r w:rsidR="00B402A4" w:rsidRPr="008159CD">
        <w:rPr>
          <w:rFonts w:ascii="David" w:hAnsi="David" w:cs="David"/>
          <w:sz w:val="24"/>
          <w:szCs w:val="24"/>
          <w:rtl/>
        </w:rPr>
        <w:br/>
      </w:r>
      <w:r w:rsidR="004703BB">
        <w:rPr>
          <w:rFonts w:ascii="David" w:hAnsi="David" w:cs="David" w:hint="cs"/>
          <w:sz w:val="24"/>
          <w:szCs w:val="24"/>
          <w:rtl/>
        </w:rPr>
        <w:t>ל</w:t>
      </w:r>
      <w:r w:rsidR="00B402A4" w:rsidRPr="008159CD">
        <w:rPr>
          <w:rFonts w:ascii="David" w:hAnsi="David" w:cs="David"/>
          <w:sz w:val="24"/>
          <w:szCs w:val="24"/>
          <w:rtl/>
        </w:rPr>
        <w:t xml:space="preserve">א כל מקום שמחוקק לא הסדיר את הנושא בכלל זה חסר – למשל </w:t>
      </w:r>
      <w:proofErr w:type="spellStart"/>
      <w:r w:rsidR="00B402A4" w:rsidRPr="008159CD">
        <w:rPr>
          <w:rFonts w:ascii="David" w:hAnsi="David" w:cs="David"/>
          <w:sz w:val="24"/>
          <w:szCs w:val="24"/>
          <w:rtl/>
        </w:rPr>
        <w:t>זרזסבקי</w:t>
      </w:r>
      <w:proofErr w:type="spellEnd"/>
      <w:r w:rsidR="00B402A4" w:rsidRPr="008159CD">
        <w:rPr>
          <w:rFonts w:ascii="David" w:hAnsi="David" w:cs="David"/>
          <w:sz w:val="24"/>
          <w:szCs w:val="24"/>
          <w:rtl/>
        </w:rPr>
        <w:t xml:space="preserve">: מה תוקף של הסכם פוליטי </w:t>
      </w:r>
      <w:proofErr w:type="spellStart"/>
      <w:r w:rsidR="00B402A4" w:rsidRPr="008159CD">
        <w:rPr>
          <w:rFonts w:ascii="David" w:hAnsi="David" w:cs="David"/>
          <w:sz w:val="24"/>
          <w:szCs w:val="24"/>
          <w:rtl/>
        </w:rPr>
        <w:t>קולאציוני</w:t>
      </w:r>
      <w:proofErr w:type="spellEnd"/>
      <w:r w:rsidR="00B402A4" w:rsidRPr="008159CD">
        <w:rPr>
          <w:rFonts w:ascii="David" w:hAnsi="David" w:cs="David"/>
          <w:sz w:val="24"/>
          <w:szCs w:val="24"/>
          <w:rtl/>
        </w:rPr>
        <w:t>?</w:t>
      </w:r>
      <w:r w:rsidR="00B402A4" w:rsidRPr="008159CD">
        <w:rPr>
          <w:rFonts w:ascii="David" w:hAnsi="David" w:cs="David"/>
          <w:sz w:val="24"/>
          <w:szCs w:val="24"/>
          <w:rtl/>
        </w:rPr>
        <w:br/>
        <w:t xml:space="preserve">אלון אמר </w:t>
      </w:r>
      <w:r w:rsidR="00062DBF" w:rsidRPr="008159CD">
        <w:rPr>
          <w:rFonts w:ascii="David" w:hAnsi="David" w:cs="David"/>
          <w:sz w:val="24"/>
          <w:szCs w:val="24"/>
          <w:rtl/>
        </w:rPr>
        <w:t>–</w:t>
      </w:r>
      <w:r w:rsidR="00B402A4" w:rsidRPr="008159CD">
        <w:rPr>
          <w:rFonts w:ascii="David" w:hAnsi="David" w:cs="David"/>
          <w:sz w:val="24"/>
          <w:szCs w:val="24"/>
          <w:rtl/>
        </w:rPr>
        <w:t xml:space="preserve"> </w:t>
      </w:r>
      <w:r w:rsidR="00D60A50" w:rsidRPr="008159CD">
        <w:rPr>
          <w:rFonts w:ascii="David" w:hAnsi="David" w:cs="David"/>
          <w:sz w:val="24"/>
          <w:szCs w:val="24"/>
          <w:rtl/>
        </w:rPr>
        <w:t xml:space="preserve">בנושא הזה </w:t>
      </w:r>
      <w:r w:rsidR="00062DBF" w:rsidRPr="008159CD">
        <w:rPr>
          <w:rFonts w:ascii="David" w:hAnsi="David" w:cs="David"/>
          <w:sz w:val="24"/>
          <w:szCs w:val="24"/>
          <w:rtl/>
        </w:rPr>
        <w:t xml:space="preserve">אין הלכה פסוקה של העליון ולא של המחוקק, </w:t>
      </w:r>
      <w:r w:rsidR="00D60A50" w:rsidRPr="008159CD">
        <w:rPr>
          <w:rFonts w:ascii="David" w:hAnsi="David" w:cs="David"/>
          <w:sz w:val="24"/>
          <w:szCs w:val="24"/>
          <w:rtl/>
        </w:rPr>
        <w:t xml:space="preserve">ולכן נכריע לפי </w:t>
      </w:r>
      <w:proofErr w:type="spellStart"/>
      <w:r w:rsidR="00D60A50" w:rsidRPr="008159CD">
        <w:rPr>
          <w:rFonts w:ascii="David" w:hAnsi="David" w:cs="David"/>
          <w:sz w:val="24"/>
          <w:szCs w:val="24"/>
          <w:rtl/>
        </w:rPr>
        <w:t>עמ"י</w:t>
      </w:r>
      <w:proofErr w:type="spellEnd"/>
      <w:r w:rsidR="00D60A50" w:rsidRPr="008159CD">
        <w:rPr>
          <w:rFonts w:ascii="David" w:hAnsi="David" w:cs="David"/>
          <w:sz w:val="24"/>
          <w:szCs w:val="24"/>
          <w:rtl/>
        </w:rPr>
        <w:t>.</w:t>
      </w:r>
      <w:r w:rsidR="00D60A50" w:rsidRPr="008159CD">
        <w:rPr>
          <w:rFonts w:ascii="David" w:hAnsi="David" w:cs="David"/>
          <w:sz w:val="24"/>
          <w:szCs w:val="24"/>
          <w:rtl/>
        </w:rPr>
        <w:br/>
        <w:t xml:space="preserve">ברק אומר – לא, נושא זה הוא לא פניה </w:t>
      </w:r>
      <w:proofErr w:type="spellStart"/>
      <w:r w:rsidR="00D60A50" w:rsidRPr="008159CD">
        <w:rPr>
          <w:rFonts w:ascii="David" w:hAnsi="David" w:cs="David"/>
          <w:sz w:val="24"/>
          <w:szCs w:val="24"/>
          <w:rtl/>
        </w:rPr>
        <w:t>לעמ"י</w:t>
      </w:r>
      <w:proofErr w:type="spellEnd"/>
      <w:r w:rsidR="00D60A50" w:rsidRPr="008159CD">
        <w:rPr>
          <w:rFonts w:ascii="David" w:hAnsi="David" w:cs="David"/>
          <w:sz w:val="24"/>
          <w:szCs w:val="24"/>
          <w:rtl/>
        </w:rPr>
        <w:t xml:space="preserve"> כי זה לא השלמת חסר זה פיתוח המשפט, זה לא שהמחוקק הסדיר את כל הנושא וחסר לי לבנה, אלא הוא לא הסדיר בכלל את דיני הבחירות</w:t>
      </w:r>
      <w:r w:rsidR="00B037CD" w:rsidRPr="008159CD">
        <w:rPr>
          <w:rFonts w:ascii="David" w:hAnsi="David" w:cs="David"/>
          <w:sz w:val="24"/>
          <w:szCs w:val="24"/>
          <w:rtl/>
        </w:rPr>
        <w:t xml:space="preserve"> ולכן זה פיתוח המשפט של קשור </w:t>
      </w:r>
      <w:proofErr w:type="spellStart"/>
      <w:r w:rsidR="00B037CD" w:rsidRPr="008159CD">
        <w:rPr>
          <w:rFonts w:ascii="David" w:hAnsi="David" w:cs="David"/>
          <w:sz w:val="24"/>
          <w:szCs w:val="24"/>
          <w:rtl/>
        </w:rPr>
        <w:t>לעמ"י</w:t>
      </w:r>
      <w:proofErr w:type="spellEnd"/>
      <w:r w:rsidR="00B037CD" w:rsidRPr="008159CD">
        <w:rPr>
          <w:rFonts w:ascii="David" w:hAnsi="David" w:cs="David"/>
          <w:sz w:val="24"/>
          <w:szCs w:val="24"/>
          <w:rtl/>
        </w:rPr>
        <w:t xml:space="preserve">. </w:t>
      </w:r>
      <w:r w:rsidR="00D12DF8" w:rsidRPr="008159CD">
        <w:rPr>
          <w:rFonts w:ascii="David" w:hAnsi="David" w:cs="David"/>
          <w:sz w:val="24"/>
          <w:szCs w:val="24"/>
          <w:rtl/>
        </w:rPr>
        <w:br/>
        <w:t xml:space="preserve">ברק מפרש את מושג הלקונה באופן צר – </w:t>
      </w:r>
      <w:r w:rsidR="000C7B34" w:rsidRPr="008159CD">
        <w:rPr>
          <w:rFonts w:ascii="David" w:hAnsi="David" w:cs="David"/>
          <w:sz w:val="24"/>
          <w:szCs w:val="24"/>
          <w:rtl/>
        </w:rPr>
        <w:t xml:space="preserve">לפיו </w:t>
      </w:r>
      <w:r w:rsidR="00D12DF8" w:rsidRPr="008159CD">
        <w:rPr>
          <w:rFonts w:ascii="David" w:hAnsi="David" w:cs="David"/>
          <w:sz w:val="24"/>
          <w:szCs w:val="24"/>
          <w:rtl/>
        </w:rPr>
        <w:t>רק מקום שיש הסדר ופשוט חסר בו משהו קטן</w:t>
      </w:r>
      <w:r w:rsidR="00077BDD" w:rsidRPr="008159CD">
        <w:rPr>
          <w:rFonts w:ascii="David" w:hAnsi="David" w:cs="David"/>
          <w:sz w:val="24"/>
          <w:szCs w:val="24"/>
          <w:rtl/>
        </w:rPr>
        <w:t xml:space="preserve"> נפנה </w:t>
      </w:r>
      <w:proofErr w:type="spellStart"/>
      <w:r w:rsidR="00077BDD" w:rsidRPr="008159CD">
        <w:rPr>
          <w:rFonts w:ascii="David" w:hAnsi="David" w:cs="David"/>
          <w:sz w:val="24"/>
          <w:szCs w:val="24"/>
          <w:rtl/>
        </w:rPr>
        <w:t>לעמ"י</w:t>
      </w:r>
      <w:proofErr w:type="spellEnd"/>
      <w:r w:rsidR="00D12DF8" w:rsidRPr="008159CD">
        <w:rPr>
          <w:rFonts w:ascii="David" w:hAnsi="David" w:cs="David"/>
          <w:sz w:val="24"/>
          <w:szCs w:val="24"/>
          <w:rtl/>
        </w:rPr>
        <w:t>.</w:t>
      </w:r>
      <w:r w:rsidR="004703BB">
        <w:rPr>
          <w:rFonts w:ascii="David" w:hAnsi="David" w:cs="David" w:hint="cs"/>
          <w:sz w:val="24"/>
          <w:szCs w:val="24"/>
          <w:rtl/>
        </w:rPr>
        <w:t xml:space="preserve"> </w:t>
      </w:r>
      <w:r w:rsidR="005265DB" w:rsidRPr="008159CD">
        <w:rPr>
          <w:rFonts w:ascii="David" w:hAnsi="David" w:cs="David"/>
          <w:sz w:val="24"/>
          <w:szCs w:val="24"/>
          <w:rtl/>
        </w:rPr>
        <w:t xml:space="preserve">הוא רוצה לחסום את ההשפעה של המשפט העברי. </w:t>
      </w:r>
      <w:r w:rsidR="005C1710" w:rsidRPr="008159CD">
        <w:rPr>
          <w:rFonts w:ascii="David" w:hAnsi="David" w:cs="David"/>
          <w:sz w:val="24"/>
          <w:szCs w:val="24"/>
          <w:rtl/>
        </w:rPr>
        <w:br/>
      </w:r>
      <w:r w:rsidR="00F86932">
        <w:rPr>
          <w:rFonts w:ascii="David" w:hAnsi="David" w:cs="David"/>
          <w:sz w:val="24"/>
          <w:szCs w:val="24"/>
          <w:rtl/>
        </w:rPr>
        <w:br/>
      </w:r>
      <w:r w:rsidR="005C1710" w:rsidRPr="008159CD">
        <w:rPr>
          <w:rFonts w:ascii="David" w:hAnsi="David" w:cs="David"/>
          <w:sz w:val="24"/>
          <w:szCs w:val="24"/>
          <w:rtl/>
        </w:rPr>
        <w:t xml:space="preserve">במשפט המקובל ואנגליה אין חוק מסוג </w:t>
      </w:r>
      <w:proofErr w:type="spellStart"/>
      <w:r w:rsidR="005C1710" w:rsidRPr="008159CD">
        <w:rPr>
          <w:rFonts w:ascii="David" w:hAnsi="David" w:cs="David"/>
          <w:sz w:val="24"/>
          <w:szCs w:val="24"/>
          <w:rtl/>
        </w:rPr>
        <w:t>חו"י</w:t>
      </w:r>
      <w:proofErr w:type="spellEnd"/>
      <w:r w:rsidR="00F86932">
        <w:rPr>
          <w:rFonts w:ascii="David" w:hAnsi="David" w:cs="David" w:hint="cs"/>
          <w:sz w:val="24"/>
          <w:szCs w:val="24"/>
          <w:rtl/>
        </w:rPr>
        <w:t xml:space="preserve"> </w:t>
      </w:r>
      <w:r w:rsidR="00F86932">
        <w:rPr>
          <w:rFonts w:ascii="David" w:hAnsi="David" w:cs="David"/>
          <w:sz w:val="24"/>
          <w:szCs w:val="24"/>
          <w:rtl/>
        </w:rPr>
        <w:t>–</w:t>
      </w:r>
      <w:r w:rsidR="00F86932">
        <w:rPr>
          <w:rFonts w:ascii="David" w:hAnsi="David" w:cs="David" w:hint="cs"/>
          <w:sz w:val="24"/>
          <w:szCs w:val="24"/>
          <w:rtl/>
        </w:rPr>
        <w:t xml:space="preserve"> אין דין שיעור</w:t>
      </w:r>
      <w:r w:rsidR="005C1710" w:rsidRPr="008159CD">
        <w:rPr>
          <w:rFonts w:ascii="David" w:hAnsi="David" w:cs="David"/>
          <w:sz w:val="24"/>
          <w:szCs w:val="24"/>
          <w:rtl/>
        </w:rPr>
        <w:t xml:space="preserve"> – אין הוראה </w:t>
      </w:r>
      <w:proofErr w:type="spellStart"/>
      <w:r w:rsidR="005C1710" w:rsidRPr="008159CD">
        <w:rPr>
          <w:rFonts w:ascii="David" w:hAnsi="David" w:cs="David"/>
          <w:sz w:val="24"/>
          <w:szCs w:val="24"/>
          <w:rtl/>
        </w:rPr>
        <w:t>לביהמש</w:t>
      </w:r>
      <w:proofErr w:type="spellEnd"/>
      <w:r w:rsidR="005C1710" w:rsidRPr="008159CD">
        <w:rPr>
          <w:rFonts w:ascii="David" w:hAnsi="David" w:cs="David"/>
          <w:sz w:val="24"/>
          <w:szCs w:val="24"/>
          <w:rtl/>
        </w:rPr>
        <w:t xml:space="preserve"> כיצד לפסוק במקום שבו אין תשובה בחוק משום </w:t>
      </w:r>
      <w:r w:rsidR="005B584C" w:rsidRPr="008159CD">
        <w:rPr>
          <w:rFonts w:ascii="David" w:hAnsi="David" w:cs="David"/>
          <w:sz w:val="24"/>
          <w:szCs w:val="24"/>
          <w:rtl/>
        </w:rPr>
        <w:t xml:space="preserve">שזו תופעה רגילה, </w:t>
      </w:r>
      <w:r w:rsidR="00F86932" w:rsidRPr="008159CD">
        <w:rPr>
          <w:rFonts w:ascii="David" w:hAnsi="David" w:cs="David" w:hint="cs"/>
          <w:sz w:val="24"/>
          <w:szCs w:val="24"/>
          <w:rtl/>
        </w:rPr>
        <w:t>המקובל</w:t>
      </w:r>
      <w:r w:rsidR="005B584C" w:rsidRPr="008159CD">
        <w:rPr>
          <w:rFonts w:ascii="David" w:hAnsi="David" w:cs="David"/>
          <w:sz w:val="24"/>
          <w:szCs w:val="24"/>
          <w:rtl/>
        </w:rPr>
        <w:t xml:space="preserve"> לא מנסה לסדר את </w:t>
      </w:r>
      <w:proofErr w:type="spellStart"/>
      <w:r w:rsidR="005B584C" w:rsidRPr="008159CD">
        <w:rPr>
          <w:rFonts w:ascii="David" w:hAnsi="David" w:cs="David"/>
          <w:sz w:val="24"/>
          <w:szCs w:val="24"/>
          <w:rtl/>
        </w:rPr>
        <w:t>הכל</w:t>
      </w:r>
      <w:proofErr w:type="spellEnd"/>
      <w:r w:rsidR="005B584C" w:rsidRPr="008159CD">
        <w:rPr>
          <w:rFonts w:ascii="David" w:hAnsi="David" w:cs="David"/>
          <w:sz w:val="24"/>
          <w:szCs w:val="24"/>
          <w:rtl/>
        </w:rPr>
        <w:t xml:space="preserve"> בחקיקה, שהרי הוא קם ממקרה למקרה והמחוקק אסף אותם. </w:t>
      </w:r>
      <w:r w:rsidR="000C751B" w:rsidRPr="008159CD">
        <w:rPr>
          <w:rFonts w:ascii="David" w:hAnsi="David" w:cs="David"/>
          <w:sz w:val="24"/>
          <w:szCs w:val="24"/>
          <w:rtl/>
        </w:rPr>
        <w:t>המשפט המקובל לא נבהל מכך שאין בחוק תשובה לשאלה, ולשופט יש סמכות לפתח את המשפט.</w:t>
      </w:r>
    </w:p>
    <w:p w14:paraId="398F4736" w14:textId="5A8017D1" w:rsidR="00D84F61" w:rsidRPr="008159CD" w:rsidRDefault="000C751B" w:rsidP="00A85FEF">
      <w:pPr>
        <w:tabs>
          <w:tab w:val="num" w:pos="720"/>
        </w:tabs>
        <w:spacing w:line="360" w:lineRule="auto"/>
        <w:rPr>
          <w:rFonts w:ascii="David" w:hAnsi="David" w:cs="David"/>
          <w:sz w:val="24"/>
          <w:szCs w:val="24"/>
          <w:rtl/>
        </w:rPr>
      </w:pPr>
      <w:proofErr w:type="spellStart"/>
      <w:r w:rsidRPr="008159CD">
        <w:rPr>
          <w:rFonts w:ascii="David" w:hAnsi="David" w:cs="David"/>
          <w:sz w:val="24"/>
          <w:szCs w:val="24"/>
          <w:rtl/>
        </w:rPr>
        <w:t>בקונטינלטלי</w:t>
      </w:r>
      <w:proofErr w:type="spellEnd"/>
      <w:r w:rsidRPr="008159CD">
        <w:rPr>
          <w:rFonts w:ascii="David" w:hAnsi="David" w:cs="David"/>
          <w:sz w:val="24"/>
          <w:szCs w:val="24"/>
          <w:rtl/>
        </w:rPr>
        <w:t xml:space="preserve"> – החוק הוא מקור המשפט </w:t>
      </w:r>
      <w:proofErr w:type="spellStart"/>
      <w:r w:rsidRPr="008159CD">
        <w:rPr>
          <w:rFonts w:ascii="David" w:hAnsi="David" w:cs="David"/>
          <w:sz w:val="24"/>
          <w:szCs w:val="24"/>
          <w:rtl/>
        </w:rPr>
        <w:t>ובהימש</w:t>
      </w:r>
      <w:proofErr w:type="spellEnd"/>
      <w:r w:rsidRPr="008159CD">
        <w:rPr>
          <w:rFonts w:ascii="David" w:hAnsi="David" w:cs="David"/>
          <w:sz w:val="24"/>
          <w:szCs w:val="24"/>
          <w:rtl/>
        </w:rPr>
        <w:t xml:space="preserve"> פוסק</w:t>
      </w:r>
      <w:r w:rsidR="0065252D" w:rsidRPr="008159CD">
        <w:rPr>
          <w:rFonts w:ascii="David" w:hAnsi="David" w:cs="David"/>
          <w:sz w:val="24"/>
          <w:szCs w:val="24"/>
          <w:rtl/>
        </w:rPr>
        <w:t xml:space="preserve">, ויש הוראות לגבי כיצד להשלים חסר בחוק. </w:t>
      </w:r>
      <w:r w:rsidR="005D2E83" w:rsidRPr="008159CD">
        <w:rPr>
          <w:rFonts w:ascii="David" w:hAnsi="David" w:cs="David"/>
          <w:sz w:val="24"/>
          <w:szCs w:val="24"/>
          <w:rtl/>
        </w:rPr>
        <w:br/>
      </w:r>
      <w:r w:rsidR="005D2E83" w:rsidRPr="008159CD">
        <w:rPr>
          <w:rFonts w:ascii="David" w:hAnsi="David" w:cs="David"/>
          <w:sz w:val="24"/>
          <w:szCs w:val="24"/>
          <w:highlight w:val="yellow"/>
          <w:rtl/>
        </w:rPr>
        <w:lastRenderedPageBreak/>
        <w:t>ברק אומר</w:t>
      </w:r>
      <w:r w:rsidR="005D2E83" w:rsidRPr="008159CD">
        <w:rPr>
          <w:rFonts w:ascii="David" w:hAnsi="David" w:cs="David"/>
          <w:sz w:val="24"/>
          <w:szCs w:val="24"/>
          <w:rtl/>
        </w:rPr>
        <w:t xml:space="preserve"> – אם אנחנו מסוג המשפט האנגלי, אז יש </w:t>
      </w:r>
      <w:proofErr w:type="spellStart"/>
      <w:r w:rsidR="005D2E83" w:rsidRPr="008159CD">
        <w:rPr>
          <w:rFonts w:ascii="David" w:hAnsi="David" w:cs="David"/>
          <w:sz w:val="24"/>
          <w:szCs w:val="24"/>
          <w:rtl/>
        </w:rPr>
        <w:t>לביהמש</w:t>
      </w:r>
      <w:proofErr w:type="spellEnd"/>
      <w:r w:rsidR="005D2E83" w:rsidRPr="008159CD">
        <w:rPr>
          <w:rFonts w:ascii="David" w:hAnsi="David" w:cs="David"/>
          <w:sz w:val="24"/>
          <w:szCs w:val="24"/>
          <w:rtl/>
        </w:rPr>
        <w:t xml:space="preserve"> סמכות לפתח את המשפט ואנו לא יכולים להחיל עליו הוראות של דין שיעור. כי הרי </w:t>
      </w:r>
      <w:proofErr w:type="spellStart"/>
      <w:r w:rsidR="005D2E83" w:rsidRPr="008159CD">
        <w:rPr>
          <w:rFonts w:ascii="David" w:hAnsi="David" w:cs="David"/>
          <w:sz w:val="24"/>
          <w:szCs w:val="24"/>
          <w:rtl/>
        </w:rPr>
        <w:t>לבהימש</w:t>
      </w:r>
      <w:proofErr w:type="spellEnd"/>
      <w:r w:rsidR="005D2E83" w:rsidRPr="008159CD">
        <w:rPr>
          <w:rFonts w:ascii="David" w:hAnsi="David" w:cs="David"/>
          <w:sz w:val="24"/>
          <w:szCs w:val="24"/>
          <w:rtl/>
        </w:rPr>
        <w:t xml:space="preserve"> יש סמכות כללית לפתח את המשפט ואינו צריך דין שיעור. </w:t>
      </w:r>
      <w:r w:rsidR="00D12DF8" w:rsidRPr="008159CD">
        <w:rPr>
          <w:rFonts w:ascii="David" w:hAnsi="David" w:cs="David"/>
          <w:sz w:val="24"/>
          <w:szCs w:val="24"/>
          <w:rtl/>
        </w:rPr>
        <w:t xml:space="preserve"> </w:t>
      </w:r>
      <w:r w:rsidR="008705E8" w:rsidRPr="008159CD">
        <w:rPr>
          <w:rFonts w:ascii="David" w:hAnsi="David" w:cs="David"/>
          <w:sz w:val="24"/>
          <w:szCs w:val="24"/>
          <w:rtl/>
        </w:rPr>
        <w:br/>
        <w:t xml:space="preserve">עמדה זו של ברק – אינה קשורה לאהבה או אי אהבה למשפט העברי. </w:t>
      </w:r>
      <w:r w:rsidR="008705E8" w:rsidRPr="008159CD">
        <w:rPr>
          <w:rFonts w:ascii="David" w:hAnsi="David" w:cs="David"/>
          <w:sz w:val="24"/>
          <w:szCs w:val="24"/>
          <w:rtl/>
        </w:rPr>
        <w:br/>
      </w:r>
      <w:r w:rsidR="008705E8" w:rsidRPr="00F86932">
        <w:rPr>
          <w:rFonts w:ascii="David" w:hAnsi="David" w:cs="David"/>
          <w:sz w:val="24"/>
          <w:szCs w:val="24"/>
          <w:shd w:val="clear" w:color="auto" w:fill="DEEAF6" w:themeFill="accent5" w:themeFillTint="33"/>
          <w:rtl/>
        </w:rPr>
        <w:t xml:space="preserve">לדעת ברק אין להגביל את מערכת המשפט למקורות מסומים כי יש </w:t>
      </w:r>
      <w:proofErr w:type="spellStart"/>
      <w:r w:rsidR="008705E8" w:rsidRPr="00F86932">
        <w:rPr>
          <w:rFonts w:ascii="David" w:hAnsi="David" w:cs="David"/>
          <w:sz w:val="24"/>
          <w:szCs w:val="24"/>
          <w:shd w:val="clear" w:color="auto" w:fill="DEEAF6" w:themeFill="accent5" w:themeFillTint="33"/>
          <w:rtl/>
        </w:rPr>
        <w:t>לביהמש</w:t>
      </w:r>
      <w:proofErr w:type="spellEnd"/>
      <w:r w:rsidR="008705E8" w:rsidRPr="00F86932">
        <w:rPr>
          <w:rFonts w:ascii="David" w:hAnsi="David" w:cs="David"/>
          <w:sz w:val="24"/>
          <w:szCs w:val="24"/>
          <w:shd w:val="clear" w:color="auto" w:fill="DEEAF6" w:themeFill="accent5" w:themeFillTint="33"/>
          <w:rtl/>
        </w:rPr>
        <w:t xml:space="preserve"> סמכות קבועה לפתח את המשפט</w:t>
      </w:r>
      <w:r w:rsidR="004367FF" w:rsidRPr="00F86932">
        <w:rPr>
          <w:rFonts w:ascii="David" w:hAnsi="David" w:cs="David"/>
          <w:sz w:val="24"/>
          <w:szCs w:val="24"/>
          <w:shd w:val="clear" w:color="auto" w:fill="DEEAF6" w:themeFill="accent5" w:themeFillTint="33"/>
          <w:rtl/>
        </w:rPr>
        <w:t xml:space="preserve"> ולכן יש להגביל את המושג לקונה ולפרשה באופן צר.</w:t>
      </w:r>
      <w:r w:rsidR="004367FF" w:rsidRPr="008159CD">
        <w:rPr>
          <w:rFonts w:ascii="David" w:hAnsi="David" w:cs="David"/>
          <w:sz w:val="24"/>
          <w:szCs w:val="24"/>
          <w:rtl/>
        </w:rPr>
        <w:t xml:space="preserve"> </w:t>
      </w:r>
    </w:p>
    <w:p w14:paraId="3D788193" w14:textId="502ACA20" w:rsidR="00B320EC" w:rsidRPr="008159CD" w:rsidRDefault="00B320EC" w:rsidP="00A85FEF">
      <w:pPr>
        <w:tabs>
          <w:tab w:val="num" w:pos="720"/>
        </w:tabs>
        <w:spacing w:line="360" w:lineRule="auto"/>
        <w:rPr>
          <w:rFonts w:ascii="David" w:hAnsi="David" w:cs="David"/>
          <w:sz w:val="24"/>
          <w:szCs w:val="24"/>
          <w:rtl/>
        </w:rPr>
      </w:pPr>
      <w:r w:rsidRPr="00F86932">
        <w:rPr>
          <w:rFonts w:ascii="David" w:hAnsi="David" w:cs="David"/>
          <w:b/>
          <w:bCs/>
          <w:sz w:val="24"/>
          <w:szCs w:val="24"/>
          <w:rtl/>
        </w:rPr>
        <w:t>פס"ד נחמני</w:t>
      </w:r>
      <w:r w:rsidRPr="008159CD">
        <w:rPr>
          <w:rFonts w:ascii="David" w:hAnsi="David" w:cs="David"/>
          <w:sz w:val="24"/>
          <w:szCs w:val="24"/>
          <w:rtl/>
        </w:rPr>
        <w:t xml:space="preserve"> </w:t>
      </w:r>
      <w:r w:rsidR="00362D93" w:rsidRPr="008159CD">
        <w:rPr>
          <w:rFonts w:ascii="David" w:hAnsi="David" w:cs="David"/>
          <w:sz w:val="24"/>
          <w:szCs w:val="24"/>
          <w:rtl/>
        </w:rPr>
        <w:t>–</w:t>
      </w:r>
      <w:r w:rsidRPr="008159CD">
        <w:rPr>
          <w:rFonts w:ascii="David" w:hAnsi="David" w:cs="David"/>
          <w:sz w:val="24"/>
          <w:szCs w:val="24"/>
          <w:rtl/>
        </w:rPr>
        <w:t xml:space="preserve"> </w:t>
      </w:r>
      <w:r w:rsidR="00362D93" w:rsidRPr="008159CD">
        <w:rPr>
          <w:rFonts w:ascii="David" w:hAnsi="David" w:cs="David"/>
          <w:sz w:val="24"/>
          <w:szCs w:val="24"/>
          <w:rtl/>
        </w:rPr>
        <w:t xml:space="preserve">ביציות מופרות, זוג התחיל </w:t>
      </w:r>
      <w:proofErr w:type="spellStart"/>
      <w:r w:rsidR="00362D93" w:rsidRPr="008159CD">
        <w:rPr>
          <w:rFonts w:ascii="David" w:hAnsi="David" w:cs="David"/>
          <w:sz w:val="24"/>
          <w:szCs w:val="24"/>
          <w:rtl/>
        </w:rPr>
        <w:t>הפרייה</w:t>
      </w:r>
      <w:proofErr w:type="spellEnd"/>
      <w:r w:rsidR="00362D93" w:rsidRPr="008159CD">
        <w:rPr>
          <w:rFonts w:ascii="David" w:hAnsi="David" w:cs="David"/>
          <w:sz w:val="24"/>
          <w:szCs w:val="24"/>
          <w:rtl/>
        </w:rPr>
        <w:t xml:space="preserve"> חוץ גופית והיו ביציות </w:t>
      </w:r>
      <w:proofErr w:type="spellStart"/>
      <w:r w:rsidR="00362D93" w:rsidRPr="008159CD">
        <w:rPr>
          <w:rFonts w:ascii="David" w:hAnsi="David" w:cs="David"/>
          <w:sz w:val="24"/>
          <w:szCs w:val="24"/>
          <w:rtl/>
        </w:rPr>
        <w:t>מורפות</w:t>
      </w:r>
      <w:proofErr w:type="spellEnd"/>
      <w:r w:rsidR="00362D93" w:rsidRPr="008159CD">
        <w:rPr>
          <w:rFonts w:ascii="David" w:hAnsi="David" w:cs="David"/>
          <w:sz w:val="24"/>
          <w:szCs w:val="24"/>
          <w:rtl/>
        </w:rPr>
        <w:t xml:space="preserve"> במקפיא, הם נפרדו האם האישה יכולה להשתמש בכך? הבעל חזר בו ואינו רוצה להיות אבא לילדים הללו. </w:t>
      </w:r>
      <w:r w:rsidR="00420DD1" w:rsidRPr="008159CD">
        <w:rPr>
          <w:rFonts w:ascii="David" w:hAnsi="David" w:cs="David"/>
          <w:sz w:val="24"/>
          <w:szCs w:val="24"/>
          <w:rtl/>
        </w:rPr>
        <w:br/>
      </w:r>
      <w:r w:rsidR="00AE00D7" w:rsidRPr="008159CD">
        <w:rPr>
          <w:rFonts w:ascii="David" w:hAnsi="David" w:cs="David"/>
          <w:sz w:val="24"/>
          <w:szCs w:val="24"/>
          <w:rtl/>
        </w:rPr>
        <w:t xml:space="preserve">לא הייתה לכך תשובה בחוק. אף שופט לא הלך </w:t>
      </w:r>
      <w:proofErr w:type="spellStart"/>
      <w:r w:rsidR="00AE00D7" w:rsidRPr="008159CD">
        <w:rPr>
          <w:rFonts w:ascii="David" w:hAnsi="David" w:cs="David"/>
          <w:sz w:val="24"/>
          <w:szCs w:val="24"/>
          <w:rtl/>
        </w:rPr>
        <w:t>לעמ"י</w:t>
      </w:r>
      <w:proofErr w:type="spellEnd"/>
      <w:r w:rsidR="00092E0A" w:rsidRPr="008159CD">
        <w:rPr>
          <w:rFonts w:ascii="David" w:hAnsi="David" w:cs="David"/>
          <w:sz w:val="24"/>
          <w:szCs w:val="24"/>
          <w:rtl/>
        </w:rPr>
        <w:t>, גם שופטים שהם דתיים כמו צבי טל</w:t>
      </w:r>
      <w:r w:rsidR="00C16F4D" w:rsidRPr="008159CD">
        <w:rPr>
          <w:rFonts w:ascii="David" w:hAnsi="David" w:cs="David"/>
          <w:sz w:val="24"/>
          <w:szCs w:val="24"/>
          <w:rtl/>
        </w:rPr>
        <w:t xml:space="preserve"> </w:t>
      </w:r>
      <w:proofErr w:type="spellStart"/>
      <w:r w:rsidR="00C16F4D" w:rsidRPr="008159CD">
        <w:rPr>
          <w:rFonts w:ascii="David" w:hAnsi="David" w:cs="David"/>
          <w:sz w:val="24"/>
          <w:szCs w:val="24"/>
          <w:rtl/>
        </w:rPr>
        <w:t>וטריקל</w:t>
      </w:r>
      <w:proofErr w:type="spellEnd"/>
      <w:r w:rsidR="00C16F4D" w:rsidRPr="008159CD">
        <w:rPr>
          <w:rFonts w:ascii="David" w:hAnsi="David" w:cs="David"/>
          <w:sz w:val="24"/>
          <w:szCs w:val="24"/>
          <w:rtl/>
        </w:rPr>
        <w:t xml:space="preserve">. </w:t>
      </w:r>
      <w:r w:rsidR="00C16F4D" w:rsidRPr="008159CD">
        <w:rPr>
          <w:rFonts w:ascii="David" w:hAnsi="David" w:cs="David"/>
          <w:sz w:val="24"/>
          <w:szCs w:val="24"/>
          <w:rtl/>
        </w:rPr>
        <w:br/>
        <w:t xml:space="preserve">הם אמרו שזו שאלה של פיתוח המשפט, זה לא חסר, זה נושא חדש. השופטים מקבלים את האבחנה של ברק. השופטים חשו שלא בכל שאלה </w:t>
      </w:r>
      <w:r w:rsidR="000E63BF" w:rsidRPr="008159CD">
        <w:rPr>
          <w:rFonts w:ascii="David" w:hAnsi="David" w:cs="David"/>
          <w:sz w:val="24"/>
          <w:szCs w:val="24"/>
          <w:rtl/>
        </w:rPr>
        <w:t xml:space="preserve">צריך לפנות </w:t>
      </w:r>
      <w:proofErr w:type="spellStart"/>
      <w:r w:rsidR="000E63BF" w:rsidRPr="008159CD">
        <w:rPr>
          <w:rFonts w:ascii="David" w:hAnsi="David" w:cs="David"/>
          <w:sz w:val="24"/>
          <w:szCs w:val="24"/>
          <w:rtl/>
        </w:rPr>
        <w:t>לעמ"י</w:t>
      </w:r>
      <w:proofErr w:type="spellEnd"/>
      <w:r w:rsidR="000E63BF" w:rsidRPr="008159CD">
        <w:rPr>
          <w:rFonts w:ascii="David" w:hAnsi="David" w:cs="David"/>
          <w:sz w:val="24"/>
          <w:szCs w:val="24"/>
          <w:rtl/>
        </w:rPr>
        <w:t xml:space="preserve">. </w:t>
      </w:r>
    </w:p>
    <w:p w14:paraId="6D9772DB" w14:textId="77777777" w:rsidR="002559C5" w:rsidRPr="008159CD" w:rsidRDefault="002559C5" w:rsidP="00A85FEF">
      <w:pPr>
        <w:tabs>
          <w:tab w:val="num" w:pos="720"/>
        </w:tabs>
        <w:spacing w:line="360" w:lineRule="auto"/>
        <w:rPr>
          <w:rFonts w:ascii="David" w:hAnsi="David" w:cs="David"/>
          <w:noProof/>
          <w:sz w:val="24"/>
          <w:szCs w:val="24"/>
          <w:highlight w:val="yellow"/>
          <w:rtl/>
        </w:rPr>
      </w:pPr>
    </w:p>
    <w:p w14:paraId="5FD7C55D" w14:textId="05ECEEF2" w:rsidR="00A147D7" w:rsidRPr="008159CD" w:rsidRDefault="002559C5" w:rsidP="00A85FEF">
      <w:pPr>
        <w:tabs>
          <w:tab w:val="num" w:pos="720"/>
        </w:tabs>
        <w:spacing w:line="360" w:lineRule="auto"/>
        <w:rPr>
          <w:rFonts w:ascii="David" w:hAnsi="David" w:cs="David"/>
          <w:sz w:val="24"/>
          <w:szCs w:val="24"/>
          <w:rtl/>
        </w:rPr>
      </w:pPr>
      <w:r w:rsidRPr="008159CD">
        <w:rPr>
          <w:rFonts w:ascii="David" w:hAnsi="David" w:cs="David"/>
          <w:noProof/>
          <w:sz w:val="24"/>
          <w:szCs w:val="24"/>
          <w:highlight w:val="yellow"/>
        </w:rPr>
        <w:drawing>
          <wp:anchor distT="0" distB="0" distL="114300" distR="114300" simplePos="0" relativeHeight="251659264" behindDoc="0" locked="0" layoutInCell="1" allowOverlap="1" wp14:anchorId="75A58EF6" wp14:editId="3456EDC8">
            <wp:simplePos x="0" y="0"/>
            <wp:positionH relativeFrom="page">
              <wp:posOffset>838200</wp:posOffset>
            </wp:positionH>
            <wp:positionV relativeFrom="paragraph">
              <wp:posOffset>308610</wp:posOffset>
            </wp:positionV>
            <wp:extent cx="5643880" cy="1920240"/>
            <wp:effectExtent l="0" t="0" r="0" b="381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0215" t="20038" r="24556" b="12905"/>
                    <a:stretch/>
                  </pic:blipFill>
                  <pic:spPr bwMode="auto">
                    <a:xfrm>
                      <a:off x="0" y="0"/>
                      <a:ext cx="5643880"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7D7" w:rsidRPr="008159CD">
        <w:rPr>
          <w:rFonts w:ascii="David" w:hAnsi="David" w:cs="David"/>
          <w:sz w:val="24"/>
          <w:szCs w:val="24"/>
          <w:highlight w:val="yellow"/>
          <w:rtl/>
        </w:rPr>
        <w:t xml:space="preserve">מה היא </w:t>
      </w:r>
      <w:proofErr w:type="spellStart"/>
      <w:r w:rsidR="00A147D7" w:rsidRPr="008159CD">
        <w:rPr>
          <w:rFonts w:ascii="David" w:hAnsi="David" w:cs="David"/>
          <w:sz w:val="24"/>
          <w:szCs w:val="24"/>
          <w:highlight w:val="yellow"/>
          <w:rtl/>
        </w:rPr>
        <w:t>עמ"י</w:t>
      </w:r>
      <w:proofErr w:type="spellEnd"/>
      <w:r w:rsidR="00A147D7" w:rsidRPr="008159CD">
        <w:rPr>
          <w:rFonts w:ascii="David" w:hAnsi="David" w:cs="David"/>
          <w:sz w:val="24"/>
          <w:szCs w:val="24"/>
          <w:highlight w:val="yellow"/>
          <w:rtl/>
        </w:rPr>
        <w:t>? מה כלול במושג מורשת ישראל?</w:t>
      </w:r>
      <w:r w:rsidR="00A147D7" w:rsidRPr="008159CD">
        <w:rPr>
          <w:rFonts w:ascii="David" w:hAnsi="David" w:cs="David"/>
          <w:sz w:val="24"/>
          <w:szCs w:val="24"/>
          <w:rtl/>
        </w:rPr>
        <w:t xml:space="preserve"> </w:t>
      </w:r>
    </w:p>
    <w:p w14:paraId="0CC6889E" w14:textId="1499145B" w:rsidR="004E41A1" w:rsidRPr="008159CD" w:rsidRDefault="004E41A1" w:rsidP="00A85FEF">
      <w:pPr>
        <w:tabs>
          <w:tab w:val="num" w:pos="720"/>
        </w:tabs>
        <w:spacing w:line="360" w:lineRule="auto"/>
        <w:rPr>
          <w:rFonts w:ascii="David" w:hAnsi="David" w:cs="David"/>
          <w:sz w:val="24"/>
          <w:szCs w:val="24"/>
          <w:rtl/>
        </w:rPr>
      </w:pPr>
      <w:r w:rsidRPr="008159CD">
        <w:rPr>
          <w:rFonts w:ascii="David" w:hAnsi="David" w:cs="David"/>
          <w:sz w:val="24"/>
          <w:szCs w:val="24"/>
          <w:highlight w:val="yellow"/>
          <w:rtl/>
        </w:rPr>
        <w:t>אלון</w:t>
      </w:r>
      <w:r w:rsidRPr="008159CD">
        <w:rPr>
          <w:rFonts w:ascii="David" w:hAnsi="David" w:cs="David"/>
          <w:sz w:val="24"/>
          <w:szCs w:val="24"/>
          <w:rtl/>
        </w:rPr>
        <w:t xml:space="preserve"> – כולל באש </w:t>
      </w:r>
      <w:r w:rsidR="00EB0F51" w:rsidRPr="008159CD">
        <w:rPr>
          <w:rFonts w:ascii="David" w:hAnsi="David" w:cs="David"/>
          <w:sz w:val="24"/>
          <w:szCs w:val="24"/>
          <w:rtl/>
        </w:rPr>
        <w:t>ובראשונה</w:t>
      </w:r>
      <w:r w:rsidRPr="008159CD">
        <w:rPr>
          <w:rFonts w:ascii="David" w:hAnsi="David" w:cs="David"/>
          <w:sz w:val="24"/>
          <w:szCs w:val="24"/>
          <w:rtl/>
        </w:rPr>
        <w:t xml:space="preserve"> את כלל הלכותיו של המשפט העברי לרב</w:t>
      </w:r>
      <w:r w:rsidR="00D93A41" w:rsidRPr="008159CD">
        <w:rPr>
          <w:rFonts w:ascii="David" w:hAnsi="David" w:cs="David"/>
          <w:sz w:val="24"/>
          <w:szCs w:val="24"/>
          <w:rtl/>
        </w:rPr>
        <w:t xml:space="preserve">ות אגדות, </w:t>
      </w:r>
      <w:proofErr w:type="spellStart"/>
      <w:r w:rsidR="00D93A41" w:rsidRPr="008159CD">
        <w:rPr>
          <w:rFonts w:ascii="David" w:hAnsi="David" w:cs="David"/>
          <w:sz w:val="24"/>
          <w:szCs w:val="24"/>
          <w:rtl/>
        </w:rPr>
        <w:t>עולמא</w:t>
      </w:r>
      <w:proofErr w:type="spellEnd"/>
      <w:r w:rsidR="00D93A41" w:rsidRPr="008159CD">
        <w:rPr>
          <w:rFonts w:ascii="David" w:hAnsi="David" w:cs="David"/>
          <w:sz w:val="24"/>
          <w:szCs w:val="24"/>
          <w:rtl/>
        </w:rPr>
        <w:t xml:space="preserve"> של הגדה, דברי הגות ומחשבה. </w:t>
      </w:r>
      <w:r w:rsidR="00BE2DE1" w:rsidRPr="008159CD">
        <w:rPr>
          <w:rFonts w:ascii="David" w:hAnsi="David" w:cs="David"/>
          <w:sz w:val="24"/>
          <w:szCs w:val="24"/>
          <w:rtl/>
        </w:rPr>
        <w:br/>
        <w:t>ברור שעיקרו ויסדו של הכלול במושג זה הוא המשפט העברי</w:t>
      </w:r>
      <w:r w:rsidR="00CA3762" w:rsidRPr="008159CD">
        <w:rPr>
          <w:rFonts w:ascii="David" w:hAnsi="David" w:cs="David"/>
          <w:sz w:val="24"/>
          <w:szCs w:val="24"/>
          <w:rtl/>
        </w:rPr>
        <w:t>.</w:t>
      </w:r>
      <w:r w:rsidR="00116FA8" w:rsidRPr="008159CD">
        <w:rPr>
          <w:rFonts w:ascii="David" w:hAnsi="David" w:cs="David"/>
          <w:sz w:val="24"/>
          <w:szCs w:val="24"/>
          <w:rtl/>
        </w:rPr>
        <w:t xml:space="preserve"> </w:t>
      </w:r>
      <w:r w:rsidR="00116FA8" w:rsidRPr="00F86932">
        <w:rPr>
          <w:rFonts w:ascii="David" w:hAnsi="David" w:cs="David"/>
          <w:sz w:val="24"/>
          <w:szCs w:val="24"/>
          <w:shd w:val="clear" w:color="auto" w:fill="DEEAF6" w:themeFill="accent5" w:themeFillTint="33"/>
          <w:rtl/>
        </w:rPr>
        <w:t>אלון ראה במושג מורשת ישראל, בעיקרו את המשפט העברי קודם כל כי המחוקק הפנה לעקרונות מתוך המשפט העברי .</w:t>
      </w:r>
      <w:r w:rsidR="00FE2678" w:rsidRPr="008159CD">
        <w:rPr>
          <w:rFonts w:ascii="David" w:hAnsi="David" w:cs="David"/>
          <w:sz w:val="24"/>
          <w:szCs w:val="24"/>
          <w:rtl/>
        </w:rPr>
        <w:br/>
        <w:t xml:space="preserve">מכיוון שמדובר בנושאים משפטיים אז צריך להשלים גם מקורות משפטיים עבריים. </w:t>
      </w:r>
      <w:r w:rsidR="00067D27" w:rsidRPr="008159CD">
        <w:rPr>
          <w:rFonts w:ascii="David" w:hAnsi="David" w:cs="David"/>
          <w:sz w:val="24"/>
          <w:szCs w:val="24"/>
          <w:rtl/>
        </w:rPr>
        <w:br/>
        <w:t xml:space="preserve">בחרו </w:t>
      </w:r>
      <w:proofErr w:type="spellStart"/>
      <w:r w:rsidR="00067D27" w:rsidRPr="008159CD">
        <w:rPr>
          <w:rFonts w:ascii="David" w:hAnsi="David" w:cs="David"/>
          <w:sz w:val="24"/>
          <w:szCs w:val="24"/>
          <w:rtl/>
        </w:rPr>
        <w:t>בנוסחא</w:t>
      </w:r>
      <w:proofErr w:type="spellEnd"/>
      <w:r w:rsidR="00067D27" w:rsidRPr="008159CD">
        <w:rPr>
          <w:rFonts w:ascii="David" w:hAnsi="David" w:cs="David"/>
          <w:sz w:val="24"/>
          <w:szCs w:val="24"/>
          <w:rtl/>
        </w:rPr>
        <w:t xml:space="preserve"> זו כי היא מכילה עקרונות של המשפט העברי.</w:t>
      </w:r>
    </w:p>
    <w:p w14:paraId="6A7ABA7F" w14:textId="0391C93C" w:rsidR="00EE333E" w:rsidRPr="008159CD" w:rsidRDefault="00116FA8" w:rsidP="00660AE0">
      <w:pPr>
        <w:tabs>
          <w:tab w:val="num" w:pos="720"/>
        </w:tabs>
        <w:spacing w:line="360" w:lineRule="auto"/>
        <w:rPr>
          <w:rFonts w:ascii="David" w:hAnsi="David" w:cs="David"/>
          <w:noProof/>
          <w:sz w:val="24"/>
          <w:szCs w:val="24"/>
          <w:rtl/>
        </w:rPr>
      </w:pPr>
      <w:r w:rsidRPr="008159CD">
        <w:rPr>
          <w:rFonts w:ascii="David" w:hAnsi="David" w:cs="David"/>
          <w:sz w:val="24"/>
          <w:szCs w:val="24"/>
          <w:highlight w:val="yellow"/>
          <w:rtl/>
        </w:rPr>
        <w:t>ברק</w:t>
      </w:r>
      <w:r w:rsidRPr="008159CD">
        <w:rPr>
          <w:rFonts w:ascii="David" w:hAnsi="David" w:cs="David"/>
          <w:sz w:val="24"/>
          <w:szCs w:val="24"/>
          <w:rtl/>
        </w:rPr>
        <w:t xml:space="preserve"> </w:t>
      </w:r>
      <w:r w:rsidR="0006151C" w:rsidRPr="008159CD">
        <w:rPr>
          <w:rFonts w:ascii="David" w:hAnsi="David" w:cs="David"/>
          <w:sz w:val="24"/>
          <w:szCs w:val="24"/>
          <w:rtl/>
        </w:rPr>
        <w:t>–</w:t>
      </w:r>
      <w:r w:rsidRPr="008159CD">
        <w:rPr>
          <w:rFonts w:ascii="David" w:hAnsi="David" w:cs="David"/>
          <w:sz w:val="24"/>
          <w:szCs w:val="24"/>
          <w:rtl/>
        </w:rPr>
        <w:t xml:space="preserve"> </w:t>
      </w:r>
      <w:r w:rsidR="0006151C" w:rsidRPr="008159CD">
        <w:rPr>
          <w:rFonts w:ascii="David" w:hAnsi="David" w:cs="David"/>
          <w:sz w:val="24"/>
          <w:szCs w:val="24"/>
          <w:rtl/>
        </w:rPr>
        <w:t>מורשת ישראל דבר כללי, א</w:t>
      </w:r>
      <w:r w:rsidR="00F86932">
        <w:rPr>
          <w:rFonts w:ascii="David" w:hAnsi="David" w:cs="David" w:hint="cs"/>
          <w:sz w:val="24"/>
          <w:szCs w:val="24"/>
          <w:rtl/>
        </w:rPr>
        <w:t>נו</w:t>
      </w:r>
      <w:r w:rsidR="0006151C" w:rsidRPr="008159CD">
        <w:rPr>
          <w:rFonts w:ascii="David" w:hAnsi="David" w:cs="David"/>
          <w:sz w:val="24"/>
          <w:szCs w:val="24"/>
          <w:rtl/>
        </w:rPr>
        <w:t xml:space="preserve"> מדינה צעירה ועם עתיק שורשינו נעוצים במרוצת השנים, </w:t>
      </w:r>
      <w:r w:rsidR="00B21CA8" w:rsidRPr="008159CD">
        <w:rPr>
          <w:rFonts w:ascii="David" w:hAnsi="David" w:cs="David"/>
          <w:sz w:val="24"/>
          <w:szCs w:val="24"/>
          <w:rtl/>
        </w:rPr>
        <w:t>(להשלים) מעצת את דמותנו.</w:t>
      </w:r>
      <w:r w:rsidR="00B21CA8" w:rsidRPr="008159CD">
        <w:rPr>
          <w:rFonts w:ascii="David" w:hAnsi="David" w:cs="David"/>
          <w:sz w:val="24"/>
          <w:szCs w:val="24"/>
          <w:rtl/>
        </w:rPr>
        <w:br/>
        <w:t xml:space="preserve">המשפט העברי כולל את תורתם של ישעהו וירמיהו לצד שפינוזה ואחד העם, בובר ושולם, </w:t>
      </w:r>
      <w:proofErr w:type="spellStart"/>
      <w:r w:rsidR="00B21CA8" w:rsidRPr="008159CD">
        <w:rPr>
          <w:rFonts w:ascii="David" w:hAnsi="David" w:cs="David"/>
          <w:sz w:val="24"/>
          <w:szCs w:val="24"/>
          <w:rtl/>
        </w:rPr>
        <w:t>זבוטינסקי</w:t>
      </w:r>
      <w:proofErr w:type="spellEnd"/>
      <w:r w:rsidR="00B21CA8" w:rsidRPr="008159CD">
        <w:rPr>
          <w:rFonts w:ascii="David" w:hAnsi="David" w:cs="David"/>
          <w:sz w:val="24"/>
          <w:szCs w:val="24"/>
          <w:rtl/>
        </w:rPr>
        <w:t xml:space="preserve">. </w:t>
      </w:r>
      <w:r w:rsidR="00B21CA8" w:rsidRPr="008159CD">
        <w:rPr>
          <w:rFonts w:ascii="David" w:hAnsi="David" w:cs="David"/>
          <w:sz w:val="24"/>
          <w:szCs w:val="24"/>
          <w:rtl/>
        </w:rPr>
        <w:br/>
      </w:r>
      <w:r w:rsidR="00B21CA8" w:rsidRPr="00F86932">
        <w:rPr>
          <w:rFonts w:ascii="David" w:hAnsi="David" w:cs="David"/>
          <w:sz w:val="24"/>
          <w:szCs w:val="24"/>
          <w:shd w:val="clear" w:color="auto" w:fill="DEEAF6" w:themeFill="accent5" w:themeFillTint="33"/>
          <w:rtl/>
        </w:rPr>
        <w:t>מרשימה זו ניתן לראות שלא רק מדובר על המשפט העברי, אלא גם מנהגים ואנשי רוח, נביאים וגם אנשים מהעידן המודרני</w:t>
      </w:r>
      <w:r w:rsidR="00B21CA8" w:rsidRPr="008159CD">
        <w:rPr>
          <w:rFonts w:ascii="David" w:hAnsi="David" w:cs="David"/>
          <w:sz w:val="24"/>
          <w:szCs w:val="24"/>
          <w:rtl/>
        </w:rPr>
        <w:t>.</w:t>
      </w:r>
      <w:r w:rsidR="00B21CA8" w:rsidRPr="008159CD">
        <w:rPr>
          <w:rFonts w:ascii="David" w:hAnsi="David" w:cs="David"/>
          <w:sz w:val="24"/>
          <w:szCs w:val="24"/>
          <w:rtl/>
        </w:rPr>
        <w:br/>
      </w:r>
      <w:r w:rsidR="00B21CA8" w:rsidRPr="008159CD">
        <w:rPr>
          <w:rFonts w:ascii="David" w:hAnsi="David" w:cs="David"/>
          <w:sz w:val="24"/>
          <w:szCs w:val="24"/>
          <w:highlight w:val="yellow"/>
          <w:rtl/>
        </w:rPr>
        <w:t>חיים אומר</w:t>
      </w:r>
      <w:r w:rsidR="00B21CA8" w:rsidRPr="008159CD">
        <w:rPr>
          <w:rFonts w:ascii="David" w:hAnsi="David" w:cs="David"/>
          <w:sz w:val="24"/>
          <w:szCs w:val="24"/>
          <w:rtl/>
        </w:rPr>
        <w:t xml:space="preserve"> – </w:t>
      </w:r>
      <w:r w:rsidR="006E1437" w:rsidRPr="008159CD">
        <w:rPr>
          <w:rFonts w:ascii="David" w:hAnsi="David" w:cs="David"/>
          <w:sz w:val="24"/>
          <w:szCs w:val="24"/>
          <w:rtl/>
        </w:rPr>
        <w:t xml:space="preserve">זה </w:t>
      </w:r>
      <w:r w:rsidR="00B21CA8" w:rsidRPr="008159CD">
        <w:rPr>
          <w:rFonts w:ascii="David" w:hAnsi="David" w:cs="David"/>
          <w:sz w:val="24"/>
          <w:szCs w:val="24"/>
          <w:rtl/>
        </w:rPr>
        <w:t xml:space="preserve">היא </w:t>
      </w:r>
      <w:proofErr w:type="spellStart"/>
      <w:r w:rsidR="00B21CA8" w:rsidRPr="008159CD">
        <w:rPr>
          <w:rFonts w:ascii="David" w:hAnsi="David" w:cs="David"/>
          <w:sz w:val="24"/>
          <w:szCs w:val="24"/>
          <w:rtl/>
        </w:rPr>
        <w:t>הכל</w:t>
      </w:r>
      <w:proofErr w:type="spellEnd"/>
      <w:r w:rsidR="00B21CA8" w:rsidRPr="008159CD">
        <w:rPr>
          <w:rFonts w:ascii="David" w:hAnsi="David" w:cs="David"/>
          <w:sz w:val="24"/>
          <w:szCs w:val="24"/>
          <w:rtl/>
        </w:rPr>
        <w:t xml:space="preserve"> חו</w:t>
      </w:r>
      <w:r w:rsidR="006E1437" w:rsidRPr="008159CD">
        <w:rPr>
          <w:rFonts w:ascii="David" w:hAnsi="David" w:cs="David"/>
          <w:sz w:val="24"/>
          <w:szCs w:val="24"/>
          <w:rtl/>
        </w:rPr>
        <w:t>ץ</w:t>
      </w:r>
      <w:r w:rsidR="00B21CA8" w:rsidRPr="008159CD">
        <w:rPr>
          <w:rFonts w:ascii="David" w:hAnsi="David" w:cs="David"/>
          <w:sz w:val="24"/>
          <w:szCs w:val="24"/>
          <w:rtl/>
        </w:rPr>
        <w:t xml:space="preserve"> ממשפט עברי, אף דמות כאן לא קשורה למשפט העברי, </w:t>
      </w:r>
      <w:r w:rsidR="006E1437" w:rsidRPr="008159CD">
        <w:rPr>
          <w:rFonts w:ascii="David" w:hAnsi="David" w:cs="David"/>
          <w:sz w:val="24"/>
          <w:szCs w:val="24"/>
          <w:rtl/>
        </w:rPr>
        <w:t xml:space="preserve">אין הכוונה למשפט העברי באופן מובהק אלא כוונה למושג רחב של המורשת היהודית גם דתית וגם חילונית, גם אחרי הקמת המדינה ואחריה. השופט מופנה לחירות צדק יושר ושלום ולא לעקרונות דתיים </w:t>
      </w:r>
      <w:r w:rsidR="006E1437" w:rsidRPr="008159CD">
        <w:rPr>
          <w:rFonts w:ascii="David" w:hAnsi="David" w:cs="David"/>
          <w:sz w:val="24"/>
          <w:szCs w:val="24"/>
          <w:rtl/>
        </w:rPr>
        <w:lastRenderedPageBreak/>
        <w:t xml:space="preserve">אלא עקרונות משפטיים. </w:t>
      </w:r>
      <w:r w:rsidR="006E1437" w:rsidRPr="008159CD">
        <w:rPr>
          <w:rFonts w:ascii="David" w:hAnsi="David" w:cs="David"/>
          <w:sz w:val="24"/>
          <w:szCs w:val="24"/>
          <w:rtl/>
        </w:rPr>
        <w:br/>
      </w:r>
      <w:r w:rsidR="006E1437" w:rsidRPr="008159CD">
        <w:rPr>
          <w:rFonts w:ascii="David" w:hAnsi="David" w:cs="David"/>
          <w:b/>
          <w:bCs/>
          <w:sz w:val="24"/>
          <w:szCs w:val="24"/>
          <w:rtl/>
        </w:rPr>
        <w:t>גם בנושא מורשת ישראל ברק אומר שאין הפניה למשפט העברי הוא לכל היותר חלק מהתרבות כולה אבל בוודאי לא הלכות מהמשפט העברי.</w:t>
      </w:r>
      <w:r w:rsidR="006E1437" w:rsidRPr="008159CD">
        <w:rPr>
          <w:rFonts w:ascii="David" w:hAnsi="David" w:cs="David"/>
          <w:sz w:val="24"/>
          <w:szCs w:val="24"/>
          <w:rtl/>
        </w:rPr>
        <w:t xml:space="preserve"> </w:t>
      </w:r>
      <w:r w:rsidR="00FE2678" w:rsidRPr="008159CD">
        <w:rPr>
          <w:rFonts w:ascii="David" w:hAnsi="David" w:cs="David"/>
          <w:sz w:val="24"/>
          <w:szCs w:val="24"/>
          <w:rtl/>
        </w:rPr>
        <w:t xml:space="preserve">ברק הסכים שזה כולל את המשפט העברי אבל לא רק. </w:t>
      </w:r>
      <w:r w:rsidR="00067D27" w:rsidRPr="008159CD">
        <w:rPr>
          <w:rFonts w:ascii="David" w:hAnsi="David" w:cs="David"/>
          <w:sz w:val="24"/>
          <w:szCs w:val="24"/>
          <w:rtl/>
        </w:rPr>
        <w:br/>
      </w:r>
      <w:r w:rsidR="00EE333E" w:rsidRPr="00425ADC">
        <w:rPr>
          <w:rFonts w:ascii="David" w:hAnsi="David" w:cs="David"/>
          <w:b/>
          <w:bCs/>
          <w:noProof/>
          <w:sz w:val="24"/>
          <w:szCs w:val="24"/>
          <w:rtl/>
        </w:rPr>
        <w:t>הויכוח פה הוביל ל</w:t>
      </w:r>
      <w:r w:rsidR="0030610E" w:rsidRPr="00425ADC">
        <w:rPr>
          <w:rFonts w:ascii="David" w:hAnsi="David" w:cs="David"/>
          <w:b/>
          <w:bCs/>
          <w:sz w:val="24"/>
          <w:szCs w:val="24"/>
          <w:rtl/>
        </w:rPr>
        <w:t>תיקון חוק יסודות המשפט</w:t>
      </w:r>
      <w:r w:rsidR="0030610E" w:rsidRPr="008159CD">
        <w:rPr>
          <w:rFonts w:ascii="David" w:hAnsi="David" w:cs="David"/>
          <w:sz w:val="24"/>
          <w:szCs w:val="24"/>
          <w:rtl/>
        </w:rPr>
        <w:t xml:space="preserve"> ב-2018:</w:t>
      </w:r>
      <w:r w:rsidR="00796F3C">
        <w:rPr>
          <w:rFonts w:ascii="David" w:hAnsi="David" w:cs="David" w:hint="cs"/>
          <w:noProof/>
          <w:sz w:val="24"/>
          <w:szCs w:val="24"/>
          <w:rtl/>
        </w:rPr>
        <w:t xml:space="preserve"> </w:t>
      </w:r>
      <w:r w:rsidR="00796F3C" w:rsidRPr="00796F3C">
        <w:rPr>
          <w:rFonts w:ascii="David" w:hAnsi="David" w:cs="David"/>
          <w:noProof/>
          <w:sz w:val="24"/>
          <w:szCs w:val="24"/>
          <w:rtl/>
        </w:rPr>
        <w:t xml:space="preserve">ראה בית המשפט שאלה משפטית הטעונה הכרעה, ולא מצא לה תשובה בדבר חקיקה, בהלכה פסוקה או בדרך של היקש, יכריע בה לאור עקרונות החירות, הצדק, היושר והשלום של </w:t>
      </w:r>
      <w:r w:rsidR="00796F3C" w:rsidRPr="00425ADC">
        <w:rPr>
          <w:rFonts w:ascii="David" w:hAnsi="David" w:cs="David"/>
          <w:noProof/>
          <w:sz w:val="24"/>
          <w:szCs w:val="24"/>
          <w:u w:val="single"/>
          <w:rtl/>
        </w:rPr>
        <w:t>המשפט העברי ומורשת ישראל</w:t>
      </w:r>
      <w:r w:rsidR="00796F3C" w:rsidRPr="00796F3C">
        <w:rPr>
          <w:rFonts w:ascii="David" w:hAnsi="David" w:cs="David"/>
          <w:noProof/>
          <w:sz w:val="24"/>
          <w:szCs w:val="24"/>
          <w:rtl/>
        </w:rPr>
        <w:t>.</w:t>
      </w:r>
    </w:p>
    <w:p w14:paraId="4DFDBF2E" w14:textId="7651C36D" w:rsidR="00F05ABD" w:rsidRPr="008159CD" w:rsidRDefault="00E82C01" w:rsidP="00512B1E">
      <w:pPr>
        <w:rPr>
          <w:rFonts w:ascii="David" w:hAnsi="David" w:cs="David"/>
          <w:sz w:val="24"/>
          <w:szCs w:val="24"/>
          <w:rtl/>
        </w:rPr>
      </w:pPr>
      <w:r w:rsidRPr="008159CD">
        <w:rPr>
          <w:rFonts w:ascii="David" w:hAnsi="David" w:cs="David"/>
          <w:sz w:val="24"/>
          <w:szCs w:val="24"/>
          <w:rtl/>
        </w:rPr>
        <w:t xml:space="preserve">לא בהכרח שאם תמיד נפנה למשפט העברי תהיה לנו תשובה. </w:t>
      </w:r>
      <w:r w:rsidR="00E86243" w:rsidRPr="008159CD">
        <w:rPr>
          <w:rFonts w:ascii="David" w:hAnsi="David" w:cs="David"/>
          <w:sz w:val="24"/>
          <w:szCs w:val="24"/>
          <w:rtl/>
        </w:rPr>
        <w:br/>
        <w:t xml:space="preserve">ברק– </w:t>
      </w:r>
      <w:r w:rsidR="00E86243" w:rsidRPr="00512B1E">
        <w:rPr>
          <w:rFonts w:ascii="David" w:hAnsi="David" w:cs="David"/>
          <w:sz w:val="24"/>
          <w:szCs w:val="24"/>
          <w:shd w:val="clear" w:color="auto" w:fill="DEEAF6" w:themeFill="accent5" w:themeFillTint="33"/>
          <w:rtl/>
        </w:rPr>
        <w:t>כשמדובר בפיתוח המשפט לא ניתן להיות מוגבל לעקרונות כאלה או אחרים</w:t>
      </w:r>
      <w:r w:rsidR="00E86243" w:rsidRPr="008159CD">
        <w:rPr>
          <w:rFonts w:ascii="David" w:hAnsi="David" w:cs="David"/>
          <w:sz w:val="24"/>
          <w:szCs w:val="24"/>
          <w:rtl/>
        </w:rPr>
        <w:t xml:space="preserve">. </w:t>
      </w:r>
      <w:r w:rsidR="00F05ABD" w:rsidRPr="008159CD">
        <w:rPr>
          <w:rFonts w:ascii="David" w:hAnsi="David" w:cs="David"/>
          <w:sz w:val="24"/>
          <w:szCs w:val="24"/>
          <w:rtl/>
        </w:rPr>
        <w:br/>
        <w:t>יש הבדל בין הקש להשלמת חסר</w:t>
      </w:r>
      <w:r w:rsidR="00512B1E">
        <w:rPr>
          <w:rFonts w:ascii="David" w:hAnsi="David" w:cs="David" w:hint="cs"/>
          <w:sz w:val="24"/>
          <w:szCs w:val="24"/>
          <w:rtl/>
        </w:rPr>
        <w:t xml:space="preserve">; </w:t>
      </w:r>
      <w:r w:rsidR="00F05ABD" w:rsidRPr="008159CD">
        <w:rPr>
          <w:rFonts w:ascii="David" w:hAnsi="David" w:cs="David"/>
          <w:sz w:val="24"/>
          <w:szCs w:val="24"/>
          <w:rtl/>
        </w:rPr>
        <w:t xml:space="preserve">אם זה היקש מסוג </w:t>
      </w:r>
      <w:r w:rsidR="009C1514" w:rsidRPr="008159CD">
        <w:rPr>
          <w:rFonts w:ascii="David" w:hAnsi="David" w:cs="David"/>
          <w:sz w:val="24"/>
          <w:szCs w:val="24"/>
          <w:rtl/>
        </w:rPr>
        <w:t>של השלמת חסר,</w:t>
      </w:r>
      <w:r w:rsidR="00F05ABD" w:rsidRPr="008159CD">
        <w:rPr>
          <w:rFonts w:ascii="David" w:hAnsi="David" w:cs="David"/>
          <w:sz w:val="24"/>
          <w:szCs w:val="24"/>
          <w:rtl/>
        </w:rPr>
        <w:t xml:space="preserve"> אז ההיקש הוא השלמה של חלק מהחוק, זו לא השלמה שיפוטית אלא חלק מהחוק. </w:t>
      </w:r>
      <w:r w:rsidR="00F31255" w:rsidRPr="008159CD">
        <w:rPr>
          <w:rFonts w:ascii="David" w:hAnsi="David" w:cs="David"/>
          <w:sz w:val="24"/>
          <w:szCs w:val="24"/>
          <w:rtl/>
        </w:rPr>
        <w:t xml:space="preserve">ההיקש הזה הוא היקש של השלמה לבין היקש במסגרת פרשנות. </w:t>
      </w:r>
    </w:p>
    <w:p w14:paraId="12652257" w14:textId="72B2945C" w:rsidR="00FA35A8" w:rsidRPr="008159CD" w:rsidRDefault="00FA35A8" w:rsidP="00F05ABD">
      <w:pPr>
        <w:rPr>
          <w:rFonts w:ascii="David" w:hAnsi="David" w:cs="David"/>
          <w:sz w:val="24"/>
          <w:szCs w:val="24"/>
          <w:rtl/>
        </w:rPr>
      </w:pPr>
      <w:r w:rsidRPr="008159CD">
        <w:rPr>
          <w:rFonts w:ascii="David" w:hAnsi="David" w:cs="David"/>
          <w:b/>
          <w:bCs/>
          <w:sz w:val="24"/>
          <w:szCs w:val="24"/>
          <w:rtl/>
        </w:rPr>
        <w:t>היקש של פרשנות</w:t>
      </w:r>
      <w:r w:rsidRPr="008159CD">
        <w:rPr>
          <w:rFonts w:ascii="David" w:hAnsi="David" w:cs="David"/>
          <w:sz w:val="24"/>
          <w:szCs w:val="24"/>
          <w:rtl/>
        </w:rPr>
        <w:t xml:space="preserve"> (פרשנות של החוק</w:t>
      </w:r>
      <w:r w:rsidR="009C1514" w:rsidRPr="008159CD">
        <w:rPr>
          <w:rFonts w:ascii="David" w:hAnsi="David" w:cs="David"/>
          <w:sz w:val="24"/>
          <w:szCs w:val="24"/>
          <w:rtl/>
        </w:rPr>
        <w:t>/פרשנות תכליתית וכולי, פירוש של חוק תקנה וכולי זה פרשנות</w:t>
      </w:r>
      <w:r w:rsidRPr="008159CD">
        <w:rPr>
          <w:rFonts w:ascii="David" w:hAnsi="David" w:cs="David"/>
          <w:sz w:val="24"/>
          <w:szCs w:val="24"/>
          <w:rtl/>
        </w:rPr>
        <w:t>)</w:t>
      </w:r>
      <w:r w:rsidRPr="008159CD">
        <w:rPr>
          <w:rFonts w:ascii="David" w:hAnsi="David" w:cs="David"/>
          <w:sz w:val="24"/>
          <w:szCs w:val="24"/>
          <w:rtl/>
        </w:rPr>
        <w:br/>
      </w:r>
      <w:r w:rsidRPr="008159CD">
        <w:rPr>
          <w:rFonts w:ascii="David" w:hAnsi="David" w:cs="David"/>
          <w:b/>
          <w:bCs/>
          <w:sz w:val="24"/>
          <w:szCs w:val="24"/>
          <w:rtl/>
        </w:rPr>
        <w:t>היקש של השלמת חסר</w:t>
      </w:r>
      <w:r w:rsidR="008D034B" w:rsidRPr="008159CD">
        <w:rPr>
          <w:rFonts w:ascii="David" w:hAnsi="David" w:cs="David"/>
          <w:sz w:val="24"/>
          <w:szCs w:val="24"/>
          <w:rtl/>
        </w:rPr>
        <w:t xml:space="preserve"> – זה כאילו מתוך החוק עצמו ולא מדובר לא בפרשנות ולא בפיתוח המשפט. </w:t>
      </w:r>
      <w:r w:rsidRPr="008159CD">
        <w:rPr>
          <w:rFonts w:ascii="David" w:hAnsi="David" w:cs="David"/>
          <w:sz w:val="24"/>
          <w:szCs w:val="24"/>
          <w:rtl/>
        </w:rPr>
        <w:t xml:space="preserve"> </w:t>
      </w:r>
      <w:r w:rsidRPr="008159CD">
        <w:rPr>
          <w:rFonts w:ascii="David" w:hAnsi="David" w:cs="David"/>
          <w:sz w:val="24"/>
          <w:szCs w:val="24"/>
          <w:rtl/>
        </w:rPr>
        <w:br/>
      </w:r>
      <w:r w:rsidRPr="008159CD">
        <w:rPr>
          <w:rFonts w:ascii="David" w:hAnsi="David" w:cs="David"/>
          <w:b/>
          <w:bCs/>
          <w:sz w:val="24"/>
          <w:szCs w:val="24"/>
          <w:rtl/>
        </w:rPr>
        <w:t>פיתוח המשפט</w:t>
      </w:r>
      <w:r w:rsidRPr="008159CD">
        <w:rPr>
          <w:rFonts w:ascii="David" w:hAnsi="David" w:cs="David"/>
          <w:sz w:val="24"/>
          <w:szCs w:val="24"/>
          <w:rtl/>
        </w:rPr>
        <w:t xml:space="preserve"> - כשמדובר בפיתוח המשפט לא ניתן להיות מוגבל לעקרונות כאלה או אחרים. לדעת ברק הלכות של העליון זה</w:t>
      </w:r>
      <w:r w:rsidR="009C1514" w:rsidRPr="008159CD">
        <w:rPr>
          <w:rFonts w:ascii="David" w:hAnsi="David" w:cs="David"/>
          <w:sz w:val="24"/>
          <w:szCs w:val="24"/>
          <w:rtl/>
        </w:rPr>
        <w:t xml:space="preserve"> הלכה של פיתוח המשפט זו הלכה וזה לא חוק. </w:t>
      </w:r>
    </w:p>
    <w:p w14:paraId="6F163570" w14:textId="0D170018" w:rsidR="00FA35A8" w:rsidRPr="008159CD" w:rsidRDefault="00376B32" w:rsidP="00F05ABD">
      <w:pPr>
        <w:rPr>
          <w:rFonts w:ascii="David" w:hAnsi="David" w:cs="David"/>
          <w:sz w:val="24"/>
          <w:szCs w:val="24"/>
          <w:rtl/>
        </w:rPr>
      </w:pPr>
      <w:r w:rsidRPr="008159CD">
        <w:rPr>
          <w:rFonts w:ascii="David" w:hAnsi="David" w:cs="David"/>
          <w:sz w:val="24"/>
          <w:szCs w:val="24"/>
          <w:rtl/>
        </w:rPr>
        <w:t>למשל:</w:t>
      </w:r>
      <w:r w:rsidRPr="008159CD">
        <w:rPr>
          <w:rFonts w:ascii="David" w:hAnsi="David" w:cs="David"/>
          <w:sz w:val="24"/>
          <w:szCs w:val="24"/>
        </w:rPr>
        <w:t xml:space="preserve"> </w:t>
      </w:r>
      <w:r w:rsidR="00FA35A8" w:rsidRPr="008159CD">
        <w:rPr>
          <w:rFonts w:ascii="David" w:hAnsi="David" w:cs="David"/>
          <w:sz w:val="24"/>
          <w:szCs w:val="24"/>
          <w:rtl/>
        </w:rPr>
        <w:t xml:space="preserve">אישור יו"ר ועדת הבחירות – זה חסר מתוך החוק "מעין חקיקה" זה לא פיתוח המשפט זה היקש של השלמת חסר. </w:t>
      </w:r>
    </w:p>
    <w:p w14:paraId="466B5449" w14:textId="0DE45FDA" w:rsidR="00FA759D" w:rsidRPr="008159CD" w:rsidRDefault="00FA759D" w:rsidP="00F05ABD">
      <w:pPr>
        <w:rPr>
          <w:rFonts w:ascii="David" w:hAnsi="David" w:cs="David"/>
          <w:sz w:val="24"/>
          <w:szCs w:val="24"/>
          <w:rtl/>
        </w:rPr>
      </w:pPr>
      <w:r w:rsidRPr="008159CD">
        <w:rPr>
          <w:rFonts w:ascii="David" w:hAnsi="David" w:cs="David"/>
          <w:b/>
          <w:bCs/>
          <w:sz w:val="24"/>
          <w:szCs w:val="24"/>
          <w:rtl/>
        </w:rPr>
        <w:t>שיעור 27/12/2022</w:t>
      </w:r>
      <w:r w:rsidRPr="008159CD">
        <w:rPr>
          <w:rFonts w:ascii="David" w:hAnsi="David" w:cs="David"/>
          <w:sz w:val="24"/>
          <w:szCs w:val="24"/>
          <w:rtl/>
        </w:rPr>
        <w:br/>
      </w:r>
      <w:r w:rsidR="00D64D62" w:rsidRPr="008159CD">
        <w:rPr>
          <w:rFonts w:ascii="David" w:hAnsi="David" w:cs="David"/>
          <w:sz w:val="24"/>
          <w:szCs w:val="24"/>
          <w:rtl/>
        </w:rPr>
        <w:br/>
        <w:t xml:space="preserve">יישום עיקרון רחב שבו גם כאשר דנים בשאלות חברתיות אז לדעות השונות יש מעמד ערכי ואין לבטלן. </w:t>
      </w:r>
    </w:p>
    <w:p w14:paraId="0D3DE9FE" w14:textId="6326A671" w:rsidR="00D64D62" w:rsidRPr="008159CD" w:rsidRDefault="00D64D62" w:rsidP="00F05ABD">
      <w:pPr>
        <w:rPr>
          <w:rFonts w:ascii="David" w:hAnsi="David" w:cs="David"/>
          <w:sz w:val="24"/>
          <w:szCs w:val="24"/>
          <w:rtl/>
        </w:rPr>
      </w:pPr>
      <w:proofErr w:type="spellStart"/>
      <w:r w:rsidRPr="008159CD">
        <w:rPr>
          <w:rFonts w:ascii="David" w:hAnsi="David" w:cs="David"/>
          <w:sz w:val="24"/>
          <w:szCs w:val="24"/>
          <w:rtl/>
        </w:rPr>
        <w:t>שוווין</w:t>
      </w:r>
      <w:proofErr w:type="spellEnd"/>
      <w:r w:rsidR="00FF1163" w:rsidRPr="008159CD">
        <w:rPr>
          <w:rFonts w:ascii="David" w:hAnsi="David" w:cs="David"/>
          <w:sz w:val="24"/>
          <w:szCs w:val="24"/>
          <w:rtl/>
        </w:rPr>
        <w:t xml:space="preserve"> (מנחם אלון): </w:t>
      </w:r>
      <w:r w:rsidRPr="008159CD">
        <w:rPr>
          <w:rFonts w:ascii="David" w:hAnsi="David" w:cs="David"/>
          <w:sz w:val="24"/>
          <w:szCs w:val="24"/>
          <w:rtl/>
        </w:rPr>
        <w:t xml:space="preserve">יסוד מוסד בעולמה של יהדות הוא רעיון בריאת האדם בצלם אלוקים בכך פותחת תורת ישראל, וממנו מסיקה ההלכה עקרונות יסוד בדבר ערכו של האדם – כל אדם באשר הוא אדם , שוויונו ואהבתו. </w:t>
      </w:r>
      <w:r w:rsidR="00FF1163" w:rsidRPr="008159CD">
        <w:rPr>
          <w:rFonts w:ascii="David" w:hAnsi="David" w:cs="David"/>
          <w:sz w:val="24"/>
          <w:szCs w:val="24"/>
          <w:rtl/>
        </w:rPr>
        <w:t>"חביב אדם שנברא בצלם" (ר' עקיבא)</w:t>
      </w:r>
    </w:p>
    <w:p w14:paraId="60F38028" w14:textId="77777777" w:rsidR="00B74FAD" w:rsidRPr="008159CD" w:rsidRDefault="00F81AC0" w:rsidP="00F05ABD">
      <w:pPr>
        <w:rPr>
          <w:rFonts w:ascii="David" w:hAnsi="David" w:cs="David"/>
          <w:sz w:val="24"/>
          <w:szCs w:val="24"/>
          <w:rtl/>
        </w:rPr>
      </w:pPr>
      <w:r w:rsidRPr="008159CD">
        <w:rPr>
          <w:rFonts w:ascii="David" w:hAnsi="David" w:cs="David"/>
          <w:sz w:val="24"/>
          <w:szCs w:val="24"/>
          <w:rtl/>
        </w:rPr>
        <w:t xml:space="preserve">ביהמ"ש היה בבעיה מצד אחד הוא רצה לצמצם את הלכת </w:t>
      </w:r>
      <w:proofErr w:type="spellStart"/>
      <w:r w:rsidRPr="00F43AF5">
        <w:rPr>
          <w:rFonts w:ascii="David" w:hAnsi="David" w:cs="David"/>
          <w:b/>
          <w:bCs/>
          <w:sz w:val="24"/>
          <w:szCs w:val="24"/>
          <w:rtl/>
        </w:rPr>
        <w:t>ירדור</w:t>
      </w:r>
      <w:proofErr w:type="spellEnd"/>
      <w:r w:rsidRPr="008159CD">
        <w:rPr>
          <w:rFonts w:ascii="David" w:hAnsi="David" w:cs="David"/>
          <w:sz w:val="24"/>
          <w:szCs w:val="24"/>
          <w:rtl/>
        </w:rPr>
        <w:t xml:space="preserve"> ומצא את עצמו מכשיר את כהנא ואת זה הוא לא רצה. </w:t>
      </w:r>
      <w:r w:rsidRPr="008159CD">
        <w:rPr>
          <w:rFonts w:ascii="David" w:hAnsi="David" w:cs="David"/>
          <w:sz w:val="24"/>
          <w:szCs w:val="24"/>
          <w:rtl/>
        </w:rPr>
        <w:br/>
        <w:t>ברק ואלון הרבו לגנות את כהנא בפס"ד, כדי להראות את ההתנהגות של כהנא. אלון עשה זו בעזרת המשפט העברי.</w:t>
      </w:r>
    </w:p>
    <w:p w14:paraId="645F4077" w14:textId="5A85D4D4" w:rsidR="00FF1163" w:rsidRPr="008159CD" w:rsidRDefault="00CB23B6" w:rsidP="00F05ABD">
      <w:pPr>
        <w:rPr>
          <w:rFonts w:ascii="David" w:hAnsi="David" w:cs="David"/>
          <w:sz w:val="24"/>
          <w:szCs w:val="24"/>
          <w:rtl/>
        </w:rPr>
      </w:pPr>
      <w:r w:rsidRPr="008159CD">
        <w:rPr>
          <w:rFonts w:ascii="David" w:hAnsi="David" w:cs="David"/>
          <w:sz w:val="24"/>
          <w:szCs w:val="24"/>
          <w:rtl/>
        </w:rPr>
        <w:t>כהנא למשל רצה גם לשלול את זכות הבחירה מערבים אז זה גם גזעני וגם אנטי דמוקרטי.</w:t>
      </w:r>
      <w:r w:rsidRPr="008159CD">
        <w:rPr>
          <w:rFonts w:ascii="David" w:hAnsi="David" w:cs="David"/>
          <w:sz w:val="24"/>
          <w:szCs w:val="24"/>
          <w:rtl/>
        </w:rPr>
        <w:br/>
      </w:r>
      <w:proofErr w:type="spellStart"/>
      <w:r w:rsidRPr="008159CD">
        <w:rPr>
          <w:rFonts w:ascii="David" w:hAnsi="David" w:cs="David"/>
          <w:sz w:val="24"/>
          <w:szCs w:val="24"/>
          <w:rtl/>
        </w:rPr>
        <w:t>בהימש</w:t>
      </w:r>
      <w:proofErr w:type="spellEnd"/>
      <w:r w:rsidRPr="008159CD">
        <w:rPr>
          <w:rFonts w:ascii="David" w:hAnsi="David" w:cs="David"/>
          <w:sz w:val="24"/>
          <w:szCs w:val="24"/>
          <w:rtl/>
        </w:rPr>
        <w:t xml:space="preserve"> אמר </w:t>
      </w:r>
      <w:proofErr w:type="spellStart"/>
      <w:r w:rsidRPr="008159CD">
        <w:rPr>
          <w:rFonts w:ascii="David" w:hAnsi="David" w:cs="David"/>
          <w:sz w:val="24"/>
          <w:szCs w:val="24"/>
          <w:rtl/>
        </w:rPr>
        <w:t>שירדור</w:t>
      </w:r>
      <w:proofErr w:type="spellEnd"/>
      <w:r w:rsidRPr="008159CD">
        <w:rPr>
          <w:rFonts w:ascii="David" w:hAnsi="David" w:cs="David"/>
          <w:sz w:val="24"/>
          <w:szCs w:val="24"/>
          <w:rtl/>
        </w:rPr>
        <w:t xml:space="preserve"> זה רק רשימה שרוצה לחסל את המדינה. </w:t>
      </w:r>
      <w:r w:rsidR="006B4FB8" w:rsidRPr="008159CD">
        <w:rPr>
          <w:rFonts w:ascii="David" w:hAnsi="David" w:cs="David"/>
          <w:sz w:val="24"/>
          <w:szCs w:val="24"/>
          <w:rtl/>
        </w:rPr>
        <w:br/>
      </w:r>
      <w:r w:rsidR="006B4FB8" w:rsidRPr="00F43AF5">
        <w:rPr>
          <w:rFonts w:ascii="David" w:hAnsi="David" w:cs="David"/>
          <w:b/>
          <w:bCs/>
          <w:sz w:val="24"/>
          <w:szCs w:val="24"/>
          <w:rtl/>
        </w:rPr>
        <w:t xml:space="preserve">ברק דווקא רצה להרחיב את הלכת </w:t>
      </w:r>
      <w:proofErr w:type="spellStart"/>
      <w:r w:rsidR="006B4FB8" w:rsidRPr="00F43AF5">
        <w:rPr>
          <w:rFonts w:ascii="David" w:hAnsi="David" w:cs="David"/>
          <w:b/>
          <w:bCs/>
          <w:sz w:val="24"/>
          <w:szCs w:val="24"/>
          <w:rtl/>
        </w:rPr>
        <w:t>ירדור</w:t>
      </w:r>
      <w:proofErr w:type="spellEnd"/>
      <w:r w:rsidR="006B4FB8" w:rsidRPr="00F43AF5">
        <w:rPr>
          <w:rFonts w:ascii="David" w:hAnsi="David" w:cs="David"/>
          <w:b/>
          <w:bCs/>
          <w:sz w:val="24"/>
          <w:szCs w:val="24"/>
          <w:rtl/>
        </w:rPr>
        <w:t xml:space="preserve"> לכיוון דמוקרטי</w:t>
      </w:r>
      <w:r w:rsidR="006B4FB8" w:rsidRPr="008159CD">
        <w:rPr>
          <w:rFonts w:ascii="David" w:hAnsi="David" w:cs="David"/>
          <w:sz w:val="24"/>
          <w:szCs w:val="24"/>
          <w:rtl/>
        </w:rPr>
        <w:t xml:space="preserve">, גם רשימה שרוצה לפסול את מדינת ישראל </w:t>
      </w:r>
      <w:r w:rsidR="00F43AF5" w:rsidRPr="008159CD">
        <w:rPr>
          <w:rFonts w:ascii="David" w:hAnsi="David" w:cs="David" w:hint="cs"/>
          <w:sz w:val="24"/>
          <w:szCs w:val="24"/>
          <w:rtl/>
        </w:rPr>
        <w:t>כדמוקרטית</w:t>
      </w:r>
      <w:r w:rsidR="006B4FB8" w:rsidRPr="008159CD">
        <w:rPr>
          <w:rFonts w:ascii="David" w:hAnsi="David" w:cs="David"/>
          <w:sz w:val="24"/>
          <w:szCs w:val="24"/>
          <w:rtl/>
        </w:rPr>
        <w:t xml:space="preserve"> אז היא תפסל. </w:t>
      </w:r>
    </w:p>
    <w:p w14:paraId="6BED619A" w14:textId="77777777" w:rsidR="00FF1163" w:rsidRPr="008159CD" w:rsidRDefault="00FF1163" w:rsidP="00F05ABD">
      <w:pPr>
        <w:rPr>
          <w:rFonts w:ascii="David" w:hAnsi="David" w:cs="David"/>
          <w:sz w:val="24"/>
          <w:szCs w:val="24"/>
          <w:rtl/>
        </w:rPr>
      </w:pPr>
      <w:r w:rsidRPr="008159CD">
        <w:rPr>
          <w:rFonts w:ascii="David" w:hAnsi="David" w:cs="David"/>
          <w:sz w:val="24"/>
          <w:szCs w:val="24"/>
          <w:rtl/>
        </w:rPr>
        <w:t xml:space="preserve">אחרים לא פירשו את </w:t>
      </w:r>
      <w:proofErr w:type="spellStart"/>
      <w:r w:rsidRPr="008159CD">
        <w:rPr>
          <w:rFonts w:ascii="David" w:hAnsi="David" w:cs="David"/>
          <w:sz w:val="24"/>
          <w:szCs w:val="24"/>
          <w:rtl/>
        </w:rPr>
        <w:t>ירדור</w:t>
      </w:r>
      <w:proofErr w:type="spellEnd"/>
      <w:r w:rsidRPr="008159CD">
        <w:rPr>
          <w:rFonts w:ascii="David" w:hAnsi="David" w:cs="David"/>
          <w:sz w:val="24"/>
          <w:szCs w:val="24"/>
          <w:rtl/>
        </w:rPr>
        <w:t xml:space="preserve"> כאילו זו חיסולה של המדינה ומצמצו מאוד. </w:t>
      </w:r>
    </w:p>
    <w:p w14:paraId="4F8AE593" w14:textId="0EB2A280" w:rsidR="00F91555" w:rsidRPr="008159CD" w:rsidRDefault="00FF1163" w:rsidP="00F91555">
      <w:pPr>
        <w:rPr>
          <w:rFonts w:ascii="David" w:hAnsi="David" w:cs="David"/>
          <w:sz w:val="24"/>
          <w:szCs w:val="24"/>
          <w:rtl/>
        </w:rPr>
      </w:pPr>
      <w:r w:rsidRPr="008159CD">
        <w:rPr>
          <w:rFonts w:ascii="David" w:hAnsi="David" w:cs="David"/>
          <w:sz w:val="24"/>
          <w:szCs w:val="24"/>
          <w:rtl/>
        </w:rPr>
        <w:t xml:space="preserve">כהנא גם טוען בשם היהדות שמדינה יהודית ואתה בחרתנו ולכן בישראל מגיע ליהודים יותר זכויות </w:t>
      </w:r>
      <w:proofErr w:type="spellStart"/>
      <w:r w:rsidRPr="008159CD">
        <w:rPr>
          <w:rFonts w:ascii="David" w:hAnsi="David" w:cs="David"/>
          <w:sz w:val="24"/>
          <w:szCs w:val="24"/>
          <w:rtl/>
        </w:rPr>
        <w:t>מלאחרים</w:t>
      </w:r>
      <w:proofErr w:type="spellEnd"/>
      <w:r w:rsidRPr="008159CD">
        <w:rPr>
          <w:rFonts w:ascii="David" w:hAnsi="David" w:cs="David"/>
          <w:sz w:val="24"/>
          <w:szCs w:val="24"/>
          <w:rtl/>
        </w:rPr>
        <w:t xml:space="preserve">. </w:t>
      </w:r>
      <w:r w:rsidRPr="008159CD">
        <w:rPr>
          <w:rFonts w:ascii="David" w:hAnsi="David" w:cs="David"/>
          <w:sz w:val="24"/>
          <w:szCs w:val="24"/>
          <w:rtl/>
        </w:rPr>
        <w:br/>
      </w:r>
      <w:r w:rsidR="00F91555" w:rsidRPr="008159CD">
        <w:rPr>
          <w:rFonts w:ascii="David" w:hAnsi="David" w:cs="David"/>
          <w:sz w:val="24"/>
          <w:szCs w:val="24"/>
          <w:rtl/>
        </w:rPr>
        <w:t xml:space="preserve">אלון נחרד מההשחרה של היהדות, </w:t>
      </w:r>
      <w:proofErr w:type="spellStart"/>
      <w:r w:rsidR="00F91555" w:rsidRPr="008159CD">
        <w:rPr>
          <w:rFonts w:ascii="David" w:hAnsi="David" w:cs="David"/>
          <w:sz w:val="24"/>
          <w:szCs w:val="24"/>
          <w:rtl/>
        </w:rPr>
        <w:t>ומאיך</w:t>
      </w:r>
      <w:proofErr w:type="spellEnd"/>
      <w:r w:rsidR="00F91555" w:rsidRPr="008159CD">
        <w:rPr>
          <w:rFonts w:ascii="David" w:hAnsi="David" w:cs="David"/>
          <w:sz w:val="24"/>
          <w:szCs w:val="24"/>
          <w:rtl/>
        </w:rPr>
        <w:t xml:space="preserve"> שכהנא מדבר ולכן הוא רוצה לומר שכל אדם שווה לרעהו והוא מצטט: </w:t>
      </w:r>
      <w:r w:rsidR="00F91555" w:rsidRPr="008159CD">
        <w:rPr>
          <w:rFonts w:ascii="David" w:hAnsi="David" w:cs="David"/>
          <w:sz w:val="24"/>
          <w:szCs w:val="24"/>
          <w:rtl/>
        </w:rPr>
        <w:br/>
        <w:t xml:space="preserve">מה הוא עקרון על של התורה? ואהבה לרעך כמוך, זה ה-כלל הגדול ביותר והערך החשוב ביותר זה "אהבת" זו כל התורה כולה. </w:t>
      </w:r>
      <w:r w:rsidR="00F91555" w:rsidRPr="008159CD">
        <w:rPr>
          <w:rFonts w:ascii="David" w:hAnsi="David" w:cs="David"/>
          <w:sz w:val="24"/>
          <w:szCs w:val="24"/>
          <w:rtl/>
        </w:rPr>
        <w:br/>
        <w:t xml:space="preserve">בן </w:t>
      </w:r>
      <w:proofErr w:type="spellStart"/>
      <w:r w:rsidR="00F91555" w:rsidRPr="008159CD">
        <w:rPr>
          <w:rFonts w:ascii="David" w:hAnsi="David" w:cs="David"/>
          <w:sz w:val="24"/>
          <w:szCs w:val="24"/>
          <w:rtl/>
        </w:rPr>
        <w:t>עזאי</w:t>
      </w:r>
      <w:proofErr w:type="spellEnd"/>
      <w:r w:rsidR="00F91555" w:rsidRPr="008159CD">
        <w:rPr>
          <w:rFonts w:ascii="David" w:hAnsi="David" w:cs="David"/>
          <w:sz w:val="24"/>
          <w:szCs w:val="24"/>
          <w:rtl/>
        </w:rPr>
        <w:t xml:space="preserve"> – "</w:t>
      </w:r>
      <w:r w:rsidR="00F8471E" w:rsidRPr="008159CD">
        <w:rPr>
          <w:rFonts w:ascii="David" w:hAnsi="David" w:cs="David"/>
          <w:sz w:val="24"/>
          <w:szCs w:val="24"/>
          <w:rtl/>
        </w:rPr>
        <w:t xml:space="preserve">זה ספר תולדות אדם </w:t>
      </w:r>
      <w:r w:rsidR="00F91555" w:rsidRPr="008159CD">
        <w:rPr>
          <w:rFonts w:ascii="David" w:hAnsi="David" w:cs="David"/>
          <w:sz w:val="24"/>
          <w:szCs w:val="24"/>
          <w:rtl/>
        </w:rPr>
        <w:t>ביום ברא אלוקים אדם בדמות אלוקים עשה אותו</w:t>
      </w:r>
      <w:r w:rsidR="00F8471E" w:rsidRPr="008159CD">
        <w:rPr>
          <w:rFonts w:ascii="David" w:hAnsi="David" w:cs="David"/>
          <w:sz w:val="24"/>
          <w:szCs w:val="24"/>
          <w:rtl/>
        </w:rPr>
        <w:t>, זה כלל גדול מזה</w:t>
      </w:r>
      <w:r w:rsidR="00F91555" w:rsidRPr="008159CD">
        <w:rPr>
          <w:rFonts w:ascii="David" w:hAnsi="David" w:cs="David"/>
          <w:sz w:val="24"/>
          <w:szCs w:val="24"/>
          <w:rtl/>
        </w:rPr>
        <w:t xml:space="preserve">" – עקרון של בריאה בצלם ה'. לדעת רבי בן </w:t>
      </w:r>
      <w:proofErr w:type="spellStart"/>
      <w:r w:rsidR="00F91555" w:rsidRPr="008159CD">
        <w:rPr>
          <w:rFonts w:ascii="David" w:hAnsi="David" w:cs="David"/>
          <w:sz w:val="24"/>
          <w:szCs w:val="24"/>
          <w:rtl/>
        </w:rPr>
        <w:t>עזאי</w:t>
      </w:r>
      <w:proofErr w:type="spellEnd"/>
      <w:r w:rsidR="00F91555" w:rsidRPr="008159CD">
        <w:rPr>
          <w:rFonts w:ascii="David" w:hAnsi="David" w:cs="David"/>
          <w:sz w:val="24"/>
          <w:szCs w:val="24"/>
          <w:rtl/>
        </w:rPr>
        <w:t xml:space="preserve"> זה עקרון העל. </w:t>
      </w:r>
    </w:p>
    <w:p w14:paraId="7610C963" w14:textId="7C2B316A" w:rsidR="00782EB8" w:rsidRPr="008159CD" w:rsidRDefault="00782EB8" w:rsidP="00F91555">
      <w:pPr>
        <w:rPr>
          <w:rFonts w:ascii="David" w:hAnsi="David" w:cs="David"/>
          <w:sz w:val="24"/>
          <w:szCs w:val="24"/>
          <w:rtl/>
        </w:rPr>
      </w:pPr>
      <w:r w:rsidRPr="008159CD">
        <w:rPr>
          <w:rFonts w:ascii="David" w:hAnsi="David" w:cs="David"/>
          <w:sz w:val="24"/>
          <w:szCs w:val="24"/>
          <w:rtl/>
        </w:rPr>
        <w:lastRenderedPageBreak/>
        <w:t xml:space="preserve">ואהבת – זה מצמצם כי זה "רעך" </w:t>
      </w:r>
      <w:r w:rsidR="001318C0" w:rsidRPr="008159CD">
        <w:rPr>
          <w:rFonts w:ascii="David" w:hAnsi="David" w:cs="David"/>
          <w:sz w:val="24"/>
          <w:szCs w:val="24"/>
          <w:rtl/>
        </w:rPr>
        <w:t>רע זה יכול להיות אדם מהעם שלך/אדם קרוב אליך וכולי וזה מוגבל.</w:t>
      </w:r>
      <w:r w:rsidR="001318C0" w:rsidRPr="008159CD">
        <w:rPr>
          <w:rFonts w:ascii="David" w:hAnsi="David" w:cs="David"/>
          <w:sz w:val="24"/>
          <w:szCs w:val="24"/>
          <w:rtl/>
        </w:rPr>
        <w:br/>
        <w:t xml:space="preserve">"בצלם אלוהים" – זה עקרון של כלל האדם. </w:t>
      </w:r>
    </w:p>
    <w:p w14:paraId="20139F61" w14:textId="64E80D3B" w:rsidR="00DE7CB2" w:rsidRPr="008159CD" w:rsidRDefault="00DE7CB2" w:rsidP="00F91555">
      <w:pPr>
        <w:rPr>
          <w:rFonts w:ascii="David" w:hAnsi="David" w:cs="David"/>
          <w:sz w:val="24"/>
          <w:szCs w:val="24"/>
          <w:rtl/>
        </w:rPr>
      </w:pPr>
      <w:r w:rsidRPr="00F43AF5">
        <w:rPr>
          <w:rFonts w:ascii="David" w:hAnsi="David" w:cs="David"/>
          <w:b/>
          <w:bCs/>
          <w:sz w:val="24"/>
          <w:szCs w:val="24"/>
          <w:rtl/>
        </w:rPr>
        <w:t>כמוך</w:t>
      </w:r>
      <w:r w:rsidRPr="008159CD">
        <w:rPr>
          <w:rFonts w:ascii="David" w:hAnsi="David" w:cs="David"/>
          <w:sz w:val="24"/>
          <w:szCs w:val="24"/>
          <w:rtl/>
        </w:rPr>
        <w:t xml:space="preserve"> – זה </w:t>
      </w:r>
      <w:r w:rsidR="00F43AF5" w:rsidRPr="008159CD">
        <w:rPr>
          <w:rFonts w:ascii="David" w:hAnsi="David" w:cs="David" w:hint="cs"/>
          <w:sz w:val="24"/>
          <w:szCs w:val="24"/>
          <w:rtl/>
        </w:rPr>
        <w:t>סימפטיה</w:t>
      </w:r>
      <w:r w:rsidRPr="008159CD">
        <w:rPr>
          <w:rFonts w:ascii="David" w:hAnsi="David" w:cs="David"/>
          <w:sz w:val="24"/>
          <w:szCs w:val="24"/>
          <w:rtl/>
        </w:rPr>
        <w:t xml:space="preserve"> וסולידריות </w:t>
      </w:r>
      <w:r w:rsidRPr="008159CD">
        <w:rPr>
          <w:rFonts w:ascii="David" w:hAnsi="David" w:cs="David"/>
          <w:sz w:val="24"/>
          <w:szCs w:val="24"/>
          <w:rtl/>
        </w:rPr>
        <w:br/>
      </w:r>
      <w:r w:rsidRPr="00F43AF5">
        <w:rPr>
          <w:rFonts w:ascii="David" w:hAnsi="David" w:cs="David"/>
          <w:b/>
          <w:bCs/>
          <w:sz w:val="24"/>
          <w:szCs w:val="24"/>
          <w:rtl/>
        </w:rPr>
        <w:t>צלם אלוקים</w:t>
      </w:r>
      <w:r w:rsidRPr="008159CD">
        <w:rPr>
          <w:rFonts w:ascii="David" w:hAnsi="David" w:cs="David"/>
          <w:sz w:val="24"/>
          <w:szCs w:val="24"/>
          <w:rtl/>
        </w:rPr>
        <w:t xml:space="preserve"> – סטנדרט שונה שהוא אלוקי וזה מה שנותן לו את המעמד, כי כולם ברואי השם, ולא בגלל שאתה מתייחס אליו ככה או אחרת. כולם נבראו בצלם אלוקים. זה </w:t>
      </w:r>
      <w:r w:rsidR="00F43AF5" w:rsidRPr="008159CD">
        <w:rPr>
          <w:rFonts w:ascii="David" w:hAnsi="David" w:cs="David" w:hint="cs"/>
          <w:sz w:val="24"/>
          <w:szCs w:val="24"/>
          <w:rtl/>
        </w:rPr>
        <w:t>סטנדרט</w:t>
      </w:r>
      <w:r w:rsidRPr="008159CD">
        <w:rPr>
          <w:rFonts w:ascii="David" w:hAnsi="David" w:cs="David"/>
          <w:sz w:val="24"/>
          <w:szCs w:val="24"/>
          <w:rtl/>
        </w:rPr>
        <w:t xml:space="preserve"> </w:t>
      </w:r>
      <w:proofErr w:type="spellStart"/>
      <w:r w:rsidRPr="008159CD">
        <w:rPr>
          <w:rFonts w:ascii="David" w:hAnsi="David" w:cs="David"/>
          <w:sz w:val="24"/>
          <w:szCs w:val="24"/>
          <w:rtl/>
        </w:rPr>
        <w:t>אוביקטיבי</w:t>
      </w:r>
      <w:proofErr w:type="spellEnd"/>
      <w:r w:rsidRPr="008159CD">
        <w:rPr>
          <w:rFonts w:ascii="David" w:hAnsi="David" w:cs="David"/>
          <w:sz w:val="24"/>
          <w:szCs w:val="24"/>
          <w:rtl/>
        </w:rPr>
        <w:t xml:space="preserve"> שאינו תלוי באדם. </w:t>
      </w:r>
    </w:p>
    <w:p w14:paraId="782006A7" w14:textId="7B5E061F" w:rsidR="00DE7CB2" w:rsidRPr="008159CD" w:rsidRDefault="00F175ED" w:rsidP="00F91555">
      <w:pPr>
        <w:rPr>
          <w:rFonts w:ascii="David" w:hAnsi="David" w:cs="David"/>
          <w:sz w:val="24"/>
          <w:szCs w:val="24"/>
          <w:rtl/>
        </w:rPr>
      </w:pPr>
      <w:r w:rsidRPr="008159CD">
        <w:rPr>
          <w:rFonts w:ascii="David" w:hAnsi="David" w:cs="David"/>
          <w:sz w:val="24"/>
          <w:szCs w:val="24"/>
          <w:rtl/>
        </w:rPr>
        <w:t>אלון פירש את שני העקרונות הללו כך:</w:t>
      </w:r>
      <w:r w:rsidRPr="008159CD">
        <w:rPr>
          <w:rFonts w:ascii="David" w:hAnsi="David" w:cs="David"/>
          <w:sz w:val="24"/>
          <w:szCs w:val="24"/>
          <w:rtl/>
        </w:rPr>
        <w:br/>
      </w:r>
      <w:r w:rsidR="007B41B6" w:rsidRPr="008159CD">
        <w:rPr>
          <w:rFonts w:ascii="David" w:hAnsi="David" w:cs="David"/>
          <w:sz w:val="24"/>
          <w:szCs w:val="24"/>
          <w:rtl/>
        </w:rPr>
        <w:t xml:space="preserve">אליבא דרבי </w:t>
      </w:r>
      <w:r w:rsidR="00760FD1" w:rsidRPr="008159CD">
        <w:rPr>
          <w:rFonts w:ascii="David" w:hAnsi="David" w:cs="David"/>
          <w:sz w:val="24"/>
          <w:szCs w:val="24"/>
          <w:rtl/>
        </w:rPr>
        <w:t>עקיבא</w:t>
      </w:r>
      <w:r w:rsidR="007B41B6" w:rsidRPr="008159CD">
        <w:rPr>
          <w:rFonts w:ascii="David" w:hAnsi="David" w:cs="David"/>
          <w:sz w:val="24"/>
          <w:szCs w:val="24"/>
          <w:rtl/>
        </w:rPr>
        <w:t xml:space="preserve"> הערך העליון ביחס אדם לאדם הוא </w:t>
      </w:r>
      <w:r w:rsidR="00F43AF5" w:rsidRPr="008159CD">
        <w:rPr>
          <w:rFonts w:ascii="David" w:hAnsi="David" w:cs="David" w:hint="cs"/>
          <w:sz w:val="24"/>
          <w:szCs w:val="24"/>
          <w:rtl/>
        </w:rPr>
        <w:t>אהב</w:t>
      </w:r>
      <w:r w:rsidR="00F43AF5">
        <w:rPr>
          <w:rFonts w:ascii="David" w:hAnsi="David" w:cs="David" w:hint="cs"/>
          <w:sz w:val="24"/>
          <w:szCs w:val="24"/>
          <w:rtl/>
        </w:rPr>
        <w:t xml:space="preserve">ת </w:t>
      </w:r>
      <w:r w:rsidR="007B41B6" w:rsidRPr="008159CD">
        <w:rPr>
          <w:rFonts w:ascii="David" w:hAnsi="David" w:cs="David"/>
          <w:sz w:val="24"/>
          <w:szCs w:val="24"/>
          <w:rtl/>
        </w:rPr>
        <w:t>האדם והבריות</w:t>
      </w:r>
      <w:r w:rsidR="007B41B6" w:rsidRPr="008159CD">
        <w:rPr>
          <w:rFonts w:ascii="David" w:hAnsi="David" w:cs="David"/>
          <w:sz w:val="24"/>
          <w:szCs w:val="24"/>
          <w:rtl/>
        </w:rPr>
        <w:br/>
        <w:t xml:space="preserve">ואליבא </w:t>
      </w:r>
      <w:proofErr w:type="spellStart"/>
      <w:r w:rsidR="007B41B6" w:rsidRPr="008159CD">
        <w:rPr>
          <w:rFonts w:ascii="David" w:hAnsi="David" w:cs="David"/>
          <w:sz w:val="24"/>
          <w:szCs w:val="24"/>
          <w:rtl/>
        </w:rPr>
        <w:t>דבן</w:t>
      </w:r>
      <w:proofErr w:type="spellEnd"/>
      <w:r w:rsidR="007B41B6" w:rsidRPr="008159CD">
        <w:rPr>
          <w:rFonts w:ascii="David" w:hAnsi="David" w:cs="David"/>
          <w:sz w:val="24"/>
          <w:szCs w:val="24"/>
          <w:rtl/>
        </w:rPr>
        <w:t xml:space="preserve"> </w:t>
      </w:r>
      <w:proofErr w:type="spellStart"/>
      <w:r w:rsidR="007B41B6" w:rsidRPr="008159CD">
        <w:rPr>
          <w:rFonts w:ascii="David" w:hAnsi="David" w:cs="David"/>
          <w:sz w:val="24"/>
          <w:szCs w:val="24"/>
          <w:rtl/>
        </w:rPr>
        <w:t>עזאי</w:t>
      </w:r>
      <w:proofErr w:type="spellEnd"/>
      <w:r w:rsidR="007B41B6" w:rsidRPr="008159CD">
        <w:rPr>
          <w:rFonts w:ascii="David" w:hAnsi="David" w:cs="David"/>
          <w:sz w:val="24"/>
          <w:szCs w:val="24"/>
          <w:rtl/>
        </w:rPr>
        <w:t xml:space="preserve"> הערך העליון הוא שוויון האדם באשר כל אדם ואדם נברא בצלם אלוקים. ושני הערכים היו לאחידים בידה של האומה העברי ושניהם באחד מהווים יסוד היסודות של היהדות לדורותיה ותקופותיה. </w:t>
      </w:r>
      <w:r w:rsidR="007B41B6" w:rsidRPr="008159CD">
        <w:rPr>
          <w:rFonts w:ascii="David" w:hAnsi="David" w:cs="David"/>
          <w:sz w:val="24"/>
          <w:szCs w:val="24"/>
          <w:rtl/>
        </w:rPr>
        <w:br/>
        <w:t xml:space="preserve">מבחינתו – שניהם בעלי מעמד שווה והם משלימים זה את זה, הם משתלבים זה בזה. </w:t>
      </w:r>
    </w:p>
    <w:p w14:paraId="30BF6358" w14:textId="4B525F20" w:rsidR="007B41B6" w:rsidRPr="008159CD" w:rsidRDefault="00CD17FD" w:rsidP="00F91555">
      <w:pPr>
        <w:rPr>
          <w:rFonts w:ascii="David" w:hAnsi="David" w:cs="David"/>
          <w:sz w:val="24"/>
          <w:szCs w:val="24"/>
          <w:rtl/>
        </w:rPr>
      </w:pPr>
      <w:r w:rsidRPr="008159CD">
        <w:rPr>
          <w:rFonts w:ascii="David" w:hAnsi="David" w:cs="David"/>
          <w:sz w:val="24"/>
          <w:szCs w:val="24"/>
          <w:rtl/>
        </w:rPr>
        <w:t xml:space="preserve">הנקודה החשובה שאלון מדגיש זה שאדם נברא בצלם אלוקים וזה כולל *כל* אדם </w:t>
      </w:r>
      <w:r w:rsidR="00FA0BB2" w:rsidRPr="008159CD">
        <w:rPr>
          <w:rFonts w:ascii="David" w:hAnsi="David" w:cs="David"/>
          <w:sz w:val="24"/>
          <w:szCs w:val="24"/>
          <w:rtl/>
        </w:rPr>
        <w:t xml:space="preserve">ולכן צריך להתייחס בשוויון לכל אחד. </w:t>
      </w:r>
    </w:p>
    <w:p w14:paraId="32182DC9" w14:textId="26BEEB64" w:rsidR="00AD403E" w:rsidRPr="008159CD" w:rsidRDefault="00BC74F1" w:rsidP="00F91555">
      <w:pPr>
        <w:rPr>
          <w:rFonts w:ascii="David" w:hAnsi="David" w:cs="David"/>
          <w:sz w:val="24"/>
          <w:szCs w:val="24"/>
          <w:rtl/>
        </w:rPr>
      </w:pPr>
      <w:r w:rsidRPr="008159CD">
        <w:rPr>
          <w:rFonts w:ascii="David" w:hAnsi="David" w:cs="David"/>
          <w:sz w:val="24"/>
          <w:szCs w:val="24"/>
          <w:rtl/>
        </w:rPr>
        <w:t xml:space="preserve">אלון מצטט את הרב קוק: </w:t>
      </w:r>
      <w:r w:rsidRPr="008159CD">
        <w:rPr>
          <w:rFonts w:ascii="David" w:hAnsi="David" w:cs="David"/>
          <w:sz w:val="24"/>
          <w:szCs w:val="24"/>
          <w:rtl/>
        </w:rPr>
        <w:br/>
      </w:r>
      <w:r w:rsidR="00AD403E" w:rsidRPr="008159CD">
        <w:rPr>
          <w:rFonts w:ascii="David" w:hAnsi="David" w:cs="David"/>
          <w:sz w:val="24"/>
          <w:szCs w:val="24"/>
          <w:rtl/>
        </w:rPr>
        <w:t xml:space="preserve">אסור ליראת שמים שתדחק את המוסר הטבעי של האדם, כי אז אינה עוד יראת שמים טהורה, סימן ליראת שמים טהורה הוא </w:t>
      </w:r>
      <w:proofErr w:type="spellStart"/>
      <w:r w:rsidR="00AD403E" w:rsidRPr="008159CD">
        <w:rPr>
          <w:rFonts w:ascii="David" w:hAnsi="David" w:cs="David"/>
          <w:sz w:val="24"/>
          <w:szCs w:val="24"/>
          <w:rtl/>
        </w:rPr>
        <w:t>כשמהוסר</w:t>
      </w:r>
      <w:proofErr w:type="spellEnd"/>
      <w:r w:rsidR="00AD403E" w:rsidRPr="008159CD">
        <w:rPr>
          <w:rFonts w:ascii="David" w:hAnsi="David" w:cs="David"/>
          <w:sz w:val="24"/>
          <w:szCs w:val="24"/>
          <w:rtl/>
        </w:rPr>
        <w:t xml:space="preserve"> הטבעי הנטוע בטבע הישר של האדם הולך ועולה עלפיה במעלות </w:t>
      </w:r>
      <w:proofErr w:type="spellStart"/>
      <w:r w:rsidR="00AD403E" w:rsidRPr="008159CD">
        <w:rPr>
          <w:rFonts w:ascii="David" w:hAnsi="David" w:cs="David"/>
          <w:sz w:val="24"/>
          <w:szCs w:val="24"/>
          <w:rtl/>
        </w:rPr>
        <w:t>גבווהת</w:t>
      </w:r>
      <w:proofErr w:type="spellEnd"/>
      <w:r w:rsidR="00AD403E" w:rsidRPr="008159CD">
        <w:rPr>
          <w:rFonts w:ascii="David" w:hAnsi="David" w:cs="David"/>
          <w:sz w:val="24"/>
          <w:szCs w:val="24"/>
          <w:rtl/>
        </w:rPr>
        <w:t xml:space="preserve"> יותר ממה שהוא עומד </w:t>
      </w:r>
      <w:proofErr w:type="spellStart"/>
      <w:r w:rsidR="00AD403E" w:rsidRPr="008159CD">
        <w:rPr>
          <w:rFonts w:ascii="David" w:hAnsi="David" w:cs="David"/>
          <w:sz w:val="24"/>
          <w:szCs w:val="24"/>
          <w:rtl/>
        </w:rPr>
        <w:t>מבלעדה</w:t>
      </w:r>
      <w:proofErr w:type="spellEnd"/>
      <w:r w:rsidR="00AD403E" w:rsidRPr="008159CD">
        <w:rPr>
          <w:rFonts w:ascii="David" w:hAnsi="David" w:cs="David"/>
          <w:sz w:val="24"/>
          <w:szCs w:val="24"/>
          <w:rtl/>
        </w:rPr>
        <w:t xml:space="preserve">. </w:t>
      </w:r>
    </w:p>
    <w:p w14:paraId="48B00EBF" w14:textId="77777777" w:rsidR="009E6B7C" w:rsidRPr="008159CD" w:rsidRDefault="00AD403E" w:rsidP="009E6B7C">
      <w:pPr>
        <w:rPr>
          <w:rFonts w:ascii="David" w:hAnsi="David" w:cs="David"/>
          <w:sz w:val="24"/>
          <w:szCs w:val="24"/>
          <w:rtl/>
        </w:rPr>
      </w:pPr>
      <w:r w:rsidRPr="008159CD">
        <w:rPr>
          <w:rFonts w:ascii="David" w:hAnsi="David" w:cs="David"/>
          <w:sz w:val="24"/>
          <w:szCs w:val="24"/>
          <w:rtl/>
        </w:rPr>
        <w:t xml:space="preserve">משמע – הרגש של המוסר באדם הוא הבסיס ויראת שמים רק הופכות אדם למוסרי יותר </w:t>
      </w:r>
      <w:r w:rsidRPr="00F43AF5">
        <w:rPr>
          <w:rFonts w:ascii="David" w:hAnsi="David" w:cs="David"/>
          <w:sz w:val="24"/>
          <w:szCs w:val="24"/>
          <w:shd w:val="clear" w:color="auto" w:fill="DEEAF6" w:themeFill="accent5" w:themeFillTint="33"/>
          <w:rtl/>
        </w:rPr>
        <w:t>אבל אם כתוצאה מיראת שמים ומחויבות דתית הוא נוהג בפחות מוסריות וגזענות אז זה סימן שזו יראת שמים פסולה</w:t>
      </w:r>
      <w:r w:rsidRPr="008159CD">
        <w:rPr>
          <w:rFonts w:ascii="David" w:hAnsi="David" w:cs="David"/>
          <w:sz w:val="24"/>
          <w:szCs w:val="24"/>
          <w:rtl/>
        </w:rPr>
        <w:t xml:space="preserve">. </w:t>
      </w:r>
      <w:r w:rsidR="00C7090E" w:rsidRPr="008159CD">
        <w:rPr>
          <w:rFonts w:ascii="David" w:hAnsi="David" w:cs="David"/>
          <w:sz w:val="24"/>
          <w:szCs w:val="24"/>
          <w:rtl/>
        </w:rPr>
        <w:t xml:space="preserve">כי יראת שמים טהורה היא יראה שנבחנת על פי "האם האדם הפך להיות מוסרי יותר? </w:t>
      </w:r>
      <w:r w:rsidR="009E6B7C" w:rsidRPr="008159CD">
        <w:rPr>
          <w:rFonts w:ascii="David" w:hAnsi="David" w:cs="David"/>
          <w:sz w:val="24"/>
          <w:szCs w:val="24"/>
          <w:rtl/>
        </w:rPr>
        <w:br/>
        <w:t>יראת שמים טהורה היא כשהמוסר הטבעי הולך וגדל בזכותה ולא כשהיא מצמצת אותו.</w:t>
      </w:r>
    </w:p>
    <w:p w14:paraId="08AD0D9C" w14:textId="77777777" w:rsidR="00C84C8C" w:rsidRPr="008159CD" w:rsidRDefault="0087030F" w:rsidP="009E6B7C">
      <w:pPr>
        <w:rPr>
          <w:rFonts w:ascii="David" w:hAnsi="David" w:cs="David"/>
          <w:sz w:val="24"/>
          <w:szCs w:val="24"/>
          <w:rtl/>
        </w:rPr>
      </w:pPr>
      <w:r w:rsidRPr="008159CD">
        <w:rPr>
          <w:rFonts w:ascii="David" w:hAnsi="David" w:cs="David"/>
          <w:sz w:val="24"/>
          <w:szCs w:val="24"/>
          <w:rtl/>
        </w:rPr>
        <w:t xml:space="preserve">חיים שפירא אומר שהרעיונות שמביא אלון כאן, זו אינה דמגוגיה ואינה רק רעיון לילדים בגן, </w:t>
      </w:r>
      <w:r w:rsidR="00076CB2" w:rsidRPr="008159CD">
        <w:rPr>
          <w:rFonts w:ascii="David" w:hAnsi="David" w:cs="David"/>
          <w:sz w:val="24"/>
          <w:szCs w:val="24"/>
          <w:rtl/>
        </w:rPr>
        <w:t xml:space="preserve">אלא רעיון של שוויון שצריך להחיל גם היום. </w:t>
      </w:r>
    </w:p>
    <w:p w14:paraId="3566B312" w14:textId="2DDAD8E6" w:rsidR="00D64D62" w:rsidRPr="008159CD" w:rsidRDefault="00C84C8C" w:rsidP="009E6B7C">
      <w:pPr>
        <w:rPr>
          <w:rFonts w:ascii="David" w:hAnsi="David" w:cs="David"/>
          <w:sz w:val="24"/>
          <w:szCs w:val="24"/>
          <w:rtl/>
        </w:rPr>
      </w:pPr>
      <w:r w:rsidRPr="008159CD">
        <w:rPr>
          <w:rFonts w:ascii="David" w:hAnsi="David" w:cs="David"/>
          <w:sz w:val="24"/>
          <w:szCs w:val="24"/>
          <w:highlight w:val="yellow"/>
          <w:rtl/>
        </w:rPr>
        <w:t>היחס למיעוטים של אלון</w:t>
      </w:r>
      <w:r w:rsidRPr="008159CD">
        <w:rPr>
          <w:rFonts w:ascii="David" w:hAnsi="David" w:cs="David"/>
          <w:sz w:val="24"/>
          <w:szCs w:val="24"/>
          <w:rtl/>
        </w:rPr>
        <w:t xml:space="preserve"> </w:t>
      </w:r>
      <w:r w:rsidRPr="008159CD">
        <w:rPr>
          <w:rFonts w:ascii="David" w:hAnsi="David" w:cs="David"/>
          <w:sz w:val="24"/>
          <w:szCs w:val="24"/>
          <w:rtl/>
        </w:rPr>
        <w:br/>
        <w:t>-כי גרים הייתם בארץ מצריים</w:t>
      </w:r>
      <w:r w:rsidRPr="008159CD">
        <w:rPr>
          <w:rFonts w:ascii="David" w:hAnsi="David" w:cs="David"/>
          <w:sz w:val="24"/>
          <w:szCs w:val="24"/>
          <w:rtl/>
        </w:rPr>
        <w:br/>
        <w:t>-הגזענות שכה רבים חלליה בהיסטוריה האנושית עד עיצ</w:t>
      </w:r>
      <w:r w:rsidR="003713B7" w:rsidRPr="008159CD">
        <w:rPr>
          <w:rFonts w:ascii="David" w:hAnsi="David" w:cs="David"/>
          <w:sz w:val="24"/>
          <w:szCs w:val="24"/>
          <w:rtl/>
        </w:rPr>
        <w:t>ו</w:t>
      </w:r>
      <w:r w:rsidRPr="008159CD">
        <w:rPr>
          <w:rFonts w:ascii="David" w:hAnsi="David" w:cs="David"/>
          <w:sz w:val="24"/>
          <w:szCs w:val="24"/>
          <w:rtl/>
        </w:rPr>
        <w:t xml:space="preserve">מם של ימים אלה, מקומה לא </w:t>
      </w:r>
      <w:proofErr w:type="spellStart"/>
      <w:r w:rsidRPr="008159CD">
        <w:rPr>
          <w:rFonts w:ascii="David" w:hAnsi="David" w:cs="David"/>
          <w:sz w:val="24"/>
          <w:szCs w:val="24"/>
          <w:rtl/>
        </w:rPr>
        <w:t>יכירנה</w:t>
      </w:r>
      <w:proofErr w:type="spellEnd"/>
      <w:r w:rsidRPr="008159CD">
        <w:rPr>
          <w:rFonts w:ascii="David" w:hAnsi="David" w:cs="David"/>
          <w:sz w:val="24"/>
          <w:szCs w:val="24"/>
          <w:rtl/>
        </w:rPr>
        <w:t xml:space="preserve"> בעולמה של יהדות, והיא נדחתה על ידי אופן מוחלט. </w:t>
      </w:r>
      <w:r w:rsidRPr="008159CD">
        <w:rPr>
          <w:rFonts w:ascii="David" w:hAnsi="David" w:cs="David"/>
          <w:sz w:val="24"/>
          <w:szCs w:val="24"/>
          <w:rtl/>
        </w:rPr>
        <w:br/>
        <w:t xml:space="preserve">בן אומה אחרת המצטרף לאומה העברית הופך להיות לאחד מבניה של אומה זו לכל זכות ולכל חובה: </w:t>
      </w:r>
      <w:r w:rsidR="00B85B36" w:rsidRPr="008159CD">
        <w:rPr>
          <w:rFonts w:ascii="David" w:hAnsi="David" w:cs="David"/>
          <w:sz w:val="24"/>
          <w:szCs w:val="24"/>
          <w:rtl/>
        </w:rPr>
        <w:t>"</w:t>
      </w:r>
      <w:r w:rsidRPr="008159CD">
        <w:rPr>
          <w:rFonts w:ascii="David" w:hAnsi="David" w:cs="David"/>
          <w:sz w:val="24"/>
          <w:szCs w:val="24"/>
          <w:rtl/>
        </w:rPr>
        <w:t xml:space="preserve">חוקה אחת יהיה לכם ולגר ולאזרח הארץ" </w:t>
      </w:r>
      <w:r w:rsidRPr="008159CD">
        <w:rPr>
          <w:rFonts w:ascii="David" w:hAnsi="David" w:cs="David"/>
          <w:sz w:val="24"/>
          <w:szCs w:val="24"/>
          <w:rtl/>
        </w:rPr>
        <w:br/>
        <w:t xml:space="preserve">-המיעוט הלאומי זכאי לכל הזכויות האזרחיות והמדיניות של יתר תושבי המריבה: "גר ותושב וחי עמך".  </w:t>
      </w:r>
      <w:r w:rsidR="00F81AC0" w:rsidRPr="008159CD">
        <w:rPr>
          <w:rFonts w:ascii="David" w:hAnsi="David" w:cs="David"/>
          <w:sz w:val="24"/>
          <w:szCs w:val="24"/>
          <w:rtl/>
        </w:rPr>
        <w:t xml:space="preserve"> </w:t>
      </w:r>
    </w:p>
    <w:p w14:paraId="51EB2603" w14:textId="7DFDA8DE" w:rsidR="004B3984" w:rsidRPr="008159CD" w:rsidRDefault="004B3984" w:rsidP="009E6B7C">
      <w:pPr>
        <w:rPr>
          <w:rFonts w:ascii="David" w:hAnsi="David" w:cs="David"/>
          <w:sz w:val="24"/>
          <w:szCs w:val="24"/>
          <w:rtl/>
        </w:rPr>
      </w:pPr>
      <w:proofErr w:type="spellStart"/>
      <w:r w:rsidRPr="008159CD">
        <w:rPr>
          <w:rFonts w:ascii="David" w:hAnsi="David" w:cs="David"/>
          <w:sz w:val="24"/>
          <w:szCs w:val="24"/>
          <w:rtl/>
        </w:rPr>
        <w:t>סיכומון</w:t>
      </w:r>
      <w:proofErr w:type="spellEnd"/>
      <w:r w:rsidRPr="008159CD">
        <w:rPr>
          <w:rFonts w:ascii="David" w:hAnsi="David" w:cs="David"/>
          <w:sz w:val="24"/>
          <w:szCs w:val="24"/>
          <w:rtl/>
        </w:rPr>
        <w:t xml:space="preserve">: לדעת אלון צריך </w:t>
      </w:r>
      <w:r w:rsidR="00B85B36" w:rsidRPr="008159CD">
        <w:rPr>
          <w:rFonts w:ascii="David" w:hAnsi="David" w:cs="David"/>
          <w:sz w:val="24"/>
          <w:szCs w:val="24"/>
          <w:rtl/>
        </w:rPr>
        <w:t xml:space="preserve">להתייחס בצורה שווה לכל אדם באשר הוא אדם. </w:t>
      </w:r>
      <w:r w:rsidR="00FE79C6" w:rsidRPr="008159CD">
        <w:rPr>
          <w:rFonts w:ascii="David" w:hAnsi="David" w:cs="David"/>
          <w:sz w:val="24"/>
          <w:szCs w:val="24"/>
          <w:rtl/>
        </w:rPr>
        <w:br/>
      </w:r>
      <w:r w:rsidR="00FE79C6" w:rsidRPr="00E62F1E">
        <w:rPr>
          <w:rFonts w:ascii="David" w:hAnsi="David" w:cs="David"/>
          <w:sz w:val="24"/>
          <w:szCs w:val="24"/>
          <w:shd w:val="clear" w:color="auto" w:fill="DEEAF6" w:themeFill="accent5" w:themeFillTint="33"/>
          <w:rtl/>
        </w:rPr>
        <w:t xml:space="preserve">אלון בפסיקה שלו תמיד מציע פרשנות ליברלית ליהדות. זהו הישג עצום לקחת את המשפט העברי כמקור לזכויות אדם ולגישה ליברלית. </w:t>
      </w:r>
      <w:r w:rsidR="00841B88" w:rsidRPr="00E62F1E">
        <w:rPr>
          <w:rFonts w:ascii="David" w:hAnsi="David" w:cs="David"/>
          <w:sz w:val="24"/>
          <w:szCs w:val="24"/>
          <w:shd w:val="clear" w:color="auto" w:fill="DEEAF6" w:themeFill="accent5" w:themeFillTint="33"/>
          <w:rtl/>
        </w:rPr>
        <w:t>וכך הוא גם נותן פרשנות ליהדות</w:t>
      </w:r>
      <w:r w:rsidR="00841B88" w:rsidRPr="008159CD">
        <w:rPr>
          <w:rFonts w:ascii="David" w:hAnsi="David" w:cs="David"/>
          <w:sz w:val="24"/>
          <w:szCs w:val="24"/>
          <w:rtl/>
        </w:rPr>
        <w:t xml:space="preserve">. </w:t>
      </w:r>
      <w:r w:rsidR="00841B88" w:rsidRPr="008159CD">
        <w:rPr>
          <w:rFonts w:ascii="David" w:hAnsi="David" w:cs="David"/>
          <w:sz w:val="24"/>
          <w:szCs w:val="24"/>
          <w:rtl/>
        </w:rPr>
        <w:br/>
        <w:t xml:space="preserve">רב ופוסק גם עושה כך – גם אנשי הלכה בסופו של דבר לוקחים ציטוט ומפרש אותו למקום מסוים. </w:t>
      </w:r>
    </w:p>
    <w:p w14:paraId="0744425D" w14:textId="5FBA5BA2" w:rsidR="00841B88" w:rsidRPr="008159CD" w:rsidRDefault="00C336E2" w:rsidP="009E6B7C">
      <w:pPr>
        <w:rPr>
          <w:rFonts w:ascii="David" w:hAnsi="David" w:cs="David"/>
          <w:sz w:val="24"/>
          <w:szCs w:val="24"/>
          <w:rtl/>
        </w:rPr>
      </w:pPr>
      <w:r w:rsidRPr="008159CD">
        <w:rPr>
          <w:rFonts w:ascii="David" w:hAnsi="David" w:cs="David"/>
          <w:sz w:val="24"/>
          <w:szCs w:val="24"/>
          <w:rtl/>
        </w:rPr>
        <w:t>"תוכן רשימ</w:t>
      </w:r>
      <w:r w:rsidR="00896A7D" w:rsidRPr="008159CD">
        <w:rPr>
          <w:rFonts w:ascii="David" w:hAnsi="David" w:cs="David"/>
          <w:sz w:val="24"/>
          <w:szCs w:val="24"/>
          <w:rtl/>
        </w:rPr>
        <w:t>ת</w:t>
      </w:r>
      <w:r w:rsidRPr="008159CD">
        <w:rPr>
          <w:rFonts w:ascii="David" w:hAnsi="David" w:cs="David"/>
          <w:sz w:val="24"/>
          <w:szCs w:val="24"/>
          <w:rtl/>
        </w:rPr>
        <w:t xml:space="preserve"> </w:t>
      </w:r>
      <w:r w:rsidR="00896A7D" w:rsidRPr="008159CD">
        <w:rPr>
          <w:rFonts w:ascii="David" w:hAnsi="David" w:cs="David"/>
          <w:sz w:val="24"/>
          <w:szCs w:val="24"/>
          <w:rtl/>
        </w:rPr>
        <w:t>"</w:t>
      </w:r>
      <w:r w:rsidRPr="00EE2C29">
        <w:rPr>
          <w:rFonts w:ascii="David" w:hAnsi="David" w:cs="David"/>
          <w:b/>
          <w:bCs/>
          <w:sz w:val="24"/>
          <w:szCs w:val="24"/>
          <w:rtl/>
        </w:rPr>
        <w:t>כך</w:t>
      </w:r>
      <w:r w:rsidR="00896A7D" w:rsidRPr="008159CD">
        <w:rPr>
          <w:rFonts w:ascii="David" w:hAnsi="David" w:cs="David"/>
          <w:sz w:val="24"/>
          <w:szCs w:val="24"/>
          <w:rtl/>
        </w:rPr>
        <w:t>"</w:t>
      </w:r>
      <w:r w:rsidRPr="008159CD">
        <w:rPr>
          <w:rFonts w:ascii="David" w:hAnsi="David" w:cs="David"/>
          <w:sz w:val="24"/>
          <w:szCs w:val="24"/>
          <w:rtl/>
        </w:rPr>
        <w:t xml:space="preserve"> ומגמת יוזמיה ור</w:t>
      </w:r>
      <w:r w:rsidR="00896A7D" w:rsidRPr="008159CD">
        <w:rPr>
          <w:rFonts w:ascii="David" w:hAnsi="David" w:cs="David"/>
          <w:sz w:val="24"/>
          <w:szCs w:val="24"/>
          <w:rtl/>
        </w:rPr>
        <w:t>א</w:t>
      </w:r>
      <w:r w:rsidRPr="008159CD">
        <w:rPr>
          <w:rFonts w:ascii="David" w:hAnsi="David" w:cs="David"/>
          <w:sz w:val="24"/>
          <w:szCs w:val="24"/>
          <w:rtl/>
        </w:rPr>
        <w:t>שיה, כפי שעלו בחומר המצוי לפנינו יש בהם משום ניגוד משווע לעו</w:t>
      </w:r>
      <w:r w:rsidR="00092CB6" w:rsidRPr="008159CD">
        <w:rPr>
          <w:rFonts w:ascii="David" w:hAnsi="David" w:cs="David"/>
          <w:sz w:val="24"/>
          <w:szCs w:val="24"/>
          <w:rtl/>
        </w:rPr>
        <w:t>ל</w:t>
      </w:r>
      <w:r w:rsidRPr="008159CD">
        <w:rPr>
          <w:rFonts w:ascii="David" w:hAnsi="David" w:cs="David"/>
          <w:sz w:val="24"/>
          <w:szCs w:val="24"/>
          <w:rtl/>
        </w:rPr>
        <w:t>מה של יהדות</w:t>
      </w:r>
      <w:r w:rsidR="00896A7D" w:rsidRPr="008159CD">
        <w:rPr>
          <w:rFonts w:ascii="David" w:hAnsi="David" w:cs="David"/>
          <w:sz w:val="24"/>
          <w:szCs w:val="24"/>
          <w:rtl/>
        </w:rPr>
        <w:t xml:space="preserve">, </w:t>
      </w:r>
      <w:r w:rsidRPr="008159CD">
        <w:rPr>
          <w:rFonts w:ascii="David" w:hAnsi="David" w:cs="David"/>
          <w:sz w:val="24"/>
          <w:szCs w:val="24"/>
          <w:rtl/>
        </w:rPr>
        <w:t xml:space="preserve">הלכותיה, ולהגיגיה, לעברה של האומה העברית </w:t>
      </w:r>
      <w:r w:rsidR="00896A7D" w:rsidRPr="008159CD">
        <w:rPr>
          <w:rFonts w:ascii="David" w:hAnsi="David" w:cs="David"/>
          <w:sz w:val="24"/>
          <w:szCs w:val="24"/>
          <w:rtl/>
        </w:rPr>
        <w:t>ולייחולי</w:t>
      </w:r>
      <w:r w:rsidRPr="008159CD">
        <w:rPr>
          <w:rFonts w:ascii="David" w:hAnsi="David" w:cs="David"/>
          <w:sz w:val="24"/>
          <w:szCs w:val="24"/>
          <w:rtl/>
        </w:rPr>
        <w:t xml:space="preserve"> עתידה. </w:t>
      </w:r>
      <w:r w:rsidRPr="00EE2C29">
        <w:rPr>
          <w:rFonts w:ascii="David" w:hAnsi="David" w:cs="David"/>
          <w:b/>
          <w:bCs/>
          <w:sz w:val="24"/>
          <w:szCs w:val="24"/>
          <w:rtl/>
        </w:rPr>
        <w:t xml:space="preserve">נוגדים הם ניגוד מוחלט לעקרונות יסוד של מוסר אדם ומוסר עם למגילת הצמאות של מדינת ישראל ולתשתיתן של </w:t>
      </w:r>
      <w:r w:rsidR="00896A7D" w:rsidRPr="00EE2C29">
        <w:rPr>
          <w:rFonts w:ascii="David" w:hAnsi="David" w:cs="David"/>
          <w:b/>
          <w:bCs/>
          <w:sz w:val="24"/>
          <w:szCs w:val="24"/>
          <w:rtl/>
        </w:rPr>
        <w:t>הדמוקרטיות</w:t>
      </w:r>
      <w:r w:rsidRPr="00EE2C29">
        <w:rPr>
          <w:rFonts w:ascii="David" w:hAnsi="David" w:cs="David"/>
          <w:b/>
          <w:bCs/>
          <w:sz w:val="24"/>
          <w:szCs w:val="24"/>
          <w:rtl/>
        </w:rPr>
        <w:t xml:space="preserve"> הנאורות בימנו, ובאים הם להעתיק למדינה העברית רעיונות ומעשים שהחזיקו בהם המקולקלות שבאומות העולם.</w:t>
      </w:r>
      <w:r w:rsidR="00896A7D" w:rsidRPr="00EE2C29">
        <w:rPr>
          <w:rFonts w:ascii="David" w:hAnsi="David" w:cs="David"/>
          <w:b/>
          <w:bCs/>
          <w:sz w:val="24"/>
          <w:szCs w:val="24"/>
          <w:rtl/>
        </w:rPr>
        <w:t>"</w:t>
      </w:r>
    </w:p>
    <w:p w14:paraId="5103C9E5" w14:textId="02D04B05" w:rsidR="00266378" w:rsidRPr="008159CD" w:rsidRDefault="00266378" w:rsidP="00D01D19">
      <w:pPr>
        <w:shd w:val="clear" w:color="auto" w:fill="DEEAF6" w:themeFill="accent5" w:themeFillTint="33"/>
        <w:rPr>
          <w:rFonts w:ascii="David" w:hAnsi="David" w:cs="David"/>
          <w:sz w:val="24"/>
          <w:szCs w:val="24"/>
          <w:rtl/>
        </w:rPr>
      </w:pPr>
      <w:r w:rsidRPr="008159CD">
        <w:rPr>
          <w:rFonts w:ascii="David" w:hAnsi="David" w:cs="David"/>
          <w:sz w:val="24"/>
          <w:szCs w:val="24"/>
          <w:rtl/>
        </w:rPr>
        <w:t xml:space="preserve">פסק הדין הזה נתן תשתית לכנסת לפסול רשימות בעצמן. </w:t>
      </w:r>
      <w:r w:rsidR="00ED1779" w:rsidRPr="008159CD">
        <w:rPr>
          <w:rFonts w:ascii="David" w:hAnsi="David" w:cs="David"/>
          <w:sz w:val="24"/>
          <w:szCs w:val="24"/>
          <w:rtl/>
        </w:rPr>
        <w:t xml:space="preserve">כאן </w:t>
      </w:r>
      <w:proofErr w:type="spellStart"/>
      <w:r w:rsidR="00ED1779" w:rsidRPr="008159CD">
        <w:rPr>
          <w:rFonts w:ascii="David" w:hAnsi="David" w:cs="David"/>
          <w:sz w:val="24"/>
          <w:szCs w:val="24"/>
          <w:rtl/>
        </w:rPr>
        <w:t>ביהמש</w:t>
      </w:r>
      <w:proofErr w:type="spellEnd"/>
      <w:r w:rsidR="00ED1779" w:rsidRPr="008159CD">
        <w:rPr>
          <w:rFonts w:ascii="David" w:hAnsi="David" w:cs="David"/>
          <w:sz w:val="24"/>
          <w:szCs w:val="24"/>
          <w:rtl/>
        </w:rPr>
        <w:t xml:space="preserve"> נהג בריסון ולא פסל את כהנא אבל הביא את הכנסת לחוקק את ס' 7 (א). </w:t>
      </w:r>
    </w:p>
    <w:p w14:paraId="0BDAB0B9" w14:textId="233BC0DC" w:rsidR="00092CB6" w:rsidRPr="008159CD" w:rsidRDefault="00AF4CF5" w:rsidP="009E6B7C">
      <w:pPr>
        <w:rPr>
          <w:rFonts w:ascii="David" w:hAnsi="David" w:cs="David"/>
          <w:sz w:val="24"/>
          <w:szCs w:val="24"/>
          <w:rtl/>
        </w:rPr>
      </w:pPr>
      <w:r>
        <w:rPr>
          <w:rFonts w:ascii="David" w:hAnsi="David" w:cs="David" w:hint="cs"/>
          <w:sz w:val="24"/>
          <w:szCs w:val="24"/>
          <w:highlight w:val="yellow"/>
          <w:rtl/>
        </w:rPr>
        <w:lastRenderedPageBreak/>
        <w:t xml:space="preserve">בפס"ד "כך" </w:t>
      </w:r>
      <w:r w:rsidR="00092CB6" w:rsidRPr="008159CD">
        <w:rPr>
          <w:rFonts w:ascii="David" w:hAnsi="David" w:cs="David"/>
          <w:sz w:val="24"/>
          <w:szCs w:val="24"/>
          <w:highlight w:val="yellow"/>
          <w:rtl/>
        </w:rPr>
        <w:t>גם ברק עושה כמו אלון ומצטט מהמשפט העברי – הרב קוק:</w:t>
      </w:r>
      <w:r w:rsidR="00092CB6" w:rsidRPr="008159CD">
        <w:rPr>
          <w:rFonts w:ascii="David" w:hAnsi="David" w:cs="David"/>
          <w:sz w:val="24"/>
          <w:szCs w:val="24"/>
          <w:rtl/>
        </w:rPr>
        <w:br/>
        <w:t xml:space="preserve">"המעמד היותר עליון באהבת הבריות צריכה לקחת אהבת האדם והיא גם כן צריכה </w:t>
      </w:r>
      <w:proofErr w:type="spellStart"/>
      <w:r w:rsidR="00092CB6" w:rsidRPr="008159CD">
        <w:rPr>
          <w:rFonts w:ascii="David" w:hAnsi="David" w:cs="David"/>
          <w:sz w:val="24"/>
          <w:szCs w:val="24"/>
          <w:rtl/>
        </w:rPr>
        <w:t>להתשפט</w:t>
      </w:r>
      <w:proofErr w:type="spellEnd"/>
      <w:r w:rsidR="00092CB6" w:rsidRPr="008159CD">
        <w:rPr>
          <w:rFonts w:ascii="David" w:hAnsi="David" w:cs="David"/>
          <w:sz w:val="24"/>
          <w:szCs w:val="24"/>
          <w:rtl/>
        </w:rPr>
        <w:t xml:space="preserve"> על כל האדם כולו, למרות שינויי דעות בדתות ואמונות, ולמרות החילוקים של הגזעים והאקלימים, נכון הדבר לרדת לסוף דעתן של העמים והקיבוצים השונים, כמה שאפשר ללמוד את אופיים ואת תכונותיהם, למען דעת איך לבסס את האהבה האנושית על יסודות המתקרבים </w:t>
      </w:r>
      <w:r w:rsidR="00295A08" w:rsidRPr="008159CD">
        <w:rPr>
          <w:rFonts w:ascii="David" w:hAnsi="David" w:cs="David"/>
          <w:sz w:val="24"/>
          <w:szCs w:val="24"/>
          <w:rtl/>
        </w:rPr>
        <w:t>למעשה</w:t>
      </w:r>
      <w:r w:rsidR="00092CB6" w:rsidRPr="008159CD">
        <w:rPr>
          <w:rFonts w:ascii="David" w:hAnsi="David" w:cs="David"/>
          <w:sz w:val="24"/>
          <w:szCs w:val="24"/>
          <w:rtl/>
        </w:rPr>
        <w:t xml:space="preserve">. </w:t>
      </w:r>
      <w:r w:rsidR="00092CB6" w:rsidRPr="008159CD">
        <w:rPr>
          <w:rFonts w:ascii="David" w:hAnsi="David" w:cs="David"/>
          <w:sz w:val="24"/>
          <w:szCs w:val="24"/>
          <w:rtl/>
        </w:rPr>
        <w:br/>
        <w:t xml:space="preserve">צרות עין הגורמת לראות בכל מה שמחוץ לגבול האומה המיוחדת, אפילו אם </w:t>
      </w:r>
      <w:r w:rsidR="00295A08" w:rsidRPr="008159CD">
        <w:rPr>
          <w:rFonts w:ascii="David" w:hAnsi="David" w:cs="David"/>
          <w:sz w:val="24"/>
          <w:szCs w:val="24"/>
          <w:rtl/>
        </w:rPr>
        <w:t>ה</w:t>
      </w:r>
      <w:r w:rsidR="00092CB6" w:rsidRPr="008159CD">
        <w:rPr>
          <w:rFonts w:ascii="David" w:hAnsi="David" w:cs="David"/>
          <w:sz w:val="24"/>
          <w:szCs w:val="24"/>
          <w:rtl/>
        </w:rPr>
        <w:t>וא חוץ לגבול ישראל</w:t>
      </w:r>
      <w:r w:rsidR="00295A08" w:rsidRPr="008159CD">
        <w:rPr>
          <w:rFonts w:ascii="David" w:hAnsi="David" w:cs="David"/>
          <w:sz w:val="24"/>
          <w:szCs w:val="24"/>
          <w:rtl/>
        </w:rPr>
        <w:t>,</w:t>
      </w:r>
      <w:r w:rsidR="00092CB6" w:rsidRPr="008159CD">
        <w:rPr>
          <w:rFonts w:ascii="David" w:hAnsi="David" w:cs="David"/>
          <w:sz w:val="24"/>
          <w:szCs w:val="24"/>
          <w:rtl/>
        </w:rPr>
        <w:t xml:space="preserve"> רק כיעור וטומאה, היא אחת מהמחשכים היותר נוראים, שגורמים הריסה כללית לכל בנין הטוב הרוחני, שכל נפש עדינה מצפה לאורו.</w:t>
      </w:r>
      <w:r w:rsidR="00295A08" w:rsidRPr="008159CD">
        <w:rPr>
          <w:rFonts w:ascii="David" w:hAnsi="David" w:cs="David"/>
          <w:sz w:val="24"/>
          <w:szCs w:val="24"/>
          <w:rtl/>
        </w:rPr>
        <w:t>"</w:t>
      </w:r>
    </w:p>
    <w:p w14:paraId="4FF2DCC2" w14:textId="4EB536D3" w:rsidR="00295A08" w:rsidRPr="006025E1" w:rsidRDefault="00295A08" w:rsidP="009E6B7C">
      <w:pPr>
        <w:rPr>
          <w:rFonts w:ascii="David" w:hAnsi="David" w:cs="David"/>
          <w:b/>
          <w:bCs/>
          <w:sz w:val="24"/>
          <w:szCs w:val="24"/>
          <w:rtl/>
        </w:rPr>
      </w:pPr>
      <w:r w:rsidRPr="006025E1">
        <w:rPr>
          <w:rFonts w:ascii="David" w:hAnsi="David" w:cs="David"/>
          <w:b/>
          <w:bCs/>
          <w:sz w:val="24"/>
          <w:szCs w:val="24"/>
          <w:rtl/>
        </w:rPr>
        <w:t xml:space="preserve">פס"ד קטלן - </w:t>
      </w:r>
    </w:p>
    <w:p w14:paraId="104B7DDE" w14:textId="79AB2C04" w:rsidR="00295A08" w:rsidRPr="008159CD" w:rsidRDefault="00295A08" w:rsidP="009E6B7C">
      <w:pPr>
        <w:rPr>
          <w:rFonts w:ascii="David" w:hAnsi="David" w:cs="David"/>
          <w:sz w:val="24"/>
          <w:szCs w:val="24"/>
          <w:rtl/>
        </w:rPr>
      </w:pPr>
      <w:r w:rsidRPr="008159CD">
        <w:rPr>
          <w:rFonts w:ascii="David" w:hAnsi="David" w:cs="David"/>
          <w:sz w:val="24"/>
          <w:szCs w:val="24"/>
          <w:rtl/>
        </w:rPr>
        <w:t>"חברי הנכבד השופט ברק, ברוב בקיאותו העלה בחכתו מובאות מרשימות מאוד מן הספרות האמריקאית והאנגלית ואני רוצה לדלות מן המשפט העברי."</w:t>
      </w:r>
    </w:p>
    <w:p w14:paraId="36C48E63" w14:textId="3050D85C" w:rsidR="00295A08" w:rsidRPr="008159CD" w:rsidRDefault="00295A08" w:rsidP="009E6B7C">
      <w:pPr>
        <w:rPr>
          <w:rFonts w:ascii="David" w:hAnsi="David" w:cs="David"/>
          <w:sz w:val="24"/>
          <w:szCs w:val="24"/>
          <w:rtl/>
        </w:rPr>
      </w:pPr>
      <w:r w:rsidRPr="008159CD">
        <w:rPr>
          <w:rFonts w:ascii="David" w:hAnsi="David" w:cs="David"/>
          <w:sz w:val="24"/>
          <w:szCs w:val="24"/>
          <w:highlight w:val="yellow"/>
          <w:rtl/>
        </w:rPr>
        <w:t>חיים כהן</w:t>
      </w:r>
      <w:r w:rsidRPr="008159CD">
        <w:rPr>
          <w:rFonts w:ascii="David" w:hAnsi="David" w:cs="David"/>
          <w:sz w:val="24"/>
          <w:szCs w:val="24"/>
          <w:rtl/>
        </w:rPr>
        <w:t xml:space="preserve"> - "והנה באו חכמים וקבעו כלל גדול זה: גדול כבוד הבריות שדוחה לא תעשה שבתורה" </w:t>
      </w:r>
    </w:p>
    <w:p w14:paraId="5A7287A8" w14:textId="6A2B3FDE" w:rsidR="00390946" w:rsidRPr="008159CD" w:rsidRDefault="00256353" w:rsidP="009E487F">
      <w:pPr>
        <w:shd w:val="clear" w:color="auto" w:fill="DEEAF6" w:themeFill="accent5" w:themeFillTint="33"/>
        <w:rPr>
          <w:rFonts w:ascii="David" w:hAnsi="David" w:cs="David"/>
          <w:sz w:val="24"/>
          <w:szCs w:val="24"/>
          <w:rtl/>
        </w:rPr>
      </w:pPr>
      <w:r w:rsidRPr="008159CD">
        <w:rPr>
          <w:rFonts w:ascii="David" w:hAnsi="David" w:cs="David"/>
          <w:sz w:val="24"/>
          <w:szCs w:val="24"/>
          <w:rtl/>
        </w:rPr>
        <w:t xml:space="preserve">כהן עושה </w:t>
      </w:r>
      <w:proofErr w:type="spellStart"/>
      <w:r w:rsidRPr="008159CD">
        <w:rPr>
          <w:rFonts w:ascii="David" w:hAnsi="David" w:cs="David"/>
          <w:sz w:val="24"/>
          <w:szCs w:val="24"/>
          <w:rtl/>
        </w:rPr>
        <w:t>אנגלוגיה</w:t>
      </w:r>
      <w:proofErr w:type="spellEnd"/>
      <w:r w:rsidRPr="008159CD">
        <w:rPr>
          <w:rFonts w:ascii="David" w:hAnsi="David" w:cs="David"/>
          <w:sz w:val="24"/>
          <w:szCs w:val="24"/>
          <w:rtl/>
        </w:rPr>
        <w:t xml:space="preserve"> – אין לפסול חוק מכוח "כבוד האדם" שהיה אז רק זכות שיפוטית, אבל מכוחו כן ניתן לפסול תקנה.</w:t>
      </w:r>
      <w:r w:rsidR="000240EB">
        <w:rPr>
          <w:rFonts w:ascii="David" w:hAnsi="David" w:cs="David" w:hint="cs"/>
          <w:sz w:val="24"/>
          <w:szCs w:val="24"/>
          <w:rtl/>
        </w:rPr>
        <w:t xml:space="preserve"> </w:t>
      </w:r>
      <w:r w:rsidRPr="008159CD">
        <w:rPr>
          <w:rFonts w:ascii="David" w:hAnsi="David" w:cs="David"/>
          <w:sz w:val="24"/>
          <w:szCs w:val="24"/>
          <w:rtl/>
        </w:rPr>
        <w:t xml:space="preserve"> </w:t>
      </w:r>
    </w:p>
    <w:p w14:paraId="134C9F92" w14:textId="3EEA5E2D" w:rsidR="00390946" w:rsidRPr="008159CD" w:rsidRDefault="00390946" w:rsidP="00390946">
      <w:pPr>
        <w:rPr>
          <w:rFonts w:ascii="David" w:hAnsi="David" w:cs="David"/>
          <w:b/>
          <w:bCs/>
          <w:sz w:val="24"/>
          <w:szCs w:val="24"/>
          <w:rtl/>
        </w:rPr>
      </w:pPr>
      <w:r w:rsidRPr="008159CD">
        <w:rPr>
          <w:rFonts w:ascii="David" w:hAnsi="David" w:cs="David"/>
          <w:b/>
          <w:bCs/>
          <w:sz w:val="24"/>
          <w:szCs w:val="24"/>
          <w:highlight w:val="yellow"/>
          <w:rtl/>
        </w:rPr>
        <w:t>פס"ד מ"י נ' תמיר</w:t>
      </w:r>
      <w:r w:rsidRPr="008159CD">
        <w:rPr>
          <w:rFonts w:ascii="David" w:hAnsi="David" w:cs="David"/>
          <w:b/>
          <w:bCs/>
          <w:sz w:val="24"/>
          <w:szCs w:val="24"/>
          <w:rtl/>
        </w:rPr>
        <w:t xml:space="preserve"> </w:t>
      </w:r>
      <w:r w:rsidR="0038326B">
        <w:rPr>
          <w:rFonts w:ascii="David" w:hAnsi="David" w:cs="David" w:hint="cs"/>
          <w:b/>
          <w:bCs/>
          <w:sz w:val="24"/>
          <w:szCs w:val="24"/>
          <w:rtl/>
        </w:rPr>
        <w:t>(הזכות לרפואה)</w:t>
      </w:r>
    </w:p>
    <w:p w14:paraId="646C86B2" w14:textId="4C6E1A37" w:rsidR="00390946" w:rsidRPr="008159CD" w:rsidRDefault="00B24699" w:rsidP="00390946">
      <w:pPr>
        <w:rPr>
          <w:rFonts w:ascii="David" w:hAnsi="David" w:cs="David"/>
          <w:sz w:val="24"/>
          <w:szCs w:val="24"/>
          <w:rtl/>
        </w:rPr>
      </w:pPr>
      <w:r w:rsidRPr="008159CD">
        <w:rPr>
          <w:rFonts w:ascii="David" w:hAnsi="David" w:cs="David"/>
          <w:sz w:val="24"/>
          <w:szCs w:val="24"/>
          <w:rtl/>
        </w:rPr>
        <w:t xml:space="preserve">הלכה פסוקה בידנו מכוח עקרון החירות האישית של כל הנברא בצלם כי זכות יסוד היא לאדם שלא יפגע בגופו בעל כורחו ושלא בהסכמתו. זכות יסוד זו כוללת לבחור ולהחליט בידי מי מבין הרופאים המוסמכים לכך מפקיד הוא את הטיפול הרפואי שהוא זקוק לו. </w:t>
      </w:r>
      <w:r w:rsidR="00510EFA" w:rsidRPr="008159CD">
        <w:rPr>
          <w:rFonts w:ascii="David" w:hAnsi="David" w:cs="David"/>
          <w:sz w:val="24"/>
          <w:szCs w:val="24"/>
          <w:rtl/>
        </w:rPr>
        <w:t>שהרי בחירה והחלטה אלה חלק מהותי הן מזכותו היסודית לשלמותו ולשלומו הגופניים והנפשיים</w:t>
      </w:r>
      <w:r w:rsidR="00890705" w:rsidRPr="008159CD">
        <w:rPr>
          <w:rFonts w:ascii="David" w:hAnsi="David" w:cs="David"/>
          <w:sz w:val="24"/>
          <w:szCs w:val="24"/>
          <w:rtl/>
        </w:rPr>
        <w:t xml:space="preserve"> ושלא להיות "נפגע" בהם אלא בהסכמתו</w:t>
      </w:r>
      <w:r w:rsidR="00510EFA" w:rsidRPr="008159CD">
        <w:rPr>
          <w:rFonts w:ascii="David" w:hAnsi="David" w:cs="David"/>
          <w:sz w:val="24"/>
          <w:szCs w:val="24"/>
          <w:rtl/>
        </w:rPr>
        <w:t xml:space="preserve">. </w:t>
      </w:r>
    </w:p>
    <w:p w14:paraId="2602ECBD" w14:textId="62A28A6B" w:rsidR="00510EFA" w:rsidRPr="005E4113" w:rsidRDefault="00510EFA" w:rsidP="00510EFA">
      <w:pPr>
        <w:rPr>
          <w:rFonts w:ascii="David" w:hAnsi="David" w:cs="David"/>
          <w:b/>
          <w:bCs/>
          <w:sz w:val="24"/>
          <w:szCs w:val="24"/>
          <w:rtl/>
        </w:rPr>
      </w:pPr>
      <w:r w:rsidRPr="005E4113">
        <w:rPr>
          <w:rFonts w:ascii="David" w:hAnsi="David" w:cs="David"/>
          <w:b/>
          <w:bCs/>
          <w:sz w:val="24"/>
          <w:szCs w:val="24"/>
          <w:rtl/>
        </w:rPr>
        <w:t xml:space="preserve">אלון אומר שהזכות </w:t>
      </w:r>
      <w:r w:rsidR="00EF4E4C" w:rsidRPr="005E4113">
        <w:rPr>
          <w:rFonts w:ascii="David" w:hAnsi="David" w:cs="David"/>
          <w:b/>
          <w:bCs/>
          <w:sz w:val="24"/>
          <w:szCs w:val="24"/>
          <w:rtl/>
        </w:rPr>
        <w:t xml:space="preserve">לטיפול רפואי </w:t>
      </w:r>
      <w:r w:rsidRPr="005E4113">
        <w:rPr>
          <w:rFonts w:ascii="David" w:hAnsi="David" w:cs="David"/>
          <w:b/>
          <w:bCs/>
          <w:sz w:val="24"/>
          <w:szCs w:val="24"/>
          <w:rtl/>
        </w:rPr>
        <w:t xml:space="preserve">קיימת גם לאסירים, זכויות יסוד בעיקרן שמורות גם לאסירים. </w:t>
      </w:r>
      <w:r w:rsidR="00460DE8" w:rsidRPr="005E4113">
        <w:rPr>
          <w:rFonts w:ascii="David" w:hAnsi="David" w:cs="David"/>
          <w:b/>
          <w:bCs/>
          <w:sz w:val="24"/>
          <w:szCs w:val="24"/>
          <w:rtl/>
        </w:rPr>
        <w:t>הדבר היחיד שנשלל ממנו זו הזכות לחירות.</w:t>
      </w:r>
      <w:r w:rsidR="006A0EC3">
        <w:rPr>
          <w:rFonts w:ascii="David" w:hAnsi="David" w:cs="David" w:hint="cs"/>
          <w:b/>
          <w:bCs/>
          <w:sz w:val="24"/>
          <w:szCs w:val="24"/>
          <w:rtl/>
        </w:rPr>
        <w:t xml:space="preserve"> כי כל אדם נברא בצלם.</w:t>
      </w:r>
    </w:p>
    <w:p w14:paraId="71A0CAAD" w14:textId="5FAB381E" w:rsidR="00460DE8" w:rsidRPr="008159CD" w:rsidRDefault="00460DE8" w:rsidP="00510EFA">
      <w:pPr>
        <w:rPr>
          <w:rFonts w:ascii="David" w:hAnsi="David" w:cs="David"/>
          <w:sz w:val="24"/>
          <w:szCs w:val="24"/>
          <w:rtl/>
        </w:rPr>
      </w:pPr>
      <w:r w:rsidRPr="008159CD">
        <w:rPr>
          <w:rFonts w:ascii="David" w:hAnsi="David" w:cs="David"/>
          <w:sz w:val="24"/>
          <w:szCs w:val="24"/>
          <w:rtl/>
        </w:rPr>
        <w:t xml:space="preserve">"כי היה ריב בין </w:t>
      </w:r>
      <w:proofErr w:type="spellStart"/>
      <w:r w:rsidRPr="008159CD">
        <w:rPr>
          <w:rFonts w:ascii="David" w:hAnsi="David" w:cs="David"/>
          <w:sz w:val="24"/>
          <w:szCs w:val="24"/>
          <w:rtl/>
        </w:rPr>
        <w:t>אנשין</w:t>
      </w:r>
      <w:proofErr w:type="spellEnd"/>
      <w:r w:rsidRPr="008159CD">
        <w:rPr>
          <w:rFonts w:ascii="David" w:hAnsi="David" w:cs="David"/>
          <w:sz w:val="24"/>
          <w:szCs w:val="24"/>
          <w:rtl/>
        </w:rPr>
        <w:t xml:space="preserve"> ונגשו למשפט ושפטום, 40 יכנו לא יוסיף פן יוסיף להכותו על אלה מכה רבה ונקלה אחיך לעיניך" – מותר להכות רק עד 40 מכות ולא יותר, ומרגע שהוא ריצה את עונשו הוא כמו אחיך. </w:t>
      </w:r>
    </w:p>
    <w:p w14:paraId="469A1814" w14:textId="2C7829A4" w:rsidR="00460DE8" w:rsidRPr="008159CD" w:rsidRDefault="00232423" w:rsidP="00510EFA">
      <w:pPr>
        <w:rPr>
          <w:rFonts w:ascii="David" w:hAnsi="David" w:cs="David"/>
          <w:sz w:val="24"/>
          <w:szCs w:val="24"/>
          <w:rtl/>
        </w:rPr>
      </w:pPr>
      <w:r w:rsidRPr="008159CD">
        <w:rPr>
          <w:rFonts w:ascii="David" w:hAnsi="David" w:cs="David"/>
          <w:sz w:val="24"/>
          <w:szCs w:val="24"/>
          <w:rtl/>
        </w:rPr>
        <w:t>אלון מחדש את ואומר "וכלל גדול זה</w:t>
      </w:r>
      <w:r w:rsidR="005C565C" w:rsidRPr="008159CD">
        <w:rPr>
          <w:rFonts w:ascii="David" w:hAnsi="David" w:cs="David"/>
          <w:sz w:val="24"/>
          <w:szCs w:val="24"/>
          <w:rtl/>
        </w:rPr>
        <w:t xml:space="preserve"> (40 מלקות)</w:t>
      </w:r>
      <w:r w:rsidRPr="008159CD">
        <w:rPr>
          <w:rFonts w:ascii="David" w:hAnsi="David" w:cs="David"/>
          <w:sz w:val="24"/>
          <w:szCs w:val="24"/>
          <w:rtl/>
        </w:rPr>
        <w:t xml:space="preserve"> יפה הוא לא רק לאחר שריצה את עונשו אל אגם בעת ריצוי עונשו". </w:t>
      </w:r>
    </w:p>
    <w:p w14:paraId="32CF5DC0" w14:textId="46E3CF57" w:rsidR="007569CC" w:rsidRPr="008159CD" w:rsidRDefault="007569CC" w:rsidP="00510EFA">
      <w:pPr>
        <w:rPr>
          <w:rFonts w:ascii="David" w:hAnsi="David" w:cs="David"/>
          <w:sz w:val="24"/>
          <w:szCs w:val="24"/>
          <w:rtl/>
        </w:rPr>
      </w:pPr>
      <w:r w:rsidRPr="008159CD">
        <w:rPr>
          <w:rFonts w:ascii="David" w:hAnsi="David" w:cs="David"/>
          <w:sz w:val="24"/>
          <w:szCs w:val="24"/>
          <w:rtl/>
        </w:rPr>
        <w:t>-</w:t>
      </w:r>
      <w:r w:rsidRPr="00F3377B">
        <w:rPr>
          <w:rFonts w:ascii="David" w:hAnsi="David" w:cs="David"/>
          <w:b/>
          <w:bCs/>
          <w:sz w:val="24"/>
          <w:szCs w:val="24"/>
          <w:rtl/>
        </w:rPr>
        <w:t>הזכות להת</w:t>
      </w:r>
      <w:r w:rsidR="00F71F20" w:rsidRPr="00F3377B">
        <w:rPr>
          <w:rFonts w:ascii="David" w:hAnsi="David" w:cs="David"/>
          <w:b/>
          <w:bCs/>
          <w:sz w:val="24"/>
          <w:szCs w:val="24"/>
          <w:rtl/>
        </w:rPr>
        <w:t>רפא:</w:t>
      </w:r>
      <w:r w:rsidR="009B0280" w:rsidRPr="00F3377B">
        <w:rPr>
          <w:rFonts w:ascii="David" w:hAnsi="David" w:cs="David"/>
          <w:b/>
          <w:bCs/>
          <w:sz w:val="24"/>
          <w:szCs w:val="24"/>
          <w:rtl/>
        </w:rPr>
        <w:t xml:space="preserve"> קיימת גם לאסיר ומותר לו לבחור מי ירפא אותו במידת האפשר.</w:t>
      </w:r>
      <w:r w:rsidR="005C565C" w:rsidRPr="00F3377B">
        <w:rPr>
          <w:rFonts w:ascii="David" w:hAnsi="David" w:cs="David"/>
          <w:b/>
          <w:bCs/>
          <w:sz w:val="24"/>
          <w:szCs w:val="24"/>
          <w:rtl/>
        </w:rPr>
        <w:t xml:space="preserve"> </w:t>
      </w:r>
      <w:r w:rsidR="00817EEB" w:rsidRPr="00F3377B">
        <w:rPr>
          <w:rFonts w:ascii="David" w:hAnsi="David" w:cs="David"/>
          <w:b/>
          <w:bCs/>
          <w:sz w:val="24"/>
          <w:szCs w:val="24"/>
          <w:rtl/>
        </w:rPr>
        <w:t>אך מדובר בזכות יחסית</w:t>
      </w:r>
      <w:r w:rsidR="00EF4E4C" w:rsidRPr="00F3377B">
        <w:rPr>
          <w:rFonts w:ascii="David" w:hAnsi="David" w:cs="David"/>
          <w:b/>
          <w:bCs/>
          <w:sz w:val="24"/>
          <w:szCs w:val="24"/>
          <w:rtl/>
        </w:rPr>
        <w:t>:</w:t>
      </w:r>
      <w:r w:rsidR="00EF4E4C" w:rsidRPr="008159CD">
        <w:rPr>
          <w:rFonts w:ascii="David" w:hAnsi="David" w:cs="David"/>
          <w:sz w:val="24"/>
          <w:szCs w:val="24"/>
          <w:rtl/>
        </w:rPr>
        <w:t xml:space="preserve"> "זכותו של האסיר לבחירת ייעוץ וטיפול רפואיים, הנראים בעיניו ומקובלים עליו, שמורה היא לו כל עוד אין קיומה של זכות זו נוגד חובתם של שלטונות בית הסוהר, לקיים שלילת חופש התנועה הימנו והובע מחובתם זו, </w:t>
      </w:r>
      <w:r w:rsidR="00CD02E1" w:rsidRPr="008159CD">
        <w:rPr>
          <w:rFonts w:ascii="David" w:hAnsi="David" w:cs="David"/>
          <w:sz w:val="24"/>
          <w:szCs w:val="24"/>
          <w:rtl/>
        </w:rPr>
        <w:t xml:space="preserve">היינו שמירה על כללי הביטחון וסדרי בית הסוהר. בכך דומה היא זכות זו לכל זכות יסוד אחרת, שאינה אבסולוטית אלא יחסית, וקיומה ושמירתה הם ע"י מציאת האיזון המתאים בין האינטרסים הלגיטימיים השונים, של שני יחידים או של היחיד והציבור, אינטרסים שכולם מעוגנים ומוגנים בדין". </w:t>
      </w:r>
      <w:r w:rsidR="00646DC7" w:rsidRPr="008159CD">
        <w:rPr>
          <w:rFonts w:ascii="David" w:hAnsi="David" w:cs="David"/>
          <w:sz w:val="24"/>
          <w:szCs w:val="24"/>
          <w:rtl/>
        </w:rPr>
        <w:br/>
      </w:r>
      <w:r w:rsidR="005C565C" w:rsidRPr="008159CD">
        <w:rPr>
          <w:rFonts w:ascii="David" w:hAnsi="David" w:cs="David"/>
          <w:sz w:val="24"/>
          <w:szCs w:val="24"/>
          <w:rtl/>
        </w:rPr>
        <w:br/>
        <w:t xml:space="preserve">*ביטוי מאלף לכך מצאנו במשנתם של חכמים, שנינו: המודר הנראה </w:t>
      </w:r>
      <w:proofErr w:type="spellStart"/>
      <w:r w:rsidR="005C565C" w:rsidRPr="008159CD">
        <w:rPr>
          <w:rFonts w:ascii="David" w:hAnsi="David" w:cs="David"/>
          <w:sz w:val="24"/>
          <w:szCs w:val="24"/>
          <w:rtl/>
        </w:rPr>
        <w:t>מחבירו</w:t>
      </w:r>
      <w:proofErr w:type="spellEnd"/>
      <w:r w:rsidR="005C565C" w:rsidRPr="008159CD">
        <w:rPr>
          <w:rFonts w:ascii="David" w:hAnsi="David" w:cs="David"/>
          <w:sz w:val="24"/>
          <w:szCs w:val="24"/>
          <w:rtl/>
        </w:rPr>
        <w:t xml:space="preserve"> מרפאו רפואת נפש" – ריפוי זה לא הנאה אלא היא מצווה ולכן גם אם אדם נדר </w:t>
      </w:r>
      <w:proofErr w:type="spellStart"/>
      <w:r w:rsidR="005C565C" w:rsidRPr="008159CD">
        <w:rPr>
          <w:rFonts w:ascii="David" w:hAnsi="David" w:cs="David"/>
          <w:sz w:val="24"/>
          <w:szCs w:val="24"/>
          <w:rtl/>
        </w:rPr>
        <w:t>נדר</w:t>
      </w:r>
      <w:proofErr w:type="spellEnd"/>
      <w:r w:rsidR="005C565C" w:rsidRPr="008159CD">
        <w:rPr>
          <w:rFonts w:ascii="David" w:hAnsi="David" w:cs="David"/>
          <w:sz w:val="24"/>
          <w:szCs w:val="24"/>
          <w:rtl/>
        </w:rPr>
        <w:t xml:space="preserve"> שהוא לא יטפל ולא </w:t>
      </w:r>
      <w:proofErr w:type="spellStart"/>
      <w:r w:rsidR="005C565C" w:rsidRPr="008159CD">
        <w:rPr>
          <w:rFonts w:ascii="David" w:hAnsi="David" w:cs="David"/>
          <w:sz w:val="24"/>
          <w:szCs w:val="24"/>
          <w:rtl/>
        </w:rPr>
        <w:t>יתן</w:t>
      </w:r>
      <w:proofErr w:type="spellEnd"/>
      <w:r w:rsidR="005C565C" w:rsidRPr="008159CD">
        <w:rPr>
          <w:rFonts w:ascii="David" w:hAnsi="David" w:cs="David"/>
          <w:sz w:val="24"/>
          <w:szCs w:val="24"/>
          <w:rtl/>
        </w:rPr>
        <w:t xml:space="preserve"> לו הנאה, הוא רשאי לטפל בו, כי ריפוי זו לא הנאה. </w:t>
      </w:r>
      <w:r w:rsidR="009B0280" w:rsidRPr="008159CD">
        <w:rPr>
          <w:rFonts w:ascii="David" w:hAnsi="David" w:cs="David"/>
          <w:sz w:val="24"/>
          <w:szCs w:val="24"/>
          <w:rtl/>
        </w:rPr>
        <w:t xml:space="preserve"> </w:t>
      </w:r>
    </w:p>
    <w:p w14:paraId="58786A77" w14:textId="7F3F551C" w:rsidR="009F161E" w:rsidRPr="008159CD" w:rsidRDefault="00817EEB" w:rsidP="00390946">
      <w:pPr>
        <w:rPr>
          <w:rFonts w:ascii="David" w:hAnsi="David" w:cs="David"/>
          <w:b/>
          <w:bCs/>
          <w:sz w:val="24"/>
          <w:szCs w:val="24"/>
          <w:rtl/>
        </w:rPr>
      </w:pPr>
      <w:r w:rsidRPr="008159CD">
        <w:rPr>
          <w:rFonts w:ascii="David" w:hAnsi="David" w:cs="David"/>
          <w:b/>
          <w:bCs/>
          <w:sz w:val="24"/>
          <w:szCs w:val="24"/>
          <w:highlight w:val="yellow"/>
          <w:rtl/>
        </w:rPr>
        <w:t>זכות הבחירה "הוקמה נ' שר הפנים"</w:t>
      </w:r>
      <w:r w:rsidR="0038326B">
        <w:rPr>
          <w:rFonts w:ascii="David" w:hAnsi="David" w:cs="David" w:hint="cs"/>
          <w:b/>
          <w:bCs/>
          <w:sz w:val="24"/>
          <w:szCs w:val="24"/>
          <w:rtl/>
        </w:rPr>
        <w:t xml:space="preserve"> (זכות בחירה לאסירים)</w:t>
      </w:r>
      <w:r w:rsidRPr="008159CD">
        <w:rPr>
          <w:rFonts w:ascii="David" w:hAnsi="David" w:cs="David"/>
          <w:b/>
          <w:bCs/>
          <w:sz w:val="24"/>
          <w:szCs w:val="24"/>
          <w:rtl/>
        </w:rPr>
        <w:t xml:space="preserve"> </w:t>
      </w:r>
    </w:p>
    <w:p w14:paraId="56F767B8" w14:textId="35B499DE" w:rsidR="00105206" w:rsidRPr="008159CD" w:rsidRDefault="00B65FF5" w:rsidP="00105206">
      <w:pPr>
        <w:rPr>
          <w:rFonts w:ascii="David" w:hAnsi="David" w:cs="David"/>
          <w:sz w:val="24"/>
          <w:szCs w:val="24"/>
          <w:rtl/>
        </w:rPr>
      </w:pPr>
      <w:r w:rsidRPr="007D635C">
        <w:rPr>
          <w:rFonts w:ascii="David" w:hAnsi="David" w:cs="David"/>
          <w:b/>
          <w:bCs/>
          <w:sz w:val="24"/>
          <w:szCs w:val="24"/>
          <w:rtl/>
        </w:rPr>
        <w:t>אלון לא רואה סיבה לשלול מאסירים את זכות הבחירה</w:t>
      </w:r>
      <w:r w:rsidRPr="008159CD">
        <w:rPr>
          <w:rFonts w:ascii="David" w:hAnsi="David" w:cs="David"/>
          <w:sz w:val="24"/>
          <w:szCs w:val="24"/>
          <w:rtl/>
        </w:rPr>
        <w:t xml:space="preserve">, </w:t>
      </w:r>
      <w:r w:rsidRPr="006536FB">
        <w:rPr>
          <w:rFonts w:ascii="David" w:hAnsi="David" w:cs="David"/>
          <w:b/>
          <w:bCs/>
          <w:sz w:val="24"/>
          <w:szCs w:val="24"/>
          <w:rtl/>
        </w:rPr>
        <w:t xml:space="preserve">גם אם הוא במעצר ואין במעצר לשלול זכות כלשהי </w:t>
      </w:r>
      <w:r w:rsidR="00806795" w:rsidRPr="006536FB">
        <w:rPr>
          <w:rFonts w:ascii="David" w:hAnsi="David" w:cs="David"/>
          <w:b/>
          <w:bCs/>
          <w:sz w:val="24"/>
          <w:szCs w:val="24"/>
          <w:rtl/>
        </w:rPr>
        <w:t xml:space="preserve">אלא אם יש חיקוק שמונע זאת. </w:t>
      </w:r>
      <w:r w:rsidR="00105206" w:rsidRPr="006536FB">
        <w:rPr>
          <w:rFonts w:ascii="David" w:hAnsi="David" w:cs="David"/>
          <w:b/>
          <w:bCs/>
          <w:sz w:val="24"/>
          <w:szCs w:val="24"/>
          <w:rtl/>
        </w:rPr>
        <w:t>כי אדם בא מהחברה ואליה הוא ישוב.</w:t>
      </w:r>
    </w:p>
    <w:p w14:paraId="036F4965" w14:textId="24CDE590" w:rsidR="00105206" w:rsidRPr="008159CD" w:rsidRDefault="00105206" w:rsidP="004F4DC6">
      <w:pPr>
        <w:rPr>
          <w:rFonts w:ascii="David" w:hAnsi="David" w:cs="David"/>
          <w:sz w:val="24"/>
          <w:szCs w:val="24"/>
          <w:rtl/>
        </w:rPr>
      </w:pPr>
      <w:r w:rsidRPr="008159CD">
        <w:rPr>
          <w:rFonts w:ascii="David" w:hAnsi="David" w:cs="David"/>
          <w:sz w:val="24"/>
          <w:szCs w:val="24"/>
          <w:rtl/>
        </w:rPr>
        <w:t xml:space="preserve">"כלל גדול בידנו כי כל זכות </w:t>
      </w:r>
      <w:r w:rsidR="00105A82" w:rsidRPr="008159CD">
        <w:rPr>
          <w:rFonts w:ascii="David" w:hAnsi="David" w:cs="David"/>
          <w:sz w:val="24"/>
          <w:szCs w:val="24"/>
          <w:rtl/>
        </w:rPr>
        <w:t>מזכויות</w:t>
      </w:r>
      <w:r w:rsidRPr="008159CD">
        <w:rPr>
          <w:rFonts w:ascii="David" w:hAnsi="David" w:cs="David"/>
          <w:sz w:val="24"/>
          <w:szCs w:val="24"/>
          <w:rtl/>
        </w:rPr>
        <w:t xml:space="preserve"> האדם באשר הוא אדם שמורה לו גם כאשר נתון הוא במעצר או במאסר, ואין בעובדת המאסר </w:t>
      </w:r>
      <w:proofErr w:type="spellStart"/>
      <w:r w:rsidRPr="008159CD">
        <w:rPr>
          <w:rFonts w:ascii="David" w:hAnsi="David" w:cs="David"/>
          <w:sz w:val="24"/>
          <w:szCs w:val="24"/>
          <w:rtl/>
        </w:rPr>
        <w:t>לבלבד</w:t>
      </w:r>
      <w:proofErr w:type="spellEnd"/>
      <w:r w:rsidRPr="008159CD">
        <w:rPr>
          <w:rFonts w:ascii="David" w:hAnsi="David" w:cs="David"/>
          <w:sz w:val="24"/>
          <w:szCs w:val="24"/>
          <w:rtl/>
        </w:rPr>
        <w:t xml:space="preserve"> בכדי לשלול הימנו זכות כלשהי, אלא כאשר הדבר מחויב ונובע מעצם שלילת חופש התנועה הימנו, או כאשר מצויה על כך הוראה מפורשת בדין.</w:t>
      </w:r>
      <w:r w:rsidR="004F4DC6" w:rsidRPr="008159CD">
        <w:rPr>
          <w:rFonts w:ascii="David" w:hAnsi="David" w:cs="David"/>
          <w:sz w:val="24"/>
          <w:szCs w:val="24"/>
          <w:rtl/>
        </w:rPr>
        <w:t xml:space="preserve"> </w:t>
      </w:r>
      <w:r w:rsidR="00765320" w:rsidRPr="008159CD">
        <w:rPr>
          <w:rFonts w:ascii="David" w:hAnsi="David" w:cs="David"/>
          <w:sz w:val="24"/>
          <w:szCs w:val="24"/>
          <w:rtl/>
        </w:rPr>
        <w:t>ואם כך הוא לעניין כל זכות מזכויותיו של האסיר, מכל שכן כך הוא לעניין זכותו להצביע לכנסת, שאין כמוה להצביע על קשר שבינו לבין החברה שממנה הוא בא ושאליה עתיד לשוב.</w:t>
      </w:r>
      <w:r w:rsidR="004F4DC6" w:rsidRPr="008159CD">
        <w:rPr>
          <w:rFonts w:ascii="David" w:hAnsi="David" w:cs="David"/>
          <w:sz w:val="24"/>
          <w:szCs w:val="24"/>
          <w:rtl/>
        </w:rPr>
        <w:t>"</w:t>
      </w:r>
    </w:p>
    <w:p w14:paraId="0BED3DAC" w14:textId="60B68E52" w:rsidR="00474760" w:rsidRPr="008159CD" w:rsidRDefault="00474760" w:rsidP="004F4DC6">
      <w:pPr>
        <w:rPr>
          <w:rFonts w:ascii="David" w:hAnsi="David" w:cs="David"/>
          <w:sz w:val="24"/>
          <w:szCs w:val="24"/>
          <w:rtl/>
        </w:rPr>
      </w:pPr>
      <w:r w:rsidRPr="008159CD">
        <w:rPr>
          <w:rFonts w:ascii="David" w:hAnsi="David" w:cs="David"/>
          <w:sz w:val="24"/>
          <w:szCs w:val="24"/>
          <w:rtl/>
        </w:rPr>
        <w:lastRenderedPageBreak/>
        <w:t xml:space="preserve">באופן כללי – אלון מאמין שהדרך שבה כולאים אנשים היא רק חממה לעוד פשיעה ולא עוזרת בכלום, כמובן שאם יש מישו שהוא ממש מסוכן לחברה אז וודאי שצריך להרחיקו אבל אנשים שצריכים לקבל מעט </w:t>
      </w:r>
      <w:r w:rsidR="00564AD0" w:rsidRPr="008159CD">
        <w:rPr>
          <w:rFonts w:ascii="David" w:hAnsi="David" w:cs="David"/>
          <w:sz w:val="24"/>
          <w:szCs w:val="24"/>
          <w:rtl/>
        </w:rPr>
        <w:t xml:space="preserve">עונש, ניתן להענישם בדרכים אחרות משום שהכליאה היא ישנה מידי ולא </w:t>
      </w:r>
      <w:r w:rsidR="0033151D" w:rsidRPr="008159CD">
        <w:rPr>
          <w:rFonts w:ascii="David" w:hAnsi="David" w:cs="David" w:hint="cs"/>
          <w:sz w:val="24"/>
          <w:szCs w:val="24"/>
          <w:rtl/>
        </w:rPr>
        <w:t>רלבנטית</w:t>
      </w:r>
      <w:r w:rsidR="00564AD0" w:rsidRPr="008159CD">
        <w:rPr>
          <w:rFonts w:ascii="David" w:hAnsi="David" w:cs="David"/>
          <w:sz w:val="24"/>
          <w:szCs w:val="24"/>
          <w:rtl/>
        </w:rPr>
        <w:t xml:space="preserve">. </w:t>
      </w:r>
    </w:p>
    <w:p w14:paraId="5E6B6B73" w14:textId="77A2D929" w:rsidR="003D0B4F" w:rsidRPr="008159CD" w:rsidRDefault="003D0B4F" w:rsidP="004F4DC6">
      <w:pPr>
        <w:rPr>
          <w:rFonts w:ascii="David" w:hAnsi="David" w:cs="David"/>
          <w:sz w:val="24"/>
          <w:szCs w:val="24"/>
          <w:rtl/>
        </w:rPr>
      </w:pPr>
      <w:r w:rsidRPr="008159CD">
        <w:rPr>
          <w:rFonts w:ascii="David" w:hAnsi="David" w:cs="David"/>
          <w:b/>
          <w:bCs/>
          <w:sz w:val="24"/>
          <w:szCs w:val="24"/>
          <w:highlight w:val="yellow"/>
          <w:rtl/>
        </w:rPr>
        <w:t>וייל נ' שרות בית הסוהר</w:t>
      </w:r>
      <w:r w:rsidR="00BE6585" w:rsidRPr="008159CD">
        <w:rPr>
          <w:rFonts w:ascii="David" w:hAnsi="David" w:cs="David"/>
          <w:b/>
          <w:bCs/>
          <w:sz w:val="24"/>
          <w:szCs w:val="24"/>
          <w:rtl/>
        </w:rPr>
        <w:t xml:space="preserve"> (התייחדות ואישות בבית הסוהר)</w:t>
      </w:r>
      <w:r w:rsidRPr="008159CD">
        <w:rPr>
          <w:rFonts w:ascii="David" w:hAnsi="David" w:cs="David"/>
          <w:b/>
          <w:bCs/>
          <w:sz w:val="24"/>
          <w:szCs w:val="24"/>
          <w:rtl/>
        </w:rPr>
        <w:br/>
      </w:r>
      <w:r w:rsidRPr="008159CD">
        <w:rPr>
          <w:rFonts w:ascii="David" w:hAnsi="David" w:cs="David"/>
          <w:sz w:val="24"/>
          <w:szCs w:val="24"/>
          <w:rtl/>
        </w:rPr>
        <w:t xml:space="preserve">הוא רצה לקיים יחסי אישות עם אשתו בכלא, ודרש מבית הסוהר </w:t>
      </w:r>
      <w:r w:rsidR="0045243C" w:rsidRPr="008159CD">
        <w:rPr>
          <w:rFonts w:ascii="David" w:hAnsi="David" w:cs="David"/>
          <w:sz w:val="24"/>
          <w:szCs w:val="24"/>
          <w:rtl/>
        </w:rPr>
        <w:t xml:space="preserve">שיאפשרו לו </w:t>
      </w:r>
      <w:r w:rsidRPr="008159CD">
        <w:rPr>
          <w:rFonts w:ascii="David" w:hAnsi="David" w:cs="David"/>
          <w:sz w:val="24"/>
          <w:szCs w:val="24"/>
          <w:rtl/>
        </w:rPr>
        <w:t>לעשות זאת</w:t>
      </w:r>
      <w:r w:rsidR="002932C0" w:rsidRPr="008159CD">
        <w:rPr>
          <w:rFonts w:ascii="David" w:hAnsi="David" w:cs="David"/>
          <w:sz w:val="24"/>
          <w:szCs w:val="24"/>
          <w:rtl/>
        </w:rPr>
        <w:t xml:space="preserve">. </w:t>
      </w:r>
      <w:r w:rsidR="00134293" w:rsidRPr="008159CD">
        <w:rPr>
          <w:rFonts w:ascii="David" w:hAnsi="David" w:cs="David"/>
          <w:sz w:val="24"/>
          <w:szCs w:val="24"/>
          <w:rtl/>
        </w:rPr>
        <w:br/>
        <w:t xml:space="preserve">שלילת הזכות לקיום יחסי אישות אינה כלולה מאליה בשלילת החירות וחופש התנועה של מי שהושת עליו עונש </w:t>
      </w:r>
      <w:proofErr w:type="spellStart"/>
      <w:r w:rsidR="00134293" w:rsidRPr="008159CD">
        <w:rPr>
          <w:rFonts w:ascii="David" w:hAnsi="David" w:cs="David"/>
          <w:sz w:val="24"/>
          <w:szCs w:val="24"/>
          <w:rtl/>
        </w:rPr>
        <w:t>מאסר.</w:t>
      </w:r>
      <w:r w:rsidR="00134293" w:rsidRPr="00C5132D">
        <w:rPr>
          <w:rFonts w:ascii="David" w:hAnsi="David" w:cs="David"/>
          <w:b/>
          <w:bCs/>
          <w:sz w:val="24"/>
          <w:szCs w:val="24"/>
          <w:rtl/>
        </w:rPr>
        <w:t>הזכות</w:t>
      </w:r>
      <w:proofErr w:type="spellEnd"/>
      <w:r w:rsidR="00134293" w:rsidRPr="00C5132D">
        <w:rPr>
          <w:rFonts w:ascii="David" w:hAnsi="David" w:cs="David"/>
          <w:b/>
          <w:bCs/>
          <w:sz w:val="24"/>
          <w:szCs w:val="24"/>
          <w:rtl/>
        </w:rPr>
        <w:t xml:space="preserve"> לקיום יחסי אישות סדירים, המצויה בידי כל אדם מצויה גם בידי האסיר</w:t>
      </w:r>
      <w:r w:rsidR="00134293" w:rsidRPr="008159CD">
        <w:rPr>
          <w:rFonts w:ascii="David" w:hAnsi="David" w:cs="David"/>
          <w:sz w:val="24"/>
          <w:szCs w:val="24"/>
          <w:rtl/>
        </w:rPr>
        <w:t xml:space="preserve">. </w:t>
      </w:r>
      <w:r w:rsidR="00CF472F" w:rsidRPr="008159CD">
        <w:rPr>
          <w:rFonts w:ascii="David" w:hAnsi="David" w:cs="David"/>
          <w:sz w:val="24"/>
          <w:szCs w:val="24"/>
          <w:rtl/>
        </w:rPr>
        <w:br/>
        <w:t>השאלה אינה אלא זו האם יש בה בשלילת החירות וחופש התנועה, כדי להשפיע על זכות לקיום יחסי האישות ומהו האיזון הראוי והדרוש בין הבטחת שלילת החירות שהיא על פי דין לבין מתן אפשרות</w:t>
      </w:r>
      <w:r w:rsidR="00CC1D82" w:rsidRPr="008159CD">
        <w:rPr>
          <w:rFonts w:ascii="David" w:hAnsi="David" w:cs="David"/>
          <w:sz w:val="24"/>
          <w:szCs w:val="24"/>
          <w:rtl/>
        </w:rPr>
        <w:t xml:space="preserve"> לקיום הזכות של יחסי אישות סדירים</w:t>
      </w:r>
      <w:r w:rsidR="00CF472F" w:rsidRPr="008159CD">
        <w:rPr>
          <w:rFonts w:ascii="David" w:hAnsi="David" w:cs="David"/>
          <w:sz w:val="24"/>
          <w:szCs w:val="24"/>
          <w:rtl/>
        </w:rPr>
        <w:t xml:space="preserve">" </w:t>
      </w:r>
    </w:p>
    <w:p w14:paraId="521E86A0" w14:textId="5A0431C0" w:rsidR="00CF472F" w:rsidRPr="008159CD" w:rsidRDefault="00CF472F" w:rsidP="004F4DC6">
      <w:pPr>
        <w:rPr>
          <w:rFonts w:ascii="David" w:hAnsi="David" w:cs="David"/>
          <w:sz w:val="24"/>
          <w:szCs w:val="24"/>
          <w:rtl/>
        </w:rPr>
      </w:pPr>
      <w:r w:rsidRPr="00C5132D">
        <w:rPr>
          <w:rFonts w:ascii="David" w:hAnsi="David" w:cs="David"/>
          <w:b/>
          <w:bCs/>
          <w:sz w:val="24"/>
          <w:szCs w:val="24"/>
          <w:rtl/>
        </w:rPr>
        <w:t xml:space="preserve">זכות יסוד השמורה לאסיר ויש מקצתה </w:t>
      </w:r>
      <w:r w:rsidR="00C23044" w:rsidRPr="00C5132D">
        <w:rPr>
          <w:rFonts w:ascii="David" w:hAnsi="David" w:cs="David"/>
          <w:b/>
          <w:bCs/>
          <w:sz w:val="24"/>
          <w:szCs w:val="24"/>
          <w:rtl/>
        </w:rPr>
        <w:t>היא בבחינת זכות בל תעבור, ומקצתה כפופה היא לכללי האיזון האמורים</w:t>
      </w:r>
      <w:r w:rsidR="00C23044" w:rsidRPr="008159CD">
        <w:rPr>
          <w:rFonts w:ascii="David" w:hAnsi="David" w:cs="David"/>
          <w:sz w:val="24"/>
          <w:szCs w:val="24"/>
          <w:rtl/>
        </w:rPr>
        <w:t xml:space="preserve">. כך הוא דרך משל לעניין הטיפול, הרפואי של האיסור. הזכות לקבל טיפול רפואי מעוגנת היא בחובה שבה המוטלת על שלטונות בתי הסוהר, כמפורט בפקודת בתי הסוהר, שהותקנה על פיה זוהי זכות מינימלית אנושית, שאינה כפופה לשיקולי איזון של קיום משאבים וביטחון. </w:t>
      </w:r>
    </w:p>
    <w:p w14:paraId="4ABFD985" w14:textId="1EA04D79" w:rsidR="00CF472F" w:rsidRPr="00C5132D" w:rsidRDefault="008766B0" w:rsidP="004F4DC6">
      <w:pPr>
        <w:rPr>
          <w:rFonts w:ascii="David" w:hAnsi="David" w:cs="David"/>
          <w:b/>
          <w:bCs/>
          <w:sz w:val="24"/>
          <w:szCs w:val="24"/>
          <w:rtl/>
        </w:rPr>
      </w:pPr>
      <w:r w:rsidRPr="00C5132D">
        <w:rPr>
          <w:rFonts w:ascii="David" w:hAnsi="David" w:cs="David"/>
          <w:b/>
          <w:bCs/>
          <w:sz w:val="24"/>
          <w:szCs w:val="24"/>
          <w:rtl/>
        </w:rPr>
        <w:t>לדעת אלון - י</w:t>
      </w:r>
      <w:r w:rsidR="00E25BD1" w:rsidRPr="00C5132D">
        <w:rPr>
          <w:rFonts w:ascii="David" w:hAnsi="David" w:cs="David"/>
          <w:b/>
          <w:bCs/>
          <w:sz w:val="24"/>
          <w:szCs w:val="24"/>
          <w:rtl/>
        </w:rPr>
        <w:t xml:space="preserve">ש זכויות שהן מוחלטות כמו בריאות, </w:t>
      </w:r>
      <w:r w:rsidR="00443F79" w:rsidRPr="00C5132D">
        <w:rPr>
          <w:rFonts w:ascii="David" w:hAnsi="David" w:cs="David"/>
          <w:b/>
          <w:bCs/>
          <w:sz w:val="24"/>
          <w:szCs w:val="24"/>
          <w:rtl/>
        </w:rPr>
        <w:t xml:space="preserve">ואוכל שבית הסוהר לא יכול לאסור אותן, הם בסיסיות ואינן כפופות לאיזון ולדעתו הזכות להתייחדות, כפופה לאיזון אך היא </w:t>
      </w:r>
      <w:r w:rsidRPr="00C5132D">
        <w:rPr>
          <w:rFonts w:ascii="David" w:hAnsi="David" w:cs="David"/>
          <w:b/>
          <w:bCs/>
          <w:sz w:val="24"/>
          <w:szCs w:val="24"/>
          <w:rtl/>
        </w:rPr>
        <w:t xml:space="preserve">כמעט </w:t>
      </w:r>
      <w:r w:rsidR="00443F79" w:rsidRPr="00C5132D">
        <w:rPr>
          <w:rFonts w:ascii="David" w:hAnsi="David" w:cs="David"/>
          <w:b/>
          <w:bCs/>
          <w:sz w:val="24"/>
          <w:szCs w:val="24"/>
          <w:rtl/>
        </w:rPr>
        <w:t xml:space="preserve">קרובה לאלו כמו בריאות שאין </w:t>
      </w:r>
      <w:proofErr w:type="spellStart"/>
      <w:r w:rsidR="00443F79" w:rsidRPr="00C5132D">
        <w:rPr>
          <w:rFonts w:ascii="David" w:hAnsi="David" w:cs="David"/>
          <w:b/>
          <w:bCs/>
          <w:sz w:val="24"/>
          <w:szCs w:val="24"/>
          <w:rtl/>
        </w:rPr>
        <w:t>לכפופן</w:t>
      </w:r>
      <w:proofErr w:type="spellEnd"/>
      <w:r w:rsidR="00443F79" w:rsidRPr="00C5132D">
        <w:rPr>
          <w:rFonts w:ascii="David" w:hAnsi="David" w:cs="David"/>
          <w:b/>
          <w:bCs/>
          <w:sz w:val="24"/>
          <w:szCs w:val="24"/>
          <w:rtl/>
        </w:rPr>
        <w:t xml:space="preserve">. </w:t>
      </w:r>
    </w:p>
    <w:p w14:paraId="5CEF115B" w14:textId="69C850D5" w:rsidR="009F3DFB" w:rsidRPr="008159CD" w:rsidRDefault="009F3DFB" w:rsidP="004F4DC6">
      <w:pPr>
        <w:rPr>
          <w:rFonts w:ascii="David" w:hAnsi="David" w:cs="David"/>
          <w:sz w:val="24"/>
          <w:szCs w:val="24"/>
          <w:rtl/>
        </w:rPr>
      </w:pPr>
      <w:r w:rsidRPr="008159CD">
        <w:rPr>
          <w:rFonts w:ascii="David" w:hAnsi="David" w:cs="David"/>
          <w:sz w:val="24"/>
          <w:szCs w:val="24"/>
          <w:highlight w:val="yellow"/>
          <w:rtl/>
        </w:rPr>
        <w:t xml:space="preserve">מה ניתן להסיק </w:t>
      </w:r>
      <w:proofErr w:type="spellStart"/>
      <w:r w:rsidRPr="008159CD">
        <w:rPr>
          <w:rFonts w:ascii="David" w:hAnsi="David" w:cs="David"/>
          <w:sz w:val="24"/>
          <w:szCs w:val="24"/>
          <w:highlight w:val="yellow"/>
          <w:rtl/>
        </w:rPr>
        <w:t>מעמ"י</w:t>
      </w:r>
      <w:proofErr w:type="spellEnd"/>
      <w:r w:rsidRPr="008159CD">
        <w:rPr>
          <w:rFonts w:ascii="David" w:hAnsi="David" w:cs="David"/>
          <w:sz w:val="24"/>
          <w:szCs w:val="24"/>
          <w:highlight w:val="yellow"/>
          <w:rtl/>
        </w:rPr>
        <w:t>?</w:t>
      </w:r>
      <w:r w:rsidRPr="008159CD">
        <w:rPr>
          <w:rFonts w:ascii="David" w:hAnsi="David" w:cs="David"/>
          <w:sz w:val="24"/>
          <w:szCs w:val="24"/>
          <w:rtl/>
        </w:rPr>
        <w:t xml:space="preserve"> </w:t>
      </w:r>
      <w:r w:rsidR="00124356" w:rsidRPr="008159CD">
        <w:rPr>
          <w:rFonts w:ascii="David" w:hAnsi="David" w:cs="David"/>
          <w:sz w:val="24"/>
          <w:szCs w:val="24"/>
          <w:rtl/>
        </w:rPr>
        <w:br/>
        <w:t xml:space="preserve">מי שהורשע על הריגת אדם גלה לעיר המקלט יחד עם משפחתו, ולא זו בלבד אלא יש לספק לו אפשרויות של דיור וקיום, לימוד וחינוך וכיוצא באלו, צורכי חיים חיוניים. </w:t>
      </w:r>
      <w:r w:rsidR="00946D0D" w:rsidRPr="008159CD">
        <w:rPr>
          <w:rFonts w:ascii="David" w:hAnsi="David" w:cs="David"/>
          <w:sz w:val="24"/>
          <w:szCs w:val="24"/>
          <w:rtl/>
        </w:rPr>
        <w:br/>
        <w:t xml:space="preserve">כאמור 42 הערים שהיו מיושבות על ידי הלויים, שנמנו עם מורי העם וחכמיו, שימשו כערי מקלט, וסביבה זו היה בה כדי לשקם את הגולה-האסיר ולהחזירו למוטב. הלכות אלה וכיוצא בהם נשנו במקורות תלמודיים שונים. </w:t>
      </w:r>
    </w:p>
    <w:p w14:paraId="345B3747" w14:textId="3456E8D8" w:rsidR="00EF7E33" w:rsidRPr="008159CD" w:rsidRDefault="00EF7E33" w:rsidP="004F4DC6">
      <w:pPr>
        <w:rPr>
          <w:rFonts w:ascii="David" w:hAnsi="David" w:cs="David"/>
          <w:sz w:val="24"/>
          <w:szCs w:val="24"/>
          <w:rtl/>
        </w:rPr>
      </w:pPr>
      <w:r w:rsidRPr="008159CD">
        <w:rPr>
          <w:rFonts w:ascii="David" w:hAnsi="David" w:cs="David"/>
          <w:sz w:val="24"/>
          <w:szCs w:val="24"/>
          <w:rtl/>
        </w:rPr>
        <w:t xml:space="preserve">דין ערי מקלט, אינו נוהג בזמן הזה, אך הרעיון הגלום בדרך ענישה שבעיר המקלט ראוי הוא שיעמוד לנגד ענינו בבואנו לדון בסוגיית דרכי הענישה ביצוען של דרכים אלה ומטרותיהן. </w:t>
      </w:r>
    </w:p>
    <w:p w14:paraId="60399A96" w14:textId="1BE96549" w:rsidR="00EF7E33" w:rsidRPr="008159CD" w:rsidRDefault="00076492" w:rsidP="004131B1">
      <w:pPr>
        <w:rPr>
          <w:rFonts w:ascii="David" w:hAnsi="David" w:cs="David"/>
          <w:sz w:val="24"/>
          <w:szCs w:val="24"/>
          <w:rtl/>
        </w:rPr>
      </w:pPr>
      <w:r w:rsidRPr="00CB263B">
        <w:rPr>
          <w:rFonts w:ascii="David" w:hAnsi="David" w:cs="David"/>
          <w:b/>
          <w:bCs/>
          <w:sz w:val="24"/>
          <w:szCs w:val="24"/>
          <w:rtl/>
        </w:rPr>
        <w:t xml:space="preserve">בעיר מקלט אדם גולה עם משפחתו, ועם </w:t>
      </w:r>
      <w:r w:rsidR="00C85343" w:rsidRPr="00CB263B">
        <w:rPr>
          <w:rFonts w:ascii="David" w:hAnsi="David" w:cs="David"/>
          <w:b/>
          <w:bCs/>
          <w:sz w:val="24"/>
          <w:szCs w:val="24"/>
          <w:rtl/>
        </w:rPr>
        <w:t>הרב שלו</w:t>
      </w:r>
      <w:r w:rsidRPr="00CB263B">
        <w:rPr>
          <w:rFonts w:ascii="David" w:hAnsi="David" w:cs="David"/>
          <w:b/>
          <w:bCs/>
          <w:sz w:val="24"/>
          <w:szCs w:val="24"/>
          <w:rtl/>
        </w:rPr>
        <w:t xml:space="preserve"> ו</w:t>
      </w:r>
      <w:r w:rsidR="008F58EA" w:rsidRPr="00CB263B">
        <w:rPr>
          <w:rFonts w:ascii="David" w:hAnsi="David" w:cs="David"/>
          <w:b/>
          <w:bCs/>
          <w:sz w:val="24"/>
          <w:szCs w:val="24"/>
          <w:rtl/>
        </w:rPr>
        <w:t>כך</w:t>
      </w:r>
      <w:r w:rsidRPr="00CB263B">
        <w:rPr>
          <w:rFonts w:ascii="David" w:hAnsi="David" w:cs="David"/>
          <w:b/>
          <w:bCs/>
          <w:sz w:val="24"/>
          <w:szCs w:val="24"/>
          <w:rtl/>
        </w:rPr>
        <w:t xml:space="preserve"> שומר על מסגרת משקמת עבור הפושע. </w:t>
      </w:r>
      <w:r w:rsidR="004131B1" w:rsidRPr="00CB263B">
        <w:rPr>
          <w:rFonts w:ascii="David" w:hAnsi="David" w:cs="David"/>
          <w:b/>
          <w:bCs/>
          <w:sz w:val="24"/>
          <w:szCs w:val="24"/>
          <w:rtl/>
        </w:rPr>
        <w:t>במקום שבו מבודדים אדם מהחברה זה לא טוב לו ולא משקם אותו</w:t>
      </w:r>
      <w:r w:rsidR="004131B1" w:rsidRPr="008159CD">
        <w:rPr>
          <w:rFonts w:ascii="David" w:hAnsi="David" w:cs="David"/>
          <w:sz w:val="24"/>
          <w:szCs w:val="24"/>
          <w:rtl/>
        </w:rPr>
        <w:t xml:space="preserve">. </w:t>
      </w:r>
      <w:r w:rsidR="00023269" w:rsidRPr="00CB263B">
        <w:rPr>
          <w:rFonts w:ascii="David" w:hAnsi="David" w:cs="David"/>
          <w:b/>
          <w:bCs/>
          <w:sz w:val="24"/>
          <w:szCs w:val="24"/>
          <w:rtl/>
        </w:rPr>
        <w:t xml:space="preserve">אלון היה חלוץ בתחום ההתייחדות והאישות בכלא, </w:t>
      </w:r>
      <w:r w:rsidR="00FA756A" w:rsidRPr="00CB263B">
        <w:rPr>
          <w:rFonts w:ascii="David" w:hAnsi="David" w:cs="David"/>
          <w:b/>
          <w:bCs/>
          <w:sz w:val="24"/>
          <w:szCs w:val="24"/>
          <w:rtl/>
        </w:rPr>
        <w:t>וכנ"ל בטיפול רפואי ובחירה בהם ובחירה לבחירות</w:t>
      </w:r>
      <w:r w:rsidR="00FA756A" w:rsidRPr="008159CD">
        <w:rPr>
          <w:rFonts w:ascii="David" w:hAnsi="David" w:cs="David"/>
          <w:sz w:val="24"/>
          <w:szCs w:val="24"/>
          <w:rtl/>
        </w:rPr>
        <w:t xml:space="preserve">. </w:t>
      </w:r>
      <w:r w:rsidR="00FE0A6C" w:rsidRPr="008159CD">
        <w:rPr>
          <w:rFonts w:ascii="David" w:hAnsi="David" w:cs="David"/>
          <w:sz w:val="24"/>
          <w:szCs w:val="24"/>
          <w:rtl/>
        </w:rPr>
        <w:br/>
        <w:t xml:space="preserve">יש לתת עונש אחר שהוא אינו בידודו מהחברה. </w:t>
      </w:r>
      <w:r w:rsidR="00B42247" w:rsidRPr="008159CD">
        <w:rPr>
          <w:rFonts w:ascii="David" w:hAnsi="David" w:cs="David"/>
          <w:sz w:val="24"/>
          <w:szCs w:val="24"/>
          <w:rtl/>
        </w:rPr>
        <w:br/>
        <w:t xml:space="preserve">אלון טוען שהוא לקח את זה מתוך המשפט העברי, הוא מעגן את דעותיו במשפט העברי. </w:t>
      </w:r>
      <w:r w:rsidR="009B7126" w:rsidRPr="008159CD">
        <w:rPr>
          <w:rFonts w:ascii="David" w:hAnsi="David" w:cs="David"/>
          <w:sz w:val="24"/>
          <w:szCs w:val="24"/>
          <w:rtl/>
        </w:rPr>
        <w:t xml:space="preserve">אלון היה חלוץ בתחום המתן חופש להתייחדות, לביקור משפחות וכולי, זאת משום שהוא הבין את החוכמה שבכך למען האסיר, שיקומו ולמען החברה כולה שתרוויח מכך רק יותר במקום לכלוא </w:t>
      </w:r>
      <w:r w:rsidR="00F85D53" w:rsidRPr="008159CD">
        <w:rPr>
          <w:rFonts w:ascii="David" w:hAnsi="David" w:cs="David"/>
          <w:sz w:val="24"/>
          <w:szCs w:val="24"/>
          <w:rtl/>
        </w:rPr>
        <w:t xml:space="preserve">את כולם ולשלול להם את החופש לגמרי </w:t>
      </w:r>
      <w:r w:rsidR="00A951C5" w:rsidRPr="008159CD">
        <w:rPr>
          <w:rFonts w:ascii="David" w:hAnsi="David" w:cs="David"/>
          <w:sz w:val="24"/>
          <w:szCs w:val="24"/>
          <w:rtl/>
        </w:rPr>
        <w:t xml:space="preserve">ובכך רק ניצור כר פורה של עוד פשיעה. אם ניתן התייחדות </w:t>
      </w:r>
      <w:r w:rsidR="00A22913" w:rsidRPr="008159CD">
        <w:rPr>
          <w:rFonts w:ascii="David" w:hAnsi="David" w:cs="David"/>
          <w:sz w:val="24"/>
          <w:szCs w:val="24"/>
          <w:rtl/>
        </w:rPr>
        <w:t xml:space="preserve">לאסירים אנו מקטינים את כמות הפגיעות המיניות </w:t>
      </w:r>
      <w:r w:rsidR="00AB5843" w:rsidRPr="008159CD">
        <w:rPr>
          <w:rFonts w:ascii="David" w:hAnsi="David" w:cs="David"/>
          <w:sz w:val="24"/>
          <w:szCs w:val="24"/>
          <w:rtl/>
        </w:rPr>
        <w:t xml:space="preserve">בכלא, </w:t>
      </w:r>
      <w:r w:rsidR="007D5CB7" w:rsidRPr="008159CD">
        <w:rPr>
          <w:rFonts w:ascii="David" w:hAnsi="David" w:cs="David"/>
          <w:sz w:val="24"/>
          <w:szCs w:val="24"/>
          <w:rtl/>
        </w:rPr>
        <w:t>ובכך ניטיב עם כולם. האסיר ישוקם טוב יותר, יהיה פחות פגיעות מיניות וחברה כולה תרוויח אדם שיוכל אח"כ לחזור לחברה בריא יותר.</w:t>
      </w:r>
    </w:p>
    <w:p w14:paraId="4FB971FC" w14:textId="57254D0A" w:rsidR="00860314" w:rsidRPr="008159CD" w:rsidRDefault="006F7C04" w:rsidP="00587D4C">
      <w:pPr>
        <w:rPr>
          <w:rFonts w:ascii="David" w:hAnsi="David" w:cs="David"/>
          <w:sz w:val="24"/>
          <w:szCs w:val="24"/>
          <w:rtl/>
        </w:rPr>
      </w:pPr>
      <w:r w:rsidRPr="008159CD">
        <w:rPr>
          <w:rFonts w:ascii="David" w:hAnsi="David" w:cs="David"/>
          <w:sz w:val="24"/>
          <w:szCs w:val="24"/>
          <w:rtl/>
        </w:rPr>
        <w:t>"</w:t>
      </w:r>
      <w:r w:rsidRPr="00CB263B">
        <w:rPr>
          <w:rFonts w:ascii="David" w:hAnsi="David" w:cs="David"/>
          <w:b/>
          <w:bCs/>
          <w:sz w:val="24"/>
          <w:szCs w:val="24"/>
          <w:rtl/>
        </w:rPr>
        <w:t xml:space="preserve">שלילת זכות </w:t>
      </w:r>
      <w:r w:rsidR="0052354B" w:rsidRPr="00CB263B">
        <w:rPr>
          <w:rFonts w:ascii="David" w:hAnsi="David" w:cs="David"/>
          <w:b/>
          <w:bCs/>
          <w:sz w:val="24"/>
          <w:szCs w:val="24"/>
          <w:rtl/>
        </w:rPr>
        <w:t>ההתייחדות</w:t>
      </w:r>
      <w:r w:rsidRPr="00CB263B">
        <w:rPr>
          <w:rFonts w:ascii="David" w:hAnsi="David" w:cs="David"/>
          <w:b/>
          <w:bCs/>
          <w:sz w:val="24"/>
          <w:szCs w:val="24"/>
          <w:rtl/>
        </w:rPr>
        <w:t xml:space="preserve"> כאמור, בנוסף לפגיעה שיש בעצם מניעה כמה וכמה רעות חולות וקשות נלוות לה – לאסיר עצמו, </w:t>
      </w:r>
      <w:r w:rsidR="004251CB" w:rsidRPr="00CB263B">
        <w:rPr>
          <w:rFonts w:ascii="David" w:hAnsi="David" w:cs="David"/>
          <w:b/>
          <w:bCs/>
          <w:sz w:val="24"/>
          <w:szCs w:val="24"/>
          <w:rtl/>
        </w:rPr>
        <w:t>לאוכלוסיית האסירים כולה לבני משפחתו של האסיר ובסופו של דבר לחברה כולה</w:t>
      </w:r>
      <w:r w:rsidR="004251CB" w:rsidRPr="008159CD">
        <w:rPr>
          <w:rFonts w:ascii="David" w:hAnsi="David" w:cs="David"/>
          <w:sz w:val="24"/>
          <w:szCs w:val="24"/>
          <w:rtl/>
        </w:rPr>
        <w:t>.</w:t>
      </w:r>
      <w:r w:rsidR="00076492" w:rsidRPr="008159CD">
        <w:rPr>
          <w:rFonts w:ascii="David" w:hAnsi="David" w:cs="David"/>
          <w:sz w:val="24"/>
          <w:szCs w:val="24"/>
          <w:rtl/>
        </w:rPr>
        <w:br/>
        <w:t xml:space="preserve">אילו זכינו </w:t>
      </w:r>
      <w:r w:rsidR="004251CB" w:rsidRPr="008159CD">
        <w:rPr>
          <w:rFonts w:ascii="David" w:hAnsi="David" w:cs="David"/>
          <w:sz w:val="24"/>
          <w:szCs w:val="24"/>
          <w:rtl/>
        </w:rPr>
        <w:t xml:space="preserve"> </w:t>
      </w:r>
      <w:r w:rsidR="00C30451" w:rsidRPr="008159CD">
        <w:rPr>
          <w:rFonts w:ascii="David" w:hAnsi="David" w:cs="David"/>
          <w:sz w:val="24"/>
          <w:szCs w:val="24"/>
          <w:rtl/>
        </w:rPr>
        <w:t>וניתן היה להנהיג בבית הסוהר שלנו כפי שמקובל במתוקנים שבבתי הכלא האומות העולם</w:t>
      </w:r>
      <w:r w:rsidR="00E14895" w:rsidRPr="008159CD">
        <w:rPr>
          <w:rFonts w:ascii="David" w:hAnsi="David" w:cs="David"/>
          <w:sz w:val="24"/>
          <w:szCs w:val="24"/>
          <w:rtl/>
        </w:rPr>
        <w:t xml:space="preserve"> – הסדר של ביקורים משפחתיים, ודאי שהיה זה הפתרון הראוי והנכון להסדר קיומה של זכות יסוד בידי האסיר, למענו, לטובתו של התא המשפחתי ולתיקונה של החברה כולה.</w:t>
      </w:r>
      <w:r w:rsidR="00587D4C" w:rsidRPr="008159CD">
        <w:rPr>
          <w:rFonts w:ascii="David" w:hAnsi="David" w:cs="David"/>
          <w:sz w:val="24"/>
          <w:szCs w:val="24"/>
          <w:rtl/>
        </w:rPr>
        <w:t xml:space="preserve"> </w:t>
      </w:r>
      <w:r w:rsidR="00860314" w:rsidRPr="008159CD">
        <w:rPr>
          <w:rFonts w:ascii="David" w:hAnsi="David" w:cs="David"/>
          <w:sz w:val="24"/>
          <w:szCs w:val="24"/>
          <w:rtl/>
        </w:rPr>
        <w:t>שונה הוא מצד הדברים בנוגע לחופשה לצורך התייחדות, לדעתי נכון כי נימוק זה ייכלל בין הנימוקים המצדיקים חופשה שאותם כמובן יש לאזן עם אינטרסים אחרים.</w:t>
      </w:r>
      <w:r w:rsidR="00261620" w:rsidRPr="008159CD">
        <w:rPr>
          <w:rFonts w:ascii="David" w:hAnsi="David" w:cs="David"/>
          <w:sz w:val="24"/>
          <w:szCs w:val="24"/>
          <w:rtl/>
        </w:rPr>
        <w:t xml:space="preserve">" </w:t>
      </w:r>
    </w:p>
    <w:p w14:paraId="76FD21A8" w14:textId="66A70805" w:rsidR="0000286B" w:rsidRPr="00CB263B" w:rsidRDefault="00152005" w:rsidP="000E50CB">
      <w:pPr>
        <w:rPr>
          <w:rFonts w:ascii="David" w:hAnsi="David" w:cs="David"/>
          <w:b/>
          <w:bCs/>
          <w:sz w:val="24"/>
          <w:szCs w:val="24"/>
          <w:rtl/>
        </w:rPr>
      </w:pPr>
      <w:r w:rsidRPr="00CB263B">
        <w:rPr>
          <w:rFonts w:ascii="David" w:hAnsi="David" w:cs="David"/>
          <w:b/>
          <w:bCs/>
          <w:sz w:val="24"/>
          <w:szCs w:val="24"/>
          <w:highlight w:val="yellow"/>
          <w:rtl/>
        </w:rPr>
        <w:t>ברק</w:t>
      </w:r>
      <w:r w:rsidRPr="00CB263B">
        <w:rPr>
          <w:rFonts w:ascii="David" w:hAnsi="David" w:cs="David"/>
          <w:b/>
          <w:bCs/>
          <w:sz w:val="24"/>
          <w:szCs w:val="24"/>
          <w:rtl/>
        </w:rPr>
        <w:t xml:space="preserve"> הסכים </w:t>
      </w:r>
      <w:proofErr w:type="spellStart"/>
      <w:r w:rsidRPr="00CB263B">
        <w:rPr>
          <w:rFonts w:ascii="David" w:hAnsi="David" w:cs="David"/>
          <w:b/>
          <w:bCs/>
          <w:sz w:val="24"/>
          <w:szCs w:val="24"/>
          <w:rtl/>
        </w:rPr>
        <w:t>איתו</w:t>
      </w:r>
      <w:proofErr w:type="spellEnd"/>
      <w:r w:rsidRPr="00CB263B">
        <w:rPr>
          <w:rFonts w:ascii="David" w:hAnsi="David" w:cs="David"/>
          <w:b/>
          <w:bCs/>
          <w:sz w:val="24"/>
          <w:szCs w:val="24"/>
          <w:rtl/>
        </w:rPr>
        <w:t>, אבל יש לתת התייחדות גם לאסירים שאינם נשואים.</w:t>
      </w:r>
    </w:p>
    <w:p w14:paraId="30EB82DB" w14:textId="5607D9A2" w:rsidR="00763F73" w:rsidRPr="008159CD" w:rsidRDefault="00763F73" w:rsidP="000E50CB">
      <w:pPr>
        <w:rPr>
          <w:rFonts w:ascii="David" w:hAnsi="David" w:cs="David"/>
          <w:sz w:val="24"/>
          <w:szCs w:val="24"/>
          <w:rtl/>
        </w:rPr>
      </w:pPr>
    </w:p>
    <w:p w14:paraId="06350009" w14:textId="2C8D895A" w:rsidR="00763F73" w:rsidRPr="008159CD" w:rsidRDefault="00763F73" w:rsidP="00B85418">
      <w:pPr>
        <w:shd w:val="clear" w:color="auto" w:fill="FFD966" w:themeFill="accent4" w:themeFillTint="99"/>
        <w:rPr>
          <w:rFonts w:ascii="David" w:hAnsi="David" w:cs="David"/>
          <w:sz w:val="24"/>
          <w:szCs w:val="24"/>
          <w:rtl/>
        </w:rPr>
      </w:pPr>
      <w:r w:rsidRPr="008159CD">
        <w:rPr>
          <w:rFonts w:ascii="David" w:hAnsi="David" w:cs="David"/>
          <w:sz w:val="24"/>
          <w:szCs w:val="24"/>
          <w:rtl/>
        </w:rPr>
        <w:lastRenderedPageBreak/>
        <w:t xml:space="preserve">שיעור 10/1/2023 </w:t>
      </w:r>
    </w:p>
    <w:p w14:paraId="4CDB0DBF" w14:textId="4E940357" w:rsidR="004C4584" w:rsidRPr="008159CD" w:rsidRDefault="004C4584" w:rsidP="000E50CB">
      <w:pPr>
        <w:rPr>
          <w:rFonts w:ascii="David" w:hAnsi="David" w:cs="David"/>
          <w:sz w:val="24"/>
          <w:szCs w:val="24"/>
          <w:rtl/>
        </w:rPr>
      </w:pPr>
      <w:r w:rsidRPr="008159CD">
        <w:rPr>
          <w:rFonts w:ascii="David" w:hAnsi="David" w:cs="David"/>
          <w:sz w:val="24"/>
          <w:szCs w:val="24"/>
          <w:rtl/>
        </w:rPr>
        <w:t xml:space="preserve">חוק יסוד כבוד האדם וחירותי והשפעתו על מעמד המשפט העברי </w:t>
      </w:r>
    </w:p>
    <w:p w14:paraId="1F5108C2" w14:textId="5DF753F7" w:rsidR="00B85418" w:rsidRPr="008159CD" w:rsidRDefault="005C64AE" w:rsidP="000E50CB">
      <w:pPr>
        <w:rPr>
          <w:rFonts w:ascii="David" w:hAnsi="David" w:cs="David"/>
          <w:sz w:val="24"/>
          <w:szCs w:val="24"/>
          <w:rtl/>
        </w:rPr>
      </w:pPr>
      <w:r w:rsidRPr="008159CD">
        <w:rPr>
          <w:rFonts w:ascii="David" w:hAnsi="David" w:cs="David"/>
          <w:sz w:val="24"/>
          <w:szCs w:val="24"/>
          <w:rtl/>
        </w:rPr>
        <w:t xml:space="preserve">מטרתו להגן על כבוד האדם וחירותו, כדי לעגן בחוק יסוד את ערכיה של </w:t>
      </w:r>
      <w:r w:rsidRPr="00CB263B">
        <w:rPr>
          <w:rFonts w:ascii="David" w:hAnsi="David" w:cs="David"/>
          <w:b/>
          <w:bCs/>
          <w:sz w:val="24"/>
          <w:szCs w:val="24"/>
          <w:rtl/>
        </w:rPr>
        <w:t xml:space="preserve">מדינת ישראל כמידת יהודית </w:t>
      </w:r>
      <w:proofErr w:type="spellStart"/>
      <w:r w:rsidRPr="00CB263B">
        <w:rPr>
          <w:rFonts w:ascii="David" w:hAnsi="David" w:cs="David"/>
          <w:b/>
          <w:bCs/>
          <w:sz w:val="24"/>
          <w:szCs w:val="24"/>
          <w:rtl/>
        </w:rPr>
        <w:t>ודמוקטרית</w:t>
      </w:r>
      <w:proofErr w:type="spellEnd"/>
      <w:r w:rsidRPr="00CB263B">
        <w:rPr>
          <w:rFonts w:ascii="David" w:hAnsi="David" w:cs="David"/>
          <w:b/>
          <w:bCs/>
          <w:sz w:val="24"/>
          <w:szCs w:val="24"/>
          <w:rtl/>
        </w:rPr>
        <w:t xml:space="preserve"> </w:t>
      </w:r>
    </w:p>
    <w:p w14:paraId="745D0039" w14:textId="7CFE3FD3" w:rsidR="005C64AE" w:rsidRPr="008159CD" w:rsidRDefault="005C64AE" w:rsidP="000E50CB">
      <w:pPr>
        <w:rPr>
          <w:rFonts w:ascii="David" w:hAnsi="David" w:cs="David"/>
          <w:sz w:val="24"/>
          <w:szCs w:val="24"/>
          <w:rtl/>
        </w:rPr>
      </w:pPr>
      <w:r w:rsidRPr="008159CD">
        <w:rPr>
          <w:rFonts w:ascii="David" w:hAnsi="David" w:cs="David"/>
          <w:sz w:val="24"/>
          <w:szCs w:val="24"/>
          <w:rtl/>
        </w:rPr>
        <w:t>אין פוגעים בזכויות שלפי חוק יסוד זה אלא בחוק ה</w:t>
      </w:r>
      <w:r w:rsidR="00110893" w:rsidRPr="008159CD">
        <w:rPr>
          <w:rFonts w:ascii="David" w:hAnsi="David" w:cs="David"/>
          <w:sz w:val="24"/>
          <w:szCs w:val="24"/>
          <w:rtl/>
        </w:rPr>
        <w:t xml:space="preserve">הולם </w:t>
      </w:r>
      <w:r w:rsidR="00840236" w:rsidRPr="008159CD">
        <w:rPr>
          <w:rFonts w:ascii="David" w:hAnsi="David" w:cs="David"/>
          <w:color w:val="000000"/>
          <w:sz w:val="24"/>
          <w:szCs w:val="24"/>
          <w:shd w:val="clear" w:color="auto" w:fill="FFFFFF"/>
          <w:rtl/>
        </w:rPr>
        <w:t>את ערכיה של מדינת ישראל, שנועד לתכלית ראויה, ובמידה שאינה עולה על הנדרש, או לפי חוק כאמור מכוח הסמכה מפורשת בו</w:t>
      </w:r>
      <w:r w:rsidR="00840236" w:rsidRPr="008159CD">
        <w:rPr>
          <w:rFonts w:ascii="David" w:hAnsi="David" w:cs="David"/>
          <w:color w:val="000000"/>
          <w:sz w:val="24"/>
          <w:szCs w:val="24"/>
          <w:shd w:val="clear" w:color="auto" w:fill="FFFFFF"/>
        </w:rPr>
        <w:t>.</w:t>
      </w:r>
    </w:p>
    <w:p w14:paraId="6AD34FAB" w14:textId="3A6B6E5C" w:rsidR="004C4584" w:rsidRPr="008159CD" w:rsidRDefault="00840236" w:rsidP="000E50CB">
      <w:pPr>
        <w:rPr>
          <w:rFonts w:ascii="David" w:hAnsi="David" w:cs="David"/>
          <w:sz w:val="24"/>
          <w:szCs w:val="24"/>
          <w:rtl/>
        </w:rPr>
      </w:pPr>
      <w:r w:rsidRPr="008159CD">
        <w:rPr>
          <w:rFonts w:ascii="David" w:hAnsi="David" w:cs="David"/>
          <w:sz w:val="24"/>
          <w:szCs w:val="24"/>
          <w:rtl/>
        </w:rPr>
        <w:t xml:space="preserve">ערכיה הם מדינה יהודית ודמוקרטית. </w:t>
      </w:r>
    </w:p>
    <w:p w14:paraId="0D3EF15C" w14:textId="13EF54AB" w:rsidR="00840236" w:rsidRPr="008159CD" w:rsidRDefault="00840236" w:rsidP="000E50CB">
      <w:pPr>
        <w:rPr>
          <w:rFonts w:ascii="David" w:hAnsi="David" w:cs="David"/>
          <w:sz w:val="24"/>
          <w:szCs w:val="24"/>
          <w:rtl/>
        </w:rPr>
      </w:pPr>
      <w:r w:rsidRPr="008159CD">
        <w:rPr>
          <w:rFonts w:ascii="David" w:hAnsi="David" w:cs="David"/>
          <w:sz w:val="24"/>
          <w:szCs w:val="24"/>
          <w:rtl/>
        </w:rPr>
        <w:t xml:space="preserve">השאלה העומדת על הפרק: </w:t>
      </w:r>
      <w:r w:rsidR="004B3F22" w:rsidRPr="008159CD">
        <w:rPr>
          <w:rFonts w:ascii="David" w:hAnsi="David" w:cs="David"/>
          <w:sz w:val="24"/>
          <w:szCs w:val="24"/>
          <w:rtl/>
        </w:rPr>
        <w:t xml:space="preserve">מה בדיוק הכוונה ברכיב "יהודית"? </w:t>
      </w:r>
      <w:r w:rsidR="00940BAD" w:rsidRPr="008159CD">
        <w:rPr>
          <w:rFonts w:ascii="David" w:hAnsi="David" w:cs="David"/>
          <w:sz w:val="24"/>
          <w:szCs w:val="24"/>
          <w:rtl/>
        </w:rPr>
        <w:t xml:space="preserve">המושג דמוקרטית מובן יותר. </w:t>
      </w:r>
      <w:r w:rsidR="00EB4BCA" w:rsidRPr="008159CD">
        <w:rPr>
          <w:rFonts w:ascii="David" w:hAnsi="David" w:cs="David"/>
          <w:sz w:val="24"/>
          <w:szCs w:val="24"/>
          <w:rtl/>
        </w:rPr>
        <w:br/>
      </w:r>
      <w:r w:rsidR="002418DD" w:rsidRPr="008159CD">
        <w:rPr>
          <w:rFonts w:ascii="David" w:hAnsi="David" w:cs="David"/>
          <w:sz w:val="24"/>
          <w:szCs w:val="24"/>
          <w:rtl/>
        </w:rPr>
        <w:t xml:space="preserve">לעניין פרשנות החוק השופט אלון אומר: </w:t>
      </w:r>
      <w:r w:rsidR="002418DD" w:rsidRPr="008159CD">
        <w:rPr>
          <w:rFonts w:ascii="David" w:hAnsi="David" w:cs="David"/>
          <w:sz w:val="24"/>
          <w:szCs w:val="24"/>
          <w:rtl/>
        </w:rPr>
        <w:br/>
        <w:t xml:space="preserve">עד שנכנס חוק יסוד: כבוד האדם וחירותו </w:t>
      </w:r>
      <w:proofErr w:type="spellStart"/>
      <w:r w:rsidR="002418DD" w:rsidRPr="008159CD">
        <w:rPr>
          <w:rFonts w:ascii="David" w:hAnsi="David" w:cs="David"/>
          <w:sz w:val="24"/>
          <w:szCs w:val="24"/>
          <w:rtl/>
        </w:rPr>
        <w:t>לקתופו</w:t>
      </w:r>
      <w:proofErr w:type="spellEnd"/>
      <w:r w:rsidR="002418DD" w:rsidRPr="008159CD">
        <w:rPr>
          <w:rFonts w:ascii="David" w:hAnsi="David" w:cs="David"/>
          <w:sz w:val="24"/>
          <w:szCs w:val="24"/>
          <w:rtl/>
        </w:rPr>
        <w:t xml:space="preserve"> לא עמד שופט בישראל בפני החובה לפרש תכלית דו ערכית זו</w:t>
      </w:r>
      <w:r w:rsidR="00604317" w:rsidRPr="008159CD">
        <w:rPr>
          <w:rFonts w:ascii="David" w:hAnsi="David" w:cs="David"/>
          <w:sz w:val="24"/>
          <w:szCs w:val="24"/>
          <w:rtl/>
        </w:rPr>
        <w:t xml:space="preserve">. הפסיקה נתנה דעתה לפירוש המונח מדינת דמוקרטית בלבד, והרבתה לדון ולהתעמק במשמעותם של ערכי </w:t>
      </w:r>
      <w:proofErr w:type="spellStart"/>
      <w:r w:rsidR="00604317" w:rsidRPr="008159CD">
        <w:rPr>
          <w:rFonts w:ascii="David" w:hAnsi="David" w:cs="David"/>
          <w:sz w:val="24"/>
          <w:szCs w:val="24"/>
          <w:rtl/>
        </w:rPr>
        <w:t>הדמוקטיה</w:t>
      </w:r>
      <w:proofErr w:type="spellEnd"/>
      <w:r w:rsidR="00604317" w:rsidRPr="008159CD">
        <w:rPr>
          <w:rFonts w:ascii="David" w:hAnsi="David" w:cs="David"/>
          <w:sz w:val="24"/>
          <w:szCs w:val="24"/>
          <w:rtl/>
        </w:rPr>
        <w:t>, שהוגדרה בתמצית</w:t>
      </w:r>
      <w:r w:rsidR="00285B69" w:rsidRPr="008159CD">
        <w:rPr>
          <w:rFonts w:ascii="David" w:hAnsi="David" w:cs="David"/>
          <w:sz w:val="24"/>
          <w:szCs w:val="24"/>
          <w:rtl/>
        </w:rPr>
        <w:t xml:space="preserve"> </w:t>
      </w:r>
      <w:proofErr w:type="spellStart"/>
      <w:r w:rsidR="00285B69" w:rsidRPr="008159CD">
        <w:rPr>
          <w:rFonts w:ascii="David" w:hAnsi="David" w:cs="David"/>
          <w:sz w:val="24"/>
          <w:szCs w:val="24"/>
          <w:rtl/>
        </w:rPr>
        <w:t>בתמצית</w:t>
      </w:r>
      <w:proofErr w:type="spellEnd"/>
      <w:r w:rsidR="00604317" w:rsidRPr="008159CD">
        <w:rPr>
          <w:rFonts w:ascii="David" w:hAnsi="David" w:cs="David"/>
          <w:sz w:val="24"/>
          <w:szCs w:val="24"/>
          <w:rtl/>
        </w:rPr>
        <w:t xml:space="preserve"> (</w:t>
      </w:r>
      <w:proofErr w:type="spellStart"/>
      <w:r w:rsidR="00604317" w:rsidRPr="008159CD">
        <w:rPr>
          <w:rFonts w:ascii="David" w:hAnsi="David" w:cs="David"/>
          <w:sz w:val="24"/>
          <w:szCs w:val="24"/>
          <w:rtl/>
        </w:rPr>
        <w:t>להלשים</w:t>
      </w:r>
      <w:proofErr w:type="spellEnd"/>
      <w:r w:rsidR="00604317" w:rsidRPr="008159CD">
        <w:rPr>
          <w:rFonts w:ascii="David" w:hAnsi="David" w:cs="David"/>
          <w:sz w:val="24"/>
          <w:szCs w:val="24"/>
          <w:rtl/>
        </w:rPr>
        <w:t>)</w:t>
      </w:r>
    </w:p>
    <w:p w14:paraId="2A4EDE32" w14:textId="6B0DB674" w:rsidR="00604317" w:rsidRPr="008159CD" w:rsidRDefault="00604317" w:rsidP="000E50CB">
      <w:pPr>
        <w:rPr>
          <w:rFonts w:ascii="David" w:hAnsi="David" w:cs="David"/>
          <w:sz w:val="24"/>
          <w:szCs w:val="24"/>
          <w:rtl/>
        </w:rPr>
      </w:pPr>
      <w:r w:rsidRPr="008159CD">
        <w:rPr>
          <w:rFonts w:ascii="David" w:hAnsi="David" w:cs="David"/>
          <w:sz w:val="24"/>
          <w:szCs w:val="24"/>
          <w:rtl/>
        </w:rPr>
        <w:t xml:space="preserve">*משמע: </w:t>
      </w:r>
      <w:r w:rsidRPr="00CB263B">
        <w:rPr>
          <w:rFonts w:ascii="David" w:hAnsi="David" w:cs="David"/>
          <w:b/>
          <w:bCs/>
          <w:sz w:val="24"/>
          <w:szCs w:val="24"/>
          <w:rtl/>
        </w:rPr>
        <w:t xml:space="preserve">החידוש בחוק היסוד של כבוד האדם זה יהודית </w:t>
      </w:r>
      <w:proofErr w:type="spellStart"/>
      <w:r w:rsidRPr="00CB263B">
        <w:rPr>
          <w:rFonts w:ascii="David" w:hAnsi="David" w:cs="David"/>
          <w:b/>
          <w:bCs/>
          <w:sz w:val="24"/>
          <w:szCs w:val="24"/>
          <w:rtl/>
        </w:rPr>
        <w:t>ודמוקטית</w:t>
      </w:r>
      <w:proofErr w:type="spellEnd"/>
      <w:r w:rsidRPr="00CB263B">
        <w:rPr>
          <w:rFonts w:ascii="David" w:hAnsi="David" w:cs="David"/>
          <w:b/>
          <w:bCs/>
          <w:sz w:val="24"/>
          <w:szCs w:val="24"/>
          <w:rtl/>
        </w:rPr>
        <w:t xml:space="preserve">, כמו שגזרנו </w:t>
      </w:r>
      <w:r w:rsidR="00CB263B" w:rsidRPr="00CB263B">
        <w:rPr>
          <w:rFonts w:ascii="David" w:hAnsi="David" w:cs="David" w:hint="cs"/>
          <w:b/>
          <w:bCs/>
          <w:sz w:val="24"/>
          <w:szCs w:val="24"/>
          <w:rtl/>
        </w:rPr>
        <w:t>מדמוקרטית</w:t>
      </w:r>
      <w:r w:rsidRPr="00CB263B">
        <w:rPr>
          <w:rFonts w:ascii="David" w:hAnsi="David" w:cs="David"/>
          <w:b/>
          <w:bCs/>
          <w:sz w:val="24"/>
          <w:szCs w:val="24"/>
          <w:rtl/>
        </w:rPr>
        <w:t xml:space="preserve"> דברים שונים אז כך גם מהמשג מדינה יהודית או לפרק מכוח הערכים היהודיים והדמוקרטיים</w:t>
      </w:r>
      <w:r w:rsidRPr="008159CD">
        <w:rPr>
          <w:rFonts w:ascii="David" w:hAnsi="David" w:cs="David"/>
          <w:sz w:val="24"/>
          <w:szCs w:val="24"/>
          <w:rtl/>
        </w:rPr>
        <w:t>.</w:t>
      </w:r>
      <w:r w:rsidRPr="008159CD">
        <w:rPr>
          <w:rFonts w:ascii="David" w:hAnsi="David" w:cs="David"/>
          <w:sz w:val="24"/>
          <w:szCs w:val="24"/>
          <w:rtl/>
        </w:rPr>
        <w:br/>
        <w:t xml:space="preserve">אם שופט שואל עצמו </w:t>
      </w:r>
      <w:r w:rsidR="00EB218B" w:rsidRPr="008159CD">
        <w:rPr>
          <w:rFonts w:ascii="David" w:hAnsi="David" w:cs="David"/>
          <w:sz w:val="24"/>
          <w:szCs w:val="24"/>
          <w:rtl/>
        </w:rPr>
        <w:t xml:space="preserve">ביחס לכבוד/פרטיות/קניין/חירות איישת וכולי וגם הבלתי מנויות שהוכנסו בדרך פרשנית, יש לפרש לפיה מקובל במדינה </w:t>
      </w:r>
      <w:proofErr w:type="spellStart"/>
      <w:r w:rsidR="00EB218B" w:rsidRPr="008159CD">
        <w:rPr>
          <w:rFonts w:ascii="David" w:hAnsi="David" w:cs="David"/>
          <w:sz w:val="24"/>
          <w:szCs w:val="24"/>
          <w:rtl/>
        </w:rPr>
        <w:t>דמוקטית</w:t>
      </w:r>
      <w:proofErr w:type="spellEnd"/>
      <w:r w:rsidR="00EB218B" w:rsidRPr="008159CD">
        <w:rPr>
          <w:rFonts w:ascii="David" w:hAnsi="David" w:cs="David"/>
          <w:sz w:val="24"/>
          <w:szCs w:val="24"/>
          <w:rtl/>
        </w:rPr>
        <w:t xml:space="preserve"> ויהודית. </w:t>
      </w:r>
      <w:r w:rsidR="00403760" w:rsidRPr="008159CD">
        <w:rPr>
          <w:rFonts w:ascii="David" w:hAnsi="David" w:cs="David"/>
          <w:sz w:val="24"/>
          <w:szCs w:val="24"/>
          <w:rtl/>
        </w:rPr>
        <w:t xml:space="preserve">זו תכלית דו ערכית. </w:t>
      </w:r>
    </w:p>
    <w:p w14:paraId="143E084E" w14:textId="7366557E" w:rsidR="00285B69" w:rsidRPr="008159CD" w:rsidRDefault="00285B69" w:rsidP="000E50CB">
      <w:pPr>
        <w:rPr>
          <w:rFonts w:ascii="David" w:hAnsi="David" w:cs="David"/>
          <w:sz w:val="24"/>
          <w:szCs w:val="24"/>
          <w:rtl/>
        </w:rPr>
      </w:pPr>
      <w:r w:rsidRPr="008159CD">
        <w:rPr>
          <w:rFonts w:ascii="David" w:hAnsi="David" w:cs="David"/>
          <w:sz w:val="24"/>
          <w:szCs w:val="24"/>
          <w:shd w:val="clear" w:color="auto" w:fill="FFD966" w:themeFill="accent4" w:themeFillTint="99"/>
          <w:rtl/>
        </w:rPr>
        <w:t>ברק באותה תקופה</w:t>
      </w:r>
      <w:r w:rsidRPr="008159CD">
        <w:rPr>
          <w:rFonts w:ascii="David" w:hAnsi="David" w:cs="David"/>
          <w:sz w:val="24"/>
          <w:szCs w:val="24"/>
          <w:rtl/>
        </w:rPr>
        <w:t xml:space="preserve"> אומר: המדינה היא היהודית לא </w:t>
      </w:r>
      <w:r w:rsidR="00CB263B" w:rsidRPr="008159CD">
        <w:rPr>
          <w:rFonts w:ascii="David" w:hAnsi="David" w:cs="David" w:hint="cs"/>
          <w:sz w:val="24"/>
          <w:szCs w:val="24"/>
          <w:rtl/>
        </w:rPr>
        <w:t>במובן</w:t>
      </w:r>
      <w:r w:rsidRPr="008159CD">
        <w:rPr>
          <w:rFonts w:ascii="David" w:hAnsi="David" w:cs="David"/>
          <w:sz w:val="24"/>
          <w:szCs w:val="24"/>
          <w:rtl/>
        </w:rPr>
        <w:t xml:space="preserve"> ההלכתי-דתי אלא במובן זה </w:t>
      </w:r>
      <w:r w:rsidRPr="00CB263B">
        <w:rPr>
          <w:rFonts w:ascii="David" w:hAnsi="David" w:cs="David"/>
          <w:b/>
          <w:bCs/>
          <w:sz w:val="24"/>
          <w:szCs w:val="24"/>
          <w:rtl/>
        </w:rPr>
        <w:t>שליהודים זכות עלות עליה</w:t>
      </w:r>
      <w:r w:rsidRPr="008159CD">
        <w:rPr>
          <w:rFonts w:ascii="David" w:hAnsi="David" w:cs="David"/>
          <w:sz w:val="24"/>
          <w:szCs w:val="24"/>
          <w:rtl/>
        </w:rPr>
        <w:t xml:space="preserve">, </w:t>
      </w:r>
      <w:proofErr w:type="spellStart"/>
      <w:r w:rsidRPr="008159CD">
        <w:rPr>
          <w:rFonts w:ascii="David" w:hAnsi="David" w:cs="David"/>
          <w:sz w:val="24"/>
          <w:szCs w:val="24"/>
          <w:rtl/>
        </w:rPr>
        <w:t>והוויתם</w:t>
      </w:r>
      <w:proofErr w:type="spellEnd"/>
      <w:r w:rsidRPr="008159CD">
        <w:rPr>
          <w:rFonts w:ascii="David" w:hAnsi="David" w:cs="David"/>
          <w:sz w:val="24"/>
          <w:szCs w:val="24"/>
          <w:rtl/>
        </w:rPr>
        <w:t xml:space="preserve"> הלאומית היא </w:t>
      </w:r>
      <w:proofErr w:type="spellStart"/>
      <w:r w:rsidRPr="008159CD">
        <w:rPr>
          <w:rFonts w:ascii="David" w:hAnsi="David" w:cs="David"/>
          <w:sz w:val="24"/>
          <w:szCs w:val="24"/>
          <w:rtl/>
        </w:rPr>
        <w:t>הוויתה</w:t>
      </w:r>
      <w:proofErr w:type="spellEnd"/>
      <w:r w:rsidRPr="008159CD">
        <w:rPr>
          <w:rFonts w:ascii="David" w:hAnsi="David" w:cs="David"/>
          <w:sz w:val="24"/>
          <w:szCs w:val="24"/>
          <w:rtl/>
        </w:rPr>
        <w:t xml:space="preserve"> של המדינה, (הדבר מתבטא בין השאר בלשון ובמועדי המנוחה). </w:t>
      </w:r>
      <w:r w:rsidRPr="00CB263B">
        <w:rPr>
          <w:rFonts w:ascii="David" w:hAnsi="David" w:cs="David"/>
          <w:b/>
          <w:bCs/>
          <w:sz w:val="24"/>
          <w:szCs w:val="24"/>
          <w:rtl/>
        </w:rPr>
        <w:t xml:space="preserve">ערכי היסוד של היהדות </w:t>
      </w:r>
      <w:r w:rsidR="00CB263B" w:rsidRPr="00CB263B">
        <w:rPr>
          <w:rFonts w:ascii="David" w:hAnsi="David" w:cs="David" w:hint="cs"/>
          <w:b/>
          <w:bCs/>
          <w:sz w:val="24"/>
          <w:szCs w:val="24"/>
          <w:rtl/>
        </w:rPr>
        <w:t xml:space="preserve">הם </w:t>
      </w:r>
      <w:r w:rsidR="00ED0B74" w:rsidRPr="00CB263B">
        <w:rPr>
          <w:rFonts w:ascii="David" w:hAnsi="David" w:cs="David"/>
          <w:b/>
          <w:bCs/>
          <w:sz w:val="24"/>
          <w:szCs w:val="24"/>
          <w:rtl/>
        </w:rPr>
        <w:t xml:space="preserve">ערכי היסוד של המדינה. </w:t>
      </w:r>
      <w:r w:rsidR="00CB263B" w:rsidRPr="00CB263B">
        <w:rPr>
          <w:rFonts w:ascii="David" w:hAnsi="David" w:cs="David" w:hint="cs"/>
          <w:b/>
          <w:bCs/>
          <w:sz w:val="24"/>
          <w:szCs w:val="24"/>
          <w:rtl/>
        </w:rPr>
        <w:t>כוונתי</w:t>
      </w:r>
      <w:r w:rsidR="00ED0B74" w:rsidRPr="00CB263B">
        <w:rPr>
          <w:rFonts w:ascii="David" w:hAnsi="David" w:cs="David"/>
          <w:b/>
          <w:bCs/>
          <w:sz w:val="24"/>
          <w:szCs w:val="24"/>
          <w:rtl/>
        </w:rPr>
        <w:t xml:space="preserve"> לערכים של אהבת האדם, שלטון החוק וכיוצא בהם ערכים אותם הנחילה יהדות לעולם כולו.</w:t>
      </w:r>
      <w:r w:rsidR="00ED0B74" w:rsidRPr="008159CD">
        <w:rPr>
          <w:rFonts w:ascii="David" w:hAnsi="David" w:cs="David"/>
          <w:sz w:val="24"/>
          <w:szCs w:val="24"/>
          <w:rtl/>
        </w:rPr>
        <w:t xml:space="preserve"> הפנייה לערכים אלה היא ברמת ההפשטה </w:t>
      </w:r>
      <w:r w:rsidR="00CB263B" w:rsidRPr="008159CD">
        <w:rPr>
          <w:rFonts w:ascii="David" w:hAnsi="David" w:cs="David" w:hint="cs"/>
          <w:sz w:val="24"/>
          <w:szCs w:val="24"/>
          <w:rtl/>
        </w:rPr>
        <w:t>האוניברסלית</w:t>
      </w:r>
      <w:r w:rsidR="00ED0B74" w:rsidRPr="008159CD">
        <w:rPr>
          <w:rFonts w:ascii="David" w:hAnsi="David" w:cs="David"/>
          <w:sz w:val="24"/>
          <w:szCs w:val="24"/>
          <w:rtl/>
        </w:rPr>
        <w:t xml:space="preserve"> שלהם התואמת את </w:t>
      </w:r>
      <w:proofErr w:type="spellStart"/>
      <w:r w:rsidR="00ED0B74" w:rsidRPr="008159CD">
        <w:rPr>
          <w:rFonts w:ascii="David" w:hAnsi="David" w:cs="David"/>
          <w:sz w:val="24"/>
          <w:szCs w:val="24"/>
          <w:rtl/>
        </w:rPr>
        <w:t>אופיה</w:t>
      </w:r>
      <w:proofErr w:type="spellEnd"/>
      <w:r w:rsidR="00ED0B74" w:rsidRPr="008159CD">
        <w:rPr>
          <w:rFonts w:ascii="David" w:hAnsi="David" w:cs="David"/>
          <w:sz w:val="24"/>
          <w:szCs w:val="24"/>
          <w:rtl/>
        </w:rPr>
        <w:t xml:space="preserve"> </w:t>
      </w:r>
      <w:proofErr w:type="spellStart"/>
      <w:r w:rsidR="00ED0B74" w:rsidRPr="008159CD">
        <w:rPr>
          <w:rFonts w:ascii="David" w:hAnsi="David" w:cs="David"/>
          <w:sz w:val="24"/>
          <w:szCs w:val="24"/>
          <w:rtl/>
        </w:rPr>
        <w:t>הדמוקטי</w:t>
      </w:r>
      <w:proofErr w:type="spellEnd"/>
      <w:r w:rsidR="00ED0B74" w:rsidRPr="008159CD">
        <w:rPr>
          <w:rFonts w:ascii="David" w:hAnsi="David" w:cs="David"/>
          <w:sz w:val="24"/>
          <w:szCs w:val="24"/>
          <w:rtl/>
        </w:rPr>
        <w:t xml:space="preserve"> של המדינה, על כן אין לזהות את ערכיה של מ"י כמדינה יהודית עם המשפט העברי.</w:t>
      </w:r>
    </w:p>
    <w:p w14:paraId="2F3A38A1" w14:textId="4151798C" w:rsidR="00285B69" w:rsidRPr="008159CD" w:rsidRDefault="00285B69" w:rsidP="000E50CB">
      <w:pPr>
        <w:rPr>
          <w:rFonts w:ascii="David" w:hAnsi="David" w:cs="David"/>
          <w:sz w:val="24"/>
          <w:szCs w:val="24"/>
          <w:rtl/>
        </w:rPr>
      </w:pPr>
      <w:r w:rsidRPr="008159CD">
        <w:rPr>
          <w:rFonts w:ascii="David" w:hAnsi="David" w:cs="David"/>
          <w:sz w:val="24"/>
          <w:szCs w:val="24"/>
          <w:rtl/>
        </w:rPr>
        <w:t xml:space="preserve">כי הרי עד 92 חוקי היסוד הם כמו חוקים רגלים הן מבחינתן ביטולים והן מבחינת </w:t>
      </w:r>
      <w:r w:rsidR="00B52914" w:rsidRPr="008159CD">
        <w:rPr>
          <w:rFonts w:ascii="David" w:hAnsi="David" w:cs="David"/>
          <w:sz w:val="24"/>
          <w:szCs w:val="24"/>
          <w:rtl/>
        </w:rPr>
        <w:t xml:space="preserve">מעמדם הנורמטיבי אלא אם כן סעיף ספציפי </w:t>
      </w:r>
      <w:proofErr w:type="spellStart"/>
      <w:r w:rsidR="00B52914" w:rsidRPr="008159CD">
        <w:rPr>
          <w:rFonts w:ascii="David" w:hAnsi="David" w:cs="David"/>
          <w:sz w:val="24"/>
          <w:szCs w:val="24"/>
          <w:rtl/>
        </w:rPr>
        <w:t>בחוי</w:t>
      </w:r>
      <w:proofErr w:type="spellEnd"/>
      <w:r w:rsidR="00B52914" w:rsidRPr="008159CD">
        <w:rPr>
          <w:rFonts w:ascii="David" w:hAnsi="David" w:cs="David"/>
          <w:sz w:val="24"/>
          <w:szCs w:val="24"/>
          <w:rtl/>
        </w:rPr>
        <w:t xml:space="preserve"> שוריין למשל סעפים מתוך חוק הבחירות ואז אם יהיה איזה חוק שסותר חוקים משוריינים בחוק היסוד (שריון פורמלי שדורש רוב של 80). </w:t>
      </w:r>
      <w:r w:rsidR="009578E6" w:rsidRPr="008159CD">
        <w:rPr>
          <w:rFonts w:ascii="David" w:hAnsi="David" w:cs="David"/>
          <w:sz w:val="24"/>
          <w:szCs w:val="24"/>
          <w:rtl/>
        </w:rPr>
        <w:t xml:space="preserve">אם לא היה </w:t>
      </w:r>
      <w:proofErr w:type="spellStart"/>
      <w:r w:rsidR="009578E6" w:rsidRPr="008159CD">
        <w:rPr>
          <w:rFonts w:ascii="David" w:hAnsi="David" w:cs="David"/>
          <w:sz w:val="24"/>
          <w:szCs w:val="24"/>
          <w:rtl/>
        </w:rPr>
        <w:t>שיריון</w:t>
      </w:r>
      <w:proofErr w:type="spellEnd"/>
      <w:r w:rsidR="009578E6" w:rsidRPr="008159CD">
        <w:rPr>
          <w:rFonts w:ascii="David" w:hAnsi="David" w:cs="David"/>
          <w:sz w:val="24"/>
          <w:szCs w:val="24"/>
          <w:rtl/>
        </w:rPr>
        <w:t xml:space="preserve"> פורמלי עד 92 , אז </w:t>
      </w:r>
      <w:r w:rsidR="000569B4" w:rsidRPr="008159CD">
        <w:rPr>
          <w:rFonts w:ascii="David" w:hAnsi="David" w:cs="David"/>
          <w:sz w:val="24"/>
          <w:szCs w:val="24"/>
          <w:rtl/>
        </w:rPr>
        <w:t xml:space="preserve">מותר היה לסתור חוק יסוד. </w:t>
      </w:r>
      <w:r w:rsidR="008E2EC1" w:rsidRPr="008159CD">
        <w:rPr>
          <w:rFonts w:ascii="David" w:hAnsi="David" w:cs="David"/>
          <w:sz w:val="24"/>
          <w:szCs w:val="24"/>
          <w:rtl/>
        </w:rPr>
        <w:t>ברק בא במאמר שלו להגיד שחוקי היסוד החדשים הם במעמד גבוה יותר על סמך פסקת ההגבלה בתוך חוקי היסוד (ס 8).</w:t>
      </w:r>
      <w:r w:rsidRPr="008159CD">
        <w:rPr>
          <w:rFonts w:ascii="David" w:hAnsi="David" w:cs="David"/>
          <w:sz w:val="24"/>
          <w:szCs w:val="24"/>
          <w:rtl/>
        </w:rPr>
        <w:t xml:space="preserve"> </w:t>
      </w:r>
      <w:r w:rsidR="008E2EC1" w:rsidRPr="008159CD">
        <w:rPr>
          <w:rFonts w:ascii="David" w:hAnsi="David" w:cs="David"/>
          <w:sz w:val="24"/>
          <w:szCs w:val="24"/>
          <w:rtl/>
        </w:rPr>
        <w:t xml:space="preserve">היא נוסחה כפסקה חוקתית ולכן חוק היסוד כבוד האדם הוא גבוה מחוקים אחרים כי יש בו את ס' 8 וזו המהפכה החוקתית. </w:t>
      </w:r>
    </w:p>
    <w:p w14:paraId="6DB0C354" w14:textId="490104B8" w:rsidR="008E2EC1" w:rsidRPr="008159CD" w:rsidRDefault="008E2EC1" w:rsidP="000E50CB">
      <w:pPr>
        <w:rPr>
          <w:rFonts w:ascii="David" w:hAnsi="David" w:cs="David"/>
          <w:sz w:val="24"/>
          <w:szCs w:val="24"/>
          <w:rtl/>
        </w:rPr>
      </w:pPr>
      <w:r w:rsidRPr="008159CD">
        <w:rPr>
          <w:rFonts w:ascii="David" w:hAnsi="David" w:cs="David"/>
          <w:sz w:val="24"/>
          <w:szCs w:val="24"/>
          <w:rtl/>
        </w:rPr>
        <w:t xml:space="preserve">לראשונה יש נורמה שהיא במעמד על חוקי. </w:t>
      </w:r>
    </w:p>
    <w:p w14:paraId="471EECD2" w14:textId="6E173AE0" w:rsidR="00527CAD" w:rsidRPr="008159CD" w:rsidRDefault="00527CAD" w:rsidP="00866834">
      <w:pPr>
        <w:shd w:val="clear" w:color="auto" w:fill="DEEAF6" w:themeFill="accent5" w:themeFillTint="33"/>
        <w:rPr>
          <w:rFonts w:ascii="David" w:hAnsi="David" w:cs="David"/>
          <w:sz w:val="24"/>
          <w:szCs w:val="24"/>
          <w:rtl/>
        </w:rPr>
      </w:pPr>
      <w:r w:rsidRPr="004871E4">
        <w:rPr>
          <w:rFonts w:ascii="David" w:hAnsi="David" w:cs="David"/>
          <w:b/>
          <w:bCs/>
          <w:sz w:val="24"/>
          <w:szCs w:val="24"/>
          <w:rtl/>
        </w:rPr>
        <w:t xml:space="preserve">מבחינת ברק – המדינה יהודית </w:t>
      </w:r>
      <w:r w:rsidR="00D84C54">
        <w:rPr>
          <w:rFonts w:ascii="David" w:hAnsi="David" w:cs="David" w:hint="cs"/>
          <w:b/>
          <w:bCs/>
          <w:sz w:val="24"/>
          <w:szCs w:val="24"/>
          <w:rtl/>
        </w:rPr>
        <w:t>ב</w:t>
      </w:r>
      <w:r w:rsidRPr="004871E4">
        <w:rPr>
          <w:rFonts w:ascii="David" w:hAnsi="David" w:cs="David"/>
          <w:b/>
          <w:bCs/>
          <w:sz w:val="24"/>
          <w:szCs w:val="24"/>
          <w:rtl/>
        </w:rPr>
        <w:t xml:space="preserve">מובן הלאומי תרבותי ולא </w:t>
      </w:r>
      <w:r w:rsidR="00D84C54">
        <w:rPr>
          <w:rFonts w:ascii="David" w:hAnsi="David" w:cs="David" w:hint="cs"/>
          <w:b/>
          <w:bCs/>
          <w:sz w:val="24"/>
          <w:szCs w:val="24"/>
          <w:rtl/>
        </w:rPr>
        <w:t>ב</w:t>
      </w:r>
      <w:r w:rsidRPr="004871E4">
        <w:rPr>
          <w:rFonts w:ascii="David" w:hAnsi="David" w:cs="David"/>
          <w:b/>
          <w:bCs/>
          <w:sz w:val="24"/>
          <w:szCs w:val="24"/>
          <w:rtl/>
        </w:rPr>
        <w:t xml:space="preserve">מובן היהודי </w:t>
      </w:r>
      <w:r w:rsidR="00D759CF" w:rsidRPr="004871E4">
        <w:rPr>
          <w:rFonts w:ascii="David" w:hAnsi="David" w:cs="David"/>
          <w:b/>
          <w:bCs/>
          <w:sz w:val="24"/>
          <w:szCs w:val="24"/>
          <w:rtl/>
        </w:rPr>
        <w:t>–</w:t>
      </w:r>
      <w:r w:rsidRPr="004871E4">
        <w:rPr>
          <w:rFonts w:ascii="David" w:hAnsi="David" w:cs="David"/>
          <w:b/>
          <w:bCs/>
          <w:sz w:val="24"/>
          <w:szCs w:val="24"/>
          <w:rtl/>
        </w:rPr>
        <w:t xml:space="preserve"> </w:t>
      </w:r>
      <w:r w:rsidR="00D759CF" w:rsidRPr="004871E4">
        <w:rPr>
          <w:rFonts w:ascii="David" w:hAnsi="David" w:cs="David"/>
          <w:b/>
          <w:bCs/>
          <w:sz w:val="24"/>
          <w:szCs w:val="24"/>
          <w:rtl/>
        </w:rPr>
        <w:t>זו קביעה מבוססת לדעת חיים שפירא כי בהכרזת העצמאות הוכרז על מדינה יהודית משמע במובן של מדינת לאום</w:t>
      </w:r>
      <w:r w:rsidR="00D759CF" w:rsidRPr="008159CD">
        <w:rPr>
          <w:rFonts w:ascii="David" w:hAnsi="David" w:cs="David"/>
          <w:sz w:val="24"/>
          <w:szCs w:val="24"/>
          <w:rtl/>
        </w:rPr>
        <w:t xml:space="preserve">. מדינת לאום יהודית. ברק מחדד את הכוונה של הכרזת העצמאות אולם יחד עם זה יש גם אלמנט </w:t>
      </w:r>
      <w:r w:rsidR="004871E4" w:rsidRPr="008159CD">
        <w:rPr>
          <w:rFonts w:ascii="David" w:hAnsi="David" w:cs="David" w:hint="cs"/>
          <w:sz w:val="24"/>
          <w:szCs w:val="24"/>
          <w:rtl/>
        </w:rPr>
        <w:t>תרבותי</w:t>
      </w:r>
      <w:r w:rsidR="00D759CF" w:rsidRPr="008159CD">
        <w:rPr>
          <w:rFonts w:ascii="David" w:hAnsi="David" w:cs="David"/>
          <w:sz w:val="24"/>
          <w:szCs w:val="24"/>
          <w:rtl/>
        </w:rPr>
        <w:t xml:space="preserve"> </w:t>
      </w:r>
      <w:r w:rsidR="00006659" w:rsidRPr="008159CD">
        <w:rPr>
          <w:rFonts w:ascii="David" w:hAnsi="David" w:cs="David"/>
          <w:sz w:val="24"/>
          <w:szCs w:val="24"/>
          <w:rtl/>
        </w:rPr>
        <w:t xml:space="preserve">ערכי היסוד של </w:t>
      </w:r>
      <w:r w:rsidR="004871E4" w:rsidRPr="008159CD">
        <w:rPr>
          <w:rFonts w:ascii="David" w:hAnsi="David" w:cs="David" w:hint="cs"/>
          <w:sz w:val="24"/>
          <w:szCs w:val="24"/>
          <w:rtl/>
        </w:rPr>
        <w:t>היהודי</w:t>
      </w:r>
      <w:r w:rsidR="004871E4" w:rsidRPr="008159CD">
        <w:rPr>
          <w:rFonts w:ascii="David" w:hAnsi="David" w:cs="David" w:hint="eastAsia"/>
          <w:sz w:val="24"/>
          <w:szCs w:val="24"/>
          <w:rtl/>
        </w:rPr>
        <w:t>ת</w:t>
      </w:r>
      <w:r w:rsidR="00006659" w:rsidRPr="008159CD">
        <w:rPr>
          <w:rFonts w:ascii="David" w:hAnsi="David" w:cs="David"/>
          <w:sz w:val="24"/>
          <w:szCs w:val="24"/>
          <w:rtl/>
        </w:rPr>
        <w:t xml:space="preserve"> עם ערכי היסוד של המדינה משמע ערכים של </w:t>
      </w:r>
      <w:r w:rsidR="00006659" w:rsidRPr="004871E4">
        <w:rPr>
          <w:rFonts w:ascii="David" w:hAnsi="David" w:cs="David"/>
          <w:b/>
          <w:bCs/>
          <w:sz w:val="24"/>
          <w:szCs w:val="24"/>
          <w:rtl/>
        </w:rPr>
        <w:t>אהבת האדם, קדושת החיים, צדק הלכתי, עשיית הטוב והישר, שלטון החוק</w:t>
      </w:r>
      <w:r w:rsidR="00006659" w:rsidRPr="008159CD">
        <w:rPr>
          <w:rFonts w:ascii="David" w:hAnsi="David" w:cs="David"/>
          <w:sz w:val="24"/>
          <w:szCs w:val="24"/>
          <w:rtl/>
        </w:rPr>
        <w:t xml:space="preserve"> וכולי. </w:t>
      </w:r>
      <w:r w:rsidR="00006659" w:rsidRPr="004871E4">
        <w:rPr>
          <w:rFonts w:ascii="David" w:hAnsi="David" w:cs="David"/>
          <w:b/>
          <w:bCs/>
          <w:sz w:val="24"/>
          <w:szCs w:val="24"/>
          <w:rtl/>
        </w:rPr>
        <w:t xml:space="preserve">כולם הם ערכים בעלי אופי </w:t>
      </w:r>
      <w:r w:rsidR="004871E4" w:rsidRPr="004871E4">
        <w:rPr>
          <w:rFonts w:ascii="David" w:hAnsi="David" w:cs="David" w:hint="cs"/>
          <w:b/>
          <w:bCs/>
          <w:sz w:val="24"/>
          <w:szCs w:val="24"/>
          <w:rtl/>
        </w:rPr>
        <w:t>אוניברסלי</w:t>
      </w:r>
      <w:r w:rsidR="00006659" w:rsidRPr="004871E4">
        <w:rPr>
          <w:rFonts w:ascii="David" w:hAnsi="David" w:cs="David"/>
          <w:b/>
          <w:bCs/>
          <w:sz w:val="24"/>
          <w:szCs w:val="24"/>
          <w:rtl/>
        </w:rPr>
        <w:t xml:space="preserve"> ולא פרטיקולריים. ערכים אותם הנחי</w:t>
      </w:r>
      <w:r w:rsidR="004871E4" w:rsidRPr="004871E4">
        <w:rPr>
          <w:rFonts w:ascii="David" w:hAnsi="David" w:cs="David" w:hint="cs"/>
          <w:b/>
          <w:bCs/>
          <w:sz w:val="24"/>
          <w:szCs w:val="24"/>
          <w:rtl/>
        </w:rPr>
        <w:t>ל</w:t>
      </w:r>
      <w:r w:rsidR="00006659" w:rsidRPr="004871E4">
        <w:rPr>
          <w:rFonts w:ascii="David" w:hAnsi="David" w:cs="David"/>
          <w:b/>
          <w:bCs/>
          <w:sz w:val="24"/>
          <w:szCs w:val="24"/>
          <w:rtl/>
        </w:rPr>
        <w:t xml:space="preserve">ה היהדות לעולם כולו. </w:t>
      </w:r>
      <w:r w:rsidR="00BD23C4" w:rsidRPr="004871E4">
        <w:rPr>
          <w:rFonts w:ascii="David" w:hAnsi="David" w:cs="David"/>
          <w:b/>
          <w:bCs/>
          <w:sz w:val="24"/>
          <w:szCs w:val="24"/>
          <w:rtl/>
        </w:rPr>
        <w:t xml:space="preserve">מדינה יהודית במשמעות של ערכים שהיהדות הנחתה לכולם. הפנייה לערכים אלו הם מופשטים </w:t>
      </w:r>
      <w:r w:rsidR="00A572B6" w:rsidRPr="004871E4">
        <w:rPr>
          <w:rFonts w:ascii="David" w:hAnsi="David" w:cs="David"/>
          <w:b/>
          <w:bCs/>
          <w:sz w:val="24"/>
          <w:szCs w:val="24"/>
          <w:rtl/>
        </w:rPr>
        <w:t>ואוניברסליים</w:t>
      </w:r>
      <w:r w:rsidR="00BD23C4" w:rsidRPr="004871E4">
        <w:rPr>
          <w:rFonts w:ascii="David" w:hAnsi="David" w:cs="David"/>
          <w:b/>
          <w:bCs/>
          <w:sz w:val="24"/>
          <w:szCs w:val="24"/>
          <w:rtl/>
        </w:rPr>
        <w:t xml:space="preserve"> שתאומים את אופייה של המדינה. </w:t>
      </w:r>
      <w:r w:rsidR="0055439D" w:rsidRPr="004871E4">
        <w:rPr>
          <w:rFonts w:ascii="David" w:hAnsi="David" w:cs="David"/>
          <w:b/>
          <w:bCs/>
          <w:sz w:val="24"/>
          <w:szCs w:val="24"/>
          <w:rtl/>
        </w:rPr>
        <w:t>לכן, אין לזהות את ערכי המדינה כמדינה יהודית עם המשפט העברי.</w:t>
      </w:r>
      <w:r w:rsidR="0055439D" w:rsidRPr="008159CD">
        <w:rPr>
          <w:rFonts w:ascii="David" w:hAnsi="David" w:cs="David"/>
          <w:sz w:val="24"/>
          <w:szCs w:val="24"/>
          <w:rtl/>
        </w:rPr>
        <w:t xml:space="preserve"> </w:t>
      </w:r>
    </w:p>
    <w:p w14:paraId="305BC467" w14:textId="47F031D3" w:rsidR="00B719FC" w:rsidRPr="008159CD" w:rsidRDefault="000A24F2" w:rsidP="00866834">
      <w:pPr>
        <w:shd w:val="clear" w:color="auto" w:fill="DEEAF6" w:themeFill="accent5" w:themeFillTint="33"/>
        <w:rPr>
          <w:rFonts w:ascii="David" w:hAnsi="David" w:cs="David"/>
          <w:sz w:val="24"/>
          <w:szCs w:val="24"/>
          <w:rtl/>
        </w:rPr>
      </w:pPr>
      <w:r w:rsidRPr="008159CD">
        <w:rPr>
          <w:rFonts w:ascii="David" w:hAnsi="David" w:cs="David"/>
          <w:sz w:val="24"/>
          <w:szCs w:val="24"/>
          <w:rtl/>
        </w:rPr>
        <w:t xml:space="preserve">ברק בעצם אומר שהמדינה היא יהודית במובן התרבותי לרבות הערכים היפים של המסורת והם: קדושת האדם, קדושת החיים, צדק חברתי, שמירת כבוד האדם וכולי. הערכים האלה אוניברסליים, ערכים במובן הגבוה ביותר ומשתווים לגמרי עם הערכים </w:t>
      </w:r>
      <w:r w:rsidR="00B719FC" w:rsidRPr="008159CD">
        <w:rPr>
          <w:rFonts w:ascii="David" w:hAnsi="David" w:cs="David"/>
          <w:sz w:val="24"/>
          <w:szCs w:val="24"/>
          <w:rtl/>
        </w:rPr>
        <w:t>הדמוקרטיים</w:t>
      </w:r>
      <w:r w:rsidRPr="008159CD">
        <w:rPr>
          <w:rFonts w:ascii="David" w:hAnsi="David" w:cs="David"/>
          <w:sz w:val="24"/>
          <w:szCs w:val="24"/>
          <w:rtl/>
        </w:rPr>
        <w:t xml:space="preserve"> </w:t>
      </w:r>
      <w:r w:rsidR="00B719FC" w:rsidRPr="008159CD">
        <w:rPr>
          <w:rFonts w:ascii="David" w:hAnsi="David" w:cs="David"/>
          <w:sz w:val="24"/>
          <w:szCs w:val="24"/>
          <w:rtl/>
        </w:rPr>
        <w:t>האוניברסליים</w:t>
      </w:r>
      <w:r w:rsidRPr="008159CD">
        <w:rPr>
          <w:rFonts w:ascii="David" w:hAnsi="David" w:cs="David"/>
          <w:sz w:val="24"/>
          <w:szCs w:val="24"/>
          <w:rtl/>
        </w:rPr>
        <w:t>.</w:t>
      </w:r>
      <w:r w:rsidR="004871E4">
        <w:rPr>
          <w:rFonts w:ascii="David" w:hAnsi="David" w:cs="David" w:hint="cs"/>
          <w:sz w:val="24"/>
          <w:szCs w:val="24"/>
          <w:rtl/>
        </w:rPr>
        <w:t xml:space="preserve"> </w:t>
      </w:r>
      <w:r w:rsidR="00B719FC" w:rsidRPr="008159CD">
        <w:rPr>
          <w:rFonts w:ascii="David" w:hAnsi="David" w:cs="David"/>
          <w:sz w:val="24"/>
          <w:szCs w:val="24"/>
          <w:rtl/>
        </w:rPr>
        <w:t xml:space="preserve">קדושת החיים פה היא כמו של אנגליה ושל אמריקה ושל </w:t>
      </w:r>
      <w:r w:rsidR="004871E4" w:rsidRPr="008159CD">
        <w:rPr>
          <w:rFonts w:ascii="David" w:hAnsi="David" w:cs="David" w:hint="cs"/>
          <w:sz w:val="24"/>
          <w:szCs w:val="24"/>
          <w:rtl/>
        </w:rPr>
        <w:t>דנמרק</w:t>
      </w:r>
      <w:r w:rsidR="00B719FC" w:rsidRPr="008159CD">
        <w:rPr>
          <w:rFonts w:ascii="David" w:hAnsi="David" w:cs="David"/>
          <w:sz w:val="24"/>
          <w:szCs w:val="24"/>
          <w:rtl/>
        </w:rPr>
        <w:t>.</w:t>
      </w:r>
    </w:p>
    <w:p w14:paraId="7AAA5CE0" w14:textId="663D39B8" w:rsidR="00B719FC" w:rsidRPr="008159CD" w:rsidRDefault="00B719FC" w:rsidP="000E50CB">
      <w:pPr>
        <w:rPr>
          <w:rFonts w:ascii="David" w:hAnsi="David" w:cs="David"/>
          <w:sz w:val="24"/>
          <w:szCs w:val="24"/>
          <w:rtl/>
        </w:rPr>
      </w:pPr>
      <w:r w:rsidRPr="008159CD">
        <w:rPr>
          <w:rFonts w:ascii="David" w:hAnsi="David" w:cs="David"/>
          <w:sz w:val="24"/>
          <w:szCs w:val="24"/>
          <w:rtl/>
        </w:rPr>
        <w:t xml:space="preserve">כשם שהמושג מדינה דמוקרטית מתפרש מתוך עיון </w:t>
      </w:r>
      <w:r w:rsidR="000D5E62" w:rsidRPr="008159CD">
        <w:rPr>
          <w:rFonts w:ascii="David" w:hAnsi="David" w:cs="David"/>
          <w:sz w:val="24"/>
          <w:szCs w:val="24"/>
          <w:rtl/>
        </w:rPr>
        <w:t xml:space="preserve">בהלכות </w:t>
      </w:r>
      <w:r w:rsidR="000E34BF" w:rsidRPr="008159CD">
        <w:rPr>
          <w:rFonts w:ascii="David" w:hAnsi="David" w:cs="David" w:hint="cs"/>
          <w:sz w:val="24"/>
          <w:szCs w:val="24"/>
          <w:rtl/>
        </w:rPr>
        <w:t>הדמוקרטיה</w:t>
      </w:r>
      <w:r w:rsidR="000D5E62" w:rsidRPr="008159CD">
        <w:rPr>
          <w:rFonts w:ascii="David" w:hAnsi="David" w:cs="David"/>
          <w:sz w:val="24"/>
          <w:szCs w:val="24"/>
          <w:rtl/>
        </w:rPr>
        <w:t xml:space="preserve"> </w:t>
      </w:r>
      <w:r w:rsidR="000E34BF" w:rsidRPr="008159CD">
        <w:rPr>
          <w:rFonts w:ascii="David" w:hAnsi="David" w:cs="David" w:hint="cs"/>
          <w:sz w:val="24"/>
          <w:szCs w:val="24"/>
          <w:rtl/>
        </w:rPr>
        <w:t>שבדמוקרטיו</w:t>
      </w:r>
      <w:r w:rsidR="000E34BF" w:rsidRPr="008159CD">
        <w:rPr>
          <w:rFonts w:ascii="David" w:hAnsi="David" w:cs="David" w:hint="eastAsia"/>
          <w:sz w:val="24"/>
          <w:szCs w:val="24"/>
          <w:rtl/>
        </w:rPr>
        <w:t>ת</w:t>
      </w:r>
      <w:r w:rsidR="000D5E62" w:rsidRPr="008159CD">
        <w:rPr>
          <w:rFonts w:ascii="David" w:hAnsi="David" w:cs="David"/>
          <w:sz w:val="24"/>
          <w:szCs w:val="24"/>
          <w:rtl/>
        </w:rPr>
        <w:t xml:space="preserve"> נאורות, כך צריך שהמושג מדינה יהודית יתפרש מתוך עיון במקורות שכבשונה של יהדות ומתוך התמודדות עם מקורות אלה.</w:t>
      </w:r>
    </w:p>
    <w:p w14:paraId="5B807018" w14:textId="4CBC3C66" w:rsidR="000A24F2" w:rsidRPr="008159CD" w:rsidRDefault="00B719FC" w:rsidP="000E50CB">
      <w:pPr>
        <w:rPr>
          <w:rFonts w:ascii="David" w:hAnsi="David" w:cs="David"/>
          <w:sz w:val="24"/>
          <w:szCs w:val="24"/>
          <w:rtl/>
        </w:rPr>
      </w:pPr>
      <w:r w:rsidRPr="004D317C">
        <w:rPr>
          <w:rFonts w:ascii="David" w:hAnsi="David" w:cs="David"/>
          <w:b/>
          <w:bCs/>
          <w:sz w:val="24"/>
          <w:szCs w:val="24"/>
          <w:rtl/>
        </w:rPr>
        <w:lastRenderedPageBreak/>
        <w:t>אלון</w:t>
      </w:r>
      <w:r w:rsidRPr="008159CD">
        <w:rPr>
          <w:rFonts w:ascii="David" w:hAnsi="David" w:cs="David"/>
          <w:sz w:val="24"/>
          <w:szCs w:val="24"/>
          <w:rtl/>
        </w:rPr>
        <w:t xml:space="preserve"> אומר ממש לא, כל המושגים שברק מנה לרבות קדושת החיים, אהבת האדם, עשיית הטוב והישר, זה יפה מאוד אבל כשאני שואל מה המובן שלהם </w:t>
      </w:r>
      <w:r w:rsidR="000A24F2" w:rsidRPr="008159CD">
        <w:rPr>
          <w:rFonts w:ascii="David" w:hAnsi="David" w:cs="David"/>
          <w:sz w:val="24"/>
          <w:szCs w:val="24"/>
          <w:rtl/>
        </w:rPr>
        <w:t xml:space="preserve"> </w:t>
      </w:r>
      <w:r w:rsidR="000D5E62" w:rsidRPr="004D317C">
        <w:rPr>
          <w:rFonts w:ascii="David" w:hAnsi="David" w:cs="David"/>
          <w:sz w:val="24"/>
          <w:szCs w:val="24"/>
          <w:shd w:val="clear" w:color="auto" w:fill="DEEAF6" w:themeFill="accent5" w:themeFillTint="33"/>
          <w:rtl/>
        </w:rPr>
        <w:t>צריך ללמוד את קדושת החיים לא באופן מופשט כמו שברק רוצה אלא מה אומר המקורות היהודיים לגבי הפלות/התאבדות/המתת חסד צריך לראות את המושגים הנ"ל לאור המקורות היהודיים ולא במובן האוניברסלי</w:t>
      </w:r>
      <w:r w:rsidR="000D5E62" w:rsidRPr="008159CD">
        <w:rPr>
          <w:rFonts w:ascii="David" w:hAnsi="David" w:cs="David"/>
          <w:sz w:val="24"/>
          <w:szCs w:val="24"/>
          <w:rtl/>
        </w:rPr>
        <w:t xml:space="preserve">. </w:t>
      </w:r>
      <w:r w:rsidR="000D5E62" w:rsidRPr="008159CD">
        <w:rPr>
          <w:rFonts w:ascii="David" w:hAnsi="David" w:cs="David"/>
          <w:sz w:val="24"/>
          <w:szCs w:val="24"/>
          <w:rtl/>
        </w:rPr>
        <w:br/>
        <w:t xml:space="preserve">למשל גם עשיית הטוב והישר יתפרשו לפי המקורות היהודיים ולפי האופן שזה בא במקורות היהודיים ולשלבם במקורות </w:t>
      </w:r>
      <w:r w:rsidR="00CA4D3C" w:rsidRPr="008159CD">
        <w:rPr>
          <w:rFonts w:ascii="David" w:hAnsi="David" w:cs="David"/>
          <w:sz w:val="24"/>
          <w:szCs w:val="24"/>
          <w:rtl/>
        </w:rPr>
        <w:t>הדמוקרטים</w:t>
      </w:r>
      <w:r w:rsidR="000D5E62" w:rsidRPr="008159CD">
        <w:rPr>
          <w:rFonts w:ascii="David" w:hAnsi="David" w:cs="David"/>
          <w:sz w:val="24"/>
          <w:szCs w:val="24"/>
          <w:rtl/>
        </w:rPr>
        <w:t xml:space="preserve"> כשיהיה הבדל (במידה ויהיה) ביהמ</w:t>
      </w:r>
      <w:r w:rsidR="009521E6" w:rsidRPr="008159CD">
        <w:rPr>
          <w:rFonts w:ascii="David" w:hAnsi="David" w:cs="David"/>
          <w:sz w:val="24"/>
          <w:szCs w:val="24"/>
          <w:rtl/>
        </w:rPr>
        <w:t>"</w:t>
      </w:r>
      <w:r w:rsidR="000D5E62" w:rsidRPr="008159CD">
        <w:rPr>
          <w:rFonts w:ascii="David" w:hAnsi="David" w:cs="David"/>
          <w:sz w:val="24"/>
          <w:szCs w:val="24"/>
          <w:rtl/>
        </w:rPr>
        <w:t xml:space="preserve">ש יכריע ויקבע גבולות </w:t>
      </w:r>
      <w:r w:rsidR="00F310E9" w:rsidRPr="008159CD">
        <w:rPr>
          <w:rFonts w:ascii="David" w:hAnsi="David" w:cs="David"/>
          <w:sz w:val="24"/>
          <w:szCs w:val="24"/>
          <w:rtl/>
        </w:rPr>
        <w:t>מה יש לקחת מהיהדות ומה מהדמוקרטיה.</w:t>
      </w:r>
    </w:p>
    <w:p w14:paraId="016EC55E" w14:textId="62A35304" w:rsidR="00F310E9" w:rsidRPr="008159CD" w:rsidRDefault="00F310E9" w:rsidP="000E50CB">
      <w:pPr>
        <w:rPr>
          <w:rFonts w:ascii="David" w:hAnsi="David" w:cs="David"/>
          <w:sz w:val="24"/>
          <w:szCs w:val="24"/>
          <w:rtl/>
        </w:rPr>
      </w:pPr>
      <w:r w:rsidRPr="008159CD">
        <w:rPr>
          <w:rFonts w:ascii="David" w:hAnsi="David" w:cs="David"/>
          <w:sz w:val="24"/>
          <w:szCs w:val="24"/>
          <w:shd w:val="clear" w:color="auto" w:fill="FFD966" w:themeFill="accent4" w:themeFillTint="99"/>
          <w:rtl/>
        </w:rPr>
        <w:t>אלון עונה לברק</w:t>
      </w:r>
      <w:r w:rsidRPr="008159CD">
        <w:rPr>
          <w:rFonts w:ascii="David" w:hAnsi="David" w:cs="David"/>
          <w:sz w:val="24"/>
          <w:szCs w:val="24"/>
          <w:rtl/>
        </w:rPr>
        <w:t xml:space="preserve"> שהמובנים הם לא </w:t>
      </w:r>
      <w:r w:rsidR="007E229D" w:rsidRPr="008159CD">
        <w:rPr>
          <w:rFonts w:ascii="David" w:hAnsi="David" w:cs="David"/>
          <w:sz w:val="24"/>
          <w:szCs w:val="24"/>
          <w:rtl/>
        </w:rPr>
        <w:t>אוניברסליים</w:t>
      </w:r>
      <w:r w:rsidRPr="008159CD">
        <w:rPr>
          <w:rFonts w:ascii="David" w:hAnsi="David" w:cs="David"/>
          <w:sz w:val="24"/>
          <w:szCs w:val="24"/>
          <w:rtl/>
        </w:rPr>
        <w:t xml:space="preserve">, אלא באופן שבו הם התפרשו במקורות היהודים. לדעת אלון </w:t>
      </w:r>
      <w:proofErr w:type="spellStart"/>
      <w:r w:rsidRPr="008159CD">
        <w:rPr>
          <w:rFonts w:ascii="David" w:hAnsi="David" w:cs="David"/>
          <w:sz w:val="24"/>
          <w:szCs w:val="24"/>
          <w:rtl/>
        </w:rPr>
        <w:t>חו"י</w:t>
      </w:r>
      <w:proofErr w:type="spellEnd"/>
      <w:r w:rsidRPr="008159CD">
        <w:rPr>
          <w:rFonts w:ascii="David" w:hAnsi="David" w:cs="David"/>
          <w:sz w:val="24"/>
          <w:szCs w:val="24"/>
          <w:rtl/>
        </w:rPr>
        <w:t xml:space="preserve"> </w:t>
      </w:r>
      <w:proofErr w:type="spellStart"/>
      <w:r w:rsidRPr="008159CD">
        <w:rPr>
          <w:rFonts w:ascii="David" w:hAnsi="David" w:cs="David"/>
          <w:sz w:val="24"/>
          <w:szCs w:val="24"/>
          <w:rtl/>
        </w:rPr>
        <w:t>כבו"דהא</w:t>
      </w:r>
      <w:proofErr w:type="spellEnd"/>
      <w:r w:rsidRPr="008159CD">
        <w:rPr>
          <w:rFonts w:ascii="David" w:hAnsi="David" w:cs="David"/>
          <w:sz w:val="24"/>
          <w:szCs w:val="24"/>
          <w:rtl/>
        </w:rPr>
        <w:t xml:space="preserve"> יש מעמד חוקתי כי הוא קבע שזכויות האדם שמנויות בחוק יש לפרש לאור ערכים </w:t>
      </w:r>
      <w:r w:rsidR="004D317C" w:rsidRPr="008159CD">
        <w:rPr>
          <w:rFonts w:ascii="David" w:hAnsi="David" w:cs="David" w:hint="cs"/>
          <w:sz w:val="24"/>
          <w:szCs w:val="24"/>
          <w:rtl/>
        </w:rPr>
        <w:t>דמוקרטיי</w:t>
      </w:r>
      <w:r w:rsidR="004D317C" w:rsidRPr="008159CD">
        <w:rPr>
          <w:rFonts w:ascii="David" w:hAnsi="David" w:cs="David" w:hint="eastAsia"/>
          <w:sz w:val="24"/>
          <w:szCs w:val="24"/>
          <w:rtl/>
        </w:rPr>
        <w:t>ם</w:t>
      </w:r>
      <w:r w:rsidRPr="008159CD">
        <w:rPr>
          <w:rFonts w:ascii="David" w:hAnsi="David" w:cs="David"/>
          <w:sz w:val="24"/>
          <w:szCs w:val="24"/>
          <w:rtl/>
        </w:rPr>
        <w:t xml:space="preserve"> ויהודיים ולפי ברק </w:t>
      </w:r>
      <w:proofErr w:type="spellStart"/>
      <w:r w:rsidRPr="008159CD">
        <w:rPr>
          <w:rFonts w:ascii="David" w:hAnsi="David" w:cs="David"/>
          <w:sz w:val="24"/>
          <w:szCs w:val="24"/>
          <w:rtl/>
        </w:rPr>
        <w:t>החו"י</w:t>
      </w:r>
      <w:proofErr w:type="spellEnd"/>
      <w:r w:rsidRPr="008159CD">
        <w:rPr>
          <w:rFonts w:ascii="David" w:hAnsi="David" w:cs="David"/>
          <w:sz w:val="24"/>
          <w:szCs w:val="24"/>
          <w:rtl/>
        </w:rPr>
        <w:t xml:space="preserve"> אין שום השפעה</w:t>
      </w:r>
      <w:r w:rsidR="00CB7159" w:rsidRPr="008159CD">
        <w:rPr>
          <w:rFonts w:ascii="David" w:hAnsi="David" w:cs="David"/>
          <w:sz w:val="24"/>
          <w:szCs w:val="24"/>
          <w:rtl/>
        </w:rPr>
        <w:t>, נתן הוויה לאומית כמו קודם.</w:t>
      </w:r>
    </w:p>
    <w:p w14:paraId="7329F3A5" w14:textId="1918A895" w:rsidR="00CB7159" w:rsidRPr="008159CD" w:rsidRDefault="00CB7159" w:rsidP="000E50CB">
      <w:pPr>
        <w:rPr>
          <w:rFonts w:ascii="David" w:hAnsi="David" w:cs="David"/>
          <w:sz w:val="24"/>
          <w:szCs w:val="24"/>
          <w:rtl/>
        </w:rPr>
      </w:pPr>
      <w:r w:rsidRPr="004D317C">
        <w:rPr>
          <w:rFonts w:ascii="David" w:hAnsi="David" w:cs="David"/>
          <w:b/>
          <w:bCs/>
          <w:sz w:val="24"/>
          <w:szCs w:val="24"/>
          <w:shd w:val="clear" w:color="auto" w:fill="DEEAF6" w:themeFill="accent5" w:themeFillTint="33"/>
          <w:rtl/>
        </w:rPr>
        <w:t xml:space="preserve">לפי ברק </w:t>
      </w:r>
      <w:proofErr w:type="spellStart"/>
      <w:r w:rsidRPr="004D317C">
        <w:rPr>
          <w:rFonts w:ascii="David" w:hAnsi="David" w:cs="David"/>
          <w:b/>
          <w:bCs/>
          <w:sz w:val="24"/>
          <w:szCs w:val="24"/>
          <w:shd w:val="clear" w:color="auto" w:fill="DEEAF6" w:themeFill="accent5" w:themeFillTint="33"/>
          <w:rtl/>
        </w:rPr>
        <w:t>חו"י</w:t>
      </w:r>
      <w:proofErr w:type="spellEnd"/>
      <w:r w:rsidRPr="004D317C">
        <w:rPr>
          <w:rFonts w:ascii="David" w:hAnsi="David" w:cs="David"/>
          <w:b/>
          <w:bCs/>
          <w:sz w:val="24"/>
          <w:szCs w:val="24"/>
          <w:shd w:val="clear" w:color="auto" w:fill="DEEAF6" w:themeFill="accent5" w:themeFillTint="33"/>
          <w:rtl/>
        </w:rPr>
        <w:t xml:space="preserve"> ללא שינה את מעמד המשפט העברי, כי הוא תמיד דיבר על מובן יהודי-תרבותי ומעולם לא מובן הלכתי-דתי.</w:t>
      </w:r>
      <w:r w:rsidRPr="004D317C">
        <w:rPr>
          <w:rFonts w:ascii="David" w:hAnsi="David" w:cs="David"/>
          <w:sz w:val="24"/>
          <w:szCs w:val="24"/>
          <w:shd w:val="clear" w:color="auto" w:fill="DEEAF6" w:themeFill="accent5" w:themeFillTint="33"/>
          <w:rtl/>
        </w:rPr>
        <w:t xml:space="preserve"> </w:t>
      </w:r>
      <w:r w:rsidR="00A572B6" w:rsidRPr="004D317C">
        <w:rPr>
          <w:rFonts w:ascii="David" w:hAnsi="David" w:cs="David"/>
          <w:sz w:val="24"/>
          <w:szCs w:val="24"/>
          <w:shd w:val="clear" w:color="auto" w:fill="DEEAF6" w:themeFill="accent5" w:themeFillTint="33"/>
          <w:rtl/>
        </w:rPr>
        <w:t>היבטים לאומיים הם הדתיים לרבות חוק השבות, שפה, מועדים וכולי שזה בסדר שהם יהודיים-לאומיים. מעבר לזה אין סיבה לפנות למשפט העברי בנוגע לזכויות אדם. כשאני שואל מה זה "קדושת החיים" מבחינת ברק הפירוש לא יהיה אחורה לשורשים היהודיים.</w:t>
      </w:r>
      <w:r w:rsidR="0029344C" w:rsidRPr="004D317C">
        <w:rPr>
          <w:rFonts w:ascii="David" w:hAnsi="David" w:cs="David"/>
          <w:sz w:val="24"/>
          <w:szCs w:val="24"/>
          <w:shd w:val="clear" w:color="auto" w:fill="DEEAF6" w:themeFill="accent5" w:themeFillTint="33"/>
          <w:rtl/>
        </w:rPr>
        <w:t xml:space="preserve"> לפי אלון חייבים לחזור למשפט העברי כשאני מפרשים את המושגים הללו</w:t>
      </w:r>
      <w:r w:rsidR="0029344C" w:rsidRPr="008159CD">
        <w:rPr>
          <w:rFonts w:ascii="David" w:hAnsi="David" w:cs="David"/>
          <w:sz w:val="24"/>
          <w:szCs w:val="24"/>
          <w:rtl/>
        </w:rPr>
        <w:t xml:space="preserve">. </w:t>
      </w:r>
      <w:r w:rsidR="00A572B6" w:rsidRPr="008159CD">
        <w:rPr>
          <w:rFonts w:ascii="David" w:hAnsi="David" w:cs="David"/>
          <w:sz w:val="24"/>
          <w:szCs w:val="24"/>
          <w:rtl/>
        </w:rPr>
        <w:t xml:space="preserve"> </w:t>
      </w:r>
    </w:p>
    <w:p w14:paraId="1CAFC06D" w14:textId="517CB13B" w:rsidR="0024366A" w:rsidRPr="008159CD" w:rsidRDefault="00286AC7" w:rsidP="004D317C">
      <w:pPr>
        <w:rPr>
          <w:rFonts w:ascii="David" w:hAnsi="David" w:cs="David"/>
          <w:sz w:val="24"/>
          <w:szCs w:val="24"/>
          <w:rtl/>
        </w:rPr>
      </w:pPr>
      <w:r w:rsidRPr="00A320EF">
        <w:rPr>
          <w:rFonts w:ascii="David" w:hAnsi="David" w:cs="David"/>
          <w:b/>
          <w:bCs/>
          <w:sz w:val="24"/>
          <w:szCs w:val="24"/>
          <w:rtl/>
        </w:rPr>
        <w:t>לעומת זאת לדעת אלון מעמד המשפט העברי שודרג להיות בעל מעמד חוקי לצורך פרשנות זכויות האדם</w:t>
      </w:r>
      <w:r w:rsidRPr="008159CD">
        <w:rPr>
          <w:rFonts w:ascii="David" w:hAnsi="David" w:cs="David"/>
          <w:sz w:val="24"/>
          <w:szCs w:val="24"/>
          <w:rtl/>
        </w:rPr>
        <w:t xml:space="preserve">. </w:t>
      </w:r>
      <w:r w:rsidR="00A572B6" w:rsidRPr="008159CD">
        <w:rPr>
          <w:rFonts w:ascii="David" w:hAnsi="David" w:cs="David"/>
          <w:sz w:val="24"/>
          <w:szCs w:val="24"/>
          <w:rtl/>
        </w:rPr>
        <w:t>לדעת אלון המעמד של המשפט העברי עלה שודרג</w:t>
      </w:r>
      <w:r w:rsidR="004D317C">
        <w:rPr>
          <w:rFonts w:ascii="David" w:hAnsi="David" w:cs="David" w:hint="cs"/>
          <w:sz w:val="24"/>
          <w:szCs w:val="24"/>
          <w:rtl/>
        </w:rPr>
        <w:t>,</w:t>
      </w:r>
      <w:r w:rsidR="008F48AE" w:rsidRPr="008159CD">
        <w:rPr>
          <w:rFonts w:ascii="David" w:hAnsi="David" w:cs="David"/>
          <w:sz w:val="24"/>
          <w:szCs w:val="24"/>
          <w:rtl/>
        </w:rPr>
        <w:t xml:space="preserve"> כי </w:t>
      </w:r>
      <w:r w:rsidR="004F633A" w:rsidRPr="008159CD">
        <w:rPr>
          <w:rFonts w:ascii="David" w:hAnsi="David" w:cs="David"/>
          <w:sz w:val="24"/>
          <w:szCs w:val="24"/>
          <w:rtl/>
        </w:rPr>
        <w:t xml:space="preserve">חוק היסוד </w:t>
      </w:r>
      <w:r w:rsidR="008F48AE" w:rsidRPr="008159CD">
        <w:rPr>
          <w:rFonts w:ascii="David" w:hAnsi="David" w:cs="David"/>
          <w:sz w:val="24"/>
          <w:szCs w:val="24"/>
          <w:rtl/>
        </w:rPr>
        <w:t>קבע שצריך לפרש את זכויות האדם לאור הערכים של ערכיה של מדינת ישראל היהודית והדמ</w:t>
      </w:r>
      <w:r w:rsidR="005F3A6D" w:rsidRPr="008159CD">
        <w:rPr>
          <w:rFonts w:ascii="David" w:hAnsi="David" w:cs="David"/>
          <w:sz w:val="24"/>
          <w:szCs w:val="24"/>
          <w:rtl/>
        </w:rPr>
        <w:t>ו</w:t>
      </w:r>
      <w:r w:rsidR="008F48AE" w:rsidRPr="008159CD">
        <w:rPr>
          <w:rFonts w:ascii="David" w:hAnsi="David" w:cs="David"/>
          <w:sz w:val="24"/>
          <w:szCs w:val="24"/>
          <w:rtl/>
        </w:rPr>
        <w:t>קרטי</w:t>
      </w:r>
      <w:r w:rsidR="0089548C" w:rsidRPr="008159CD">
        <w:rPr>
          <w:rFonts w:ascii="David" w:hAnsi="David" w:cs="David"/>
          <w:sz w:val="24"/>
          <w:szCs w:val="24"/>
          <w:rtl/>
        </w:rPr>
        <w:t>, משמע לפי הערכים הדמוקרטיים והיהודיים</w:t>
      </w:r>
      <w:r w:rsidR="008F48AE" w:rsidRPr="008159CD">
        <w:rPr>
          <w:rFonts w:ascii="David" w:hAnsi="David" w:cs="David"/>
          <w:sz w:val="24"/>
          <w:szCs w:val="24"/>
          <w:rtl/>
        </w:rPr>
        <w:t>.</w:t>
      </w:r>
      <w:r w:rsidR="0024366A" w:rsidRPr="008159CD">
        <w:rPr>
          <w:rFonts w:ascii="David" w:hAnsi="David" w:cs="David"/>
          <w:sz w:val="24"/>
          <w:szCs w:val="24"/>
          <w:rtl/>
        </w:rPr>
        <w:t xml:space="preserve"> </w:t>
      </w:r>
    </w:p>
    <w:p w14:paraId="7F759233" w14:textId="77777777" w:rsidR="00CD1E1B" w:rsidRPr="008159CD" w:rsidRDefault="0024366A" w:rsidP="008F48AE">
      <w:pPr>
        <w:rPr>
          <w:rFonts w:ascii="David" w:hAnsi="David" w:cs="David"/>
          <w:sz w:val="24"/>
          <w:szCs w:val="24"/>
          <w:rtl/>
        </w:rPr>
      </w:pPr>
      <w:r w:rsidRPr="008159CD">
        <w:rPr>
          <w:rFonts w:ascii="David" w:hAnsi="David" w:cs="David"/>
          <w:sz w:val="24"/>
          <w:szCs w:val="24"/>
          <w:rtl/>
        </w:rPr>
        <w:t xml:space="preserve">בחוק יסודות המשפט מתייחסים רק ללקונה ובחוק יסוד כבוד האדם וחירותו שידרג כי לא רק כשיש לקונה נלך למשפט העברי אלא תמיד נלך למשפט העברי כשמדובר בזכויות המנויות בחוק יסוד </w:t>
      </w:r>
      <w:proofErr w:type="spellStart"/>
      <w:r w:rsidRPr="008159CD">
        <w:rPr>
          <w:rFonts w:ascii="David" w:hAnsi="David" w:cs="David"/>
          <w:sz w:val="24"/>
          <w:szCs w:val="24"/>
          <w:rtl/>
        </w:rPr>
        <w:t>כבוד"הא</w:t>
      </w:r>
      <w:proofErr w:type="spellEnd"/>
      <w:r w:rsidR="00E12A81" w:rsidRPr="008159CD">
        <w:rPr>
          <w:rFonts w:ascii="David" w:hAnsi="David" w:cs="David"/>
          <w:sz w:val="24"/>
          <w:szCs w:val="24"/>
          <w:rtl/>
        </w:rPr>
        <w:t xml:space="preserve"> לפי אלון</w:t>
      </w:r>
      <w:r w:rsidRPr="008159CD">
        <w:rPr>
          <w:rFonts w:ascii="David" w:hAnsi="David" w:cs="David"/>
          <w:sz w:val="24"/>
          <w:szCs w:val="24"/>
          <w:rtl/>
        </w:rPr>
        <w:t>.</w:t>
      </w:r>
    </w:p>
    <w:p w14:paraId="1D12F766" w14:textId="3E7CA7BE" w:rsidR="000511B4" w:rsidRPr="008159CD" w:rsidRDefault="00CD1E1B" w:rsidP="008F48AE">
      <w:pPr>
        <w:rPr>
          <w:rFonts w:ascii="David" w:hAnsi="David" w:cs="David"/>
          <w:sz w:val="24"/>
          <w:szCs w:val="24"/>
          <w:rtl/>
        </w:rPr>
      </w:pPr>
      <w:r w:rsidRPr="008159CD">
        <w:rPr>
          <w:rFonts w:ascii="David" w:hAnsi="David" w:cs="David"/>
          <w:sz w:val="24"/>
          <w:szCs w:val="24"/>
          <w:rtl/>
        </w:rPr>
        <w:t xml:space="preserve">אלון על שיטת ברק - אלון ממשיך להגיב על ברק: גובה ההפשטה הגיע אפו עד לרמה </w:t>
      </w:r>
      <w:r w:rsidR="0024366A" w:rsidRPr="008159CD">
        <w:rPr>
          <w:rFonts w:ascii="David" w:hAnsi="David" w:cs="David"/>
          <w:sz w:val="24"/>
          <w:szCs w:val="24"/>
          <w:rtl/>
        </w:rPr>
        <w:t xml:space="preserve"> </w:t>
      </w:r>
      <w:r w:rsidR="008F48AE" w:rsidRPr="008159CD">
        <w:rPr>
          <w:rFonts w:ascii="David" w:hAnsi="David" w:cs="David"/>
          <w:sz w:val="24"/>
          <w:szCs w:val="24"/>
          <w:rtl/>
        </w:rPr>
        <w:t xml:space="preserve"> </w:t>
      </w:r>
      <w:r w:rsidR="0035618E" w:rsidRPr="008159CD">
        <w:rPr>
          <w:rFonts w:ascii="David" w:hAnsi="David" w:cs="David"/>
          <w:sz w:val="24"/>
          <w:szCs w:val="24"/>
          <w:rtl/>
        </w:rPr>
        <w:t xml:space="preserve">האוניברסלית של ערכים יהודיים אלה. לשון אחרת: על טיבם של מושגים אלה – אהבת האדם, קדושת החיים וכולי </w:t>
      </w:r>
    </w:p>
    <w:p w14:paraId="2BDA74EA" w14:textId="3E1533A0" w:rsidR="00D26DB3" w:rsidRPr="008159CD" w:rsidRDefault="00D26DB3" w:rsidP="008F48AE">
      <w:pPr>
        <w:rPr>
          <w:rFonts w:ascii="David" w:hAnsi="David" w:cs="David"/>
          <w:sz w:val="24"/>
          <w:szCs w:val="24"/>
          <w:rtl/>
        </w:rPr>
      </w:pPr>
      <w:r w:rsidRPr="008159CD">
        <w:rPr>
          <w:rFonts w:ascii="David" w:hAnsi="David" w:cs="David"/>
          <w:sz w:val="24"/>
          <w:szCs w:val="24"/>
          <w:rtl/>
        </w:rPr>
        <w:t xml:space="preserve">ואתה תמה ושואל: כיצד ניתן לקבוע קנה מידה שונה בתכלית השינוי לכל אחד משני </w:t>
      </w:r>
    </w:p>
    <w:p w14:paraId="52DDEF37" w14:textId="77777777" w:rsidR="00523025" w:rsidRPr="008159CD" w:rsidRDefault="0035618E" w:rsidP="008F48AE">
      <w:pPr>
        <w:rPr>
          <w:rFonts w:ascii="David" w:hAnsi="David" w:cs="David"/>
          <w:sz w:val="24"/>
          <w:szCs w:val="24"/>
          <w:rtl/>
        </w:rPr>
      </w:pPr>
      <w:r w:rsidRPr="008159CD">
        <w:rPr>
          <w:rFonts w:ascii="David" w:hAnsi="David" w:cs="David"/>
          <w:sz w:val="24"/>
          <w:szCs w:val="24"/>
          <w:rtl/>
        </w:rPr>
        <w:t xml:space="preserve">אלון מחדד את ברק אם ברק אומר שערכים יהודים זה ערכים שהיהדות הנחילה לעולם כולה אז יש סלקציה, המקורות היהודים הם רבים ועשירים אין לקחת את כולם אלא לוקחים רק את אלה שהעולם קיבל על עצמו , ערכים יהודים שהתמזגו לעולם כולו. משמע קדושת החיים כמו שהאנגלים </w:t>
      </w:r>
      <w:proofErr w:type="spellStart"/>
      <w:r w:rsidRPr="008159CD">
        <w:rPr>
          <w:rFonts w:ascii="David" w:hAnsi="David" w:cs="David"/>
          <w:sz w:val="24"/>
          <w:szCs w:val="24"/>
          <w:rtl/>
        </w:rPr>
        <w:t>והאמריקיים</w:t>
      </w:r>
      <w:proofErr w:type="spellEnd"/>
      <w:r w:rsidRPr="008159CD">
        <w:rPr>
          <w:rFonts w:ascii="David" w:hAnsi="David" w:cs="David"/>
          <w:sz w:val="24"/>
          <w:szCs w:val="24"/>
          <w:rtl/>
        </w:rPr>
        <w:t xml:space="preserve"> מסתכלים כי הם שאבו את זה רמת הפשטה גבוהה. הטענה של היא שקנה המדינה לבחון איזה ערכים יהודיים העולם מקבל ומה פרשנותם זה קנה מידה אוניברסלי וכך הוא מתנתק מן המקורות היהודיים. </w:t>
      </w:r>
      <w:r w:rsidRPr="008159CD">
        <w:rPr>
          <w:rFonts w:ascii="David" w:hAnsi="David" w:cs="David"/>
          <w:sz w:val="24"/>
          <w:szCs w:val="24"/>
          <w:rtl/>
        </w:rPr>
        <w:br/>
      </w:r>
      <w:r w:rsidR="00D26DB3" w:rsidRPr="008159CD">
        <w:rPr>
          <w:rFonts w:ascii="David" w:hAnsi="David" w:cs="David"/>
          <w:sz w:val="24"/>
          <w:szCs w:val="24"/>
          <w:rtl/>
        </w:rPr>
        <w:t xml:space="preserve">הטענה של אלון התקבלה על ידי מלומדים אחרים וביקרו את ברק על קנה המידה הלא סימטרי </w:t>
      </w:r>
      <w:r w:rsidR="00EC2417" w:rsidRPr="008159CD">
        <w:rPr>
          <w:rFonts w:ascii="David" w:hAnsi="David" w:cs="David"/>
          <w:sz w:val="24"/>
          <w:szCs w:val="24"/>
          <w:rtl/>
        </w:rPr>
        <w:t xml:space="preserve">(להשלים). </w:t>
      </w:r>
    </w:p>
    <w:p w14:paraId="41AE85E5" w14:textId="77777777" w:rsidR="00F05AFF" w:rsidRPr="008159CD" w:rsidRDefault="00523025" w:rsidP="00F05AFF">
      <w:pPr>
        <w:rPr>
          <w:rFonts w:ascii="David" w:hAnsi="David" w:cs="David"/>
          <w:sz w:val="24"/>
          <w:szCs w:val="24"/>
          <w:rtl/>
        </w:rPr>
      </w:pPr>
      <w:r w:rsidRPr="008159CD">
        <w:rPr>
          <w:rFonts w:ascii="David" w:hAnsi="David" w:cs="David"/>
          <w:sz w:val="24"/>
          <w:szCs w:val="24"/>
          <w:rtl/>
        </w:rPr>
        <w:t>"כדי להיזקק לערכיה של מדינת ישראל כ"מדינה יהודית" , אין להיזקק לפתיחת השערים ע"י מפתח הלקונה</w:t>
      </w:r>
      <w:r w:rsidR="006454C9" w:rsidRPr="008159CD">
        <w:rPr>
          <w:rFonts w:ascii="David" w:hAnsi="David" w:cs="David"/>
          <w:sz w:val="24"/>
          <w:szCs w:val="24"/>
          <w:rtl/>
        </w:rPr>
        <w:t xml:space="preserve">, מפתח שכוח פתיחתו ניטל הימנו, אליבא </w:t>
      </w:r>
      <w:proofErr w:type="spellStart"/>
      <w:r w:rsidR="006454C9" w:rsidRPr="008159CD">
        <w:rPr>
          <w:rFonts w:ascii="David" w:hAnsi="David" w:cs="David"/>
          <w:sz w:val="24"/>
          <w:szCs w:val="24"/>
          <w:rtl/>
        </w:rPr>
        <w:t>דחברי</w:t>
      </w:r>
      <w:proofErr w:type="spellEnd"/>
      <w:r w:rsidR="006454C9" w:rsidRPr="008159CD">
        <w:rPr>
          <w:rFonts w:ascii="David" w:hAnsi="David" w:cs="David"/>
          <w:sz w:val="24"/>
          <w:szCs w:val="24"/>
          <w:rtl/>
        </w:rPr>
        <w:t xml:space="preserve"> השופט ברק. </w:t>
      </w:r>
      <w:r w:rsidR="006454C9" w:rsidRPr="008159CD">
        <w:rPr>
          <w:rFonts w:ascii="David" w:hAnsi="David" w:cs="David"/>
          <w:sz w:val="24"/>
          <w:szCs w:val="24"/>
          <w:rtl/>
        </w:rPr>
        <w:br/>
        <w:t xml:space="preserve">הפיתוח המשפטי של זכויות היסוד המוניות בחוק היסוד: כבוד האדם וחירותו, של עקרון האיזון שבחוק זה ושל כל יתר </w:t>
      </w:r>
      <w:proofErr w:type="spellStart"/>
      <w:r w:rsidR="006454C9" w:rsidRPr="008159CD">
        <w:rPr>
          <w:rFonts w:ascii="David" w:hAnsi="David" w:cs="David"/>
          <w:sz w:val="24"/>
          <w:szCs w:val="24"/>
          <w:rtl/>
        </w:rPr>
        <w:t>הוראתיו</w:t>
      </w:r>
      <w:proofErr w:type="spellEnd"/>
      <w:r w:rsidR="006454C9" w:rsidRPr="008159CD">
        <w:rPr>
          <w:rFonts w:ascii="David" w:hAnsi="David" w:cs="David"/>
          <w:sz w:val="24"/>
          <w:szCs w:val="24"/>
          <w:rtl/>
        </w:rPr>
        <w:t xml:space="preserve"> הוא על ידי עיגון ערכיה של מדינת ישראל כמדינה יהודית</w:t>
      </w:r>
      <w:r w:rsidR="00F05AFF" w:rsidRPr="008159CD">
        <w:rPr>
          <w:rFonts w:ascii="David" w:hAnsi="David" w:cs="David"/>
          <w:sz w:val="24"/>
          <w:szCs w:val="24"/>
          <w:rtl/>
        </w:rPr>
        <w:t xml:space="preserve"> </w:t>
      </w:r>
      <w:proofErr w:type="spellStart"/>
      <w:r w:rsidR="00F05AFF" w:rsidRPr="008159CD">
        <w:rPr>
          <w:rFonts w:ascii="David" w:hAnsi="David" w:cs="David"/>
          <w:sz w:val="24"/>
          <w:szCs w:val="24"/>
          <w:rtl/>
        </w:rPr>
        <w:t>ודמוקטית</w:t>
      </w:r>
      <w:proofErr w:type="spellEnd"/>
      <w:r w:rsidR="00F05AFF" w:rsidRPr="008159CD">
        <w:rPr>
          <w:rFonts w:ascii="David" w:hAnsi="David" w:cs="David"/>
          <w:sz w:val="24"/>
          <w:szCs w:val="24"/>
          <w:rtl/>
        </w:rPr>
        <w:t xml:space="preserve">, ולשם כך חייבים אנו ומצווים אנו להיזקק לעיון ולדיון במקורות מהם ניתן להסיק ערכים של מדינה יהודית </w:t>
      </w:r>
      <w:proofErr w:type="spellStart"/>
      <w:r w:rsidR="00F05AFF" w:rsidRPr="008159CD">
        <w:rPr>
          <w:rFonts w:ascii="David" w:hAnsi="David" w:cs="David"/>
          <w:sz w:val="24"/>
          <w:szCs w:val="24"/>
          <w:rtl/>
        </w:rPr>
        <w:t>ומדוקטית</w:t>
      </w:r>
      <w:proofErr w:type="spellEnd"/>
      <w:r w:rsidR="00F05AFF" w:rsidRPr="008159CD">
        <w:rPr>
          <w:rFonts w:ascii="David" w:hAnsi="David" w:cs="David"/>
          <w:sz w:val="24"/>
          <w:szCs w:val="24"/>
          <w:rtl/>
        </w:rPr>
        <w:t xml:space="preserve">, כדי למצוא את </w:t>
      </w:r>
      <w:proofErr w:type="spellStart"/>
      <w:r w:rsidR="00F05AFF" w:rsidRPr="008159CD">
        <w:rPr>
          <w:rFonts w:ascii="David" w:hAnsi="David" w:cs="David"/>
          <w:sz w:val="24"/>
          <w:szCs w:val="24"/>
          <w:rtl/>
        </w:rPr>
        <w:t>הינסתזה</w:t>
      </w:r>
      <w:proofErr w:type="spellEnd"/>
      <w:r w:rsidR="00F05AFF" w:rsidRPr="008159CD">
        <w:rPr>
          <w:rFonts w:ascii="David" w:hAnsi="David" w:cs="David"/>
          <w:sz w:val="24"/>
          <w:szCs w:val="24"/>
          <w:rtl/>
        </w:rPr>
        <w:t xml:space="preserve"> המתאימה וההולמת של </w:t>
      </w:r>
      <w:proofErr w:type="spellStart"/>
      <w:r w:rsidR="00F05AFF" w:rsidRPr="008159CD">
        <w:rPr>
          <w:rFonts w:ascii="David" w:hAnsi="David" w:cs="David"/>
          <w:sz w:val="24"/>
          <w:szCs w:val="24"/>
          <w:rtl/>
        </w:rPr>
        <w:t>תרכלית</w:t>
      </w:r>
      <w:proofErr w:type="spellEnd"/>
      <w:r w:rsidR="00F05AFF" w:rsidRPr="008159CD">
        <w:rPr>
          <w:rFonts w:ascii="David" w:hAnsi="David" w:cs="David"/>
          <w:sz w:val="24"/>
          <w:szCs w:val="24"/>
          <w:rtl/>
        </w:rPr>
        <w:t xml:space="preserve"> שלובת </w:t>
      </w:r>
      <w:r w:rsidR="0070008F" w:rsidRPr="008159CD">
        <w:rPr>
          <w:rFonts w:ascii="David" w:hAnsi="David" w:cs="David"/>
          <w:sz w:val="24"/>
          <w:szCs w:val="24"/>
          <w:rtl/>
        </w:rPr>
        <w:br/>
      </w:r>
      <w:r w:rsidR="0070008F" w:rsidRPr="008159CD">
        <w:rPr>
          <w:rFonts w:ascii="David" w:hAnsi="David" w:cs="David"/>
          <w:sz w:val="24"/>
          <w:szCs w:val="24"/>
          <w:rtl/>
        </w:rPr>
        <w:br/>
      </w:r>
      <w:proofErr w:type="spellStart"/>
      <w:r w:rsidR="0070008F" w:rsidRPr="00444CF8">
        <w:rPr>
          <w:rFonts w:ascii="David" w:hAnsi="David" w:cs="David"/>
          <w:b/>
          <w:bCs/>
          <w:sz w:val="24"/>
          <w:szCs w:val="24"/>
          <w:shd w:val="clear" w:color="auto" w:fill="DEEAF6" w:themeFill="accent5" w:themeFillTint="33"/>
          <w:rtl/>
        </w:rPr>
        <w:t>חו"י</w:t>
      </w:r>
      <w:proofErr w:type="spellEnd"/>
      <w:r w:rsidR="0070008F" w:rsidRPr="00444CF8">
        <w:rPr>
          <w:rFonts w:ascii="David" w:hAnsi="David" w:cs="David"/>
          <w:b/>
          <w:bCs/>
          <w:sz w:val="24"/>
          <w:szCs w:val="24"/>
          <w:shd w:val="clear" w:color="auto" w:fill="DEEAF6" w:themeFill="accent5" w:themeFillTint="33"/>
          <w:rtl/>
        </w:rPr>
        <w:t xml:space="preserve"> הכבוד הוא שדרוג, שהרי יסודות המשפט זקוק ללקונה כדי לפנות למשפט העברי ואילו </w:t>
      </w:r>
      <w:proofErr w:type="spellStart"/>
      <w:r w:rsidR="0070008F" w:rsidRPr="00444CF8">
        <w:rPr>
          <w:rFonts w:ascii="David" w:hAnsi="David" w:cs="David"/>
          <w:b/>
          <w:bCs/>
          <w:sz w:val="24"/>
          <w:szCs w:val="24"/>
          <w:shd w:val="clear" w:color="auto" w:fill="DEEAF6" w:themeFill="accent5" w:themeFillTint="33"/>
          <w:rtl/>
        </w:rPr>
        <w:t>בחו"י</w:t>
      </w:r>
      <w:proofErr w:type="spellEnd"/>
      <w:r w:rsidR="0070008F" w:rsidRPr="00444CF8">
        <w:rPr>
          <w:rFonts w:ascii="David" w:hAnsi="David" w:cs="David"/>
          <w:b/>
          <w:bCs/>
          <w:sz w:val="24"/>
          <w:szCs w:val="24"/>
          <w:shd w:val="clear" w:color="auto" w:fill="DEEAF6" w:themeFill="accent5" w:themeFillTint="33"/>
          <w:rtl/>
        </w:rPr>
        <w:t xml:space="preserve"> הכבוד תמיד יפנה למקורות היהודיים.</w:t>
      </w:r>
      <w:r w:rsidR="0070008F" w:rsidRPr="008159CD">
        <w:rPr>
          <w:rFonts w:ascii="David" w:hAnsi="David" w:cs="David"/>
          <w:sz w:val="24"/>
          <w:szCs w:val="24"/>
          <w:rtl/>
        </w:rPr>
        <w:t xml:space="preserve"> </w:t>
      </w:r>
    </w:p>
    <w:p w14:paraId="4D749BAD" w14:textId="5407F7DE" w:rsidR="00931ED6" w:rsidRPr="00444CF8" w:rsidRDefault="00991938" w:rsidP="00444CF8">
      <w:pPr>
        <w:shd w:val="clear" w:color="auto" w:fill="DEEAF6" w:themeFill="accent5" w:themeFillTint="33"/>
        <w:rPr>
          <w:rFonts w:ascii="David" w:hAnsi="David" w:cs="David"/>
          <w:b/>
          <w:bCs/>
          <w:sz w:val="24"/>
          <w:szCs w:val="24"/>
          <w:rtl/>
        </w:rPr>
      </w:pPr>
      <w:r w:rsidRPr="00444CF8">
        <w:rPr>
          <w:rFonts w:ascii="David" w:hAnsi="David" w:cs="David"/>
          <w:b/>
          <w:bCs/>
          <w:sz w:val="24"/>
          <w:szCs w:val="24"/>
          <w:rtl/>
        </w:rPr>
        <w:t xml:space="preserve">לפי אלון – זכויות אדם יש לפרש לאור ערכים דמוקרטיים כלליים וגם לפי מקורות היהודית ולבסוף לעשות סינתזה – חיבור. </w:t>
      </w:r>
      <w:r w:rsidRPr="00444CF8">
        <w:rPr>
          <w:rFonts w:ascii="David" w:hAnsi="David" w:cs="David"/>
          <w:b/>
          <w:bCs/>
          <w:sz w:val="24"/>
          <w:szCs w:val="24"/>
          <w:rtl/>
        </w:rPr>
        <w:br/>
        <w:t xml:space="preserve">לפי ברק – </w:t>
      </w:r>
      <w:proofErr w:type="spellStart"/>
      <w:r w:rsidRPr="00444CF8">
        <w:rPr>
          <w:rFonts w:ascii="David" w:hAnsi="David" w:cs="David"/>
          <w:b/>
          <w:bCs/>
          <w:sz w:val="24"/>
          <w:szCs w:val="24"/>
          <w:rtl/>
        </w:rPr>
        <w:t>חו"י</w:t>
      </w:r>
      <w:proofErr w:type="spellEnd"/>
      <w:r w:rsidRPr="00444CF8">
        <w:rPr>
          <w:rFonts w:ascii="David" w:hAnsi="David" w:cs="David"/>
          <w:b/>
          <w:bCs/>
          <w:sz w:val="24"/>
          <w:szCs w:val="24"/>
          <w:rtl/>
        </w:rPr>
        <w:t xml:space="preserve"> כבוד לא משפיע על מעמד המשפט העברי.  </w:t>
      </w:r>
    </w:p>
    <w:p w14:paraId="50BCE241" w14:textId="20E43A53" w:rsidR="0081056D" w:rsidRPr="008159CD" w:rsidRDefault="0081056D" w:rsidP="007572A0">
      <w:pPr>
        <w:shd w:val="clear" w:color="auto" w:fill="BDD6EE" w:themeFill="accent5" w:themeFillTint="66"/>
        <w:rPr>
          <w:rFonts w:ascii="David" w:hAnsi="David" w:cs="David"/>
          <w:sz w:val="24"/>
          <w:szCs w:val="24"/>
          <w:rtl/>
        </w:rPr>
      </w:pPr>
      <w:r w:rsidRPr="008159CD">
        <w:rPr>
          <w:rFonts w:ascii="David" w:hAnsi="David" w:cs="David"/>
          <w:sz w:val="24"/>
          <w:szCs w:val="24"/>
          <w:rtl/>
        </w:rPr>
        <w:lastRenderedPageBreak/>
        <w:t>עילות מעצר עד תום הליכים:</w:t>
      </w:r>
    </w:p>
    <w:p w14:paraId="6E9E4942" w14:textId="0A64642A" w:rsidR="0081056D" w:rsidRPr="008159CD" w:rsidRDefault="007572A0" w:rsidP="008208E7">
      <w:pPr>
        <w:rPr>
          <w:rFonts w:ascii="David" w:hAnsi="David" w:cs="David"/>
          <w:sz w:val="24"/>
          <w:szCs w:val="24"/>
          <w:rtl/>
        </w:rPr>
      </w:pPr>
      <w:r w:rsidRPr="008159CD">
        <w:rPr>
          <w:rFonts w:ascii="David" w:hAnsi="David" w:cs="David"/>
          <w:sz w:val="24"/>
          <w:szCs w:val="24"/>
          <w:rtl/>
        </w:rPr>
        <w:t xml:space="preserve">לדעת רוב השופטים בעבר חומרת העבירה </w:t>
      </w:r>
      <w:r w:rsidR="00B11279" w:rsidRPr="008159CD">
        <w:rPr>
          <w:rFonts w:ascii="David" w:hAnsi="David" w:cs="David" w:hint="cs"/>
          <w:sz w:val="24"/>
          <w:szCs w:val="24"/>
          <w:rtl/>
        </w:rPr>
        <w:t>מצדיקה</w:t>
      </w:r>
      <w:r w:rsidR="00763274" w:rsidRPr="008159CD">
        <w:rPr>
          <w:rFonts w:ascii="David" w:hAnsi="David" w:cs="David"/>
          <w:sz w:val="24"/>
          <w:szCs w:val="24"/>
          <w:rtl/>
        </w:rPr>
        <w:t xml:space="preserve"> מאסר עד תום </w:t>
      </w:r>
      <w:r w:rsidR="00B11279" w:rsidRPr="008159CD">
        <w:rPr>
          <w:rFonts w:ascii="David" w:hAnsi="David" w:cs="David" w:hint="cs"/>
          <w:sz w:val="24"/>
          <w:szCs w:val="24"/>
          <w:rtl/>
        </w:rPr>
        <w:t>ההלכים</w:t>
      </w:r>
      <w:r w:rsidR="00763274" w:rsidRPr="008159CD">
        <w:rPr>
          <w:rFonts w:ascii="David" w:hAnsi="David" w:cs="David"/>
          <w:sz w:val="24"/>
          <w:szCs w:val="24"/>
          <w:rtl/>
        </w:rPr>
        <w:t xml:space="preserve"> כדי להבטיח את אמון הציבור ביעילות </w:t>
      </w:r>
      <w:proofErr w:type="spellStart"/>
      <w:r w:rsidR="00763274" w:rsidRPr="008159CD">
        <w:rPr>
          <w:rFonts w:ascii="David" w:hAnsi="David" w:cs="David"/>
          <w:sz w:val="24"/>
          <w:szCs w:val="24"/>
          <w:rtl/>
        </w:rPr>
        <w:t>המנגון</w:t>
      </w:r>
      <w:proofErr w:type="spellEnd"/>
      <w:r w:rsidR="00763274" w:rsidRPr="008159CD">
        <w:rPr>
          <w:rFonts w:ascii="David" w:hAnsi="David" w:cs="David"/>
          <w:sz w:val="24"/>
          <w:szCs w:val="24"/>
          <w:rtl/>
        </w:rPr>
        <w:t xml:space="preserve"> הפלילי.</w:t>
      </w:r>
      <w:r w:rsidR="00CD5ACA" w:rsidRPr="008159CD">
        <w:rPr>
          <w:rFonts w:ascii="David" w:hAnsi="David" w:cs="David"/>
          <w:sz w:val="24"/>
          <w:szCs w:val="24"/>
          <w:rtl/>
        </w:rPr>
        <w:t xml:space="preserve"> </w:t>
      </w:r>
    </w:p>
    <w:p w14:paraId="6118FD7A" w14:textId="63A81B57" w:rsidR="00031F01" w:rsidRPr="008159CD" w:rsidRDefault="00D06BD3" w:rsidP="00F160BB">
      <w:pPr>
        <w:rPr>
          <w:rFonts w:ascii="David" w:hAnsi="David" w:cs="David"/>
          <w:sz w:val="24"/>
          <w:szCs w:val="24"/>
          <w:rtl/>
        </w:rPr>
      </w:pPr>
      <w:r w:rsidRPr="008159CD">
        <w:rPr>
          <w:rFonts w:ascii="David" w:hAnsi="David" w:cs="David"/>
          <w:sz w:val="24"/>
          <w:szCs w:val="24"/>
          <w:rtl/>
        </w:rPr>
        <w:t>בשנות ה70 האמינו שזו הלכה שיפוטית משמע לא היה חוק שטיפל בעניין הזה באופן ישיר וסדיר.</w:t>
      </w:r>
      <w:r w:rsidR="00F160BB" w:rsidRPr="008159CD">
        <w:rPr>
          <w:rFonts w:ascii="David" w:hAnsi="David" w:cs="David"/>
          <w:sz w:val="24"/>
          <w:szCs w:val="24"/>
          <w:rtl/>
        </w:rPr>
        <w:br/>
        <w:t>נחבטנו בשאלה בשל חשש משיבוש הליכי משפט, בשל חשש שיברח</w:t>
      </w:r>
      <w:r w:rsidR="008208E7" w:rsidRPr="008159CD">
        <w:rPr>
          <w:rFonts w:ascii="David" w:hAnsi="David" w:cs="David"/>
          <w:sz w:val="24"/>
          <w:szCs w:val="24"/>
          <w:rtl/>
        </w:rPr>
        <w:t>, מסוכנות</w:t>
      </w:r>
      <w:r w:rsidR="00F160BB" w:rsidRPr="008159CD">
        <w:rPr>
          <w:rFonts w:ascii="David" w:hAnsi="David" w:cs="David"/>
          <w:sz w:val="24"/>
          <w:szCs w:val="24"/>
          <w:rtl/>
        </w:rPr>
        <w:t xml:space="preserve"> וכולי </w:t>
      </w:r>
      <w:r w:rsidR="008208E7" w:rsidRPr="008159CD">
        <w:rPr>
          <w:rFonts w:ascii="David" w:hAnsi="David" w:cs="David"/>
          <w:sz w:val="24"/>
          <w:szCs w:val="24"/>
          <w:rtl/>
        </w:rPr>
        <w:t xml:space="preserve">העליון אמר שצריך לעצור עד תום הליכים ולא יתכן שמי שמואשם </w:t>
      </w:r>
      <w:r w:rsidR="00031F01" w:rsidRPr="008159CD">
        <w:rPr>
          <w:rFonts w:ascii="David" w:hAnsi="David" w:cs="David"/>
          <w:sz w:val="24"/>
          <w:szCs w:val="24"/>
          <w:rtl/>
        </w:rPr>
        <w:t xml:space="preserve">אולי. </w:t>
      </w:r>
      <w:r w:rsidR="00CE4A99" w:rsidRPr="008159CD">
        <w:rPr>
          <w:rFonts w:ascii="David" w:hAnsi="David" w:cs="David"/>
          <w:sz w:val="24"/>
          <w:szCs w:val="24"/>
          <w:rtl/>
        </w:rPr>
        <w:t>כך היה גם על עמוס ידלין שנחשד בהונאות וגניבות כנגיד בנק ישראל.</w:t>
      </w:r>
    </w:p>
    <w:p w14:paraId="0B9CCBD7" w14:textId="5F3D0C5F" w:rsidR="00A27157" w:rsidRPr="008159CD" w:rsidRDefault="00031F01" w:rsidP="00A27157">
      <w:pPr>
        <w:rPr>
          <w:rFonts w:ascii="David" w:hAnsi="David" w:cs="David"/>
          <w:sz w:val="24"/>
          <w:szCs w:val="24"/>
          <w:rtl/>
        </w:rPr>
      </w:pPr>
      <w:r w:rsidRPr="008159CD">
        <w:rPr>
          <w:rFonts w:ascii="David" w:hAnsi="David" w:cs="David"/>
          <w:sz w:val="24"/>
          <w:szCs w:val="24"/>
          <w:rtl/>
        </w:rPr>
        <w:t xml:space="preserve">אלון מצטרף ב1978 – </w:t>
      </w:r>
      <w:r w:rsidR="00CD50D7" w:rsidRPr="008159CD">
        <w:rPr>
          <w:rFonts w:ascii="David" w:hAnsi="David" w:cs="David"/>
          <w:sz w:val="24"/>
          <w:szCs w:val="24"/>
          <w:rtl/>
        </w:rPr>
        <w:t>העברי מתנגד למעצר בשל עבירות כספיות כי העברי ממש חשוב החירות ולכן אלון מתנגד להלכה שהייתה בשנות ה70.</w:t>
      </w:r>
      <w:r w:rsidR="006F3747" w:rsidRPr="008159CD">
        <w:rPr>
          <w:rFonts w:ascii="David" w:hAnsi="David" w:cs="David"/>
          <w:sz w:val="24"/>
          <w:szCs w:val="24"/>
          <w:rtl/>
        </w:rPr>
        <w:t xml:space="preserve"> כך הוא אמר בפס"ד </w:t>
      </w:r>
      <w:r w:rsidR="006F3747" w:rsidRPr="008159CD">
        <w:rPr>
          <w:rFonts w:ascii="David" w:hAnsi="David" w:cs="David"/>
          <w:sz w:val="24"/>
          <w:szCs w:val="24"/>
          <w:shd w:val="clear" w:color="auto" w:fill="D9E2F3" w:themeFill="accent1" w:themeFillTint="33"/>
          <w:rtl/>
        </w:rPr>
        <w:t>אבוקסיס</w:t>
      </w:r>
      <w:r w:rsidR="00A27157" w:rsidRPr="008159CD">
        <w:rPr>
          <w:rFonts w:ascii="David" w:hAnsi="David" w:cs="David"/>
          <w:sz w:val="24"/>
          <w:szCs w:val="24"/>
          <w:rtl/>
        </w:rPr>
        <w:t>:</w:t>
      </w:r>
      <w:r w:rsidR="00A27157" w:rsidRPr="008159CD">
        <w:rPr>
          <w:rFonts w:ascii="David" w:hAnsi="David" w:cs="David"/>
          <w:sz w:val="24"/>
          <w:szCs w:val="24"/>
        </w:rPr>
        <w:t xml:space="preserve"> </w:t>
      </w:r>
      <w:r w:rsidR="00A27157" w:rsidRPr="008159CD">
        <w:rPr>
          <w:rFonts w:ascii="David" w:hAnsi="David" w:cs="David"/>
          <w:sz w:val="24"/>
          <w:szCs w:val="24"/>
          <w:rtl/>
        </w:rPr>
        <w:br/>
      </w:r>
      <w:r w:rsidR="007C7B4C" w:rsidRPr="008159CD">
        <w:rPr>
          <w:rFonts w:ascii="David" w:hAnsi="David" w:cs="David"/>
          <w:sz w:val="24"/>
          <w:szCs w:val="24"/>
          <w:rtl/>
        </w:rPr>
        <w:t>"</w:t>
      </w:r>
      <w:r w:rsidR="00A27157" w:rsidRPr="008159CD">
        <w:rPr>
          <w:rFonts w:ascii="David" w:hAnsi="David" w:cs="David"/>
          <w:sz w:val="24"/>
          <w:szCs w:val="24"/>
          <w:rtl/>
        </w:rPr>
        <w:t xml:space="preserve">זכותו של אדם לחירות אישית מאבני היסוד היא במשפט העברי, והטביעה את חותמה העמוק עוד בשחר ימיו, </w:t>
      </w:r>
      <w:r w:rsidR="004607AD" w:rsidRPr="008159CD">
        <w:rPr>
          <w:rFonts w:ascii="David" w:hAnsi="David" w:cs="David"/>
          <w:sz w:val="24"/>
          <w:szCs w:val="24"/>
          <w:rtl/>
        </w:rPr>
        <w:t>(להשלים)</w:t>
      </w:r>
    </w:p>
    <w:p w14:paraId="4630B6D8" w14:textId="7CCBDDC6" w:rsidR="00A27157" w:rsidRPr="008159CD" w:rsidRDefault="00A27157" w:rsidP="00A27157">
      <w:pPr>
        <w:rPr>
          <w:rFonts w:ascii="David" w:hAnsi="David" w:cs="David"/>
          <w:sz w:val="24"/>
          <w:szCs w:val="24"/>
          <w:rtl/>
        </w:rPr>
      </w:pPr>
      <w:r w:rsidRPr="008159CD">
        <w:rPr>
          <w:rFonts w:ascii="David" w:hAnsi="David" w:cs="David"/>
          <w:sz w:val="24"/>
          <w:szCs w:val="24"/>
          <w:rtl/>
        </w:rPr>
        <w:t xml:space="preserve">הוא מצטט זאת על </w:t>
      </w:r>
      <w:r w:rsidRPr="00B11279">
        <w:rPr>
          <w:rFonts w:ascii="David" w:hAnsi="David" w:cs="David"/>
          <w:b/>
          <w:bCs/>
          <w:sz w:val="24"/>
          <w:szCs w:val="24"/>
          <w:rtl/>
        </w:rPr>
        <w:t xml:space="preserve">בסיס </w:t>
      </w:r>
      <w:proofErr w:type="spellStart"/>
      <w:r w:rsidRPr="00B11279">
        <w:rPr>
          <w:rFonts w:ascii="David" w:hAnsi="David" w:cs="David"/>
          <w:b/>
          <w:bCs/>
          <w:sz w:val="24"/>
          <w:szCs w:val="24"/>
          <w:rtl/>
        </w:rPr>
        <w:t>הריב"ש</w:t>
      </w:r>
      <w:proofErr w:type="spellEnd"/>
      <w:r w:rsidRPr="008159CD">
        <w:rPr>
          <w:rFonts w:ascii="David" w:hAnsi="David" w:cs="David"/>
          <w:sz w:val="24"/>
          <w:szCs w:val="24"/>
          <w:rtl/>
        </w:rPr>
        <w:t xml:space="preserve"> "אם יש רשות לבי"ד להוציא את שמעון המסור מבית האסורים בערבים בטוחים בסך נורא ובקנסות שיהיו הערבים חייבים בכל מה שיהיה המסור חייב אם יתברר הדבר. </w:t>
      </w:r>
    </w:p>
    <w:p w14:paraId="3407F92E" w14:textId="56E80CEB" w:rsidR="00361BD9" w:rsidRPr="008159CD" w:rsidRDefault="00361BD9" w:rsidP="00A27157">
      <w:pPr>
        <w:rPr>
          <w:rFonts w:ascii="David" w:hAnsi="David" w:cs="David"/>
          <w:sz w:val="24"/>
          <w:szCs w:val="24"/>
          <w:rtl/>
        </w:rPr>
      </w:pPr>
      <w:r w:rsidRPr="008159CD">
        <w:rPr>
          <w:rFonts w:ascii="David" w:hAnsi="David" w:cs="David"/>
          <w:sz w:val="24"/>
          <w:szCs w:val="24"/>
          <w:rtl/>
        </w:rPr>
        <w:t xml:space="preserve">מסור = מוסר </w:t>
      </w:r>
      <w:r w:rsidR="000559D0" w:rsidRPr="008159CD">
        <w:rPr>
          <w:rFonts w:ascii="David" w:hAnsi="David" w:cs="David"/>
          <w:sz w:val="24"/>
          <w:szCs w:val="24"/>
          <w:rtl/>
        </w:rPr>
        <w:t xml:space="preserve"> = אדם שנחשד בעבריה של מסירת יהודים/רכושם לשלטון. </w:t>
      </w:r>
      <w:r w:rsidR="007C7B4C" w:rsidRPr="008159CD">
        <w:rPr>
          <w:rFonts w:ascii="David" w:hAnsi="David" w:cs="David"/>
          <w:sz w:val="24"/>
          <w:szCs w:val="24"/>
          <w:rtl/>
        </w:rPr>
        <w:t xml:space="preserve">זו עבירה חמורה מאוד. </w:t>
      </w:r>
      <w:r w:rsidR="002E5590" w:rsidRPr="008159CD">
        <w:rPr>
          <w:rFonts w:ascii="David" w:hAnsi="David" w:cs="David"/>
          <w:sz w:val="24"/>
          <w:szCs w:val="24"/>
          <w:rtl/>
        </w:rPr>
        <w:br/>
        <w:t xml:space="preserve">האם יש לעצורו עד תום הליכים או לשחררו בערבות? </w:t>
      </w:r>
      <w:r w:rsidR="00023EB0" w:rsidRPr="008159CD">
        <w:rPr>
          <w:rFonts w:ascii="David" w:hAnsi="David" w:cs="David"/>
          <w:sz w:val="24"/>
          <w:szCs w:val="24"/>
          <w:rtl/>
        </w:rPr>
        <w:t xml:space="preserve">אמר </w:t>
      </w:r>
      <w:proofErr w:type="spellStart"/>
      <w:r w:rsidR="00023EB0" w:rsidRPr="008159CD">
        <w:rPr>
          <w:rFonts w:ascii="David" w:hAnsi="David" w:cs="David"/>
          <w:sz w:val="24"/>
          <w:szCs w:val="24"/>
          <w:rtl/>
        </w:rPr>
        <w:t>הריבש</w:t>
      </w:r>
      <w:proofErr w:type="spellEnd"/>
      <w:r w:rsidR="00023EB0" w:rsidRPr="008159CD">
        <w:rPr>
          <w:rFonts w:ascii="David" w:hAnsi="David" w:cs="David"/>
          <w:sz w:val="24"/>
          <w:szCs w:val="24"/>
          <w:rtl/>
        </w:rPr>
        <w:t xml:space="preserve">: "אין ספק שכל שיש בעובר העברה חשש חיוב עונש, </w:t>
      </w:r>
      <w:r w:rsidR="004510A5" w:rsidRPr="008159CD">
        <w:rPr>
          <w:rFonts w:ascii="David" w:hAnsi="David" w:cs="David"/>
          <w:sz w:val="24"/>
          <w:szCs w:val="24"/>
          <w:rtl/>
        </w:rPr>
        <w:t xml:space="preserve">שבי"ד חייבים לחבשו </w:t>
      </w:r>
      <w:proofErr w:type="spellStart"/>
      <w:r w:rsidR="004510A5" w:rsidRPr="008159CD">
        <w:rPr>
          <w:rFonts w:ascii="David" w:hAnsi="David" w:cs="David"/>
          <w:sz w:val="24"/>
          <w:szCs w:val="24"/>
          <w:rtl/>
        </w:rPr>
        <w:t>ולאסרו</w:t>
      </w:r>
      <w:proofErr w:type="spellEnd"/>
      <w:r w:rsidR="004510A5" w:rsidRPr="008159CD">
        <w:rPr>
          <w:rFonts w:ascii="David" w:hAnsi="David" w:cs="David"/>
          <w:sz w:val="24"/>
          <w:szCs w:val="24"/>
          <w:rtl/>
        </w:rPr>
        <w:t xml:space="preserve"> בבית האסורים עד שיתברר להם שאין דבר חיוב עונש רק חיוב ממון לבד, ואין נותנים אותו בערבים. (להשלים)</w:t>
      </w:r>
    </w:p>
    <w:p w14:paraId="788B2E42" w14:textId="6DE21F03" w:rsidR="00023EB0" w:rsidRPr="008159CD" w:rsidRDefault="00023EB0" w:rsidP="00A27157">
      <w:pPr>
        <w:rPr>
          <w:rFonts w:ascii="David" w:hAnsi="David" w:cs="David"/>
          <w:sz w:val="24"/>
          <w:szCs w:val="24"/>
          <w:rtl/>
        </w:rPr>
      </w:pPr>
      <w:r w:rsidRPr="008159CD">
        <w:rPr>
          <w:rFonts w:ascii="David" w:hAnsi="David" w:cs="David"/>
          <w:sz w:val="24"/>
          <w:szCs w:val="24"/>
          <w:rtl/>
        </w:rPr>
        <w:t xml:space="preserve">אם יש חיוב ממון בלבד אז זה קנס בלבד ולא </w:t>
      </w:r>
      <w:proofErr w:type="spellStart"/>
      <w:r w:rsidRPr="008159CD">
        <w:rPr>
          <w:rFonts w:ascii="David" w:hAnsi="David" w:cs="David"/>
          <w:sz w:val="24"/>
          <w:szCs w:val="24"/>
          <w:rtl/>
        </w:rPr>
        <w:t>לאסרו</w:t>
      </w:r>
      <w:proofErr w:type="spellEnd"/>
      <w:r w:rsidRPr="008159CD">
        <w:rPr>
          <w:rFonts w:ascii="David" w:hAnsi="David" w:cs="David"/>
          <w:sz w:val="24"/>
          <w:szCs w:val="24"/>
          <w:rtl/>
        </w:rPr>
        <w:t>, אם הוא התחייב בעונש גופני אז יש לאסור אותו</w:t>
      </w:r>
      <w:r w:rsidR="008B1520" w:rsidRPr="008159CD">
        <w:rPr>
          <w:rFonts w:ascii="David" w:hAnsi="David" w:cs="David"/>
          <w:sz w:val="24"/>
          <w:szCs w:val="24"/>
          <w:rtl/>
        </w:rPr>
        <w:t xml:space="preserve">, כי אם העבריין יראה שהוא עתיד להתחייב בגופו אז הוא יברח. </w:t>
      </w:r>
    </w:p>
    <w:p w14:paraId="47F4F127" w14:textId="2497F169" w:rsidR="000E7B75" w:rsidRPr="008159CD" w:rsidRDefault="00D90EF2" w:rsidP="00D90EF2">
      <w:pPr>
        <w:rPr>
          <w:rFonts w:ascii="David" w:hAnsi="David" w:cs="David"/>
          <w:sz w:val="24"/>
          <w:szCs w:val="24"/>
          <w:rtl/>
        </w:rPr>
      </w:pPr>
      <w:r w:rsidRPr="008159CD">
        <w:rPr>
          <w:rFonts w:ascii="David" w:hAnsi="David" w:cs="David"/>
          <w:sz w:val="24"/>
          <w:szCs w:val="24"/>
          <w:rtl/>
        </w:rPr>
        <w:t xml:space="preserve">אם </w:t>
      </w:r>
      <w:r w:rsidR="004510A5" w:rsidRPr="008159CD">
        <w:rPr>
          <w:rFonts w:ascii="David" w:hAnsi="David" w:cs="David"/>
          <w:sz w:val="24"/>
          <w:szCs w:val="24"/>
          <w:rtl/>
        </w:rPr>
        <w:t xml:space="preserve">מדובר בעבירה חמירה שעונשה הוא עונש גוף אם מדובר בעבירה קלה שעונשה קנס אז אין </w:t>
      </w:r>
      <w:proofErr w:type="spellStart"/>
      <w:r w:rsidR="004510A5" w:rsidRPr="008159CD">
        <w:rPr>
          <w:rFonts w:ascii="David" w:hAnsi="David" w:cs="David"/>
          <w:sz w:val="24"/>
          <w:szCs w:val="24"/>
          <w:rtl/>
        </w:rPr>
        <w:t>לאסורו</w:t>
      </w:r>
      <w:proofErr w:type="spellEnd"/>
      <w:r w:rsidR="004510A5" w:rsidRPr="008159CD">
        <w:rPr>
          <w:rFonts w:ascii="David" w:hAnsi="David" w:cs="David"/>
          <w:sz w:val="24"/>
          <w:szCs w:val="24"/>
          <w:rtl/>
        </w:rPr>
        <w:t xml:space="preserve"> עד תום </w:t>
      </w:r>
      <w:r w:rsidR="00B11279" w:rsidRPr="008159CD">
        <w:rPr>
          <w:rFonts w:ascii="David" w:hAnsi="David" w:cs="David" w:hint="cs"/>
          <w:sz w:val="24"/>
          <w:szCs w:val="24"/>
          <w:rtl/>
        </w:rPr>
        <w:t>ההלכים</w:t>
      </w:r>
      <w:r w:rsidR="004510A5" w:rsidRPr="008159CD">
        <w:rPr>
          <w:rFonts w:ascii="David" w:hAnsi="David" w:cs="David"/>
          <w:sz w:val="24"/>
          <w:szCs w:val="24"/>
          <w:rtl/>
        </w:rPr>
        <w:t xml:space="preserve"> ויש לשחררו בערבות. אם מדובר בעבירה חמורה אז הוא ילך למאסר עד תום הליכים, מפני החשש שמא יברח.</w:t>
      </w:r>
      <w:r w:rsidRPr="008159CD">
        <w:rPr>
          <w:rFonts w:ascii="David" w:hAnsi="David" w:cs="David"/>
          <w:sz w:val="24"/>
          <w:szCs w:val="24"/>
          <w:rtl/>
        </w:rPr>
        <w:t xml:space="preserve"> משמע אם יש ממש בדברי התובע = יש ראיות לכאורה ולא תביעה בעלמא, ויהיה עונש בגופו אז החשש שמא יברח צריך </w:t>
      </w:r>
      <w:proofErr w:type="spellStart"/>
      <w:r w:rsidRPr="008159CD">
        <w:rPr>
          <w:rFonts w:ascii="David" w:hAnsi="David" w:cs="David"/>
          <w:sz w:val="24"/>
          <w:szCs w:val="24"/>
          <w:rtl/>
        </w:rPr>
        <w:t>לאסורו</w:t>
      </w:r>
      <w:proofErr w:type="spellEnd"/>
      <w:r w:rsidRPr="008159CD">
        <w:rPr>
          <w:rFonts w:ascii="David" w:hAnsi="David" w:cs="David"/>
          <w:sz w:val="24"/>
          <w:szCs w:val="24"/>
          <w:rtl/>
        </w:rPr>
        <w:t xml:space="preserve"> עד תום הליכים ואין לשחררו בעברות</w:t>
      </w:r>
    </w:p>
    <w:p w14:paraId="11028108" w14:textId="14AA3069" w:rsidR="00D90EF2" w:rsidRPr="008159CD" w:rsidRDefault="000E7B75" w:rsidP="006865CD">
      <w:pPr>
        <w:shd w:val="clear" w:color="auto" w:fill="D9E2F3" w:themeFill="accent1" w:themeFillTint="33"/>
        <w:rPr>
          <w:rFonts w:ascii="David" w:hAnsi="David" w:cs="David"/>
          <w:sz w:val="24"/>
          <w:szCs w:val="24"/>
          <w:rtl/>
        </w:rPr>
      </w:pPr>
      <w:r w:rsidRPr="008159CD">
        <w:rPr>
          <w:rFonts w:ascii="David" w:hAnsi="David" w:cs="David"/>
          <w:sz w:val="24"/>
          <w:szCs w:val="24"/>
          <w:rtl/>
        </w:rPr>
        <w:t>מתי נשחרר אדם</w:t>
      </w:r>
      <w:r w:rsidR="00CC3474" w:rsidRPr="008159CD">
        <w:rPr>
          <w:rFonts w:ascii="David" w:hAnsi="David" w:cs="David"/>
          <w:sz w:val="24"/>
          <w:szCs w:val="24"/>
          <w:rtl/>
        </w:rPr>
        <w:t xml:space="preserve"> בערבות</w:t>
      </w:r>
      <w:r w:rsidRPr="008159CD">
        <w:rPr>
          <w:rFonts w:ascii="David" w:hAnsi="David" w:cs="David"/>
          <w:sz w:val="24"/>
          <w:szCs w:val="24"/>
          <w:rtl/>
        </w:rPr>
        <w:t xml:space="preserve">: </w:t>
      </w:r>
    </w:p>
    <w:p w14:paraId="6DB721F5" w14:textId="488F898E" w:rsidR="000E7B75" w:rsidRPr="00B11279" w:rsidRDefault="0071179C" w:rsidP="00B11279">
      <w:pPr>
        <w:pStyle w:val="a3"/>
        <w:numPr>
          <w:ilvl w:val="0"/>
          <w:numId w:val="4"/>
        </w:numPr>
        <w:rPr>
          <w:rFonts w:ascii="David" w:hAnsi="David" w:cs="David"/>
          <w:sz w:val="24"/>
          <w:szCs w:val="24"/>
          <w:rtl/>
        </w:rPr>
      </w:pPr>
      <w:r>
        <w:rPr>
          <w:rFonts w:ascii="David" w:hAnsi="David" w:cs="David" w:hint="cs"/>
          <w:sz w:val="24"/>
          <w:szCs w:val="24"/>
          <w:rtl/>
        </w:rPr>
        <w:t xml:space="preserve">אם </w:t>
      </w:r>
      <w:r w:rsidR="00D90EF2" w:rsidRPr="008159CD">
        <w:rPr>
          <w:rFonts w:ascii="David" w:hAnsi="David" w:cs="David"/>
          <w:sz w:val="24"/>
          <w:szCs w:val="24"/>
          <w:rtl/>
        </w:rPr>
        <w:t xml:space="preserve">העונש הוא קנס אז נשחרר בערבות  </w:t>
      </w:r>
      <w:r w:rsidR="00DE1F94" w:rsidRPr="008159CD">
        <w:rPr>
          <w:rFonts w:ascii="David" w:hAnsi="David" w:cs="David"/>
          <w:sz w:val="24"/>
          <w:szCs w:val="24"/>
          <w:rtl/>
        </w:rPr>
        <w:t xml:space="preserve">או </w:t>
      </w:r>
      <w:r w:rsidR="00D90EF2" w:rsidRPr="008159CD">
        <w:rPr>
          <w:rFonts w:ascii="David" w:hAnsi="David" w:cs="David"/>
          <w:sz w:val="24"/>
          <w:szCs w:val="24"/>
          <w:rtl/>
        </w:rPr>
        <w:t xml:space="preserve">2) שאפילו אם העבירה חמורה </w:t>
      </w:r>
      <w:r>
        <w:rPr>
          <w:rFonts w:ascii="David" w:hAnsi="David" w:cs="David" w:hint="cs"/>
          <w:sz w:val="24"/>
          <w:szCs w:val="24"/>
          <w:rtl/>
        </w:rPr>
        <w:t xml:space="preserve">אבל </w:t>
      </w:r>
      <w:r w:rsidR="00D90EF2" w:rsidRPr="008159CD">
        <w:rPr>
          <w:rFonts w:ascii="David" w:hAnsi="David" w:cs="David"/>
          <w:sz w:val="24"/>
          <w:szCs w:val="24"/>
          <w:rtl/>
        </w:rPr>
        <w:t>אין חשש שימלט אז נשחרר</w:t>
      </w:r>
      <w:r>
        <w:rPr>
          <w:rFonts w:ascii="David" w:hAnsi="David" w:cs="David" w:hint="cs"/>
          <w:sz w:val="24"/>
          <w:szCs w:val="24"/>
          <w:rtl/>
        </w:rPr>
        <w:t xml:space="preserve"> בערבות</w:t>
      </w:r>
      <w:r w:rsidR="00D90EF2" w:rsidRPr="008159CD">
        <w:rPr>
          <w:rFonts w:ascii="David" w:hAnsi="David" w:cs="David"/>
          <w:sz w:val="24"/>
          <w:szCs w:val="24"/>
          <w:rtl/>
        </w:rPr>
        <w:t xml:space="preserve">.  </w:t>
      </w:r>
      <w:r w:rsidR="004510A5" w:rsidRPr="008159CD">
        <w:rPr>
          <w:rFonts w:ascii="David" w:hAnsi="David" w:cs="David"/>
          <w:sz w:val="24"/>
          <w:szCs w:val="24"/>
          <w:rtl/>
        </w:rPr>
        <w:t xml:space="preserve"> </w:t>
      </w:r>
    </w:p>
    <w:p w14:paraId="76EB9199" w14:textId="5DD4C295" w:rsidR="000E7B75" w:rsidRPr="008159CD" w:rsidRDefault="000E7B75" w:rsidP="000E7B75">
      <w:pPr>
        <w:ind w:left="360"/>
        <w:rPr>
          <w:rFonts w:ascii="David" w:hAnsi="David" w:cs="David"/>
          <w:sz w:val="24"/>
          <w:szCs w:val="24"/>
          <w:rtl/>
        </w:rPr>
      </w:pPr>
      <w:r w:rsidRPr="008159CD">
        <w:rPr>
          <w:rFonts w:ascii="David" w:hAnsi="David" w:cs="David"/>
          <w:sz w:val="24"/>
          <w:szCs w:val="24"/>
          <w:rtl/>
        </w:rPr>
        <w:t xml:space="preserve">משמע צריך ראיות + אין חשש שימלט + עבירה חמורה אז נאסור בכלא שלנו אלון אומר. </w:t>
      </w:r>
      <w:r w:rsidRPr="008159CD">
        <w:rPr>
          <w:rFonts w:ascii="David" w:hAnsi="David" w:cs="David"/>
          <w:sz w:val="24"/>
          <w:szCs w:val="24"/>
          <w:rtl/>
        </w:rPr>
        <w:br/>
        <w:t xml:space="preserve">אלון מסיק גם שאם העבירה חמורה אבל אין חשש שימלט אז </w:t>
      </w:r>
      <w:proofErr w:type="spellStart"/>
      <w:r w:rsidRPr="008159CD">
        <w:rPr>
          <w:rFonts w:ascii="David" w:hAnsi="David" w:cs="David"/>
          <w:sz w:val="24"/>
          <w:szCs w:val="24"/>
          <w:rtl/>
        </w:rPr>
        <w:t>נשחררו</w:t>
      </w:r>
      <w:proofErr w:type="spellEnd"/>
      <w:r w:rsidRPr="008159CD">
        <w:rPr>
          <w:rFonts w:ascii="David" w:hAnsi="David" w:cs="David"/>
          <w:sz w:val="24"/>
          <w:szCs w:val="24"/>
          <w:rtl/>
        </w:rPr>
        <w:t xml:space="preserve"> בערבות אישית. כי הוא מאמין שככה המשפט העברי רואה את החירות האישית. </w:t>
      </w:r>
      <w:r w:rsidR="00DE7140" w:rsidRPr="008159CD">
        <w:rPr>
          <w:rFonts w:ascii="David" w:hAnsi="David" w:cs="David"/>
          <w:sz w:val="24"/>
          <w:szCs w:val="24"/>
          <w:rtl/>
        </w:rPr>
        <w:t xml:space="preserve">(אלון היה בדעת </w:t>
      </w:r>
      <w:proofErr w:type="spellStart"/>
      <w:r w:rsidR="00DE7140" w:rsidRPr="008159CD">
        <w:rPr>
          <w:rFonts w:ascii="David" w:hAnsi="David" w:cs="David"/>
          <w:sz w:val="24"/>
          <w:szCs w:val="24"/>
          <w:rtl/>
        </w:rPr>
        <w:t>יחיס</w:t>
      </w:r>
      <w:proofErr w:type="spellEnd"/>
      <w:r w:rsidR="00DE7140" w:rsidRPr="008159CD">
        <w:rPr>
          <w:rFonts w:ascii="David" w:hAnsi="David" w:cs="David"/>
          <w:sz w:val="24"/>
          <w:szCs w:val="24"/>
          <w:rtl/>
        </w:rPr>
        <w:t>) ואמרו שחומרת העבירה היא עילת מאסר</w:t>
      </w:r>
      <w:r w:rsidR="00992BA4" w:rsidRPr="008159CD">
        <w:rPr>
          <w:rFonts w:ascii="David" w:hAnsi="David" w:cs="David"/>
          <w:sz w:val="24"/>
          <w:szCs w:val="24"/>
          <w:rtl/>
        </w:rPr>
        <w:t xml:space="preserve">. במרוצת השנים שושנה נתניהו הצטרפה לכך. </w:t>
      </w:r>
      <w:r w:rsidR="00730391" w:rsidRPr="008159CD">
        <w:rPr>
          <w:rFonts w:ascii="David" w:hAnsi="David" w:cs="David"/>
          <w:sz w:val="24"/>
          <w:szCs w:val="24"/>
          <w:rtl/>
        </w:rPr>
        <w:t>והם הפכו להיות דעת מיעוט</w:t>
      </w:r>
    </w:p>
    <w:p w14:paraId="4D655657" w14:textId="5654BEE5" w:rsidR="000E7B75" w:rsidRPr="008159CD" w:rsidRDefault="00CC3474" w:rsidP="000E7B75">
      <w:pPr>
        <w:ind w:left="360"/>
        <w:rPr>
          <w:rFonts w:ascii="David" w:hAnsi="David" w:cs="David"/>
          <w:sz w:val="24"/>
          <w:szCs w:val="24"/>
          <w:rtl/>
        </w:rPr>
      </w:pPr>
      <w:r w:rsidRPr="008159CD">
        <w:rPr>
          <w:rFonts w:ascii="David" w:hAnsi="David" w:cs="David"/>
          <w:sz w:val="24"/>
          <w:szCs w:val="24"/>
          <w:rtl/>
        </w:rPr>
        <w:t xml:space="preserve">1988 – </w:t>
      </w:r>
      <w:r w:rsidRPr="004F4F81">
        <w:rPr>
          <w:rFonts w:ascii="David" w:hAnsi="David" w:cs="David"/>
          <w:b/>
          <w:bCs/>
          <w:sz w:val="24"/>
          <w:szCs w:val="24"/>
          <w:rtl/>
        </w:rPr>
        <w:t xml:space="preserve">אימצו את גישת אלון </w:t>
      </w:r>
      <w:r w:rsidR="00DE7140" w:rsidRPr="004F4F81">
        <w:rPr>
          <w:rFonts w:ascii="David" w:hAnsi="David" w:cs="David"/>
          <w:b/>
          <w:bCs/>
          <w:sz w:val="24"/>
          <w:szCs w:val="24"/>
          <w:rtl/>
        </w:rPr>
        <w:t>ואמרו "אין חומרת העבירה עילה למאסר עד תום הליכים"</w:t>
      </w:r>
      <w:r w:rsidR="009D3221" w:rsidRPr="004F4F81">
        <w:rPr>
          <w:rFonts w:ascii="David" w:hAnsi="David" w:cs="David"/>
          <w:b/>
          <w:bCs/>
          <w:sz w:val="24"/>
          <w:szCs w:val="24"/>
          <w:rtl/>
        </w:rPr>
        <w:br/>
      </w:r>
      <w:r w:rsidR="009D3221" w:rsidRPr="008159CD">
        <w:rPr>
          <w:rFonts w:ascii="David" w:hAnsi="David" w:cs="David"/>
          <w:sz w:val="24"/>
          <w:szCs w:val="24"/>
          <w:rtl/>
        </w:rPr>
        <w:t>1992 – חוק יסד כבוד האדם וכאן זו ההזמנות של אלון לבחון שוב ולהדגים:</w:t>
      </w:r>
      <w:r w:rsidR="007465DC" w:rsidRPr="008159CD">
        <w:rPr>
          <w:rFonts w:ascii="David" w:hAnsi="David" w:cs="David"/>
          <w:sz w:val="24"/>
          <w:szCs w:val="24"/>
          <w:rtl/>
        </w:rPr>
        <w:t xml:space="preserve"> ס' 5 - </w:t>
      </w:r>
      <w:r w:rsidR="009D3221" w:rsidRPr="008159CD">
        <w:rPr>
          <w:rFonts w:ascii="David" w:hAnsi="David" w:cs="David"/>
          <w:sz w:val="24"/>
          <w:szCs w:val="24"/>
          <w:rtl/>
        </w:rPr>
        <w:t xml:space="preserve"> </w:t>
      </w:r>
      <w:r w:rsidR="00A13767" w:rsidRPr="008159CD">
        <w:rPr>
          <w:rFonts w:ascii="David" w:hAnsi="David" w:cs="David"/>
          <w:color w:val="000000"/>
          <w:sz w:val="24"/>
          <w:szCs w:val="24"/>
          <w:shd w:val="clear" w:color="auto" w:fill="FFFFFF"/>
          <w:rtl/>
        </w:rPr>
        <w:t>אין נוטלים ואין מגבילים את חירותו של אדם במאסר, במעצר, בהסגרה או בכל דרך אחרת</w:t>
      </w:r>
      <w:r w:rsidR="00A13767" w:rsidRPr="008159CD">
        <w:rPr>
          <w:rFonts w:ascii="David" w:hAnsi="David" w:cs="David"/>
          <w:color w:val="000000"/>
          <w:sz w:val="24"/>
          <w:szCs w:val="24"/>
          <w:shd w:val="clear" w:color="auto" w:fill="FFFFFF"/>
        </w:rPr>
        <w:t>.</w:t>
      </w:r>
      <w:r w:rsidR="00DE7140" w:rsidRPr="008159CD">
        <w:rPr>
          <w:rFonts w:ascii="David" w:hAnsi="David" w:cs="David"/>
          <w:sz w:val="24"/>
          <w:szCs w:val="24"/>
          <w:rtl/>
        </w:rPr>
        <w:t xml:space="preserve"> </w:t>
      </w:r>
      <w:r w:rsidR="00A13767" w:rsidRPr="008159CD">
        <w:rPr>
          <w:rFonts w:ascii="David" w:hAnsi="David" w:cs="David"/>
          <w:sz w:val="24"/>
          <w:szCs w:val="24"/>
          <w:rtl/>
        </w:rPr>
        <w:t xml:space="preserve"> זו חירות מנויה בחוק עצמו , </w:t>
      </w:r>
      <w:r w:rsidR="00613537" w:rsidRPr="008159CD">
        <w:rPr>
          <w:rFonts w:ascii="David" w:hAnsi="David" w:cs="David"/>
          <w:sz w:val="24"/>
          <w:szCs w:val="24"/>
          <w:rtl/>
        </w:rPr>
        <w:t>וקובע שאסור לפגוע בחירות האישית</w:t>
      </w:r>
      <w:r w:rsidR="007A78E9" w:rsidRPr="008159CD">
        <w:rPr>
          <w:rFonts w:ascii="David" w:hAnsi="David" w:cs="David"/>
          <w:sz w:val="24"/>
          <w:szCs w:val="24"/>
          <w:rtl/>
        </w:rPr>
        <w:t>.</w:t>
      </w:r>
    </w:p>
    <w:p w14:paraId="22A5E2E8" w14:textId="2DD84BB7" w:rsidR="00D137DB" w:rsidRPr="008159CD" w:rsidRDefault="007A78E9" w:rsidP="00F06A25">
      <w:pPr>
        <w:shd w:val="clear" w:color="auto" w:fill="D9E2F3" w:themeFill="accent1" w:themeFillTint="33"/>
        <w:ind w:left="360"/>
        <w:rPr>
          <w:rFonts w:ascii="David" w:hAnsi="David" w:cs="David"/>
          <w:sz w:val="24"/>
          <w:szCs w:val="24"/>
          <w:rtl/>
        </w:rPr>
      </w:pPr>
      <w:r w:rsidRPr="008159CD">
        <w:rPr>
          <w:rFonts w:ascii="David" w:hAnsi="David" w:cs="David"/>
          <w:sz w:val="24"/>
          <w:szCs w:val="24"/>
          <w:rtl/>
        </w:rPr>
        <w:t xml:space="preserve">פס"ד </w:t>
      </w:r>
      <w:proofErr w:type="spellStart"/>
      <w:r w:rsidRPr="008159CD">
        <w:rPr>
          <w:rFonts w:ascii="David" w:hAnsi="David" w:cs="David"/>
          <w:sz w:val="24"/>
          <w:szCs w:val="24"/>
          <w:rtl/>
        </w:rPr>
        <w:t>סויסה</w:t>
      </w:r>
      <w:proofErr w:type="spellEnd"/>
      <w:r w:rsidRPr="008159CD">
        <w:rPr>
          <w:rFonts w:ascii="David" w:hAnsi="David" w:cs="David"/>
          <w:sz w:val="24"/>
          <w:szCs w:val="24"/>
          <w:rtl/>
        </w:rPr>
        <w:t xml:space="preserve"> </w:t>
      </w:r>
      <w:r w:rsidR="00F06A25" w:rsidRPr="008159CD">
        <w:rPr>
          <w:rFonts w:ascii="David" w:hAnsi="David" w:cs="David"/>
          <w:sz w:val="24"/>
          <w:szCs w:val="24"/>
          <w:rtl/>
        </w:rPr>
        <w:t xml:space="preserve">- </w:t>
      </w:r>
      <w:r w:rsidR="00D137DB" w:rsidRPr="008159CD">
        <w:rPr>
          <w:rFonts w:ascii="David" w:hAnsi="David" w:cs="David"/>
          <w:sz w:val="24"/>
          <w:szCs w:val="24"/>
          <w:rtl/>
        </w:rPr>
        <w:t xml:space="preserve">חוק יסוד כבוד האדם וחירותו כולל בתוכו את ס' 5 </w:t>
      </w:r>
      <w:r w:rsidR="005C29AA" w:rsidRPr="008159CD">
        <w:rPr>
          <w:rFonts w:ascii="David" w:hAnsi="David" w:cs="David"/>
          <w:sz w:val="24"/>
          <w:szCs w:val="24"/>
          <w:rtl/>
        </w:rPr>
        <w:t>את המעצר כפגיעה בחירות האישית ויש לפרשו על פי התכלית</w:t>
      </w:r>
      <w:r w:rsidR="00F06A25" w:rsidRPr="008159CD">
        <w:rPr>
          <w:rFonts w:ascii="David" w:hAnsi="David" w:cs="David"/>
          <w:sz w:val="24"/>
          <w:szCs w:val="24"/>
          <w:rtl/>
        </w:rPr>
        <w:t xml:space="preserve"> </w:t>
      </w:r>
      <w:r w:rsidR="00096085" w:rsidRPr="008159CD">
        <w:rPr>
          <w:rFonts w:ascii="David" w:hAnsi="David" w:cs="David"/>
          <w:sz w:val="24"/>
          <w:szCs w:val="24"/>
          <w:rtl/>
        </w:rPr>
        <w:t>המפורשת בסעיף המטרה של חוק היסוד והיא עיגון ערכיה של מדינת ישראל כמדינה יהודית ודמוק</w:t>
      </w:r>
      <w:r w:rsidR="005E3600">
        <w:rPr>
          <w:rFonts w:ascii="David" w:hAnsi="David" w:cs="David" w:hint="cs"/>
          <w:sz w:val="24"/>
          <w:szCs w:val="24"/>
          <w:rtl/>
        </w:rPr>
        <w:t>ר</w:t>
      </w:r>
      <w:r w:rsidR="00096085" w:rsidRPr="008159CD">
        <w:rPr>
          <w:rFonts w:ascii="David" w:hAnsi="David" w:cs="David"/>
          <w:sz w:val="24"/>
          <w:szCs w:val="24"/>
          <w:rtl/>
        </w:rPr>
        <w:t xml:space="preserve">טית. </w:t>
      </w:r>
      <w:r w:rsidR="00096085" w:rsidRPr="008159CD">
        <w:rPr>
          <w:rFonts w:ascii="David" w:hAnsi="David" w:cs="David"/>
          <w:sz w:val="24"/>
          <w:szCs w:val="24"/>
          <w:rtl/>
        </w:rPr>
        <w:br/>
        <w:t xml:space="preserve">ערכי על משולבים ושלובים אלה – יהודית ודמוקרטית שוללים אפשרות מעצרו של אדם בטרם משפט מהטעם של "הבטחתו של אמון הציבור באפקטיביות מנגנון המשפט". </w:t>
      </w:r>
      <w:r w:rsidR="00096085" w:rsidRPr="005E3600">
        <w:rPr>
          <w:rFonts w:ascii="David" w:hAnsi="David" w:cs="David"/>
          <w:b/>
          <w:bCs/>
          <w:sz w:val="24"/>
          <w:szCs w:val="24"/>
          <w:rtl/>
        </w:rPr>
        <w:t xml:space="preserve">ההצדקה לשלילת זכות יסוד זו על פי ערכיה של מדינת ישראל כיהודית ודמוקרטית  היא </w:t>
      </w:r>
      <w:r w:rsidR="005E3600" w:rsidRPr="005E3600">
        <w:rPr>
          <w:rFonts w:ascii="David" w:hAnsi="David" w:cs="David" w:hint="cs"/>
          <w:b/>
          <w:bCs/>
          <w:sz w:val="24"/>
          <w:szCs w:val="24"/>
          <w:rtl/>
        </w:rPr>
        <w:t>שבתהליכ</w:t>
      </w:r>
      <w:r w:rsidR="005E3600" w:rsidRPr="005E3600">
        <w:rPr>
          <w:rFonts w:ascii="David" w:hAnsi="David" w:cs="David" w:hint="eastAsia"/>
          <w:b/>
          <w:bCs/>
          <w:sz w:val="24"/>
          <w:szCs w:val="24"/>
          <w:rtl/>
        </w:rPr>
        <w:t>ו</w:t>
      </w:r>
      <w:r w:rsidR="00096085" w:rsidRPr="008159CD">
        <w:rPr>
          <w:rFonts w:ascii="David" w:hAnsi="David" w:cs="David"/>
          <w:sz w:val="24"/>
          <w:szCs w:val="24"/>
          <w:rtl/>
        </w:rPr>
        <w:t xml:space="preserve"> </w:t>
      </w:r>
      <w:r w:rsidR="00096085" w:rsidRPr="005E3600">
        <w:rPr>
          <w:rFonts w:ascii="David" w:hAnsi="David" w:cs="David"/>
          <w:b/>
          <w:bCs/>
          <w:sz w:val="24"/>
          <w:szCs w:val="24"/>
          <w:rtl/>
        </w:rPr>
        <w:t>חופשי יסכן את שלום הציבור או היחיד או ישבש הליכי משפט, ואלה בלבד ותו לא</w:t>
      </w:r>
      <w:r w:rsidR="00096085" w:rsidRPr="008159CD">
        <w:rPr>
          <w:rFonts w:ascii="David" w:hAnsi="David" w:cs="David"/>
          <w:sz w:val="24"/>
          <w:szCs w:val="24"/>
          <w:rtl/>
        </w:rPr>
        <w:t>.</w:t>
      </w:r>
      <w:r w:rsidR="005E3600">
        <w:rPr>
          <w:rFonts w:ascii="David" w:hAnsi="David" w:cs="David"/>
          <w:sz w:val="24"/>
          <w:szCs w:val="24"/>
          <w:rtl/>
        </w:rPr>
        <w:br/>
      </w:r>
      <w:r w:rsidR="005E3600">
        <w:rPr>
          <w:rFonts w:ascii="David" w:hAnsi="David" w:cs="David" w:hint="cs"/>
          <w:sz w:val="24"/>
          <w:szCs w:val="24"/>
          <w:rtl/>
        </w:rPr>
        <w:t>אמון הציבור במערכת המשפט כבר לא רלבנטי.</w:t>
      </w:r>
      <w:r w:rsidR="00096085" w:rsidRPr="008159CD">
        <w:rPr>
          <w:rFonts w:ascii="David" w:hAnsi="David" w:cs="David"/>
          <w:sz w:val="24"/>
          <w:szCs w:val="24"/>
          <w:rtl/>
        </w:rPr>
        <w:t xml:space="preserve">  </w:t>
      </w:r>
      <w:r w:rsidR="005C29AA" w:rsidRPr="008159CD">
        <w:rPr>
          <w:rFonts w:ascii="David" w:hAnsi="David" w:cs="David"/>
          <w:sz w:val="24"/>
          <w:szCs w:val="24"/>
          <w:rtl/>
        </w:rPr>
        <w:t xml:space="preserve"> </w:t>
      </w:r>
    </w:p>
    <w:p w14:paraId="586B81FF" w14:textId="5BE7E280" w:rsidR="009246AF" w:rsidRPr="008159CD" w:rsidRDefault="00D137DB" w:rsidP="005C29AA">
      <w:pPr>
        <w:ind w:left="360"/>
        <w:rPr>
          <w:rFonts w:ascii="David" w:hAnsi="David" w:cs="David"/>
          <w:sz w:val="24"/>
          <w:szCs w:val="24"/>
          <w:rtl/>
        </w:rPr>
      </w:pPr>
      <w:r w:rsidRPr="008159CD">
        <w:rPr>
          <w:rFonts w:ascii="David" w:hAnsi="David" w:cs="David"/>
          <w:sz w:val="24"/>
          <w:szCs w:val="24"/>
          <w:rtl/>
        </w:rPr>
        <w:lastRenderedPageBreak/>
        <w:t xml:space="preserve">אלון אומר שהוא בוחן כעת את החירות האישית לאור ערכים </w:t>
      </w:r>
      <w:proofErr w:type="spellStart"/>
      <w:r w:rsidRPr="008159CD">
        <w:rPr>
          <w:rFonts w:ascii="David" w:hAnsi="David" w:cs="David"/>
          <w:sz w:val="24"/>
          <w:szCs w:val="24"/>
          <w:rtl/>
        </w:rPr>
        <w:t>דמוקטרטיים</w:t>
      </w:r>
      <w:proofErr w:type="spellEnd"/>
      <w:r w:rsidRPr="008159CD">
        <w:rPr>
          <w:rFonts w:ascii="David" w:hAnsi="David" w:cs="David"/>
          <w:sz w:val="24"/>
          <w:szCs w:val="24"/>
          <w:rtl/>
        </w:rPr>
        <w:t xml:space="preserve"> והיודים ולפי המשפט העברי אין לאסור אדם שלא הורשע בדין ויש לו חזקת חפות ומותר לעצור אותו רק אם הוא </w:t>
      </w:r>
      <w:proofErr w:type="spellStart"/>
      <w:r w:rsidRPr="008159CD">
        <w:rPr>
          <w:rFonts w:ascii="David" w:hAnsi="David" w:cs="David"/>
          <w:sz w:val="24"/>
          <w:szCs w:val="24"/>
          <w:rtl/>
        </w:rPr>
        <w:t>מסוחגכן</w:t>
      </w:r>
      <w:proofErr w:type="spellEnd"/>
      <w:r w:rsidRPr="008159CD">
        <w:rPr>
          <w:rFonts w:ascii="David" w:hAnsi="David" w:cs="David"/>
          <w:sz w:val="24"/>
          <w:szCs w:val="24"/>
          <w:rtl/>
        </w:rPr>
        <w:t xml:space="preserve"> או שימלט מהדין או שיש חשש שיבש הליכי משפט ותו לא. אם אנו דואגים רק "לאמון הציבור" זה לא סיבה לעצרו עדיין עד תום הלי</w:t>
      </w:r>
      <w:r w:rsidR="005267B3" w:rsidRPr="008159CD">
        <w:rPr>
          <w:rFonts w:ascii="David" w:hAnsi="David" w:cs="David"/>
          <w:sz w:val="24"/>
          <w:szCs w:val="24"/>
          <w:rtl/>
        </w:rPr>
        <w:t>כי</w:t>
      </w:r>
      <w:r w:rsidRPr="008159CD">
        <w:rPr>
          <w:rFonts w:ascii="David" w:hAnsi="David" w:cs="David"/>
          <w:sz w:val="24"/>
          <w:szCs w:val="24"/>
          <w:rtl/>
        </w:rPr>
        <w:t>ם.</w:t>
      </w:r>
    </w:p>
    <w:p w14:paraId="69E92ABB" w14:textId="3AE28E10" w:rsidR="005C29AA" w:rsidRPr="008159CD" w:rsidRDefault="005C29AA" w:rsidP="005C29AA">
      <w:pPr>
        <w:ind w:left="360"/>
        <w:rPr>
          <w:rFonts w:ascii="David" w:hAnsi="David" w:cs="David"/>
          <w:sz w:val="24"/>
          <w:szCs w:val="24"/>
          <w:rtl/>
        </w:rPr>
      </w:pPr>
      <w:r w:rsidRPr="004F4F81">
        <w:rPr>
          <w:rFonts w:ascii="David" w:hAnsi="David" w:cs="David"/>
          <w:b/>
          <w:bCs/>
          <w:sz w:val="24"/>
          <w:szCs w:val="24"/>
          <w:rtl/>
        </w:rPr>
        <w:t xml:space="preserve">ראיות לכאורה/חשש המלטות וכן כל התנאים </w:t>
      </w:r>
      <w:proofErr w:type="spellStart"/>
      <w:r w:rsidRPr="004F4F81">
        <w:rPr>
          <w:rFonts w:ascii="David" w:hAnsi="David" w:cs="David"/>
          <w:b/>
          <w:bCs/>
          <w:sz w:val="24"/>
          <w:szCs w:val="24"/>
          <w:rtl/>
        </w:rPr>
        <w:t>שהריבש</w:t>
      </w:r>
      <w:proofErr w:type="spellEnd"/>
      <w:r w:rsidRPr="004F4F81">
        <w:rPr>
          <w:rFonts w:ascii="David" w:hAnsi="David" w:cs="David"/>
          <w:b/>
          <w:bCs/>
          <w:sz w:val="24"/>
          <w:szCs w:val="24"/>
          <w:rtl/>
        </w:rPr>
        <w:t xml:space="preserve"> מנה –הנחו את אלון לומר ש"חשש הציבור" הוא לא עילה למאסר עד תום הליכים</w:t>
      </w:r>
      <w:r w:rsidRPr="008159CD">
        <w:rPr>
          <w:rFonts w:ascii="David" w:hAnsi="David" w:cs="David"/>
          <w:sz w:val="24"/>
          <w:szCs w:val="24"/>
          <w:rtl/>
        </w:rPr>
        <w:t>. זו תפיסה חזקה של החירות האישית.</w:t>
      </w:r>
      <w:r w:rsidRPr="008159CD">
        <w:rPr>
          <w:rFonts w:ascii="David" w:hAnsi="David" w:cs="David"/>
          <w:sz w:val="24"/>
          <w:szCs w:val="24"/>
          <w:rtl/>
        </w:rPr>
        <w:br/>
        <w:t xml:space="preserve">העברי מציג עמדה ממש ליברלית וכדי לפגוע בחירות האישית צריך ממש עילה חזקה ולכן הוא קובע בפס"ד </w:t>
      </w:r>
      <w:proofErr w:type="spellStart"/>
      <w:r w:rsidRPr="008159CD">
        <w:rPr>
          <w:rFonts w:ascii="David" w:hAnsi="David" w:cs="David"/>
          <w:sz w:val="24"/>
          <w:szCs w:val="24"/>
          <w:rtl/>
        </w:rPr>
        <w:t>סויסה</w:t>
      </w:r>
      <w:proofErr w:type="spellEnd"/>
      <w:r w:rsidRPr="008159CD">
        <w:rPr>
          <w:rFonts w:ascii="David" w:hAnsi="David" w:cs="David"/>
          <w:sz w:val="24"/>
          <w:szCs w:val="24"/>
          <w:rtl/>
        </w:rPr>
        <w:t xml:space="preserve"> שלאחר </w:t>
      </w:r>
      <w:proofErr w:type="spellStart"/>
      <w:r w:rsidRPr="008159CD">
        <w:rPr>
          <w:rFonts w:ascii="David" w:hAnsi="David" w:cs="David"/>
          <w:sz w:val="24"/>
          <w:szCs w:val="24"/>
          <w:rtl/>
        </w:rPr>
        <w:t>חו"י</w:t>
      </w:r>
      <w:proofErr w:type="spellEnd"/>
      <w:r w:rsidRPr="008159CD">
        <w:rPr>
          <w:rFonts w:ascii="David" w:hAnsi="David" w:cs="David"/>
          <w:sz w:val="24"/>
          <w:szCs w:val="24"/>
          <w:rtl/>
        </w:rPr>
        <w:t xml:space="preserve"> כבוד האדם וחירותו מכריע לטובת אלון. </w:t>
      </w:r>
    </w:p>
    <w:p w14:paraId="296BC711" w14:textId="63760C71" w:rsidR="005C29AA" w:rsidRPr="008159CD" w:rsidRDefault="005C29AA" w:rsidP="00F90C91">
      <w:pPr>
        <w:ind w:left="360"/>
        <w:rPr>
          <w:rFonts w:ascii="David" w:hAnsi="David" w:cs="David"/>
          <w:sz w:val="24"/>
          <w:szCs w:val="24"/>
          <w:rtl/>
        </w:rPr>
      </w:pPr>
      <w:r w:rsidRPr="008159CD">
        <w:rPr>
          <w:rFonts w:ascii="David" w:hAnsi="David" w:cs="David"/>
          <w:sz w:val="24"/>
          <w:szCs w:val="24"/>
          <w:rtl/>
        </w:rPr>
        <w:t>הוא מבסס את זה גם על פס"ד</w:t>
      </w:r>
      <w:r w:rsidRPr="008159CD">
        <w:rPr>
          <w:rFonts w:ascii="David" w:hAnsi="David" w:cs="David"/>
          <w:sz w:val="24"/>
          <w:szCs w:val="24"/>
          <w:shd w:val="clear" w:color="auto" w:fill="B4C6E7" w:themeFill="accent1" w:themeFillTint="66"/>
          <w:rtl/>
        </w:rPr>
        <w:t xml:space="preserve"> </w:t>
      </w:r>
      <w:proofErr w:type="spellStart"/>
      <w:r w:rsidRPr="008159CD">
        <w:rPr>
          <w:rFonts w:ascii="David" w:hAnsi="David" w:cs="David"/>
          <w:sz w:val="24"/>
          <w:szCs w:val="24"/>
          <w:shd w:val="clear" w:color="auto" w:fill="B4C6E7" w:themeFill="accent1" w:themeFillTint="66"/>
          <w:rtl/>
        </w:rPr>
        <w:t>עזאזמי</w:t>
      </w:r>
      <w:proofErr w:type="spellEnd"/>
      <w:r w:rsidR="00A723B8" w:rsidRPr="008159CD">
        <w:rPr>
          <w:rFonts w:ascii="David" w:hAnsi="David" w:cs="David"/>
          <w:sz w:val="24"/>
          <w:szCs w:val="24"/>
          <w:rtl/>
        </w:rPr>
        <w:t>:</w:t>
      </w:r>
      <w:r w:rsidR="00F90C91" w:rsidRPr="008159CD">
        <w:rPr>
          <w:rFonts w:ascii="David" w:hAnsi="David" w:cs="David"/>
          <w:sz w:val="24"/>
          <w:szCs w:val="24"/>
          <w:rtl/>
        </w:rPr>
        <w:t xml:space="preserve"> נימוק נוסף לשחרור המשיב</w:t>
      </w:r>
      <w:r w:rsidR="00942BD1" w:rsidRPr="008159CD">
        <w:rPr>
          <w:rFonts w:ascii="David" w:hAnsi="David" w:cs="David"/>
          <w:sz w:val="24"/>
          <w:szCs w:val="24"/>
          <w:rtl/>
        </w:rPr>
        <w:t xml:space="preserve"> ממעצרו מאחורי סורג ובריח שהוא אף חשוב ומכריע יותר מקודמו, מצוי בהוראה שבס' 2, לחוק יסוד כבוד האדם וחירותו הקובעת את זכות היסוד "שאין פוגעים בחייו בגופו או בכבודו של אדם באשר הוא אדם". </w:t>
      </w:r>
      <w:r w:rsidR="00942BD1" w:rsidRPr="008159CD">
        <w:rPr>
          <w:rFonts w:ascii="David" w:hAnsi="David" w:cs="David"/>
          <w:sz w:val="24"/>
          <w:szCs w:val="24"/>
          <w:rtl/>
        </w:rPr>
        <w:br/>
        <w:t xml:space="preserve">התנאים הקשים השוררים בבתי המעצר בהם נמצאים העצורים בתנאים תת אנושיים ובצפיפות </w:t>
      </w:r>
      <w:r w:rsidR="009231C7" w:rsidRPr="008159CD">
        <w:rPr>
          <w:rFonts w:ascii="David" w:hAnsi="David" w:cs="David"/>
          <w:sz w:val="24"/>
          <w:szCs w:val="24"/>
          <w:rtl/>
        </w:rPr>
        <w:t xml:space="preserve">קשה ביותר. חלק ניכר של העצורים לא עומדת לרשותם מיטה לישון בה, ונאלצים הם לישון על הרצפה וצפיפות זו מביאה עמה אלימות רבה בין העצורים לבין עצמם, על כך הנובע מכך. לכך גם השפעה על אפשרות שמירה הניקיון בתאים וכל על טיב האוכל והניקיון כלים שהם הוא מוגש. מצב דברים זה יש בו משום השפלת העצור כאדם ומשום פגיעה בכבודו האנושי האלמנטרי. </w:t>
      </w:r>
      <w:r w:rsidR="00942BD1" w:rsidRPr="008159CD">
        <w:rPr>
          <w:rFonts w:ascii="David" w:hAnsi="David" w:cs="David"/>
          <w:sz w:val="24"/>
          <w:szCs w:val="24"/>
          <w:rtl/>
        </w:rPr>
        <w:t xml:space="preserve"> </w:t>
      </w:r>
      <w:r w:rsidR="00F90C91" w:rsidRPr="008159CD">
        <w:rPr>
          <w:rFonts w:ascii="David" w:hAnsi="David" w:cs="David"/>
          <w:sz w:val="24"/>
          <w:szCs w:val="24"/>
          <w:rtl/>
        </w:rPr>
        <w:t xml:space="preserve"> </w:t>
      </w:r>
    </w:p>
    <w:p w14:paraId="2822BF57" w14:textId="64534C66" w:rsidR="00F90C91" w:rsidRPr="008159CD" w:rsidRDefault="00F90C91" w:rsidP="005C29AA">
      <w:pPr>
        <w:ind w:left="360"/>
        <w:rPr>
          <w:rFonts w:ascii="David" w:hAnsi="David" w:cs="David"/>
          <w:sz w:val="24"/>
          <w:szCs w:val="24"/>
          <w:rtl/>
        </w:rPr>
      </w:pPr>
      <w:r w:rsidRPr="008159CD">
        <w:rPr>
          <w:rFonts w:ascii="David" w:hAnsi="David" w:cs="David"/>
          <w:sz w:val="24"/>
          <w:szCs w:val="24"/>
          <w:rtl/>
        </w:rPr>
        <w:t xml:space="preserve">מעצר בישראל זה פגיעה בכבוד האדם כי יש צפיפות בתאים, יש לכלוך ובעצר יושבים אנשים שלא הורשעו ואם אין ברירה ויש מסוכנות אז נעצור. אבל אם יש אפשרות אחרות כמו מעצר בית או אזיק </w:t>
      </w:r>
      <w:proofErr w:type="spellStart"/>
      <w:r w:rsidRPr="008159CD">
        <w:rPr>
          <w:rFonts w:ascii="David" w:hAnsi="David" w:cs="David"/>
          <w:sz w:val="24"/>
          <w:szCs w:val="24"/>
          <w:rtl/>
        </w:rPr>
        <w:t>אלקטוריני</w:t>
      </w:r>
      <w:proofErr w:type="spellEnd"/>
      <w:r w:rsidRPr="008159CD">
        <w:rPr>
          <w:rFonts w:ascii="David" w:hAnsi="David" w:cs="David"/>
          <w:sz w:val="24"/>
          <w:szCs w:val="24"/>
          <w:rtl/>
        </w:rPr>
        <w:t xml:space="preserve"> אז יש לבחור בכך. </w:t>
      </w:r>
      <w:r w:rsidRPr="008159CD">
        <w:rPr>
          <w:rFonts w:ascii="David" w:hAnsi="David" w:cs="David"/>
          <w:sz w:val="24"/>
          <w:szCs w:val="24"/>
          <w:rtl/>
        </w:rPr>
        <w:br/>
        <w:t xml:space="preserve">מצטט את </w:t>
      </w:r>
      <w:proofErr w:type="spellStart"/>
      <w:r w:rsidRPr="008159CD">
        <w:rPr>
          <w:rFonts w:ascii="David" w:hAnsi="David" w:cs="David"/>
          <w:sz w:val="24"/>
          <w:szCs w:val="24"/>
          <w:rtl/>
        </w:rPr>
        <w:t>הרמבם</w:t>
      </w:r>
      <w:proofErr w:type="spellEnd"/>
      <w:r w:rsidRPr="008159CD">
        <w:rPr>
          <w:rFonts w:ascii="David" w:hAnsi="David" w:cs="David"/>
          <w:sz w:val="24"/>
          <w:szCs w:val="24"/>
          <w:rtl/>
        </w:rPr>
        <w:t xml:space="preserve">: כל אלו הדברים לפי מה שיראה הדיין שזה </w:t>
      </w:r>
      <w:proofErr w:type="spellStart"/>
      <w:r w:rsidRPr="008159CD">
        <w:rPr>
          <w:rFonts w:ascii="David" w:hAnsi="David" w:cs="David"/>
          <w:sz w:val="24"/>
          <w:szCs w:val="24"/>
          <w:rtl/>
        </w:rPr>
        <w:t>באוי</w:t>
      </w:r>
      <w:proofErr w:type="spellEnd"/>
      <w:r w:rsidRPr="008159CD">
        <w:rPr>
          <w:rFonts w:ascii="David" w:hAnsi="David" w:cs="David"/>
          <w:sz w:val="24"/>
          <w:szCs w:val="24"/>
          <w:rtl/>
        </w:rPr>
        <w:t xml:space="preserve"> לכך ושהשעה צריכה, ובכל יהיו מעשיו לשם שמיים ואל יהיה כבוד הבריות קל בעיניו שהרי הוא דוחה את לא תעשה של דבריהם. </w:t>
      </w:r>
    </w:p>
    <w:p w14:paraId="6AA6DF1C" w14:textId="109135FD" w:rsidR="00F90C91" w:rsidRPr="008159CD" w:rsidRDefault="00F90C91" w:rsidP="005C29AA">
      <w:pPr>
        <w:ind w:left="360"/>
        <w:rPr>
          <w:rFonts w:ascii="David" w:hAnsi="David" w:cs="David"/>
          <w:sz w:val="24"/>
          <w:szCs w:val="24"/>
          <w:rtl/>
        </w:rPr>
      </w:pPr>
      <w:r w:rsidRPr="008159CD">
        <w:rPr>
          <w:rFonts w:ascii="David" w:hAnsi="David" w:cs="David"/>
          <w:sz w:val="24"/>
          <w:szCs w:val="24"/>
          <w:rtl/>
        </w:rPr>
        <w:t xml:space="preserve">הוא לוקח גם את </w:t>
      </w:r>
      <w:proofErr w:type="spellStart"/>
      <w:r w:rsidRPr="008159CD">
        <w:rPr>
          <w:rFonts w:ascii="David" w:hAnsi="David" w:cs="David"/>
          <w:sz w:val="24"/>
          <w:szCs w:val="24"/>
          <w:rtl/>
        </w:rPr>
        <w:t>הריבש</w:t>
      </w:r>
      <w:proofErr w:type="spellEnd"/>
      <w:r w:rsidRPr="008159CD">
        <w:rPr>
          <w:rFonts w:ascii="David" w:hAnsi="David" w:cs="David"/>
          <w:sz w:val="24"/>
          <w:szCs w:val="24"/>
          <w:rtl/>
        </w:rPr>
        <w:t xml:space="preserve"> + </w:t>
      </w:r>
      <w:proofErr w:type="spellStart"/>
      <w:r w:rsidRPr="008159CD">
        <w:rPr>
          <w:rFonts w:ascii="David" w:hAnsi="David" w:cs="David"/>
          <w:sz w:val="24"/>
          <w:szCs w:val="24"/>
          <w:rtl/>
        </w:rPr>
        <w:t>הרמבם</w:t>
      </w:r>
      <w:proofErr w:type="spellEnd"/>
      <w:r w:rsidRPr="008159CD">
        <w:rPr>
          <w:rFonts w:ascii="David" w:hAnsi="David" w:cs="David"/>
          <w:sz w:val="24"/>
          <w:szCs w:val="24"/>
          <w:rtl/>
        </w:rPr>
        <w:t xml:space="preserve"> ומפרש את הקיף חופש החירות האישית לפי </w:t>
      </w:r>
      <w:proofErr w:type="spellStart"/>
      <w:r w:rsidRPr="008159CD">
        <w:rPr>
          <w:rFonts w:ascii="David" w:hAnsi="David" w:cs="David"/>
          <w:sz w:val="24"/>
          <w:szCs w:val="24"/>
          <w:rtl/>
        </w:rPr>
        <w:t>המשםט</w:t>
      </w:r>
      <w:proofErr w:type="spellEnd"/>
      <w:r w:rsidRPr="008159CD">
        <w:rPr>
          <w:rFonts w:ascii="David" w:hAnsi="David" w:cs="David"/>
          <w:sz w:val="24"/>
          <w:szCs w:val="24"/>
          <w:rtl/>
        </w:rPr>
        <w:t xml:space="preserve"> העברי. </w:t>
      </w:r>
    </w:p>
    <w:p w14:paraId="2DD0D865" w14:textId="2697ACCC" w:rsidR="00F90C91" w:rsidRPr="008159CD" w:rsidRDefault="00F90C91" w:rsidP="005C29AA">
      <w:pPr>
        <w:ind w:left="360"/>
        <w:rPr>
          <w:rFonts w:ascii="David" w:hAnsi="David" w:cs="David"/>
          <w:sz w:val="24"/>
          <w:szCs w:val="24"/>
          <w:rtl/>
        </w:rPr>
      </w:pPr>
      <w:r w:rsidRPr="00D917C9">
        <w:rPr>
          <w:rFonts w:ascii="David" w:hAnsi="David" w:cs="David"/>
          <w:b/>
          <w:bCs/>
          <w:sz w:val="24"/>
          <w:szCs w:val="24"/>
          <w:rtl/>
        </w:rPr>
        <w:t xml:space="preserve">בעקבות </w:t>
      </w:r>
      <w:proofErr w:type="spellStart"/>
      <w:r w:rsidRPr="00D917C9">
        <w:rPr>
          <w:rFonts w:ascii="David" w:hAnsi="David" w:cs="David"/>
          <w:b/>
          <w:bCs/>
          <w:sz w:val="24"/>
          <w:szCs w:val="24"/>
          <w:rtl/>
        </w:rPr>
        <w:t>חו"י</w:t>
      </w:r>
      <w:proofErr w:type="spellEnd"/>
      <w:r w:rsidRPr="00D917C9">
        <w:rPr>
          <w:rFonts w:ascii="David" w:hAnsi="David" w:cs="David"/>
          <w:b/>
          <w:bCs/>
          <w:sz w:val="24"/>
          <w:szCs w:val="24"/>
          <w:rtl/>
        </w:rPr>
        <w:t xml:space="preserve"> כבוד האדם וחירותו חומרת עבירה אינה עילת מעצר – דעת המיעוט של אלון הפכה להיות דעת רוב</w:t>
      </w:r>
      <w:r w:rsidRPr="008159CD">
        <w:rPr>
          <w:rFonts w:ascii="David" w:hAnsi="David" w:cs="David"/>
          <w:sz w:val="24"/>
          <w:szCs w:val="24"/>
          <w:rtl/>
        </w:rPr>
        <w:t xml:space="preserve">. </w:t>
      </w:r>
      <w:r w:rsidRPr="008159CD">
        <w:rPr>
          <w:rFonts w:ascii="David" w:hAnsi="David" w:cs="David"/>
          <w:sz w:val="24"/>
          <w:szCs w:val="24"/>
          <w:rtl/>
        </w:rPr>
        <w:br/>
        <w:t xml:space="preserve">אחרי חוק היסוד כל השופטים </w:t>
      </w:r>
      <w:proofErr w:type="spellStart"/>
      <w:r w:rsidRPr="008159CD">
        <w:rPr>
          <w:rFonts w:ascii="David" w:hAnsi="David" w:cs="David"/>
          <w:sz w:val="24"/>
          <w:szCs w:val="24"/>
          <w:rtl/>
        </w:rPr>
        <w:t>הצפטרו</w:t>
      </w:r>
      <w:proofErr w:type="spellEnd"/>
      <w:r w:rsidRPr="008159CD">
        <w:rPr>
          <w:rFonts w:ascii="David" w:hAnsi="David" w:cs="David"/>
          <w:sz w:val="24"/>
          <w:szCs w:val="24"/>
          <w:rtl/>
        </w:rPr>
        <w:t xml:space="preserve"> לאלון והעניין שונה. </w:t>
      </w:r>
    </w:p>
    <w:p w14:paraId="23CCCEED" w14:textId="0CB39ACD" w:rsidR="00F90C91" w:rsidRPr="008159CD" w:rsidRDefault="00F90C91" w:rsidP="005C29AA">
      <w:pPr>
        <w:ind w:left="360"/>
        <w:rPr>
          <w:rFonts w:ascii="David" w:hAnsi="David" w:cs="David"/>
          <w:sz w:val="24"/>
          <w:szCs w:val="24"/>
          <w:rtl/>
        </w:rPr>
      </w:pPr>
      <w:r w:rsidRPr="008159CD">
        <w:rPr>
          <w:rFonts w:ascii="David" w:hAnsi="David" w:cs="David"/>
          <w:sz w:val="24"/>
          <w:szCs w:val="24"/>
          <w:shd w:val="clear" w:color="auto" w:fill="B4C6E7" w:themeFill="accent1" w:themeFillTint="66"/>
          <w:rtl/>
        </w:rPr>
        <w:t>סיכום</w:t>
      </w:r>
      <w:r w:rsidRPr="008159CD">
        <w:rPr>
          <w:rFonts w:ascii="David" w:hAnsi="David" w:cs="David"/>
          <w:sz w:val="24"/>
          <w:szCs w:val="24"/>
          <w:rtl/>
        </w:rPr>
        <w:t xml:space="preserve"> : אם ניתן להשיג את מטרת המעצר בדרך של שחרור בערובה ובתנאי שחרור </w:t>
      </w:r>
      <w:proofErr w:type="spellStart"/>
      <w:r w:rsidRPr="008159CD">
        <w:rPr>
          <w:rFonts w:ascii="David" w:hAnsi="David" w:cs="David"/>
          <w:sz w:val="24"/>
          <w:szCs w:val="24"/>
          <w:rtl/>
        </w:rPr>
        <w:t>שפיגעתם</w:t>
      </w:r>
      <w:proofErr w:type="spellEnd"/>
      <w:r w:rsidRPr="008159CD">
        <w:rPr>
          <w:rFonts w:ascii="David" w:hAnsi="David" w:cs="David"/>
          <w:sz w:val="24"/>
          <w:szCs w:val="24"/>
          <w:rtl/>
        </w:rPr>
        <w:t xml:space="preserve"> בחירותו של הנאשם חמורה פחות. במכלול נסיבות אלה מצווה בית המשפט, וחובה היא עליו למצוא דרך </w:t>
      </w:r>
      <w:r w:rsidR="003C4521" w:rsidRPr="008159CD">
        <w:rPr>
          <w:rFonts w:ascii="David" w:hAnsi="David" w:cs="David"/>
          <w:sz w:val="24"/>
          <w:szCs w:val="24"/>
          <w:rtl/>
        </w:rPr>
        <w:t xml:space="preserve">של חולצה למעצר וחובה זו גדולה היא במקרה דנן מאשר במקרה "רגיל" שבו לא מצויים פגיעה בכבוד האדם האלמנטרי של הנאשם. </w:t>
      </w:r>
    </w:p>
    <w:p w14:paraId="771430C2" w14:textId="3E3D3292" w:rsidR="00F90C91" w:rsidRPr="008159CD" w:rsidRDefault="00F90C91" w:rsidP="005C29AA">
      <w:pPr>
        <w:ind w:left="360"/>
        <w:rPr>
          <w:rFonts w:ascii="David" w:hAnsi="David" w:cs="David"/>
          <w:sz w:val="24"/>
          <w:szCs w:val="24"/>
          <w:rtl/>
        </w:rPr>
      </w:pPr>
      <w:r w:rsidRPr="008159CD">
        <w:rPr>
          <w:rFonts w:ascii="David" w:hAnsi="David" w:cs="David"/>
          <w:sz w:val="24"/>
          <w:szCs w:val="24"/>
          <w:rtl/>
        </w:rPr>
        <w:t xml:space="preserve">ב-1996 עוגן בחוק שאם אין </w:t>
      </w:r>
      <w:r w:rsidR="00D917C9" w:rsidRPr="008159CD">
        <w:rPr>
          <w:rFonts w:ascii="David" w:hAnsi="David" w:cs="David" w:hint="cs"/>
          <w:sz w:val="24"/>
          <w:szCs w:val="24"/>
          <w:rtl/>
        </w:rPr>
        <w:t>מסוכנות</w:t>
      </w:r>
      <w:r w:rsidRPr="008159CD">
        <w:rPr>
          <w:rFonts w:ascii="David" w:hAnsi="David" w:cs="David"/>
          <w:sz w:val="24"/>
          <w:szCs w:val="24"/>
          <w:rtl/>
        </w:rPr>
        <w:t xml:space="preserve"> חש המלטות או שיבוש הלכי משפט אין לאסור אותם עד תום הליכים. </w:t>
      </w:r>
    </w:p>
    <w:p w14:paraId="04A0EB31" w14:textId="6EE9DC90" w:rsidR="0006581A" w:rsidRPr="008159CD" w:rsidRDefault="0006581A" w:rsidP="005C29AA">
      <w:pPr>
        <w:ind w:left="360"/>
        <w:rPr>
          <w:rFonts w:ascii="David" w:hAnsi="David" w:cs="David"/>
          <w:sz w:val="24"/>
          <w:szCs w:val="24"/>
          <w:rtl/>
        </w:rPr>
      </w:pPr>
      <w:r w:rsidRPr="008159CD">
        <w:rPr>
          <w:rFonts w:ascii="David" w:hAnsi="David" w:cs="David"/>
          <w:sz w:val="24"/>
          <w:szCs w:val="24"/>
          <w:rtl/>
        </w:rPr>
        <w:t xml:space="preserve">אלון לקח את המשפט העברי כשיטה מאוד ליברלית שמתנגדת למעצר עד תום הליכים אלא אם יש הוכחות מוצקות </w:t>
      </w:r>
      <w:proofErr w:type="spellStart"/>
      <w:r w:rsidRPr="008159CD">
        <w:rPr>
          <w:rFonts w:ascii="David" w:hAnsi="David" w:cs="David"/>
          <w:sz w:val="24"/>
          <w:szCs w:val="24"/>
          <w:rtl/>
        </w:rPr>
        <w:t>למסוכונת</w:t>
      </w:r>
      <w:proofErr w:type="spellEnd"/>
      <w:r w:rsidRPr="008159CD">
        <w:rPr>
          <w:rFonts w:ascii="David" w:hAnsi="David" w:cs="David"/>
          <w:sz w:val="24"/>
          <w:szCs w:val="24"/>
          <w:rtl/>
        </w:rPr>
        <w:t xml:space="preserve">/חשש המלטות/שיבוש הלכי משפט. </w:t>
      </w:r>
      <w:r w:rsidR="00243B0D" w:rsidRPr="008159CD">
        <w:rPr>
          <w:rFonts w:ascii="David" w:hAnsi="David" w:cs="David"/>
          <w:sz w:val="24"/>
          <w:szCs w:val="24"/>
          <w:rtl/>
        </w:rPr>
        <w:t xml:space="preserve">אלון מנהל מערכה כפולה חזית אחת במשפט הישראלי נלחם למען המשפט העברי והזיקה אליו והפנייה אלין. חזות נוסף היא פרשנות המשפט העברי – שהיא </w:t>
      </w:r>
      <w:proofErr w:type="spellStart"/>
      <w:r w:rsidR="00243B0D" w:rsidRPr="008159CD">
        <w:rPr>
          <w:rFonts w:ascii="David" w:hAnsi="David" w:cs="David"/>
          <w:sz w:val="24"/>
          <w:szCs w:val="24"/>
          <w:rtl/>
        </w:rPr>
        <w:t>םרשנות</w:t>
      </w:r>
      <w:proofErr w:type="spellEnd"/>
      <w:r w:rsidR="00243B0D" w:rsidRPr="008159CD">
        <w:rPr>
          <w:rFonts w:ascii="David" w:hAnsi="David" w:cs="David"/>
          <w:sz w:val="24"/>
          <w:szCs w:val="24"/>
          <w:rtl/>
        </w:rPr>
        <w:t xml:space="preserve"> ליברלית וכבוד האדם ולא כמשפט עברי כמשפט פשיסטי ושמרני. הגישה של אלון </w:t>
      </w:r>
      <w:proofErr w:type="spellStart"/>
      <w:r w:rsidR="00243B0D" w:rsidRPr="008159CD">
        <w:rPr>
          <w:rFonts w:ascii="David" w:hAnsi="David" w:cs="David"/>
          <w:sz w:val="24"/>
          <w:szCs w:val="24"/>
          <w:rtl/>
        </w:rPr>
        <w:t>ךמשפט</w:t>
      </w:r>
      <w:proofErr w:type="spellEnd"/>
      <w:r w:rsidR="00243B0D" w:rsidRPr="008159CD">
        <w:rPr>
          <w:rFonts w:ascii="David" w:hAnsi="David" w:cs="David"/>
          <w:sz w:val="24"/>
          <w:szCs w:val="24"/>
          <w:rtl/>
        </w:rPr>
        <w:t xml:space="preserve"> העברי זו פרשנות מאוד </w:t>
      </w:r>
      <w:proofErr w:type="spellStart"/>
      <w:r w:rsidR="00243B0D" w:rsidRPr="008159CD">
        <w:rPr>
          <w:rFonts w:ascii="David" w:hAnsi="David" w:cs="David"/>
          <w:sz w:val="24"/>
          <w:szCs w:val="24"/>
          <w:rtl/>
        </w:rPr>
        <w:t>ליברליץ</w:t>
      </w:r>
      <w:proofErr w:type="spellEnd"/>
      <w:r w:rsidR="00243B0D" w:rsidRPr="008159CD">
        <w:rPr>
          <w:rFonts w:ascii="David" w:hAnsi="David" w:cs="David"/>
          <w:sz w:val="24"/>
          <w:szCs w:val="24"/>
          <w:rtl/>
        </w:rPr>
        <w:t xml:space="preserve">. </w:t>
      </w:r>
    </w:p>
    <w:p w14:paraId="1CBF852A" w14:textId="63BC6EF0" w:rsidR="00E63E5B" w:rsidRPr="008159CD" w:rsidRDefault="002932A8" w:rsidP="005C29AA">
      <w:pPr>
        <w:ind w:left="360"/>
        <w:rPr>
          <w:rFonts w:ascii="David" w:hAnsi="David" w:cs="David"/>
          <w:sz w:val="24"/>
          <w:szCs w:val="24"/>
          <w:rtl/>
        </w:rPr>
      </w:pPr>
      <w:r w:rsidRPr="008159CD">
        <w:rPr>
          <w:rFonts w:ascii="David" w:hAnsi="David" w:cs="David"/>
          <w:sz w:val="24"/>
          <w:szCs w:val="24"/>
          <w:rtl/>
        </w:rPr>
        <w:t xml:space="preserve">אלון מדגיש מאוד את עקרון השוויון </w:t>
      </w:r>
      <w:r w:rsidR="00096A7A">
        <w:rPr>
          <w:rFonts w:ascii="David" w:hAnsi="David" w:cs="David" w:hint="cs"/>
          <w:sz w:val="24"/>
          <w:szCs w:val="24"/>
          <w:rtl/>
        </w:rPr>
        <w:t>ביהדות</w:t>
      </w:r>
      <w:r w:rsidRPr="008159CD">
        <w:rPr>
          <w:rFonts w:ascii="David" w:hAnsi="David" w:cs="David"/>
          <w:sz w:val="24"/>
          <w:szCs w:val="24"/>
          <w:rtl/>
        </w:rPr>
        <w:t xml:space="preserve"> ובעניו העקרון של בריאה בצלם הוא המרכזי אבל יש חריגות כמו שהיה בפס"ד לאה </w:t>
      </w:r>
      <w:proofErr w:type="spellStart"/>
      <w:r w:rsidRPr="008159CD">
        <w:rPr>
          <w:rFonts w:ascii="David" w:hAnsi="David" w:cs="David"/>
          <w:sz w:val="24"/>
          <w:szCs w:val="24"/>
          <w:rtl/>
        </w:rPr>
        <w:t>שקדיאל</w:t>
      </w:r>
      <w:proofErr w:type="spellEnd"/>
      <w:r w:rsidR="001543D1" w:rsidRPr="008159CD">
        <w:rPr>
          <w:rFonts w:ascii="David" w:hAnsi="David" w:cs="David"/>
          <w:sz w:val="24"/>
          <w:szCs w:val="24"/>
          <w:rtl/>
        </w:rPr>
        <w:t xml:space="preserve">. אלון בחן את מעמד האישה בהלכה ונתן לכך גישה ליברלית כי ההלכה לא מתנגדת לכך שאישה תמלא תפקיד ציבורי ולכן הטענה שהיא לא יכולה לכהן במועצה </w:t>
      </w:r>
      <w:proofErr w:type="spellStart"/>
      <w:r w:rsidR="001543D1" w:rsidRPr="008159CD">
        <w:rPr>
          <w:rFonts w:ascii="David" w:hAnsi="David" w:cs="David"/>
          <w:sz w:val="24"/>
          <w:szCs w:val="24"/>
          <w:rtl/>
        </w:rPr>
        <w:t>איזורית</w:t>
      </w:r>
      <w:proofErr w:type="spellEnd"/>
      <w:r w:rsidR="001543D1" w:rsidRPr="008159CD">
        <w:rPr>
          <w:rFonts w:ascii="David" w:hAnsi="David" w:cs="David"/>
          <w:sz w:val="24"/>
          <w:szCs w:val="24"/>
          <w:rtl/>
        </w:rPr>
        <w:t xml:space="preserve"> ירוחם כי היא אישה </w:t>
      </w:r>
      <w:r w:rsidR="005071BB" w:rsidRPr="008159CD">
        <w:rPr>
          <w:rFonts w:ascii="David" w:hAnsi="David" w:cs="David"/>
          <w:sz w:val="24"/>
          <w:szCs w:val="24"/>
          <w:rtl/>
        </w:rPr>
        <w:t xml:space="preserve">זה שגוי. </w:t>
      </w:r>
      <w:r w:rsidR="001A3340" w:rsidRPr="008159CD">
        <w:rPr>
          <w:rFonts w:ascii="David" w:hAnsi="David" w:cs="David"/>
          <w:sz w:val="24"/>
          <w:szCs w:val="24"/>
          <w:rtl/>
        </w:rPr>
        <w:t xml:space="preserve">כך הוא פותח חזית גם עם הרבנות. </w:t>
      </w:r>
    </w:p>
    <w:p w14:paraId="16540AED" w14:textId="390B1C2B" w:rsidR="00707765" w:rsidRPr="008159CD" w:rsidRDefault="00707765" w:rsidP="00EE0822">
      <w:pPr>
        <w:ind w:left="360"/>
        <w:rPr>
          <w:rFonts w:ascii="David" w:hAnsi="David" w:cs="David"/>
          <w:sz w:val="24"/>
          <w:szCs w:val="24"/>
          <w:rtl/>
        </w:rPr>
      </w:pPr>
      <w:r w:rsidRPr="008159CD">
        <w:rPr>
          <w:rFonts w:ascii="David" w:hAnsi="David" w:cs="David"/>
          <w:sz w:val="24"/>
          <w:szCs w:val="24"/>
          <w:shd w:val="clear" w:color="auto" w:fill="B4C6E7" w:themeFill="accent1" w:themeFillTint="66"/>
          <w:rtl/>
        </w:rPr>
        <w:t>בסוך שנות ה90 ברק כותב את פרשנות המשפט – פרשנות המשפט:</w:t>
      </w:r>
      <w:r w:rsidRPr="008159CD">
        <w:rPr>
          <w:rFonts w:ascii="David" w:hAnsi="David" w:cs="David"/>
          <w:sz w:val="24"/>
          <w:szCs w:val="24"/>
          <w:rtl/>
        </w:rPr>
        <w:t xml:space="preserve"> </w:t>
      </w:r>
      <w:r w:rsidRPr="008159CD">
        <w:rPr>
          <w:rFonts w:ascii="David" w:hAnsi="David" w:cs="David"/>
          <w:sz w:val="24"/>
          <w:szCs w:val="24"/>
          <w:rtl/>
        </w:rPr>
        <w:br/>
        <w:t xml:space="preserve">מהם, אפוא, </w:t>
      </w:r>
      <w:r w:rsidR="008C7100" w:rsidRPr="008159CD">
        <w:rPr>
          <w:rFonts w:ascii="David" w:hAnsi="David" w:cs="David"/>
          <w:sz w:val="24"/>
          <w:szCs w:val="24"/>
          <w:rtl/>
        </w:rPr>
        <w:t xml:space="preserve">ערכיה של מ"י כמדינה יהודית? נראה לי כי אלה ערכי היסוד של הציונות </w:t>
      </w:r>
      <w:r w:rsidR="00EE0822" w:rsidRPr="008159CD">
        <w:rPr>
          <w:rFonts w:ascii="David" w:hAnsi="David" w:cs="David"/>
          <w:sz w:val="24"/>
          <w:szCs w:val="24"/>
          <w:rtl/>
        </w:rPr>
        <w:t xml:space="preserve">וערכי היסוד של היהדות (במובן ההלכה היהודית לדורותיה) המאפיינים את ישראל. על ערכים אלה </w:t>
      </w:r>
      <w:r w:rsidR="00EE0822" w:rsidRPr="008159CD">
        <w:rPr>
          <w:rFonts w:ascii="David" w:hAnsi="David" w:cs="David"/>
          <w:sz w:val="24"/>
          <w:szCs w:val="24"/>
          <w:rtl/>
        </w:rPr>
        <w:lastRenderedPageBreak/>
        <w:t xml:space="preserve">יש לעמוד מתוך תפיסותיה הפנימיות של הציונות והיהדות. אין הן מוטלות מבחוץ, אלא נגזרות </w:t>
      </w:r>
      <w:proofErr w:type="spellStart"/>
      <w:r w:rsidR="00EE0822" w:rsidRPr="008159CD">
        <w:rPr>
          <w:rFonts w:ascii="David" w:hAnsi="David" w:cs="David"/>
          <w:sz w:val="24"/>
          <w:szCs w:val="24"/>
          <w:rtl/>
        </w:rPr>
        <w:t>מאופיה</w:t>
      </w:r>
      <w:proofErr w:type="spellEnd"/>
      <w:r w:rsidR="00EE0822" w:rsidRPr="008159CD">
        <w:rPr>
          <w:rFonts w:ascii="David" w:hAnsi="David" w:cs="David"/>
          <w:sz w:val="24"/>
          <w:szCs w:val="24"/>
          <w:rtl/>
        </w:rPr>
        <w:t xml:space="preserve"> המיוחד של מ"י כמדינה יהודית. יהדותה של המדינה היא המאפיינת אותה. היא שונה בכך מכל מדינה אחרת. יהודית זהו "טעם" קיומה, אלה מאפייניה העיקריים. רבות הן המדינות הדמוקרטיות בעולם, אך רק מ"י היא מדינה שאינה רק דמוקרטית אלא גם יהודית.</w:t>
      </w:r>
      <w:r w:rsidR="00BE1492" w:rsidRPr="008159CD">
        <w:rPr>
          <w:rFonts w:ascii="David" w:hAnsi="David" w:cs="David"/>
          <w:sz w:val="24"/>
          <w:szCs w:val="24"/>
          <w:rtl/>
        </w:rPr>
        <w:br/>
        <w:t>מדינה יהודית היא מדינה שערכיה שאובים ממסורתה הדתית, שהתנך הוא הבסיסי שבספריה, ונביאי ישראל הם יסוד מוסריותה. מדינה יהודית היא מדינה שהמשפט העברי ממלא בה תפקיד חשוב. ושענייני נישואין וגירושים של יהודים מוכרעים ע"פ דין תורה. מדינה יהודית היא מדינה שבה ערכי של תורת ישראל ערכיה של מורשת ישראל וערכיה של ההלכה היהודית הם מערכיה הבסיסיים.</w:t>
      </w:r>
      <w:r w:rsidR="00EE0822" w:rsidRPr="008159CD">
        <w:rPr>
          <w:rFonts w:ascii="David" w:hAnsi="David" w:cs="David"/>
          <w:sz w:val="24"/>
          <w:szCs w:val="24"/>
          <w:rtl/>
        </w:rPr>
        <w:t xml:space="preserve">  </w:t>
      </w:r>
    </w:p>
    <w:p w14:paraId="187C4DF8" w14:textId="73C7D691" w:rsidR="00707765" w:rsidRPr="008159CD" w:rsidRDefault="00707765" w:rsidP="005C29AA">
      <w:pPr>
        <w:ind w:left="360"/>
        <w:rPr>
          <w:rFonts w:ascii="David" w:hAnsi="David" w:cs="David"/>
          <w:sz w:val="24"/>
          <w:szCs w:val="24"/>
          <w:rtl/>
        </w:rPr>
      </w:pPr>
    </w:p>
    <w:p w14:paraId="547F70B6" w14:textId="34573945" w:rsidR="00707765" w:rsidRPr="008159CD" w:rsidRDefault="00707765" w:rsidP="005C29AA">
      <w:pPr>
        <w:ind w:left="360"/>
        <w:rPr>
          <w:rFonts w:ascii="David" w:hAnsi="David" w:cs="David"/>
          <w:sz w:val="24"/>
          <w:szCs w:val="24"/>
          <w:rtl/>
        </w:rPr>
      </w:pPr>
      <w:r w:rsidRPr="008159CD">
        <w:rPr>
          <w:rFonts w:ascii="David" w:hAnsi="David" w:cs="David"/>
          <w:sz w:val="24"/>
          <w:szCs w:val="24"/>
          <w:rtl/>
        </w:rPr>
        <w:t xml:space="preserve">הוא נזקק למובן ההלכתי של היהדות, ברק עושה תפנית יהודית זה כמובן לאומי אבל זה גם ערכי ההלכה. </w:t>
      </w:r>
      <w:r w:rsidR="004E0FF0" w:rsidRPr="008159CD">
        <w:rPr>
          <w:rFonts w:ascii="David" w:hAnsi="David" w:cs="David"/>
          <w:sz w:val="24"/>
          <w:szCs w:val="24"/>
          <w:rtl/>
        </w:rPr>
        <w:t xml:space="preserve">אלה מוטלות מבחוץ (זה כמו שאלון האשים את ברק, ולכן הוא חוזר בו ומכחיש) ברק התכוון לומר שהוא ילמד מן המקורות </w:t>
      </w:r>
      <w:proofErr w:type="spellStart"/>
      <w:r w:rsidR="004E0FF0" w:rsidRPr="008159CD">
        <w:rPr>
          <w:rFonts w:ascii="David" w:hAnsi="David" w:cs="David"/>
          <w:sz w:val="24"/>
          <w:szCs w:val="24"/>
          <w:rtl/>
        </w:rPr>
        <w:t>הפניים</w:t>
      </w:r>
      <w:proofErr w:type="spellEnd"/>
      <w:r w:rsidR="004E0FF0" w:rsidRPr="008159CD">
        <w:rPr>
          <w:rFonts w:ascii="David" w:hAnsi="David" w:cs="David"/>
          <w:sz w:val="24"/>
          <w:szCs w:val="24"/>
          <w:rtl/>
        </w:rPr>
        <w:t xml:space="preserve">. מדינה יהודית היא מדינה שבה המשפט העברי ממלא בה תפקיד חשוב, </w:t>
      </w:r>
      <w:proofErr w:type="spellStart"/>
      <w:r w:rsidR="004E0FF0" w:rsidRPr="008159CD">
        <w:rPr>
          <w:rFonts w:ascii="David" w:hAnsi="David" w:cs="David"/>
          <w:sz w:val="24"/>
          <w:szCs w:val="24"/>
          <w:rtl/>
        </w:rPr>
        <w:t>ושעניני</w:t>
      </w:r>
      <w:proofErr w:type="spellEnd"/>
      <w:r w:rsidR="004E0FF0" w:rsidRPr="008159CD">
        <w:rPr>
          <w:rFonts w:ascii="David" w:hAnsi="David" w:cs="David"/>
          <w:sz w:val="24"/>
          <w:szCs w:val="24"/>
          <w:rtl/>
        </w:rPr>
        <w:t xml:space="preserve"> נישואין וגירושים של יהודים מוכרעים על פי דין תורה.</w:t>
      </w:r>
      <w:r w:rsidR="004E0FF0" w:rsidRPr="008159CD">
        <w:rPr>
          <w:rFonts w:ascii="David" w:hAnsi="David" w:cs="David"/>
          <w:sz w:val="24"/>
          <w:szCs w:val="24"/>
          <w:rtl/>
        </w:rPr>
        <w:br/>
        <w:t xml:space="preserve">הוא שינה את עמדתו פתאום ערכיה של תורת ישראל, מורשת ויהדות עם ערכיה היהודיים של מדינת ישראל. </w:t>
      </w:r>
      <w:r w:rsidR="000C70CB" w:rsidRPr="00595B9D">
        <w:rPr>
          <w:rFonts w:ascii="David" w:hAnsi="David" w:cs="David"/>
          <w:b/>
          <w:bCs/>
          <w:sz w:val="24"/>
          <w:szCs w:val="24"/>
          <w:rtl/>
        </w:rPr>
        <w:t xml:space="preserve">ברק עושה תפנית של 180 ביחס לעמדה </w:t>
      </w:r>
      <w:proofErr w:type="spellStart"/>
      <w:r w:rsidR="000C70CB" w:rsidRPr="00595B9D">
        <w:rPr>
          <w:rFonts w:ascii="David" w:hAnsi="David" w:cs="David"/>
          <w:b/>
          <w:bCs/>
          <w:sz w:val="24"/>
          <w:szCs w:val="24"/>
          <w:rtl/>
        </w:rPr>
        <w:t>הראושנה</w:t>
      </w:r>
      <w:proofErr w:type="spellEnd"/>
      <w:r w:rsidR="000C70CB" w:rsidRPr="00595B9D">
        <w:rPr>
          <w:rFonts w:ascii="David" w:hAnsi="David" w:cs="David"/>
          <w:b/>
          <w:bCs/>
          <w:sz w:val="24"/>
          <w:szCs w:val="24"/>
          <w:rtl/>
        </w:rPr>
        <w:t xml:space="preserve"> שהציג ואומר שהמשפט העברי כולל את התורה ואת ההלכה והם חלק מהמשפט הישראלי בכללותו. </w:t>
      </w:r>
      <w:r w:rsidR="00C7500A" w:rsidRPr="00595B9D">
        <w:rPr>
          <w:rFonts w:ascii="David" w:hAnsi="David" w:cs="David"/>
          <w:b/>
          <w:bCs/>
          <w:sz w:val="24"/>
          <w:szCs w:val="24"/>
          <w:rtl/>
        </w:rPr>
        <w:t>מדינה יהודית היא מדינה שבה ערכיה של תורת ישראל, ערכיה של מורשת היהדות וערכיה של ההלכה היהודית הם מערכיה הבסיסיים</w:t>
      </w:r>
      <w:r w:rsidR="00C7500A" w:rsidRPr="008159CD">
        <w:rPr>
          <w:rFonts w:ascii="David" w:hAnsi="David" w:cs="David"/>
          <w:sz w:val="24"/>
          <w:szCs w:val="24"/>
          <w:rtl/>
        </w:rPr>
        <w:t xml:space="preserve">. </w:t>
      </w:r>
    </w:p>
    <w:p w14:paraId="113CD50D" w14:textId="01917DC1" w:rsidR="00B8033C" w:rsidRPr="008159CD" w:rsidRDefault="00B8033C" w:rsidP="005C29AA">
      <w:pPr>
        <w:ind w:left="360"/>
        <w:rPr>
          <w:rFonts w:ascii="David" w:hAnsi="David" w:cs="David"/>
          <w:sz w:val="24"/>
          <w:szCs w:val="24"/>
          <w:rtl/>
        </w:rPr>
      </w:pPr>
      <w:r w:rsidRPr="008159CD">
        <w:rPr>
          <w:rFonts w:ascii="David" w:hAnsi="David" w:cs="David"/>
          <w:sz w:val="24"/>
          <w:szCs w:val="24"/>
          <w:shd w:val="clear" w:color="auto" w:fill="B4C6E7" w:themeFill="accent1" w:themeFillTint="66"/>
          <w:rtl/>
        </w:rPr>
        <w:t>ברק על אלון</w:t>
      </w:r>
      <w:r w:rsidRPr="008159CD">
        <w:rPr>
          <w:rFonts w:ascii="David" w:hAnsi="David" w:cs="David"/>
          <w:sz w:val="24"/>
          <w:szCs w:val="24"/>
          <w:rtl/>
        </w:rPr>
        <w:t xml:space="preserve">: עד כמה שהשופט אלון רואה בערכיה של מדינת ישראל כמדינה יהודית </w:t>
      </w:r>
      <w:r w:rsidR="005D5D1A" w:rsidRPr="008159CD">
        <w:rPr>
          <w:rFonts w:ascii="David" w:hAnsi="David" w:cs="David"/>
          <w:sz w:val="24"/>
          <w:szCs w:val="24"/>
          <w:rtl/>
        </w:rPr>
        <w:t xml:space="preserve">– להבדיל מערכיה </w:t>
      </w:r>
      <w:r w:rsidR="00387671" w:rsidRPr="008159CD">
        <w:rPr>
          <w:rFonts w:ascii="David" w:hAnsi="David" w:cs="David"/>
          <w:sz w:val="24"/>
          <w:szCs w:val="24"/>
          <w:rtl/>
        </w:rPr>
        <w:t xml:space="preserve">כמדינה דמוקרטית – ערכים בעלי אופי הלכתי בלבד "עולמה של יהדות" , "משפט עברי". איני יכול להסכים לעמדתו. עד כמה שהוא רואה בערכיה של מדינה יהודית מכלול ערכים מהם בעלי אופי דתי-הלכתי "מורשת היהדות" ומהם בעלי אופי ציוני-כללי "מורשת ישראל" מסכים אני לעמדתו. </w:t>
      </w:r>
      <w:r w:rsidR="005D5D1A" w:rsidRPr="008159CD">
        <w:rPr>
          <w:rFonts w:ascii="David" w:hAnsi="David" w:cs="David"/>
          <w:sz w:val="24"/>
          <w:szCs w:val="24"/>
          <w:rtl/>
        </w:rPr>
        <w:t xml:space="preserve"> </w:t>
      </w:r>
    </w:p>
    <w:p w14:paraId="0FBF29DF" w14:textId="12E14E4F" w:rsidR="00B8033C" w:rsidRPr="008159CD" w:rsidRDefault="00B8033C" w:rsidP="005C29AA">
      <w:pPr>
        <w:ind w:left="360"/>
        <w:rPr>
          <w:rFonts w:ascii="David" w:hAnsi="David" w:cs="David"/>
          <w:sz w:val="24"/>
          <w:szCs w:val="24"/>
          <w:rtl/>
        </w:rPr>
      </w:pPr>
      <w:r w:rsidRPr="008159CD">
        <w:rPr>
          <w:rFonts w:ascii="David" w:hAnsi="David" w:cs="David"/>
          <w:sz w:val="24"/>
          <w:szCs w:val="24"/>
          <w:rtl/>
        </w:rPr>
        <w:t xml:space="preserve">המחלוקת בין ברק לאלון </w:t>
      </w:r>
      <w:r w:rsidR="00122692" w:rsidRPr="008159CD">
        <w:rPr>
          <w:rFonts w:ascii="David" w:hAnsi="David" w:cs="David"/>
          <w:sz w:val="24"/>
          <w:szCs w:val="24"/>
          <w:rtl/>
        </w:rPr>
        <w:t>הצטמצמה</w:t>
      </w:r>
      <w:r w:rsidRPr="008159CD">
        <w:rPr>
          <w:rFonts w:ascii="David" w:hAnsi="David" w:cs="David"/>
          <w:sz w:val="24"/>
          <w:szCs w:val="24"/>
          <w:rtl/>
        </w:rPr>
        <w:t xml:space="preserve"> – ברק אומר אם אלון מסכים ואלון לא יחלוק עליו, אם כך המחלוקת כמעט נמחקה. נכון שברק לא מיהר לגשת למשפט העברי אבל הוא כן אימץ את עמדת אלון לגבי המשפט העברי בתוך המשפט הישראלי והוא אכן שודרג </w:t>
      </w:r>
      <w:r w:rsidR="005B018E" w:rsidRPr="008159CD">
        <w:rPr>
          <w:rFonts w:ascii="David" w:hAnsi="David" w:cs="David"/>
          <w:sz w:val="24"/>
          <w:szCs w:val="24"/>
          <w:rtl/>
        </w:rPr>
        <w:t xml:space="preserve">בחוק יסוד כבוד האדם. </w:t>
      </w:r>
    </w:p>
    <w:p w14:paraId="181B8B53" w14:textId="613FAE48" w:rsidR="005B018E" w:rsidRPr="008159CD" w:rsidRDefault="00AB05F5" w:rsidP="005C29AA">
      <w:pPr>
        <w:ind w:left="360"/>
        <w:rPr>
          <w:rFonts w:ascii="David" w:hAnsi="David" w:cs="David"/>
          <w:sz w:val="24"/>
          <w:szCs w:val="24"/>
          <w:rtl/>
        </w:rPr>
      </w:pPr>
      <w:r w:rsidRPr="008159CD">
        <w:rPr>
          <w:rFonts w:ascii="David" w:hAnsi="David" w:cs="David"/>
          <w:sz w:val="24"/>
          <w:szCs w:val="24"/>
          <w:rtl/>
        </w:rPr>
        <w:t xml:space="preserve">ברק אומר שהמשפט העברי כן </w:t>
      </w:r>
      <w:proofErr w:type="spellStart"/>
      <w:r w:rsidRPr="008159CD">
        <w:rPr>
          <w:rFonts w:ascii="David" w:hAnsi="David" w:cs="David"/>
          <w:sz w:val="24"/>
          <w:szCs w:val="24"/>
          <w:rtl/>
        </w:rPr>
        <w:t>רלנבטי</w:t>
      </w:r>
      <w:proofErr w:type="spellEnd"/>
      <w:r w:rsidRPr="008159CD">
        <w:rPr>
          <w:rFonts w:ascii="David" w:hAnsi="David" w:cs="David"/>
          <w:sz w:val="24"/>
          <w:szCs w:val="24"/>
          <w:rtl/>
        </w:rPr>
        <w:t xml:space="preserve"> בסך </w:t>
      </w:r>
      <w:proofErr w:type="spellStart"/>
      <w:r w:rsidRPr="008159CD">
        <w:rPr>
          <w:rFonts w:ascii="David" w:hAnsi="David" w:cs="David"/>
          <w:sz w:val="24"/>
          <w:szCs w:val="24"/>
          <w:rtl/>
        </w:rPr>
        <w:t>הכל</w:t>
      </w:r>
      <w:proofErr w:type="spellEnd"/>
      <w:r w:rsidRPr="008159CD">
        <w:rPr>
          <w:rFonts w:ascii="David" w:hAnsi="David" w:cs="David"/>
          <w:sz w:val="24"/>
          <w:szCs w:val="24"/>
          <w:rtl/>
        </w:rPr>
        <w:t xml:space="preserve">. הוא אימץ את עמדת אלון. </w:t>
      </w:r>
    </w:p>
    <w:p w14:paraId="630DF5DE" w14:textId="6329CCD4" w:rsidR="00E9017E" w:rsidRPr="008159CD" w:rsidRDefault="00E9017E" w:rsidP="005C29AA">
      <w:pPr>
        <w:ind w:left="360"/>
        <w:rPr>
          <w:rFonts w:ascii="David" w:hAnsi="David" w:cs="David"/>
          <w:b/>
          <w:bCs/>
          <w:sz w:val="24"/>
          <w:szCs w:val="24"/>
          <w:rtl/>
        </w:rPr>
      </w:pPr>
      <w:r w:rsidRPr="008159CD">
        <w:rPr>
          <w:rFonts w:ascii="David" w:hAnsi="David" w:cs="David" w:hint="cs"/>
          <w:b/>
          <w:bCs/>
          <w:sz w:val="24"/>
          <w:szCs w:val="24"/>
          <w:rtl/>
        </w:rPr>
        <w:t>שיעור 17/1/2023</w:t>
      </w:r>
    </w:p>
    <w:p w14:paraId="3A6DB2D3" w14:textId="7FC050B6" w:rsidR="009B4469" w:rsidRPr="008159CD" w:rsidRDefault="00E42143" w:rsidP="005C29AA">
      <w:pPr>
        <w:ind w:left="360"/>
        <w:rPr>
          <w:rFonts w:ascii="David" w:hAnsi="David" w:cs="David"/>
          <w:sz w:val="24"/>
          <w:szCs w:val="24"/>
          <w:rtl/>
        </w:rPr>
      </w:pPr>
      <w:r w:rsidRPr="008159CD">
        <w:rPr>
          <w:rFonts w:ascii="David" w:hAnsi="David" w:cs="David" w:hint="cs"/>
          <w:sz w:val="24"/>
          <w:szCs w:val="24"/>
          <w:rtl/>
        </w:rPr>
        <w:t xml:space="preserve">המתת חסד וטיפול בחולה הנוטה למות </w:t>
      </w:r>
      <w:r w:rsidR="000712E1" w:rsidRPr="008159CD">
        <w:rPr>
          <w:rFonts w:ascii="David" w:hAnsi="David" w:cs="David"/>
          <w:sz w:val="24"/>
          <w:szCs w:val="24"/>
          <w:rtl/>
        </w:rPr>
        <w:br/>
      </w:r>
      <w:r w:rsidR="00AF676C" w:rsidRPr="008159CD">
        <w:rPr>
          <w:rFonts w:ascii="David" w:hAnsi="David" w:cs="David" w:hint="cs"/>
          <w:sz w:val="24"/>
          <w:szCs w:val="24"/>
          <w:shd w:val="clear" w:color="auto" w:fill="F4B083" w:themeFill="accent2" w:themeFillTint="99"/>
          <w:rtl/>
        </w:rPr>
        <w:t xml:space="preserve">פס"ד יעל שפר </w:t>
      </w:r>
      <w:r w:rsidR="00AF676C" w:rsidRPr="008159CD">
        <w:rPr>
          <w:rFonts w:ascii="David" w:hAnsi="David" w:cs="David"/>
          <w:sz w:val="24"/>
          <w:szCs w:val="24"/>
          <w:rtl/>
        </w:rPr>
        <w:br/>
      </w:r>
      <w:r w:rsidR="00AF676C" w:rsidRPr="008159CD">
        <w:rPr>
          <w:rFonts w:ascii="David" w:hAnsi="David" w:cs="David" w:hint="cs"/>
          <w:sz w:val="24"/>
          <w:szCs w:val="24"/>
          <w:rtl/>
        </w:rPr>
        <w:t>פעו</w:t>
      </w:r>
      <w:r w:rsidR="0088654B">
        <w:rPr>
          <w:rFonts w:ascii="David" w:hAnsi="David" w:cs="David" w:hint="cs"/>
          <w:sz w:val="24"/>
          <w:szCs w:val="24"/>
          <w:rtl/>
        </w:rPr>
        <w:t>ט</w:t>
      </w:r>
      <w:r w:rsidR="00AF676C" w:rsidRPr="008159CD">
        <w:rPr>
          <w:rFonts w:ascii="David" w:hAnsi="David" w:cs="David" w:hint="cs"/>
          <w:sz w:val="24"/>
          <w:szCs w:val="24"/>
          <w:rtl/>
        </w:rPr>
        <w:t xml:space="preserve">ה ילידת 1986 בת שנתיים, אובחנה עם </w:t>
      </w:r>
      <w:proofErr w:type="spellStart"/>
      <w:r w:rsidR="00AF676C" w:rsidRPr="008159CD">
        <w:rPr>
          <w:rFonts w:ascii="David" w:hAnsi="David" w:cs="David" w:hint="cs"/>
          <w:sz w:val="24"/>
          <w:szCs w:val="24"/>
          <w:rtl/>
        </w:rPr>
        <w:t>טייזקס</w:t>
      </w:r>
      <w:proofErr w:type="spellEnd"/>
      <w:r w:rsidR="00AF676C" w:rsidRPr="008159CD">
        <w:rPr>
          <w:rFonts w:ascii="David" w:hAnsi="David" w:cs="David" w:hint="cs"/>
          <w:sz w:val="24"/>
          <w:szCs w:val="24"/>
          <w:rtl/>
        </w:rPr>
        <w:t xml:space="preserve">. </w:t>
      </w:r>
      <w:r w:rsidR="00DD4E83" w:rsidRPr="008159CD">
        <w:rPr>
          <w:rFonts w:ascii="David" w:hAnsi="David" w:cs="David" w:hint="cs"/>
          <w:sz w:val="24"/>
          <w:szCs w:val="24"/>
          <w:rtl/>
        </w:rPr>
        <w:t xml:space="preserve">היא נמצאת במצב של צמח. </w:t>
      </w:r>
      <w:r w:rsidR="00DD4E83" w:rsidRPr="008159CD">
        <w:rPr>
          <w:rFonts w:ascii="David" w:hAnsi="David" w:cs="David"/>
          <w:sz w:val="24"/>
          <w:szCs w:val="24"/>
          <w:rtl/>
        </w:rPr>
        <w:br/>
      </w:r>
      <w:r w:rsidR="00DD4E83" w:rsidRPr="008159CD">
        <w:rPr>
          <w:rFonts w:ascii="David" w:hAnsi="David" w:cs="David" w:hint="cs"/>
          <w:sz w:val="24"/>
          <w:szCs w:val="24"/>
          <w:rtl/>
        </w:rPr>
        <w:t xml:space="preserve">היא מאבדת את יכולת התנועה שלה על למצב תרדמת וכך הם מתים עד גיל 3. </w:t>
      </w:r>
      <w:r w:rsidR="007035DC" w:rsidRPr="008159CD">
        <w:rPr>
          <w:rFonts w:ascii="David" w:hAnsi="David" w:cs="David"/>
          <w:sz w:val="24"/>
          <w:szCs w:val="24"/>
          <w:rtl/>
        </w:rPr>
        <w:br/>
      </w:r>
      <w:r w:rsidR="007035DC" w:rsidRPr="008159CD">
        <w:rPr>
          <w:rFonts w:ascii="David" w:hAnsi="David" w:cs="David" w:hint="cs"/>
          <w:sz w:val="24"/>
          <w:szCs w:val="24"/>
          <w:rtl/>
        </w:rPr>
        <w:t xml:space="preserve">האמא ביקשה בשם הילדה כאפוטרופסית שלה, שאם יוחמר מצב הרפואי והיא תזקק להנשמה, הדבר לא </w:t>
      </w:r>
      <w:proofErr w:type="spellStart"/>
      <w:r w:rsidR="007035DC" w:rsidRPr="008159CD">
        <w:rPr>
          <w:rFonts w:ascii="David" w:hAnsi="David" w:cs="David" w:hint="cs"/>
          <w:sz w:val="24"/>
          <w:szCs w:val="24"/>
          <w:rtl/>
        </w:rPr>
        <w:t>ינתן</w:t>
      </w:r>
      <w:proofErr w:type="spellEnd"/>
      <w:r w:rsidR="007035DC" w:rsidRPr="008159CD">
        <w:rPr>
          <w:rFonts w:ascii="David" w:hAnsi="David" w:cs="David" w:hint="cs"/>
          <w:sz w:val="24"/>
          <w:szCs w:val="24"/>
          <w:rtl/>
        </w:rPr>
        <w:t xml:space="preserve"> לה למעט תרופות </w:t>
      </w:r>
      <w:proofErr w:type="spellStart"/>
      <w:r w:rsidR="007035DC" w:rsidRPr="008159CD">
        <w:rPr>
          <w:rFonts w:ascii="David" w:hAnsi="David" w:cs="David" w:hint="cs"/>
          <w:sz w:val="24"/>
          <w:szCs w:val="24"/>
          <w:rtl/>
        </w:rPr>
        <w:t>משכחות</w:t>
      </w:r>
      <w:proofErr w:type="spellEnd"/>
      <w:r w:rsidR="007035DC" w:rsidRPr="008159CD">
        <w:rPr>
          <w:rFonts w:ascii="David" w:hAnsi="David" w:cs="David" w:hint="cs"/>
          <w:sz w:val="24"/>
          <w:szCs w:val="24"/>
          <w:rtl/>
        </w:rPr>
        <w:t xml:space="preserve"> כאבים. </w:t>
      </w:r>
      <w:r w:rsidR="00463150" w:rsidRPr="008159CD">
        <w:rPr>
          <w:rFonts w:ascii="David" w:hAnsi="David" w:cs="David" w:hint="cs"/>
          <w:sz w:val="24"/>
          <w:szCs w:val="24"/>
          <w:rtl/>
        </w:rPr>
        <w:t>האבא לא התנגד אך גם לא הצטרף.</w:t>
      </w:r>
      <w:r w:rsidR="007035DC" w:rsidRPr="008159CD">
        <w:rPr>
          <w:rFonts w:ascii="David" w:hAnsi="David" w:cs="David"/>
          <w:sz w:val="24"/>
          <w:szCs w:val="24"/>
          <w:rtl/>
        </w:rPr>
        <w:br/>
      </w:r>
      <w:r w:rsidR="007035DC" w:rsidRPr="008159CD">
        <w:rPr>
          <w:rFonts w:ascii="David" w:hAnsi="David" w:cs="David" w:hint="cs"/>
          <w:sz w:val="24"/>
          <w:szCs w:val="24"/>
          <w:rtl/>
        </w:rPr>
        <w:t>האב לא היה שותף לבקשה</w:t>
      </w:r>
      <w:r w:rsidR="00463150" w:rsidRPr="008159CD">
        <w:rPr>
          <w:rFonts w:ascii="David" w:hAnsi="David" w:cs="David" w:hint="cs"/>
          <w:sz w:val="24"/>
          <w:szCs w:val="24"/>
          <w:rtl/>
        </w:rPr>
        <w:t>, האב יותר טיפל בילדה והאמא יותר רחוקה</w:t>
      </w:r>
      <w:r w:rsidR="00905DF2" w:rsidRPr="008159CD">
        <w:rPr>
          <w:rFonts w:ascii="David" w:hAnsi="David" w:cs="David" w:hint="cs"/>
          <w:sz w:val="24"/>
          <w:szCs w:val="24"/>
          <w:rtl/>
        </w:rPr>
        <w:t xml:space="preserve"> והגיע</w:t>
      </w:r>
      <w:r w:rsidR="0088654B">
        <w:rPr>
          <w:rFonts w:ascii="David" w:hAnsi="David" w:cs="David" w:hint="cs"/>
          <w:sz w:val="24"/>
          <w:szCs w:val="24"/>
          <w:rtl/>
        </w:rPr>
        <w:t>ה</w:t>
      </w:r>
      <w:r w:rsidR="00905DF2" w:rsidRPr="008159CD">
        <w:rPr>
          <w:rFonts w:ascii="David" w:hAnsi="David" w:cs="David" w:hint="cs"/>
          <w:sz w:val="24"/>
          <w:szCs w:val="24"/>
          <w:rtl/>
        </w:rPr>
        <w:t xml:space="preserve"> לעיתים רחוקות יותר לבקר אותה</w:t>
      </w:r>
      <w:r w:rsidR="00463150" w:rsidRPr="008159CD">
        <w:rPr>
          <w:rFonts w:ascii="David" w:hAnsi="David" w:cs="David" w:hint="cs"/>
          <w:sz w:val="24"/>
          <w:szCs w:val="24"/>
          <w:rtl/>
        </w:rPr>
        <w:t>.</w:t>
      </w:r>
      <w:r w:rsidR="00905DF2" w:rsidRPr="008159CD">
        <w:rPr>
          <w:rFonts w:ascii="David" w:hAnsi="David" w:cs="David"/>
          <w:sz w:val="24"/>
          <w:szCs w:val="24"/>
          <w:rtl/>
        </w:rPr>
        <w:br/>
      </w:r>
      <w:r w:rsidR="00905DF2" w:rsidRPr="008159CD">
        <w:rPr>
          <w:rFonts w:ascii="David" w:hAnsi="David" w:cs="David" w:hint="cs"/>
          <w:sz w:val="24"/>
          <w:szCs w:val="24"/>
          <w:rtl/>
        </w:rPr>
        <w:t xml:space="preserve">ראשית - </w:t>
      </w:r>
      <w:r w:rsidR="00463150" w:rsidRPr="008159CD">
        <w:rPr>
          <w:rFonts w:ascii="David" w:hAnsi="David" w:cs="David" w:hint="cs"/>
          <w:sz w:val="24"/>
          <w:szCs w:val="24"/>
          <w:rtl/>
        </w:rPr>
        <w:t xml:space="preserve"> </w:t>
      </w:r>
      <w:r w:rsidR="007865AB" w:rsidRPr="008159CD">
        <w:rPr>
          <w:rFonts w:ascii="David" w:hAnsi="David" w:cs="David" w:hint="cs"/>
          <w:sz w:val="24"/>
          <w:szCs w:val="24"/>
          <w:rtl/>
        </w:rPr>
        <w:t xml:space="preserve">האם אדם בגיר יכול </w:t>
      </w:r>
      <w:proofErr w:type="spellStart"/>
      <w:r w:rsidR="007865AB" w:rsidRPr="008159CD">
        <w:rPr>
          <w:rFonts w:ascii="David" w:hAnsi="David" w:cs="David" w:hint="cs"/>
          <w:sz w:val="24"/>
          <w:szCs w:val="24"/>
          <w:rtl/>
        </w:rPr>
        <w:t>לב'ש</w:t>
      </w:r>
      <w:proofErr w:type="spellEnd"/>
      <w:r w:rsidR="007865AB" w:rsidRPr="008159CD">
        <w:rPr>
          <w:rFonts w:ascii="David" w:hAnsi="David" w:cs="David" w:hint="cs"/>
          <w:sz w:val="24"/>
          <w:szCs w:val="24"/>
          <w:rtl/>
        </w:rPr>
        <w:t xml:space="preserve"> מבי"ח שימנעו ממנו טיפול מציל חיים? </w:t>
      </w:r>
      <w:r w:rsidR="00E26A49" w:rsidRPr="008159CD">
        <w:rPr>
          <w:rFonts w:ascii="David" w:hAnsi="David" w:cs="David"/>
          <w:sz w:val="24"/>
          <w:szCs w:val="24"/>
          <w:rtl/>
        </w:rPr>
        <w:br/>
      </w:r>
      <w:r w:rsidR="00E26A49" w:rsidRPr="008159CD">
        <w:rPr>
          <w:rFonts w:ascii="David" w:hAnsi="David" w:cs="David" w:hint="cs"/>
          <w:sz w:val="24"/>
          <w:szCs w:val="24"/>
          <w:rtl/>
        </w:rPr>
        <w:t xml:space="preserve">שנית </w:t>
      </w:r>
      <w:r w:rsidR="0081151A" w:rsidRPr="008159CD">
        <w:rPr>
          <w:rFonts w:ascii="David" w:hAnsi="David" w:cs="David"/>
          <w:sz w:val="24"/>
          <w:szCs w:val="24"/>
          <w:rtl/>
        </w:rPr>
        <w:t>–</w:t>
      </w:r>
      <w:r w:rsidR="00E26A49" w:rsidRPr="008159CD">
        <w:rPr>
          <w:rFonts w:ascii="David" w:hAnsi="David" w:cs="David" w:hint="cs"/>
          <w:sz w:val="24"/>
          <w:szCs w:val="24"/>
          <w:rtl/>
        </w:rPr>
        <w:t xml:space="preserve"> </w:t>
      </w:r>
      <w:r w:rsidR="0081151A" w:rsidRPr="008159CD">
        <w:rPr>
          <w:rFonts w:ascii="David" w:hAnsi="David" w:cs="David" w:hint="cs"/>
          <w:sz w:val="24"/>
          <w:szCs w:val="24"/>
          <w:rtl/>
        </w:rPr>
        <w:t xml:space="preserve">האם הורים </w:t>
      </w:r>
      <w:proofErr w:type="spellStart"/>
      <w:r w:rsidR="0081151A" w:rsidRPr="008159CD">
        <w:rPr>
          <w:rFonts w:ascii="David" w:hAnsi="David" w:cs="David" w:hint="cs"/>
          <w:sz w:val="24"/>
          <w:szCs w:val="24"/>
          <w:rtl/>
        </w:rPr>
        <w:t>כאפטורופס</w:t>
      </w:r>
      <w:proofErr w:type="spellEnd"/>
      <w:r w:rsidR="0081151A" w:rsidRPr="008159CD">
        <w:rPr>
          <w:rFonts w:ascii="David" w:hAnsi="David" w:cs="David" w:hint="cs"/>
          <w:sz w:val="24"/>
          <w:szCs w:val="24"/>
          <w:rtl/>
        </w:rPr>
        <w:t xml:space="preserve"> יכולים לבקש בשמם מבי"ח למנוע שיטפלו בילד</w:t>
      </w:r>
      <w:r w:rsidR="009B4469" w:rsidRPr="008159CD">
        <w:rPr>
          <w:rFonts w:ascii="David" w:hAnsi="David" w:cs="David" w:hint="cs"/>
          <w:sz w:val="24"/>
          <w:szCs w:val="24"/>
          <w:rtl/>
        </w:rPr>
        <w:t xml:space="preserve"> טיפול שהוא מציל חיים?</w:t>
      </w:r>
      <w:r w:rsidR="009B4469" w:rsidRPr="008159CD">
        <w:rPr>
          <w:rFonts w:ascii="David" w:hAnsi="David" w:cs="David"/>
          <w:sz w:val="24"/>
          <w:szCs w:val="24"/>
          <w:rtl/>
        </w:rPr>
        <w:br/>
      </w:r>
      <w:r w:rsidR="006F33E5" w:rsidRPr="008159CD">
        <w:rPr>
          <w:rFonts w:ascii="David" w:hAnsi="David" w:cs="David" w:hint="cs"/>
          <w:sz w:val="24"/>
          <w:szCs w:val="24"/>
          <w:rtl/>
        </w:rPr>
        <w:t>שלישית</w:t>
      </w:r>
      <w:r w:rsidR="009B4469" w:rsidRPr="008159CD">
        <w:rPr>
          <w:rFonts w:ascii="David" w:hAnsi="David" w:cs="David" w:hint="cs"/>
          <w:sz w:val="24"/>
          <w:szCs w:val="24"/>
          <w:rtl/>
        </w:rPr>
        <w:t xml:space="preserve"> </w:t>
      </w:r>
      <w:r w:rsidR="009B4469" w:rsidRPr="008159CD">
        <w:rPr>
          <w:rFonts w:ascii="David" w:hAnsi="David" w:cs="David"/>
          <w:sz w:val="24"/>
          <w:szCs w:val="24"/>
          <w:rtl/>
        </w:rPr>
        <w:t>–</w:t>
      </w:r>
      <w:r w:rsidR="009B4469" w:rsidRPr="008159CD">
        <w:rPr>
          <w:rFonts w:ascii="David" w:hAnsi="David" w:cs="David" w:hint="cs"/>
          <w:sz w:val="24"/>
          <w:szCs w:val="24"/>
          <w:rtl/>
        </w:rPr>
        <w:t xml:space="preserve"> האם הורה אחד יכול לבקש?</w:t>
      </w:r>
      <w:r w:rsidR="009B4469" w:rsidRPr="008159CD">
        <w:rPr>
          <w:rFonts w:ascii="David" w:hAnsi="David" w:cs="David" w:hint="cs"/>
          <w:sz w:val="24"/>
          <w:szCs w:val="24"/>
        </w:rPr>
        <w:t xml:space="preserve"> </w:t>
      </w:r>
    </w:p>
    <w:p w14:paraId="202E4065" w14:textId="65C449BE" w:rsidR="003F5958" w:rsidRPr="008159CD" w:rsidRDefault="009B4469" w:rsidP="005C29AA">
      <w:pPr>
        <w:ind w:left="360"/>
        <w:rPr>
          <w:rFonts w:ascii="David" w:hAnsi="David" w:cs="David"/>
          <w:sz w:val="24"/>
          <w:szCs w:val="24"/>
          <w:rtl/>
        </w:rPr>
      </w:pPr>
      <w:r w:rsidRPr="008159CD">
        <w:rPr>
          <w:rFonts w:ascii="David" w:hAnsi="David" w:cs="David" w:hint="cs"/>
          <w:sz w:val="24"/>
          <w:szCs w:val="24"/>
          <w:rtl/>
        </w:rPr>
        <w:t xml:space="preserve">הבקשה של האם נדחתה במחוזי, קטין לא יכול לבקש דבר כזה ובגיר אולי כן. </w:t>
      </w:r>
      <w:r w:rsidR="00BF3880" w:rsidRPr="008159CD">
        <w:rPr>
          <w:rFonts w:ascii="David" w:hAnsi="David" w:cs="David" w:hint="cs"/>
          <w:sz w:val="24"/>
          <w:szCs w:val="24"/>
          <w:rtl/>
        </w:rPr>
        <w:t xml:space="preserve">הורה אחד בכל אופן בוודאי לא יכול לבקש דבר כזה. </w:t>
      </w:r>
      <w:r w:rsidR="00122B17" w:rsidRPr="008159CD">
        <w:rPr>
          <w:rFonts w:ascii="David" w:hAnsi="David" w:cs="David" w:hint="cs"/>
          <w:sz w:val="24"/>
          <w:szCs w:val="24"/>
          <w:rtl/>
        </w:rPr>
        <w:t>מכאן ערעור האם לביהמ"ש העליון. הערעור נדחה</w:t>
      </w:r>
      <w:r w:rsidR="004A3A42" w:rsidRPr="008159CD">
        <w:rPr>
          <w:rFonts w:ascii="David" w:hAnsi="David" w:cs="David" w:hint="cs"/>
          <w:sz w:val="24"/>
          <w:szCs w:val="24"/>
          <w:rtl/>
        </w:rPr>
        <w:t xml:space="preserve"> ללא נימוקים.</w:t>
      </w:r>
      <w:r w:rsidR="00AE2310" w:rsidRPr="008159CD">
        <w:rPr>
          <w:rFonts w:ascii="David" w:hAnsi="David" w:cs="David"/>
          <w:sz w:val="24"/>
          <w:szCs w:val="24"/>
          <w:rtl/>
        </w:rPr>
        <w:br/>
      </w:r>
      <w:proofErr w:type="spellStart"/>
      <w:r w:rsidR="00AE2310" w:rsidRPr="008159CD">
        <w:rPr>
          <w:rFonts w:ascii="David" w:hAnsi="David" w:cs="David" w:hint="cs"/>
          <w:sz w:val="24"/>
          <w:szCs w:val="24"/>
          <w:rtl/>
        </w:rPr>
        <w:t>בנתיים</w:t>
      </w:r>
      <w:proofErr w:type="spellEnd"/>
      <w:r w:rsidR="00AE2310" w:rsidRPr="008159CD">
        <w:rPr>
          <w:rFonts w:ascii="David" w:hAnsi="David" w:cs="David" w:hint="cs"/>
          <w:sz w:val="24"/>
          <w:szCs w:val="24"/>
          <w:rtl/>
        </w:rPr>
        <w:t xml:space="preserve"> הילדה נפטרה. </w:t>
      </w:r>
      <w:r w:rsidR="009E31BF" w:rsidRPr="008159CD">
        <w:rPr>
          <w:rFonts w:ascii="David" w:hAnsi="David" w:cs="David" w:hint="cs"/>
          <w:sz w:val="24"/>
          <w:szCs w:val="24"/>
          <w:rtl/>
        </w:rPr>
        <w:t xml:space="preserve">כשהיא כמעט בת 3. </w:t>
      </w:r>
      <w:r w:rsidR="00490BBD" w:rsidRPr="008159CD">
        <w:rPr>
          <w:rFonts w:ascii="David" w:hAnsi="David" w:cs="David" w:hint="cs"/>
          <w:sz w:val="24"/>
          <w:szCs w:val="24"/>
          <w:rtl/>
        </w:rPr>
        <w:t xml:space="preserve">וכעת </w:t>
      </w:r>
      <w:proofErr w:type="spellStart"/>
      <w:r w:rsidR="00490BBD" w:rsidRPr="008159CD">
        <w:rPr>
          <w:rFonts w:ascii="David" w:hAnsi="David" w:cs="David" w:hint="cs"/>
          <w:sz w:val="24"/>
          <w:szCs w:val="24"/>
          <w:rtl/>
        </w:rPr>
        <w:t>ביהמש</w:t>
      </w:r>
      <w:proofErr w:type="spellEnd"/>
      <w:r w:rsidR="00490BBD" w:rsidRPr="008159CD">
        <w:rPr>
          <w:rFonts w:ascii="David" w:hAnsi="David" w:cs="David" w:hint="cs"/>
          <w:sz w:val="24"/>
          <w:szCs w:val="24"/>
          <w:rtl/>
        </w:rPr>
        <w:t xml:space="preserve"> נדרש לתת נימוקים על הערעור </w:t>
      </w:r>
      <w:r w:rsidR="00490BBD" w:rsidRPr="008159CD">
        <w:rPr>
          <w:rFonts w:ascii="David" w:hAnsi="David" w:cs="David" w:hint="cs"/>
          <w:sz w:val="24"/>
          <w:szCs w:val="24"/>
          <w:rtl/>
        </w:rPr>
        <w:lastRenderedPageBreak/>
        <w:t xml:space="preserve">שהיה בעליון. </w:t>
      </w:r>
      <w:r w:rsidR="00E13569" w:rsidRPr="008159CD">
        <w:rPr>
          <w:rFonts w:ascii="David" w:hAnsi="David" w:cs="David"/>
          <w:sz w:val="24"/>
          <w:szCs w:val="24"/>
          <w:rtl/>
        </w:rPr>
        <w:br/>
      </w:r>
      <w:r w:rsidR="00E13569" w:rsidRPr="008159CD">
        <w:rPr>
          <w:rFonts w:ascii="David" w:hAnsi="David" w:cs="David" w:hint="cs"/>
          <w:sz w:val="24"/>
          <w:szCs w:val="24"/>
          <w:rtl/>
        </w:rPr>
        <w:t>האם יש טעם לדון בעניין תאורתי שכבר לא רלבנטי?</w:t>
      </w:r>
      <w:r w:rsidR="00E13569" w:rsidRPr="008159CD">
        <w:rPr>
          <w:rFonts w:ascii="David" w:hAnsi="David" w:cs="David" w:hint="cs"/>
          <w:sz w:val="24"/>
          <w:szCs w:val="24"/>
        </w:rPr>
        <w:t xml:space="preserve"> </w:t>
      </w:r>
      <w:r w:rsidR="00E13569" w:rsidRPr="008159CD">
        <w:rPr>
          <w:rFonts w:ascii="David" w:hAnsi="David" w:cs="David"/>
          <w:sz w:val="24"/>
          <w:szCs w:val="24"/>
          <w:rtl/>
        </w:rPr>
        <w:br/>
      </w:r>
      <w:r w:rsidR="00E13569" w:rsidRPr="008159CD">
        <w:rPr>
          <w:rFonts w:ascii="David" w:hAnsi="David" w:cs="David" w:hint="cs"/>
          <w:sz w:val="24"/>
          <w:szCs w:val="24"/>
          <w:rtl/>
        </w:rPr>
        <w:t>מחד זה נימוקים על החלטה מעשית שהייתה כשעוד הילדה הייתה בחיים.</w:t>
      </w:r>
      <w:r w:rsidR="00A7239D" w:rsidRPr="008159CD">
        <w:rPr>
          <w:rFonts w:ascii="David" w:hAnsi="David" w:cs="David"/>
          <w:sz w:val="24"/>
          <w:szCs w:val="24"/>
          <w:rtl/>
        </w:rPr>
        <w:br/>
      </w:r>
      <w:r w:rsidR="00A7239D" w:rsidRPr="008159CD">
        <w:rPr>
          <w:rFonts w:ascii="David" w:hAnsi="David" w:cs="David" w:hint="cs"/>
          <w:sz w:val="24"/>
          <w:szCs w:val="24"/>
          <w:rtl/>
        </w:rPr>
        <w:t xml:space="preserve">מבחינת הנימוק יש צורך לנמק את ההחלטה כשעוד היא הוחלטה דאז. כעת הוא חייב לתת נימוקים על החלטה שהוא נתן בעבר. </w:t>
      </w:r>
      <w:r w:rsidR="005473F9" w:rsidRPr="008159CD">
        <w:rPr>
          <w:rFonts w:ascii="David" w:hAnsi="David" w:cs="David"/>
          <w:sz w:val="24"/>
          <w:szCs w:val="24"/>
          <w:rtl/>
        </w:rPr>
        <w:br/>
      </w:r>
      <w:r w:rsidR="005473F9" w:rsidRPr="008159CD">
        <w:rPr>
          <w:rFonts w:ascii="David" w:hAnsi="David" w:cs="David" w:hint="cs"/>
          <w:sz w:val="24"/>
          <w:szCs w:val="24"/>
          <w:rtl/>
        </w:rPr>
        <w:t xml:space="preserve">גם אם אדם בגיר יכול לבקש, </w:t>
      </w:r>
      <w:r w:rsidR="00FE7197" w:rsidRPr="008159CD">
        <w:rPr>
          <w:rFonts w:ascii="David" w:hAnsi="David" w:cs="David" w:hint="cs"/>
          <w:sz w:val="24"/>
          <w:szCs w:val="24"/>
          <w:rtl/>
        </w:rPr>
        <w:t xml:space="preserve">וגם אם שני הורים יכולים לבקש, אפוטרופוס אחד בוודאי לא יכול. </w:t>
      </w:r>
      <w:r w:rsidR="000E2A73" w:rsidRPr="008159CD">
        <w:rPr>
          <w:rFonts w:ascii="David" w:hAnsi="David" w:cs="David"/>
          <w:sz w:val="24"/>
          <w:szCs w:val="24"/>
          <w:rtl/>
        </w:rPr>
        <w:br/>
      </w:r>
      <w:r w:rsidR="000E2A73" w:rsidRPr="008159CD">
        <w:rPr>
          <w:rFonts w:ascii="David" w:hAnsi="David" w:cs="David" w:hint="cs"/>
          <w:sz w:val="24"/>
          <w:szCs w:val="24"/>
          <w:shd w:val="clear" w:color="auto" w:fill="F4B083" w:themeFill="accent2" w:themeFillTint="99"/>
          <w:rtl/>
        </w:rPr>
        <w:t>וויט</w:t>
      </w:r>
      <w:r w:rsidR="000E2A73" w:rsidRPr="008159CD">
        <w:rPr>
          <w:rFonts w:ascii="David" w:hAnsi="David" w:cs="David" w:hint="cs"/>
          <w:sz w:val="24"/>
          <w:szCs w:val="24"/>
          <w:rtl/>
        </w:rPr>
        <w:t xml:space="preserve"> </w:t>
      </w:r>
      <w:r w:rsidR="000E2A73" w:rsidRPr="008159CD">
        <w:rPr>
          <w:rFonts w:ascii="David" w:hAnsi="David" w:cs="David"/>
          <w:sz w:val="24"/>
          <w:szCs w:val="24"/>
          <w:rtl/>
        </w:rPr>
        <w:t>–</w:t>
      </w:r>
      <w:r w:rsidR="000E2A73" w:rsidRPr="008159CD">
        <w:rPr>
          <w:rFonts w:ascii="David" w:hAnsi="David" w:cs="David" w:hint="cs"/>
          <w:sz w:val="24"/>
          <w:szCs w:val="24"/>
          <w:rtl/>
        </w:rPr>
        <w:t xml:space="preserve"> פסד דין מ73 בעניין הפלות , נקבע שגברת </w:t>
      </w:r>
      <w:r w:rsidR="000664FD" w:rsidRPr="008159CD">
        <w:rPr>
          <w:rFonts w:ascii="David" w:hAnsi="David" w:cs="David" w:hint="cs"/>
          <w:sz w:val="24"/>
          <w:szCs w:val="24"/>
          <w:rtl/>
        </w:rPr>
        <w:t xml:space="preserve">ג'יין </w:t>
      </w:r>
      <w:proofErr w:type="spellStart"/>
      <w:r w:rsidR="000E2A73" w:rsidRPr="008159CD">
        <w:rPr>
          <w:rFonts w:ascii="David" w:hAnsi="David" w:cs="David" w:hint="cs"/>
          <w:sz w:val="24"/>
          <w:szCs w:val="24"/>
          <w:rtl/>
        </w:rPr>
        <w:t>רו</w:t>
      </w:r>
      <w:proofErr w:type="spellEnd"/>
      <w:r w:rsidR="000E2A73" w:rsidRPr="008159CD">
        <w:rPr>
          <w:rFonts w:ascii="David" w:hAnsi="David" w:cs="David" w:hint="cs"/>
          <w:sz w:val="24"/>
          <w:szCs w:val="24"/>
          <w:rtl/>
        </w:rPr>
        <w:t xml:space="preserve"> </w:t>
      </w:r>
      <w:r w:rsidR="00E5199B" w:rsidRPr="008159CD">
        <w:rPr>
          <w:rFonts w:ascii="David" w:hAnsi="David" w:cs="David" w:hint="cs"/>
          <w:sz w:val="24"/>
          <w:szCs w:val="24"/>
          <w:rtl/>
        </w:rPr>
        <w:t>(פלונית)</w:t>
      </w:r>
      <w:r w:rsidR="000664FD" w:rsidRPr="008159CD">
        <w:rPr>
          <w:rFonts w:ascii="David" w:hAnsi="David" w:cs="David" w:hint="cs"/>
          <w:sz w:val="24"/>
          <w:szCs w:val="24"/>
          <w:rtl/>
        </w:rPr>
        <w:t xml:space="preserve"> עתרה נגד טקסס על זה שאסרו עליה הפלה, היא ילדה כבר את הילד אבל </w:t>
      </w:r>
      <w:r w:rsidR="00687938" w:rsidRPr="008159CD">
        <w:rPr>
          <w:rFonts w:ascii="David" w:hAnsi="David" w:cs="David" w:hint="cs"/>
          <w:sz w:val="24"/>
          <w:szCs w:val="24"/>
          <w:rtl/>
        </w:rPr>
        <w:t xml:space="preserve">היא המשיכה את העתירה על כך שאסרו עליה הפלה בטקסס. </w:t>
      </w:r>
      <w:r w:rsidR="00774581" w:rsidRPr="008159CD">
        <w:rPr>
          <w:rFonts w:ascii="David" w:hAnsi="David" w:cs="David" w:hint="cs"/>
          <w:sz w:val="24"/>
          <w:szCs w:val="24"/>
          <w:rtl/>
        </w:rPr>
        <w:t xml:space="preserve">עד שהערעור הגיע לעליון זה כבר לא היה רלבנטי כי היא ילדה ילד. אבל דנו בכל זאת על שאלה </w:t>
      </w:r>
      <w:proofErr w:type="spellStart"/>
      <w:r w:rsidR="00774581" w:rsidRPr="008159CD">
        <w:rPr>
          <w:rFonts w:ascii="David" w:hAnsi="David" w:cs="David" w:hint="cs"/>
          <w:sz w:val="24"/>
          <w:szCs w:val="24"/>
          <w:rtl/>
        </w:rPr>
        <w:t>תאורתית</w:t>
      </w:r>
      <w:proofErr w:type="spellEnd"/>
      <w:r w:rsidR="00774581" w:rsidRPr="008159CD">
        <w:rPr>
          <w:rFonts w:ascii="David" w:hAnsi="David" w:cs="David" w:hint="cs"/>
          <w:sz w:val="24"/>
          <w:szCs w:val="24"/>
          <w:rtl/>
        </w:rPr>
        <w:t xml:space="preserve"> ונקבע שאם נלך לפי שיטה זו אף עתירה בסוגית הפלות לא תעבור, </w:t>
      </w:r>
      <w:r w:rsidR="00602084" w:rsidRPr="008159CD">
        <w:rPr>
          <w:rFonts w:ascii="David" w:hAnsi="David" w:cs="David" w:hint="cs"/>
          <w:sz w:val="24"/>
          <w:szCs w:val="24"/>
          <w:rtl/>
        </w:rPr>
        <w:t xml:space="preserve">כי אז כל אישה שעותרת כבר תלד. </w:t>
      </w:r>
      <w:r w:rsidR="000E4F1C" w:rsidRPr="008159CD">
        <w:rPr>
          <w:rFonts w:ascii="David" w:hAnsi="David" w:cs="David" w:hint="cs"/>
          <w:sz w:val="24"/>
          <w:szCs w:val="24"/>
          <w:rtl/>
        </w:rPr>
        <w:t>כך שלא מדובר בעתירה תאור</w:t>
      </w:r>
      <w:r w:rsidR="00DF430F" w:rsidRPr="008159CD">
        <w:rPr>
          <w:rFonts w:ascii="David" w:hAnsi="David" w:cs="David" w:hint="cs"/>
          <w:sz w:val="24"/>
          <w:szCs w:val="24"/>
          <w:rtl/>
        </w:rPr>
        <w:t>ט</w:t>
      </w:r>
      <w:r w:rsidR="000E4F1C" w:rsidRPr="008159CD">
        <w:rPr>
          <w:rFonts w:ascii="David" w:hAnsi="David" w:cs="David" w:hint="cs"/>
          <w:sz w:val="24"/>
          <w:szCs w:val="24"/>
          <w:rtl/>
        </w:rPr>
        <w:t>ית,</w:t>
      </w:r>
      <w:r w:rsidR="00DF430F" w:rsidRPr="008159CD">
        <w:rPr>
          <w:rFonts w:ascii="David" w:hAnsi="David" w:cs="David" w:hint="cs"/>
          <w:sz w:val="24"/>
          <w:szCs w:val="24"/>
          <w:rtl/>
        </w:rPr>
        <w:t xml:space="preserve"> וכך גם השפוט אלון הלך</w:t>
      </w:r>
      <w:r w:rsidR="00C127A7" w:rsidRPr="008159CD">
        <w:rPr>
          <w:rFonts w:ascii="David" w:hAnsi="David" w:cs="David" w:hint="cs"/>
          <w:sz w:val="24"/>
          <w:szCs w:val="24"/>
          <w:rtl/>
        </w:rPr>
        <w:t>.</w:t>
      </w:r>
      <w:r w:rsidR="000E4F1C" w:rsidRPr="008159CD">
        <w:rPr>
          <w:rFonts w:ascii="David" w:hAnsi="David" w:cs="David" w:hint="cs"/>
          <w:sz w:val="24"/>
          <w:szCs w:val="24"/>
          <w:rtl/>
        </w:rPr>
        <w:t xml:space="preserve"> </w:t>
      </w:r>
      <w:r w:rsidR="00E5199B" w:rsidRPr="008159CD">
        <w:rPr>
          <w:rFonts w:ascii="David" w:hAnsi="David" w:cs="David" w:hint="cs"/>
          <w:sz w:val="24"/>
          <w:szCs w:val="24"/>
          <w:rtl/>
        </w:rPr>
        <w:t xml:space="preserve"> </w:t>
      </w:r>
      <w:r w:rsidR="00C127A7" w:rsidRPr="008159CD">
        <w:rPr>
          <w:rFonts w:ascii="David" w:hAnsi="David" w:cs="David" w:hint="cs"/>
          <w:sz w:val="24"/>
          <w:szCs w:val="24"/>
          <w:rtl/>
        </w:rPr>
        <w:t>הוא מאמץ את דעת שופט הבית הלורדים.</w:t>
      </w:r>
      <w:r w:rsidR="00A43D7C" w:rsidRPr="008159CD">
        <w:rPr>
          <w:rFonts w:ascii="David" w:hAnsi="David" w:cs="David" w:hint="cs"/>
          <w:sz w:val="24"/>
          <w:szCs w:val="24"/>
          <w:rtl/>
        </w:rPr>
        <w:t xml:space="preserve"> כי הרי המקרים הללו עתידים לחזור בעתיד כך שאלו לא דיוני סרק </w:t>
      </w:r>
      <w:proofErr w:type="spellStart"/>
      <w:r w:rsidR="00A43D7C" w:rsidRPr="008159CD">
        <w:rPr>
          <w:rFonts w:ascii="David" w:hAnsi="David" w:cs="David" w:hint="cs"/>
          <w:sz w:val="24"/>
          <w:szCs w:val="24"/>
          <w:rtl/>
        </w:rPr>
        <w:t>תאורתיים</w:t>
      </w:r>
      <w:proofErr w:type="spellEnd"/>
      <w:r w:rsidR="00A43D7C" w:rsidRPr="008159CD">
        <w:rPr>
          <w:rFonts w:ascii="David" w:hAnsi="David" w:cs="David" w:hint="cs"/>
          <w:sz w:val="24"/>
          <w:szCs w:val="24"/>
          <w:rtl/>
        </w:rPr>
        <w:t>, אלא המציאות עצמה.</w:t>
      </w:r>
      <w:r w:rsidR="003D5E5A" w:rsidRPr="008159CD">
        <w:rPr>
          <w:rFonts w:ascii="David" w:hAnsi="David" w:cs="David" w:hint="cs"/>
          <w:sz w:val="24"/>
          <w:szCs w:val="24"/>
          <w:rtl/>
        </w:rPr>
        <w:t xml:space="preserve"> כי אם לא, ייצא שאך פעם לא ניתן יהיה לדון בשאלת ההפלות. אלו החלטות צופות עתיד</w:t>
      </w:r>
      <w:r w:rsidR="00E13569" w:rsidRPr="008159CD">
        <w:rPr>
          <w:rFonts w:ascii="David" w:hAnsi="David" w:cs="David"/>
          <w:sz w:val="24"/>
          <w:szCs w:val="24"/>
          <w:rtl/>
        </w:rPr>
        <w:br/>
      </w:r>
      <w:r w:rsidR="00E13569" w:rsidRPr="008159CD">
        <w:rPr>
          <w:rFonts w:ascii="David" w:hAnsi="David" w:cs="David" w:hint="cs"/>
          <w:sz w:val="24"/>
          <w:szCs w:val="24"/>
          <w:rtl/>
        </w:rPr>
        <w:t xml:space="preserve">הדיון הרחב של העליון כאן מפיו של השופט אלון - </w:t>
      </w:r>
      <w:r w:rsidR="004A3A42" w:rsidRPr="008159CD">
        <w:rPr>
          <w:rFonts w:ascii="David" w:hAnsi="David" w:cs="David" w:hint="cs"/>
          <w:sz w:val="24"/>
          <w:szCs w:val="24"/>
          <w:rtl/>
        </w:rPr>
        <w:t xml:space="preserve"> </w:t>
      </w:r>
      <w:r w:rsidR="004A3A42" w:rsidRPr="008159CD">
        <w:rPr>
          <w:rFonts w:ascii="David" w:hAnsi="David" w:cs="David"/>
          <w:sz w:val="24"/>
          <w:szCs w:val="24"/>
          <w:rtl/>
        </w:rPr>
        <w:br/>
      </w:r>
      <w:r w:rsidR="00E25BCC" w:rsidRPr="008159CD">
        <w:rPr>
          <w:rFonts w:ascii="David" w:hAnsi="David" w:cs="David" w:hint="cs"/>
          <w:sz w:val="24"/>
          <w:szCs w:val="24"/>
          <w:rtl/>
        </w:rPr>
        <w:t xml:space="preserve">דנו בשאלה זו לאור חוק יסוד כבוד האדם, יש הגנה לקדשת החיים ואין פוגעים בחייו גופו או כבודו של אדם ולכן יש להתייחס לנורמה </w:t>
      </w:r>
      <w:proofErr w:type="spellStart"/>
      <w:r w:rsidR="00E25BCC" w:rsidRPr="008159CD">
        <w:rPr>
          <w:rFonts w:ascii="David" w:hAnsi="David" w:cs="David" w:hint="cs"/>
          <w:sz w:val="24"/>
          <w:szCs w:val="24"/>
          <w:rtl/>
        </w:rPr>
        <w:t>חוקיתית</w:t>
      </w:r>
      <w:proofErr w:type="spellEnd"/>
      <w:r w:rsidR="00E25BCC" w:rsidRPr="008159CD">
        <w:rPr>
          <w:rFonts w:ascii="David" w:hAnsi="David" w:cs="David" w:hint="cs"/>
          <w:sz w:val="24"/>
          <w:szCs w:val="24"/>
          <w:rtl/>
        </w:rPr>
        <w:t xml:space="preserve"> זו. </w:t>
      </w:r>
      <w:r w:rsidR="00E25BCC" w:rsidRPr="008159CD">
        <w:rPr>
          <w:rFonts w:ascii="David" w:hAnsi="David" w:cs="David"/>
          <w:sz w:val="24"/>
          <w:szCs w:val="24"/>
          <w:rtl/>
        </w:rPr>
        <w:br/>
      </w:r>
      <w:r w:rsidR="00B0065B" w:rsidRPr="008159CD">
        <w:rPr>
          <w:rFonts w:ascii="David" w:hAnsi="David" w:cs="David" w:hint="cs"/>
          <w:sz w:val="24"/>
          <w:szCs w:val="24"/>
          <w:rtl/>
        </w:rPr>
        <w:t xml:space="preserve">ביצוע של המתת חסד היא אסורה. </w:t>
      </w:r>
      <w:r w:rsidR="00922A66" w:rsidRPr="008159CD">
        <w:rPr>
          <w:rFonts w:ascii="David" w:hAnsi="David" w:cs="David" w:hint="cs"/>
          <w:sz w:val="24"/>
          <w:szCs w:val="24"/>
          <w:rtl/>
        </w:rPr>
        <w:t xml:space="preserve">הטענה שעומדת היא שיש התנגשות </w:t>
      </w:r>
      <w:r w:rsidR="00AB5155" w:rsidRPr="008159CD">
        <w:rPr>
          <w:rFonts w:ascii="David" w:hAnsi="David" w:cs="David" w:hint="cs"/>
          <w:sz w:val="24"/>
          <w:szCs w:val="24"/>
          <w:rtl/>
        </w:rPr>
        <w:t xml:space="preserve">בין הזכות לחיים לבין הזכות לכבוד. </w:t>
      </w:r>
      <w:r w:rsidR="003F5958" w:rsidRPr="008159CD">
        <w:rPr>
          <w:rFonts w:ascii="David" w:hAnsi="David" w:cs="David" w:hint="cs"/>
          <w:sz w:val="24"/>
          <w:szCs w:val="24"/>
          <w:rtl/>
        </w:rPr>
        <w:t xml:space="preserve">יש כאן אירוניה קלה - </w:t>
      </w:r>
      <w:r w:rsidR="00AB5155" w:rsidRPr="008159CD">
        <w:rPr>
          <w:rFonts w:ascii="David" w:hAnsi="David" w:cs="David" w:hint="cs"/>
          <w:sz w:val="24"/>
          <w:szCs w:val="24"/>
          <w:rtl/>
        </w:rPr>
        <w:t>אנשים שרוצים המתת חסד דורשים בעצם זכות למות בכבוד.</w:t>
      </w:r>
      <w:r w:rsidR="00597706" w:rsidRPr="008159CD">
        <w:rPr>
          <w:rFonts w:ascii="David" w:hAnsi="David" w:cs="David" w:hint="cs"/>
          <w:sz w:val="24"/>
          <w:szCs w:val="24"/>
          <w:rtl/>
        </w:rPr>
        <w:t xml:space="preserve"> </w:t>
      </w:r>
      <w:r w:rsidR="003F5958" w:rsidRPr="008159CD">
        <w:rPr>
          <w:rFonts w:ascii="David" w:hAnsi="David" w:cs="David" w:hint="cs"/>
          <w:sz w:val="24"/>
          <w:szCs w:val="24"/>
          <w:rtl/>
        </w:rPr>
        <w:t xml:space="preserve">שכן, </w:t>
      </w:r>
      <w:r w:rsidR="00A118A6" w:rsidRPr="008159CD">
        <w:rPr>
          <w:rFonts w:ascii="David" w:hAnsi="David" w:cs="David" w:hint="cs"/>
          <w:sz w:val="24"/>
          <w:szCs w:val="24"/>
          <w:rtl/>
        </w:rPr>
        <w:t xml:space="preserve">שמירת החיים עומדת בניגוד לכבודו של אדם וכן לחירות האישית </w:t>
      </w:r>
      <w:proofErr w:type="spellStart"/>
      <w:r w:rsidR="00A118A6" w:rsidRPr="008159CD">
        <w:rPr>
          <w:rFonts w:ascii="David" w:hAnsi="David" w:cs="David" w:hint="cs"/>
          <w:sz w:val="24"/>
          <w:szCs w:val="24"/>
          <w:rtl/>
        </w:rPr>
        <w:t>והאוטונמיה</w:t>
      </w:r>
      <w:proofErr w:type="spellEnd"/>
      <w:r w:rsidR="00A118A6" w:rsidRPr="008159CD">
        <w:rPr>
          <w:rFonts w:ascii="David" w:hAnsi="David" w:cs="David" w:hint="cs"/>
          <w:sz w:val="24"/>
          <w:szCs w:val="24"/>
          <w:rtl/>
        </w:rPr>
        <w:t xml:space="preserve"> שלו. </w:t>
      </w:r>
      <w:r w:rsidR="00AB5155" w:rsidRPr="008159CD">
        <w:rPr>
          <w:rFonts w:ascii="David" w:hAnsi="David" w:cs="David" w:hint="cs"/>
          <w:sz w:val="24"/>
          <w:szCs w:val="24"/>
          <w:rtl/>
        </w:rPr>
        <w:t xml:space="preserve"> </w:t>
      </w:r>
      <w:r w:rsidRPr="008159CD">
        <w:rPr>
          <w:rFonts w:ascii="David" w:hAnsi="David" w:cs="David" w:hint="cs"/>
          <w:sz w:val="24"/>
          <w:szCs w:val="24"/>
          <w:rtl/>
        </w:rPr>
        <w:t xml:space="preserve"> </w:t>
      </w:r>
    </w:p>
    <w:p w14:paraId="7479693F" w14:textId="6EF2A8E7" w:rsidR="00FD592A" w:rsidRPr="008159CD" w:rsidRDefault="00D5480B" w:rsidP="005C29AA">
      <w:pPr>
        <w:ind w:left="360"/>
        <w:rPr>
          <w:rFonts w:ascii="David" w:hAnsi="David" w:cs="David"/>
          <w:sz w:val="24"/>
          <w:szCs w:val="24"/>
          <w:rtl/>
        </w:rPr>
      </w:pPr>
      <w:r w:rsidRPr="008159CD">
        <w:rPr>
          <w:rFonts w:ascii="David" w:hAnsi="David" w:cs="David" w:hint="cs"/>
          <w:sz w:val="24"/>
          <w:szCs w:val="24"/>
          <w:rtl/>
        </w:rPr>
        <w:t xml:space="preserve">השופט אלון אומר שהכרעה בין זכויות צריכה </w:t>
      </w:r>
      <w:proofErr w:type="spellStart"/>
      <w:r w:rsidRPr="008159CD">
        <w:rPr>
          <w:rFonts w:ascii="David" w:hAnsi="David" w:cs="David" w:hint="cs"/>
          <w:sz w:val="24"/>
          <w:szCs w:val="24"/>
          <w:rtl/>
        </w:rPr>
        <w:t>להעשות</w:t>
      </w:r>
      <w:proofErr w:type="spellEnd"/>
      <w:r w:rsidRPr="008159CD">
        <w:rPr>
          <w:rFonts w:ascii="David" w:hAnsi="David" w:cs="David" w:hint="cs"/>
          <w:sz w:val="24"/>
          <w:szCs w:val="24"/>
          <w:rtl/>
        </w:rPr>
        <w:t xml:space="preserve"> לפי פסקת ההגבלה, </w:t>
      </w:r>
      <w:r w:rsidR="00BE65E8" w:rsidRPr="008159CD">
        <w:rPr>
          <w:rFonts w:ascii="David" w:hAnsi="David" w:cs="David" w:hint="cs"/>
          <w:sz w:val="24"/>
          <w:szCs w:val="24"/>
          <w:rtl/>
        </w:rPr>
        <w:t xml:space="preserve">כי אותו עיקרון של פסקת ההגבלה (התנגשות אופקית) בין 2 זכויות יש לדון לפי </w:t>
      </w:r>
      <w:proofErr w:type="spellStart"/>
      <w:r w:rsidR="00F9265E" w:rsidRPr="008159CD">
        <w:rPr>
          <w:rFonts w:ascii="David" w:hAnsi="David" w:cs="David" w:hint="cs"/>
          <w:sz w:val="24"/>
          <w:szCs w:val="24"/>
          <w:rtl/>
        </w:rPr>
        <w:t>קריטריוני</w:t>
      </w:r>
      <w:proofErr w:type="spellEnd"/>
      <w:r w:rsidR="00F9265E">
        <w:rPr>
          <w:rFonts w:ascii="David" w:hAnsi="David" w:cs="David" w:hint="cs"/>
          <w:sz w:val="24"/>
          <w:szCs w:val="24"/>
          <w:rtl/>
        </w:rPr>
        <w:t xml:space="preserve"> </w:t>
      </w:r>
      <w:r w:rsidR="00BE65E8" w:rsidRPr="008159CD">
        <w:rPr>
          <w:rFonts w:ascii="David" w:hAnsi="David" w:cs="David" w:hint="cs"/>
          <w:sz w:val="24"/>
          <w:szCs w:val="24"/>
          <w:rtl/>
        </w:rPr>
        <w:t>פסקת ההגבלה</w:t>
      </w:r>
      <w:r w:rsidR="00FD592A" w:rsidRPr="008159CD">
        <w:rPr>
          <w:rFonts w:ascii="David" w:hAnsi="David" w:cs="David" w:hint="cs"/>
          <w:sz w:val="24"/>
          <w:szCs w:val="24"/>
          <w:rtl/>
        </w:rPr>
        <w:t xml:space="preserve"> ובמיוחד לאור ערכיה של המדינה כיהודית ודמוקרטית. </w:t>
      </w:r>
    </w:p>
    <w:p w14:paraId="60D11D7C" w14:textId="00C328D6" w:rsidR="0043629B" w:rsidRPr="008159CD" w:rsidRDefault="004B5709" w:rsidP="005C29AA">
      <w:pPr>
        <w:ind w:left="360"/>
        <w:rPr>
          <w:rFonts w:ascii="David" w:hAnsi="David" w:cs="David"/>
          <w:sz w:val="24"/>
          <w:szCs w:val="24"/>
          <w:rtl/>
        </w:rPr>
      </w:pPr>
      <w:r w:rsidRPr="00F9265E">
        <w:rPr>
          <w:rFonts w:ascii="David" w:hAnsi="David" w:cs="David" w:hint="cs"/>
          <w:b/>
          <w:bCs/>
          <w:sz w:val="24"/>
          <w:szCs w:val="24"/>
          <w:rtl/>
        </w:rPr>
        <w:t xml:space="preserve">יש לבחון את השאלות של המתת חסד לפי הערכים היהודיים ולפי ערכיה </w:t>
      </w:r>
      <w:proofErr w:type="spellStart"/>
      <w:r w:rsidRPr="00F9265E">
        <w:rPr>
          <w:rFonts w:ascii="David" w:hAnsi="David" w:cs="David" w:hint="cs"/>
          <w:b/>
          <w:bCs/>
          <w:sz w:val="24"/>
          <w:szCs w:val="24"/>
          <w:rtl/>
        </w:rPr>
        <w:t>המדוקטיים</w:t>
      </w:r>
      <w:proofErr w:type="spellEnd"/>
      <w:r w:rsidRPr="00F9265E">
        <w:rPr>
          <w:rFonts w:ascii="David" w:hAnsi="David" w:cs="David" w:hint="cs"/>
          <w:b/>
          <w:bCs/>
          <w:sz w:val="24"/>
          <w:szCs w:val="24"/>
          <w:rtl/>
        </w:rPr>
        <w:t xml:space="preserve"> ולעשות סינתזה בניהם</w:t>
      </w:r>
      <w:r w:rsidRPr="008159CD">
        <w:rPr>
          <w:rFonts w:ascii="David" w:hAnsi="David" w:cs="David" w:hint="cs"/>
          <w:sz w:val="24"/>
          <w:szCs w:val="24"/>
          <w:rtl/>
        </w:rPr>
        <w:t xml:space="preserve">. </w:t>
      </w:r>
      <w:r w:rsidR="0043629B" w:rsidRPr="008159CD">
        <w:rPr>
          <w:rFonts w:ascii="David" w:hAnsi="David" w:cs="David"/>
          <w:sz w:val="24"/>
          <w:szCs w:val="24"/>
          <w:rtl/>
        </w:rPr>
        <w:br/>
      </w:r>
      <w:proofErr w:type="spellStart"/>
      <w:r w:rsidR="0043629B" w:rsidRPr="008159CD">
        <w:rPr>
          <w:rFonts w:ascii="David" w:hAnsi="David" w:cs="David" w:hint="cs"/>
          <w:sz w:val="24"/>
          <w:szCs w:val="24"/>
          <w:rtl/>
        </w:rPr>
        <w:t>אותונזיה</w:t>
      </w:r>
      <w:proofErr w:type="spellEnd"/>
      <w:r w:rsidR="0043629B" w:rsidRPr="008159CD">
        <w:rPr>
          <w:rFonts w:ascii="David" w:hAnsi="David" w:cs="David" w:hint="cs"/>
          <w:sz w:val="24"/>
          <w:szCs w:val="24"/>
          <w:rtl/>
        </w:rPr>
        <w:t xml:space="preserve"> (המתת חסד) אקטיבית</w:t>
      </w:r>
      <w:r w:rsidR="0043629B" w:rsidRPr="008159CD">
        <w:rPr>
          <w:rFonts w:ascii="David" w:hAnsi="David" w:cs="David"/>
          <w:sz w:val="24"/>
          <w:szCs w:val="24"/>
          <w:rtl/>
        </w:rPr>
        <w:br/>
      </w:r>
      <w:r w:rsidR="0043629B" w:rsidRPr="008159CD">
        <w:rPr>
          <w:rFonts w:ascii="David" w:hAnsi="David" w:cs="David" w:hint="cs"/>
          <w:sz w:val="24"/>
          <w:szCs w:val="24"/>
          <w:rtl/>
        </w:rPr>
        <w:t>באמצעות מתן חומר ממית</w:t>
      </w:r>
      <w:r w:rsidR="005B0A9C" w:rsidRPr="008159CD">
        <w:rPr>
          <w:rFonts w:ascii="David" w:hAnsi="David" w:cs="David" w:hint="cs"/>
          <w:sz w:val="24"/>
          <w:szCs w:val="24"/>
          <w:rtl/>
        </w:rPr>
        <w:t xml:space="preserve"> רעיל</w:t>
      </w:r>
      <w:r w:rsidR="0043629B" w:rsidRPr="008159CD">
        <w:rPr>
          <w:rFonts w:ascii="David" w:hAnsi="David" w:cs="David"/>
          <w:sz w:val="24"/>
          <w:szCs w:val="24"/>
          <w:rtl/>
        </w:rPr>
        <w:br/>
      </w:r>
      <w:r w:rsidR="0043629B" w:rsidRPr="008159CD">
        <w:rPr>
          <w:rFonts w:ascii="David" w:hAnsi="David" w:cs="David" w:hint="cs"/>
          <w:sz w:val="24"/>
          <w:szCs w:val="24"/>
          <w:rtl/>
        </w:rPr>
        <w:t xml:space="preserve">באמצעות סיוע להתאבדות </w:t>
      </w:r>
    </w:p>
    <w:p w14:paraId="55A3D441" w14:textId="1CE19C10" w:rsidR="00F8223B" w:rsidRPr="008159CD" w:rsidRDefault="0043629B" w:rsidP="007347BD">
      <w:pPr>
        <w:ind w:left="360"/>
        <w:rPr>
          <w:rFonts w:ascii="David" w:hAnsi="David" w:cs="David"/>
          <w:sz w:val="24"/>
          <w:szCs w:val="24"/>
          <w:rtl/>
        </w:rPr>
      </w:pPr>
      <w:proofErr w:type="spellStart"/>
      <w:r w:rsidRPr="008159CD">
        <w:rPr>
          <w:rFonts w:ascii="David" w:hAnsi="David" w:cs="David" w:hint="cs"/>
          <w:sz w:val="24"/>
          <w:szCs w:val="24"/>
          <w:rtl/>
        </w:rPr>
        <w:t>אונותנזיה</w:t>
      </w:r>
      <w:proofErr w:type="spellEnd"/>
      <w:r w:rsidRPr="008159CD">
        <w:rPr>
          <w:rFonts w:ascii="David" w:hAnsi="David" w:cs="David" w:hint="cs"/>
          <w:sz w:val="24"/>
          <w:szCs w:val="24"/>
          <w:rtl/>
        </w:rPr>
        <w:t xml:space="preserve"> (מתת חסד) פסיבית</w:t>
      </w:r>
      <w:r w:rsidR="00692823" w:rsidRPr="008159CD">
        <w:rPr>
          <w:rFonts w:ascii="David" w:hAnsi="David" w:cs="David"/>
          <w:sz w:val="24"/>
          <w:szCs w:val="24"/>
          <w:rtl/>
        </w:rPr>
        <w:br/>
      </w:r>
      <w:r w:rsidR="0081151A" w:rsidRPr="008159CD">
        <w:rPr>
          <w:rFonts w:ascii="David" w:hAnsi="David" w:cs="David" w:hint="cs"/>
          <w:sz w:val="24"/>
          <w:szCs w:val="24"/>
        </w:rPr>
        <w:t xml:space="preserve"> </w:t>
      </w:r>
      <w:r w:rsidRPr="008159CD">
        <w:rPr>
          <w:rFonts w:ascii="David" w:hAnsi="David" w:cs="David" w:hint="cs"/>
          <w:sz w:val="24"/>
          <w:szCs w:val="24"/>
          <w:rtl/>
        </w:rPr>
        <w:t>הימנעות מטיפול רפואי מציל חיים</w:t>
      </w:r>
      <w:r w:rsidRPr="008159CD">
        <w:rPr>
          <w:rFonts w:ascii="David" w:hAnsi="David" w:cs="David"/>
          <w:sz w:val="24"/>
          <w:szCs w:val="24"/>
          <w:rtl/>
        </w:rPr>
        <w:br/>
      </w:r>
      <w:r w:rsidRPr="008159CD">
        <w:rPr>
          <w:rFonts w:ascii="David" w:hAnsi="David" w:cs="David" w:hint="cs"/>
          <w:sz w:val="24"/>
          <w:szCs w:val="24"/>
          <w:rtl/>
        </w:rPr>
        <w:t>ניתוק מכשירים (מכונות הנשמה)</w:t>
      </w:r>
      <w:r w:rsidR="007347BD" w:rsidRPr="008159CD">
        <w:rPr>
          <w:rFonts w:ascii="David" w:hAnsi="David" w:cs="David" w:hint="cs"/>
          <w:sz w:val="24"/>
          <w:szCs w:val="24"/>
          <w:rtl/>
        </w:rPr>
        <w:t xml:space="preserve"> - השופט אלון מסווג את ניתוק </w:t>
      </w:r>
      <w:r w:rsidR="00373E87" w:rsidRPr="008159CD">
        <w:rPr>
          <w:rFonts w:ascii="David" w:hAnsi="David" w:cs="David" w:hint="cs"/>
          <w:sz w:val="24"/>
          <w:szCs w:val="24"/>
          <w:rtl/>
        </w:rPr>
        <w:t>ממכשירים</w:t>
      </w:r>
      <w:r w:rsidR="007347BD" w:rsidRPr="008159CD">
        <w:rPr>
          <w:rFonts w:ascii="David" w:hAnsi="David" w:cs="David" w:hint="cs"/>
          <w:sz w:val="24"/>
          <w:szCs w:val="24"/>
          <w:rtl/>
        </w:rPr>
        <w:t xml:space="preserve"> כפסיבי. </w:t>
      </w:r>
    </w:p>
    <w:p w14:paraId="56575731" w14:textId="4BA4EE8E" w:rsidR="00533248" w:rsidRPr="008159CD" w:rsidRDefault="006F73E2" w:rsidP="00533248">
      <w:pPr>
        <w:ind w:left="360"/>
        <w:rPr>
          <w:rFonts w:ascii="David" w:hAnsi="David" w:cs="David"/>
          <w:sz w:val="24"/>
          <w:szCs w:val="24"/>
          <w:rtl/>
        </w:rPr>
      </w:pPr>
      <w:r w:rsidRPr="008159CD">
        <w:rPr>
          <w:rFonts w:ascii="David" w:hAnsi="David" w:cs="David" w:hint="cs"/>
          <w:sz w:val="24"/>
          <w:szCs w:val="24"/>
          <w:rtl/>
        </w:rPr>
        <w:t>שניהם דורשים התגברות על החוק הפלילי</w:t>
      </w:r>
      <w:r w:rsidR="00FD7B2B" w:rsidRPr="008159CD">
        <w:rPr>
          <w:rFonts w:ascii="David" w:hAnsi="David" w:cs="David" w:hint="cs"/>
          <w:sz w:val="24"/>
          <w:szCs w:val="24"/>
          <w:rtl/>
        </w:rPr>
        <w:t xml:space="preserve">. יש מדינות שמתירות אחד אבל לא מתירות את האחר. </w:t>
      </w:r>
      <w:r w:rsidR="00533248" w:rsidRPr="008159CD">
        <w:rPr>
          <w:rFonts w:ascii="David" w:hAnsi="David" w:cs="David" w:hint="cs"/>
          <w:sz w:val="24"/>
          <w:szCs w:val="24"/>
          <w:rtl/>
        </w:rPr>
        <w:t>בשוויץ למשל יש את "</w:t>
      </w:r>
      <w:proofErr w:type="spellStart"/>
      <w:r w:rsidR="00533248" w:rsidRPr="008159CD">
        <w:rPr>
          <w:rFonts w:ascii="David" w:hAnsi="David" w:cs="David" w:hint="cs"/>
          <w:sz w:val="24"/>
          <w:szCs w:val="24"/>
          <w:rtl/>
        </w:rPr>
        <w:t>דיגניטס</w:t>
      </w:r>
      <w:proofErr w:type="spellEnd"/>
      <w:r w:rsidR="00533248" w:rsidRPr="008159CD">
        <w:rPr>
          <w:rFonts w:ascii="David" w:hAnsi="David" w:cs="David" w:hint="cs"/>
          <w:sz w:val="24"/>
          <w:szCs w:val="24"/>
          <w:rtl/>
        </w:rPr>
        <w:t xml:space="preserve">". </w:t>
      </w:r>
      <w:r w:rsidR="005D755A" w:rsidRPr="008159CD">
        <w:rPr>
          <w:rFonts w:ascii="David" w:hAnsi="David" w:cs="David" w:hint="cs"/>
          <w:sz w:val="24"/>
          <w:szCs w:val="24"/>
          <w:rtl/>
        </w:rPr>
        <w:t xml:space="preserve"> נותנים לאדם את הכדור והוא בוחר אם לקחת אותו או לא. </w:t>
      </w:r>
    </w:p>
    <w:p w14:paraId="36538BAC" w14:textId="7DB24980" w:rsidR="005D755A" w:rsidRPr="008159CD" w:rsidRDefault="00A11848" w:rsidP="00533248">
      <w:pPr>
        <w:ind w:left="360"/>
        <w:rPr>
          <w:rFonts w:ascii="David" w:hAnsi="David" w:cs="David"/>
          <w:sz w:val="24"/>
          <w:szCs w:val="24"/>
          <w:rtl/>
        </w:rPr>
      </w:pPr>
      <w:r w:rsidRPr="008159CD">
        <w:rPr>
          <w:rFonts w:ascii="David" w:hAnsi="David" w:cs="David" w:hint="cs"/>
          <w:sz w:val="24"/>
          <w:szCs w:val="24"/>
          <w:rtl/>
        </w:rPr>
        <w:t xml:space="preserve">בהמתה פסיבית אדם לא מת מהפעולה אלא מהמחלה שיש לו. אנו נמנעים מלבצע פעולה פיזית. סיבת המוות כאן היא המחלה שהוא חולה בה. </w:t>
      </w:r>
      <w:r w:rsidR="00133064" w:rsidRPr="008159CD">
        <w:rPr>
          <w:rFonts w:ascii="David" w:hAnsi="David" w:cs="David"/>
          <w:sz w:val="24"/>
          <w:szCs w:val="24"/>
          <w:rtl/>
        </w:rPr>
        <w:br/>
      </w:r>
      <w:r w:rsidR="00133064" w:rsidRPr="008159CD">
        <w:rPr>
          <w:rFonts w:ascii="David" w:hAnsi="David" w:cs="David" w:hint="cs"/>
          <w:sz w:val="24"/>
          <w:szCs w:val="24"/>
          <w:rtl/>
        </w:rPr>
        <w:t xml:space="preserve">אלון אומר שניתוק ממכשירים אדם מת מהמחלה שהוא חולה בה. </w:t>
      </w:r>
      <w:r w:rsidR="007A0031" w:rsidRPr="008159CD">
        <w:rPr>
          <w:rFonts w:ascii="David" w:hAnsi="David" w:cs="David" w:hint="cs"/>
          <w:sz w:val="24"/>
          <w:szCs w:val="24"/>
          <w:rtl/>
        </w:rPr>
        <w:t xml:space="preserve">הפעולה של הניתוק הביאה אותו למצב אפס. הוא מת מהחולי שלו. אנחנו החזקנו אותו על מכשירים ואם הסרנו את המכשירים אז הוא מת מזה. </w:t>
      </w:r>
      <w:r w:rsidR="003D5F96" w:rsidRPr="008159CD">
        <w:rPr>
          <w:rFonts w:ascii="David" w:hAnsi="David" w:cs="David"/>
          <w:sz w:val="24"/>
          <w:szCs w:val="24"/>
          <w:rtl/>
        </w:rPr>
        <w:br/>
      </w:r>
      <w:r w:rsidR="003D5F96" w:rsidRPr="008159CD">
        <w:rPr>
          <w:rFonts w:ascii="David" w:hAnsi="David" w:cs="David" w:hint="cs"/>
          <w:sz w:val="24"/>
          <w:szCs w:val="24"/>
          <w:rtl/>
        </w:rPr>
        <w:t xml:space="preserve">מחד הניתוק הוא פעולה אקטיבית וכתוצאה מכך החולה מת מבחינת </w:t>
      </w:r>
      <w:proofErr w:type="spellStart"/>
      <w:r w:rsidR="003D5F96" w:rsidRPr="008159CD">
        <w:rPr>
          <w:rFonts w:ascii="David" w:hAnsi="David" w:cs="David" w:hint="cs"/>
          <w:sz w:val="24"/>
          <w:szCs w:val="24"/>
          <w:rtl/>
        </w:rPr>
        <w:t>הקש"ס</w:t>
      </w:r>
      <w:proofErr w:type="spellEnd"/>
      <w:r w:rsidR="003D5F96" w:rsidRPr="008159CD">
        <w:rPr>
          <w:rFonts w:ascii="David" w:hAnsi="David" w:cs="David" w:hint="cs"/>
          <w:sz w:val="24"/>
          <w:szCs w:val="24"/>
          <w:rtl/>
        </w:rPr>
        <w:t xml:space="preserve"> וסמיכות הזמנים. לכן יש הטונים שניתוק מכשירים זה אקטיבי.</w:t>
      </w:r>
      <w:r w:rsidR="003D5F96" w:rsidRPr="008159CD">
        <w:rPr>
          <w:rFonts w:ascii="David" w:hAnsi="David" w:cs="David"/>
          <w:sz w:val="24"/>
          <w:szCs w:val="24"/>
          <w:rtl/>
        </w:rPr>
        <w:br/>
      </w:r>
      <w:r w:rsidR="003D5F96" w:rsidRPr="008159CD">
        <w:rPr>
          <w:rFonts w:ascii="David" w:hAnsi="David" w:cs="David" w:hint="cs"/>
          <w:sz w:val="24"/>
          <w:szCs w:val="24"/>
          <w:rtl/>
        </w:rPr>
        <w:t xml:space="preserve">אך </w:t>
      </w:r>
      <w:r w:rsidR="003D5F96" w:rsidRPr="00F9265E">
        <w:rPr>
          <w:rFonts w:ascii="David" w:hAnsi="David" w:cs="David" w:hint="cs"/>
          <w:b/>
          <w:bCs/>
          <w:sz w:val="24"/>
          <w:szCs w:val="24"/>
          <w:rtl/>
        </w:rPr>
        <w:t>אלון אומר הואיל והפעולה הזו מחז</w:t>
      </w:r>
      <w:r w:rsidR="00F9265E">
        <w:rPr>
          <w:rFonts w:ascii="David" w:hAnsi="David" w:cs="David" w:hint="cs"/>
          <w:b/>
          <w:bCs/>
          <w:sz w:val="24"/>
          <w:szCs w:val="24"/>
          <w:rtl/>
        </w:rPr>
        <w:t>י</w:t>
      </w:r>
      <w:r w:rsidR="003D5F96" w:rsidRPr="00F9265E">
        <w:rPr>
          <w:rFonts w:ascii="David" w:hAnsi="David" w:cs="David" w:hint="cs"/>
          <w:b/>
          <w:bCs/>
          <w:sz w:val="24"/>
          <w:szCs w:val="24"/>
          <w:rtl/>
        </w:rPr>
        <w:t>רה את האדם למצב טבעי</w:t>
      </w:r>
      <w:r w:rsidR="00F9265E">
        <w:rPr>
          <w:rFonts w:ascii="David" w:hAnsi="David" w:cs="David" w:hint="cs"/>
          <w:b/>
          <w:bCs/>
          <w:sz w:val="24"/>
          <w:szCs w:val="24"/>
          <w:rtl/>
        </w:rPr>
        <w:t xml:space="preserve"> (של חולי)</w:t>
      </w:r>
      <w:r w:rsidR="003D5F96" w:rsidRPr="00F9265E">
        <w:rPr>
          <w:rFonts w:ascii="David" w:hAnsi="David" w:cs="David" w:hint="cs"/>
          <w:b/>
          <w:bCs/>
          <w:sz w:val="24"/>
          <w:szCs w:val="24"/>
          <w:rtl/>
        </w:rPr>
        <w:t xml:space="preserve"> הוא מת מהמחלה שלו ולא מהניתוק שלו</w:t>
      </w:r>
      <w:r w:rsidR="003D5F96" w:rsidRPr="008159CD">
        <w:rPr>
          <w:rFonts w:ascii="David" w:hAnsi="David" w:cs="David" w:hint="cs"/>
          <w:sz w:val="24"/>
          <w:szCs w:val="24"/>
          <w:rtl/>
        </w:rPr>
        <w:t xml:space="preserve">. </w:t>
      </w:r>
    </w:p>
    <w:p w14:paraId="42208910" w14:textId="6E8563B2" w:rsidR="00F30311" w:rsidRPr="008159CD" w:rsidRDefault="009D1D40" w:rsidP="00533248">
      <w:pPr>
        <w:ind w:left="360"/>
        <w:rPr>
          <w:rFonts w:ascii="David" w:hAnsi="David" w:cs="David"/>
          <w:sz w:val="24"/>
          <w:szCs w:val="24"/>
          <w:rtl/>
        </w:rPr>
      </w:pPr>
      <w:r w:rsidRPr="008159CD">
        <w:rPr>
          <w:rFonts w:ascii="David" w:hAnsi="David" w:cs="David" w:hint="cs"/>
          <w:sz w:val="24"/>
          <w:szCs w:val="24"/>
          <w:rtl/>
        </w:rPr>
        <w:t xml:space="preserve">אלון ניגש לברור העניין - </w:t>
      </w:r>
      <w:r w:rsidRPr="008159CD">
        <w:rPr>
          <w:rFonts w:ascii="David" w:hAnsi="David" w:cs="David"/>
          <w:sz w:val="24"/>
          <w:szCs w:val="24"/>
          <w:rtl/>
        </w:rPr>
        <w:br/>
      </w:r>
      <w:r w:rsidR="00420B36" w:rsidRPr="001B083B">
        <w:rPr>
          <w:rFonts w:ascii="David" w:hAnsi="David" w:cs="David" w:hint="cs"/>
          <w:b/>
          <w:bCs/>
          <w:sz w:val="24"/>
          <w:szCs w:val="24"/>
          <w:rtl/>
        </w:rPr>
        <w:t xml:space="preserve">לפי </w:t>
      </w:r>
      <w:proofErr w:type="spellStart"/>
      <w:r w:rsidR="00420B36" w:rsidRPr="001B083B">
        <w:rPr>
          <w:rFonts w:ascii="David" w:hAnsi="David" w:cs="David" w:hint="cs"/>
          <w:b/>
          <w:bCs/>
          <w:sz w:val="24"/>
          <w:szCs w:val="24"/>
          <w:rtl/>
        </w:rPr>
        <w:t>הרמבם</w:t>
      </w:r>
      <w:proofErr w:type="spellEnd"/>
      <w:r w:rsidR="00420B36" w:rsidRPr="001B083B">
        <w:rPr>
          <w:rFonts w:ascii="David" w:hAnsi="David" w:cs="David" w:hint="cs"/>
          <w:b/>
          <w:bCs/>
          <w:sz w:val="24"/>
          <w:szCs w:val="24"/>
          <w:rtl/>
        </w:rPr>
        <w:t xml:space="preserve"> דינה של המתת חסד אקטיבית היא </w:t>
      </w:r>
      <w:r w:rsidR="00CF5CA6" w:rsidRPr="001B083B">
        <w:rPr>
          <w:rFonts w:ascii="David" w:hAnsi="David" w:cs="David" w:hint="cs"/>
          <w:b/>
          <w:bCs/>
          <w:sz w:val="24"/>
          <w:szCs w:val="24"/>
          <w:rtl/>
        </w:rPr>
        <w:t>מיתה</w:t>
      </w:r>
      <w:r w:rsidR="00CF5CA6" w:rsidRPr="008159CD">
        <w:rPr>
          <w:rFonts w:ascii="David" w:hAnsi="David" w:cs="David" w:hint="cs"/>
          <w:sz w:val="24"/>
          <w:szCs w:val="24"/>
          <w:rtl/>
        </w:rPr>
        <w:t xml:space="preserve"> </w:t>
      </w:r>
      <w:r w:rsidR="00420B36" w:rsidRPr="008159CD">
        <w:rPr>
          <w:rFonts w:ascii="David" w:hAnsi="David" w:cs="David" w:hint="cs"/>
          <w:sz w:val="24"/>
          <w:szCs w:val="24"/>
          <w:rtl/>
        </w:rPr>
        <w:t>"אחד ההורד את הבריא או את הנוטה למות או הגוסס נהרג עליו" משמע רצח הוא רצח בין אם אדם הוא בריא</w:t>
      </w:r>
      <w:r w:rsidR="00CF5CA6" w:rsidRPr="008159CD">
        <w:rPr>
          <w:rFonts w:ascii="David" w:hAnsi="David" w:cs="David" w:hint="cs"/>
          <w:sz w:val="24"/>
          <w:szCs w:val="24"/>
          <w:rtl/>
        </w:rPr>
        <w:t xml:space="preserve"> </w:t>
      </w:r>
      <w:r w:rsidR="00420B36" w:rsidRPr="008159CD">
        <w:rPr>
          <w:rFonts w:ascii="David" w:hAnsi="David" w:cs="David" w:hint="cs"/>
          <w:sz w:val="24"/>
          <w:szCs w:val="24"/>
          <w:rtl/>
        </w:rPr>
        <w:t>/</w:t>
      </w:r>
      <w:r w:rsidR="00CF5CA6" w:rsidRPr="008159CD">
        <w:rPr>
          <w:rFonts w:ascii="David" w:hAnsi="David" w:cs="David" w:hint="cs"/>
          <w:sz w:val="24"/>
          <w:szCs w:val="24"/>
          <w:rtl/>
        </w:rPr>
        <w:t xml:space="preserve"> </w:t>
      </w:r>
      <w:r w:rsidR="00420B36" w:rsidRPr="008159CD">
        <w:rPr>
          <w:rFonts w:ascii="David" w:hAnsi="David" w:cs="David" w:hint="cs"/>
          <w:sz w:val="24"/>
          <w:szCs w:val="24"/>
          <w:rtl/>
        </w:rPr>
        <w:t>על ערש דווי</w:t>
      </w:r>
      <w:r w:rsidR="00CF5CA6" w:rsidRPr="008159CD">
        <w:rPr>
          <w:rFonts w:ascii="David" w:hAnsi="David" w:cs="David" w:hint="cs"/>
          <w:sz w:val="24"/>
          <w:szCs w:val="24"/>
          <w:rtl/>
        </w:rPr>
        <w:t>=</w:t>
      </w:r>
      <w:r w:rsidR="0045412B" w:rsidRPr="008159CD">
        <w:rPr>
          <w:rFonts w:ascii="David" w:hAnsi="David" w:cs="David" w:hint="cs"/>
          <w:sz w:val="24"/>
          <w:szCs w:val="24"/>
          <w:rtl/>
        </w:rPr>
        <w:t>חולה נוטה למות</w:t>
      </w:r>
      <w:r w:rsidR="00CF5CA6" w:rsidRPr="008159CD">
        <w:rPr>
          <w:rFonts w:ascii="David" w:hAnsi="David" w:cs="David" w:hint="cs"/>
          <w:sz w:val="24"/>
          <w:szCs w:val="24"/>
          <w:rtl/>
        </w:rPr>
        <w:t>=</w:t>
      </w:r>
      <w:r w:rsidR="0045412B" w:rsidRPr="008159CD">
        <w:rPr>
          <w:rFonts w:ascii="David" w:hAnsi="David" w:cs="David" w:hint="cs"/>
          <w:sz w:val="24"/>
          <w:szCs w:val="24"/>
          <w:rtl/>
        </w:rPr>
        <w:t>סופני</w:t>
      </w:r>
      <w:r w:rsidR="00CF5CA6" w:rsidRPr="008159CD">
        <w:rPr>
          <w:rFonts w:ascii="David" w:hAnsi="David" w:cs="David" w:hint="cs"/>
          <w:sz w:val="24"/>
          <w:szCs w:val="24"/>
          <w:rtl/>
        </w:rPr>
        <w:t xml:space="preserve"> </w:t>
      </w:r>
      <w:r w:rsidR="00420B36" w:rsidRPr="008159CD">
        <w:rPr>
          <w:rFonts w:ascii="David" w:hAnsi="David" w:cs="David" w:hint="cs"/>
          <w:sz w:val="24"/>
          <w:szCs w:val="24"/>
          <w:rtl/>
        </w:rPr>
        <w:t>/</w:t>
      </w:r>
      <w:r w:rsidR="00CF5CA6" w:rsidRPr="008159CD">
        <w:rPr>
          <w:rFonts w:ascii="David" w:hAnsi="David" w:cs="David" w:hint="cs"/>
          <w:sz w:val="24"/>
          <w:szCs w:val="24"/>
          <w:rtl/>
        </w:rPr>
        <w:t xml:space="preserve"> </w:t>
      </w:r>
      <w:r w:rsidR="0045412B" w:rsidRPr="008159CD">
        <w:rPr>
          <w:rFonts w:ascii="David" w:hAnsi="David" w:cs="David" w:hint="cs"/>
          <w:sz w:val="24"/>
          <w:szCs w:val="24"/>
          <w:rtl/>
        </w:rPr>
        <w:t>גוסס</w:t>
      </w:r>
      <w:r w:rsidR="004D39B7" w:rsidRPr="008159CD">
        <w:rPr>
          <w:rFonts w:ascii="David" w:hAnsi="David" w:cs="David" w:hint="cs"/>
          <w:sz w:val="24"/>
          <w:szCs w:val="24"/>
          <w:rtl/>
        </w:rPr>
        <w:t>-אדם שנמצא באדם שימות תוך 3 ימים גג</w:t>
      </w:r>
      <w:r w:rsidR="005041D7" w:rsidRPr="008159CD">
        <w:rPr>
          <w:rFonts w:ascii="David" w:hAnsi="David" w:cs="David" w:hint="cs"/>
          <w:sz w:val="24"/>
          <w:szCs w:val="24"/>
          <w:rtl/>
        </w:rPr>
        <w:t xml:space="preserve">. </w:t>
      </w:r>
      <w:r w:rsidR="00CF5CA6" w:rsidRPr="008159CD">
        <w:rPr>
          <w:rFonts w:ascii="David" w:hAnsi="David" w:cs="David"/>
          <w:sz w:val="24"/>
          <w:szCs w:val="24"/>
          <w:rtl/>
        </w:rPr>
        <w:br/>
      </w:r>
      <w:r w:rsidR="00BD7AC0" w:rsidRPr="008159CD">
        <w:rPr>
          <w:rFonts w:ascii="David" w:hAnsi="David" w:cs="David" w:hint="cs"/>
          <w:sz w:val="24"/>
          <w:szCs w:val="24"/>
          <w:rtl/>
        </w:rPr>
        <w:t xml:space="preserve">כל המתה של גוסס היא רצח. </w:t>
      </w:r>
      <w:r w:rsidR="007A0110" w:rsidRPr="008159CD">
        <w:rPr>
          <w:rFonts w:ascii="David" w:hAnsi="David" w:cs="David"/>
          <w:sz w:val="24"/>
          <w:szCs w:val="24"/>
          <w:rtl/>
        </w:rPr>
        <w:br/>
      </w:r>
      <w:r w:rsidR="007A0110" w:rsidRPr="008159CD">
        <w:rPr>
          <w:rFonts w:ascii="David" w:hAnsi="David" w:cs="David" w:hint="cs"/>
          <w:sz w:val="24"/>
          <w:szCs w:val="24"/>
          <w:rtl/>
        </w:rPr>
        <w:t xml:space="preserve">הגוסס הרי הוא כחי לכל דבר, וכל הנוגע בו כאילו שופך דמים, דומה לנר שמרצד ועומד </w:t>
      </w:r>
      <w:proofErr w:type="spellStart"/>
      <w:r w:rsidR="007A0110" w:rsidRPr="008159CD">
        <w:rPr>
          <w:rFonts w:ascii="David" w:hAnsi="David" w:cs="David" w:hint="cs"/>
          <w:sz w:val="24"/>
          <w:szCs w:val="24"/>
          <w:rtl/>
        </w:rPr>
        <w:lastRenderedPageBreak/>
        <w:t>להכבות</w:t>
      </w:r>
      <w:proofErr w:type="spellEnd"/>
      <w:r w:rsidR="007A0110" w:rsidRPr="008159CD">
        <w:rPr>
          <w:rFonts w:ascii="David" w:hAnsi="David" w:cs="David" w:hint="cs"/>
          <w:sz w:val="24"/>
          <w:szCs w:val="24"/>
          <w:rtl/>
        </w:rPr>
        <w:t xml:space="preserve">. </w:t>
      </w:r>
      <w:r w:rsidR="009C2FA8" w:rsidRPr="008159CD">
        <w:rPr>
          <w:rFonts w:ascii="David" w:hAnsi="David" w:cs="David" w:hint="cs"/>
          <w:sz w:val="24"/>
          <w:szCs w:val="24"/>
          <w:rtl/>
        </w:rPr>
        <w:t xml:space="preserve">ואם יגע בו אדם "לסדר אותו" וכך הוא מכבה את הנר. </w:t>
      </w:r>
      <w:r w:rsidR="009C2FA8" w:rsidRPr="008159CD">
        <w:rPr>
          <w:rFonts w:ascii="David" w:hAnsi="David" w:cs="David"/>
          <w:sz w:val="24"/>
          <w:szCs w:val="24"/>
          <w:rtl/>
        </w:rPr>
        <w:br/>
      </w:r>
      <w:r w:rsidR="009C2FA8" w:rsidRPr="008159CD">
        <w:rPr>
          <w:rFonts w:ascii="David" w:hAnsi="David" w:cs="David" w:hint="cs"/>
          <w:sz w:val="24"/>
          <w:szCs w:val="24"/>
          <w:rtl/>
        </w:rPr>
        <w:t>אסור לגעת באדם גוסס וכל הנוגע בו הוא שופך דמים.</w:t>
      </w:r>
      <w:r w:rsidR="00F30311" w:rsidRPr="008159CD">
        <w:rPr>
          <w:rFonts w:ascii="David" w:hAnsi="David" w:cs="David"/>
          <w:sz w:val="24"/>
          <w:szCs w:val="24"/>
          <w:rtl/>
        </w:rPr>
        <w:br/>
      </w:r>
      <w:r w:rsidR="00F30311" w:rsidRPr="008159CD">
        <w:rPr>
          <w:rFonts w:ascii="David" w:hAnsi="David" w:cs="David" w:hint="cs"/>
          <w:sz w:val="24"/>
          <w:szCs w:val="24"/>
          <w:rtl/>
        </w:rPr>
        <w:t>סיכמון: המתת חסד אקטיבית לפי ההלכה היא אסורה, היא הרגיה של ממש. ולא משנה אם החולה ביקש זאת או לא.</w:t>
      </w:r>
    </w:p>
    <w:p w14:paraId="06D677D4" w14:textId="1F729B95" w:rsidR="00023591" w:rsidRPr="008159CD" w:rsidRDefault="00F30311" w:rsidP="00533248">
      <w:pPr>
        <w:ind w:left="360"/>
        <w:rPr>
          <w:rFonts w:ascii="David" w:hAnsi="David" w:cs="David"/>
          <w:sz w:val="24"/>
          <w:szCs w:val="24"/>
          <w:rtl/>
        </w:rPr>
      </w:pPr>
      <w:r w:rsidRPr="001B083B">
        <w:rPr>
          <w:rFonts w:ascii="David" w:hAnsi="David" w:cs="David" w:hint="cs"/>
          <w:b/>
          <w:bCs/>
          <w:sz w:val="24"/>
          <w:szCs w:val="24"/>
          <w:rtl/>
        </w:rPr>
        <w:t>המתה פסיבית לפי ההלכה:</w:t>
      </w:r>
      <w:r w:rsidRPr="008159CD">
        <w:rPr>
          <w:rFonts w:ascii="David" w:hAnsi="David" w:cs="David" w:hint="cs"/>
          <w:sz w:val="24"/>
          <w:szCs w:val="24"/>
          <w:rtl/>
        </w:rPr>
        <w:t xml:space="preserve"> הרב שלמה זלמן </w:t>
      </w:r>
      <w:proofErr w:type="spellStart"/>
      <w:r w:rsidRPr="001B083B">
        <w:rPr>
          <w:rFonts w:ascii="David" w:hAnsi="David" w:cs="David" w:hint="cs"/>
          <w:b/>
          <w:bCs/>
          <w:sz w:val="24"/>
          <w:szCs w:val="24"/>
          <w:rtl/>
        </w:rPr>
        <w:t>אוירבך</w:t>
      </w:r>
      <w:proofErr w:type="spellEnd"/>
      <w:r w:rsidRPr="008159CD">
        <w:rPr>
          <w:rFonts w:ascii="David" w:hAnsi="David" w:cs="David" w:hint="cs"/>
          <w:sz w:val="24"/>
          <w:szCs w:val="24"/>
          <w:rtl/>
        </w:rPr>
        <w:t xml:space="preserve"> אומר </w:t>
      </w:r>
      <w:r w:rsidR="00D5490C" w:rsidRPr="008159CD">
        <w:rPr>
          <w:rFonts w:ascii="David" w:hAnsi="David" w:cs="David" w:hint="cs"/>
          <w:sz w:val="24"/>
          <w:szCs w:val="24"/>
          <w:rtl/>
        </w:rPr>
        <w:t>יש סוברים שכשם שמח</w:t>
      </w:r>
      <w:r w:rsidR="00ED12D4">
        <w:rPr>
          <w:rFonts w:ascii="David" w:hAnsi="David" w:cs="David" w:hint="cs"/>
          <w:sz w:val="24"/>
          <w:szCs w:val="24"/>
          <w:rtl/>
        </w:rPr>
        <w:t>ל</w:t>
      </w:r>
      <w:r w:rsidR="00D5490C" w:rsidRPr="008159CD">
        <w:rPr>
          <w:rFonts w:ascii="David" w:hAnsi="David" w:cs="David" w:hint="cs"/>
          <w:sz w:val="24"/>
          <w:szCs w:val="24"/>
          <w:rtl/>
        </w:rPr>
        <w:t xml:space="preserve">לים שבת עבור חיי שעה כך מכריחים את החולה שהוא אינו בעלים על עצמו גם לא לרגע אחד. אם יש אדם שהוא חולה סופני והרופאים אומר שהוא ימות שבוע הבא אבל בשבת הוא צריך טיפול רפואי מחללים עליו שבת. </w:t>
      </w:r>
      <w:r w:rsidR="0019559B" w:rsidRPr="008159CD">
        <w:rPr>
          <w:rFonts w:ascii="David" w:hAnsi="David" w:cs="David" w:hint="cs"/>
          <w:sz w:val="24"/>
          <w:szCs w:val="24"/>
          <w:rtl/>
        </w:rPr>
        <w:t xml:space="preserve">ולא עושים חשבון האם זה שעות אחרונות שלו "גם שעה אחת היא חיים". </w:t>
      </w:r>
      <w:r w:rsidR="00DB4030" w:rsidRPr="008159CD">
        <w:rPr>
          <w:rFonts w:ascii="David" w:hAnsi="David" w:cs="David" w:hint="cs"/>
          <w:sz w:val="24"/>
          <w:szCs w:val="24"/>
          <w:rtl/>
        </w:rPr>
        <w:t xml:space="preserve">פיקוח נפש דוחה שבת ולא משנה כמה ימים נותר לאדם הזה לחיות. </w:t>
      </w:r>
      <w:r w:rsidR="004B0A5A" w:rsidRPr="008159CD">
        <w:rPr>
          <w:rFonts w:ascii="David" w:hAnsi="David" w:cs="David" w:hint="cs"/>
          <w:sz w:val="24"/>
          <w:szCs w:val="24"/>
          <w:rtl/>
        </w:rPr>
        <w:t xml:space="preserve">קדושת החיים היא ערך אינסופי. חייב להציל אותו כאילו הוא יחיה עוד 20 שנים. אין למדוד את איכות החיים "מה שווה החיים שלו כי הוא איבד את </w:t>
      </w:r>
      <w:proofErr w:type="spellStart"/>
      <w:r w:rsidR="004B0A5A" w:rsidRPr="008159CD">
        <w:rPr>
          <w:rFonts w:ascii="David" w:hAnsi="David" w:cs="David" w:hint="cs"/>
          <w:sz w:val="24"/>
          <w:szCs w:val="24"/>
          <w:rtl/>
        </w:rPr>
        <w:t>צללות</w:t>
      </w:r>
      <w:proofErr w:type="spellEnd"/>
      <w:r w:rsidR="004B0A5A" w:rsidRPr="008159CD">
        <w:rPr>
          <w:rFonts w:ascii="David" w:hAnsi="David" w:cs="David" w:hint="cs"/>
          <w:sz w:val="24"/>
          <w:szCs w:val="24"/>
          <w:rtl/>
        </w:rPr>
        <w:t xml:space="preserve"> דעתו או הוא נכה", לכל חיים יש ערך אינסופי. </w:t>
      </w:r>
      <w:r w:rsidR="00B47FD8" w:rsidRPr="008159CD">
        <w:rPr>
          <w:rFonts w:ascii="David" w:hAnsi="David" w:cs="David" w:hint="cs"/>
          <w:sz w:val="24"/>
          <w:szCs w:val="24"/>
          <w:rtl/>
        </w:rPr>
        <w:t xml:space="preserve">אין למדוד לא רוחב </w:t>
      </w:r>
      <w:r w:rsidR="004056F0" w:rsidRPr="008159CD">
        <w:rPr>
          <w:rFonts w:ascii="David" w:hAnsi="David" w:cs="David" w:hint="cs"/>
          <w:sz w:val="24"/>
          <w:szCs w:val="24"/>
          <w:rtl/>
        </w:rPr>
        <w:t xml:space="preserve">(אופן) </w:t>
      </w:r>
      <w:r w:rsidR="00394B7D" w:rsidRPr="008159CD">
        <w:rPr>
          <w:rFonts w:ascii="David" w:hAnsi="David" w:cs="David" w:hint="cs"/>
          <w:sz w:val="24"/>
          <w:szCs w:val="24"/>
          <w:rtl/>
        </w:rPr>
        <w:t xml:space="preserve">החיים </w:t>
      </w:r>
      <w:r w:rsidR="00B47FD8" w:rsidRPr="008159CD">
        <w:rPr>
          <w:rFonts w:ascii="David" w:hAnsi="David" w:cs="David" w:hint="cs"/>
          <w:sz w:val="24"/>
          <w:szCs w:val="24"/>
          <w:rtl/>
        </w:rPr>
        <w:t>ולא אורך חיים.</w:t>
      </w:r>
      <w:r w:rsidR="003E1017" w:rsidRPr="008159CD">
        <w:rPr>
          <w:rFonts w:ascii="David" w:hAnsi="David" w:cs="David"/>
          <w:sz w:val="24"/>
          <w:szCs w:val="24"/>
          <w:rtl/>
        </w:rPr>
        <w:br/>
      </w:r>
      <w:r w:rsidR="003E1017" w:rsidRPr="008159CD">
        <w:rPr>
          <w:rFonts w:ascii="David" w:hAnsi="David" w:cs="David" w:hint="cs"/>
          <w:sz w:val="24"/>
          <w:szCs w:val="24"/>
          <w:rtl/>
        </w:rPr>
        <w:t xml:space="preserve">לכן יש להציל חיים בכל מחיר. </w:t>
      </w:r>
      <w:r w:rsidR="00327858" w:rsidRPr="008159CD">
        <w:rPr>
          <w:rFonts w:ascii="David" w:hAnsi="David" w:cs="David"/>
          <w:sz w:val="24"/>
          <w:szCs w:val="24"/>
          <w:rtl/>
        </w:rPr>
        <w:br/>
      </w:r>
      <w:proofErr w:type="spellStart"/>
      <w:r w:rsidR="00327858" w:rsidRPr="008159CD">
        <w:rPr>
          <w:rFonts w:ascii="David" w:hAnsi="David" w:cs="David" w:hint="cs"/>
          <w:sz w:val="24"/>
          <w:szCs w:val="24"/>
          <w:shd w:val="clear" w:color="auto" w:fill="F4B083" w:themeFill="accent2" w:themeFillTint="99"/>
          <w:rtl/>
        </w:rPr>
        <w:t>אוירבך</w:t>
      </w:r>
      <w:proofErr w:type="spellEnd"/>
      <w:r w:rsidR="00327858" w:rsidRPr="008159CD">
        <w:rPr>
          <w:rFonts w:ascii="David" w:hAnsi="David" w:cs="David" w:hint="cs"/>
          <w:sz w:val="24"/>
          <w:szCs w:val="24"/>
          <w:shd w:val="clear" w:color="auto" w:fill="F4B083" w:themeFill="accent2" w:themeFillTint="99"/>
          <w:rtl/>
        </w:rPr>
        <w:t xml:space="preserve"> </w:t>
      </w:r>
      <w:r w:rsidR="00327858" w:rsidRPr="001B083B">
        <w:rPr>
          <w:rFonts w:ascii="David" w:hAnsi="David" w:cs="David" w:hint="cs"/>
          <w:sz w:val="24"/>
          <w:szCs w:val="24"/>
          <w:rtl/>
        </w:rPr>
        <w:t xml:space="preserve">לא הולך עם תפיסה זו </w:t>
      </w:r>
      <w:r w:rsidR="00327858" w:rsidRPr="001B083B">
        <w:rPr>
          <w:rFonts w:ascii="David" w:hAnsi="David" w:cs="David" w:hint="cs"/>
          <w:b/>
          <w:bCs/>
          <w:sz w:val="24"/>
          <w:szCs w:val="24"/>
          <w:rtl/>
        </w:rPr>
        <w:t>ואומר</w:t>
      </w:r>
      <w:r w:rsidR="00327858" w:rsidRPr="008159CD">
        <w:rPr>
          <w:rFonts w:ascii="David" w:hAnsi="David" w:cs="David" w:hint="cs"/>
          <w:sz w:val="24"/>
          <w:szCs w:val="24"/>
          <w:shd w:val="clear" w:color="auto" w:fill="F4B083" w:themeFill="accent2" w:themeFillTint="99"/>
          <w:rtl/>
        </w:rPr>
        <w:t xml:space="preserve"> </w:t>
      </w:r>
      <w:r w:rsidR="00764FA6" w:rsidRPr="008159CD">
        <w:rPr>
          <w:rFonts w:ascii="David" w:hAnsi="David" w:cs="David" w:hint="cs"/>
          <w:sz w:val="24"/>
          <w:szCs w:val="24"/>
          <w:shd w:val="clear" w:color="auto" w:fill="F4B083" w:themeFill="accent2" w:themeFillTint="99"/>
          <w:rtl/>
        </w:rPr>
        <w:t>ש</w:t>
      </w:r>
      <w:r w:rsidR="00FB37B1" w:rsidRPr="008159CD">
        <w:rPr>
          <w:rFonts w:ascii="David" w:hAnsi="David" w:cs="David" w:hint="cs"/>
          <w:sz w:val="24"/>
          <w:szCs w:val="24"/>
          <w:shd w:val="clear" w:color="auto" w:fill="F4B083" w:themeFill="accent2" w:themeFillTint="99"/>
          <w:rtl/>
        </w:rPr>
        <w:t xml:space="preserve">אם החולה </w:t>
      </w:r>
      <w:r w:rsidR="00764FA6" w:rsidRPr="008159CD">
        <w:rPr>
          <w:rFonts w:ascii="David" w:hAnsi="David" w:cs="David" w:hint="cs"/>
          <w:sz w:val="24"/>
          <w:szCs w:val="24"/>
          <w:shd w:val="clear" w:color="auto" w:fill="F4B083" w:themeFill="accent2" w:themeFillTint="99"/>
          <w:rtl/>
        </w:rPr>
        <w:t xml:space="preserve">מדוכא מהמצב שלו, </w:t>
      </w:r>
      <w:r w:rsidR="00E732B3" w:rsidRPr="008159CD">
        <w:rPr>
          <w:rFonts w:ascii="David" w:hAnsi="David" w:cs="David" w:hint="cs"/>
          <w:sz w:val="24"/>
          <w:szCs w:val="24"/>
          <w:shd w:val="clear" w:color="auto" w:fill="F4B083" w:themeFill="accent2" w:themeFillTint="99"/>
          <w:rtl/>
        </w:rPr>
        <w:t>חייב לתת לו אוכל וחמצן גם נגד רצונו אבל מותר להימנע מתרופות שגומרות סבל לחולה אם החולה דורש זאת.</w:t>
      </w:r>
      <w:r w:rsidR="00E732B3" w:rsidRPr="008159CD">
        <w:rPr>
          <w:rFonts w:ascii="David" w:hAnsi="David" w:cs="David" w:hint="cs"/>
          <w:sz w:val="24"/>
          <w:szCs w:val="24"/>
          <w:rtl/>
        </w:rPr>
        <w:t xml:space="preserve"> </w:t>
      </w:r>
      <w:r w:rsidR="00714987" w:rsidRPr="001B083B">
        <w:rPr>
          <w:rFonts w:ascii="David" w:hAnsi="David" w:cs="David" w:hint="cs"/>
          <w:b/>
          <w:bCs/>
          <w:sz w:val="24"/>
          <w:szCs w:val="24"/>
          <w:rtl/>
        </w:rPr>
        <w:t>מותר לה</w:t>
      </w:r>
      <w:r w:rsidR="001B083B">
        <w:rPr>
          <w:rFonts w:ascii="David" w:hAnsi="David" w:cs="David" w:hint="cs"/>
          <w:b/>
          <w:bCs/>
          <w:sz w:val="24"/>
          <w:szCs w:val="24"/>
          <w:rtl/>
        </w:rPr>
        <w:t>י</w:t>
      </w:r>
      <w:r w:rsidR="00714987" w:rsidRPr="001B083B">
        <w:rPr>
          <w:rFonts w:ascii="David" w:hAnsi="David" w:cs="David" w:hint="cs"/>
          <w:b/>
          <w:bCs/>
          <w:sz w:val="24"/>
          <w:szCs w:val="24"/>
          <w:rtl/>
        </w:rPr>
        <w:t>מנע מלתת טיפול במידה והחולה רוצה זאת</w:t>
      </w:r>
      <w:r w:rsidR="00714987" w:rsidRPr="008159CD">
        <w:rPr>
          <w:rFonts w:ascii="David" w:hAnsi="David" w:cs="David" w:hint="cs"/>
          <w:sz w:val="24"/>
          <w:szCs w:val="24"/>
          <w:rtl/>
        </w:rPr>
        <w:t xml:space="preserve">. </w:t>
      </w:r>
    </w:p>
    <w:p w14:paraId="6891BAB6" w14:textId="77777777" w:rsidR="001B083B" w:rsidRDefault="00023591" w:rsidP="00533248">
      <w:pPr>
        <w:ind w:left="360"/>
        <w:rPr>
          <w:rFonts w:ascii="David" w:hAnsi="David" w:cs="David"/>
          <w:b/>
          <w:bCs/>
          <w:color w:val="FF0000"/>
          <w:sz w:val="24"/>
          <w:szCs w:val="24"/>
          <w:rtl/>
        </w:rPr>
      </w:pPr>
      <w:r w:rsidRPr="001B083B">
        <w:rPr>
          <w:rFonts w:ascii="David" w:hAnsi="David" w:cs="David" w:hint="cs"/>
          <w:b/>
          <w:bCs/>
          <w:sz w:val="24"/>
          <w:szCs w:val="24"/>
          <w:rtl/>
        </w:rPr>
        <w:t xml:space="preserve">כך פוסק גם משה </w:t>
      </w:r>
      <w:proofErr w:type="spellStart"/>
      <w:r w:rsidRPr="001B083B">
        <w:rPr>
          <w:rFonts w:ascii="David" w:hAnsi="David" w:cs="David" w:hint="cs"/>
          <w:b/>
          <w:bCs/>
          <w:sz w:val="24"/>
          <w:szCs w:val="24"/>
          <w:rtl/>
        </w:rPr>
        <w:t>פיינשטיין</w:t>
      </w:r>
      <w:proofErr w:type="spellEnd"/>
      <w:r w:rsidRPr="008159CD">
        <w:rPr>
          <w:rFonts w:ascii="David" w:hAnsi="David" w:cs="David" w:hint="cs"/>
          <w:sz w:val="24"/>
          <w:szCs w:val="24"/>
          <w:rtl/>
        </w:rPr>
        <w:t xml:space="preserve">. </w:t>
      </w:r>
      <w:r w:rsidR="001B3469" w:rsidRPr="008159CD">
        <w:rPr>
          <w:rFonts w:ascii="David" w:hAnsi="David" w:cs="David" w:hint="cs"/>
          <w:sz w:val="24"/>
          <w:szCs w:val="24"/>
          <w:rtl/>
        </w:rPr>
        <w:t>בחולה סרטן שבדרך הטבע שלא ניתן שיתרפא לחיות חיי עולם</w:t>
      </w:r>
      <w:r w:rsidR="00FE4C55" w:rsidRPr="008159CD">
        <w:rPr>
          <w:rFonts w:ascii="David" w:hAnsi="David" w:cs="David" w:hint="cs"/>
          <w:sz w:val="24"/>
          <w:szCs w:val="24"/>
          <w:rtl/>
        </w:rPr>
        <w:t xml:space="preserve">. היינו החיים הרגילים לסתם אנשי בזממנו רק לזמן קצר לאיזה חדשים, אם צריכים </w:t>
      </w:r>
      <w:proofErr w:type="spellStart"/>
      <w:r w:rsidR="00FE4C55" w:rsidRPr="008159CD">
        <w:rPr>
          <w:rFonts w:ascii="David" w:hAnsi="David" w:cs="David" w:hint="cs"/>
          <w:sz w:val="24"/>
          <w:szCs w:val="24"/>
          <w:rtl/>
        </w:rPr>
        <w:t>ומחוייבים</w:t>
      </w:r>
      <w:proofErr w:type="spellEnd"/>
      <w:r w:rsidR="00FE4C55" w:rsidRPr="008159CD">
        <w:rPr>
          <w:rFonts w:ascii="David" w:hAnsi="David" w:cs="David" w:hint="cs"/>
          <w:sz w:val="24"/>
          <w:szCs w:val="24"/>
          <w:rtl/>
        </w:rPr>
        <w:t xml:space="preserve"> </w:t>
      </w:r>
      <w:proofErr w:type="spellStart"/>
      <w:r w:rsidR="00FE4C55" w:rsidRPr="008159CD">
        <w:rPr>
          <w:rFonts w:ascii="David" w:hAnsi="David" w:cs="David" w:hint="cs"/>
          <w:sz w:val="24"/>
          <w:szCs w:val="24"/>
          <w:rtl/>
        </w:rPr>
        <w:t>לרפואותו</w:t>
      </w:r>
      <w:proofErr w:type="spellEnd"/>
      <w:r w:rsidR="00FE4C55" w:rsidRPr="008159CD">
        <w:rPr>
          <w:rFonts w:ascii="David" w:hAnsi="David" w:cs="David" w:hint="cs"/>
          <w:sz w:val="24"/>
          <w:szCs w:val="24"/>
          <w:rtl/>
        </w:rPr>
        <w:t xml:space="preserve"> אם הזמן שיחיה יהיו חיי צער. </w:t>
      </w:r>
      <w:r w:rsidR="00FE4C55" w:rsidRPr="008159CD">
        <w:rPr>
          <w:rFonts w:ascii="David" w:hAnsi="David" w:cs="David"/>
          <w:sz w:val="24"/>
          <w:szCs w:val="24"/>
          <w:rtl/>
        </w:rPr>
        <w:br/>
      </w:r>
      <w:r w:rsidR="00FE4C55" w:rsidRPr="008159CD">
        <w:rPr>
          <w:rFonts w:ascii="David" w:hAnsi="David" w:cs="David" w:hint="cs"/>
          <w:sz w:val="24"/>
          <w:szCs w:val="24"/>
          <w:rtl/>
        </w:rPr>
        <w:t xml:space="preserve">צריך להודיע לחולה ולשאול ממנו אם רוצה שיתנו לו רפואה </w:t>
      </w:r>
      <w:r w:rsidR="001B083B">
        <w:rPr>
          <w:rFonts w:ascii="David" w:hAnsi="David" w:cs="David" w:hint="cs"/>
          <w:sz w:val="24"/>
          <w:szCs w:val="24"/>
          <w:rtl/>
        </w:rPr>
        <w:t>,</w:t>
      </w:r>
      <w:r w:rsidR="00FE4C55" w:rsidRPr="008159CD">
        <w:rPr>
          <w:rFonts w:ascii="David" w:hAnsi="David" w:cs="David" w:hint="cs"/>
          <w:sz w:val="24"/>
          <w:szCs w:val="24"/>
          <w:rtl/>
        </w:rPr>
        <w:t xml:space="preserve">סמים אלו, שאם בחיי </w:t>
      </w:r>
      <w:proofErr w:type="spellStart"/>
      <w:r w:rsidR="00FE4C55" w:rsidRPr="008159CD">
        <w:rPr>
          <w:rFonts w:ascii="David" w:hAnsi="David" w:cs="David" w:hint="cs"/>
          <w:sz w:val="24"/>
          <w:szCs w:val="24"/>
          <w:rtl/>
        </w:rPr>
        <w:t>יסורין</w:t>
      </w:r>
      <w:proofErr w:type="spellEnd"/>
      <w:r w:rsidR="00FE4C55" w:rsidRPr="008159CD">
        <w:rPr>
          <w:rFonts w:ascii="David" w:hAnsi="David" w:cs="David" w:hint="cs"/>
          <w:sz w:val="24"/>
          <w:szCs w:val="24"/>
          <w:rtl/>
        </w:rPr>
        <w:t xml:space="preserve"> רוצה יותר ממיתה  - </w:t>
      </w:r>
      <w:proofErr w:type="spellStart"/>
      <w:r w:rsidR="00FE4C55" w:rsidRPr="008159CD">
        <w:rPr>
          <w:rFonts w:ascii="David" w:hAnsi="David" w:cs="David" w:hint="cs"/>
          <w:sz w:val="24"/>
          <w:szCs w:val="24"/>
          <w:rtl/>
        </w:rPr>
        <w:t>צריכין</w:t>
      </w:r>
      <w:proofErr w:type="spellEnd"/>
      <w:r w:rsidR="00FE4C55" w:rsidRPr="008159CD">
        <w:rPr>
          <w:rFonts w:ascii="David" w:hAnsi="David" w:cs="David" w:hint="cs"/>
          <w:sz w:val="24"/>
          <w:szCs w:val="24"/>
          <w:rtl/>
        </w:rPr>
        <w:t xml:space="preserve">  ליתן לו ואם אין החולה רוצה לחיות </w:t>
      </w:r>
      <w:proofErr w:type="spellStart"/>
      <w:r w:rsidR="00FE4C55" w:rsidRPr="008159CD">
        <w:rPr>
          <w:rFonts w:ascii="David" w:hAnsi="David" w:cs="David" w:hint="cs"/>
          <w:sz w:val="24"/>
          <w:szCs w:val="24"/>
          <w:rtl/>
        </w:rPr>
        <w:t>ביסורון</w:t>
      </w:r>
      <w:proofErr w:type="spellEnd"/>
      <w:r w:rsidR="00FE4C55" w:rsidRPr="008159CD">
        <w:rPr>
          <w:rFonts w:ascii="David" w:hAnsi="David" w:cs="David" w:hint="cs"/>
          <w:sz w:val="24"/>
          <w:szCs w:val="24"/>
          <w:rtl/>
        </w:rPr>
        <w:t xml:space="preserve"> אין </w:t>
      </w:r>
      <w:proofErr w:type="spellStart"/>
      <w:r w:rsidR="00FE4C55" w:rsidRPr="008159CD">
        <w:rPr>
          <w:rFonts w:ascii="David" w:hAnsi="David" w:cs="David" w:hint="cs"/>
          <w:sz w:val="24"/>
          <w:szCs w:val="24"/>
          <w:rtl/>
        </w:rPr>
        <w:t>ליתון</w:t>
      </w:r>
      <w:proofErr w:type="spellEnd"/>
      <w:r w:rsidR="00FE4C55" w:rsidRPr="008159CD">
        <w:rPr>
          <w:rFonts w:ascii="David" w:hAnsi="David" w:cs="David" w:hint="cs"/>
          <w:sz w:val="24"/>
          <w:szCs w:val="24"/>
          <w:rtl/>
        </w:rPr>
        <w:t xml:space="preserve"> לו סמי רפואה אלו.</w:t>
      </w:r>
      <w:r w:rsidR="00FE4C55" w:rsidRPr="008159CD">
        <w:rPr>
          <w:rFonts w:ascii="David" w:hAnsi="David" w:cs="David"/>
          <w:sz w:val="24"/>
          <w:szCs w:val="24"/>
          <w:rtl/>
        </w:rPr>
        <w:br/>
      </w:r>
      <w:r w:rsidR="00FE4C55" w:rsidRPr="001B083B">
        <w:rPr>
          <w:rFonts w:ascii="David" w:hAnsi="David" w:cs="David" w:hint="cs"/>
          <w:b/>
          <w:bCs/>
          <w:sz w:val="24"/>
          <w:szCs w:val="24"/>
          <w:rtl/>
        </w:rPr>
        <w:t xml:space="preserve">יש לבקש רשות מהחולה ולשאול אותו אם הוא רוצה טיפול כימותרפי, כי אם הוא רוצה חיי </w:t>
      </w:r>
      <w:proofErr w:type="spellStart"/>
      <w:r w:rsidR="00FE4C55" w:rsidRPr="001B083B">
        <w:rPr>
          <w:rFonts w:ascii="David" w:hAnsi="David" w:cs="David" w:hint="cs"/>
          <w:b/>
          <w:bCs/>
          <w:sz w:val="24"/>
          <w:szCs w:val="24"/>
          <w:rtl/>
        </w:rPr>
        <w:t>יסורין</w:t>
      </w:r>
      <w:proofErr w:type="spellEnd"/>
      <w:r w:rsidR="00FE4C55" w:rsidRPr="001B083B">
        <w:rPr>
          <w:rFonts w:ascii="David" w:hAnsi="David" w:cs="David" w:hint="cs"/>
          <w:b/>
          <w:bCs/>
          <w:sz w:val="24"/>
          <w:szCs w:val="24"/>
          <w:rtl/>
        </w:rPr>
        <w:t xml:space="preserve"> יותר משהוא רוצה מיתה (כמה שאפשר לחיות) אז יש לאפשר לו. ואם החולה אומר שהוא אינו רוצה לחיות בייסורים ולא לעשות כימו יש לאפשר לו זאת.</w:t>
      </w:r>
      <w:r w:rsidR="00FE4C55" w:rsidRPr="008159CD">
        <w:rPr>
          <w:rFonts w:ascii="David" w:hAnsi="David" w:cs="David"/>
          <w:sz w:val="24"/>
          <w:szCs w:val="24"/>
          <w:rtl/>
        </w:rPr>
        <w:br/>
      </w:r>
    </w:p>
    <w:p w14:paraId="21E7FE8C" w14:textId="39B4D5EC" w:rsidR="005115AB" w:rsidRPr="008159CD" w:rsidRDefault="00F72AF8" w:rsidP="001B083B">
      <w:pPr>
        <w:ind w:left="360"/>
        <w:rPr>
          <w:rFonts w:ascii="David" w:hAnsi="David" w:cs="David"/>
          <w:sz w:val="24"/>
          <w:szCs w:val="24"/>
          <w:rtl/>
        </w:rPr>
      </w:pPr>
      <w:r w:rsidRPr="008159CD">
        <w:rPr>
          <w:rFonts w:ascii="David" w:hAnsi="David" w:cs="David" w:hint="cs"/>
          <w:b/>
          <w:bCs/>
          <w:color w:val="FF0000"/>
          <w:sz w:val="24"/>
          <w:szCs w:val="24"/>
          <w:rtl/>
        </w:rPr>
        <w:t>מסקנה</w:t>
      </w:r>
      <w:r w:rsidRPr="008159CD">
        <w:rPr>
          <w:rFonts w:ascii="David" w:hAnsi="David" w:cs="David" w:hint="cs"/>
          <w:sz w:val="24"/>
          <w:szCs w:val="24"/>
          <w:rtl/>
        </w:rPr>
        <w:t xml:space="preserve">: </w:t>
      </w:r>
      <w:r w:rsidRPr="008159CD">
        <w:rPr>
          <w:rFonts w:ascii="David" w:hAnsi="David" w:cs="David"/>
          <w:sz w:val="24"/>
          <w:szCs w:val="24"/>
          <w:rtl/>
        </w:rPr>
        <w:br/>
      </w:r>
      <w:r w:rsidR="00864970" w:rsidRPr="008159CD">
        <w:rPr>
          <w:rFonts w:ascii="David" w:hAnsi="David" w:cs="David" w:hint="cs"/>
          <w:b/>
          <w:bCs/>
          <w:sz w:val="24"/>
          <w:szCs w:val="24"/>
          <w:rtl/>
        </w:rPr>
        <w:t>מבחינה אקטיבית</w:t>
      </w:r>
      <w:r w:rsidR="00864970" w:rsidRPr="008159CD">
        <w:rPr>
          <w:rFonts w:ascii="David" w:hAnsi="David" w:cs="David" w:hint="cs"/>
          <w:sz w:val="24"/>
          <w:szCs w:val="24"/>
          <w:rtl/>
        </w:rPr>
        <w:t xml:space="preserve"> </w:t>
      </w:r>
      <w:r w:rsidR="00864970" w:rsidRPr="008159CD">
        <w:rPr>
          <w:rFonts w:ascii="David" w:hAnsi="David" w:cs="David"/>
          <w:sz w:val="24"/>
          <w:szCs w:val="24"/>
          <w:rtl/>
        </w:rPr>
        <w:t>–</w:t>
      </w:r>
      <w:r w:rsidR="00864970" w:rsidRPr="008159CD">
        <w:rPr>
          <w:rFonts w:ascii="David" w:hAnsi="David" w:cs="David" w:hint="cs"/>
          <w:sz w:val="24"/>
          <w:szCs w:val="24"/>
          <w:rtl/>
        </w:rPr>
        <w:t xml:space="preserve"> איכות ואורך</w:t>
      </w:r>
      <w:r w:rsidRPr="008159CD">
        <w:rPr>
          <w:rFonts w:ascii="David" w:hAnsi="David" w:cs="David" w:hint="cs"/>
          <w:sz w:val="24"/>
          <w:szCs w:val="24"/>
          <w:rtl/>
        </w:rPr>
        <w:t xml:space="preserve"> החיים</w:t>
      </w:r>
      <w:r w:rsidR="00864970" w:rsidRPr="008159CD">
        <w:rPr>
          <w:rFonts w:ascii="David" w:hAnsi="David" w:cs="David" w:hint="cs"/>
          <w:sz w:val="24"/>
          <w:szCs w:val="24"/>
          <w:rtl/>
        </w:rPr>
        <w:t xml:space="preserve"> היא חשובה</w:t>
      </w:r>
      <w:r w:rsidRPr="008159CD">
        <w:rPr>
          <w:rFonts w:ascii="David" w:hAnsi="David" w:cs="David" w:hint="cs"/>
          <w:sz w:val="24"/>
          <w:szCs w:val="24"/>
          <w:rtl/>
        </w:rPr>
        <w:t xml:space="preserve"> ואסור להמית אקטיבית ולא משנה מה מצב החולה</w:t>
      </w:r>
      <w:r w:rsidR="00864970" w:rsidRPr="008159CD">
        <w:rPr>
          <w:rFonts w:ascii="David" w:hAnsi="David" w:cs="David" w:hint="cs"/>
          <w:sz w:val="24"/>
          <w:szCs w:val="24"/>
          <w:rtl/>
        </w:rPr>
        <w:t>.</w:t>
      </w:r>
      <w:r w:rsidR="00864970" w:rsidRPr="008159CD">
        <w:rPr>
          <w:rFonts w:ascii="David" w:hAnsi="David" w:cs="David"/>
          <w:sz w:val="24"/>
          <w:szCs w:val="24"/>
          <w:rtl/>
        </w:rPr>
        <w:br/>
      </w:r>
      <w:r w:rsidR="00864970" w:rsidRPr="008159CD">
        <w:rPr>
          <w:rFonts w:ascii="David" w:hAnsi="David" w:cs="David" w:hint="cs"/>
          <w:b/>
          <w:bCs/>
          <w:sz w:val="24"/>
          <w:szCs w:val="24"/>
          <w:rtl/>
        </w:rPr>
        <w:t>מבחינה פסיבית</w:t>
      </w:r>
      <w:r w:rsidR="00864970" w:rsidRPr="008159CD">
        <w:rPr>
          <w:rFonts w:ascii="David" w:hAnsi="David" w:cs="David" w:hint="cs"/>
          <w:sz w:val="24"/>
          <w:szCs w:val="24"/>
          <w:rtl/>
        </w:rPr>
        <w:t xml:space="preserve"> </w:t>
      </w:r>
      <w:r w:rsidR="00864970" w:rsidRPr="008159CD">
        <w:rPr>
          <w:rFonts w:ascii="David" w:hAnsi="David" w:cs="David"/>
          <w:sz w:val="24"/>
          <w:szCs w:val="24"/>
          <w:rtl/>
        </w:rPr>
        <w:t>–</w:t>
      </w:r>
      <w:r w:rsidR="00864970" w:rsidRPr="008159CD">
        <w:rPr>
          <w:rFonts w:ascii="David" w:hAnsi="David" w:cs="David" w:hint="cs"/>
          <w:sz w:val="24"/>
          <w:szCs w:val="24"/>
          <w:rtl/>
        </w:rPr>
        <w:t xml:space="preserve"> אין לבדוק באותו אופן, אלא תמיד יש לשאול את החולה כשיש ייסורים וסבל וכמובן רצון החולה. </w:t>
      </w:r>
      <w:r w:rsidR="00B47FD8" w:rsidRPr="008159CD">
        <w:rPr>
          <w:rFonts w:ascii="David" w:hAnsi="David" w:cs="David" w:hint="cs"/>
          <w:sz w:val="24"/>
          <w:szCs w:val="24"/>
          <w:rtl/>
        </w:rPr>
        <w:t xml:space="preserve"> </w:t>
      </w:r>
      <w:r w:rsidR="00F30311" w:rsidRPr="008159CD">
        <w:rPr>
          <w:rFonts w:ascii="David" w:hAnsi="David" w:cs="David" w:hint="cs"/>
          <w:sz w:val="24"/>
          <w:szCs w:val="24"/>
          <w:rtl/>
        </w:rPr>
        <w:t xml:space="preserve"> </w:t>
      </w:r>
      <w:r w:rsidR="007C33E2" w:rsidRPr="008159CD">
        <w:rPr>
          <w:rFonts w:ascii="David" w:hAnsi="David" w:cs="David" w:hint="cs"/>
          <w:sz w:val="24"/>
          <w:szCs w:val="24"/>
          <w:rtl/>
        </w:rPr>
        <w:t xml:space="preserve">צריך לתת לחולה את הפרטים המלאה ולהתייעץ </w:t>
      </w:r>
      <w:proofErr w:type="spellStart"/>
      <w:r w:rsidR="007C33E2" w:rsidRPr="008159CD">
        <w:rPr>
          <w:rFonts w:ascii="David" w:hAnsi="David" w:cs="David" w:hint="cs"/>
          <w:sz w:val="24"/>
          <w:szCs w:val="24"/>
          <w:rtl/>
        </w:rPr>
        <w:t>איתו</w:t>
      </w:r>
      <w:proofErr w:type="spellEnd"/>
      <w:r w:rsidR="007C33E2" w:rsidRPr="008159CD">
        <w:rPr>
          <w:rFonts w:ascii="David" w:hAnsi="David" w:cs="David" w:hint="cs"/>
          <w:sz w:val="24"/>
          <w:szCs w:val="24"/>
          <w:rtl/>
        </w:rPr>
        <w:t xml:space="preserve"> ועם רצונו. </w:t>
      </w:r>
    </w:p>
    <w:p w14:paraId="40D49CD5" w14:textId="77777777" w:rsidR="00B01A3C" w:rsidRPr="008159CD" w:rsidRDefault="005115AB" w:rsidP="00533248">
      <w:pPr>
        <w:ind w:left="360"/>
        <w:rPr>
          <w:rFonts w:ascii="David" w:hAnsi="David" w:cs="David"/>
          <w:sz w:val="24"/>
          <w:szCs w:val="24"/>
          <w:shd w:val="clear" w:color="auto" w:fill="F4B083" w:themeFill="accent2" w:themeFillTint="99"/>
          <w:rtl/>
        </w:rPr>
      </w:pPr>
      <w:r w:rsidRPr="008159CD">
        <w:rPr>
          <w:rFonts w:ascii="David" w:hAnsi="David" w:cs="David" w:hint="cs"/>
          <w:b/>
          <w:bCs/>
          <w:sz w:val="24"/>
          <w:szCs w:val="24"/>
          <w:rtl/>
        </w:rPr>
        <w:t>מה בנוגע לניתוק מכשירים?</w:t>
      </w:r>
      <w:r w:rsidRPr="008159CD">
        <w:rPr>
          <w:rFonts w:ascii="David" w:hAnsi="David" w:cs="David" w:hint="cs"/>
          <w:sz w:val="24"/>
          <w:szCs w:val="24"/>
          <w:rtl/>
        </w:rPr>
        <w:t xml:space="preserve"> </w:t>
      </w:r>
      <w:r w:rsidRPr="008159CD">
        <w:rPr>
          <w:rFonts w:ascii="David" w:hAnsi="David" w:cs="David"/>
          <w:sz w:val="24"/>
          <w:szCs w:val="24"/>
          <w:rtl/>
        </w:rPr>
        <w:br/>
      </w:r>
      <w:proofErr w:type="spellStart"/>
      <w:r w:rsidR="00677779" w:rsidRPr="001B083B">
        <w:rPr>
          <w:rFonts w:ascii="David" w:hAnsi="David" w:cs="David" w:hint="cs"/>
          <w:b/>
          <w:bCs/>
          <w:sz w:val="24"/>
          <w:szCs w:val="24"/>
          <w:shd w:val="clear" w:color="auto" w:fill="F4B083" w:themeFill="accent2" w:themeFillTint="99"/>
          <w:rtl/>
        </w:rPr>
        <w:t>הרמ"א</w:t>
      </w:r>
      <w:proofErr w:type="spellEnd"/>
      <w:r w:rsidRPr="008159CD">
        <w:rPr>
          <w:rFonts w:ascii="David" w:hAnsi="David" w:cs="David" w:hint="cs"/>
          <w:sz w:val="24"/>
          <w:szCs w:val="24"/>
          <w:rtl/>
        </w:rPr>
        <w:t xml:space="preserve"> </w:t>
      </w:r>
      <w:r w:rsidR="00C95C38" w:rsidRPr="008159CD">
        <w:rPr>
          <w:rFonts w:ascii="David" w:hAnsi="David" w:cs="David" w:hint="cs"/>
          <w:sz w:val="24"/>
          <w:szCs w:val="24"/>
          <w:rtl/>
        </w:rPr>
        <w:t xml:space="preserve">השגות על </w:t>
      </w:r>
      <w:proofErr w:type="spellStart"/>
      <w:r w:rsidR="00C95C38" w:rsidRPr="008159CD">
        <w:rPr>
          <w:rFonts w:ascii="David" w:hAnsi="David" w:cs="David" w:hint="cs"/>
          <w:sz w:val="24"/>
          <w:szCs w:val="24"/>
          <w:rtl/>
        </w:rPr>
        <w:t>הש"וע</w:t>
      </w:r>
      <w:proofErr w:type="spellEnd"/>
      <w:r w:rsidRPr="008159CD">
        <w:rPr>
          <w:rFonts w:ascii="David" w:hAnsi="David" w:cs="David"/>
          <w:sz w:val="24"/>
          <w:szCs w:val="24"/>
          <w:rtl/>
        </w:rPr>
        <w:t>–</w:t>
      </w:r>
      <w:r w:rsidRPr="008159CD">
        <w:rPr>
          <w:rFonts w:ascii="David" w:hAnsi="David" w:cs="David" w:hint="cs"/>
          <w:sz w:val="24"/>
          <w:szCs w:val="24"/>
          <w:rtl/>
        </w:rPr>
        <w:t xml:space="preserve"> אבל אם יש שם דבר שגורם עיכוב יציאת הנפש, כגון </w:t>
      </w:r>
      <w:r w:rsidR="005178C2" w:rsidRPr="008159CD">
        <w:rPr>
          <w:rFonts w:ascii="David" w:hAnsi="David" w:cs="David" w:hint="cs"/>
          <w:sz w:val="24"/>
          <w:szCs w:val="24"/>
          <w:rtl/>
        </w:rPr>
        <w:t>שיש</w:t>
      </w:r>
      <w:r w:rsidRPr="008159CD">
        <w:rPr>
          <w:rFonts w:ascii="David" w:hAnsi="David" w:cs="David" w:hint="cs"/>
          <w:sz w:val="24"/>
          <w:szCs w:val="24"/>
          <w:rtl/>
        </w:rPr>
        <w:t xml:space="preserve"> סמוך לאותו בית קול דופק, כגון חוטב עצים או שיש מלח על לשונו ואלו מעכבים יציאת הנפש </w:t>
      </w:r>
      <w:r w:rsidRPr="008159CD">
        <w:rPr>
          <w:rFonts w:ascii="David" w:hAnsi="David" w:cs="David"/>
          <w:sz w:val="24"/>
          <w:szCs w:val="24"/>
          <w:rtl/>
        </w:rPr>
        <w:t>–</w:t>
      </w:r>
      <w:r w:rsidRPr="008159CD">
        <w:rPr>
          <w:rFonts w:ascii="David" w:hAnsi="David" w:cs="David" w:hint="cs"/>
          <w:sz w:val="24"/>
          <w:szCs w:val="24"/>
          <w:rtl/>
        </w:rPr>
        <w:t xml:space="preserve"> מותר להסירם משם, </w:t>
      </w:r>
      <w:r w:rsidR="00F35AD7" w:rsidRPr="008159CD">
        <w:rPr>
          <w:rFonts w:ascii="David" w:hAnsi="David" w:cs="David" w:hint="cs"/>
          <w:sz w:val="24"/>
          <w:szCs w:val="24"/>
          <w:rtl/>
        </w:rPr>
        <w:t xml:space="preserve">שאין בזה מעשה בכלל , </w:t>
      </w:r>
      <w:r w:rsidRPr="008159CD">
        <w:rPr>
          <w:rFonts w:ascii="David" w:hAnsi="David" w:cs="David" w:hint="cs"/>
          <w:sz w:val="24"/>
          <w:szCs w:val="24"/>
          <w:rtl/>
        </w:rPr>
        <w:t xml:space="preserve">אלא שמסיר המונע. </w:t>
      </w:r>
      <w:r w:rsidR="006604CF" w:rsidRPr="008159CD">
        <w:rPr>
          <w:rFonts w:ascii="David" w:hAnsi="David" w:cs="David"/>
          <w:sz w:val="24"/>
          <w:szCs w:val="24"/>
          <w:rtl/>
        </w:rPr>
        <w:br/>
      </w:r>
      <w:r w:rsidR="006604CF" w:rsidRPr="008159CD">
        <w:rPr>
          <w:rFonts w:ascii="David" w:hAnsi="David" w:cs="David" w:hint="cs"/>
          <w:sz w:val="24"/>
          <w:szCs w:val="24"/>
          <w:rtl/>
        </w:rPr>
        <w:t xml:space="preserve">אסור לזרז את מותו של אדם, </w:t>
      </w:r>
      <w:r w:rsidR="009A219A" w:rsidRPr="008159CD">
        <w:rPr>
          <w:rFonts w:ascii="David" w:hAnsi="David" w:cs="David" w:hint="cs"/>
          <w:sz w:val="24"/>
          <w:szCs w:val="24"/>
          <w:rtl/>
        </w:rPr>
        <w:t xml:space="preserve">אבל אם יש דבר שגורם עיכוב יציאת הנפש כגון שאם יש קול </w:t>
      </w:r>
      <w:r w:rsidR="00734DC9" w:rsidRPr="008159CD">
        <w:rPr>
          <w:rFonts w:ascii="David" w:hAnsi="David" w:cs="David" w:hint="cs"/>
          <w:sz w:val="24"/>
          <w:szCs w:val="24"/>
          <w:rtl/>
        </w:rPr>
        <w:t>מונוטוני</w:t>
      </w:r>
      <w:r w:rsidR="009A219A" w:rsidRPr="008159CD">
        <w:rPr>
          <w:rFonts w:ascii="David" w:hAnsi="David" w:cs="David" w:hint="cs"/>
          <w:sz w:val="24"/>
          <w:szCs w:val="24"/>
          <w:rtl/>
        </w:rPr>
        <w:t xml:space="preserve"> שחוזר על עצמו </w:t>
      </w:r>
      <w:r w:rsidR="00734DC9" w:rsidRPr="008159CD">
        <w:rPr>
          <w:rFonts w:ascii="David" w:hAnsi="David" w:cs="David" w:hint="cs"/>
          <w:sz w:val="24"/>
          <w:szCs w:val="24"/>
          <w:rtl/>
        </w:rPr>
        <w:t>ע"י</w:t>
      </w:r>
      <w:r w:rsidR="009A219A" w:rsidRPr="008159CD">
        <w:rPr>
          <w:rFonts w:ascii="David" w:hAnsi="David" w:cs="David" w:hint="cs"/>
          <w:sz w:val="24"/>
          <w:szCs w:val="24"/>
          <w:rtl/>
        </w:rPr>
        <w:t xml:space="preserve"> חוצב עצים וזה מפריע לאדם למות, מותר להפסיק את קול הדפקה כדי לאפשר לאדם למות.</w:t>
      </w:r>
      <w:r w:rsidR="00D90989" w:rsidRPr="008159CD">
        <w:rPr>
          <w:rFonts w:ascii="David" w:hAnsi="David" w:cs="David" w:hint="cs"/>
          <w:sz w:val="24"/>
          <w:szCs w:val="24"/>
          <w:rtl/>
        </w:rPr>
        <w:t xml:space="preserve"> </w:t>
      </w:r>
      <w:r w:rsidR="002D6B5C" w:rsidRPr="008159CD">
        <w:rPr>
          <w:rFonts w:ascii="David" w:hAnsi="David" w:cs="David" w:hint="cs"/>
          <w:sz w:val="24"/>
          <w:szCs w:val="24"/>
          <w:rtl/>
        </w:rPr>
        <w:t xml:space="preserve">או אם יש מלח על הלשון וזה מונע את המוות </w:t>
      </w:r>
      <w:r w:rsidR="00B1558B" w:rsidRPr="008159CD">
        <w:rPr>
          <w:rFonts w:ascii="David" w:hAnsi="David" w:cs="David" w:hint="cs"/>
          <w:sz w:val="24"/>
          <w:szCs w:val="24"/>
          <w:rtl/>
        </w:rPr>
        <w:t xml:space="preserve">ושמו לו גרגר מלח כדי שלא ימות, אז מותר להזיז את גרגר המלח. </w:t>
      </w:r>
      <w:r w:rsidR="003337E6" w:rsidRPr="008159CD">
        <w:rPr>
          <w:rFonts w:ascii="David" w:hAnsi="David" w:cs="David"/>
          <w:sz w:val="24"/>
          <w:szCs w:val="24"/>
          <w:rtl/>
        </w:rPr>
        <w:br/>
      </w:r>
      <w:r w:rsidR="003337E6" w:rsidRPr="008159CD">
        <w:rPr>
          <w:rFonts w:ascii="David" w:hAnsi="David" w:cs="David" w:hint="cs"/>
          <w:sz w:val="24"/>
          <w:szCs w:val="24"/>
          <w:rtl/>
        </w:rPr>
        <w:t xml:space="preserve">שאין כל אלו בידי מעשה כלל אלא שמסיר המונע. </w:t>
      </w:r>
      <w:r w:rsidR="00617AD8" w:rsidRPr="001B083B">
        <w:rPr>
          <w:rFonts w:ascii="David" w:hAnsi="David" w:cs="David" w:hint="cs"/>
          <w:b/>
          <w:bCs/>
          <w:sz w:val="24"/>
          <w:szCs w:val="24"/>
          <w:shd w:val="clear" w:color="auto" w:fill="F4B083" w:themeFill="accent2" w:themeFillTint="99"/>
          <w:rtl/>
        </w:rPr>
        <w:t xml:space="preserve">פעולות מסוג זה למרות שהן אקטיביות באופיין </w:t>
      </w:r>
      <w:r w:rsidR="00A12902" w:rsidRPr="001B083B">
        <w:rPr>
          <w:rFonts w:ascii="David" w:hAnsi="David" w:cs="David" w:hint="cs"/>
          <w:b/>
          <w:bCs/>
          <w:sz w:val="24"/>
          <w:szCs w:val="24"/>
          <w:shd w:val="clear" w:color="auto" w:fill="F4B083" w:themeFill="accent2" w:themeFillTint="99"/>
          <w:rtl/>
        </w:rPr>
        <w:t>אין בזה מעשה אקטיבי</w:t>
      </w:r>
      <w:r w:rsidR="00980ECE" w:rsidRPr="001B083B">
        <w:rPr>
          <w:rFonts w:ascii="David" w:hAnsi="David" w:cs="David" w:hint="cs"/>
          <w:b/>
          <w:bCs/>
          <w:sz w:val="24"/>
          <w:szCs w:val="24"/>
          <w:shd w:val="clear" w:color="auto" w:fill="F4B083" w:themeFill="accent2" w:themeFillTint="99"/>
          <w:rtl/>
        </w:rPr>
        <w:t>, מותר להסיר את המניעה החיצונית כדי לאפשר לאדם למות</w:t>
      </w:r>
      <w:r w:rsidR="00A12902" w:rsidRPr="001B083B">
        <w:rPr>
          <w:rFonts w:ascii="David" w:hAnsi="David" w:cs="David" w:hint="cs"/>
          <w:b/>
          <w:bCs/>
          <w:sz w:val="24"/>
          <w:szCs w:val="24"/>
          <w:shd w:val="clear" w:color="auto" w:fill="F4B083" w:themeFill="accent2" w:themeFillTint="99"/>
          <w:rtl/>
        </w:rPr>
        <w:t>.</w:t>
      </w:r>
    </w:p>
    <w:p w14:paraId="1CD6599C" w14:textId="5178F2C6" w:rsidR="00FA6ACD" w:rsidRPr="001B083B" w:rsidRDefault="00B01A3C" w:rsidP="00533248">
      <w:pPr>
        <w:ind w:left="360"/>
        <w:rPr>
          <w:rFonts w:ascii="David" w:hAnsi="David" w:cs="David"/>
          <w:b/>
          <w:bCs/>
          <w:sz w:val="24"/>
          <w:szCs w:val="24"/>
          <w:rtl/>
        </w:rPr>
      </w:pPr>
      <w:r w:rsidRPr="001B083B">
        <w:rPr>
          <w:rFonts w:ascii="David" w:hAnsi="David" w:cs="David" w:hint="cs"/>
          <w:b/>
          <w:bCs/>
          <w:sz w:val="24"/>
          <w:szCs w:val="24"/>
          <w:rtl/>
        </w:rPr>
        <w:t>כך גם פסק</w:t>
      </w:r>
      <w:r w:rsidR="00465C0B" w:rsidRPr="001B083B">
        <w:rPr>
          <w:rFonts w:ascii="David" w:hAnsi="David" w:cs="David" w:hint="cs"/>
          <w:b/>
          <w:bCs/>
          <w:sz w:val="24"/>
          <w:szCs w:val="24"/>
          <w:rtl/>
        </w:rPr>
        <w:t>ו</w:t>
      </w:r>
      <w:r w:rsidRPr="001B083B">
        <w:rPr>
          <w:rFonts w:ascii="David" w:hAnsi="David" w:cs="David" w:hint="cs"/>
          <w:b/>
          <w:bCs/>
          <w:sz w:val="24"/>
          <w:szCs w:val="24"/>
          <w:rtl/>
        </w:rPr>
        <w:t xml:space="preserve"> חיים דוד אליעזר, וגם הציץ אליעזר - ניתוק ממכשירים זה כמ</w:t>
      </w:r>
      <w:r w:rsidR="009E11C9" w:rsidRPr="001B083B">
        <w:rPr>
          <w:rFonts w:ascii="David" w:hAnsi="David" w:cs="David" w:hint="cs"/>
          <w:b/>
          <w:bCs/>
          <w:sz w:val="24"/>
          <w:szCs w:val="24"/>
          <w:rtl/>
        </w:rPr>
        <w:t xml:space="preserve">ו המלח. </w:t>
      </w:r>
    </w:p>
    <w:p w14:paraId="626E0405" w14:textId="41C37BA7" w:rsidR="005115AB" w:rsidRPr="008159CD" w:rsidRDefault="00465C0B" w:rsidP="00465C0B">
      <w:pPr>
        <w:rPr>
          <w:rFonts w:ascii="David" w:hAnsi="David" w:cs="David"/>
          <w:sz w:val="24"/>
          <w:szCs w:val="24"/>
          <w:rtl/>
        </w:rPr>
      </w:pPr>
      <w:r w:rsidRPr="008159CD">
        <w:rPr>
          <w:rFonts w:ascii="David" w:hAnsi="David" w:cs="David" w:hint="cs"/>
          <w:sz w:val="24"/>
          <w:szCs w:val="24"/>
          <w:rtl/>
        </w:rPr>
        <w:t xml:space="preserve">לא כולם מסכים עם פסיקה זו </w:t>
      </w:r>
      <w:r w:rsidRPr="008159CD">
        <w:rPr>
          <w:rFonts w:ascii="David" w:hAnsi="David" w:cs="David"/>
          <w:sz w:val="24"/>
          <w:szCs w:val="24"/>
          <w:rtl/>
        </w:rPr>
        <w:t>–</w:t>
      </w:r>
      <w:r w:rsidRPr="008159CD">
        <w:rPr>
          <w:rFonts w:ascii="David" w:hAnsi="David" w:cs="David" w:hint="cs"/>
          <w:sz w:val="24"/>
          <w:szCs w:val="24"/>
          <w:rtl/>
        </w:rPr>
        <w:t xml:space="preserve"> הם חושבים שלנתק מכשירים זה מביא למוות ולכן היא אסורה.</w:t>
      </w:r>
      <w:r w:rsidR="00F54395" w:rsidRPr="008159CD">
        <w:rPr>
          <w:rFonts w:ascii="David" w:hAnsi="David" w:cs="David"/>
          <w:sz w:val="24"/>
          <w:szCs w:val="24"/>
          <w:rtl/>
        </w:rPr>
        <w:br/>
      </w:r>
      <w:r w:rsidR="00F54395" w:rsidRPr="008159CD">
        <w:rPr>
          <w:rFonts w:ascii="David" w:hAnsi="David" w:cs="David" w:hint="cs"/>
          <w:sz w:val="24"/>
          <w:szCs w:val="24"/>
          <w:rtl/>
        </w:rPr>
        <w:t xml:space="preserve">המתה אקטיבית אסור בכל מקרה, </w:t>
      </w:r>
      <w:proofErr w:type="spellStart"/>
      <w:r w:rsidR="00F54395" w:rsidRPr="008159CD">
        <w:rPr>
          <w:rFonts w:ascii="David" w:hAnsi="David" w:cs="David" w:hint="cs"/>
          <w:sz w:val="24"/>
          <w:szCs w:val="24"/>
          <w:rtl/>
        </w:rPr>
        <w:t>המינעות</w:t>
      </w:r>
      <w:proofErr w:type="spellEnd"/>
      <w:r w:rsidR="00F54395" w:rsidRPr="008159CD">
        <w:rPr>
          <w:rFonts w:ascii="David" w:hAnsi="David" w:cs="David" w:hint="cs"/>
          <w:sz w:val="24"/>
          <w:szCs w:val="24"/>
          <w:rtl/>
        </w:rPr>
        <w:t xml:space="preserve"> מטיפול זה מותר ואילו ניתוק ממכשירים זה שנוי במחלוק</w:t>
      </w:r>
      <w:r w:rsidR="004307EF" w:rsidRPr="008159CD">
        <w:rPr>
          <w:rFonts w:ascii="David" w:hAnsi="David" w:cs="David" w:hint="cs"/>
          <w:sz w:val="24"/>
          <w:szCs w:val="24"/>
          <w:rtl/>
        </w:rPr>
        <w:t xml:space="preserve">ת. </w:t>
      </w:r>
    </w:p>
    <w:p w14:paraId="262C8248" w14:textId="60685240" w:rsidR="00485817" w:rsidRPr="008159CD" w:rsidRDefault="004307EF" w:rsidP="00465C0B">
      <w:pPr>
        <w:rPr>
          <w:rFonts w:ascii="David" w:hAnsi="David" w:cs="David"/>
          <w:sz w:val="24"/>
          <w:szCs w:val="24"/>
          <w:rtl/>
        </w:rPr>
      </w:pPr>
      <w:r w:rsidRPr="008159CD">
        <w:rPr>
          <w:rFonts w:ascii="David" w:hAnsi="David" w:cs="David" w:hint="cs"/>
          <w:sz w:val="24"/>
          <w:szCs w:val="24"/>
          <w:rtl/>
        </w:rPr>
        <w:t>מבחינת הערכים הדמוק</w:t>
      </w:r>
      <w:r w:rsidR="001B083B">
        <w:rPr>
          <w:rFonts w:ascii="David" w:hAnsi="David" w:cs="David" w:hint="cs"/>
          <w:sz w:val="24"/>
          <w:szCs w:val="24"/>
          <w:rtl/>
        </w:rPr>
        <w:t>ר</w:t>
      </w:r>
      <w:r w:rsidRPr="008159CD">
        <w:rPr>
          <w:rFonts w:ascii="David" w:hAnsi="David" w:cs="David" w:hint="cs"/>
          <w:sz w:val="24"/>
          <w:szCs w:val="24"/>
          <w:rtl/>
        </w:rPr>
        <w:t xml:space="preserve">טיים הוא לוקח את </w:t>
      </w:r>
      <w:r w:rsidR="001B083B" w:rsidRPr="008159CD">
        <w:rPr>
          <w:rFonts w:ascii="David" w:hAnsi="David" w:cs="David" w:hint="cs"/>
          <w:sz w:val="24"/>
          <w:szCs w:val="24"/>
          <w:rtl/>
        </w:rPr>
        <w:t>ארה"ב</w:t>
      </w:r>
      <w:r w:rsidRPr="008159CD">
        <w:rPr>
          <w:rFonts w:ascii="David" w:hAnsi="David" w:cs="David" w:hint="cs"/>
          <w:sz w:val="24"/>
          <w:szCs w:val="24"/>
          <w:rtl/>
        </w:rPr>
        <w:t xml:space="preserve"> והולנד. </w:t>
      </w:r>
      <w:proofErr w:type="spellStart"/>
      <w:r w:rsidR="00B061D1" w:rsidRPr="008159CD">
        <w:rPr>
          <w:rFonts w:ascii="David" w:hAnsi="David" w:cs="David" w:hint="cs"/>
          <w:sz w:val="24"/>
          <w:szCs w:val="24"/>
          <w:rtl/>
        </w:rPr>
        <w:t>בארהב</w:t>
      </w:r>
      <w:proofErr w:type="spellEnd"/>
      <w:r w:rsidR="00B061D1" w:rsidRPr="008159CD">
        <w:rPr>
          <w:rFonts w:ascii="David" w:hAnsi="David" w:cs="David" w:hint="cs"/>
          <w:sz w:val="24"/>
          <w:szCs w:val="24"/>
          <w:rtl/>
        </w:rPr>
        <w:t xml:space="preserve"> יש איסורי המתה אבל יש להוציאם מהכלל אם אדם רוצה, כי יש את הזכות לסרב לטיפול רפואי </w:t>
      </w:r>
      <w:proofErr w:type="spellStart"/>
      <w:r w:rsidR="00B061D1" w:rsidRPr="008159CD">
        <w:rPr>
          <w:rFonts w:ascii="David" w:hAnsi="David" w:cs="David" w:hint="cs"/>
          <w:sz w:val="24"/>
          <w:szCs w:val="24"/>
          <w:rtl/>
        </w:rPr>
        <w:t>וביהמש</w:t>
      </w:r>
      <w:proofErr w:type="spellEnd"/>
      <w:r w:rsidR="00B061D1" w:rsidRPr="008159CD">
        <w:rPr>
          <w:rFonts w:ascii="David" w:hAnsi="David" w:cs="David" w:hint="cs"/>
          <w:sz w:val="24"/>
          <w:szCs w:val="24"/>
          <w:rtl/>
        </w:rPr>
        <w:t xml:space="preserve"> הכיר בזכות של אדם לסרב לטיפול רפואי. </w:t>
      </w:r>
      <w:r w:rsidR="00C26ACB" w:rsidRPr="008159CD">
        <w:rPr>
          <w:rFonts w:ascii="David" w:hAnsi="David" w:cs="David"/>
          <w:sz w:val="24"/>
          <w:szCs w:val="24"/>
          <w:rtl/>
        </w:rPr>
        <w:br/>
      </w:r>
      <w:r w:rsidR="00C26ACB" w:rsidRPr="008159CD">
        <w:rPr>
          <w:rFonts w:ascii="David" w:hAnsi="David" w:cs="David" w:hint="cs"/>
          <w:sz w:val="24"/>
          <w:szCs w:val="24"/>
          <w:rtl/>
        </w:rPr>
        <w:t xml:space="preserve">גם בישראל אדם זכאי לסרב לטיפול רפואי ולכן הוא יכול </w:t>
      </w:r>
      <w:proofErr w:type="spellStart"/>
      <w:r w:rsidR="00C26ACB" w:rsidRPr="008159CD">
        <w:rPr>
          <w:rFonts w:ascii="David" w:hAnsi="David" w:cs="David" w:hint="cs"/>
          <w:sz w:val="24"/>
          <w:szCs w:val="24"/>
          <w:rtl/>
        </w:rPr>
        <w:t>להמנע</w:t>
      </w:r>
      <w:proofErr w:type="spellEnd"/>
      <w:r w:rsidR="00C26ACB" w:rsidRPr="008159CD">
        <w:rPr>
          <w:rFonts w:ascii="David" w:hAnsi="David" w:cs="David" w:hint="cs"/>
          <w:sz w:val="24"/>
          <w:szCs w:val="24"/>
          <w:rtl/>
        </w:rPr>
        <w:t xml:space="preserve"> מטיפול מציל חיים, אך זו זכות </w:t>
      </w:r>
      <w:r w:rsidR="00C26ACB" w:rsidRPr="008159CD">
        <w:rPr>
          <w:rFonts w:ascii="David" w:hAnsi="David" w:cs="David" w:hint="cs"/>
          <w:sz w:val="24"/>
          <w:szCs w:val="24"/>
          <w:rtl/>
        </w:rPr>
        <w:lastRenderedPageBreak/>
        <w:t>יחסית והיא כפופה לאינטרס חשוב של המדינ</w:t>
      </w:r>
      <w:r w:rsidR="001B083B">
        <w:rPr>
          <w:rFonts w:ascii="David" w:hAnsi="David" w:cs="David" w:hint="cs"/>
          <w:sz w:val="24"/>
          <w:szCs w:val="24"/>
          <w:rtl/>
        </w:rPr>
        <w:t>ה,</w:t>
      </w:r>
      <w:r w:rsidR="00C26ACB" w:rsidRPr="008159CD">
        <w:rPr>
          <w:rFonts w:ascii="David" w:hAnsi="David" w:cs="David" w:hint="cs"/>
          <w:sz w:val="24"/>
          <w:szCs w:val="24"/>
          <w:rtl/>
        </w:rPr>
        <w:t xml:space="preserve"> וכאשר </w:t>
      </w:r>
      <w:r w:rsidR="001B083B">
        <w:rPr>
          <w:rFonts w:ascii="David" w:hAnsi="David" w:cs="David" w:hint="cs"/>
          <w:sz w:val="24"/>
          <w:szCs w:val="24"/>
          <w:rtl/>
        </w:rPr>
        <w:t>האינטרס</w:t>
      </w:r>
      <w:r w:rsidR="00C26ACB" w:rsidRPr="008159CD">
        <w:rPr>
          <w:rFonts w:ascii="David" w:hAnsi="David" w:cs="David" w:hint="cs"/>
          <w:sz w:val="24"/>
          <w:szCs w:val="24"/>
          <w:rtl/>
        </w:rPr>
        <w:t xml:space="preserve"> קיים אין לאפשר זכות זו, כי למדינה יש את אינטרס שמירה על החיים. קדושת החיים לא עומדת לעצמה אלא נתפסת במסגרת אינטרס של המדינה לשמור על החיים. </w:t>
      </w:r>
      <w:r w:rsidR="0047654C" w:rsidRPr="008159CD">
        <w:rPr>
          <w:rFonts w:ascii="David" w:hAnsi="David" w:cs="David" w:hint="cs"/>
          <w:sz w:val="24"/>
          <w:szCs w:val="24"/>
          <w:rtl/>
        </w:rPr>
        <w:t xml:space="preserve">אלון מציין שזה שרידים עתיקים שבהם האמינו שהאדם הוא עובד המדינה ועבד שלה. </w:t>
      </w:r>
      <w:r w:rsidR="004C6326" w:rsidRPr="008159CD">
        <w:rPr>
          <w:rFonts w:ascii="David" w:hAnsi="David" w:cs="David"/>
          <w:sz w:val="24"/>
          <w:szCs w:val="24"/>
          <w:rtl/>
        </w:rPr>
        <w:br/>
      </w:r>
      <w:r w:rsidR="004C6326" w:rsidRPr="00FB10B1">
        <w:rPr>
          <w:rFonts w:ascii="David" w:hAnsi="David" w:cs="David" w:hint="cs"/>
          <w:b/>
          <w:bCs/>
          <w:sz w:val="24"/>
          <w:szCs w:val="24"/>
          <w:rtl/>
        </w:rPr>
        <w:t>הנוסחה: ככל שהחולה סובל ייסורים וככל שסיכויי ה</w:t>
      </w:r>
      <w:r w:rsidR="00FB10B1" w:rsidRPr="00FB10B1">
        <w:rPr>
          <w:rFonts w:ascii="David" w:hAnsi="David" w:cs="David" w:hint="cs"/>
          <w:b/>
          <w:bCs/>
          <w:sz w:val="24"/>
          <w:szCs w:val="24"/>
          <w:rtl/>
        </w:rPr>
        <w:t>ה</w:t>
      </w:r>
      <w:r w:rsidR="004C6326" w:rsidRPr="00FB10B1">
        <w:rPr>
          <w:rFonts w:ascii="David" w:hAnsi="David" w:cs="David" w:hint="cs"/>
          <w:b/>
          <w:bCs/>
          <w:sz w:val="24"/>
          <w:szCs w:val="24"/>
          <w:rtl/>
        </w:rPr>
        <w:t>חלמה שלו מועטים וככל שההתערבות פחות פולשנית יש לקבל את סירוב החולה</w:t>
      </w:r>
      <w:r w:rsidR="00DC0DDE" w:rsidRPr="00FB10B1">
        <w:rPr>
          <w:rFonts w:ascii="David" w:hAnsi="David" w:cs="David" w:hint="cs"/>
          <w:b/>
          <w:bCs/>
          <w:sz w:val="24"/>
          <w:szCs w:val="24"/>
          <w:rtl/>
        </w:rPr>
        <w:t xml:space="preserve"> ולהפך</w:t>
      </w:r>
      <w:r w:rsidR="004C6326" w:rsidRPr="008159CD">
        <w:rPr>
          <w:rFonts w:ascii="David" w:hAnsi="David" w:cs="David" w:hint="cs"/>
          <w:sz w:val="24"/>
          <w:szCs w:val="24"/>
          <w:rtl/>
        </w:rPr>
        <w:t>.</w:t>
      </w:r>
    </w:p>
    <w:p w14:paraId="2F9C2209" w14:textId="446FEC45" w:rsidR="00590E9E" w:rsidRPr="008159CD" w:rsidRDefault="004C0223" w:rsidP="00465C0B">
      <w:pPr>
        <w:rPr>
          <w:rFonts w:ascii="David" w:hAnsi="David" w:cs="David"/>
          <w:sz w:val="24"/>
          <w:szCs w:val="24"/>
          <w:rtl/>
        </w:rPr>
      </w:pPr>
      <w:r w:rsidRPr="008159CD">
        <w:rPr>
          <w:rFonts w:ascii="David" w:hAnsi="David" w:cs="David" w:hint="cs"/>
          <w:sz w:val="24"/>
          <w:szCs w:val="24"/>
          <w:rtl/>
        </w:rPr>
        <w:t xml:space="preserve">אלון מסכם את העמדה האמריקאית </w:t>
      </w:r>
      <w:r w:rsidRPr="008159CD">
        <w:rPr>
          <w:rFonts w:ascii="David" w:hAnsi="David" w:cs="David"/>
          <w:sz w:val="24"/>
          <w:szCs w:val="24"/>
          <w:rtl/>
        </w:rPr>
        <w:t>–</w:t>
      </w:r>
      <w:r w:rsidRPr="008159CD">
        <w:rPr>
          <w:rFonts w:ascii="David" w:hAnsi="David" w:cs="David" w:hint="cs"/>
          <w:sz w:val="24"/>
          <w:szCs w:val="24"/>
          <w:rtl/>
        </w:rPr>
        <w:t xml:space="preserve"> בכל מדינות </w:t>
      </w:r>
      <w:r w:rsidR="00FB10B1" w:rsidRPr="008159CD">
        <w:rPr>
          <w:rFonts w:ascii="David" w:hAnsi="David" w:cs="David" w:hint="cs"/>
          <w:sz w:val="24"/>
          <w:szCs w:val="24"/>
          <w:rtl/>
        </w:rPr>
        <w:t>ארה"</w:t>
      </w:r>
      <w:r w:rsidR="00FB10B1" w:rsidRPr="008159CD">
        <w:rPr>
          <w:rFonts w:ascii="David" w:hAnsi="David" w:cs="David" w:hint="eastAsia"/>
          <w:sz w:val="24"/>
          <w:szCs w:val="24"/>
          <w:rtl/>
        </w:rPr>
        <w:t>ב</w:t>
      </w:r>
      <w:r w:rsidRPr="008159CD">
        <w:rPr>
          <w:rFonts w:ascii="David" w:hAnsi="David" w:cs="David" w:hint="cs"/>
          <w:sz w:val="24"/>
          <w:szCs w:val="24"/>
          <w:rtl/>
        </w:rPr>
        <w:t xml:space="preserve"> אין לעשות המתה אקטיבית (נכון לכתיבת פסק הדין של אלון). </w:t>
      </w:r>
      <w:r w:rsidR="00475BF2" w:rsidRPr="008159CD">
        <w:rPr>
          <w:rFonts w:ascii="David" w:hAnsi="David" w:cs="David" w:hint="cs"/>
          <w:sz w:val="24"/>
          <w:szCs w:val="24"/>
          <w:rtl/>
        </w:rPr>
        <w:t xml:space="preserve">המתת חסד פסיבית הייתה מותרת. ניתוק ממכשירים עשויה להיות מותרת ותלוית נסיבות. </w:t>
      </w:r>
      <w:r w:rsidR="00B37F25" w:rsidRPr="008159CD">
        <w:rPr>
          <w:rFonts w:ascii="David" w:hAnsi="David" w:cs="David"/>
          <w:sz w:val="24"/>
          <w:szCs w:val="24"/>
          <w:rtl/>
        </w:rPr>
        <w:br/>
      </w:r>
      <w:r w:rsidR="00B37F25" w:rsidRPr="008159CD">
        <w:rPr>
          <w:rFonts w:ascii="David" w:hAnsi="David" w:cs="David" w:hint="cs"/>
          <w:sz w:val="24"/>
          <w:szCs w:val="24"/>
          <w:rtl/>
        </w:rPr>
        <w:t xml:space="preserve">סירבו של קטין לקבל טיפול רפואי </w:t>
      </w:r>
      <w:r w:rsidR="00B37F25" w:rsidRPr="008159CD">
        <w:rPr>
          <w:rFonts w:ascii="David" w:hAnsi="David" w:cs="David"/>
          <w:sz w:val="24"/>
          <w:szCs w:val="24"/>
          <w:rtl/>
        </w:rPr>
        <w:t>–</w:t>
      </w:r>
      <w:r w:rsidR="00B37F25" w:rsidRPr="008159CD">
        <w:rPr>
          <w:rFonts w:ascii="David" w:hAnsi="David" w:cs="David" w:hint="cs"/>
          <w:sz w:val="24"/>
          <w:szCs w:val="24"/>
          <w:rtl/>
        </w:rPr>
        <w:t xml:space="preserve"> באמצעות מבחן "</w:t>
      </w:r>
      <w:proofErr w:type="spellStart"/>
      <w:r w:rsidR="00B37F25" w:rsidRPr="008159CD">
        <w:rPr>
          <w:rFonts w:ascii="David" w:hAnsi="David" w:cs="David" w:hint="cs"/>
          <w:sz w:val="24"/>
          <w:szCs w:val="24"/>
          <w:rtl/>
        </w:rPr>
        <w:t>אומד</w:t>
      </w:r>
      <w:proofErr w:type="spellEnd"/>
      <w:r w:rsidR="00B37F25" w:rsidRPr="008159CD">
        <w:rPr>
          <w:rFonts w:ascii="David" w:hAnsi="David" w:cs="David" w:hint="cs"/>
          <w:sz w:val="24"/>
          <w:szCs w:val="24"/>
          <w:rtl/>
        </w:rPr>
        <w:t xml:space="preserve"> דעתו</w:t>
      </w:r>
      <w:r w:rsidR="0025766D" w:rsidRPr="008159CD">
        <w:rPr>
          <w:rFonts w:ascii="David" w:hAnsi="David" w:cs="David" w:hint="cs"/>
          <w:sz w:val="24"/>
          <w:szCs w:val="24"/>
          <w:rtl/>
        </w:rPr>
        <w:t xml:space="preserve"> של הקטין</w:t>
      </w:r>
      <w:r w:rsidR="00B37F25" w:rsidRPr="008159CD">
        <w:rPr>
          <w:rFonts w:ascii="David" w:hAnsi="David" w:cs="David" w:hint="cs"/>
          <w:sz w:val="24"/>
          <w:szCs w:val="24"/>
          <w:rtl/>
        </w:rPr>
        <w:t>" (כמובן תלוי הגיל של הקטין) או מבחן "טובת הקטין".</w:t>
      </w:r>
    </w:p>
    <w:p w14:paraId="449D39E5" w14:textId="2243D0B5" w:rsidR="00551DD2" w:rsidRPr="008159CD" w:rsidRDefault="00BD5A37" w:rsidP="00465C0B">
      <w:pPr>
        <w:rPr>
          <w:rFonts w:ascii="David" w:hAnsi="David" w:cs="David"/>
          <w:sz w:val="24"/>
          <w:szCs w:val="24"/>
          <w:rtl/>
        </w:rPr>
      </w:pPr>
      <w:r w:rsidRPr="008159CD">
        <w:rPr>
          <w:rFonts w:ascii="David" w:hAnsi="David" w:cs="David" w:hint="cs"/>
          <w:sz w:val="24"/>
          <w:szCs w:val="24"/>
          <w:rtl/>
        </w:rPr>
        <w:t xml:space="preserve">הולנד </w:t>
      </w:r>
      <w:r w:rsidRPr="008159CD">
        <w:rPr>
          <w:rFonts w:ascii="David" w:hAnsi="David" w:cs="David"/>
          <w:sz w:val="24"/>
          <w:szCs w:val="24"/>
          <w:rtl/>
        </w:rPr>
        <w:t>–</w:t>
      </w:r>
      <w:r w:rsidRPr="008159CD">
        <w:rPr>
          <w:rFonts w:ascii="David" w:hAnsi="David" w:cs="David" w:hint="cs"/>
          <w:sz w:val="24"/>
          <w:szCs w:val="24"/>
          <w:rtl/>
        </w:rPr>
        <w:t xml:space="preserve"> היא היחידה שמותרת בה המתת חסד אקטיבית יש לכך כמובן תנאים מסוימים כאשר ברור שהחולה בכשירותו מבקש זאת</w:t>
      </w:r>
      <w:r w:rsidR="00551DD2" w:rsidRPr="008159CD">
        <w:rPr>
          <w:rFonts w:ascii="David" w:hAnsi="David" w:cs="David" w:hint="cs"/>
          <w:sz w:val="24"/>
          <w:szCs w:val="24"/>
          <w:rtl/>
        </w:rPr>
        <w:t xml:space="preserve"> ומלווה בסבל קשה, וכאשר מדובר במחלה חשוכת מרפא.</w:t>
      </w:r>
      <w:r w:rsidRPr="008159CD">
        <w:rPr>
          <w:rFonts w:ascii="David" w:hAnsi="David" w:cs="David" w:hint="cs"/>
          <w:sz w:val="24"/>
          <w:szCs w:val="24"/>
          <w:rtl/>
        </w:rPr>
        <w:t xml:space="preserve"> </w:t>
      </w:r>
      <w:r w:rsidRPr="008159CD">
        <w:rPr>
          <w:rFonts w:ascii="David" w:hAnsi="David" w:cs="David"/>
          <w:sz w:val="24"/>
          <w:szCs w:val="24"/>
          <w:rtl/>
        </w:rPr>
        <w:br/>
      </w:r>
      <w:r w:rsidRPr="008159CD">
        <w:rPr>
          <w:rFonts w:ascii="David" w:hAnsi="David" w:cs="David" w:hint="cs"/>
          <w:sz w:val="24"/>
          <w:szCs w:val="24"/>
          <w:rtl/>
        </w:rPr>
        <w:t xml:space="preserve">השופט אלון מציין שבהולנד שיעורי ההמתה בים 5000 ל10,000 הומתו על בסיס המתה אקטיבית. </w:t>
      </w:r>
      <w:r w:rsidR="00551DD2" w:rsidRPr="008159CD">
        <w:rPr>
          <w:rFonts w:ascii="David" w:hAnsi="David" w:cs="David"/>
          <w:sz w:val="24"/>
          <w:szCs w:val="24"/>
          <w:rtl/>
        </w:rPr>
        <w:br/>
      </w:r>
      <w:r w:rsidR="00551DD2" w:rsidRPr="008159CD">
        <w:rPr>
          <w:rFonts w:ascii="David" w:hAnsi="David" w:cs="David"/>
          <w:sz w:val="24"/>
          <w:szCs w:val="24"/>
          <w:rtl/>
        </w:rPr>
        <w:br/>
      </w:r>
      <w:r w:rsidR="00FB10B1" w:rsidRPr="008159CD">
        <w:rPr>
          <w:rFonts w:ascii="David" w:hAnsi="David" w:cs="David" w:hint="cs"/>
          <w:b/>
          <w:bCs/>
          <w:sz w:val="24"/>
          <w:szCs w:val="24"/>
          <w:rtl/>
        </w:rPr>
        <w:t>הסנתזה</w:t>
      </w:r>
      <w:r w:rsidR="00551DD2" w:rsidRPr="008159CD">
        <w:rPr>
          <w:rFonts w:ascii="David" w:hAnsi="David" w:cs="David" w:hint="cs"/>
          <w:b/>
          <w:bCs/>
          <w:sz w:val="24"/>
          <w:szCs w:val="24"/>
          <w:rtl/>
        </w:rPr>
        <w:t xml:space="preserve"> של אלון בין יהודית ודמוקרטית</w:t>
      </w:r>
      <w:r w:rsidR="00551DD2" w:rsidRPr="008159CD">
        <w:rPr>
          <w:rFonts w:ascii="David" w:hAnsi="David" w:cs="David"/>
          <w:sz w:val="24"/>
          <w:szCs w:val="24"/>
          <w:rtl/>
        </w:rPr>
        <w:br/>
      </w:r>
      <w:r w:rsidR="00551DD2" w:rsidRPr="00FB10B1">
        <w:rPr>
          <w:rFonts w:ascii="David" w:hAnsi="David" w:cs="David" w:hint="cs"/>
          <w:sz w:val="24"/>
          <w:szCs w:val="24"/>
          <w:shd w:val="clear" w:color="auto" w:fill="FFF2CC" w:themeFill="accent4" w:themeFillTint="33"/>
          <w:rtl/>
        </w:rPr>
        <w:t xml:space="preserve">לפי </w:t>
      </w:r>
      <w:r w:rsidR="00DF5A69" w:rsidRPr="00FB10B1">
        <w:rPr>
          <w:rFonts w:ascii="David" w:hAnsi="David" w:cs="David" w:hint="cs"/>
          <w:sz w:val="24"/>
          <w:szCs w:val="24"/>
          <w:shd w:val="clear" w:color="auto" w:fill="FFF2CC" w:themeFill="accent4" w:themeFillTint="33"/>
          <w:rtl/>
        </w:rPr>
        <w:t xml:space="preserve">ההלכה המתה </w:t>
      </w:r>
      <w:r w:rsidR="00551DD2" w:rsidRPr="00FB10B1">
        <w:rPr>
          <w:rFonts w:ascii="David" w:hAnsi="David" w:cs="David" w:hint="cs"/>
          <w:sz w:val="24"/>
          <w:szCs w:val="24"/>
          <w:shd w:val="clear" w:color="auto" w:fill="FFF2CC" w:themeFill="accent4" w:themeFillTint="33"/>
          <w:rtl/>
        </w:rPr>
        <w:t>אקטיבית היא אסורה והיא מתאימה גם לרוב המדינות הדמוקרטיות.</w:t>
      </w:r>
      <w:r w:rsidR="00551DD2" w:rsidRPr="00FB10B1">
        <w:rPr>
          <w:rFonts w:ascii="David" w:hAnsi="David" w:cs="David"/>
          <w:sz w:val="24"/>
          <w:szCs w:val="24"/>
          <w:shd w:val="clear" w:color="auto" w:fill="FFF2CC" w:themeFill="accent4" w:themeFillTint="33"/>
          <w:rtl/>
        </w:rPr>
        <w:br/>
      </w:r>
      <w:r w:rsidR="00551DD2" w:rsidRPr="00FB10B1">
        <w:rPr>
          <w:rFonts w:ascii="David" w:hAnsi="David" w:cs="David" w:hint="cs"/>
          <w:sz w:val="24"/>
          <w:szCs w:val="24"/>
          <w:shd w:val="clear" w:color="auto" w:fill="FFF2CC" w:themeFill="accent4" w:themeFillTint="33"/>
          <w:rtl/>
        </w:rPr>
        <w:t xml:space="preserve">לגבי </w:t>
      </w:r>
      <w:r w:rsidR="00EF0FC8" w:rsidRPr="00FB10B1">
        <w:rPr>
          <w:rFonts w:ascii="David" w:hAnsi="David" w:cs="David" w:hint="cs"/>
          <w:sz w:val="24"/>
          <w:szCs w:val="24"/>
          <w:shd w:val="clear" w:color="auto" w:fill="FFF2CC" w:themeFill="accent4" w:themeFillTint="33"/>
          <w:rtl/>
        </w:rPr>
        <w:t>הימנעו</w:t>
      </w:r>
      <w:r w:rsidR="00EF0FC8" w:rsidRPr="00FB10B1">
        <w:rPr>
          <w:rFonts w:ascii="David" w:hAnsi="David" w:cs="David" w:hint="eastAsia"/>
          <w:sz w:val="24"/>
          <w:szCs w:val="24"/>
          <w:shd w:val="clear" w:color="auto" w:fill="FFF2CC" w:themeFill="accent4" w:themeFillTint="33"/>
          <w:rtl/>
        </w:rPr>
        <w:t>ת</w:t>
      </w:r>
      <w:r w:rsidR="00551DD2" w:rsidRPr="00FB10B1">
        <w:rPr>
          <w:rFonts w:ascii="David" w:hAnsi="David" w:cs="David" w:hint="cs"/>
          <w:sz w:val="24"/>
          <w:szCs w:val="24"/>
          <w:shd w:val="clear" w:color="auto" w:fill="FFF2CC" w:themeFill="accent4" w:themeFillTint="33"/>
          <w:rtl/>
        </w:rPr>
        <w:t xml:space="preserve"> מטיפול רפואי לפי יהדות מותר וגם לפי רוב המדינות </w:t>
      </w:r>
      <w:r w:rsidR="00FB10B1" w:rsidRPr="00FB10B1">
        <w:rPr>
          <w:rFonts w:ascii="David" w:hAnsi="David" w:cs="David" w:hint="cs"/>
          <w:sz w:val="24"/>
          <w:szCs w:val="24"/>
          <w:shd w:val="clear" w:color="auto" w:fill="FFF2CC" w:themeFill="accent4" w:themeFillTint="33"/>
          <w:rtl/>
        </w:rPr>
        <w:t>הדמוקרטיות</w:t>
      </w:r>
      <w:r w:rsidR="00551DD2" w:rsidRPr="00FB10B1">
        <w:rPr>
          <w:rFonts w:ascii="David" w:hAnsi="David" w:cs="David" w:hint="cs"/>
          <w:sz w:val="24"/>
          <w:szCs w:val="24"/>
          <w:shd w:val="clear" w:color="auto" w:fill="FFF2CC" w:themeFill="accent4" w:themeFillTint="33"/>
          <w:rtl/>
        </w:rPr>
        <w:t xml:space="preserve"> ולכן יש לאמץ זא</w:t>
      </w:r>
      <w:r w:rsidR="00FB10B1" w:rsidRPr="00FB10B1">
        <w:rPr>
          <w:rFonts w:ascii="David" w:hAnsi="David" w:cs="David" w:hint="cs"/>
          <w:sz w:val="24"/>
          <w:szCs w:val="24"/>
          <w:shd w:val="clear" w:color="auto" w:fill="FFF2CC" w:themeFill="accent4" w:themeFillTint="33"/>
          <w:rtl/>
        </w:rPr>
        <w:t>ת</w:t>
      </w:r>
      <w:r w:rsidR="00551DD2" w:rsidRPr="008159CD">
        <w:rPr>
          <w:rFonts w:ascii="David" w:hAnsi="David" w:cs="David"/>
          <w:sz w:val="24"/>
          <w:szCs w:val="24"/>
          <w:rtl/>
        </w:rPr>
        <w:br/>
      </w:r>
      <w:r w:rsidR="00551DD2" w:rsidRPr="008159CD">
        <w:rPr>
          <w:rFonts w:ascii="David" w:hAnsi="David" w:cs="David" w:hint="cs"/>
          <w:sz w:val="24"/>
          <w:szCs w:val="24"/>
          <w:rtl/>
        </w:rPr>
        <w:t xml:space="preserve">לגבי ניתוק במכשירים יש מחלוקת גם בהלכה וגם במדינות העולם. נראה כי יש מקום לדעתו שאולי כן ננתק ממכשירים. </w:t>
      </w:r>
    </w:p>
    <w:p w14:paraId="036B91AF" w14:textId="65ECE5D8" w:rsidR="004307EF" w:rsidRPr="008159CD" w:rsidRDefault="00551DD2" w:rsidP="00465C0B">
      <w:pPr>
        <w:rPr>
          <w:rFonts w:ascii="David" w:hAnsi="David" w:cs="David"/>
          <w:sz w:val="24"/>
          <w:szCs w:val="24"/>
          <w:rtl/>
        </w:rPr>
      </w:pPr>
      <w:r w:rsidRPr="008159CD">
        <w:rPr>
          <w:rFonts w:ascii="David" w:hAnsi="David" w:cs="David" w:hint="cs"/>
          <w:sz w:val="24"/>
          <w:szCs w:val="24"/>
          <w:rtl/>
        </w:rPr>
        <w:t>עקרון קדושת החיים היא נקודת המוצא ויש הגבלות כאשר יש התנגשות עם סבל ואיסורים וכולי.</w:t>
      </w:r>
      <w:r w:rsidRPr="008159CD">
        <w:rPr>
          <w:rFonts w:ascii="David" w:hAnsi="David" w:cs="David"/>
          <w:sz w:val="24"/>
          <w:szCs w:val="24"/>
          <w:rtl/>
        </w:rPr>
        <w:br/>
      </w:r>
      <w:r w:rsidRPr="008159CD">
        <w:rPr>
          <w:rFonts w:ascii="David" w:hAnsi="David" w:cs="David" w:hint="cs"/>
          <w:sz w:val="24"/>
          <w:szCs w:val="24"/>
          <w:rtl/>
        </w:rPr>
        <w:t xml:space="preserve">מבחינת אמריקה </w:t>
      </w:r>
      <w:r w:rsidRPr="008159CD">
        <w:rPr>
          <w:rFonts w:ascii="David" w:hAnsi="David" w:cs="David"/>
          <w:sz w:val="24"/>
          <w:szCs w:val="24"/>
          <w:rtl/>
        </w:rPr>
        <w:t>–</w:t>
      </w:r>
      <w:r w:rsidRPr="008159CD">
        <w:rPr>
          <w:rFonts w:ascii="David" w:hAnsi="David" w:cs="David" w:hint="cs"/>
          <w:sz w:val="24"/>
          <w:szCs w:val="24"/>
          <w:rtl/>
        </w:rPr>
        <w:t xml:space="preserve"> יש מקום לסרב מצד החולה וכבודו ואילו עקרון קדושת החיים היא </w:t>
      </w:r>
      <w:proofErr w:type="spellStart"/>
      <w:r w:rsidRPr="008159CD">
        <w:rPr>
          <w:rFonts w:ascii="David" w:hAnsi="David" w:cs="David" w:hint="cs"/>
          <w:sz w:val="24"/>
          <w:szCs w:val="24"/>
          <w:rtl/>
        </w:rPr>
        <w:t>אינרס</w:t>
      </w:r>
      <w:proofErr w:type="spellEnd"/>
      <w:r w:rsidRPr="008159CD">
        <w:rPr>
          <w:rFonts w:ascii="David" w:hAnsi="David" w:cs="David" w:hint="cs"/>
          <w:sz w:val="24"/>
          <w:szCs w:val="24"/>
          <w:rtl/>
        </w:rPr>
        <w:t xml:space="preserve"> של המדינה ולא של היחיד. </w:t>
      </w:r>
      <w:r w:rsidR="00B37F25" w:rsidRPr="008159CD">
        <w:rPr>
          <w:rFonts w:ascii="David" w:hAnsi="David" w:cs="David" w:hint="cs"/>
          <w:sz w:val="24"/>
          <w:szCs w:val="24"/>
          <w:rtl/>
        </w:rPr>
        <w:t xml:space="preserve"> </w:t>
      </w:r>
      <w:r w:rsidR="00A47ED9" w:rsidRPr="008159CD">
        <w:rPr>
          <w:rFonts w:ascii="David" w:hAnsi="David" w:cs="David"/>
          <w:sz w:val="24"/>
          <w:szCs w:val="24"/>
          <w:rtl/>
        </w:rPr>
        <w:br/>
      </w:r>
      <w:r w:rsidR="00A47ED9" w:rsidRPr="008159CD">
        <w:rPr>
          <w:rFonts w:ascii="David" w:hAnsi="David" w:cs="David" w:hint="cs"/>
          <w:sz w:val="24"/>
          <w:szCs w:val="24"/>
          <w:rtl/>
        </w:rPr>
        <w:t xml:space="preserve">לדעתו יש עדיפות לערכים של מדינה יהודית במובן הזה שהמרכזיות של ערך קדושת החיים. </w:t>
      </w:r>
      <w:r w:rsidR="00A47ED9" w:rsidRPr="008159CD">
        <w:rPr>
          <w:rFonts w:ascii="David" w:hAnsi="David" w:cs="David"/>
          <w:sz w:val="24"/>
          <w:szCs w:val="24"/>
          <w:rtl/>
        </w:rPr>
        <w:br/>
      </w:r>
      <w:r w:rsidR="00A47ED9" w:rsidRPr="008159CD">
        <w:rPr>
          <w:rFonts w:ascii="David" w:hAnsi="David" w:cs="David" w:hint="cs"/>
          <w:sz w:val="24"/>
          <w:szCs w:val="24"/>
          <w:rtl/>
        </w:rPr>
        <w:t xml:space="preserve">כי גם אם נמצא שמדינות דמוקרטיות הן יותר מתירות המתת חסד אקטיבית, אנו צריכים לעמוד על איסור המתת חסד אקטיבית. </w:t>
      </w:r>
    </w:p>
    <w:p w14:paraId="4C3A791E" w14:textId="5F796F8B" w:rsidR="00A47ED9" w:rsidRPr="008159CD" w:rsidRDefault="00B36104" w:rsidP="00465C0B">
      <w:pPr>
        <w:rPr>
          <w:rFonts w:ascii="David" w:hAnsi="David" w:cs="David"/>
          <w:sz w:val="24"/>
          <w:szCs w:val="24"/>
          <w:rtl/>
        </w:rPr>
      </w:pPr>
      <w:r w:rsidRPr="008159CD">
        <w:rPr>
          <w:rFonts w:ascii="David" w:hAnsi="David" w:cs="David" w:hint="cs"/>
          <w:sz w:val="24"/>
          <w:szCs w:val="24"/>
          <w:rtl/>
        </w:rPr>
        <w:t xml:space="preserve">השופט אלון אומר שביחס בין יהודית </w:t>
      </w:r>
      <w:proofErr w:type="spellStart"/>
      <w:r w:rsidRPr="008159CD">
        <w:rPr>
          <w:rFonts w:ascii="David" w:hAnsi="David" w:cs="David" w:hint="cs"/>
          <w:sz w:val="24"/>
          <w:szCs w:val="24"/>
          <w:rtl/>
        </w:rPr>
        <w:t>ודמקטית</w:t>
      </w:r>
      <w:proofErr w:type="spellEnd"/>
      <w:r w:rsidRPr="008159CD">
        <w:rPr>
          <w:rFonts w:ascii="David" w:hAnsi="David" w:cs="David" w:hint="cs"/>
          <w:sz w:val="24"/>
          <w:szCs w:val="24"/>
          <w:rtl/>
        </w:rPr>
        <w:t xml:space="preserve"> </w:t>
      </w:r>
      <w:r w:rsidRPr="008159CD">
        <w:rPr>
          <w:rFonts w:ascii="David" w:hAnsi="David" w:cs="David"/>
          <w:sz w:val="24"/>
          <w:szCs w:val="24"/>
          <w:rtl/>
        </w:rPr>
        <w:t>–</w:t>
      </w:r>
      <w:r w:rsidRPr="008159CD">
        <w:rPr>
          <w:rFonts w:ascii="David" w:hAnsi="David" w:cs="David" w:hint="cs"/>
          <w:sz w:val="24"/>
          <w:szCs w:val="24"/>
          <w:rtl/>
        </w:rPr>
        <w:t xml:space="preserve"> יש עדיפות ליהדות לפחות בתחום קדושת החיים!!! </w:t>
      </w:r>
      <w:r w:rsidR="00AD2F33" w:rsidRPr="008159CD">
        <w:rPr>
          <w:rFonts w:ascii="David" w:hAnsi="David" w:cs="David" w:hint="cs"/>
          <w:sz w:val="24"/>
          <w:szCs w:val="24"/>
          <w:rtl/>
        </w:rPr>
        <w:t xml:space="preserve">צריך </w:t>
      </w:r>
      <w:proofErr w:type="spellStart"/>
      <w:r w:rsidR="00AD2F33" w:rsidRPr="008159CD">
        <w:rPr>
          <w:rFonts w:ascii="David" w:hAnsi="David" w:cs="David" w:hint="cs"/>
          <w:sz w:val="24"/>
          <w:szCs w:val="24"/>
          <w:rtl/>
        </w:rPr>
        <w:t>לאצץ</w:t>
      </w:r>
      <w:proofErr w:type="spellEnd"/>
      <w:r w:rsidR="00AD2F33" w:rsidRPr="008159CD">
        <w:rPr>
          <w:rFonts w:ascii="David" w:hAnsi="David" w:cs="David" w:hint="cs"/>
          <w:sz w:val="24"/>
          <w:szCs w:val="24"/>
          <w:rtl/>
        </w:rPr>
        <w:t xml:space="preserve"> את ערך החיים גם אם במדינות </w:t>
      </w:r>
      <w:proofErr w:type="spellStart"/>
      <w:r w:rsidR="00AD2F33" w:rsidRPr="008159CD">
        <w:rPr>
          <w:rFonts w:ascii="David" w:hAnsi="David" w:cs="David" w:hint="cs"/>
          <w:sz w:val="24"/>
          <w:szCs w:val="24"/>
          <w:rtl/>
        </w:rPr>
        <w:t>דמוקטיות</w:t>
      </w:r>
      <w:proofErr w:type="spellEnd"/>
      <w:r w:rsidR="00AD2F33" w:rsidRPr="008159CD">
        <w:rPr>
          <w:rFonts w:ascii="David" w:hAnsi="David" w:cs="David" w:hint="cs"/>
          <w:sz w:val="24"/>
          <w:szCs w:val="24"/>
          <w:rtl/>
        </w:rPr>
        <w:t xml:space="preserve"> ערכו ילך ויפחת. </w:t>
      </w:r>
    </w:p>
    <w:p w14:paraId="50B91D82" w14:textId="069E3E4E" w:rsidR="00C146D0" w:rsidRPr="008159CD" w:rsidRDefault="00C146D0" w:rsidP="00465C0B">
      <w:pPr>
        <w:rPr>
          <w:rFonts w:ascii="David" w:hAnsi="David" w:cs="David"/>
          <w:sz w:val="24"/>
          <w:szCs w:val="24"/>
          <w:rtl/>
        </w:rPr>
      </w:pPr>
      <w:r w:rsidRPr="008159CD">
        <w:rPr>
          <w:rFonts w:ascii="David" w:hAnsi="David" w:cs="David" w:hint="cs"/>
          <w:sz w:val="24"/>
          <w:szCs w:val="24"/>
          <w:rtl/>
        </w:rPr>
        <w:t xml:space="preserve">עקרון העל הראשוני </w:t>
      </w:r>
      <w:proofErr w:type="spellStart"/>
      <w:r w:rsidRPr="008159CD">
        <w:rPr>
          <w:rFonts w:ascii="David" w:hAnsi="David" w:cs="David" w:hint="cs"/>
          <w:sz w:val="24"/>
          <w:szCs w:val="24"/>
          <w:rtl/>
        </w:rPr>
        <w:t>במעררת</w:t>
      </w:r>
      <w:proofErr w:type="spellEnd"/>
      <w:r w:rsidRPr="008159CD">
        <w:rPr>
          <w:rFonts w:ascii="David" w:hAnsi="David" w:cs="David" w:hint="cs"/>
          <w:sz w:val="24"/>
          <w:szCs w:val="24"/>
          <w:rtl/>
        </w:rPr>
        <w:t xml:space="preserve"> המשפט העברי היא עקרום קדושת החיים שיסודו ברעיון </w:t>
      </w:r>
      <w:proofErr w:type="spellStart"/>
      <w:r w:rsidRPr="008159CD">
        <w:rPr>
          <w:rFonts w:ascii="David" w:hAnsi="David" w:cs="David" w:hint="cs"/>
          <w:sz w:val="24"/>
          <w:szCs w:val="24"/>
          <w:rtl/>
        </w:rPr>
        <w:t>הבסיבי</w:t>
      </w:r>
      <w:proofErr w:type="spellEnd"/>
      <w:r w:rsidRPr="008159CD">
        <w:rPr>
          <w:rFonts w:ascii="David" w:hAnsi="David" w:cs="David" w:hint="cs"/>
          <w:sz w:val="24"/>
          <w:szCs w:val="24"/>
          <w:rtl/>
        </w:rPr>
        <w:t xml:space="preserve"> של בריאת האדם בצלם ה' הגבלות וסייגים  (להשלים)</w:t>
      </w:r>
    </w:p>
    <w:p w14:paraId="6DF2B984" w14:textId="30DB99DD" w:rsidR="00C146D0" w:rsidRPr="008159CD" w:rsidRDefault="005915BF" w:rsidP="00465C0B">
      <w:pPr>
        <w:rPr>
          <w:rFonts w:ascii="David" w:hAnsi="David" w:cs="David"/>
          <w:sz w:val="24"/>
          <w:szCs w:val="24"/>
          <w:rtl/>
        </w:rPr>
      </w:pPr>
      <w:r w:rsidRPr="008159CD">
        <w:rPr>
          <w:rFonts w:ascii="David" w:hAnsi="David" w:cs="David" w:hint="cs"/>
          <w:sz w:val="24"/>
          <w:szCs w:val="24"/>
          <w:rtl/>
        </w:rPr>
        <w:t xml:space="preserve">הביטוי "למות בכבוד" הוא תרתי דסתרי </w:t>
      </w:r>
      <w:r w:rsidRPr="008159CD">
        <w:rPr>
          <w:rFonts w:ascii="David" w:hAnsi="David" w:cs="David"/>
          <w:sz w:val="24"/>
          <w:szCs w:val="24"/>
          <w:rtl/>
        </w:rPr>
        <w:t>–</w:t>
      </w:r>
      <w:r w:rsidRPr="008159CD">
        <w:rPr>
          <w:rFonts w:ascii="David" w:hAnsi="David" w:cs="David" w:hint="cs"/>
          <w:sz w:val="24"/>
          <w:szCs w:val="24"/>
          <w:rtl/>
        </w:rPr>
        <w:t xml:space="preserve"> חייו הם כבודו של אדם.</w:t>
      </w:r>
      <w:r w:rsidRPr="008159CD">
        <w:rPr>
          <w:rFonts w:ascii="David" w:hAnsi="David" w:cs="David"/>
          <w:sz w:val="24"/>
          <w:szCs w:val="24"/>
          <w:rtl/>
        </w:rPr>
        <w:br/>
      </w:r>
      <w:r w:rsidRPr="008159CD">
        <w:rPr>
          <w:rFonts w:ascii="David" w:hAnsi="David" w:cs="David" w:hint="cs"/>
          <w:sz w:val="24"/>
          <w:szCs w:val="24"/>
          <w:rtl/>
        </w:rPr>
        <w:t>חיים של אדם הם כבודו, ואין לראות באדם סובל//נכה/חסר הכרה כאדם חסר כבוד.</w:t>
      </w:r>
      <w:r w:rsidRPr="008159CD">
        <w:rPr>
          <w:rFonts w:ascii="David" w:hAnsi="David" w:cs="David"/>
          <w:sz w:val="24"/>
          <w:szCs w:val="24"/>
          <w:rtl/>
        </w:rPr>
        <w:br/>
      </w:r>
      <w:r w:rsidRPr="008159CD">
        <w:rPr>
          <w:rFonts w:ascii="David" w:hAnsi="David" w:cs="David" w:hint="cs"/>
          <w:sz w:val="24"/>
          <w:szCs w:val="24"/>
          <w:rtl/>
        </w:rPr>
        <w:t xml:space="preserve">כל עוד אדם חיי כבודו נשמר. </w:t>
      </w:r>
      <w:r w:rsidR="00BF3F27" w:rsidRPr="008159CD">
        <w:rPr>
          <w:rFonts w:ascii="David" w:hAnsi="David" w:cs="David" w:hint="cs"/>
          <w:sz w:val="24"/>
          <w:szCs w:val="24"/>
          <w:rtl/>
        </w:rPr>
        <w:t>אסור להמשיג את המצב הגופני של אדם כאילו זה חוסר כבוד.</w:t>
      </w:r>
      <w:r w:rsidR="00BF3F27" w:rsidRPr="008159CD">
        <w:rPr>
          <w:rFonts w:ascii="David" w:hAnsi="David" w:cs="David"/>
          <w:sz w:val="24"/>
          <w:szCs w:val="24"/>
          <w:rtl/>
        </w:rPr>
        <w:br/>
      </w:r>
      <w:r w:rsidR="00BF3F27" w:rsidRPr="008159CD">
        <w:rPr>
          <w:rFonts w:ascii="David" w:hAnsi="David" w:cs="David" w:hint="cs"/>
          <w:sz w:val="24"/>
          <w:szCs w:val="24"/>
          <w:rtl/>
        </w:rPr>
        <w:t>יש כוחות כלכליים וחברתיים שדוחפים אדם לסיים את חייו.</w:t>
      </w:r>
      <w:r w:rsidR="00BF3F27" w:rsidRPr="008159CD">
        <w:rPr>
          <w:rFonts w:ascii="David" w:hAnsi="David" w:cs="David"/>
          <w:sz w:val="24"/>
          <w:szCs w:val="24"/>
          <w:rtl/>
        </w:rPr>
        <w:br/>
      </w:r>
      <w:r w:rsidR="00BF3F27" w:rsidRPr="008159CD">
        <w:rPr>
          <w:rFonts w:ascii="David" w:hAnsi="David" w:cs="David" w:hint="cs"/>
          <w:sz w:val="24"/>
          <w:szCs w:val="24"/>
          <w:rtl/>
        </w:rPr>
        <w:t xml:space="preserve">למשל מערכת כלכלית </w:t>
      </w:r>
      <w:r w:rsidR="00BF3F27" w:rsidRPr="008159CD">
        <w:rPr>
          <w:rFonts w:ascii="David" w:hAnsi="David" w:cs="David"/>
          <w:sz w:val="24"/>
          <w:szCs w:val="24"/>
          <w:rtl/>
        </w:rPr>
        <w:t>–</w:t>
      </w:r>
      <w:r w:rsidR="00BF3F27" w:rsidRPr="008159CD">
        <w:rPr>
          <w:rFonts w:ascii="David" w:hAnsi="David" w:cs="David" w:hint="cs"/>
          <w:sz w:val="24"/>
          <w:szCs w:val="24"/>
          <w:rtl/>
        </w:rPr>
        <w:t xml:space="preserve"> למה להשקיע באדם שעומד למות עוד שנה? </w:t>
      </w:r>
      <w:r w:rsidR="00BF3F27" w:rsidRPr="008159CD">
        <w:rPr>
          <w:rFonts w:ascii="David" w:hAnsi="David" w:cs="David"/>
          <w:sz w:val="24"/>
          <w:szCs w:val="24"/>
          <w:rtl/>
        </w:rPr>
        <w:br/>
      </w:r>
      <w:r w:rsidR="00BF3F27" w:rsidRPr="008159CD">
        <w:rPr>
          <w:rFonts w:ascii="David" w:hAnsi="David" w:cs="David" w:hint="cs"/>
          <w:sz w:val="24"/>
          <w:szCs w:val="24"/>
          <w:rtl/>
        </w:rPr>
        <w:t xml:space="preserve">גם החברה / המשפחה </w:t>
      </w:r>
      <w:r w:rsidR="00BF3F27" w:rsidRPr="008159CD">
        <w:rPr>
          <w:rFonts w:ascii="David" w:hAnsi="David" w:cs="David"/>
          <w:sz w:val="24"/>
          <w:szCs w:val="24"/>
          <w:rtl/>
        </w:rPr>
        <w:t>–</w:t>
      </w:r>
      <w:r w:rsidR="00BF3F27" w:rsidRPr="008159CD">
        <w:rPr>
          <w:rFonts w:ascii="David" w:hAnsi="David" w:cs="David" w:hint="cs"/>
          <w:sz w:val="24"/>
          <w:szCs w:val="24"/>
          <w:rtl/>
        </w:rPr>
        <w:t xml:space="preserve"> לא רוצה לטפל ולהשקיע בטיפול באדם שהוא נכה/חולה. </w:t>
      </w:r>
    </w:p>
    <w:p w14:paraId="73AA86D4" w14:textId="5EF01F42" w:rsidR="00BF3F27" w:rsidRPr="008159CD" w:rsidRDefault="00E960FD" w:rsidP="00465C0B">
      <w:pPr>
        <w:rPr>
          <w:rFonts w:ascii="David" w:hAnsi="David" w:cs="David"/>
          <w:sz w:val="24"/>
          <w:szCs w:val="24"/>
          <w:rtl/>
        </w:rPr>
      </w:pPr>
      <w:r w:rsidRPr="008159CD">
        <w:rPr>
          <w:rFonts w:ascii="David" w:hAnsi="David" w:cs="David" w:hint="cs"/>
          <w:sz w:val="24"/>
          <w:szCs w:val="24"/>
          <w:rtl/>
        </w:rPr>
        <w:t xml:space="preserve">הזכות למות בכבוד עלולה להפוך לחובה </w:t>
      </w:r>
      <w:r w:rsidRPr="008159CD">
        <w:rPr>
          <w:rFonts w:ascii="David" w:hAnsi="David" w:cs="David"/>
          <w:sz w:val="24"/>
          <w:szCs w:val="24"/>
          <w:rtl/>
        </w:rPr>
        <w:t>–</w:t>
      </w:r>
      <w:r w:rsidRPr="008159CD">
        <w:rPr>
          <w:rFonts w:ascii="David" w:hAnsi="David" w:cs="David" w:hint="cs"/>
          <w:sz w:val="24"/>
          <w:szCs w:val="24"/>
          <w:rtl/>
        </w:rPr>
        <w:t xml:space="preserve"> אנו נפעיל לחץ על </w:t>
      </w:r>
      <w:proofErr w:type="spellStart"/>
      <w:r w:rsidRPr="008159CD">
        <w:rPr>
          <w:rFonts w:ascii="David" w:hAnsi="David" w:cs="David" w:hint="cs"/>
          <w:sz w:val="24"/>
          <w:szCs w:val="24"/>
          <w:rtl/>
        </w:rPr>
        <w:t>חוליפ</w:t>
      </w:r>
      <w:proofErr w:type="spellEnd"/>
      <w:r w:rsidRPr="008159CD">
        <w:rPr>
          <w:rFonts w:ascii="David" w:hAnsi="David" w:cs="David" w:hint="cs"/>
          <w:sz w:val="24"/>
          <w:szCs w:val="24"/>
          <w:rtl/>
        </w:rPr>
        <w:t xml:space="preserve"> במצב סופני ונלחץ עליהם למות בכבוד אך בפועל נרצה לחסוך כסף/מאמצים וכולי.</w:t>
      </w:r>
    </w:p>
    <w:p w14:paraId="3CEC02D7" w14:textId="325003C4" w:rsidR="00E960FD" w:rsidRPr="008159CD" w:rsidRDefault="00D611C1" w:rsidP="00465C0B">
      <w:pPr>
        <w:rPr>
          <w:rFonts w:ascii="David" w:hAnsi="David" w:cs="David"/>
          <w:sz w:val="24"/>
          <w:szCs w:val="24"/>
          <w:rtl/>
        </w:rPr>
      </w:pPr>
      <w:r w:rsidRPr="008159CD">
        <w:rPr>
          <w:rFonts w:ascii="David" w:hAnsi="David" w:cs="David" w:hint="cs"/>
          <w:sz w:val="24"/>
          <w:szCs w:val="24"/>
          <w:rtl/>
        </w:rPr>
        <w:t xml:space="preserve">החשש הזה במיוחד עולה בסוגיית קטינים, מי רשאי להגיד </w:t>
      </w:r>
      <w:proofErr w:type="spellStart"/>
      <w:r w:rsidRPr="008159CD">
        <w:rPr>
          <w:rFonts w:ascii="David" w:hAnsi="David" w:cs="David" w:hint="cs"/>
          <w:sz w:val="24"/>
          <w:szCs w:val="24"/>
          <w:rtl/>
        </w:rPr>
        <w:t>להגיד</w:t>
      </w:r>
      <w:proofErr w:type="spellEnd"/>
      <w:r w:rsidRPr="008159CD">
        <w:rPr>
          <w:rFonts w:ascii="David" w:hAnsi="David" w:cs="David" w:hint="cs"/>
          <w:sz w:val="24"/>
          <w:szCs w:val="24"/>
          <w:rtl/>
        </w:rPr>
        <w:t xml:space="preserve"> שעדיף מותם על חייהם. </w:t>
      </w:r>
      <w:r w:rsidR="002762BF" w:rsidRPr="008159CD">
        <w:rPr>
          <w:rFonts w:ascii="David" w:hAnsi="David" w:cs="David"/>
          <w:sz w:val="24"/>
          <w:szCs w:val="24"/>
          <w:rtl/>
        </w:rPr>
        <w:br/>
      </w:r>
      <w:r w:rsidR="002762BF" w:rsidRPr="008159CD">
        <w:rPr>
          <w:rFonts w:ascii="David" w:hAnsi="David" w:cs="David" w:hint="cs"/>
          <w:sz w:val="24"/>
          <w:szCs w:val="24"/>
          <w:rtl/>
        </w:rPr>
        <w:t>אלון שולל את ההתנגשות בין חיים לכבוד ועומד על כך שיש לעמוד כנגד הכוחות החברתיים הכלכליים שדוחפים לסיום החיים.</w:t>
      </w:r>
    </w:p>
    <w:p w14:paraId="42AD44A7" w14:textId="0B6D514F" w:rsidR="004706BA" w:rsidRPr="008159CD" w:rsidRDefault="004706BA" w:rsidP="00465C0B">
      <w:pPr>
        <w:rPr>
          <w:rFonts w:ascii="David" w:hAnsi="David" w:cs="David"/>
          <w:sz w:val="24"/>
          <w:szCs w:val="24"/>
          <w:rtl/>
        </w:rPr>
      </w:pPr>
      <w:r w:rsidRPr="008159CD">
        <w:rPr>
          <w:rFonts w:ascii="David" w:hAnsi="David" w:cs="David" w:hint="cs"/>
          <w:sz w:val="24"/>
          <w:szCs w:val="24"/>
          <w:rtl/>
        </w:rPr>
        <w:t>המתה אקטיבית היא אסורה</w:t>
      </w:r>
      <w:r w:rsidRPr="008159CD">
        <w:rPr>
          <w:rFonts w:ascii="David" w:hAnsi="David" w:cs="David"/>
          <w:sz w:val="24"/>
          <w:szCs w:val="24"/>
          <w:rtl/>
        </w:rPr>
        <w:br/>
      </w:r>
      <w:r w:rsidRPr="008159CD">
        <w:rPr>
          <w:rFonts w:ascii="David" w:hAnsi="David" w:cs="David" w:hint="cs"/>
          <w:sz w:val="24"/>
          <w:szCs w:val="24"/>
          <w:rtl/>
        </w:rPr>
        <w:t xml:space="preserve">המתה פסיבית של </w:t>
      </w:r>
      <w:r w:rsidR="009F25A8" w:rsidRPr="008159CD">
        <w:rPr>
          <w:rFonts w:ascii="David" w:hAnsi="David" w:cs="David" w:hint="cs"/>
          <w:sz w:val="24"/>
          <w:szCs w:val="24"/>
          <w:rtl/>
        </w:rPr>
        <w:t>2</w:t>
      </w:r>
      <w:r w:rsidRPr="008159CD">
        <w:rPr>
          <w:rFonts w:ascii="David" w:hAnsi="David" w:cs="David" w:hint="cs"/>
          <w:sz w:val="24"/>
          <w:szCs w:val="24"/>
          <w:rtl/>
        </w:rPr>
        <w:t xml:space="preserve"> צורותיה </w:t>
      </w:r>
      <w:r w:rsidR="00FE31B8" w:rsidRPr="008159CD">
        <w:rPr>
          <w:rFonts w:ascii="David" w:hAnsi="David" w:cs="David"/>
          <w:sz w:val="24"/>
          <w:szCs w:val="24"/>
          <w:rtl/>
        </w:rPr>
        <w:t>–</w:t>
      </w:r>
      <w:r w:rsidR="00FE31B8" w:rsidRPr="008159CD">
        <w:rPr>
          <w:rFonts w:ascii="David" w:hAnsi="David" w:cs="David" w:hint="cs"/>
          <w:sz w:val="24"/>
          <w:szCs w:val="24"/>
          <w:rtl/>
        </w:rPr>
        <w:t xml:space="preserve"> ה</w:t>
      </w:r>
      <w:r w:rsidR="0083529D" w:rsidRPr="008159CD">
        <w:rPr>
          <w:rFonts w:ascii="David" w:hAnsi="David" w:cs="David" w:hint="cs"/>
          <w:sz w:val="24"/>
          <w:szCs w:val="24"/>
          <w:rtl/>
        </w:rPr>
        <w:t>י</w:t>
      </w:r>
      <w:r w:rsidR="00FE31B8" w:rsidRPr="008159CD">
        <w:rPr>
          <w:rFonts w:ascii="David" w:hAnsi="David" w:cs="David" w:hint="cs"/>
          <w:sz w:val="24"/>
          <w:szCs w:val="24"/>
          <w:rtl/>
        </w:rPr>
        <w:t xml:space="preserve">מנעות מטיפול + ניתוק ממכשירים. ותלויה כמובן בשיקולים נוספים כגון </w:t>
      </w:r>
      <w:proofErr w:type="spellStart"/>
      <w:r w:rsidR="00673429" w:rsidRPr="008159CD">
        <w:rPr>
          <w:rFonts w:ascii="David" w:hAnsi="David" w:cs="David" w:hint="cs"/>
          <w:sz w:val="24"/>
          <w:szCs w:val="24"/>
          <w:rtl/>
        </w:rPr>
        <w:t>האוטונמיה</w:t>
      </w:r>
      <w:proofErr w:type="spellEnd"/>
      <w:r w:rsidR="00FE31B8" w:rsidRPr="008159CD">
        <w:rPr>
          <w:rFonts w:ascii="David" w:hAnsi="David" w:cs="David" w:hint="cs"/>
          <w:sz w:val="24"/>
          <w:szCs w:val="24"/>
          <w:rtl/>
        </w:rPr>
        <w:t xml:space="preserve"> של החולה, כאב וייסורים. </w:t>
      </w:r>
      <w:r w:rsidR="00FE31B8" w:rsidRPr="008159CD">
        <w:rPr>
          <w:rFonts w:ascii="David" w:hAnsi="David" w:cs="David"/>
          <w:sz w:val="24"/>
          <w:szCs w:val="24"/>
          <w:rtl/>
        </w:rPr>
        <w:br/>
      </w:r>
      <w:r w:rsidR="00FE31B8" w:rsidRPr="008159CD">
        <w:rPr>
          <w:rFonts w:ascii="David" w:hAnsi="David" w:cs="David" w:hint="cs"/>
          <w:sz w:val="24"/>
          <w:szCs w:val="24"/>
          <w:rtl/>
        </w:rPr>
        <w:t xml:space="preserve">במקרה של קטין/פסול דין </w:t>
      </w:r>
      <w:r w:rsidR="00FE31B8" w:rsidRPr="008159CD">
        <w:rPr>
          <w:rFonts w:ascii="David" w:hAnsi="David" w:cs="David"/>
          <w:sz w:val="24"/>
          <w:szCs w:val="24"/>
          <w:rtl/>
        </w:rPr>
        <w:t>–</w:t>
      </w:r>
      <w:r w:rsidR="00FE31B8" w:rsidRPr="008159CD">
        <w:rPr>
          <w:rFonts w:ascii="David" w:hAnsi="David" w:cs="David" w:hint="cs"/>
          <w:sz w:val="24"/>
          <w:szCs w:val="24"/>
          <w:rtl/>
        </w:rPr>
        <w:t xml:space="preserve"> יש קושי לקבוע את רצונו ויש חשש ממדרון חלקלק, באופן עקרוני </w:t>
      </w:r>
      <w:proofErr w:type="spellStart"/>
      <w:r w:rsidR="00FE31B8" w:rsidRPr="008159CD">
        <w:rPr>
          <w:rFonts w:ascii="David" w:hAnsi="David" w:cs="David" w:hint="cs"/>
          <w:sz w:val="24"/>
          <w:szCs w:val="24"/>
          <w:rtl/>
        </w:rPr>
        <w:t>אפטרופסים</w:t>
      </w:r>
      <w:proofErr w:type="spellEnd"/>
      <w:r w:rsidR="00FE31B8" w:rsidRPr="008159CD">
        <w:rPr>
          <w:rFonts w:ascii="David" w:hAnsi="David" w:cs="David" w:hint="cs"/>
          <w:sz w:val="24"/>
          <w:szCs w:val="24"/>
          <w:rtl/>
        </w:rPr>
        <w:t xml:space="preserve"> יכולים לסרב בשם קטין לקבל טיפול רפואי בעבורו ובשמו אך כשהדבר עלול להביא למות של הקטין יש לבקש את אישור ביהמ"ש. </w:t>
      </w:r>
    </w:p>
    <w:p w14:paraId="719DFC40" w14:textId="618494B2" w:rsidR="004706BA" w:rsidRPr="008159CD" w:rsidRDefault="004706BA" w:rsidP="00465C0B">
      <w:pPr>
        <w:rPr>
          <w:rFonts w:ascii="David" w:hAnsi="David" w:cs="David"/>
          <w:sz w:val="24"/>
          <w:szCs w:val="24"/>
          <w:rtl/>
        </w:rPr>
      </w:pPr>
      <w:r w:rsidRPr="008159CD">
        <w:rPr>
          <w:rFonts w:ascii="David" w:hAnsi="David" w:cs="David" w:hint="cs"/>
          <w:sz w:val="24"/>
          <w:szCs w:val="24"/>
          <w:rtl/>
        </w:rPr>
        <w:lastRenderedPageBreak/>
        <w:t xml:space="preserve">אדם בגיר יכול לסרב לקבל טיפול ויש לכבד זאת. כאשר מדובר בקטין יש לקבל את אישור ביהמ"ש. </w:t>
      </w:r>
      <w:r w:rsidR="0060375D" w:rsidRPr="008159CD">
        <w:rPr>
          <w:rFonts w:ascii="David" w:hAnsi="David" w:cs="David"/>
          <w:sz w:val="24"/>
          <w:szCs w:val="24"/>
          <w:rtl/>
        </w:rPr>
        <w:br/>
      </w:r>
      <w:r w:rsidR="0060375D" w:rsidRPr="008159CD">
        <w:rPr>
          <w:rFonts w:ascii="David" w:hAnsi="David" w:cs="David" w:hint="cs"/>
          <w:sz w:val="24"/>
          <w:szCs w:val="24"/>
          <w:rtl/>
        </w:rPr>
        <w:t xml:space="preserve">לגבי יעל שפר </w:t>
      </w:r>
      <w:r w:rsidR="0060375D" w:rsidRPr="008159CD">
        <w:rPr>
          <w:rFonts w:ascii="David" w:hAnsi="David" w:cs="David"/>
          <w:sz w:val="24"/>
          <w:szCs w:val="24"/>
          <w:rtl/>
        </w:rPr>
        <w:t>–</w:t>
      </w:r>
      <w:r w:rsidR="0060375D" w:rsidRPr="008159CD">
        <w:rPr>
          <w:rFonts w:ascii="David" w:hAnsi="David" w:cs="David" w:hint="cs"/>
          <w:sz w:val="24"/>
          <w:szCs w:val="24"/>
          <w:rtl/>
        </w:rPr>
        <w:t xml:space="preserve"> הילדה אינה בוזתה ולא היה סיבה שלא לחבר אותה </w:t>
      </w:r>
      <w:proofErr w:type="spellStart"/>
      <w:r w:rsidR="0060375D" w:rsidRPr="008159CD">
        <w:rPr>
          <w:rFonts w:ascii="David" w:hAnsi="David" w:cs="David" w:hint="cs"/>
          <w:sz w:val="24"/>
          <w:szCs w:val="24"/>
          <w:rtl/>
        </w:rPr>
        <w:t>ךמכשירים</w:t>
      </w:r>
      <w:proofErr w:type="spellEnd"/>
      <w:r w:rsidR="0060375D" w:rsidRPr="008159CD">
        <w:rPr>
          <w:rFonts w:ascii="David" w:hAnsi="David" w:cs="David" w:hint="cs"/>
          <w:sz w:val="24"/>
          <w:szCs w:val="24"/>
          <w:rtl/>
        </w:rPr>
        <w:t xml:space="preserve">. בנוסף הבקשה התקבלה רק בגלל האם והאב לא היה שותף לכך. </w:t>
      </w:r>
      <w:r w:rsidR="0060375D" w:rsidRPr="008159CD">
        <w:rPr>
          <w:rFonts w:ascii="David" w:hAnsi="David" w:cs="David"/>
          <w:sz w:val="24"/>
          <w:szCs w:val="24"/>
          <w:rtl/>
        </w:rPr>
        <w:br/>
      </w:r>
      <w:r w:rsidR="0060375D" w:rsidRPr="008159CD">
        <w:rPr>
          <w:rFonts w:ascii="David" w:hAnsi="David" w:cs="David" w:hint="cs"/>
          <w:sz w:val="24"/>
          <w:szCs w:val="24"/>
          <w:rtl/>
        </w:rPr>
        <w:t xml:space="preserve">זהו פס"ד מנחה בעניין המתות חסד עד שחוקק חוק החולה הנוטה למות (2005). </w:t>
      </w:r>
    </w:p>
    <w:p w14:paraId="36495538" w14:textId="77777777" w:rsidR="009F25A8" w:rsidRPr="008159CD" w:rsidRDefault="009F25A8" w:rsidP="00465C0B">
      <w:pPr>
        <w:rPr>
          <w:rFonts w:ascii="David" w:hAnsi="David" w:cs="David"/>
          <w:sz w:val="24"/>
          <w:szCs w:val="24"/>
          <w:rtl/>
        </w:rPr>
      </w:pPr>
    </w:p>
    <w:p w14:paraId="6BC0B6A4" w14:textId="24DE7CA2" w:rsidR="00677779" w:rsidRPr="008159CD" w:rsidRDefault="009F25A8" w:rsidP="009F25A8">
      <w:pPr>
        <w:rPr>
          <w:rFonts w:ascii="David" w:hAnsi="David" w:cs="David"/>
          <w:sz w:val="24"/>
          <w:szCs w:val="24"/>
          <w:rtl/>
        </w:rPr>
      </w:pPr>
      <w:r w:rsidRPr="008159CD">
        <w:rPr>
          <w:rFonts w:ascii="David" w:hAnsi="David" w:cs="David" w:hint="cs"/>
          <w:sz w:val="24"/>
          <w:szCs w:val="24"/>
          <w:rtl/>
        </w:rPr>
        <w:t xml:space="preserve">התפיסה של מדינה יהודית </w:t>
      </w:r>
      <w:proofErr w:type="spellStart"/>
      <w:r w:rsidRPr="008159CD">
        <w:rPr>
          <w:rFonts w:ascii="David" w:hAnsi="David" w:cs="David" w:hint="cs"/>
          <w:sz w:val="24"/>
          <w:szCs w:val="24"/>
          <w:rtl/>
        </w:rPr>
        <w:t>ודמוקטית</w:t>
      </w:r>
      <w:proofErr w:type="spellEnd"/>
      <w:r w:rsidRPr="008159CD">
        <w:rPr>
          <w:rFonts w:ascii="David" w:hAnsi="David" w:cs="David" w:hint="cs"/>
          <w:sz w:val="24"/>
          <w:szCs w:val="24"/>
          <w:rtl/>
        </w:rPr>
        <w:t xml:space="preserve"> מחייבת לדון בסוגיה בשתי זוויות. המשפט העברי תבע את הפסיקה ויש כאן השפעה מכרעת על פסק דין יעל שפר בסוגיה זו.</w:t>
      </w:r>
    </w:p>
    <w:p w14:paraId="066013F8" w14:textId="56C3C941" w:rsidR="009F25A8" w:rsidRPr="008159CD" w:rsidRDefault="009F25A8" w:rsidP="009F25A8">
      <w:pPr>
        <w:rPr>
          <w:rFonts w:ascii="David" w:hAnsi="David" w:cs="David"/>
          <w:sz w:val="24"/>
          <w:szCs w:val="24"/>
          <w:rtl/>
        </w:rPr>
      </w:pPr>
      <w:r w:rsidRPr="008159CD">
        <w:rPr>
          <w:rFonts w:ascii="David" w:hAnsi="David" w:cs="David" w:hint="cs"/>
          <w:sz w:val="24"/>
          <w:szCs w:val="24"/>
          <w:rtl/>
        </w:rPr>
        <w:t xml:space="preserve">השופט ברק חתם על פסק דין יעל שפר והסכים לו. </w:t>
      </w:r>
      <w:r w:rsidR="0081411D" w:rsidRPr="008159CD">
        <w:rPr>
          <w:rFonts w:ascii="David" w:hAnsi="David" w:cs="David" w:hint="cs"/>
          <w:sz w:val="24"/>
          <w:szCs w:val="24"/>
          <w:rtl/>
        </w:rPr>
        <w:t xml:space="preserve">והוא מציג את פס"ד זה באופן שבו יש לטפל בסוגיות </w:t>
      </w:r>
      <w:proofErr w:type="spellStart"/>
      <w:r w:rsidR="0081411D" w:rsidRPr="008159CD">
        <w:rPr>
          <w:rFonts w:ascii="David" w:hAnsi="David" w:cs="David" w:hint="cs"/>
          <w:sz w:val="24"/>
          <w:szCs w:val="24"/>
          <w:rtl/>
        </w:rPr>
        <w:t>הדמוקטיות</w:t>
      </w:r>
      <w:proofErr w:type="spellEnd"/>
      <w:r w:rsidR="0081411D" w:rsidRPr="008159CD">
        <w:rPr>
          <w:rFonts w:ascii="David" w:hAnsi="David" w:cs="David" w:hint="cs"/>
          <w:sz w:val="24"/>
          <w:szCs w:val="24"/>
          <w:rtl/>
        </w:rPr>
        <w:t xml:space="preserve"> והדתיות יחדיו. </w:t>
      </w:r>
      <w:proofErr w:type="spellStart"/>
      <w:r w:rsidR="0081411D" w:rsidRPr="008159CD">
        <w:rPr>
          <w:rFonts w:ascii="David" w:hAnsi="David" w:cs="David" w:hint="cs"/>
          <w:sz w:val="24"/>
          <w:szCs w:val="24"/>
          <w:rtl/>
        </w:rPr>
        <w:t>איןלנו</w:t>
      </w:r>
      <w:proofErr w:type="spellEnd"/>
      <w:r w:rsidR="0081411D" w:rsidRPr="008159CD">
        <w:rPr>
          <w:rFonts w:ascii="David" w:hAnsi="David" w:cs="David" w:hint="cs"/>
          <w:sz w:val="24"/>
          <w:szCs w:val="24"/>
          <w:rtl/>
        </w:rPr>
        <w:t xml:space="preserve"> פסקי דין של ברק שדומים לכך. </w:t>
      </w:r>
      <w:r w:rsidR="0081411D" w:rsidRPr="008159CD">
        <w:rPr>
          <w:rFonts w:ascii="David" w:hAnsi="David" w:cs="David"/>
          <w:sz w:val="24"/>
          <w:szCs w:val="24"/>
          <w:rtl/>
        </w:rPr>
        <w:br/>
      </w:r>
      <w:r w:rsidR="00E644BF" w:rsidRPr="008159CD">
        <w:rPr>
          <w:rFonts w:ascii="David" w:hAnsi="David" w:cs="David" w:hint="cs"/>
          <w:sz w:val="24"/>
          <w:szCs w:val="24"/>
          <w:rtl/>
        </w:rPr>
        <w:t>אך הוא השתמש בו כשהוא רוצה לדבר כיצד יש לטפל במשפט העברי בתוך המשפט הישראלי.</w:t>
      </w:r>
    </w:p>
    <w:p w14:paraId="218EF9D1" w14:textId="0FE561F0" w:rsidR="00C2733F" w:rsidRPr="008159CD" w:rsidRDefault="00403EE7" w:rsidP="0088654B">
      <w:pPr>
        <w:rPr>
          <w:rFonts w:ascii="David" w:hAnsi="David" w:cs="David"/>
          <w:sz w:val="24"/>
          <w:szCs w:val="24"/>
          <w:rtl/>
        </w:rPr>
      </w:pPr>
      <w:r w:rsidRPr="008159CD">
        <w:rPr>
          <w:rFonts w:ascii="David" w:hAnsi="David" w:cs="David" w:hint="cs"/>
          <w:sz w:val="24"/>
          <w:szCs w:val="24"/>
          <w:rtl/>
        </w:rPr>
        <w:t>כיום:</w:t>
      </w:r>
      <w:r w:rsidRPr="008159CD">
        <w:rPr>
          <w:rFonts w:ascii="David" w:hAnsi="David" w:cs="David"/>
          <w:sz w:val="24"/>
          <w:szCs w:val="24"/>
          <w:rtl/>
        </w:rPr>
        <w:br/>
      </w:r>
      <w:r w:rsidRPr="008159CD">
        <w:rPr>
          <w:rFonts w:ascii="David" w:hAnsi="David" w:cs="David" w:hint="cs"/>
          <w:sz w:val="24"/>
          <w:szCs w:val="24"/>
          <w:rtl/>
        </w:rPr>
        <w:t xml:space="preserve">הולנד בלגיה </w:t>
      </w:r>
      <w:r w:rsidRPr="008159CD">
        <w:rPr>
          <w:rFonts w:ascii="David" w:hAnsi="David" w:cs="David"/>
          <w:sz w:val="24"/>
          <w:szCs w:val="24"/>
          <w:rtl/>
        </w:rPr>
        <w:t>–</w:t>
      </w:r>
      <w:r w:rsidRPr="008159CD">
        <w:rPr>
          <w:rFonts w:ascii="David" w:hAnsi="David" w:cs="David" w:hint="cs"/>
          <w:sz w:val="24"/>
          <w:szCs w:val="24"/>
          <w:rtl/>
        </w:rPr>
        <w:t xml:space="preserve"> מותרות המתת חסד אקטיבית</w:t>
      </w:r>
      <w:r w:rsidRPr="008159CD">
        <w:rPr>
          <w:rFonts w:ascii="David" w:hAnsi="David" w:cs="David"/>
          <w:sz w:val="24"/>
          <w:szCs w:val="24"/>
          <w:rtl/>
        </w:rPr>
        <w:br/>
      </w:r>
      <w:proofErr w:type="spellStart"/>
      <w:r w:rsidRPr="008159CD">
        <w:rPr>
          <w:rFonts w:ascii="David" w:hAnsi="David" w:cs="David" w:hint="cs"/>
          <w:sz w:val="24"/>
          <w:szCs w:val="24"/>
          <w:rtl/>
        </w:rPr>
        <w:t>דוויץ</w:t>
      </w:r>
      <w:proofErr w:type="spellEnd"/>
      <w:r w:rsidRPr="008159CD">
        <w:rPr>
          <w:rFonts w:ascii="David" w:hAnsi="David" w:cs="David" w:hint="cs"/>
          <w:sz w:val="24"/>
          <w:szCs w:val="24"/>
          <w:rtl/>
        </w:rPr>
        <w:t xml:space="preserve"> </w:t>
      </w:r>
      <w:r w:rsidRPr="008159CD">
        <w:rPr>
          <w:rFonts w:ascii="David" w:hAnsi="David" w:cs="David"/>
          <w:sz w:val="24"/>
          <w:szCs w:val="24"/>
          <w:rtl/>
        </w:rPr>
        <w:t>–</w:t>
      </w:r>
      <w:r w:rsidRPr="008159CD">
        <w:rPr>
          <w:rFonts w:ascii="David" w:hAnsi="David" w:cs="David" w:hint="cs"/>
          <w:sz w:val="24"/>
          <w:szCs w:val="24"/>
          <w:rtl/>
        </w:rPr>
        <w:t xml:space="preserve"> מותר סיוע בהתאבדות </w:t>
      </w:r>
      <w:r w:rsidRPr="008159CD">
        <w:rPr>
          <w:rFonts w:ascii="David" w:hAnsi="David" w:cs="David"/>
          <w:sz w:val="24"/>
          <w:szCs w:val="24"/>
          <w:rtl/>
        </w:rPr>
        <w:br/>
      </w:r>
      <w:proofErr w:type="spellStart"/>
      <w:r w:rsidRPr="008159CD">
        <w:rPr>
          <w:rFonts w:ascii="David" w:hAnsi="David" w:cs="David" w:hint="cs"/>
          <w:sz w:val="24"/>
          <w:szCs w:val="24"/>
          <w:rtl/>
        </w:rPr>
        <w:t>ארהב</w:t>
      </w:r>
      <w:proofErr w:type="spellEnd"/>
      <w:r w:rsidRPr="008159CD">
        <w:rPr>
          <w:rFonts w:ascii="David" w:hAnsi="David" w:cs="David" w:hint="cs"/>
          <w:sz w:val="24"/>
          <w:szCs w:val="24"/>
          <w:rtl/>
        </w:rPr>
        <w:t xml:space="preserve"> </w:t>
      </w:r>
      <w:r w:rsidRPr="008159CD">
        <w:rPr>
          <w:rFonts w:ascii="David" w:hAnsi="David" w:cs="David"/>
          <w:sz w:val="24"/>
          <w:szCs w:val="24"/>
          <w:rtl/>
        </w:rPr>
        <w:t>–</w:t>
      </w:r>
      <w:r w:rsidRPr="008159CD">
        <w:rPr>
          <w:rFonts w:ascii="David" w:hAnsi="David" w:cs="David" w:hint="cs"/>
          <w:sz w:val="24"/>
          <w:szCs w:val="24"/>
          <w:rtl/>
        </w:rPr>
        <w:t xml:space="preserve"> אורגון קליפורניה </w:t>
      </w:r>
      <w:proofErr w:type="spellStart"/>
      <w:r w:rsidRPr="008159CD">
        <w:rPr>
          <w:rFonts w:ascii="David" w:hAnsi="David" w:cs="David" w:hint="cs"/>
          <w:sz w:val="24"/>
          <w:szCs w:val="24"/>
          <w:rtl/>
        </w:rPr>
        <w:t>וושנגטון</w:t>
      </w:r>
      <w:proofErr w:type="spellEnd"/>
      <w:r w:rsidRPr="008159CD">
        <w:rPr>
          <w:rFonts w:ascii="David" w:hAnsi="David" w:cs="David" w:hint="cs"/>
          <w:sz w:val="24"/>
          <w:szCs w:val="24"/>
          <w:rtl/>
        </w:rPr>
        <w:t xml:space="preserve"> מורת סיוע בהתאבדות (מוות לפי מרשם רופא)</w:t>
      </w:r>
      <w:r w:rsidRPr="008159CD">
        <w:rPr>
          <w:rFonts w:ascii="David" w:hAnsi="David" w:cs="David"/>
          <w:sz w:val="24"/>
          <w:szCs w:val="24"/>
          <w:rtl/>
        </w:rPr>
        <w:br/>
      </w:r>
      <w:r w:rsidRPr="008159CD">
        <w:rPr>
          <w:rFonts w:ascii="David" w:hAnsi="David" w:cs="David" w:hint="cs"/>
          <w:sz w:val="24"/>
          <w:szCs w:val="24"/>
          <w:rtl/>
        </w:rPr>
        <w:t xml:space="preserve">קנדה </w:t>
      </w:r>
      <w:r w:rsidRPr="008159CD">
        <w:rPr>
          <w:rFonts w:ascii="David" w:hAnsi="David" w:cs="David"/>
          <w:sz w:val="24"/>
          <w:szCs w:val="24"/>
          <w:rtl/>
        </w:rPr>
        <w:t>–</w:t>
      </w:r>
      <w:r w:rsidRPr="008159CD">
        <w:rPr>
          <w:rFonts w:ascii="David" w:hAnsi="David" w:cs="David" w:hint="cs"/>
          <w:sz w:val="24"/>
          <w:szCs w:val="24"/>
          <w:rtl/>
        </w:rPr>
        <w:t xml:space="preserve"> מותר סיוע בהתאבדות </w:t>
      </w:r>
      <w:r w:rsidRPr="008159CD">
        <w:rPr>
          <w:rFonts w:ascii="David" w:hAnsi="David" w:cs="David"/>
          <w:sz w:val="24"/>
          <w:szCs w:val="24"/>
          <w:rtl/>
        </w:rPr>
        <w:br/>
      </w:r>
      <w:proofErr w:type="spellStart"/>
      <w:r w:rsidRPr="008159CD">
        <w:rPr>
          <w:rFonts w:ascii="David" w:hAnsi="David" w:cs="David" w:hint="cs"/>
          <w:sz w:val="24"/>
          <w:szCs w:val="24"/>
          <w:rtl/>
        </w:rPr>
        <w:t>בריטרניה</w:t>
      </w:r>
      <w:proofErr w:type="spellEnd"/>
      <w:r w:rsidRPr="008159CD">
        <w:rPr>
          <w:rFonts w:ascii="David" w:hAnsi="David" w:cs="David" w:hint="cs"/>
          <w:sz w:val="24"/>
          <w:szCs w:val="24"/>
          <w:rtl/>
        </w:rPr>
        <w:t xml:space="preserve">, </w:t>
      </w:r>
      <w:proofErr w:type="spellStart"/>
      <w:r w:rsidRPr="008159CD">
        <w:rPr>
          <w:rFonts w:ascii="David" w:hAnsi="David" w:cs="David" w:hint="cs"/>
          <w:sz w:val="24"/>
          <w:szCs w:val="24"/>
          <w:rtl/>
        </w:rPr>
        <w:t>אירלנגד</w:t>
      </w:r>
      <w:proofErr w:type="spellEnd"/>
      <w:r w:rsidRPr="008159CD">
        <w:rPr>
          <w:rFonts w:ascii="David" w:hAnsi="David" w:cs="David" w:hint="cs"/>
          <w:sz w:val="24"/>
          <w:szCs w:val="24"/>
          <w:rtl/>
        </w:rPr>
        <w:t xml:space="preserve"> גרמניה צרפת דנמרק אוסטר</w:t>
      </w:r>
      <w:r w:rsidR="001D4D9C" w:rsidRPr="008159CD">
        <w:rPr>
          <w:rFonts w:ascii="David" w:hAnsi="David" w:cs="David" w:hint="cs"/>
          <w:sz w:val="24"/>
          <w:szCs w:val="24"/>
          <w:rtl/>
        </w:rPr>
        <w:t>ל</w:t>
      </w:r>
      <w:r w:rsidRPr="008159CD">
        <w:rPr>
          <w:rFonts w:ascii="David" w:hAnsi="David" w:cs="David" w:hint="cs"/>
          <w:sz w:val="24"/>
          <w:szCs w:val="24"/>
          <w:rtl/>
        </w:rPr>
        <w:t>יה</w:t>
      </w:r>
      <w:r w:rsidR="001D4D9C" w:rsidRPr="008159CD">
        <w:rPr>
          <w:rFonts w:ascii="David" w:hAnsi="David" w:cs="David" w:hint="cs"/>
          <w:sz w:val="24"/>
          <w:szCs w:val="24"/>
          <w:rtl/>
        </w:rPr>
        <w:t>, ישראל</w:t>
      </w:r>
      <w:r w:rsidRPr="008159CD">
        <w:rPr>
          <w:rFonts w:ascii="David" w:hAnsi="David" w:cs="David" w:hint="cs"/>
          <w:sz w:val="24"/>
          <w:szCs w:val="24"/>
          <w:rtl/>
        </w:rPr>
        <w:t xml:space="preserve"> </w:t>
      </w:r>
      <w:r w:rsidRPr="008159CD">
        <w:rPr>
          <w:rFonts w:ascii="David" w:hAnsi="David" w:cs="David"/>
          <w:sz w:val="24"/>
          <w:szCs w:val="24"/>
          <w:rtl/>
        </w:rPr>
        <w:t>–</w:t>
      </w:r>
      <w:r w:rsidRPr="008159CD">
        <w:rPr>
          <w:rFonts w:ascii="David" w:hAnsi="David" w:cs="David" w:hint="cs"/>
          <w:sz w:val="24"/>
          <w:szCs w:val="24"/>
          <w:rtl/>
        </w:rPr>
        <w:t xml:space="preserve"> מותר </w:t>
      </w:r>
      <w:proofErr w:type="spellStart"/>
      <w:r w:rsidRPr="008159CD">
        <w:rPr>
          <w:rFonts w:ascii="David" w:hAnsi="David" w:cs="David" w:hint="cs"/>
          <w:sz w:val="24"/>
          <w:szCs w:val="24"/>
          <w:rtl/>
        </w:rPr>
        <w:t>לסברב</w:t>
      </w:r>
      <w:proofErr w:type="spellEnd"/>
      <w:r w:rsidRPr="008159CD">
        <w:rPr>
          <w:rFonts w:ascii="David" w:hAnsi="David" w:cs="David" w:hint="cs"/>
          <w:sz w:val="24"/>
          <w:szCs w:val="24"/>
          <w:rtl/>
        </w:rPr>
        <w:t xml:space="preserve"> לקבל טיפול רפואי אבל אסור המתת חסד אקטיבית. </w:t>
      </w:r>
    </w:p>
    <w:p w14:paraId="34CB669A" w14:textId="47C5B96A" w:rsidR="00C2733F" w:rsidRPr="008159CD" w:rsidRDefault="00C2733F" w:rsidP="00533248">
      <w:pPr>
        <w:ind w:left="360"/>
        <w:rPr>
          <w:rFonts w:ascii="David" w:hAnsi="David" w:cs="David"/>
          <w:b/>
          <w:bCs/>
          <w:sz w:val="24"/>
          <w:szCs w:val="24"/>
          <w:rtl/>
        </w:rPr>
      </w:pPr>
      <w:r w:rsidRPr="008159CD">
        <w:rPr>
          <w:rFonts w:ascii="David" w:hAnsi="David" w:cs="David" w:hint="cs"/>
          <w:b/>
          <w:bCs/>
          <w:sz w:val="24"/>
          <w:szCs w:val="24"/>
          <w:rtl/>
        </w:rPr>
        <w:t>שיעור 24/1/2023</w:t>
      </w:r>
    </w:p>
    <w:p w14:paraId="0766F28D" w14:textId="1373B2F0" w:rsidR="00903A9D" w:rsidRPr="008159CD" w:rsidRDefault="00903A9D" w:rsidP="00533248">
      <w:pPr>
        <w:ind w:left="360"/>
        <w:rPr>
          <w:rFonts w:ascii="David" w:hAnsi="David" w:cs="David"/>
          <w:b/>
          <w:bCs/>
          <w:sz w:val="24"/>
          <w:szCs w:val="24"/>
          <w:rtl/>
        </w:rPr>
      </w:pPr>
    </w:p>
    <w:p w14:paraId="58A45F01" w14:textId="162CE872" w:rsidR="00903A9D" w:rsidRPr="008159CD" w:rsidRDefault="00F4329C" w:rsidP="00533248">
      <w:pPr>
        <w:ind w:left="360"/>
        <w:rPr>
          <w:rFonts w:ascii="David" w:hAnsi="David" w:cs="David"/>
          <w:sz w:val="24"/>
          <w:szCs w:val="24"/>
          <w:rtl/>
        </w:rPr>
      </w:pPr>
      <w:r w:rsidRPr="008159CD">
        <w:rPr>
          <w:rFonts w:ascii="David" w:hAnsi="David" w:cs="David" w:hint="cs"/>
          <w:sz w:val="24"/>
          <w:szCs w:val="24"/>
          <w:rtl/>
        </w:rPr>
        <w:t xml:space="preserve">המשפט העברי </w:t>
      </w:r>
      <w:r w:rsidRPr="008159CD">
        <w:rPr>
          <w:rFonts w:ascii="David" w:hAnsi="David" w:cs="David"/>
          <w:sz w:val="24"/>
          <w:szCs w:val="24"/>
          <w:rtl/>
        </w:rPr>
        <w:t>–</w:t>
      </w:r>
      <w:r w:rsidRPr="008159CD">
        <w:rPr>
          <w:rFonts w:ascii="David" w:hAnsi="David" w:cs="David" w:hint="cs"/>
          <w:sz w:val="24"/>
          <w:szCs w:val="24"/>
          <w:rtl/>
        </w:rPr>
        <w:t xml:space="preserve"> רצוי ומצוי </w:t>
      </w:r>
    </w:p>
    <w:p w14:paraId="53DE1529" w14:textId="16BB7565" w:rsidR="00F4329C" w:rsidRPr="008159CD" w:rsidRDefault="004A67AD" w:rsidP="00533248">
      <w:pPr>
        <w:ind w:left="360"/>
        <w:rPr>
          <w:rFonts w:ascii="David" w:hAnsi="David" w:cs="David"/>
          <w:sz w:val="24"/>
          <w:szCs w:val="24"/>
          <w:rtl/>
        </w:rPr>
      </w:pPr>
      <w:r w:rsidRPr="008159CD">
        <w:rPr>
          <w:rFonts w:ascii="David" w:hAnsi="David" w:cs="David" w:hint="cs"/>
          <w:sz w:val="24"/>
          <w:szCs w:val="24"/>
          <w:shd w:val="clear" w:color="auto" w:fill="FFF2CC" w:themeFill="accent4" w:themeFillTint="33"/>
          <w:rtl/>
        </w:rPr>
        <w:t>המעמד הפורמלי</w:t>
      </w:r>
      <w:r w:rsidRPr="008159CD">
        <w:rPr>
          <w:rFonts w:ascii="David" w:hAnsi="David" w:cs="David" w:hint="cs"/>
          <w:sz w:val="24"/>
          <w:szCs w:val="24"/>
          <w:rtl/>
        </w:rPr>
        <w:t xml:space="preserve"> - </w:t>
      </w:r>
      <w:r w:rsidR="00A50DD6" w:rsidRPr="008159CD">
        <w:rPr>
          <w:rFonts w:ascii="David" w:hAnsi="David" w:cs="David" w:hint="cs"/>
          <w:sz w:val="24"/>
          <w:szCs w:val="24"/>
          <w:rtl/>
        </w:rPr>
        <w:t xml:space="preserve">למשפט העברי יש מעמד פורמלי, החוק מצהיר על זיקה בין משפט עברי למשפט ישראל. </w:t>
      </w:r>
      <w:r w:rsidR="003E79A2" w:rsidRPr="008159CD">
        <w:rPr>
          <w:rFonts w:ascii="David" w:hAnsi="David" w:cs="David"/>
          <w:sz w:val="24"/>
          <w:szCs w:val="24"/>
          <w:rtl/>
        </w:rPr>
        <w:br/>
      </w:r>
      <w:r w:rsidR="003E79A2" w:rsidRPr="008159CD">
        <w:rPr>
          <w:rFonts w:ascii="David" w:hAnsi="David" w:cs="David" w:hint="cs"/>
          <w:sz w:val="24"/>
          <w:szCs w:val="24"/>
          <w:rtl/>
        </w:rPr>
        <w:t>במקרה של שאלה שאין לה הכרעה, אז יכריעו בה לאור ערכיה של מדינת ישראל והמשפט העברי.</w:t>
      </w:r>
      <w:r w:rsidR="003E79A2" w:rsidRPr="008159CD">
        <w:rPr>
          <w:rFonts w:ascii="David" w:hAnsi="David" w:cs="David"/>
          <w:sz w:val="24"/>
          <w:szCs w:val="24"/>
          <w:rtl/>
        </w:rPr>
        <w:br/>
      </w:r>
      <w:r w:rsidR="003E79A2" w:rsidRPr="008159CD">
        <w:rPr>
          <w:rFonts w:ascii="David" w:hAnsi="David" w:cs="David" w:hint="cs"/>
          <w:sz w:val="24"/>
          <w:szCs w:val="24"/>
          <w:rtl/>
        </w:rPr>
        <w:t>זה מקור משלים למשפט הישראל.</w:t>
      </w:r>
      <w:r w:rsidR="003E79A2" w:rsidRPr="008159CD">
        <w:rPr>
          <w:rFonts w:ascii="David" w:hAnsi="David" w:cs="David"/>
          <w:sz w:val="24"/>
          <w:szCs w:val="24"/>
          <w:rtl/>
        </w:rPr>
        <w:br/>
      </w:r>
      <w:r w:rsidR="003E79A2" w:rsidRPr="008159CD">
        <w:rPr>
          <w:rFonts w:ascii="David" w:hAnsi="David" w:cs="David" w:hint="cs"/>
          <w:sz w:val="24"/>
          <w:szCs w:val="24"/>
          <w:rtl/>
        </w:rPr>
        <w:t xml:space="preserve">גם בחוקי היסוד שיש בהם "ערכי של מדינת ישראל כיהודית </w:t>
      </w:r>
      <w:proofErr w:type="spellStart"/>
      <w:r w:rsidR="003E79A2" w:rsidRPr="008159CD">
        <w:rPr>
          <w:rFonts w:ascii="David" w:hAnsi="David" w:cs="David" w:hint="cs"/>
          <w:sz w:val="24"/>
          <w:szCs w:val="24"/>
          <w:rtl/>
        </w:rPr>
        <w:t>ודמוקטרית</w:t>
      </w:r>
      <w:proofErr w:type="spellEnd"/>
      <w:r w:rsidR="003E79A2" w:rsidRPr="008159CD">
        <w:rPr>
          <w:rFonts w:ascii="David" w:hAnsi="David" w:cs="David" w:hint="cs"/>
          <w:sz w:val="24"/>
          <w:szCs w:val="24"/>
          <w:rtl/>
        </w:rPr>
        <w:t xml:space="preserve">", יש לפנות למשפט העברי. </w:t>
      </w:r>
      <w:r w:rsidR="001B3475" w:rsidRPr="008159CD">
        <w:rPr>
          <w:rFonts w:ascii="David" w:hAnsi="David" w:cs="David" w:hint="cs"/>
          <w:sz w:val="24"/>
          <w:szCs w:val="24"/>
          <w:rtl/>
        </w:rPr>
        <w:t xml:space="preserve">השופט אלון + השופט ברק הסכימו שבחוקי היסוד יש כוללות של המשפט העברי ושממעות הדבר היא שכאשר רוצים לפגוע בחוקי יסוד, יש לעשות זאת </w:t>
      </w:r>
      <w:r w:rsidRPr="008159CD">
        <w:rPr>
          <w:rFonts w:ascii="David" w:hAnsi="David" w:cs="David" w:hint="cs"/>
          <w:sz w:val="24"/>
          <w:szCs w:val="24"/>
          <w:rtl/>
        </w:rPr>
        <w:t xml:space="preserve">לאור התאמה לעקרונו המשפט העברי. </w:t>
      </w:r>
    </w:p>
    <w:p w14:paraId="7A318B94" w14:textId="10DE39A0" w:rsidR="000321F9" w:rsidRPr="008159CD" w:rsidRDefault="004A67AD" w:rsidP="000321F9">
      <w:pPr>
        <w:ind w:left="360"/>
        <w:rPr>
          <w:rFonts w:ascii="David" w:hAnsi="David" w:cs="David"/>
          <w:sz w:val="24"/>
          <w:szCs w:val="24"/>
          <w:rtl/>
        </w:rPr>
      </w:pPr>
      <w:r w:rsidRPr="008159CD">
        <w:rPr>
          <w:rFonts w:ascii="David" w:hAnsi="David" w:cs="David" w:hint="cs"/>
          <w:sz w:val="24"/>
          <w:szCs w:val="24"/>
          <w:shd w:val="clear" w:color="auto" w:fill="FFF2CC" w:themeFill="accent4" w:themeFillTint="33"/>
          <w:rtl/>
        </w:rPr>
        <w:t>מעמד מעשי</w:t>
      </w:r>
      <w:r w:rsidRPr="008159CD">
        <w:rPr>
          <w:rFonts w:ascii="David" w:hAnsi="David" w:cs="David" w:hint="cs"/>
          <w:sz w:val="24"/>
          <w:szCs w:val="24"/>
          <w:rtl/>
        </w:rPr>
        <w:t xml:space="preserve"> </w:t>
      </w:r>
      <w:r w:rsidRPr="008159CD">
        <w:rPr>
          <w:rFonts w:ascii="David" w:hAnsi="David" w:cs="David"/>
          <w:sz w:val="24"/>
          <w:szCs w:val="24"/>
          <w:rtl/>
        </w:rPr>
        <w:t>–</w:t>
      </w:r>
      <w:r w:rsidRPr="008159CD">
        <w:rPr>
          <w:rFonts w:ascii="David" w:hAnsi="David" w:cs="David" w:hint="cs"/>
          <w:sz w:val="24"/>
          <w:szCs w:val="24"/>
          <w:rtl/>
        </w:rPr>
        <w:t xml:space="preserve"> מידת ההשפעה של העברי על הישראלי: הדעות חלוקות. </w:t>
      </w:r>
      <w:r w:rsidRPr="008159CD">
        <w:rPr>
          <w:rFonts w:ascii="David" w:hAnsi="David" w:cs="David"/>
          <w:sz w:val="24"/>
          <w:szCs w:val="24"/>
          <w:rtl/>
        </w:rPr>
        <w:br/>
      </w:r>
      <w:r w:rsidRPr="008159CD">
        <w:rPr>
          <w:rFonts w:ascii="David" w:hAnsi="David" w:cs="David" w:hint="cs"/>
          <w:sz w:val="24"/>
          <w:szCs w:val="24"/>
          <w:rtl/>
        </w:rPr>
        <w:t>אלון</w:t>
      </w:r>
      <w:r w:rsidR="00174DAF" w:rsidRPr="008159CD">
        <w:rPr>
          <w:rFonts w:ascii="David" w:hAnsi="David" w:cs="David" w:hint="cs"/>
          <w:sz w:val="24"/>
          <w:szCs w:val="24"/>
          <w:rtl/>
        </w:rPr>
        <w:t xml:space="preserve"> אומר</w:t>
      </w:r>
      <w:r w:rsidRPr="008159CD">
        <w:rPr>
          <w:rFonts w:ascii="David" w:hAnsi="David" w:cs="David" w:hint="cs"/>
          <w:sz w:val="24"/>
          <w:szCs w:val="24"/>
          <w:rtl/>
        </w:rPr>
        <w:t xml:space="preserve"> </w:t>
      </w:r>
      <w:r w:rsidRPr="008159CD">
        <w:rPr>
          <w:rFonts w:ascii="David" w:hAnsi="David" w:cs="David"/>
          <w:sz w:val="24"/>
          <w:szCs w:val="24"/>
          <w:rtl/>
        </w:rPr>
        <w:t>–</w:t>
      </w:r>
      <w:r w:rsidRPr="008159CD">
        <w:rPr>
          <w:rFonts w:ascii="David" w:hAnsi="David" w:cs="David" w:hint="cs"/>
          <w:sz w:val="24"/>
          <w:szCs w:val="24"/>
          <w:rtl/>
        </w:rPr>
        <w:t xml:space="preserve"> המשפט העברי הוא אחד המקורות הנכבדים של המערכת המשפטית במדינה. </w:t>
      </w:r>
      <w:r w:rsidRPr="008159CD">
        <w:rPr>
          <w:rFonts w:ascii="David" w:hAnsi="David" w:cs="David"/>
          <w:sz w:val="24"/>
          <w:szCs w:val="24"/>
          <w:rtl/>
        </w:rPr>
        <w:br/>
      </w:r>
      <w:r w:rsidRPr="008159CD">
        <w:rPr>
          <w:rFonts w:ascii="David" w:hAnsi="David" w:cs="David" w:hint="cs"/>
          <w:sz w:val="24"/>
          <w:szCs w:val="24"/>
          <w:rtl/>
        </w:rPr>
        <w:t xml:space="preserve">החקיקה </w:t>
      </w:r>
      <w:proofErr w:type="spellStart"/>
      <w:r w:rsidRPr="008159CD">
        <w:rPr>
          <w:rFonts w:ascii="David" w:hAnsi="David" w:cs="David" w:hint="cs"/>
          <w:sz w:val="24"/>
          <w:szCs w:val="24"/>
          <w:rtl/>
        </w:rPr>
        <w:t>ישקאלית</w:t>
      </w:r>
      <w:proofErr w:type="spellEnd"/>
      <w:r w:rsidRPr="008159CD">
        <w:rPr>
          <w:rFonts w:ascii="David" w:hAnsi="David" w:cs="David" w:hint="cs"/>
          <w:sz w:val="24"/>
          <w:szCs w:val="24"/>
          <w:rtl/>
        </w:rPr>
        <w:t xml:space="preserve"> </w:t>
      </w:r>
      <w:proofErr w:type="spellStart"/>
      <w:r w:rsidRPr="008159CD">
        <w:rPr>
          <w:rFonts w:ascii="David" w:hAnsi="David" w:cs="David" w:hint="cs"/>
          <w:sz w:val="24"/>
          <w:szCs w:val="24"/>
          <w:rtl/>
        </w:rPr>
        <w:t>הבססבה</w:t>
      </w:r>
      <w:proofErr w:type="spellEnd"/>
      <w:r w:rsidRPr="008159CD">
        <w:rPr>
          <w:rFonts w:ascii="David" w:hAnsi="David" w:cs="David" w:hint="cs"/>
          <w:sz w:val="24"/>
          <w:szCs w:val="24"/>
          <w:rtl/>
        </w:rPr>
        <w:t xml:space="preserve"> על המשפט העברי מאוד. </w:t>
      </w:r>
      <w:r w:rsidR="00395271" w:rsidRPr="008159CD">
        <w:rPr>
          <w:rFonts w:ascii="David" w:hAnsi="David" w:cs="David" w:hint="cs"/>
          <w:sz w:val="24"/>
          <w:szCs w:val="24"/>
          <w:rtl/>
        </w:rPr>
        <w:t>היקפו של המשפט העברי ניכרים היטב בכל תחומי היצירה שבה ויש לו השפעה רבה גם בחקיקה וגם בפסיקה.</w:t>
      </w:r>
      <w:r w:rsidR="00395271" w:rsidRPr="008159CD">
        <w:rPr>
          <w:rFonts w:ascii="David" w:hAnsi="David" w:cs="David"/>
          <w:sz w:val="24"/>
          <w:szCs w:val="24"/>
          <w:rtl/>
        </w:rPr>
        <w:br/>
      </w:r>
      <w:r w:rsidR="00395271" w:rsidRPr="008159CD">
        <w:rPr>
          <w:rFonts w:ascii="David" w:hAnsi="David" w:cs="David" w:hint="cs"/>
          <w:sz w:val="24"/>
          <w:szCs w:val="24"/>
          <w:rtl/>
        </w:rPr>
        <w:t xml:space="preserve">לעברי יש השפעה רבה על המשפט הישראלי. </w:t>
      </w:r>
      <w:r w:rsidR="000321F9" w:rsidRPr="008159CD">
        <w:rPr>
          <w:rFonts w:ascii="David" w:hAnsi="David" w:cs="David"/>
          <w:sz w:val="24"/>
          <w:szCs w:val="24"/>
          <w:rtl/>
        </w:rPr>
        <w:br/>
      </w:r>
      <w:r w:rsidR="00C6193E" w:rsidRPr="008159CD">
        <w:rPr>
          <w:rFonts w:ascii="David" w:hAnsi="David" w:cs="David" w:hint="cs"/>
          <w:sz w:val="24"/>
          <w:szCs w:val="24"/>
          <w:rtl/>
        </w:rPr>
        <w:t>חיים שפירא אומר ש</w:t>
      </w:r>
      <w:r w:rsidR="000321F9" w:rsidRPr="008159CD">
        <w:rPr>
          <w:rFonts w:ascii="David" w:hAnsi="David" w:cs="David" w:hint="cs"/>
          <w:sz w:val="24"/>
          <w:szCs w:val="24"/>
          <w:rtl/>
        </w:rPr>
        <w:t xml:space="preserve">יש השפעה מסוימת אבל קשה להעריך כמה ואיך המשפט העברי משפיע בדיוק. כי לאורך השנים וגם כיום יש לחץ פוליטי לאחד בין המשפט העברי לישראלי. </w:t>
      </w:r>
    </w:p>
    <w:p w14:paraId="180EC4A0" w14:textId="6D4966AE" w:rsidR="00C6193E" w:rsidRPr="008159CD" w:rsidRDefault="001B4A6B" w:rsidP="000321F9">
      <w:pPr>
        <w:ind w:left="360"/>
        <w:rPr>
          <w:rFonts w:ascii="David" w:hAnsi="David" w:cs="David"/>
          <w:sz w:val="24"/>
          <w:szCs w:val="24"/>
          <w:rtl/>
        </w:rPr>
      </w:pPr>
      <w:r w:rsidRPr="008159CD">
        <w:rPr>
          <w:rFonts w:ascii="David" w:hAnsi="David" w:cs="David" w:hint="cs"/>
          <w:sz w:val="24"/>
          <w:szCs w:val="24"/>
          <w:rtl/>
        </w:rPr>
        <w:t>חשין</w:t>
      </w:r>
      <w:r w:rsidR="009A1E24" w:rsidRPr="008159CD">
        <w:rPr>
          <w:rFonts w:ascii="David" w:hAnsi="David" w:cs="David" w:hint="cs"/>
          <w:sz w:val="24"/>
          <w:szCs w:val="24"/>
          <w:rtl/>
        </w:rPr>
        <w:t xml:space="preserve"> אומר</w:t>
      </w:r>
      <w:r w:rsidRPr="008159CD">
        <w:rPr>
          <w:rFonts w:ascii="David" w:hAnsi="David" w:cs="David" w:hint="cs"/>
          <w:sz w:val="24"/>
          <w:szCs w:val="24"/>
          <w:rtl/>
        </w:rPr>
        <w:t xml:space="preserve"> -</w:t>
      </w:r>
      <w:r w:rsidR="009A1E24" w:rsidRPr="008159CD">
        <w:rPr>
          <w:rFonts w:ascii="David" w:hAnsi="David" w:cs="David" w:hint="cs"/>
          <w:sz w:val="24"/>
          <w:szCs w:val="24"/>
          <w:rtl/>
        </w:rPr>
        <w:t xml:space="preserve"> "השפעתו</w:t>
      </w:r>
      <w:r w:rsidR="00CA65A1" w:rsidRPr="008159CD">
        <w:rPr>
          <w:rFonts w:ascii="David" w:hAnsi="David" w:cs="David" w:hint="cs"/>
          <w:sz w:val="24"/>
          <w:szCs w:val="24"/>
          <w:rtl/>
        </w:rPr>
        <w:t xml:space="preserve"> (של המשפט העברי)</w:t>
      </w:r>
      <w:r w:rsidR="009A1E24" w:rsidRPr="008159CD">
        <w:rPr>
          <w:rFonts w:ascii="David" w:hAnsi="David" w:cs="David" w:hint="cs"/>
          <w:sz w:val="24"/>
          <w:szCs w:val="24"/>
          <w:rtl/>
        </w:rPr>
        <w:t xml:space="preserve"> הייתה שולית ויותר משקע עיקרים הפיץ ריח ניחוח". </w:t>
      </w:r>
      <w:r w:rsidR="00AE127E" w:rsidRPr="008159CD">
        <w:rPr>
          <w:rFonts w:ascii="David" w:hAnsi="David" w:cs="David"/>
          <w:sz w:val="24"/>
          <w:szCs w:val="24"/>
          <w:rtl/>
        </w:rPr>
        <w:br/>
      </w:r>
      <w:r w:rsidR="00AE127E" w:rsidRPr="008159CD">
        <w:rPr>
          <w:rFonts w:ascii="David" w:hAnsi="David" w:cs="David" w:hint="cs"/>
          <w:sz w:val="24"/>
          <w:szCs w:val="24"/>
          <w:rtl/>
        </w:rPr>
        <w:t>הערכות הללו הן סובייקטיביות, אלו שני שופטים שחושבים אחרת האחד מהשני.</w:t>
      </w:r>
      <w:r w:rsidR="00AE127E" w:rsidRPr="008159CD">
        <w:rPr>
          <w:rFonts w:ascii="David" w:hAnsi="David" w:cs="David"/>
          <w:sz w:val="24"/>
          <w:szCs w:val="24"/>
          <w:rtl/>
        </w:rPr>
        <w:br/>
      </w:r>
      <w:r w:rsidR="00AE127E" w:rsidRPr="008159CD">
        <w:rPr>
          <w:rFonts w:ascii="David" w:hAnsi="David" w:cs="David" w:hint="cs"/>
          <w:sz w:val="24"/>
          <w:szCs w:val="24"/>
          <w:rtl/>
        </w:rPr>
        <w:t xml:space="preserve">אלון רוצה לומר "רבות" כדי להוכיח שהוא הצליח, </w:t>
      </w:r>
      <w:r w:rsidRPr="008159CD">
        <w:rPr>
          <w:rFonts w:ascii="David" w:hAnsi="David" w:cs="David" w:hint="cs"/>
          <w:sz w:val="24"/>
          <w:szCs w:val="24"/>
          <w:rtl/>
        </w:rPr>
        <w:t xml:space="preserve">כי הוא רוצה לומר שאם החקיקה היא על יסוד המשפט העברי אז גם פרשנותו תהיה לפי המשפט העברי. </w:t>
      </w:r>
      <w:r w:rsidR="00EF3ADE" w:rsidRPr="008159CD">
        <w:rPr>
          <w:rFonts w:ascii="David" w:hAnsi="David" w:cs="David"/>
          <w:sz w:val="24"/>
          <w:szCs w:val="24"/>
          <w:rtl/>
        </w:rPr>
        <w:br/>
      </w:r>
      <w:r w:rsidR="00EF3ADE" w:rsidRPr="008159CD">
        <w:rPr>
          <w:rFonts w:ascii="David" w:hAnsi="David" w:cs="David" w:hint="cs"/>
          <w:sz w:val="24"/>
          <w:szCs w:val="24"/>
          <w:rtl/>
        </w:rPr>
        <w:t xml:space="preserve">חשין חושב שצריך לפרש את הישראלי מעצמו ללא זיקה למשפט העברי, יגיד שזו השפעה שולית ולכן אין צורך </w:t>
      </w:r>
      <w:proofErr w:type="spellStart"/>
      <w:r w:rsidR="00EF3ADE" w:rsidRPr="008159CD">
        <w:rPr>
          <w:rFonts w:ascii="David" w:hAnsi="David" w:cs="David" w:hint="cs"/>
          <w:sz w:val="24"/>
          <w:szCs w:val="24"/>
          <w:rtl/>
        </w:rPr>
        <w:t>להזקק</w:t>
      </w:r>
      <w:proofErr w:type="spellEnd"/>
      <w:r w:rsidR="00EF3ADE" w:rsidRPr="008159CD">
        <w:rPr>
          <w:rFonts w:ascii="David" w:hAnsi="David" w:cs="David" w:hint="cs"/>
          <w:sz w:val="24"/>
          <w:szCs w:val="24"/>
          <w:rtl/>
        </w:rPr>
        <w:t xml:space="preserve"> למשפט העברי.</w:t>
      </w:r>
      <w:r w:rsidR="00EF3ADE" w:rsidRPr="008159CD">
        <w:rPr>
          <w:rFonts w:ascii="David" w:hAnsi="David" w:cs="David"/>
          <w:sz w:val="24"/>
          <w:szCs w:val="24"/>
          <w:rtl/>
        </w:rPr>
        <w:br/>
      </w:r>
      <w:r w:rsidR="00EF3ADE" w:rsidRPr="008159CD">
        <w:rPr>
          <w:rFonts w:ascii="David" w:hAnsi="David" w:cs="David" w:hint="cs"/>
          <w:sz w:val="24"/>
          <w:szCs w:val="24"/>
          <w:rtl/>
        </w:rPr>
        <w:t xml:space="preserve">לכל שופט יש דעה משלו, והם נוגעים בדבר </w:t>
      </w:r>
      <w:r w:rsidR="00123919" w:rsidRPr="008159CD">
        <w:rPr>
          <w:rFonts w:ascii="David" w:hAnsi="David" w:cs="David" w:hint="cs"/>
          <w:sz w:val="24"/>
          <w:szCs w:val="24"/>
          <w:rtl/>
        </w:rPr>
        <w:t>וכל אחד רוצה לבסס את הדעות שלו.</w:t>
      </w:r>
    </w:p>
    <w:p w14:paraId="33F51B7F" w14:textId="06B46C2B" w:rsidR="00123919" w:rsidRPr="008159CD" w:rsidRDefault="00886D40" w:rsidP="000321F9">
      <w:pPr>
        <w:ind w:left="360"/>
        <w:rPr>
          <w:rFonts w:ascii="David" w:hAnsi="David" w:cs="David"/>
          <w:sz w:val="24"/>
          <w:szCs w:val="24"/>
          <w:rtl/>
        </w:rPr>
      </w:pPr>
      <w:r w:rsidRPr="008159CD">
        <w:rPr>
          <w:rFonts w:ascii="David" w:hAnsi="David" w:cs="David" w:hint="cs"/>
          <w:sz w:val="24"/>
          <w:szCs w:val="24"/>
          <w:rtl/>
        </w:rPr>
        <w:t xml:space="preserve">חיים </w:t>
      </w:r>
      <w:r w:rsidR="000628A8" w:rsidRPr="008159CD">
        <w:rPr>
          <w:rFonts w:ascii="David" w:hAnsi="David" w:cs="David" w:hint="cs"/>
          <w:sz w:val="24"/>
          <w:szCs w:val="24"/>
          <w:rtl/>
        </w:rPr>
        <w:t>שפירא אומר שהשופט אלון מגזים בהערכת יתר, ושחשין מגזים בהערכת חסר.</w:t>
      </w:r>
      <w:r w:rsidR="000628A8" w:rsidRPr="008159CD">
        <w:rPr>
          <w:rFonts w:ascii="David" w:hAnsi="David" w:cs="David"/>
          <w:sz w:val="24"/>
          <w:szCs w:val="24"/>
          <w:rtl/>
        </w:rPr>
        <w:br/>
      </w:r>
      <w:r w:rsidR="00DD6AA6" w:rsidRPr="008159CD">
        <w:rPr>
          <w:rFonts w:ascii="David" w:hAnsi="David" w:cs="David" w:hint="cs"/>
          <w:sz w:val="24"/>
          <w:szCs w:val="24"/>
          <w:rtl/>
        </w:rPr>
        <w:t xml:space="preserve">חיים שפירא חושב שלשון המשפט </w:t>
      </w:r>
      <w:proofErr w:type="spellStart"/>
      <w:r w:rsidR="00DD6AA6" w:rsidRPr="008159CD">
        <w:rPr>
          <w:rFonts w:ascii="David" w:hAnsi="David" w:cs="David" w:hint="cs"/>
          <w:sz w:val="24"/>
          <w:szCs w:val="24"/>
          <w:rtl/>
        </w:rPr>
        <w:t>העישראלי</w:t>
      </w:r>
      <w:proofErr w:type="spellEnd"/>
      <w:r w:rsidR="00DD6AA6" w:rsidRPr="008159CD">
        <w:rPr>
          <w:rFonts w:ascii="David" w:hAnsi="David" w:cs="David" w:hint="cs"/>
          <w:sz w:val="24"/>
          <w:szCs w:val="24"/>
          <w:rtl/>
        </w:rPr>
        <w:t xml:space="preserve"> טבולה ומלאה בניבים מן המשפט העברי לרבות </w:t>
      </w:r>
      <w:r w:rsidR="00DD6AA6" w:rsidRPr="008159CD">
        <w:rPr>
          <w:rFonts w:ascii="David" w:hAnsi="David" w:cs="David" w:hint="cs"/>
          <w:sz w:val="24"/>
          <w:szCs w:val="24"/>
          <w:rtl/>
        </w:rPr>
        <w:lastRenderedPageBreak/>
        <w:t xml:space="preserve">"בי"ד, מעשה בי"ד, דיני </w:t>
      </w:r>
      <w:proofErr w:type="spellStart"/>
      <w:r w:rsidR="00DD6AA6" w:rsidRPr="008159CD">
        <w:rPr>
          <w:rFonts w:ascii="David" w:hAnsi="David" w:cs="David" w:hint="cs"/>
          <w:sz w:val="24"/>
          <w:szCs w:val="24"/>
          <w:rtl/>
        </w:rPr>
        <w:t>ממנונות</w:t>
      </w:r>
      <w:proofErr w:type="spellEnd"/>
      <w:r w:rsidR="00DD6AA6" w:rsidRPr="008159CD">
        <w:rPr>
          <w:rFonts w:ascii="David" w:hAnsi="David" w:cs="David" w:hint="cs"/>
          <w:sz w:val="24"/>
          <w:szCs w:val="24"/>
          <w:rtl/>
        </w:rPr>
        <w:t>, דיני נפשות</w:t>
      </w:r>
      <w:r w:rsidR="00324270" w:rsidRPr="008159CD">
        <w:rPr>
          <w:rFonts w:ascii="David" w:hAnsi="David" w:cs="David" w:hint="cs"/>
          <w:sz w:val="24"/>
          <w:szCs w:val="24"/>
          <w:rtl/>
        </w:rPr>
        <w:t>, אדם נברא בצלם</w:t>
      </w:r>
      <w:r w:rsidR="00DD6AA6" w:rsidRPr="008159CD">
        <w:rPr>
          <w:rFonts w:ascii="David" w:hAnsi="David" w:cs="David" w:hint="cs"/>
          <w:sz w:val="24"/>
          <w:szCs w:val="24"/>
          <w:rtl/>
        </w:rPr>
        <w:t>" וכולי. לכן כולן יעידו שהשפה העברי המשפטית הושפעה מן המשפט העברי.</w:t>
      </w:r>
      <w:r w:rsidR="00492D25" w:rsidRPr="008159CD">
        <w:rPr>
          <w:rFonts w:ascii="David" w:hAnsi="David" w:cs="David" w:hint="cs"/>
          <w:sz w:val="24"/>
          <w:szCs w:val="24"/>
          <w:rtl/>
        </w:rPr>
        <w:t xml:space="preserve"> זו עובדה תרבותית, כך מכנה אותה חיים שפירא. </w:t>
      </w:r>
    </w:p>
    <w:p w14:paraId="52A67301" w14:textId="324102A6" w:rsidR="00492D25" w:rsidRPr="008159CD" w:rsidRDefault="00492D25" w:rsidP="000321F9">
      <w:pPr>
        <w:ind w:left="360"/>
        <w:rPr>
          <w:rFonts w:ascii="David" w:hAnsi="David" w:cs="David"/>
          <w:sz w:val="24"/>
          <w:szCs w:val="24"/>
          <w:rtl/>
        </w:rPr>
      </w:pPr>
      <w:r w:rsidRPr="008159CD">
        <w:rPr>
          <w:rFonts w:ascii="David" w:hAnsi="David" w:cs="David" w:hint="cs"/>
          <w:sz w:val="24"/>
          <w:szCs w:val="24"/>
          <w:rtl/>
        </w:rPr>
        <w:t xml:space="preserve">הסדרים רבים וחוקים רבים מבוססים רבות על המשפט העברי לרבות חוק השומרים, השבת </w:t>
      </w:r>
      <w:proofErr w:type="spellStart"/>
      <w:r w:rsidRPr="008159CD">
        <w:rPr>
          <w:rFonts w:ascii="David" w:hAnsi="David" w:cs="David" w:hint="cs"/>
          <w:sz w:val="24"/>
          <w:szCs w:val="24"/>
          <w:rtl/>
        </w:rPr>
        <w:t>אבידה</w:t>
      </w:r>
      <w:proofErr w:type="spellEnd"/>
      <w:r w:rsidRPr="008159CD">
        <w:rPr>
          <w:rFonts w:ascii="David" w:hAnsi="David" w:cs="David" w:hint="cs"/>
          <w:sz w:val="24"/>
          <w:szCs w:val="24"/>
          <w:rtl/>
        </w:rPr>
        <w:t xml:space="preserve">, איסור לשון </w:t>
      </w:r>
      <w:proofErr w:type="spellStart"/>
      <w:r w:rsidRPr="008159CD">
        <w:rPr>
          <w:rFonts w:ascii="David" w:hAnsi="David" w:cs="David" w:hint="cs"/>
          <w:sz w:val="24"/>
          <w:szCs w:val="24"/>
          <w:rtl/>
        </w:rPr>
        <w:t>הרע,ף</w:t>
      </w:r>
      <w:proofErr w:type="spellEnd"/>
      <w:r w:rsidRPr="008159CD">
        <w:rPr>
          <w:rFonts w:ascii="David" w:hAnsi="David" w:cs="David" w:hint="cs"/>
          <w:sz w:val="24"/>
          <w:szCs w:val="24"/>
          <w:rtl/>
        </w:rPr>
        <w:t xml:space="preserve"> חוק עשיית עושר ולא במשפט, חוק לא תעמוד ע לדם רעך, חקו החולה הנוטה למות וכולי. </w:t>
      </w:r>
    </w:p>
    <w:p w14:paraId="1D98E8D5" w14:textId="77777777" w:rsidR="00A633BB" w:rsidRPr="008159CD" w:rsidRDefault="00492D25" w:rsidP="000321F9">
      <w:pPr>
        <w:ind w:left="360"/>
        <w:rPr>
          <w:rFonts w:ascii="David" w:hAnsi="David" w:cs="David"/>
          <w:sz w:val="24"/>
          <w:szCs w:val="24"/>
          <w:rtl/>
        </w:rPr>
      </w:pPr>
      <w:r w:rsidRPr="008159CD">
        <w:rPr>
          <w:rFonts w:ascii="David" w:hAnsi="David" w:cs="David" w:hint="cs"/>
          <w:sz w:val="24"/>
          <w:szCs w:val="24"/>
          <w:rtl/>
        </w:rPr>
        <w:t xml:space="preserve">החוק </w:t>
      </w:r>
      <w:proofErr w:type="spellStart"/>
      <w:r w:rsidRPr="008159CD">
        <w:rPr>
          <w:rFonts w:ascii="David" w:hAnsi="David" w:cs="David" w:hint="cs"/>
          <w:sz w:val="24"/>
          <w:szCs w:val="24"/>
          <w:rtl/>
        </w:rPr>
        <w:t>אבידה</w:t>
      </w:r>
      <w:proofErr w:type="spellEnd"/>
      <w:r w:rsidRPr="008159CD">
        <w:rPr>
          <w:rFonts w:ascii="David" w:hAnsi="David" w:cs="David" w:hint="cs"/>
          <w:sz w:val="24"/>
          <w:szCs w:val="24"/>
          <w:rtl/>
        </w:rPr>
        <w:t xml:space="preserve"> מתיר להתעלם </w:t>
      </w:r>
      <w:proofErr w:type="spellStart"/>
      <w:r w:rsidRPr="008159CD">
        <w:rPr>
          <w:rFonts w:ascii="David" w:hAnsi="David" w:cs="David" w:hint="cs"/>
          <w:sz w:val="24"/>
          <w:szCs w:val="24"/>
          <w:rtl/>
        </w:rPr>
        <w:t>מהאבידה</w:t>
      </w:r>
      <w:proofErr w:type="spellEnd"/>
      <w:r w:rsidRPr="008159CD">
        <w:rPr>
          <w:rFonts w:ascii="David" w:hAnsi="David" w:cs="David" w:hint="cs"/>
          <w:sz w:val="24"/>
          <w:szCs w:val="24"/>
          <w:rtl/>
        </w:rPr>
        <w:t xml:space="preserve"> אבל אם אתה לא מתעלם אתה לא רשאי לקחת את </w:t>
      </w:r>
      <w:proofErr w:type="spellStart"/>
      <w:r w:rsidRPr="008159CD">
        <w:rPr>
          <w:rFonts w:ascii="David" w:hAnsi="David" w:cs="David" w:hint="cs"/>
          <w:sz w:val="24"/>
          <w:szCs w:val="24"/>
          <w:rtl/>
        </w:rPr>
        <w:t>האבידה</w:t>
      </w:r>
      <w:proofErr w:type="spellEnd"/>
      <w:r w:rsidRPr="008159CD">
        <w:rPr>
          <w:rFonts w:ascii="David" w:hAnsi="David" w:cs="David" w:hint="cs"/>
          <w:sz w:val="24"/>
          <w:szCs w:val="24"/>
          <w:rtl/>
        </w:rPr>
        <w:t xml:space="preserve"> לעצמך אלא יש להכריז עליה. </w:t>
      </w:r>
      <w:r w:rsidRPr="008159CD">
        <w:rPr>
          <w:rFonts w:ascii="David" w:hAnsi="David" w:cs="David"/>
          <w:sz w:val="24"/>
          <w:szCs w:val="24"/>
          <w:rtl/>
        </w:rPr>
        <w:br/>
      </w:r>
      <w:r w:rsidRPr="008159CD">
        <w:rPr>
          <w:rFonts w:ascii="David" w:hAnsi="David" w:cs="David" w:hint="cs"/>
          <w:sz w:val="24"/>
          <w:szCs w:val="24"/>
          <w:rtl/>
        </w:rPr>
        <w:t xml:space="preserve">ואילו השבת </w:t>
      </w:r>
      <w:proofErr w:type="spellStart"/>
      <w:r w:rsidRPr="008159CD">
        <w:rPr>
          <w:rFonts w:ascii="David" w:hAnsi="David" w:cs="David" w:hint="cs"/>
          <w:sz w:val="24"/>
          <w:szCs w:val="24"/>
          <w:rtl/>
        </w:rPr>
        <w:t>אבידה</w:t>
      </w:r>
      <w:proofErr w:type="spellEnd"/>
      <w:r w:rsidRPr="008159CD">
        <w:rPr>
          <w:rFonts w:ascii="David" w:hAnsi="David" w:cs="David" w:hint="cs"/>
          <w:sz w:val="24"/>
          <w:szCs w:val="24"/>
          <w:rtl/>
        </w:rPr>
        <w:t xml:space="preserve"> בעברי זו מצווה מוסרית שחובה לעשות</w:t>
      </w:r>
      <w:r w:rsidR="00A633BB" w:rsidRPr="008159CD">
        <w:rPr>
          <w:rFonts w:ascii="David" w:hAnsi="David" w:cs="David" w:hint="cs"/>
          <w:sz w:val="24"/>
          <w:szCs w:val="24"/>
          <w:rtl/>
        </w:rPr>
        <w:t xml:space="preserve">, ההלכה מתירה חובה לאסוף את </w:t>
      </w:r>
      <w:proofErr w:type="spellStart"/>
      <w:r w:rsidR="00A633BB" w:rsidRPr="008159CD">
        <w:rPr>
          <w:rFonts w:ascii="David" w:hAnsi="David" w:cs="David" w:hint="cs"/>
          <w:sz w:val="24"/>
          <w:szCs w:val="24"/>
          <w:rtl/>
        </w:rPr>
        <w:t>האבידה</w:t>
      </w:r>
      <w:proofErr w:type="spellEnd"/>
      <w:r w:rsidRPr="008159CD">
        <w:rPr>
          <w:rFonts w:ascii="David" w:hAnsi="David" w:cs="David" w:hint="cs"/>
          <w:sz w:val="24"/>
          <w:szCs w:val="24"/>
          <w:rtl/>
        </w:rPr>
        <w:t>.</w:t>
      </w:r>
    </w:p>
    <w:p w14:paraId="27464937" w14:textId="77777777" w:rsidR="00A633BB" w:rsidRPr="008159CD" w:rsidRDefault="00A633BB" w:rsidP="000321F9">
      <w:pPr>
        <w:ind w:left="360"/>
        <w:rPr>
          <w:rFonts w:ascii="David" w:hAnsi="David" w:cs="David"/>
          <w:sz w:val="24"/>
          <w:szCs w:val="24"/>
          <w:rtl/>
        </w:rPr>
      </w:pPr>
      <w:r w:rsidRPr="008159CD">
        <w:rPr>
          <w:rFonts w:ascii="David" w:hAnsi="David" w:cs="David" w:hint="cs"/>
          <w:sz w:val="24"/>
          <w:szCs w:val="24"/>
          <w:rtl/>
        </w:rPr>
        <w:t>משמע יש כאן רעיון דומה אבל שונה</w:t>
      </w:r>
    </w:p>
    <w:p w14:paraId="1914F759" w14:textId="77777777" w:rsidR="00A633BB" w:rsidRPr="008159CD" w:rsidRDefault="00A633BB" w:rsidP="000321F9">
      <w:pPr>
        <w:ind w:left="360"/>
        <w:rPr>
          <w:rFonts w:ascii="David" w:hAnsi="David" w:cs="David"/>
          <w:sz w:val="24"/>
          <w:szCs w:val="24"/>
          <w:rtl/>
        </w:rPr>
      </w:pPr>
      <w:r w:rsidRPr="008159CD">
        <w:rPr>
          <w:rFonts w:ascii="David" w:hAnsi="David" w:cs="David" w:hint="cs"/>
          <w:sz w:val="24"/>
          <w:szCs w:val="24"/>
          <w:rtl/>
        </w:rPr>
        <w:t xml:space="preserve">חוק איסור לשון הרע </w:t>
      </w:r>
      <w:r w:rsidRPr="008159CD">
        <w:rPr>
          <w:rFonts w:ascii="David" w:hAnsi="David" w:cs="David"/>
          <w:sz w:val="24"/>
          <w:szCs w:val="24"/>
          <w:rtl/>
        </w:rPr>
        <w:t>–</w:t>
      </w:r>
      <w:r w:rsidRPr="008159CD">
        <w:rPr>
          <w:rFonts w:ascii="David" w:hAnsi="David" w:cs="David" w:hint="cs"/>
          <w:sz w:val="24"/>
          <w:szCs w:val="24"/>
          <w:rtl/>
        </w:rPr>
        <w:t xml:space="preserve"> </w:t>
      </w:r>
      <w:proofErr w:type="spellStart"/>
      <w:r w:rsidRPr="008159CD">
        <w:rPr>
          <w:rFonts w:ascii="David" w:hAnsi="David" w:cs="David" w:hint="cs"/>
          <w:sz w:val="24"/>
          <w:szCs w:val="24"/>
          <w:rtl/>
        </w:rPr>
        <w:t>הרריון</w:t>
      </w:r>
      <w:proofErr w:type="spellEnd"/>
      <w:r w:rsidRPr="008159CD">
        <w:rPr>
          <w:rFonts w:ascii="David" w:hAnsi="David" w:cs="David" w:hint="cs"/>
          <w:sz w:val="24"/>
          <w:szCs w:val="24"/>
          <w:rtl/>
        </w:rPr>
        <w:t xml:space="preserve"> דומה וגם השם אבל יש הבדל בהגנות שהחוק נותן למשל "אמת בפרסום" ואילו העברי לא מתיר הגנות שכאלו.</w:t>
      </w:r>
    </w:p>
    <w:p w14:paraId="53FEF816" w14:textId="77777777" w:rsidR="00B53A5A" w:rsidRPr="008159CD" w:rsidRDefault="00B53A5A" w:rsidP="000321F9">
      <w:pPr>
        <w:ind w:left="360"/>
        <w:rPr>
          <w:rFonts w:ascii="David" w:hAnsi="David" w:cs="David"/>
          <w:sz w:val="24"/>
          <w:szCs w:val="24"/>
          <w:rtl/>
        </w:rPr>
      </w:pPr>
      <w:r w:rsidRPr="008159CD">
        <w:rPr>
          <w:rFonts w:ascii="David" w:hAnsi="David" w:cs="David" w:hint="cs"/>
          <w:sz w:val="24"/>
          <w:szCs w:val="24"/>
          <w:rtl/>
        </w:rPr>
        <w:t xml:space="preserve">חוק המרשם הפלילי ותקנת השבים </w:t>
      </w:r>
      <w:r w:rsidRPr="008159CD">
        <w:rPr>
          <w:rFonts w:ascii="David" w:hAnsi="David" w:cs="David"/>
          <w:sz w:val="24"/>
          <w:szCs w:val="24"/>
          <w:rtl/>
        </w:rPr>
        <w:t>–</w:t>
      </w:r>
      <w:r w:rsidRPr="008159CD">
        <w:rPr>
          <w:rFonts w:ascii="David" w:hAnsi="David" w:cs="David" w:hint="cs"/>
          <w:sz w:val="24"/>
          <w:szCs w:val="24"/>
          <w:rtl/>
        </w:rPr>
        <w:t xml:space="preserve"> תקנת שבים זה מאפשר לאנשים שחוזרים בתשובה לחזור לשגרה (זה של המשפט העברי) הישראלי משתמש בתקנת השבים אבל בצורה שונה. </w:t>
      </w:r>
    </w:p>
    <w:p w14:paraId="4B595A14" w14:textId="77777777" w:rsidR="006931A0" w:rsidRPr="008159CD" w:rsidRDefault="006931A0" w:rsidP="000321F9">
      <w:pPr>
        <w:ind w:left="360"/>
        <w:rPr>
          <w:rFonts w:ascii="David" w:hAnsi="David" w:cs="David"/>
          <w:sz w:val="24"/>
          <w:szCs w:val="24"/>
          <w:rtl/>
        </w:rPr>
      </w:pPr>
      <w:r w:rsidRPr="008159CD">
        <w:rPr>
          <w:rFonts w:ascii="David" w:hAnsi="David" w:cs="David" w:hint="cs"/>
          <w:sz w:val="24"/>
          <w:szCs w:val="24"/>
          <w:rtl/>
        </w:rPr>
        <w:t xml:space="preserve">ע"ע ולא במשפט </w:t>
      </w:r>
      <w:r w:rsidRPr="008159CD">
        <w:rPr>
          <w:rFonts w:ascii="David" w:hAnsi="David" w:cs="David"/>
          <w:sz w:val="24"/>
          <w:szCs w:val="24"/>
          <w:rtl/>
        </w:rPr>
        <w:t>–</w:t>
      </w:r>
      <w:r w:rsidRPr="008159CD">
        <w:rPr>
          <w:rFonts w:ascii="David" w:hAnsi="David" w:cs="David" w:hint="cs"/>
          <w:sz w:val="24"/>
          <w:szCs w:val="24"/>
          <w:rtl/>
        </w:rPr>
        <w:t xml:space="preserve"> זה הטבעת לשון של הנביא שמוכיח את אלו שעושים עושר לא במשפט כלומר גוזלים.</w:t>
      </w:r>
      <w:r w:rsidRPr="008159CD">
        <w:rPr>
          <w:rFonts w:ascii="David" w:hAnsi="David" w:cs="David"/>
          <w:sz w:val="24"/>
          <w:szCs w:val="24"/>
          <w:rtl/>
        </w:rPr>
        <w:br/>
      </w:r>
      <w:r w:rsidRPr="008159CD">
        <w:rPr>
          <w:rFonts w:ascii="David" w:hAnsi="David" w:cs="David" w:hint="cs"/>
          <w:sz w:val="24"/>
          <w:szCs w:val="24"/>
          <w:rtl/>
        </w:rPr>
        <w:t xml:space="preserve">ואילו הישראלי מאמץ זאת ומחייב אדם להשיב את הרווחים שהרוויח. </w:t>
      </w:r>
    </w:p>
    <w:p w14:paraId="7CD785DE" w14:textId="77777777" w:rsidR="00211F03" w:rsidRPr="008159CD" w:rsidRDefault="006931A0" w:rsidP="000321F9">
      <w:pPr>
        <w:ind w:left="360"/>
        <w:rPr>
          <w:rFonts w:ascii="David" w:hAnsi="David" w:cs="David"/>
          <w:sz w:val="24"/>
          <w:szCs w:val="24"/>
          <w:rtl/>
        </w:rPr>
      </w:pPr>
      <w:r w:rsidRPr="008159CD">
        <w:rPr>
          <w:rFonts w:ascii="David" w:hAnsi="David" w:cs="David" w:hint="cs"/>
          <w:sz w:val="24"/>
          <w:szCs w:val="24"/>
          <w:rtl/>
        </w:rPr>
        <w:t xml:space="preserve">זה נהנה וזה לא חסר </w:t>
      </w:r>
      <w:r w:rsidR="00902651" w:rsidRPr="008159CD">
        <w:rPr>
          <w:rFonts w:ascii="David" w:hAnsi="David" w:cs="David"/>
          <w:sz w:val="24"/>
          <w:szCs w:val="24"/>
          <w:rtl/>
        </w:rPr>
        <w:t>–</w:t>
      </w:r>
      <w:r w:rsidRPr="008159CD">
        <w:rPr>
          <w:rFonts w:ascii="David" w:hAnsi="David" w:cs="David" w:hint="cs"/>
          <w:sz w:val="24"/>
          <w:szCs w:val="24"/>
          <w:rtl/>
        </w:rPr>
        <w:t xml:space="preserve"> </w:t>
      </w:r>
      <w:r w:rsidR="00902651" w:rsidRPr="008159CD">
        <w:rPr>
          <w:rFonts w:ascii="David" w:hAnsi="David" w:cs="David" w:hint="cs"/>
          <w:sz w:val="24"/>
          <w:szCs w:val="24"/>
          <w:rtl/>
        </w:rPr>
        <w:t>העברי אומר שאדם שנהנה מרכוש של זולתו</w:t>
      </w:r>
      <w:r w:rsidR="00961660" w:rsidRPr="008159CD">
        <w:rPr>
          <w:rFonts w:ascii="David" w:hAnsi="David" w:cs="David" w:hint="cs"/>
          <w:sz w:val="24"/>
          <w:szCs w:val="24"/>
          <w:rtl/>
        </w:rPr>
        <w:t>. למשל אדם עושה שימוש ברכוש של חברו שלא במסגרת חוזה</w:t>
      </w:r>
      <w:r w:rsidR="007267A4" w:rsidRPr="008159CD">
        <w:rPr>
          <w:rFonts w:ascii="David" w:hAnsi="David" w:cs="David" w:hint="cs"/>
          <w:sz w:val="24"/>
          <w:szCs w:val="24"/>
          <w:rtl/>
        </w:rPr>
        <w:t>, או  למשל עושה שימוש במגרש של חברו/נכס של חברו ולא מכוח חוזה. אז אדם צריך להשיב את מה שקיבל שלא כדין ואם הוא נהנה מהמגרש למשל אז לפי הישראלי אדם ישלם על ההנאה גם אם הוא לא הפסיד משהו.</w:t>
      </w:r>
      <w:r w:rsidR="007267A4" w:rsidRPr="008159CD">
        <w:rPr>
          <w:rFonts w:ascii="David" w:hAnsi="David" w:cs="David"/>
          <w:sz w:val="24"/>
          <w:szCs w:val="24"/>
          <w:rtl/>
        </w:rPr>
        <w:br/>
      </w:r>
      <w:r w:rsidR="007267A4" w:rsidRPr="008159CD">
        <w:rPr>
          <w:rFonts w:ascii="David" w:hAnsi="David" w:cs="David" w:hint="cs"/>
          <w:sz w:val="24"/>
          <w:szCs w:val="24"/>
          <w:rtl/>
        </w:rPr>
        <w:t xml:space="preserve">העברי אומר שהוא פטור מתשלום. </w:t>
      </w:r>
      <w:r w:rsidR="007267A4" w:rsidRPr="008159CD">
        <w:rPr>
          <w:rFonts w:ascii="David" w:hAnsi="David" w:cs="David"/>
          <w:sz w:val="24"/>
          <w:szCs w:val="24"/>
          <w:rtl/>
        </w:rPr>
        <w:br/>
      </w:r>
      <w:r w:rsidR="007267A4" w:rsidRPr="008159CD">
        <w:rPr>
          <w:rFonts w:ascii="David" w:hAnsi="David" w:cs="David" w:hint="cs"/>
          <w:sz w:val="24"/>
          <w:szCs w:val="24"/>
          <w:rtl/>
        </w:rPr>
        <w:t xml:space="preserve">המחוקק קבע חובת תשלום על ההנאה, אבל יש </w:t>
      </w:r>
      <w:proofErr w:type="spellStart"/>
      <w:r w:rsidR="007267A4" w:rsidRPr="008159CD">
        <w:rPr>
          <w:rFonts w:ascii="David" w:hAnsi="David" w:cs="David" w:hint="cs"/>
          <w:sz w:val="24"/>
          <w:szCs w:val="24"/>
          <w:rtl/>
        </w:rPr>
        <w:t>שק"ד</w:t>
      </w:r>
      <w:proofErr w:type="spellEnd"/>
      <w:r w:rsidR="007267A4" w:rsidRPr="008159CD">
        <w:rPr>
          <w:rFonts w:ascii="David" w:hAnsi="David" w:cs="David" w:hint="cs"/>
          <w:sz w:val="24"/>
          <w:szCs w:val="24"/>
          <w:rtl/>
        </w:rPr>
        <w:t xml:space="preserve"> </w:t>
      </w:r>
      <w:proofErr w:type="spellStart"/>
      <w:r w:rsidR="007267A4" w:rsidRPr="008159CD">
        <w:rPr>
          <w:rFonts w:ascii="David" w:hAnsi="David" w:cs="David" w:hint="cs"/>
          <w:sz w:val="24"/>
          <w:szCs w:val="24"/>
          <w:rtl/>
        </w:rPr>
        <w:t>לביהמש</w:t>
      </w:r>
      <w:proofErr w:type="spellEnd"/>
      <w:r w:rsidR="007267A4" w:rsidRPr="008159CD">
        <w:rPr>
          <w:rFonts w:ascii="David" w:hAnsi="David" w:cs="David" w:hint="cs"/>
          <w:sz w:val="24"/>
          <w:szCs w:val="24"/>
          <w:rtl/>
        </w:rPr>
        <w:t xml:space="preserve"> </w:t>
      </w:r>
      <w:r w:rsidR="008C193B" w:rsidRPr="008159CD">
        <w:rPr>
          <w:rFonts w:ascii="David" w:hAnsi="David" w:cs="David" w:hint="cs"/>
          <w:sz w:val="24"/>
          <w:szCs w:val="24"/>
          <w:rtl/>
        </w:rPr>
        <w:t xml:space="preserve">בסיטואציות מסוימות שבהם החבר לא חסר מהשימוש של חברו. </w:t>
      </w:r>
      <w:r w:rsidR="008C193B" w:rsidRPr="008159CD">
        <w:rPr>
          <w:rFonts w:ascii="David" w:hAnsi="David" w:cs="David"/>
          <w:sz w:val="24"/>
          <w:szCs w:val="24"/>
          <w:rtl/>
        </w:rPr>
        <w:br/>
      </w:r>
      <w:r w:rsidR="008C193B" w:rsidRPr="008159CD">
        <w:rPr>
          <w:rFonts w:ascii="David" w:hAnsi="David" w:cs="David" w:hint="cs"/>
          <w:sz w:val="24"/>
          <w:szCs w:val="24"/>
          <w:rtl/>
        </w:rPr>
        <w:t xml:space="preserve">יש כאן השפעה של המשפט העברי. </w:t>
      </w:r>
    </w:p>
    <w:p w14:paraId="030F7067" w14:textId="25A3853E" w:rsidR="00492D25" w:rsidRPr="008159CD" w:rsidRDefault="00211F03" w:rsidP="000321F9">
      <w:pPr>
        <w:ind w:left="360"/>
        <w:rPr>
          <w:rFonts w:ascii="David" w:hAnsi="David" w:cs="David"/>
          <w:sz w:val="24"/>
          <w:szCs w:val="24"/>
          <w:rtl/>
        </w:rPr>
      </w:pPr>
      <w:r w:rsidRPr="008159CD">
        <w:rPr>
          <w:rFonts w:ascii="David" w:hAnsi="David" w:cs="David" w:hint="cs"/>
          <w:sz w:val="24"/>
          <w:szCs w:val="24"/>
          <w:rtl/>
        </w:rPr>
        <w:t xml:space="preserve">חוק בתים משותפים </w:t>
      </w:r>
      <w:r w:rsidR="00B42CD2" w:rsidRPr="008159CD">
        <w:rPr>
          <w:rFonts w:ascii="David" w:hAnsi="David" w:cs="David" w:hint="cs"/>
          <w:sz w:val="24"/>
          <w:szCs w:val="24"/>
          <w:rtl/>
        </w:rPr>
        <w:t xml:space="preserve"> - </w:t>
      </w:r>
      <w:r w:rsidRPr="008159CD">
        <w:rPr>
          <w:rFonts w:ascii="David" w:hAnsi="David" w:cs="David" w:hint="cs"/>
          <w:sz w:val="24"/>
          <w:szCs w:val="24"/>
          <w:rtl/>
        </w:rPr>
        <w:t xml:space="preserve">בעלות בקרקע לא ניתן לחלוקה </w:t>
      </w:r>
      <w:r w:rsidR="00492D25" w:rsidRPr="008159CD">
        <w:rPr>
          <w:rFonts w:ascii="David" w:hAnsi="David" w:cs="David" w:hint="cs"/>
          <w:sz w:val="24"/>
          <w:szCs w:val="24"/>
          <w:rtl/>
        </w:rPr>
        <w:t xml:space="preserve"> </w:t>
      </w:r>
    </w:p>
    <w:p w14:paraId="52115FB8" w14:textId="1A647BA5" w:rsidR="00452B7B" w:rsidRPr="008159CD" w:rsidRDefault="00452B7B" w:rsidP="000321F9">
      <w:pPr>
        <w:ind w:left="360"/>
        <w:rPr>
          <w:rFonts w:ascii="David" w:hAnsi="David" w:cs="David"/>
          <w:sz w:val="24"/>
          <w:szCs w:val="24"/>
          <w:rtl/>
        </w:rPr>
      </w:pPr>
      <w:r w:rsidRPr="008159CD">
        <w:rPr>
          <w:rFonts w:ascii="David" w:hAnsi="David" w:cs="David" w:hint="cs"/>
          <w:sz w:val="24"/>
          <w:szCs w:val="24"/>
          <w:rtl/>
        </w:rPr>
        <w:t>המשפט העברי לא השפיע על רוב החוקים במדינה, אבל תרם שמות וחלק ממש השפעה חשובה.</w:t>
      </w:r>
      <w:r w:rsidRPr="008159CD">
        <w:rPr>
          <w:rFonts w:ascii="David" w:hAnsi="David" w:cs="David"/>
          <w:sz w:val="24"/>
          <w:szCs w:val="24"/>
          <w:rtl/>
        </w:rPr>
        <w:br/>
      </w:r>
      <w:r w:rsidRPr="008159CD">
        <w:rPr>
          <w:rFonts w:ascii="David" w:hAnsi="David" w:cs="David" w:hint="cs"/>
          <w:sz w:val="24"/>
          <w:szCs w:val="24"/>
          <w:rtl/>
        </w:rPr>
        <w:t>זו לא השפעה מבוטלת אך זו גם לא השפעה מכרעת ולא ניתן לומר שהישראלי לא מבוסס כלל.</w:t>
      </w:r>
      <w:r w:rsidRPr="008159CD">
        <w:rPr>
          <w:rFonts w:ascii="David" w:hAnsi="David" w:cs="David"/>
          <w:sz w:val="24"/>
          <w:szCs w:val="24"/>
          <w:rtl/>
        </w:rPr>
        <w:br/>
      </w:r>
      <w:r w:rsidRPr="008159CD">
        <w:rPr>
          <w:rFonts w:ascii="David" w:hAnsi="David" w:cs="David" w:hint="cs"/>
          <w:sz w:val="24"/>
          <w:szCs w:val="24"/>
          <w:rtl/>
        </w:rPr>
        <w:t>כך גם לגבי פסיקה, שופטים פונים לעברי גם כשיש לקונה וגם כשאין.</w:t>
      </w:r>
      <w:r w:rsidRPr="008159CD">
        <w:rPr>
          <w:rFonts w:ascii="David" w:hAnsi="David" w:cs="David"/>
          <w:sz w:val="24"/>
          <w:szCs w:val="24"/>
          <w:rtl/>
        </w:rPr>
        <w:br/>
      </w:r>
      <w:r w:rsidRPr="008159CD">
        <w:rPr>
          <w:rFonts w:ascii="David" w:hAnsi="David" w:cs="David" w:hint="cs"/>
          <w:sz w:val="24"/>
          <w:szCs w:val="24"/>
          <w:rtl/>
        </w:rPr>
        <w:t>הפניה לעברי היא מכרעת, כמו שקרה בשפר ולעיתים היא רק מבססת החלטות שהיו קורות גם בלי בזה. ולפעמים הפנייה ממש רטורית. רובינשטיין למשל סתם אומר "לחיבת המשפט העברי...." משמע סקיר</w:t>
      </w:r>
      <w:r w:rsidR="00D23B1D" w:rsidRPr="008159CD">
        <w:rPr>
          <w:rFonts w:ascii="David" w:hAnsi="David" w:cs="David" w:hint="cs"/>
          <w:sz w:val="24"/>
          <w:szCs w:val="24"/>
          <w:rtl/>
        </w:rPr>
        <w:t>ה</w:t>
      </w:r>
      <w:r w:rsidRPr="008159CD">
        <w:rPr>
          <w:rFonts w:ascii="David" w:hAnsi="David" w:cs="David" w:hint="cs"/>
          <w:sz w:val="24"/>
          <w:szCs w:val="24"/>
          <w:rtl/>
        </w:rPr>
        <w:t xml:space="preserve"> קטנה וניחוח של העברי על הפסיקה גם בלי צורך אליו. </w:t>
      </w:r>
    </w:p>
    <w:p w14:paraId="554CC4AB" w14:textId="7F5F7D43" w:rsidR="0023610E" w:rsidRPr="008159CD" w:rsidRDefault="0023610E" w:rsidP="0023610E">
      <w:pPr>
        <w:ind w:left="360"/>
        <w:rPr>
          <w:rFonts w:ascii="David" w:hAnsi="David" w:cs="David"/>
          <w:sz w:val="24"/>
          <w:szCs w:val="24"/>
          <w:rtl/>
        </w:rPr>
      </w:pPr>
      <w:r w:rsidRPr="008159CD">
        <w:rPr>
          <w:rFonts w:ascii="David" w:hAnsi="David" w:cs="David" w:hint="cs"/>
          <w:sz w:val="24"/>
          <w:szCs w:val="24"/>
          <w:rtl/>
        </w:rPr>
        <w:t>סיכום:</w:t>
      </w:r>
      <w:r w:rsidRPr="008159CD">
        <w:rPr>
          <w:rFonts w:ascii="David" w:hAnsi="David" w:cs="David"/>
          <w:sz w:val="24"/>
          <w:szCs w:val="24"/>
          <w:rtl/>
        </w:rPr>
        <w:br/>
      </w:r>
      <w:r w:rsidRPr="008159CD">
        <w:rPr>
          <w:rFonts w:ascii="David" w:hAnsi="David" w:cs="David" w:hint="cs"/>
          <w:sz w:val="24"/>
          <w:szCs w:val="24"/>
          <w:rtl/>
        </w:rPr>
        <w:t>המשפט הישראלי והעברי הן שתי שיטות משפט שונות</w:t>
      </w:r>
      <w:r w:rsidRPr="008159CD">
        <w:rPr>
          <w:rFonts w:ascii="David" w:hAnsi="David" w:cs="David"/>
          <w:sz w:val="24"/>
          <w:szCs w:val="24"/>
          <w:rtl/>
        </w:rPr>
        <w:br/>
      </w:r>
      <w:r w:rsidRPr="008159CD">
        <w:rPr>
          <w:rFonts w:ascii="David" w:hAnsi="David" w:cs="David" w:hint="cs"/>
          <w:sz w:val="24"/>
          <w:szCs w:val="24"/>
          <w:rtl/>
        </w:rPr>
        <w:t>המחוקק קבע שיש בניהם זיקה</w:t>
      </w:r>
      <w:r w:rsidRPr="008159CD">
        <w:rPr>
          <w:rFonts w:ascii="David" w:hAnsi="David" w:cs="David"/>
          <w:sz w:val="24"/>
          <w:szCs w:val="24"/>
          <w:rtl/>
        </w:rPr>
        <w:br/>
      </w:r>
      <w:r w:rsidRPr="008159CD">
        <w:rPr>
          <w:rFonts w:ascii="David" w:hAnsi="David" w:cs="David" w:hint="cs"/>
          <w:sz w:val="24"/>
          <w:szCs w:val="24"/>
          <w:rtl/>
        </w:rPr>
        <w:t xml:space="preserve">הזיקה </w:t>
      </w:r>
      <w:r w:rsidR="00725442" w:rsidRPr="008159CD">
        <w:rPr>
          <w:rFonts w:ascii="David" w:hAnsi="David" w:cs="David" w:hint="cs"/>
          <w:sz w:val="24"/>
          <w:szCs w:val="24"/>
          <w:rtl/>
        </w:rPr>
        <w:t>באה</w:t>
      </w:r>
      <w:r w:rsidRPr="008159CD">
        <w:rPr>
          <w:rFonts w:ascii="David" w:hAnsi="David" w:cs="David" w:hint="cs"/>
          <w:sz w:val="24"/>
          <w:szCs w:val="24"/>
          <w:rtl/>
        </w:rPr>
        <w:t xml:space="preserve"> לידי ביטוי בהשפעת המשפט העברי על החקיקה </w:t>
      </w:r>
      <w:r w:rsidRPr="008159CD">
        <w:rPr>
          <w:rFonts w:ascii="David" w:hAnsi="David" w:cs="David"/>
          <w:sz w:val="24"/>
          <w:szCs w:val="24"/>
          <w:rtl/>
        </w:rPr>
        <w:t>–</w:t>
      </w:r>
      <w:r w:rsidRPr="008159CD">
        <w:rPr>
          <w:rFonts w:ascii="David" w:hAnsi="David" w:cs="David" w:hint="cs"/>
          <w:sz w:val="24"/>
          <w:szCs w:val="24"/>
          <w:rtl/>
        </w:rPr>
        <w:t xml:space="preserve"> בין שרבה ובין שמעטה</w:t>
      </w:r>
      <w:r w:rsidRPr="008159CD">
        <w:rPr>
          <w:rFonts w:ascii="David" w:hAnsi="David" w:cs="David"/>
          <w:sz w:val="24"/>
          <w:szCs w:val="24"/>
          <w:rtl/>
        </w:rPr>
        <w:br/>
      </w:r>
      <w:r w:rsidRPr="008159CD">
        <w:rPr>
          <w:rFonts w:ascii="David" w:hAnsi="David" w:cs="David" w:hint="cs"/>
          <w:sz w:val="24"/>
          <w:szCs w:val="24"/>
          <w:rtl/>
        </w:rPr>
        <w:t xml:space="preserve">היא באה לידי ביטוי גם בפסיקה </w:t>
      </w:r>
      <w:r w:rsidRPr="008159CD">
        <w:rPr>
          <w:rFonts w:ascii="David" w:hAnsi="David" w:cs="David"/>
          <w:sz w:val="24"/>
          <w:szCs w:val="24"/>
          <w:rtl/>
        </w:rPr>
        <w:t>–</w:t>
      </w:r>
      <w:r w:rsidRPr="008159CD">
        <w:rPr>
          <w:rFonts w:ascii="David" w:hAnsi="David" w:cs="David" w:hint="cs"/>
          <w:sz w:val="24"/>
          <w:szCs w:val="24"/>
          <w:rtl/>
        </w:rPr>
        <w:t xml:space="preserve"> בין אם פנייה רבה ובין אם מועטה. </w:t>
      </w:r>
    </w:p>
    <w:p w14:paraId="4CC76E31" w14:textId="2CE8671F" w:rsidR="00492D25" w:rsidRPr="008159CD" w:rsidRDefault="001C35CD" w:rsidP="000321F9">
      <w:pPr>
        <w:ind w:left="360"/>
        <w:rPr>
          <w:rFonts w:ascii="David" w:hAnsi="David" w:cs="David"/>
          <w:sz w:val="24"/>
          <w:szCs w:val="24"/>
          <w:rtl/>
        </w:rPr>
      </w:pPr>
      <w:r w:rsidRPr="008159CD">
        <w:rPr>
          <w:rFonts w:ascii="David" w:hAnsi="David" w:cs="David" w:hint="cs"/>
          <w:sz w:val="24"/>
          <w:szCs w:val="24"/>
          <w:rtl/>
        </w:rPr>
        <w:t xml:space="preserve">שפירא אומר שזה לא רק ריח ניחוח כמו שחשין כינה, אבל זה גם לא כמו אלון שאומר כולה ובעיקרה על המשפט העברי. </w:t>
      </w:r>
    </w:p>
    <w:p w14:paraId="6AC8E59A" w14:textId="1A73C700" w:rsidR="001C35CD" w:rsidRPr="008159CD" w:rsidRDefault="000C57C8" w:rsidP="004640DF">
      <w:pPr>
        <w:ind w:left="360"/>
        <w:rPr>
          <w:rFonts w:ascii="David" w:hAnsi="David" w:cs="David"/>
          <w:sz w:val="24"/>
          <w:szCs w:val="24"/>
          <w:rtl/>
        </w:rPr>
      </w:pPr>
      <w:r w:rsidRPr="008159CD">
        <w:rPr>
          <w:rFonts w:ascii="David" w:hAnsi="David" w:cs="David" w:hint="cs"/>
          <w:sz w:val="24"/>
          <w:szCs w:val="24"/>
          <w:shd w:val="clear" w:color="auto" w:fill="FFF2CC" w:themeFill="accent4" w:themeFillTint="33"/>
          <w:rtl/>
        </w:rPr>
        <w:t xml:space="preserve">המשפט העברי הרצוי לדעת שפירא </w:t>
      </w:r>
      <w:r w:rsidRPr="008159CD">
        <w:rPr>
          <w:rFonts w:ascii="David" w:hAnsi="David" w:cs="David"/>
          <w:sz w:val="24"/>
          <w:szCs w:val="24"/>
          <w:shd w:val="clear" w:color="auto" w:fill="FFF2CC" w:themeFill="accent4" w:themeFillTint="33"/>
          <w:rtl/>
        </w:rPr>
        <w:t>–</w:t>
      </w:r>
      <w:r w:rsidRPr="008159CD">
        <w:rPr>
          <w:rFonts w:ascii="David" w:hAnsi="David" w:cs="David" w:hint="cs"/>
          <w:sz w:val="24"/>
          <w:szCs w:val="24"/>
          <w:shd w:val="clear" w:color="auto" w:fill="FFF2CC" w:themeFill="accent4" w:themeFillTint="33"/>
          <w:rtl/>
        </w:rPr>
        <w:t xml:space="preserve"> שלושה ד</w:t>
      </w:r>
      <w:r w:rsidR="00802114" w:rsidRPr="008159CD">
        <w:rPr>
          <w:rFonts w:ascii="David" w:hAnsi="David" w:cs="David" w:hint="cs"/>
          <w:sz w:val="24"/>
          <w:szCs w:val="24"/>
          <w:shd w:val="clear" w:color="auto" w:fill="FFF2CC" w:themeFill="accent4" w:themeFillTint="33"/>
          <w:rtl/>
        </w:rPr>
        <w:t>ג</w:t>
      </w:r>
      <w:r w:rsidRPr="008159CD">
        <w:rPr>
          <w:rFonts w:ascii="David" w:hAnsi="David" w:cs="David" w:hint="cs"/>
          <w:sz w:val="24"/>
          <w:szCs w:val="24"/>
          <w:shd w:val="clear" w:color="auto" w:fill="FFF2CC" w:themeFill="accent4" w:themeFillTint="33"/>
          <w:rtl/>
        </w:rPr>
        <w:t>מים</w:t>
      </w:r>
      <w:r w:rsidRPr="008159CD">
        <w:rPr>
          <w:rFonts w:ascii="David" w:hAnsi="David" w:cs="David"/>
          <w:sz w:val="24"/>
          <w:szCs w:val="24"/>
          <w:rtl/>
        </w:rPr>
        <w:br/>
      </w:r>
      <w:r w:rsidRPr="008159CD">
        <w:rPr>
          <w:rFonts w:ascii="David" w:hAnsi="David" w:cs="David" w:hint="cs"/>
          <w:b/>
          <w:bCs/>
          <w:sz w:val="24"/>
          <w:szCs w:val="24"/>
          <w:shd w:val="clear" w:color="auto" w:fill="FFF2CC" w:themeFill="accent4" w:themeFillTint="33"/>
          <w:rtl/>
        </w:rPr>
        <w:t>קליטה</w:t>
      </w:r>
      <w:r w:rsidRPr="008159CD">
        <w:rPr>
          <w:rFonts w:ascii="David" w:hAnsi="David" w:cs="David" w:hint="cs"/>
          <w:sz w:val="24"/>
          <w:szCs w:val="24"/>
          <w:shd w:val="clear" w:color="auto" w:fill="FFF2CC" w:themeFill="accent4" w:themeFillTint="33"/>
          <w:rtl/>
        </w:rPr>
        <w:t xml:space="preserve"> </w:t>
      </w:r>
      <w:r w:rsidR="008D7319" w:rsidRPr="008159CD">
        <w:rPr>
          <w:rFonts w:ascii="David" w:hAnsi="David" w:cs="David"/>
          <w:sz w:val="24"/>
          <w:szCs w:val="24"/>
          <w:rtl/>
        </w:rPr>
        <w:t>–</w:t>
      </w:r>
      <w:r w:rsidR="001F6184" w:rsidRPr="008159CD">
        <w:rPr>
          <w:rFonts w:ascii="David" w:hAnsi="David" w:cs="David" w:hint="cs"/>
          <w:sz w:val="24"/>
          <w:szCs w:val="24"/>
          <w:rtl/>
        </w:rPr>
        <w:t xml:space="preserve"> </w:t>
      </w:r>
      <w:r w:rsidR="008D7319" w:rsidRPr="008159CD">
        <w:rPr>
          <w:rFonts w:ascii="David" w:hAnsi="David" w:cs="David" w:hint="cs"/>
          <w:sz w:val="24"/>
          <w:szCs w:val="24"/>
          <w:rtl/>
        </w:rPr>
        <w:t xml:space="preserve">יש לשאוף לקלוט נורמות והסדרים משפטיים מהעברי ככל האפשר. משמע דגם שרוצה לקלוט בשיטה החדשה כמה שניתן מהעברי. הוא מאפיין את חברת המשפט העברי שנוסדה ב1918, </w:t>
      </w:r>
      <w:r w:rsidRPr="008159CD">
        <w:rPr>
          <w:rFonts w:ascii="David" w:hAnsi="David" w:cs="David" w:hint="cs"/>
          <w:sz w:val="24"/>
          <w:szCs w:val="24"/>
          <w:rtl/>
        </w:rPr>
        <w:t xml:space="preserve"> </w:t>
      </w:r>
      <w:r w:rsidR="00C26921" w:rsidRPr="008159CD">
        <w:rPr>
          <w:rFonts w:ascii="David" w:hAnsi="David" w:cs="David" w:hint="cs"/>
          <w:sz w:val="24"/>
          <w:szCs w:val="24"/>
          <w:rtl/>
        </w:rPr>
        <w:t xml:space="preserve">אח"כ גם קצת דתיים שהצטרפה אליהם. הם חבורת ציונים שהבינו שהולכים ליצור משפט חדש, רצו גם יהדות במשפט הזה אבל לא העתקה מלאה של ההלכה. </w:t>
      </w:r>
      <w:r w:rsidR="00C26921" w:rsidRPr="008159CD">
        <w:rPr>
          <w:rFonts w:ascii="David" w:hAnsi="David" w:cs="David" w:hint="cs"/>
          <w:sz w:val="24"/>
          <w:szCs w:val="24"/>
          <w:rtl/>
        </w:rPr>
        <w:lastRenderedPageBreak/>
        <w:t xml:space="preserve">שילוב של השניים. הם </w:t>
      </w:r>
      <w:r w:rsidR="00147B16" w:rsidRPr="008159CD">
        <w:rPr>
          <w:rFonts w:ascii="David" w:hAnsi="David" w:cs="David" w:hint="cs"/>
          <w:sz w:val="24"/>
          <w:szCs w:val="24"/>
          <w:rtl/>
        </w:rPr>
        <w:t xml:space="preserve">רצון את עיקרון החלון משמע הפרדת יסודות משפטיים מישראליים. </w:t>
      </w:r>
      <w:r w:rsidR="00D9752A" w:rsidRPr="008159CD">
        <w:rPr>
          <w:rFonts w:ascii="David" w:hAnsi="David" w:cs="David" w:hint="cs"/>
          <w:sz w:val="24"/>
          <w:szCs w:val="24"/>
          <w:rtl/>
        </w:rPr>
        <w:t>יש הפרדה בעצם זה שיש פה משפט חדש. הם לא רצו את הדין הדתי ביחס לברכות/תפילות/שבת וכולי אלא רוצה את דיני החוזים/קניין/עבודה וכולי בתוך המשפט הישראלי. בנוסף בתוך התחומים המשפטים יש להפריד כמה שניתן וכאשר הדין המשפטי מערב יסוד דתי למשל שבוע/קללות מי שפרע/המלצות וכולי יש להפרידם ולנסח אותם מחדש בתוך המשפט הישראלי ואפילו קצת בצורה של חילונים.</w:t>
      </w:r>
      <w:r w:rsidR="00204AD5" w:rsidRPr="008159CD">
        <w:rPr>
          <w:rFonts w:ascii="David" w:hAnsi="David" w:cs="David" w:hint="cs"/>
          <w:sz w:val="24"/>
          <w:szCs w:val="24"/>
          <w:rtl/>
        </w:rPr>
        <w:t xml:space="preserve"> באופן שבו משפט צריך להיות נפרד מהצד הדתי שלו. </w:t>
      </w:r>
      <w:r w:rsidR="00C558FC" w:rsidRPr="008159CD">
        <w:rPr>
          <w:rFonts w:ascii="David" w:hAnsi="David" w:cs="David" w:hint="cs"/>
          <w:sz w:val="24"/>
          <w:szCs w:val="24"/>
          <w:rtl/>
        </w:rPr>
        <w:t>לא ניתן שאדם שמפר חוזה נעשה לו מי שפרע.</w:t>
      </w:r>
      <w:r w:rsidR="00A32A1A" w:rsidRPr="008159CD">
        <w:rPr>
          <w:rFonts w:ascii="David" w:hAnsi="David" w:cs="David"/>
          <w:sz w:val="24"/>
          <w:szCs w:val="24"/>
          <w:rtl/>
        </w:rPr>
        <w:br/>
      </w:r>
      <w:r w:rsidR="00A32A1A" w:rsidRPr="008159CD">
        <w:rPr>
          <w:rFonts w:ascii="David" w:hAnsi="David" w:cs="David" w:hint="cs"/>
          <w:sz w:val="24"/>
          <w:szCs w:val="24"/>
          <w:rtl/>
        </w:rPr>
        <w:t xml:space="preserve">עקרון הברירה </w:t>
      </w:r>
      <w:r w:rsidR="00A32A1A" w:rsidRPr="008159CD">
        <w:rPr>
          <w:rFonts w:ascii="David" w:hAnsi="David" w:cs="David"/>
          <w:sz w:val="24"/>
          <w:szCs w:val="24"/>
          <w:rtl/>
        </w:rPr>
        <w:t>–</w:t>
      </w:r>
      <w:r w:rsidR="00A32A1A" w:rsidRPr="008159CD">
        <w:rPr>
          <w:rFonts w:ascii="David" w:hAnsi="David" w:cs="David" w:hint="cs"/>
          <w:sz w:val="24"/>
          <w:szCs w:val="24"/>
          <w:rtl/>
        </w:rPr>
        <w:t xml:space="preserve"> ברור שלא קולטים את כל המשפט העברי ויש לברור מה מתאים לישראל המודרנית ומה לא.</w:t>
      </w:r>
      <w:r w:rsidR="00B01CF5" w:rsidRPr="008159CD">
        <w:rPr>
          <w:rFonts w:ascii="David" w:hAnsi="David" w:cs="David" w:hint="cs"/>
          <w:sz w:val="24"/>
          <w:szCs w:val="24"/>
          <w:rtl/>
        </w:rPr>
        <w:t xml:space="preserve"> למשל נזיקין היהודי</w:t>
      </w:r>
      <w:r w:rsidR="002D0EA2" w:rsidRPr="008159CD">
        <w:rPr>
          <w:rFonts w:ascii="David" w:hAnsi="David" w:cs="David" w:hint="cs"/>
          <w:sz w:val="24"/>
          <w:szCs w:val="24"/>
          <w:rtl/>
        </w:rPr>
        <w:t xml:space="preserve"> (</w:t>
      </w:r>
      <w:proofErr w:type="spellStart"/>
      <w:r w:rsidR="002D0EA2" w:rsidRPr="008159CD">
        <w:rPr>
          <w:rFonts w:ascii="David" w:hAnsi="David" w:cs="David" w:hint="cs"/>
          <w:sz w:val="24"/>
          <w:szCs w:val="24"/>
          <w:rtl/>
        </w:rPr>
        <w:t>גרמא</w:t>
      </w:r>
      <w:proofErr w:type="spellEnd"/>
      <w:r w:rsidR="002D0EA2" w:rsidRPr="008159CD">
        <w:rPr>
          <w:rFonts w:ascii="David" w:hAnsi="David" w:cs="David" w:hint="cs"/>
          <w:sz w:val="24"/>
          <w:szCs w:val="24"/>
          <w:rtl/>
        </w:rPr>
        <w:t>)</w:t>
      </w:r>
      <w:r w:rsidR="00B01CF5" w:rsidRPr="008159CD">
        <w:rPr>
          <w:rFonts w:ascii="David" w:hAnsi="David" w:cs="David" w:hint="cs"/>
          <w:sz w:val="24"/>
          <w:szCs w:val="24"/>
          <w:rtl/>
        </w:rPr>
        <w:t xml:space="preserve"> אומר שיש פיצוי על נזק, אם הנזק הוא עקף הוא חייב בדיני שמיים. הישראלי לא יכול לאמץ דבר כזה</w:t>
      </w:r>
      <w:r w:rsidR="00DF4766" w:rsidRPr="008159CD">
        <w:rPr>
          <w:rFonts w:ascii="David" w:hAnsi="David" w:cs="David" w:hint="cs"/>
          <w:sz w:val="24"/>
          <w:szCs w:val="24"/>
          <w:rtl/>
        </w:rPr>
        <w:t xml:space="preserve">, כמובן שהישראלי </w:t>
      </w:r>
      <w:proofErr w:type="spellStart"/>
      <w:r w:rsidR="00DF4766" w:rsidRPr="008159CD">
        <w:rPr>
          <w:rFonts w:ascii="David" w:hAnsi="David" w:cs="David" w:hint="cs"/>
          <w:sz w:val="24"/>
          <w:szCs w:val="24"/>
          <w:rtl/>
        </w:rPr>
        <w:t>יקח</w:t>
      </w:r>
      <w:proofErr w:type="spellEnd"/>
      <w:r w:rsidR="00DF4766" w:rsidRPr="008159CD">
        <w:rPr>
          <w:rFonts w:ascii="David" w:hAnsi="David" w:cs="David" w:hint="cs"/>
          <w:sz w:val="24"/>
          <w:szCs w:val="24"/>
          <w:rtl/>
        </w:rPr>
        <w:t xml:space="preserve"> גם את העקיף וגם הישיר ולא יכול להסתמך על דיני שמיים.</w:t>
      </w:r>
      <w:r w:rsidR="001A6C5F" w:rsidRPr="008159CD">
        <w:rPr>
          <w:rFonts w:ascii="David" w:hAnsi="David" w:cs="David"/>
          <w:sz w:val="24"/>
          <w:szCs w:val="24"/>
          <w:rtl/>
        </w:rPr>
        <w:br/>
      </w:r>
      <w:r w:rsidR="001A6C5F" w:rsidRPr="008159CD">
        <w:rPr>
          <w:rFonts w:ascii="David" w:hAnsi="David" w:cs="David" w:hint="cs"/>
          <w:sz w:val="24"/>
          <w:szCs w:val="24"/>
          <w:rtl/>
        </w:rPr>
        <w:t xml:space="preserve">עקרון ההתאמה - </w:t>
      </w:r>
      <w:r w:rsidR="00A32A1A" w:rsidRPr="008159CD">
        <w:rPr>
          <w:rFonts w:ascii="David" w:hAnsi="David" w:cs="David" w:hint="cs"/>
          <w:sz w:val="24"/>
          <w:szCs w:val="24"/>
          <w:rtl/>
        </w:rPr>
        <w:t xml:space="preserve"> </w:t>
      </w:r>
      <w:r w:rsidR="00D9752A" w:rsidRPr="008159CD">
        <w:rPr>
          <w:rFonts w:ascii="David" w:hAnsi="David" w:cs="David" w:hint="cs"/>
          <w:sz w:val="24"/>
          <w:szCs w:val="24"/>
          <w:rtl/>
        </w:rPr>
        <w:t xml:space="preserve"> </w:t>
      </w:r>
      <w:r w:rsidR="00E01843" w:rsidRPr="008159CD">
        <w:rPr>
          <w:rFonts w:ascii="David" w:hAnsi="David" w:cs="David" w:hint="cs"/>
          <w:sz w:val="24"/>
          <w:szCs w:val="24"/>
          <w:rtl/>
        </w:rPr>
        <w:t xml:space="preserve">ניתן לומר </w:t>
      </w:r>
      <w:proofErr w:type="spellStart"/>
      <w:r w:rsidR="00E01843" w:rsidRPr="008159CD">
        <w:rPr>
          <w:rFonts w:ascii="David" w:hAnsi="David" w:cs="David" w:hint="cs"/>
          <w:sz w:val="24"/>
          <w:szCs w:val="24"/>
          <w:rtl/>
        </w:rPr>
        <w:t>שגרמא</w:t>
      </w:r>
      <w:proofErr w:type="spellEnd"/>
      <w:r w:rsidR="00E01843" w:rsidRPr="008159CD">
        <w:rPr>
          <w:rFonts w:ascii="David" w:hAnsi="David" w:cs="David" w:hint="cs"/>
          <w:sz w:val="24"/>
          <w:szCs w:val="24"/>
          <w:rtl/>
        </w:rPr>
        <w:t xml:space="preserve"> נכנס גם פה, כי </w:t>
      </w:r>
      <w:proofErr w:type="spellStart"/>
      <w:r w:rsidR="00E01843" w:rsidRPr="008159CD">
        <w:rPr>
          <w:rFonts w:ascii="David" w:hAnsi="David" w:cs="David" w:hint="cs"/>
          <w:sz w:val="24"/>
          <w:szCs w:val="24"/>
          <w:rtl/>
        </w:rPr>
        <w:t>הנזיקין</w:t>
      </w:r>
      <w:proofErr w:type="spellEnd"/>
      <w:r w:rsidR="00E01843" w:rsidRPr="008159CD">
        <w:rPr>
          <w:rFonts w:ascii="David" w:hAnsi="David" w:cs="David" w:hint="cs"/>
          <w:sz w:val="24"/>
          <w:szCs w:val="24"/>
          <w:rtl/>
        </w:rPr>
        <w:t xml:space="preserve"> הזה לא מתאים לנו היום. </w:t>
      </w:r>
      <w:r w:rsidR="00E01843" w:rsidRPr="008159CD">
        <w:rPr>
          <w:rFonts w:ascii="David" w:hAnsi="David" w:cs="David"/>
          <w:sz w:val="24"/>
          <w:szCs w:val="24"/>
          <w:rtl/>
        </w:rPr>
        <w:br/>
      </w:r>
      <w:r w:rsidR="00E01843" w:rsidRPr="008159CD">
        <w:rPr>
          <w:rFonts w:ascii="David" w:hAnsi="David" w:cs="David" w:hint="cs"/>
          <w:sz w:val="24"/>
          <w:szCs w:val="24"/>
          <w:rtl/>
        </w:rPr>
        <w:t xml:space="preserve">אבל בגדול התאמה אומר שיש להתאים את הדינים העבריים אל המציאות המודרנית (זה דומה מאוד לברירה). דגם הקליטה הוא מצד אחד רצון לקלוט מהעברי מאוד מאוד מנגד להבין שלא ניתן לקחת אותו כמו שהוא ויש לברור. </w:t>
      </w:r>
      <w:r w:rsidR="00D56672" w:rsidRPr="008159CD">
        <w:rPr>
          <w:rFonts w:ascii="David" w:hAnsi="David" w:cs="David"/>
          <w:sz w:val="24"/>
          <w:szCs w:val="24"/>
          <w:rtl/>
        </w:rPr>
        <w:br/>
      </w:r>
      <w:r w:rsidR="00D56672" w:rsidRPr="008159CD">
        <w:rPr>
          <w:rFonts w:ascii="David" w:hAnsi="David" w:cs="David" w:hint="cs"/>
          <w:sz w:val="24"/>
          <w:szCs w:val="24"/>
          <w:rtl/>
        </w:rPr>
        <w:t xml:space="preserve">היו רבים שחשבו שצריך את העברי כמו שהוא, אבל הרוב המלומד חילונים ודתיים משפטנים כאחד, הבינו שזה לא אפשרי. </w:t>
      </w:r>
      <w:r w:rsidR="00C4450D" w:rsidRPr="008159CD">
        <w:rPr>
          <w:rFonts w:ascii="David" w:hAnsi="David" w:cs="David" w:hint="cs"/>
          <w:sz w:val="24"/>
          <w:szCs w:val="24"/>
          <w:rtl/>
        </w:rPr>
        <w:t>משמע חידוש ויצירת תוספות למשפט המודרני</w:t>
      </w:r>
      <w:r w:rsidR="00C95489" w:rsidRPr="008159CD">
        <w:rPr>
          <w:rFonts w:ascii="David" w:hAnsi="David" w:cs="David" w:hint="cs"/>
          <w:sz w:val="24"/>
          <w:szCs w:val="24"/>
          <w:rtl/>
        </w:rPr>
        <w:t xml:space="preserve"> מתוך העברי</w:t>
      </w:r>
      <w:r w:rsidR="00C4450D" w:rsidRPr="008159CD">
        <w:rPr>
          <w:rFonts w:ascii="David" w:hAnsi="David" w:cs="David" w:hint="cs"/>
          <w:sz w:val="24"/>
          <w:szCs w:val="24"/>
          <w:rtl/>
        </w:rPr>
        <w:t xml:space="preserve">. </w:t>
      </w:r>
      <w:r w:rsidR="00EA3F76" w:rsidRPr="008159CD">
        <w:rPr>
          <w:rFonts w:ascii="David" w:hAnsi="David" w:cs="David"/>
          <w:sz w:val="24"/>
          <w:szCs w:val="24"/>
          <w:rtl/>
        </w:rPr>
        <w:br/>
      </w:r>
      <w:r w:rsidR="00EA3F76" w:rsidRPr="008159CD">
        <w:rPr>
          <w:rFonts w:ascii="David" w:hAnsi="David" w:cs="David" w:hint="cs"/>
          <w:sz w:val="24"/>
          <w:szCs w:val="24"/>
          <w:rtl/>
        </w:rPr>
        <w:t>אלון הוא מאמין בדגם הזה.</w:t>
      </w:r>
      <w:r w:rsidR="000D2E0D" w:rsidRPr="008159CD">
        <w:rPr>
          <w:rFonts w:ascii="David" w:hAnsi="David" w:cs="David"/>
          <w:sz w:val="24"/>
          <w:szCs w:val="24"/>
          <w:rtl/>
        </w:rPr>
        <w:br/>
      </w:r>
      <w:r w:rsidR="000D2E0D" w:rsidRPr="008159CD">
        <w:rPr>
          <w:rFonts w:ascii="David" w:hAnsi="David" w:cs="David" w:hint="cs"/>
          <w:sz w:val="24"/>
          <w:szCs w:val="24"/>
          <w:rtl/>
        </w:rPr>
        <w:t xml:space="preserve">למשל דיני חברות התחיל רק במאה ה19, מובן שהישראלי צריך לתת דעתו על הדבר ואין הנושא הזה מובע בעברי. </w:t>
      </w:r>
      <w:r w:rsidR="007F6263" w:rsidRPr="008159CD">
        <w:rPr>
          <w:rFonts w:ascii="David" w:hAnsi="David" w:cs="David"/>
          <w:sz w:val="24"/>
          <w:szCs w:val="24"/>
          <w:rtl/>
        </w:rPr>
        <w:br/>
      </w:r>
      <w:r w:rsidR="007F6263" w:rsidRPr="008159CD">
        <w:rPr>
          <w:rFonts w:ascii="David" w:hAnsi="David" w:cs="David" w:hint="cs"/>
          <w:sz w:val="24"/>
          <w:szCs w:val="24"/>
          <w:rtl/>
        </w:rPr>
        <w:t xml:space="preserve">קשיים של שיטת הקליטה - </w:t>
      </w:r>
      <w:r w:rsidR="00EF5900" w:rsidRPr="008159CD">
        <w:rPr>
          <w:rFonts w:ascii="David" w:hAnsi="David" w:cs="David"/>
          <w:sz w:val="24"/>
          <w:szCs w:val="24"/>
          <w:rtl/>
        </w:rPr>
        <w:br/>
      </w:r>
      <w:r w:rsidR="00EF5900" w:rsidRPr="008159CD">
        <w:rPr>
          <w:rFonts w:ascii="David" w:hAnsi="David" w:cs="David" w:hint="cs"/>
          <w:sz w:val="24"/>
          <w:szCs w:val="24"/>
          <w:rtl/>
        </w:rPr>
        <w:t xml:space="preserve">1) העדר </w:t>
      </w:r>
      <w:proofErr w:type="spellStart"/>
      <w:r w:rsidR="00EF5900" w:rsidRPr="008159CD">
        <w:rPr>
          <w:rFonts w:ascii="David" w:hAnsi="David" w:cs="David" w:hint="cs"/>
          <w:sz w:val="24"/>
          <w:szCs w:val="24"/>
          <w:rtl/>
        </w:rPr>
        <w:t>קודיפקציה</w:t>
      </w:r>
      <w:proofErr w:type="spellEnd"/>
      <w:r w:rsidR="00EF5900" w:rsidRPr="008159CD">
        <w:rPr>
          <w:rFonts w:ascii="David" w:hAnsi="David" w:cs="David" w:hint="cs"/>
          <w:sz w:val="24"/>
          <w:szCs w:val="24"/>
          <w:rtl/>
        </w:rPr>
        <w:t xml:space="preserve"> מחייבת ומסכמת אשר מסכמת את עמדותיו לאורך הדרך, זה נובע מכך שאין מוסד מוסמך לחוקק</w:t>
      </w:r>
      <w:r w:rsidR="00F3664D" w:rsidRPr="008159CD">
        <w:rPr>
          <w:rFonts w:ascii="David" w:hAnsi="David" w:cs="David" w:hint="cs"/>
          <w:sz w:val="24"/>
          <w:szCs w:val="24"/>
          <w:rtl/>
        </w:rPr>
        <w:t xml:space="preserve">. </w:t>
      </w:r>
      <w:r w:rsidR="00883400" w:rsidRPr="008159CD">
        <w:rPr>
          <w:rFonts w:ascii="David" w:hAnsi="David" w:cs="David" w:hint="cs"/>
          <w:sz w:val="24"/>
          <w:szCs w:val="24"/>
          <w:rtl/>
        </w:rPr>
        <w:t xml:space="preserve">מדובר במסורת ואוסף של שיטות של מסורות משפטיות, ויש מחלוקות רבות שאין גורם שמסכם ואוסף את </w:t>
      </w:r>
      <w:proofErr w:type="spellStart"/>
      <w:r w:rsidR="00883400" w:rsidRPr="008159CD">
        <w:rPr>
          <w:rFonts w:ascii="David" w:hAnsi="David" w:cs="David" w:hint="cs"/>
          <w:sz w:val="24"/>
          <w:szCs w:val="24"/>
          <w:rtl/>
        </w:rPr>
        <w:t>הכל</w:t>
      </w:r>
      <w:proofErr w:type="spellEnd"/>
      <w:r w:rsidR="00883400" w:rsidRPr="008159CD">
        <w:rPr>
          <w:rFonts w:ascii="David" w:hAnsi="David" w:cs="David" w:hint="cs"/>
          <w:sz w:val="24"/>
          <w:szCs w:val="24"/>
          <w:rtl/>
        </w:rPr>
        <w:t xml:space="preserve">. </w:t>
      </w:r>
      <w:r w:rsidR="00C041B8" w:rsidRPr="008159CD">
        <w:rPr>
          <w:rFonts w:ascii="David" w:hAnsi="David" w:cs="David" w:hint="cs"/>
          <w:sz w:val="24"/>
          <w:szCs w:val="24"/>
          <w:rtl/>
        </w:rPr>
        <w:t xml:space="preserve">היו ניסיות כמו המשנה תורה והשולחן ערוך אבל מאז עברו עוד הרבה מים מתחת לגשר. </w:t>
      </w:r>
      <w:proofErr w:type="spellStart"/>
      <w:r w:rsidR="00C041B8" w:rsidRPr="008159CD">
        <w:rPr>
          <w:rFonts w:ascii="David" w:hAnsi="David" w:cs="David" w:hint="cs"/>
          <w:sz w:val="24"/>
          <w:szCs w:val="24"/>
          <w:rtl/>
        </w:rPr>
        <w:t>הקודיפקציה</w:t>
      </w:r>
      <w:proofErr w:type="spellEnd"/>
      <w:r w:rsidR="00C041B8" w:rsidRPr="008159CD">
        <w:rPr>
          <w:rFonts w:ascii="David" w:hAnsi="David" w:cs="David" w:hint="cs"/>
          <w:sz w:val="24"/>
          <w:szCs w:val="24"/>
          <w:rtl/>
        </w:rPr>
        <w:t xml:space="preserve"> האחרונה היא מלפני 500 שנה של </w:t>
      </w:r>
      <w:proofErr w:type="spellStart"/>
      <w:r w:rsidR="00C041B8" w:rsidRPr="008159CD">
        <w:rPr>
          <w:rFonts w:ascii="David" w:hAnsi="David" w:cs="David" w:hint="cs"/>
          <w:sz w:val="24"/>
          <w:szCs w:val="24"/>
          <w:rtl/>
        </w:rPr>
        <w:t>השו"ע</w:t>
      </w:r>
      <w:proofErr w:type="spellEnd"/>
      <w:r w:rsidR="00C041B8" w:rsidRPr="008159CD">
        <w:rPr>
          <w:rFonts w:ascii="David" w:hAnsi="David" w:cs="David" w:hint="cs"/>
          <w:sz w:val="24"/>
          <w:szCs w:val="24"/>
          <w:rtl/>
        </w:rPr>
        <w:t xml:space="preserve">, זה לא </w:t>
      </w:r>
      <w:proofErr w:type="spellStart"/>
      <w:r w:rsidR="00C041B8" w:rsidRPr="008159CD">
        <w:rPr>
          <w:rFonts w:ascii="David" w:hAnsi="David" w:cs="David" w:hint="cs"/>
          <w:sz w:val="24"/>
          <w:szCs w:val="24"/>
          <w:rtl/>
        </w:rPr>
        <w:t>רבלנטי</w:t>
      </w:r>
      <w:proofErr w:type="spellEnd"/>
      <w:r w:rsidR="00C041B8" w:rsidRPr="008159CD">
        <w:rPr>
          <w:rFonts w:ascii="David" w:hAnsi="David" w:cs="David" w:hint="cs"/>
          <w:sz w:val="24"/>
          <w:szCs w:val="24"/>
          <w:rtl/>
        </w:rPr>
        <w:t xml:space="preserve"> לנו לגמרי שהרי יש התקדמות ולא ניתן לגשת לכך כדי לקחת פסיקה למשל לגבי נזיקין וכולי.</w:t>
      </w:r>
      <w:r w:rsidR="00C041B8" w:rsidRPr="008159CD">
        <w:rPr>
          <w:rFonts w:ascii="David" w:hAnsi="David" w:cs="David"/>
          <w:sz w:val="24"/>
          <w:szCs w:val="24"/>
          <w:rtl/>
        </w:rPr>
        <w:br/>
      </w:r>
      <w:r w:rsidR="00C041B8" w:rsidRPr="008159CD">
        <w:rPr>
          <w:rFonts w:ascii="David" w:hAnsi="David" w:cs="David" w:hint="cs"/>
          <w:sz w:val="24"/>
          <w:szCs w:val="24"/>
          <w:rtl/>
        </w:rPr>
        <w:t>בנוסף צריך להיות ממש בקיא במשפט העברי ובהלכה כדי לפנות לספרים כאלה.</w:t>
      </w:r>
      <w:r w:rsidR="00C041B8" w:rsidRPr="008159CD">
        <w:rPr>
          <w:rFonts w:ascii="David" w:hAnsi="David" w:cs="David"/>
          <w:sz w:val="24"/>
          <w:szCs w:val="24"/>
          <w:rtl/>
        </w:rPr>
        <w:br/>
      </w:r>
      <w:r w:rsidR="00C041B8" w:rsidRPr="008159CD">
        <w:rPr>
          <w:rFonts w:ascii="David" w:hAnsi="David" w:cs="David" w:hint="cs"/>
          <w:sz w:val="24"/>
          <w:szCs w:val="24"/>
          <w:rtl/>
        </w:rPr>
        <w:t xml:space="preserve">יש </w:t>
      </w:r>
      <w:proofErr w:type="spellStart"/>
      <w:r w:rsidR="00C041B8" w:rsidRPr="008159CD">
        <w:rPr>
          <w:rFonts w:ascii="David" w:hAnsi="David" w:cs="David" w:hint="cs"/>
          <w:sz w:val="24"/>
          <w:szCs w:val="24"/>
          <w:rtl/>
        </w:rPr>
        <w:t>סוגויות</w:t>
      </w:r>
      <w:proofErr w:type="spellEnd"/>
      <w:r w:rsidR="00C041B8" w:rsidRPr="008159CD">
        <w:rPr>
          <w:rFonts w:ascii="David" w:hAnsi="David" w:cs="David" w:hint="cs"/>
          <w:sz w:val="24"/>
          <w:szCs w:val="24"/>
          <w:rtl/>
        </w:rPr>
        <w:t xml:space="preserve"> שלא מוכרעות באופן מלא ויש מחלוקות תמיד. </w:t>
      </w:r>
      <w:r w:rsidR="00C041B8" w:rsidRPr="008159CD">
        <w:rPr>
          <w:rFonts w:ascii="David" w:hAnsi="David" w:cs="David"/>
          <w:sz w:val="24"/>
          <w:szCs w:val="24"/>
          <w:rtl/>
        </w:rPr>
        <w:br/>
      </w:r>
      <w:r w:rsidR="00C041B8" w:rsidRPr="008159CD">
        <w:rPr>
          <w:rFonts w:ascii="David" w:hAnsi="David" w:cs="David" w:hint="cs"/>
          <w:sz w:val="24"/>
          <w:szCs w:val="24"/>
          <w:rtl/>
        </w:rPr>
        <w:t>אין נגישות של מחוקקים ושופטים שיהיה ניתן בכלל לפנות כי אין להם מושג.</w:t>
      </w:r>
      <w:r w:rsidR="0037540D" w:rsidRPr="008159CD">
        <w:rPr>
          <w:rFonts w:ascii="David" w:hAnsi="David" w:cs="David" w:hint="cs"/>
          <w:sz w:val="24"/>
          <w:szCs w:val="24"/>
          <w:rtl/>
        </w:rPr>
        <w:t xml:space="preserve"> החומר המשפטי-עברי הוא מפוזר מאוד.</w:t>
      </w:r>
      <w:r w:rsidR="00C041B8" w:rsidRPr="008159CD">
        <w:rPr>
          <w:rFonts w:ascii="David" w:hAnsi="David" w:cs="David"/>
          <w:sz w:val="24"/>
          <w:szCs w:val="24"/>
          <w:rtl/>
        </w:rPr>
        <w:br/>
      </w:r>
      <w:r w:rsidR="00C041B8" w:rsidRPr="008159CD">
        <w:rPr>
          <w:rFonts w:ascii="David" w:hAnsi="David" w:cs="David" w:hint="cs"/>
          <w:sz w:val="24"/>
          <w:szCs w:val="24"/>
          <w:rtl/>
        </w:rPr>
        <w:t xml:space="preserve">שופט סביר לא בקיא בהלכה כמו שאלון היה. </w:t>
      </w:r>
    </w:p>
    <w:p w14:paraId="7E3D7B2A" w14:textId="63DF36F9" w:rsidR="004640DF" w:rsidRPr="008159CD" w:rsidRDefault="004640DF" w:rsidP="0051581C">
      <w:pPr>
        <w:ind w:left="360"/>
        <w:rPr>
          <w:rFonts w:ascii="David" w:hAnsi="David" w:cs="David"/>
          <w:sz w:val="24"/>
          <w:szCs w:val="24"/>
          <w:rtl/>
        </w:rPr>
      </w:pPr>
      <w:r w:rsidRPr="008159CD">
        <w:rPr>
          <w:rFonts w:ascii="David" w:hAnsi="David" w:cs="David" w:hint="cs"/>
          <w:sz w:val="24"/>
          <w:szCs w:val="24"/>
          <w:shd w:val="clear" w:color="auto" w:fill="FBE4D5" w:themeFill="accent2" w:themeFillTint="33"/>
          <w:rtl/>
        </w:rPr>
        <w:t>הפרדה</w:t>
      </w:r>
      <w:r w:rsidRPr="008159CD">
        <w:rPr>
          <w:rFonts w:ascii="David" w:hAnsi="David" w:cs="David" w:hint="cs"/>
          <w:sz w:val="24"/>
          <w:szCs w:val="24"/>
          <w:rtl/>
        </w:rPr>
        <w:t xml:space="preserve"> </w:t>
      </w:r>
      <w:r w:rsidRPr="008159CD">
        <w:rPr>
          <w:rFonts w:ascii="David" w:hAnsi="David" w:cs="David"/>
          <w:sz w:val="24"/>
          <w:szCs w:val="24"/>
          <w:rtl/>
        </w:rPr>
        <w:t>–</w:t>
      </w:r>
      <w:r w:rsidR="00620E9C" w:rsidRPr="008159CD">
        <w:rPr>
          <w:rFonts w:ascii="David" w:hAnsi="David" w:cs="David" w:hint="cs"/>
          <w:sz w:val="24"/>
          <w:szCs w:val="24"/>
          <w:rtl/>
        </w:rPr>
        <w:t xml:space="preserve"> </w:t>
      </w:r>
      <w:r w:rsidRPr="008159CD">
        <w:rPr>
          <w:rFonts w:ascii="David" w:hAnsi="David" w:cs="David" w:hint="cs"/>
          <w:sz w:val="24"/>
          <w:szCs w:val="24"/>
          <w:rtl/>
        </w:rPr>
        <w:t xml:space="preserve"> </w:t>
      </w:r>
      <w:r w:rsidR="0037540D" w:rsidRPr="008159CD">
        <w:rPr>
          <w:rFonts w:ascii="David" w:hAnsi="David" w:cs="David" w:hint="cs"/>
          <w:sz w:val="24"/>
          <w:szCs w:val="24"/>
          <w:rtl/>
        </w:rPr>
        <w:t xml:space="preserve">יש לחתור להפרדה בין ישראלי לעברי. לא צריך לקלוט מהעברי כלום. </w:t>
      </w:r>
      <w:r w:rsidR="0020376D" w:rsidRPr="008159CD">
        <w:rPr>
          <w:rFonts w:ascii="David" w:hAnsi="David" w:cs="David" w:hint="cs"/>
          <w:sz w:val="24"/>
          <w:szCs w:val="24"/>
          <w:rtl/>
        </w:rPr>
        <w:t xml:space="preserve">בוודאי לא לנסות להתאמץ לעשות זאת. </w:t>
      </w:r>
      <w:r w:rsidR="00C62358" w:rsidRPr="008159CD">
        <w:rPr>
          <w:rFonts w:ascii="David" w:hAnsi="David" w:cs="David" w:hint="cs"/>
          <w:sz w:val="24"/>
          <w:szCs w:val="24"/>
          <w:rtl/>
        </w:rPr>
        <w:t xml:space="preserve">יש להקים ישראלי מודרני חדש. העברי הוא אחר הוא מסורתי/דתי ויש הרבה סיבות לא לפעול </w:t>
      </w:r>
      <w:proofErr w:type="spellStart"/>
      <w:r w:rsidR="00C62358" w:rsidRPr="008159CD">
        <w:rPr>
          <w:rFonts w:ascii="David" w:hAnsi="David" w:cs="David" w:hint="cs"/>
          <w:sz w:val="24"/>
          <w:szCs w:val="24"/>
          <w:rtl/>
        </w:rPr>
        <w:t>עלפיו</w:t>
      </w:r>
      <w:proofErr w:type="spellEnd"/>
      <w:r w:rsidR="00C62358" w:rsidRPr="008159CD">
        <w:rPr>
          <w:rFonts w:ascii="David" w:hAnsi="David" w:cs="David" w:hint="cs"/>
          <w:sz w:val="24"/>
          <w:szCs w:val="24"/>
          <w:rtl/>
        </w:rPr>
        <w:t xml:space="preserve">. </w:t>
      </w:r>
      <w:r w:rsidR="006F2915" w:rsidRPr="008159CD">
        <w:rPr>
          <w:rFonts w:ascii="David" w:hAnsi="David" w:cs="David"/>
          <w:sz w:val="24"/>
          <w:szCs w:val="24"/>
          <w:rtl/>
        </w:rPr>
        <w:br/>
      </w:r>
      <w:r w:rsidR="006F2915" w:rsidRPr="008159CD">
        <w:rPr>
          <w:rFonts w:ascii="David" w:hAnsi="David" w:cs="David" w:hint="cs"/>
          <w:sz w:val="24"/>
          <w:szCs w:val="24"/>
          <w:rtl/>
        </w:rPr>
        <w:t>יש רצון להפרדה בין כל הקשיים הנזכרו לעיל.</w:t>
      </w:r>
      <w:r w:rsidR="006F2915" w:rsidRPr="008159CD">
        <w:rPr>
          <w:rFonts w:ascii="David" w:hAnsi="David" w:cs="David"/>
          <w:sz w:val="24"/>
          <w:szCs w:val="24"/>
          <w:rtl/>
        </w:rPr>
        <w:br/>
      </w:r>
      <w:r w:rsidR="006F2915" w:rsidRPr="008159CD">
        <w:rPr>
          <w:rFonts w:ascii="David" w:hAnsi="David" w:cs="David" w:hint="cs"/>
          <w:sz w:val="24"/>
          <w:szCs w:val="24"/>
          <w:rtl/>
        </w:rPr>
        <w:t xml:space="preserve">בנוסף יש הבדלים ערכיים בין השיטות לרבות תפיסת השוויון בין יהודים ואל יהודים, נשים וגברים וכולי. אנשי </w:t>
      </w:r>
      <w:r w:rsidR="0051581C" w:rsidRPr="008159CD">
        <w:rPr>
          <w:rFonts w:ascii="David" w:hAnsi="David" w:cs="David" w:hint="cs"/>
          <w:sz w:val="24"/>
          <w:szCs w:val="24"/>
          <w:rtl/>
        </w:rPr>
        <w:t>ה</w:t>
      </w:r>
      <w:r w:rsidR="006F2915" w:rsidRPr="008159CD">
        <w:rPr>
          <w:rFonts w:ascii="David" w:hAnsi="David" w:cs="David" w:hint="cs"/>
          <w:sz w:val="24"/>
          <w:szCs w:val="24"/>
          <w:rtl/>
        </w:rPr>
        <w:t>קליטה ענו שניתן לשנות, לברור ולהתאים</w:t>
      </w:r>
      <w:r w:rsidR="0051581C" w:rsidRPr="008159CD">
        <w:rPr>
          <w:rFonts w:ascii="David" w:hAnsi="David" w:cs="David" w:hint="cs"/>
          <w:sz w:val="24"/>
          <w:szCs w:val="24"/>
          <w:rtl/>
        </w:rPr>
        <w:t xml:space="preserve"> את עניין השוויון</w:t>
      </w:r>
      <w:r w:rsidR="006F2915" w:rsidRPr="008159CD">
        <w:rPr>
          <w:rFonts w:ascii="David" w:hAnsi="David" w:cs="David" w:hint="cs"/>
          <w:sz w:val="24"/>
          <w:szCs w:val="24"/>
          <w:rtl/>
        </w:rPr>
        <w:t>.</w:t>
      </w:r>
      <w:r w:rsidR="0051581C" w:rsidRPr="008159CD">
        <w:rPr>
          <w:rFonts w:ascii="David" w:hAnsi="David" w:cs="David"/>
          <w:sz w:val="24"/>
          <w:szCs w:val="24"/>
          <w:rtl/>
        </w:rPr>
        <w:br/>
      </w:r>
      <w:r w:rsidR="0051581C" w:rsidRPr="008159CD">
        <w:rPr>
          <w:rFonts w:ascii="David" w:hAnsi="David" w:cs="David" w:hint="cs"/>
          <w:sz w:val="24"/>
          <w:szCs w:val="24"/>
          <w:rtl/>
        </w:rPr>
        <w:t xml:space="preserve">בנוסף, הייתה התנגדות דתית (למשל </w:t>
      </w:r>
      <w:proofErr w:type="spellStart"/>
      <w:r w:rsidR="0051581C" w:rsidRPr="008159CD">
        <w:rPr>
          <w:rFonts w:ascii="David" w:hAnsi="David" w:cs="David" w:hint="cs"/>
          <w:sz w:val="24"/>
          <w:szCs w:val="24"/>
          <w:rtl/>
        </w:rPr>
        <w:t>אנגרלרד</w:t>
      </w:r>
      <w:proofErr w:type="spellEnd"/>
      <w:r w:rsidR="0051581C" w:rsidRPr="008159CD">
        <w:rPr>
          <w:rFonts w:ascii="David" w:hAnsi="David" w:cs="David" w:hint="cs"/>
          <w:sz w:val="24"/>
          <w:szCs w:val="24"/>
          <w:rtl/>
        </w:rPr>
        <w:t xml:space="preserve">) שאמר שאסור לערבב בניהם, כי זה יוצר חילון. </w:t>
      </w:r>
      <w:r w:rsidR="00667C8A" w:rsidRPr="008159CD">
        <w:rPr>
          <w:rFonts w:ascii="David" w:hAnsi="David" w:cs="David" w:hint="cs"/>
          <w:sz w:val="24"/>
          <w:szCs w:val="24"/>
          <w:rtl/>
        </w:rPr>
        <w:t>וכשאני קולט מהעברי לישראלי היא חילון של העברי, כי אני שותל נורמות דתיות בתוך ישראליות-חילוניות.</w:t>
      </w:r>
      <w:r w:rsidR="003015A4" w:rsidRPr="008159CD">
        <w:rPr>
          <w:rFonts w:ascii="David" w:hAnsi="David" w:cs="David" w:hint="cs"/>
          <w:sz w:val="24"/>
          <w:szCs w:val="24"/>
          <w:rtl/>
        </w:rPr>
        <w:t xml:space="preserve"> אין מה לאמץ הלכה כי הישראלי בורר ולא מאמץ הלכה כמו שהיא ואין ערך דתי אומר </w:t>
      </w:r>
      <w:proofErr w:type="spellStart"/>
      <w:r w:rsidR="003015A4" w:rsidRPr="008159CD">
        <w:rPr>
          <w:rFonts w:ascii="David" w:hAnsi="David" w:cs="David" w:hint="cs"/>
          <w:sz w:val="24"/>
          <w:szCs w:val="24"/>
          <w:rtl/>
        </w:rPr>
        <w:t>אנגלרד</w:t>
      </w:r>
      <w:proofErr w:type="spellEnd"/>
      <w:r w:rsidR="003015A4" w:rsidRPr="008159CD">
        <w:rPr>
          <w:rFonts w:ascii="David" w:hAnsi="David" w:cs="David" w:hint="cs"/>
          <w:sz w:val="24"/>
          <w:szCs w:val="24"/>
          <w:rtl/>
        </w:rPr>
        <w:t xml:space="preserve"> לכך שהמדינה תקלוט העברי. כי יוצא מצב שאני לא מחויב דתית לעברי אלא מחויב לישראלי, ואז זו מחייבות לא אמיתית. </w:t>
      </w:r>
      <w:r w:rsidR="000D1089" w:rsidRPr="008159CD">
        <w:rPr>
          <w:rFonts w:ascii="David" w:hAnsi="David" w:cs="David" w:hint="cs"/>
          <w:sz w:val="24"/>
          <w:szCs w:val="24"/>
          <w:rtl/>
        </w:rPr>
        <w:t>אני בפועל מחויב לכנסת ולא להלכה, וכך זה לא פרויקט דתי.</w:t>
      </w:r>
      <w:r w:rsidR="000D1089" w:rsidRPr="008159CD">
        <w:rPr>
          <w:rFonts w:ascii="David" w:hAnsi="David" w:cs="David"/>
          <w:sz w:val="24"/>
          <w:szCs w:val="24"/>
          <w:rtl/>
        </w:rPr>
        <w:br/>
      </w:r>
      <w:proofErr w:type="spellStart"/>
      <w:r w:rsidR="000D1089" w:rsidRPr="008159CD">
        <w:rPr>
          <w:rFonts w:ascii="David" w:hAnsi="David" w:cs="David" w:hint="cs"/>
          <w:sz w:val="24"/>
          <w:szCs w:val="24"/>
          <w:rtl/>
        </w:rPr>
        <w:t>אנגלרד</w:t>
      </w:r>
      <w:proofErr w:type="spellEnd"/>
      <w:r w:rsidR="000D1089" w:rsidRPr="008159CD">
        <w:rPr>
          <w:rFonts w:ascii="David" w:hAnsi="David" w:cs="David" w:hint="cs"/>
          <w:sz w:val="24"/>
          <w:szCs w:val="24"/>
          <w:rtl/>
        </w:rPr>
        <w:t xml:space="preserve"> משקף את הגישה של החרדים. </w:t>
      </w:r>
      <w:r w:rsidR="001E7C1B" w:rsidRPr="008159CD">
        <w:rPr>
          <w:rFonts w:ascii="David" w:hAnsi="David" w:cs="David"/>
          <w:sz w:val="24"/>
          <w:szCs w:val="24"/>
          <w:rtl/>
        </w:rPr>
        <w:br/>
      </w:r>
      <w:r w:rsidR="001E7C1B" w:rsidRPr="008159CD">
        <w:rPr>
          <w:rFonts w:ascii="David" w:hAnsi="David" w:cs="David" w:hint="cs"/>
          <w:sz w:val="24"/>
          <w:szCs w:val="24"/>
          <w:rtl/>
        </w:rPr>
        <w:t>או שמאמצים הלכה דתית עברית כמו שהיא או שהמשפט חילוני</w:t>
      </w:r>
      <w:r w:rsidR="00AB3818" w:rsidRPr="008159CD">
        <w:rPr>
          <w:rFonts w:ascii="David" w:hAnsi="David" w:cs="David" w:hint="cs"/>
          <w:sz w:val="24"/>
          <w:szCs w:val="24"/>
          <w:rtl/>
        </w:rPr>
        <w:t xml:space="preserve"> ואין ערך דתי לברירה והשילוב הללו. </w:t>
      </w:r>
      <w:r w:rsidR="00A7065F" w:rsidRPr="008159CD">
        <w:rPr>
          <w:rFonts w:ascii="David" w:hAnsi="David" w:cs="David" w:hint="cs"/>
          <w:sz w:val="24"/>
          <w:szCs w:val="24"/>
          <w:rtl/>
        </w:rPr>
        <w:t xml:space="preserve">התרבות היא </w:t>
      </w:r>
      <w:proofErr w:type="spellStart"/>
      <w:r w:rsidR="00A7065F" w:rsidRPr="008159CD">
        <w:rPr>
          <w:rFonts w:ascii="David" w:hAnsi="David" w:cs="David" w:hint="cs"/>
          <w:sz w:val="24"/>
          <w:szCs w:val="24"/>
          <w:rtl/>
        </w:rPr>
        <w:t>מדורנית</w:t>
      </w:r>
      <w:proofErr w:type="spellEnd"/>
      <w:r w:rsidR="00A7065F" w:rsidRPr="008159CD">
        <w:rPr>
          <w:rFonts w:ascii="David" w:hAnsi="David" w:cs="David" w:hint="cs"/>
          <w:sz w:val="24"/>
          <w:szCs w:val="24"/>
          <w:rtl/>
        </w:rPr>
        <w:t xml:space="preserve">-חילונית ולכן אין בזה ערך דתי כלשהו. </w:t>
      </w:r>
      <w:r w:rsidR="00EB47D7" w:rsidRPr="008159CD">
        <w:rPr>
          <w:rFonts w:ascii="David" w:hAnsi="David" w:cs="David"/>
          <w:sz w:val="24"/>
          <w:szCs w:val="24"/>
          <w:rtl/>
        </w:rPr>
        <w:br/>
      </w:r>
      <w:r w:rsidR="00EB47D7" w:rsidRPr="008159CD">
        <w:rPr>
          <w:rFonts w:ascii="David" w:hAnsi="David" w:cs="David" w:hint="cs"/>
          <w:sz w:val="24"/>
          <w:szCs w:val="24"/>
          <w:rtl/>
        </w:rPr>
        <w:t xml:space="preserve">אלון עונה </w:t>
      </w:r>
      <w:proofErr w:type="spellStart"/>
      <w:r w:rsidR="00EB47D7" w:rsidRPr="008159CD">
        <w:rPr>
          <w:rFonts w:ascii="David" w:hAnsi="David" w:cs="David" w:hint="cs"/>
          <w:sz w:val="24"/>
          <w:szCs w:val="24"/>
          <w:rtl/>
        </w:rPr>
        <w:t>לאנגלרד</w:t>
      </w:r>
      <w:proofErr w:type="spellEnd"/>
      <w:r w:rsidR="00EB47D7" w:rsidRPr="008159CD">
        <w:rPr>
          <w:rFonts w:ascii="David" w:hAnsi="David" w:cs="David" w:hint="cs"/>
          <w:sz w:val="24"/>
          <w:szCs w:val="24"/>
          <w:rtl/>
        </w:rPr>
        <w:t xml:space="preserve"> </w:t>
      </w:r>
      <w:r w:rsidR="00EB47D7" w:rsidRPr="008159CD">
        <w:rPr>
          <w:rFonts w:ascii="David" w:hAnsi="David" w:cs="David"/>
          <w:sz w:val="24"/>
          <w:szCs w:val="24"/>
          <w:rtl/>
        </w:rPr>
        <w:t>–</w:t>
      </w:r>
      <w:r w:rsidR="00EB47D7" w:rsidRPr="008159CD">
        <w:rPr>
          <w:rFonts w:ascii="David" w:hAnsi="David" w:cs="David" w:hint="cs"/>
          <w:sz w:val="24"/>
          <w:szCs w:val="24"/>
          <w:rtl/>
        </w:rPr>
        <w:t xml:space="preserve"> ההצגה של המשפט העברי </w:t>
      </w:r>
      <w:proofErr w:type="spellStart"/>
      <w:r w:rsidR="00EB47D7" w:rsidRPr="008159CD">
        <w:rPr>
          <w:rFonts w:ascii="David" w:hAnsi="David" w:cs="David" w:hint="cs"/>
          <w:sz w:val="24"/>
          <w:szCs w:val="24"/>
          <w:rtl/>
        </w:rPr>
        <w:t>מטהרתו</w:t>
      </w:r>
      <w:proofErr w:type="spellEnd"/>
      <w:r w:rsidR="00EB47D7" w:rsidRPr="008159CD">
        <w:rPr>
          <w:rFonts w:ascii="David" w:hAnsi="David" w:cs="David" w:hint="cs"/>
          <w:sz w:val="24"/>
          <w:szCs w:val="24"/>
          <w:rtl/>
        </w:rPr>
        <w:t>, אתה בעצם מנוון אותו, אם אתה רוצה שהמשפט העברי יתפתח אתה צריך לחדש בו ולעמת אותו</w:t>
      </w:r>
      <w:r w:rsidR="000E6C66" w:rsidRPr="008159CD">
        <w:rPr>
          <w:rFonts w:ascii="David" w:hAnsi="David" w:cs="David" w:hint="cs"/>
          <w:sz w:val="24"/>
          <w:szCs w:val="24"/>
          <w:rtl/>
        </w:rPr>
        <w:t xml:space="preserve"> עם המציאות</w:t>
      </w:r>
      <w:r w:rsidR="00EB47D7" w:rsidRPr="008159CD">
        <w:rPr>
          <w:rFonts w:ascii="David" w:hAnsi="David" w:cs="David" w:hint="cs"/>
          <w:sz w:val="24"/>
          <w:szCs w:val="24"/>
          <w:rtl/>
        </w:rPr>
        <w:t>.</w:t>
      </w:r>
      <w:r w:rsidR="00EB47D7" w:rsidRPr="008159CD">
        <w:rPr>
          <w:rFonts w:ascii="David" w:hAnsi="David" w:cs="David"/>
          <w:sz w:val="24"/>
          <w:szCs w:val="24"/>
          <w:rtl/>
        </w:rPr>
        <w:br/>
      </w:r>
      <w:r w:rsidR="00EB47D7" w:rsidRPr="008159CD">
        <w:rPr>
          <w:rFonts w:ascii="David" w:hAnsi="David" w:cs="David" w:hint="cs"/>
          <w:sz w:val="24"/>
          <w:szCs w:val="24"/>
          <w:rtl/>
        </w:rPr>
        <w:t xml:space="preserve">שפירא אומר שלחרדים נוח יותר עם </w:t>
      </w:r>
      <w:proofErr w:type="spellStart"/>
      <w:r w:rsidR="00EB47D7" w:rsidRPr="008159CD">
        <w:rPr>
          <w:rFonts w:ascii="David" w:hAnsi="David" w:cs="David" w:hint="cs"/>
          <w:sz w:val="24"/>
          <w:szCs w:val="24"/>
          <w:rtl/>
        </w:rPr>
        <w:t>אנגלרד</w:t>
      </w:r>
      <w:proofErr w:type="spellEnd"/>
      <w:r w:rsidR="00EB47D7" w:rsidRPr="008159CD">
        <w:rPr>
          <w:rFonts w:ascii="David" w:hAnsi="David" w:cs="David" w:hint="cs"/>
          <w:sz w:val="24"/>
          <w:szCs w:val="24"/>
          <w:rtl/>
        </w:rPr>
        <w:t xml:space="preserve"> מאשר עם אלון. </w:t>
      </w:r>
    </w:p>
    <w:p w14:paraId="0B9B5109" w14:textId="77777777" w:rsidR="006A2A4B" w:rsidRPr="008159CD" w:rsidRDefault="005E6B14" w:rsidP="004640DF">
      <w:pPr>
        <w:ind w:left="360"/>
        <w:rPr>
          <w:rFonts w:ascii="David" w:hAnsi="David" w:cs="David"/>
          <w:sz w:val="24"/>
          <w:szCs w:val="24"/>
          <w:rtl/>
        </w:rPr>
      </w:pPr>
      <w:r w:rsidRPr="008159CD">
        <w:rPr>
          <w:rFonts w:ascii="David" w:hAnsi="David" w:cs="David" w:hint="cs"/>
          <w:sz w:val="24"/>
          <w:szCs w:val="24"/>
          <w:shd w:val="clear" w:color="auto" w:fill="FBE4D5" w:themeFill="accent2" w:themeFillTint="33"/>
          <w:rtl/>
        </w:rPr>
        <w:t>דגם ה</w:t>
      </w:r>
      <w:r w:rsidR="004640DF" w:rsidRPr="008159CD">
        <w:rPr>
          <w:rFonts w:ascii="David" w:hAnsi="David" w:cs="David" w:hint="cs"/>
          <w:sz w:val="24"/>
          <w:szCs w:val="24"/>
          <w:shd w:val="clear" w:color="auto" w:fill="FBE4D5" w:themeFill="accent2" w:themeFillTint="33"/>
          <w:rtl/>
        </w:rPr>
        <w:t>דו שיח</w:t>
      </w:r>
      <w:r w:rsidR="004640DF" w:rsidRPr="008159CD">
        <w:rPr>
          <w:rFonts w:ascii="David" w:hAnsi="David" w:cs="David" w:hint="cs"/>
          <w:sz w:val="24"/>
          <w:szCs w:val="24"/>
          <w:rtl/>
        </w:rPr>
        <w:t xml:space="preserve"> </w:t>
      </w:r>
      <w:r w:rsidR="00764D1C" w:rsidRPr="008159CD">
        <w:rPr>
          <w:rFonts w:ascii="David" w:hAnsi="David" w:cs="David"/>
          <w:sz w:val="24"/>
          <w:szCs w:val="24"/>
          <w:rtl/>
        </w:rPr>
        <w:t>–</w:t>
      </w:r>
      <w:r w:rsidRPr="008159CD">
        <w:rPr>
          <w:rFonts w:ascii="David" w:hAnsi="David" w:cs="David" w:hint="cs"/>
          <w:sz w:val="24"/>
          <w:szCs w:val="24"/>
          <w:rtl/>
        </w:rPr>
        <w:t xml:space="preserve"> </w:t>
      </w:r>
      <w:r w:rsidR="00764D1C" w:rsidRPr="008159CD">
        <w:rPr>
          <w:rFonts w:ascii="David" w:hAnsi="David" w:cs="David" w:hint="cs"/>
          <w:sz w:val="24"/>
          <w:szCs w:val="24"/>
          <w:rtl/>
        </w:rPr>
        <w:t xml:space="preserve">אין לחתור לקליטה כמה שאפשר. יש לחתור להשוואה ודו שיח עם העברי, אשר לעיתים יביא לקליטה ולפעמים לא. מראש אנו לא אומרים "לקלוט כמה שיותר" אלא כמשפט משווה ולא כמקור לקחת ממנו. </w:t>
      </w:r>
      <w:r w:rsidR="00093F55" w:rsidRPr="008159CD">
        <w:rPr>
          <w:rFonts w:ascii="David" w:hAnsi="David" w:cs="David" w:hint="cs"/>
          <w:sz w:val="24"/>
          <w:szCs w:val="24"/>
          <w:rtl/>
        </w:rPr>
        <w:t xml:space="preserve">רצון ליצור דו שיח בין השיטות. לפעמים יביא </w:t>
      </w:r>
      <w:r w:rsidR="00093F55" w:rsidRPr="008159CD">
        <w:rPr>
          <w:rFonts w:ascii="David" w:hAnsi="David" w:cs="David" w:hint="cs"/>
          <w:sz w:val="24"/>
          <w:szCs w:val="24"/>
          <w:rtl/>
        </w:rPr>
        <w:lastRenderedPageBreak/>
        <w:t xml:space="preserve">לתוצאה שנקלוט ולפעמים לא. </w:t>
      </w:r>
      <w:r w:rsidR="00093F55" w:rsidRPr="008159CD">
        <w:rPr>
          <w:rFonts w:ascii="David" w:hAnsi="David" w:cs="David"/>
          <w:sz w:val="24"/>
          <w:szCs w:val="24"/>
          <w:rtl/>
        </w:rPr>
        <w:br/>
      </w:r>
      <w:r w:rsidR="00B40DF1" w:rsidRPr="008159CD">
        <w:rPr>
          <w:rFonts w:ascii="David" w:hAnsi="David" w:cs="David" w:hint="cs"/>
          <w:sz w:val="24"/>
          <w:szCs w:val="24"/>
          <w:rtl/>
        </w:rPr>
        <w:t xml:space="preserve">יש לכך יתרונות </w:t>
      </w:r>
      <w:r w:rsidR="00B40DF1" w:rsidRPr="008159CD">
        <w:rPr>
          <w:rFonts w:ascii="David" w:hAnsi="David" w:cs="David"/>
          <w:sz w:val="24"/>
          <w:szCs w:val="24"/>
          <w:rtl/>
        </w:rPr>
        <w:t>–</w:t>
      </w:r>
      <w:r w:rsidR="00B40DF1" w:rsidRPr="008159CD">
        <w:rPr>
          <w:rFonts w:ascii="David" w:hAnsi="David" w:cs="David" w:hint="cs"/>
          <w:sz w:val="24"/>
          <w:szCs w:val="24"/>
          <w:rtl/>
        </w:rPr>
        <w:t xml:space="preserve"> העברי כמשפט משווה הוא טוב כי הוא שונה. דווקא העבודה שהעברי הוא מסורתי/דתי/ישן </w:t>
      </w:r>
      <w:r w:rsidR="006A2A4B" w:rsidRPr="008159CD">
        <w:rPr>
          <w:rFonts w:ascii="David" w:hAnsi="David" w:cs="David" w:hint="cs"/>
          <w:sz w:val="24"/>
          <w:szCs w:val="24"/>
          <w:rtl/>
        </w:rPr>
        <w:t>מאשר המשפט המערבי הוא יכול לתת תפנית וזווית חדשה למשל "זה נהנה וזה לא חסר" במעברי מוסכם שנהנה צריך לשלם ואילו העברי אומר שאם הבעלים לא מפסיד מה אכפת לך שהשני נהנה, זה מבוסס על קהילתיות.</w:t>
      </w:r>
    </w:p>
    <w:p w14:paraId="42CD24FA" w14:textId="77777777" w:rsidR="00F72186" w:rsidRPr="008159CD" w:rsidRDefault="00496C88" w:rsidP="00F72186">
      <w:pPr>
        <w:ind w:left="360"/>
        <w:rPr>
          <w:rFonts w:ascii="David" w:hAnsi="David" w:cs="David"/>
          <w:sz w:val="24"/>
          <w:szCs w:val="24"/>
          <w:rtl/>
        </w:rPr>
      </w:pPr>
      <w:r w:rsidRPr="008159CD">
        <w:rPr>
          <w:rFonts w:ascii="David" w:hAnsi="David" w:cs="David" w:hint="cs"/>
          <w:sz w:val="24"/>
          <w:szCs w:val="24"/>
          <w:rtl/>
        </w:rPr>
        <w:t xml:space="preserve">הישראלי אימץ זאת חלקית: יש </w:t>
      </w:r>
      <w:proofErr w:type="spellStart"/>
      <w:r w:rsidRPr="008159CD">
        <w:rPr>
          <w:rFonts w:ascii="David" w:hAnsi="David" w:cs="David" w:hint="cs"/>
          <w:sz w:val="24"/>
          <w:szCs w:val="24"/>
          <w:rtl/>
        </w:rPr>
        <w:t>שק"ד</w:t>
      </w:r>
      <w:proofErr w:type="spellEnd"/>
      <w:r w:rsidRPr="008159CD">
        <w:rPr>
          <w:rFonts w:ascii="David" w:hAnsi="David" w:cs="David" w:hint="cs"/>
          <w:sz w:val="24"/>
          <w:szCs w:val="24"/>
          <w:rtl/>
        </w:rPr>
        <w:t xml:space="preserve"> </w:t>
      </w:r>
      <w:proofErr w:type="spellStart"/>
      <w:r w:rsidRPr="008159CD">
        <w:rPr>
          <w:rFonts w:ascii="David" w:hAnsi="David" w:cs="David" w:hint="cs"/>
          <w:sz w:val="24"/>
          <w:szCs w:val="24"/>
          <w:rtl/>
        </w:rPr>
        <w:t>לביהמש</w:t>
      </w:r>
      <w:proofErr w:type="spellEnd"/>
      <w:r w:rsidRPr="008159CD">
        <w:rPr>
          <w:rFonts w:ascii="David" w:hAnsi="David" w:cs="David" w:hint="cs"/>
          <w:sz w:val="24"/>
          <w:szCs w:val="24"/>
          <w:rtl/>
        </w:rPr>
        <w:t xml:space="preserve"> האם יש להטיל חובה לשלם על הנהנה או שלא. </w:t>
      </w:r>
      <w:r w:rsidR="006257E3" w:rsidRPr="008159CD">
        <w:rPr>
          <w:rFonts w:ascii="David" w:hAnsi="David" w:cs="David"/>
          <w:sz w:val="24"/>
          <w:szCs w:val="24"/>
          <w:rtl/>
        </w:rPr>
        <w:br/>
      </w:r>
      <w:r w:rsidR="006257E3" w:rsidRPr="008159CD">
        <w:rPr>
          <w:rFonts w:ascii="David" w:hAnsi="David" w:cs="David" w:hint="cs"/>
          <w:sz w:val="24"/>
          <w:szCs w:val="24"/>
          <w:rtl/>
        </w:rPr>
        <w:t xml:space="preserve">לפעמים התפיסה השונה של העברי היא טובה או שניתן לראות </w:t>
      </w:r>
      <w:r w:rsidR="00DB6849" w:rsidRPr="008159CD">
        <w:rPr>
          <w:rFonts w:ascii="David" w:hAnsi="David" w:cs="David" w:hint="cs"/>
          <w:sz w:val="24"/>
          <w:szCs w:val="24"/>
          <w:rtl/>
        </w:rPr>
        <w:t>אלטרנטיבה</w:t>
      </w:r>
      <w:r w:rsidR="006257E3" w:rsidRPr="008159CD">
        <w:rPr>
          <w:rFonts w:ascii="David" w:hAnsi="David" w:cs="David" w:hint="cs"/>
          <w:sz w:val="24"/>
          <w:szCs w:val="24"/>
          <w:rtl/>
        </w:rPr>
        <w:t>.</w:t>
      </w:r>
      <w:r w:rsidR="006257E3" w:rsidRPr="008159CD">
        <w:rPr>
          <w:rFonts w:ascii="David" w:hAnsi="David" w:cs="David"/>
          <w:sz w:val="24"/>
          <w:szCs w:val="24"/>
          <w:rtl/>
        </w:rPr>
        <w:br/>
      </w:r>
      <w:r w:rsidR="006257E3" w:rsidRPr="008159CD">
        <w:rPr>
          <w:rFonts w:ascii="David" w:hAnsi="David" w:cs="David" w:hint="cs"/>
          <w:sz w:val="24"/>
          <w:szCs w:val="24"/>
          <w:rtl/>
        </w:rPr>
        <w:t xml:space="preserve">כמו כן, יש גם קרבה לשונית, כי הרבה </w:t>
      </w:r>
      <w:r w:rsidR="00DB6849" w:rsidRPr="008159CD">
        <w:rPr>
          <w:rFonts w:ascii="David" w:hAnsi="David" w:cs="David" w:hint="cs"/>
          <w:sz w:val="24"/>
          <w:szCs w:val="24"/>
          <w:rtl/>
        </w:rPr>
        <w:t xml:space="preserve">מילים חוקתיות לקוחות מהמשפט העברי. </w:t>
      </w:r>
      <w:r w:rsidR="00F72186" w:rsidRPr="008159CD">
        <w:rPr>
          <w:rFonts w:ascii="David" w:hAnsi="David" w:cs="David" w:hint="cs"/>
          <w:sz w:val="24"/>
          <w:szCs w:val="24"/>
          <w:rtl/>
        </w:rPr>
        <w:t>זה נוח מבחינה לשונית לפנות לעברי.</w:t>
      </w:r>
    </w:p>
    <w:p w14:paraId="56DFDF2E" w14:textId="77777777" w:rsidR="00B04FB2" w:rsidRPr="008159CD" w:rsidRDefault="00F72186" w:rsidP="00F72186">
      <w:pPr>
        <w:ind w:left="360"/>
        <w:rPr>
          <w:rFonts w:ascii="David" w:hAnsi="David" w:cs="David"/>
          <w:sz w:val="24"/>
          <w:szCs w:val="24"/>
          <w:rtl/>
        </w:rPr>
      </w:pPr>
      <w:r w:rsidRPr="008159CD">
        <w:rPr>
          <w:rFonts w:ascii="David" w:hAnsi="David" w:cs="David" w:hint="cs"/>
          <w:sz w:val="24"/>
          <w:szCs w:val="24"/>
          <w:rtl/>
        </w:rPr>
        <w:t xml:space="preserve">רציפות תרבותית </w:t>
      </w:r>
      <w:r w:rsidRPr="008159CD">
        <w:rPr>
          <w:rFonts w:ascii="David" w:hAnsi="David" w:cs="David"/>
          <w:sz w:val="24"/>
          <w:szCs w:val="24"/>
          <w:rtl/>
        </w:rPr>
        <w:t>–</w:t>
      </w:r>
      <w:r w:rsidRPr="008159CD">
        <w:rPr>
          <w:rFonts w:ascii="David" w:hAnsi="David" w:cs="David" w:hint="cs"/>
          <w:sz w:val="24"/>
          <w:szCs w:val="24"/>
          <w:rtl/>
        </w:rPr>
        <w:t xml:space="preserve"> יש רצון </w:t>
      </w:r>
      <w:r w:rsidR="001167EE" w:rsidRPr="008159CD">
        <w:rPr>
          <w:rFonts w:ascii="David" w:hAnsi="David" w:cs="David" w:hint="cs"/>
          <w:sz w:val="24"/>
          <w:szCs w:val="24"/>
          <w:rtl/>
        </w:rPr>
        <w:t xml:space="preserve">להמשיך את התרבות העברית, אותה שפה, אותה ארץ, לכן רוצים להמשיך את העבר היהודי שלנו וכך גם </w:t>
      </w:r>
      <w:proofErr w:type="spellStart"/>
      <w:r w:rsidR="001167EE" w:rsidRPr="008159CD">
        <w:rPr>
          <w:rFonts w:ascii="David" w:hAnsi="David" w:cs="David" w:hint="cs"/>
          <w:sz w:val="24"/>
          <w:szCs w:val="24"/>
          <w:rtl/>
        </w:rPr>
        <w:t>מבחיינה</w:t>
      </w:r>
      <w:proofErr w:type="spellEnd"/>
      <w:r w:rsidR="001167EE" w:rsidRPr="008159CD">
        <w:rPr>
          <w:rFonts w:ascii="David" w:hAnsi="David" w:cs="David" w:hint="cs"/>
          <w:sz w:val="24"/>
          <w:szCs w:val="24"/>
          <w:rtl/>
        </w:rPr>
        <w:t xml:space="preserve"> משפטית. מחד לא נתחייב תמיד להשתמש בעברי אך מנגד רוצים לשמור על זיקה ותרבות. </w:t>
      </w:r>
      <w:r w:rsidR="00AB25E7" w:rsidRPr="008159CD">
        <w:rPr>
          <w:rFonts w:ascii="David" w:hAnsi="David" w:cs="David" w:hint="cs"/>
          <w:sz w:val="24"/>
          <w:szCs w:val="24"/>
          <w:rtl/>
        </w:rPr>
        <w:t xml:space="preserve">וכך עשה בפועל המחוקק. </w:t>
      </w:r>
    </w:p>
    <w:p w14:paraId="112DE7B3" w14:textId="30F3107F" w:rsidR="00FF6FA3" w:rsidRPr="008159CD" w:rsidRDefault="00B04FB2" w:rsidP="00782D02">
      <w:pPr>
        <w:ind w:left="360"/>
        <w:rPr>
          <w:rFonts w:ascii="David" w:hAnsi="David" w:cs="David"/>
          <w:sz w:val="24"/>
          <w:szCs w:val="24"/>
          <w:rtl/>
        </w:rPr>
      </w:pPr>
      <w:r w:rsidRPr="008159CD">
        <w:rPr>
          <w:rFonts w:ascii="David" w:hAnsi="David" w:cs="David" w:hint="cs"/>
          <w:sz w:val="24"/>
          <w:szCs w:val="24"/>
          <w:rtl/>
        </w:rPr>
        <w:t xml:space="preserve">ההסדר הישראלי מכריז על העברי מקור משלים אך מחוקק גם חוקים מודרניים. יש רצון ברציפות תרבותית. </w:t>
      </w:r>
      <w:r w:rsidR="00790514" w:rsidRPr="008159CD">
        <w:rPr>
          <w:rFonts w:ascii="David" w:hAnsi="David" w:cs="David" w:hint="cs"/>
          <w:sz w:val="24"/>
          <w:szCs w:val="24"/>
          <w:rtl/>
        </w:rPr>
        <w:t>דגם ההפרדה רוצה לנתק לגמרי והדו שיח אומר אנחנו רוצים להסתכל גם אחורה לצד היצירה המודרנית שלנו</w:t>
      </w:r>
      <w:r w:rsidR="006F2A35" w:rsidRPr="008159CD">
        <w:rPr>
          <w:rFonts w:ascii="David" w:hAnsi="David" w:cs="David" w:hint="cs"/>
          <w:sz w:val="24"/>
          <w:szCs w:val="24"/>
          <w:rtl/>
        </w:rPr>
        <w:t xml:space="preserve"> אך גם לשלב את העברי בפסיקות והחקיקה שלנו במידה כזו או אחרת</w:t>
      </w:r>
      <w:r w:rsidR="00FB761F" w:rsidRPr="008159CD">
        <w:rPr>
          <w:rFonts w:ascii="David" w:hAnsi="David" w:cs="David" w:hint="cs"/>
          <w:sz w:val="24"/>
          <w:szCs w:val="24"/>
          <w:rtl/>
        </w:rPr>
        <w:t>, יש רצון לשמור על רציפות תרבותית</w:t>
      </w:r>
      <w:r w:rsidR="00790514" w:rsidRPr="008159CD">
        <w:rPr>
          <w:rFonts w:ascii="David" w:hAnsi="David" w:cs="David" w:hint="cs"/>
          <w:sz w:val="24"/>
          <w:szCs w:val="24"/>
          <w:rtl/>
        </w:rPr>
        <w:t>.</w:t>
      </w:r>
      <w:r w:rsidR="00782D02" w:rsidRPr="008159CD">
        <w:rPr>
          <w:rFonts w:ascii="David" w:hAnsi="David" w:cs="David" w:hint="cs"/>
          <w:sz w:val="24"/>
          <w:szCs w:val="24"/>
          <w:rtl/>
        </w:rPr>
        <w:t xml:space="preserve"> וכך יוצא שלעיתים נקבל את העברי ולעיתים דוחים ואין לנו נטייה לקלוט כמה שיותר.</w:t>
      </w:r>
      <w:r w:rsidR="00782D02" w:rsidRPr="008159CD">
        <w:rPr>
          <w:rFonts w:ascii="David" w:hAnsi="David" w:cs="David"/>
          <w:sz w:val="24"/>
          <w:szCs w:val="24"/>
          <w:rtl/>
        </w:rPr>
        <w:br/>
      </w:r>
      <w:r w:rsidR="00782D02" w:rsidRPr="008159CD">
        <w:rPr>
          <w:rFonts w:ascii="David" w:hAnsi="David" w:cs="David" w:hint="cs"/>
          <w:sz w:val="24"/>
          <w:szCs w:val="24"/>
          <w:rtl/>
        </w:rPr>
        <w:t xml:space="preserve">רוב חוקי העברי נוטים לדוח שיח מאשר לקליטה, תוך הנחה שתמיד יש מה ללמוד מהעברי. </w:t>
      </w:r>
      <w:r w:rsidR="00FF6FA3" w:rsidRPr="008159CD">
        <w:rPr>
          <w:rFonts w:ascii="David" w:hAnsi="David" w:cs="David" w:hint="cs"/>
          <w:sz w:val="24"/>
          <w:szCs w:val="24"/>
          <w:rtl/>
        </w:rPr>
        <w:t>הוא מציב לך מראה/</w:t>
      </w:r>
      <w:r w:rsidR="00066DDC" w:rsidRPr="008159CD">
        <w:rPr>
          <w:rFonts w:ascii="David" w:hAnsi="David" w:cs="David" w:hint="cs"/>
          <w:sz w:val="24"/>
          <w:szCs w:val="24"/>
          <w:rtl/>
        </w:rPr>
        <w:t>אלטרנטיבה</w:t>
      </w:r>
      <w:r w:rsidR="00FF6FA3" w:rsidRPr="008159CD">
        <w:rPr>
          <w:rFonts w:ascii="David" w:hAnsi="David" w:cs="David" w:hint="cs"/>
          <w:sz w:val="24"/>
          <w:szCs w:val="24"/>
          <w:rtl/>
        </w:rPr>
        <w:t>/זווית חשיבה אחרת.</w:t>
      </w:r>
      <w:r w:rsidR="00F36E7B" w:rsidRPr="008159CD">
        <w:rPr>
          <w:rFonts w:ascii="David" w:hAnsi="David" w:cs="David"/>
          <w:sz w:val="24"/>
          <w:szCs w:val="24"/>
          <w:rtl/>
        </w:rPr>
        <w:br/>
      </w:r>
      <w:proofErr w:type="spellStart"/>
      <w:r w:rsidR="00F36E7B" w:rsidRPr="008159CD">
        <w:rPr>
          <w:rFonts w:ascii="David" w:hAnsi="David" w:cs="David" w:hint="cs"/>
          <w:sz w:val="24"/>
          <w:szCs w:val="24"/>
          <w:rtl/>
        </w:rPr>
        <w:t>סולברג</w:t>
      </w:r>
      <w:proofErr w:type="spellEnd"/>
      <w:r w:rsidR="00F36E7B" w:rsidRPr="008159CD">
        <w:rPr>
          <w:rFonts w:ascii="David" w:hAnsi="David" w:cs="David" w:hint="cs"/>
          <w:sz w:val="24"/>
          <w:szCs w:val="24"/>
          <w:rtl/>
        </w:rPr>
        <w:t xml:space="preserve"> שואל </w:t>
      </w:r>
      <w:r w:rsidR="00F36E7B" w:rsidRPr="008159CD">
        <w:rPr>
          <w:rFonts w:ascii="David" w:hAnsi="David" w:cs="David"/>
          <w:sz w:val="24"/>
          <w:szCs w:val="24"/>
          <w:rtl/>
        </w:rPr>
        <w:t>–</w:t>
      </w:r>
      <w:r w:rsidR="00F36E7B" w:rsidRPr="008159CD">
        <w:rPr>
          <w:rFonts w:ascii="David" w:hAnsi="David" w:cs="David" w:hint="cs"/>
          <w:sz w:val="24"/>
          <w:szCs w:val="24"/>
          <w:rtl/>
        </w:rPr>
        <w:t xml:space="preserve"> איפה העברי מועיל לי כשופט?</w:t>
      </w:r>
      <w:r w:rsidR="008508C7" w:rsidRPr="008159CD">
        <w:rPr>
          <w:rFonts w:ascii="David" w:hAnsi="David" w:cs="David" w:hint="cs"/>
          <w:sz w:val="24"/>
          <w:szCs w:val="24"/>
          <w:rtl/>
        </w:rPr>
        <w:t xml:space="preserve"> והיכן שמועיל לי אשתמש בו והיכן שלא לא. </w:t>
      </w:r>
      <w:r w:rsidR="0045143F" w:rsidRPr="008159CD">
        <w:rPr>
          <w:rFonts w:ascii="David" w:hAnsi="David" w:cs="David"/>
          <w:sz w:val="24"/>
          <w:szCs w:val="24"/>
          <w:rtl/>
        </w:rPr>
        <w:br/>
      </w:r>
      <w:r w:rsidR="0045143F" w:rsidRPr="008159CD">
        <w:rPr>
          <w:rFonts w:ascii="David" w:hAnsi="David" w:cs="David" w:hint="cs"/>
          <w:sz w:val="24"/>
          <w:szCs w:val="24"/>
          <w:rtl/>
        </w:rPr>
        <w:t xml:space="preserve">הדו שיח שואף להשוות מהעברי פחות לקלוט כמה שיותר. </w:t>
      </w:r>
    </w:p>
    <w:p w14:paraId="4E840CD4" w14:textId="7BEC0155" w:rsidR="007A4FE8" w:rsidRPr="008159CD" w:rsidRDefault="00FC55ED" w:rsidP="00782D02">
      <w:pPr>
        <w:ind w:left="360"/>
        <w:rPr>
          <w:rFonts w:ascii="David" w:hAnsi="David" w:cs="David"/>
          <w:sz w:val="24"/>
          <w:szCs w:val="24"/>
          <w:rtl/>
        </w:rPr>
      </w:pPr>
      <w:r w:rsidRPr="008159CD">
        <w:rPr>
          <w:rFonts w:ascii="David" w:hAnsi="David" w:cs="David" w:hint="cs"/>
          <w:sz w:val="24"/>
          <w:szCs w:val="24"/>
          <w:rtl/>
        </w:rPr>
        <w:t xml:space="preserve">*טורקיה העתיקה את כל החוק הצרפתי בשלמותו. </w:t>
      </w:r>
    </w:p>
    <w:p w14:paraId="7FE0A6CE" w14:textId="5A232421" w:rsidR="004640DF" w:rsidRPr="008159CD" w:rsidRDefault="00790514" w:rsidP="00782D02">
      <w:pPr>
        <w:ind w:left="360"/>
        <w:rPr>
          <w:rFonts w:ascii="David" w:hAnsi="David" w:cs="David"/>
          <w:sz w:val="24"/>
          <w:szCs w:val="24"/>
          <w:rtl/>
        </w:rPr>
      </w:pPr>
      <w:r w:rsidRPr="008159CD">
        <w:rPr>
          <w:rFonts w:ascii="David" w:hAnsi="David" w:cs="David" w:hint="cs"/>
          <w:sz w:val="24"/>
          <w:szCs w:val="24"/>
          <w:rtl/>
        </w:rPr>
        <w:t xml:space="preserve"> </w:t>
      </w:r>
      <w:r w:rsidR="00764D1C" w:rsidRPr="008159CD">
        <w:rPr>
          <w:rFonts w:ascii="David" w:hAnsi="David" w:cs="David"/>
          <w:sz w:val="24"/>
          <w:szCs w:val="24"/>
          <w:rtl/>
        </w:rPr>
        <w:br/>
      </w:r>
      <w:r w:rsidR="00764D1C" w:rsidRPr="008159CD">
        <w:rPr>
          <w:rFonts w:ascii="David" w:hAnsi="David" w:cs="David" w:hint="cs"/>
          <w:sz w:val="24"/>
          <w:szCs w:val="24"/>
          <w:rtl/>
        </w:rPr>
        <w:t xml:space="preserve"> </w:t>
      </w:r>
      <w:r w:rsidR="004640DF" w:rsidRPr="008159CD">
        <w:rPr>
          <w:rFonts w:ascii="David" w:hAnsi="David" w:cs="David" w:hint="cs"/>
          <w:sz w:val="24"/>
          <w:szCs w:val="24"/>
          <w:rtl/>
        </w:rPr>
        <w:t xml:space="preserve"> </w:t>
      </w:r>
    </w:p>
    <w:p w14:paraId="157B51F8" w14:textId="256F3729" w:rsidR="00DD6AA6" w:rsidRPr="008159CD" w:rsidRDefault="00B068DA" w:rsidP="000321F9">
      <w:pPr>
        <w:ind w:left="360"/>
        <w:rPr>
          <w:rFonts w:ascii="David" w:hAnsi="David" w:cs="David"/>
          <w:sz w:val="24"/>
          <w:szCs w:val="24"/>
          <w:rtl/>
        </w:rPr>
      </w:pPr>
      <w:r w:rsidRPr="008159CD">
        <w:rPr>
          <w:rFonts w:ascii="David" w:hAnsi="David" w:cs="David" w:hint="cs"/>
          <w:sz w:val="24"/>
          <w:szCs w:val="24"/>
          <w:rtl/>
        </w:rPr>
        <w:t xml:space="preserve">אסף </w:t>
      </w:r>
      <w:proofErr w:type="spellStart"/>
      <w:r w:rsidRPr="008159CD">
        <w:rPr>
          <w:rFonts w:ascii="David" w:hAnsi="David" w:cs="David" w:hint="cs"/>
          <w:sz w:val="24"/>
          <w:szCs w:val="24"/>
          <w:rtl/>
        </w:rPr>
        <w:t>לחובסקי</w:t>
      </w:r>
      <w:proofErr w:type="spellEnd"/>
      <w:r w:rsidRPr="008159CD">
        <w:rPr>
          <w:rFonts w:ascii="David" w:hAnsi="David" w:cs="David" w:hint="cs"/>
          <w:sz w:val="24"/>
          <w:szCs w:val="24"/>
          <w:rtl/>
        </w:rPr>
        <w:t xml:space="preserve"> </w:t>
      </w:r>
      <w:r w:rsidRPr="008159CD">
        <w:rPr>
          <w:rFonts w:ascii="David" w:hAnsi="David" w:cs="David"/>
          <w:sz w:val="24"/>
          <w:szCs w:val="24"/>
          <w:rtl/>
        </w:rPr>
        <w:t>–</w:t>
      </w:r>
      <w:r w:rsidRPr="008159CD">
        <w:rPr>
          <w:rFonts w:ascii="David" w:hAnsi="David" w:cs="David" w:hint="cs"/>
          <w:sz w:val="24"/>
          <w:szCs w:val="24"/>
          <w:rtl/>
        </w:rPr>
        <w:t xml:space="preserve"> מאמר חובה </w:t>
      </w:r>
      <w:r w:rsidR="001D301E" w:rsidRPr="008159CD">
        <w:rPr>
          <w:rFonts w:ascii="David" w:hAnsi="David" w:cs="David"/>
          <w:sz w:val="24"/>
          <w:szCs w:val="24"/>
          <w:rtl/>
        </w:rPr>
        <w:br/>
      </w:r>
      <w:r w:rsidR="001D301E" w:rsidRPr="008159CD">
        <w:rPr>
          <w:rFonts w:ascii="David" w:hAnsi="David" w:cs="David" w:hint="cs"/>
          <w:sz w:val="24"/>
          <w:szCs w:val="24"/>
          <w:rtl/>
        </w:rPr>
        <w:t xml:space="preserve">קליטת המשפט </w:t>
      </w:r>
      <w:proofErr w:type="spellStart"/>
      <w:r w:rsidR="001D301E" w:rsidRPr="008159CD">
        <w:rPr>
          <w:rFonts w:ascii="David" w:hAnsi="David" w:cs="David" w:hint="cs"/>
          <w:sz w:val="24"/>
          <w:szCs w:val="24"/>
          <w:rtl/>
        </w:rPr>
        <w:t>מנק</w:t>
      </w:r>
      <w:proofErr w:type="spellEnd"/>
      <w:r w:rsidR="001D301E" w:rsidRPr="008159CD">
        <w:rPr>
          <w:rFonts w:ascii="David" w:hAnsi="David" w:cs="David" w:hint="cs"/>
          <w:sz w:val="24"/>
          <w:szCs w:val="24"/>
          <w:rtl/>
        </w:rPr>
        <w:t xml:space="preserve"> מבט עברי </w:t>
      </w:r>
      <w:r w:rsidR="001D301E" w:rsidRPr="008159CD">
        <w:rPr>
          <w:rFonts w:ascii="David" w:hAnsi="David" w:cs="David"/>
          <w:sz w:val="24"/>
          <w:szCs w:val="24"/>
          <w:rtl/>
        </w:rPr>
        <w:t>–</w:t>
      </w:r>
      <w:r w:rsidR="001D301E" w:rsidRPr="008159CD">
        <w:rPr>
          <w:rFonts w:ascii="David" w:hAnsi="David" w:cs="David" w:hint="cs"/>
          <w:sz w:val="24"/>
          <w:szCs w:val="24"/>
          <w:rtl/>
        </w:rPr>
        <w:t xml:space="preserve"> </w:t>
      </w:r>
      <w:proofErr w:type="spellStart"/>
      <w:r w:rsidR="001D301E" w:rsidRPr="008159CD">
        <w:rPr>
          <w:rFonts w:ascii="David" w:hAnsi="David" w:cs="David" w:hint="cs"/>
          <w:sz w:val="24"/>
          <w:szCs w:val="24"/>
          <w:rtl/>
        </w:rPr>
        <w:t>אנגלרד</w:t>
      </w:r>
      <w:proofErr w:type="spellEnd"/>
      <w:r w:rsidR="001D301E" w:rsidRPr="008159CD">
        <w:rPr>
          <w:rFonts w:ascii="David" w:hAnsi="David" w:cs="David" w:hint="cs"/>
          <w:sz w:val="24"/>
          <w:szCs w:val="24"/>
          <w:rtl/>
        </w:rPr>
        <w:t xml:space="preserve"> ואלון מאמרי חובה. </w:t>
      </w:r>
      <w:r w:rsidR="001D301E" w:rsidRPr="008159CD">
        <w:rPr>
          <w:rFonts w:ascii="David" w:hAnsi="David" w:cs="David"/>
          <w:sz w:val="24"/>
          <w:szCs w:val="24"/>
          <w:rtl/>
        </w:rPr>
        <w:br/>
      </w:r>
      <w:proofErr w:type="spellStart"/>
      <w:r w:rsidR="001D301E" w:rsidRPr="008159CD">
        <w:rPr>
          <w:rFonts w:ascii="David" w:hAnsi="David" w:cs="David" w:hint="cs"/>
          <w:sz w:val="24"/>
          <w:szCs w:val="24"/>
          <w:rtl/>
        </w:rPr>
        <w:t>חו"י</w:t>
      </w:r>
      <w:proofErr w:type="spellEnd"/>
      <w:r w:rsidR="001D301E" w:rsidRPr="008159CD">
        <w:rPr>
          <w:rFonts w:ascii="David" w:hAnsi="David" w:cs="David" w:hint="cs"/>
          <w:sz w:val="24"/>
          <w:szCs w:val="24"/>
          <w:rtl/>
        </w:rPr>
        <w:t xml:space="preserve"> </w:t>
      </w:r>
      <w:r w:rsidR="001D301E" w:rsidRPr="008159CD">
        <w:rPr>
          <w:rFonts w:ascii="David" w:hAnsi="David" w:cs="David"/>
          <w:sz w:val="24"/>
          <w:szCs w:val="24"/>
          <w:rtl/>
        </w:rPr>
        <w:t>–</w:t>
      </w:r>
      <w:r w:rsidR="001D301E" w:rsidRPr="008159CD">
        <w:rPr>
          <w:rFonts w:ascii="David" w:hAnsi="David" w:cs="David" w:hint="cs"/>
          <w:sz w:val="24"/>
          <w:szCs w:val="24"/>
          <w:rtl/>
        </w:rPr>
        <w:t xml:space="preserve"> אלון וברק מאמרי חובה. </w:t>
      </w:r>
      <w:r w:rsidR="001D301E" w:rsidRPr="008159CD">
        <w:rPr>
          <w:rFonts w:ascii="David" w:hAnsi="David" w:cs="David"/>
          <w:sz w:val="24"/>
          <w:szCs w:val="24"/>
          <w:rtl/>
        </w:rPr>
        <w:br/>
      </w:r>
      <w:r w:rsidR="00334A22" w:rsidRPr="008159CD">
        <w:rPr>
          <w:rFonts w:ascii="David" w:hAnsi="David" w:cs="David" w:hint="cs"/>
          <w:sz w:val="24"/>
          <w:szCs w:val="24"/>
          <w:rtl/>
        </w:rPr>
        <w:t xml:space="preserve">כבוד האדם </w:t>
      </w:r>
      <w:r w:rsidR="00334A22" w:rsidRPr="008159CD">
        <w:rPr>
          <w:rFonts w:ascii="David" w:hAnsi="David" w:cs="David"/>
          <w:sz w:val="24"/>
          <w:szCs w:val="24"/>
          <w:rtl/>
        </w:rPr>
        <w:t>–</w:t>
      </w:r>
      <w:r w:rsidR="00334A22" w:rsidRPr="008159CD">
        <w:rPr>
          <w:rFonts w:ascii="David" w:hAnsi="David" w:cs="David" w:hint="cs"/>
          <w:sz w:val="24"/>
          <w:szCs w:val="24"/>
          <w:rtl/>
        </w:rPr>
        <w:t xml:space="preserve"> מאמר אלון וברק הם חובה. </w:t>
      </w:r>
    </w:p>
    <w:p w14:paraId="36A3F5D7" w14:textId="0DC795B1" w:rsidR="00334A22" w:rsidRPr="008159CD" w:rsidRDefault="00334A22" w:rsidP="000321F9">
      <w:pPr>
        <w:ind w:left="360"/>
        <w:rPr>
          <w:rFonts w:ascii="David" w:hAnsi="David"/>
          <w:sz w:val="24"/>
          <w:szCs w:val="24"/>
          <w:rtl/>
        </w:rPr>
      </w:pPr>
      <w:r w:rsidRPr="008159CD">
        <w:rPr>
          <w:rFonts w:ascii="David" w:hAnsi="David" w:cs="David" w:hint="cs"/>
          <w:sz w:val="24"/>
          <w:szCs w:val="24"/>
          <w:rtl/>
        </w:rPr>
        <w:t xml:space="preserve">***כל מה שבכוכבית </w:t>
      </w:r>
      <w:r w:rsidR="00E30840" w:rsidRPr="008159CD">
        <w:rPr>
          <w:rFonts w:ascii="David" w:hAnsi="David" w:cs="David" w:hint="cs"/>
          <w:sz w:val="24"/>
          <w:szCs w:val="24"/>
          <w:rtl/>
        </w:rPr>
        <w:t xml:space="preserve">צריך לדעת. </w:t>
      </w:r>
    </w:p>
    <w:sectPr w:rsidR="00334A22" w:rsidRPr="008159CD" w:rsidSect="006B2A0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91604"/>
    <w:multiLevelType w:val="hybridMultilevel"/>
    <w:tmpl w:val="13BEAC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397417"/>
    <w:multiLevelType w:val="hybridMultilevel"/>
    <w:tmpl w:val="59C08D80"/>
    <w:lvl w:ilvl="0" w:tplc="860E2DE2">
      <w:start w:val="1"/>
      <w:numFmt w:val="bullet"/>
      <w:lvlText w:val="-"/>
      <w:lvlJc w:val="left"/>
      <w:pPr>
        <w:ind w:left="360" w:hanging="360"/>
      </w:pPr>
      <w:rPr>
        <w:rFonts w:ascii="David" w:eastAsiaTheme="minorHAnsi" w:hAnsi="David" w:cs="David" w:hint="default"/>
      </w:rPr>
    </w:lvl>
    <w:lvl w:ilvl="1" w:tplc="32D45814">
      <w:start w:val="1"/>
      <w:numFmt w:val="bullet"/>
      <w:lvlText w:val=""/>
      <w:lvlJc w:val="left"/>
      <w:pPr>
        <w:ind w:left="785"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85161DD"/>
    <w:multiLevelType w:val="hybridMultilevel"/>
    <w:tmpl w:val="E2D6BB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DD20742"/>
    <w:multiLevelType w:val="hybridMultilevel"/>
    <w:tmpl w:val="8DF46B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4568545">
    <w:abstractNumId w:val="1"/>
  </w:num>
  <w:num w:numId="2" w16cid:durableId="879978940">
    <w:abstractNumId w:val="2"/>
  </w:num>
  <w:num w:numId="3" w16cid:durableId="1367876044">
    <w:abstractNumId w:val="3"/>
  </w:num>
  <w:num w:numId="4" w16cid:durableId="1205826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C1A"/>
    <w:rsid w:val="00001293"/>
    <w:rsid w:val="00001ACC"/>
    <w:rsid w:val="0000286B"/>
    <w:rsid w:val="000052DB"/>
    <w:rsid w:val="000057C4"/>
    <w:rsid w:val="00006659"/>
    <w:rsid w:val="00007763"/>
    <w:rsid w:val="000117C1"/>
    <w:rsid w:val="00011EDE"/>
    <w:rsid w:val="00012760"/>
    <w:rsid w:val="00013911"/>
    <w:rsid w:val="00015436"/>
    <w:rsid w:val="0001543D"/>
    <w:rsid w:val="000170DC"/>
    <w:rsid w:val="00017F18"/>
    <w:rsid w:val="00017F4A"/>
    <w:rsid w:val="00022157"/>
    <w:rsid w:val="00023269"/>
    <w:rsid w:val="00023591"/>
    <w:rsid w:val="0002365A"/>
    <w:rsid w:val="00023EB0"/>
    <w:rsid w:val="000240EB"/>
    <w:rsid w:val="00024CAA"/>
    <w:rsid w:val="000265D2"/>
    <w:rsid w:val="000270D6"/>
    <w:rsid w:val="000304CE"/>
    <w:rsid w:val="00030A13"/>
    <w:rsid w:val="00031F01"/>
    <w:rsid w:val="000321F9"/>
    <w:rsid w:val="0003477E"/>
    <w:rsid w:val="000355D0"/>
    <w:rsid w:val="00037EE2"/>
    <w:rsid w:val="000409E8"/>
    <w:rsid w:val="00040F85"/>
    <w:rsid w:val="00043663"/>
    <w:rsid w:val="0004412A"/>
    <w:rsid w:val="0004487B"/>
    <w:rsid w:val="0004556B"/>
    <w:rsid w:val="000468D0"/>
    <w:rsid w:val="00046CF4"/>
    <w:rsid w:val="000511B4"/>
    <w:rsid w:val="00051A94"/>
    <w:rsid w:val="00052972"/>
    <w:rsid w:val="00053DC6"/>
    <w:rsid w:val="000557F6"/>
    <w:rsid w:val="000559D0"/>
    <w:rsid w:val="00056663"/>
    <w:rsid w:val="000569B4"/>
    <w:rsid w:val="00056D4C"/>
    <w:rsid w:val="000576E1"/>
    <w:rsid w:val="0005799B"/>
    <w:rsid w:val="0006151C"/>
    <w:rsid w:val="00061FC0"/>
    <w:rsid w:val="000628A8"/>
    <w:rsid w:val="00062DBF"/>
    <w:rsid w:val="000639E2"/>
    <w:rsid w:val="00065235"/>
    <w:rsid w:val="0006581A"/>
    <w:rsid w:val="00065C00"/>
    <w:rsid w:val="00065CA9"/>
    <w:rsid w:val="000664FD"/>
    <w:rsid w:val="00066DDC"/>
    <w:rsid w:val="00067D27"/>
    <w:rsid w:val="00070B8D"/>
    <w:rsid w:val="000712E1"/>
    <w:rsid w:val="00072A12"/>
    <w:rsid w:val="00073852"/>
    <w:rsid w:val="0007439F"/>
    <w:rsid w:val="00074FFA"/>
    <w:rsid w:val="00076492"/>
    <w:rsid w:val="000768DF"/>
    <w:rsid w:val="00076CB2"/>
    <w:rsid w:val="00077BDD"/>
    <w:rsid w:val="000808A9"/>
    <w:rsid w:val="00080C75"/>
    <w:rsid w:val="0008426C"/>
    <w:rsid w:val="00084F4E"/>
    <w:rsid w:val="000871B3"/>
    <w:rsid w:val="000877B3"/>
    <w:rsid w:val="000918C8"/>
    <w:rsid w:val="00092CB6"/>
    <w:rsid w:val="00092E0A"/>
    <w:rsid w:val="000939B1"/>
    <w:rsid w:val="00093F55"/>
    <w:rsid w:val="00096085"/>
    <w:rsid w:val="00096770"/>
    <w:rsid w:val="00096A7A"/>
    <w:rsid w:val="000978B8"/>
    <w:rsid w:val="000A0DE6"/>
    <w:rsid w:val="000A1D83"/>
    <w:rsid w:val="000A24F2"/>
    <w:rsid w:val="000A4CD0"/>
    <w:rsid w:val="000B1518"/>
    <w:rsid w:val="000B16C4"/>
    <w:rsid w:val="000B1F02"/>
    <w:rsid w:val="000B1FCD"/>
    <w:rsid w:val="000B29AE"/>
    <w:rsid w:val="000B3A3F"/>
    <w:rsid w:val="000B43CE"/>
    <w:rsid w:val="000C0659"/>
    <w:rsid w:val="000C17B6"/>
    <w:rsid w:val="000C4DEB"/>
    <w:rsid w:val="000C57C8"/>
    <w:rsid w:val="000C5C20"/>
    <w:rsid w:val="000C69FF"/>
    <w:rsid w:val="000C70CB"/>
    <w:rsid w:val="000C7461"/>
    <w:rsid w:val="000C751B"/>
    <w:rsid w:val="000C7B34"/>
    <w:rsid w:val="000D1089"/>
    <w:rsid w:val="000D1CE6"/>
    <w:rsid w:val="000D2E0D"/>
    <w:rsid w:val="000D3A23"/>
    <w:rsid w:val="000D3EAE"/>
    <w:rsid w:val="000D448B"/>
    <w:rsid w:val="000D5E62"/>
    <w:rsid w:val="000E0C35"/>
    <w:rsid w:val="000E292D"/>
    <w:rsid w:val="000E2A73"/>
    <w:rsid w:val="000E34BF"/>
    <w:rsid w:val="000E3A66"/>
    <w:rsid w:val="000E4DFD"/>
    <w:rsid w:val="000E4F1C"/>
    <w:rsid w:val="000E50CB"/>
    <w:rsid w:val="000E530C"/>
    <w:rsid w:val="000E63BF"/>
    <w:rsid w:val="000E6C66"/>
    <w:rsid w:val="000E7B75"/>
    <w:rsid w:val="000F1ABB"/>
    <w:rsid w:val="000F4619"/>
    <w:rsid w:val="000F5399"/>
    <w:rsid w:val="000F5D33"/>
    <w:rsid w:val="000F7A72"/>
    <w:rsid w:val="00104AC9"/>
    <w:rsid w:val="00105206"/>
    <w:rsid w:val="00105A82"/>
    <w:rsid w:val="00110893"/>
    <w:rsid w:val="001111B2"/>
    <w:rsid w:val="0011206F"/>
    <w:rsid w:val="00113CD2"/>
    <w:rsid w:val="00114650"/>
    <w:rsid w:val="00115D68"/>
    <w:rsid w:val="001167EE"/>
    <w:rsid w:val="00116FA8"/>
    <w:rsid w:val="00117803"/>
    <w:rsid w:val="001204BF"/>
    <w:rsid w:val="00120728"/>
    <w:rsid w:val="00122634"/>
    <w:rsid w:val="00122692"/>
    <w:rsid w:val="00122B17"/>
    <w:rsid w:val="001236FA"/>
    <w:rsid w:val="00123919"/>
    <w:rsid w:val="00124356"/>
    <w:rsid w:val="0012459E"/>
    <w:rsid w:val="00131498"/>
    <w:rsid w:val="001318C0"/>
    <w:rsid w:val="00133064"/>
    <w:rsid w:val="00133176"/>
    <w:rsid w:val="0013406B"/>
    <w:rsid w:val="00134293"/>
    <w:rsid w:val="0013612A"/>
    <w:rsid w:val="00140A23"/>
    <w:rsid w:val="001421BB"/>
    <w:rsid w:val="00143FEA"/>
    <w:rsid w:val="00144A53"/>
    <w:rsid w:val="001454F8"/>
    <w:rsid w:val="0014554A"/>
    <w:rsid w:val="00145808"/>
    <w:rsid w:val="00147B16"/>
    <w:rsid w:val="001514C4"/>
    <w:rsid w:val="00152005"/>
    <w:rsid w:val="00152ABB"/>
    <w:rsid w:val="0015424C"/>
    <w:rsid w:val="001543D1"/>
    <w:rsid w:val="001609AE"/>
    <w:rsid w:val="00161639"/>
    <w:rsid w:val="001620B8"/>
    <w:rsid w:val="00163BDD"/>
    <w:rsid w:val="00163E34"/>
    <w:rsid w:val="001642FE"/>
    <w:rsid w:val="00173828"/>
    <w:rsid w:val="00174DAF"/>
    <w:rsid w:val="00175CE6"/>
    <w:rsid w:val="001770CB"/>
    <w:rsid w:val="00180980"/>
    <w:rsid w:val="0018143D"/>
    <w:rsid w:val="00183E6F"/>
    <w:rsid w:val="0019559B"/>
    <w:rsid w:val="0019637E"/>
    <w:rsid w:val="00197FF9"/>
    <w:rsid w:val="001A2237"/>
    <w:rsid w:val="001A2EEB"/>
    <w:rsid w:val="001A3340"/>
    <w:rsid w:val="001A36FA"/>
    <w:rsid w:val="001A4235"/>
    <w:rsid w:val="001A5E90"/>
    <w:rsid w:val="001A6483"/>
    <w:rsid w:val="001A6B53"/>
    <w:rsid w:val="001A6C5F"/>
    <w:rsid w:val="001A7B12"/>
    <w:rsid w:val="001B083B"/>
    <w:rsid w:val="001B1DD8"/>
    <w:rsid w:val="001B3469"/>
    <w:rsid w:val="001B3475"/>
    <w:rsid w:val="001B34A9"/>
    <w:rsid w:val="001B38BE"/>
    <w:rsid w:val="001B3A30"/>
    <w:rsid w:val="001B402E"/>
    <w:rsid w:val="001B42E1"/>
    <w:rsid w:val="001B44F2"/>
    <w:rsid w:val="001B4A6B"/>
    <w:rsid w:val="001C0251"/>
    <w:rsid w:val="001C0C68"/>
    <w:rsid w:val="001C1755"/>
    <w:rsid w:val="001C308A"/>
    <w:rsid w:val="001C35CD"/>
    <w:rsid w:val="001D301E"/>
    <w:rsid w:val="001D4644"/>
    <w:rsid w:val="001D4A4A"/>
    <w:rsid w:val="001D4D9C"/>
    <w:rsid w:val="001D5226"/>
    <w:rsid w:val="001D6E4C"/>
    <w:rsid w:val="001E4587"/>
    <w:rsid w:val="001E4B4B"/>
    <w:rsid w:val="001E7C1B"/>
    <w:rsid w:val="001F1C80"/>
    <w:rsid w:val="001F413D"/>
    <w:rsid w:val="001F48F7"/>
    <w:rsid w:val="001F4FBF"/>
    <w:rsid w:val="001F502F"/>
    <w:rsid w:val="001F51CB"/>
    <w:rsid w:val="001F5DF8"/>
    <w:rsid w:val="001F6184"/>
    <w:rsid w:val="001F6652"/>
    <w:rsid w:val="0020000D"/>
    <w:rsid w:val="002007D8"/>
    <w:rsid w:val="00201906"/>
    <w:rsid w:val="0020376D"/>
    <w:rsid w:val="00204AD5"/>
    <w:rsid w:val="0020685A"/>
    <w:rsid w:val="00206CA2"/>
    <w:rsid w:val="00210069"/>
    <w:rsid w:val="00210B2D"/>
    <w:rsid w:val="00211F03"/>
    <w:rsid w:val="00213826"/>
    <w:rsid w:val="002163D5"/>
    <w:rsid w:val="00216C39"/>
    <w:rsid w:val="002204EE"/>
    <w:rsid w:val="00222757"/>
    <w:rsid w:val="00222E5C"/>
    <w:rsid w:val="00223BA2"/>
    <w:rsid w:val="00224E35"/>
    <w:rsid w:val="002275B8"/>
    <w:rsid w:val="002275D1"/>
    <w:rsid w:val="00227F21"/>
    <w:rsid w:val="0023019A"/>
    <w:rsid w:val="002302F1"/>
    <w:rsid w:val="0023034A"/>
    <w:rsid w:val="00232423"/>
    <w:rsid w:val="002337D3"/>
    <w:rsid w:val="00234A85"/>
    <w:rsid w:val="0023610E"/>
    <w:rsid w:val="0023617E"/>
    <w:rsid w:val="002361D5"/>
    <w:rsid w:val="002418DD"/>
    <w:rsid w:val="00242A0B"/>
    <w:rsid w:val="0024366A"/>
    <w:rsid w:val="00243B0D"/>
    <w:rsid w:val="00243F5B"/>
    <w:rsid w:val="002453EA"/>
    <w:rsid w:val="002455E3"/>
    <w:rsid w:val="0024570A"/>
    <w:rsid w:val="00247C18"/>
    <w:rsid w:val="002526E4"/>
    <w:rsid w:val="00252F4A"/>
    <w:rsid w:val="002559C5"/>
    <w:rsid w:val="00256353"/>
    <w:rsid w:val="0025766D"/>
    <w:rsid w:val="00261620"/>
    <w:rsid w:val="00263C4A"/>
    <w:rsid w:val="00263D23"/>
    <w:rsid w:val="00264E2E"/>
    <w:rsid w:val="00265BBD"/>
    <w:rsid w:val="00266378"/>
    <w:rsid w:val="0026734A"/>
    <w:rsid w:val="002674A5"/>
    <w:rsid w:val="00270003"/>
    <w:rsid w:val="00270DFD"/>
    <w:rsid w:val="002724A4"/>
    <w:rsid w:val="002724FF"/>
    <w:rsid w:val="00273726"/>
    <w:rsid w:val="00273D84"/>
    <w:rsid w:val="0027446A"/>
    <w:rsid w:val="00274B3E"/>
    <w:rsid w:val="0027603A"/>
    <w:rsid w:val="002762BF"/>
    <w:rsid w:val="00280721"/>
    <w:rsid w:val="00280B44"/>
    <w:rsid w:val="00280D72"/>
    <w:rsid w:val="00280E8E"/>
    <w:rsid w:val="002813E6"/>
    <w:rsid w:val="00282431"/>
    <w:rsid w:val="00283375"/>
    <w:rsid w:val="002837C9"/>
    <w:rsid w:val="00285B69"/>
    <w:rsid w:val="00286AC7"/>
    <w:rsid w:val="00291294"/>
    <w:rsid w:val="0029317F"/>
    <w:rsid w:val="002932A8"/>
    <w:rsid w:val="002932C0"/>
    <w:rsid w:val="0029344C"/>
    <w:rsid w:val="00293C52"/>
    <w:rsid w:val="00295A08"/>
    <w:rsid w:val="00295AEE"/>
    <w:rsid w:val="002A2AF2"/>
    <w:rsid w:val="002A7969"/>
    <w:rsid w:val="002A7BC8"/>
    <w:rsid w:val="002B12D2"/>
    <w:rsid w:val="002B217A"/>
    <w:rsid w:val="002B2C2D"/>
    <w:rsid w:val="002B557C"/>
    <w:rsid w:val="002B6313"/>
    <w:rsid w:val="002B6989"/>
    <w:rsid w:val="002B6D8C"/>
    <w:rsid w:val="002C04C4"/>
    <w:rsid w:val="002C26FD"/>
    <w:rsid w:val="002C6683"/>
    <w:rsid w:val="002C72BE"/>
    <w:rsid w:val="002D0EA2"/>
    <w:rsid w:val="002D6068"/>
    <w:rsid w:val="002D6671"/>
    <w:rsid w:val="002D6B5C"/>
    <w:rsid w:val="002D6E75"/>
    <w:rsid w:val="002E078A"/>
    <w:rsid w:val="002E4CC1"/>
    <w:rsid w:val="002E5590"/>
    <w:rsid w:val="002F145D"/>
    <w:rsid w:val="002F2339"/>
    <w:rsid w:val="002F5289"/>
    <w:rsid w:val="002F64C2"/>
    <w:rsid w:val="002F7E93"/>
    <w:rsid w:val="003015A4"/>
    <w:rsid w:val="0030610E"/>
    <w:rsid w:val="00306E50"/>
    <w:rsid w:val="00311F64"/>
    <w:rsid w:val="00313039"/>
    <w:rsid w:val="00313426"/>
    <w:rsid w:val="00313FED"/>
    <w:rsid w:val="003144EA"/>
    <w:rsid w:val="0031549C"/>
    <w:rsid w:val="00315A25"/>
    <w:rsid w:val="003208D1"/>
    <w:rsid w:val="0032155C"/>
    <w:rsid w:val="0032234C"/>
    <w:rsid w:val="00324270"/>
    <w:rsid w:val="00326483"/>
    <w:rsid w:val="00327632"/>
    <w:rsid w:val="00327858"/>
    <w:rsid w:val="0033151D"/>
    <w:rsid w:val="00331F3F"/>
    <w:rsid w:val="003337E6"/>
    <w:rsid w:val="00333B8A"/>
    <w:rsid w:val="00334A22"/>
    <w:rsid w:val="00340F35"/>
    <w:rsid w:val="00340F3C"/>
    <w:rsid w:val="003438B3"/>
    <w:rsid w:val="003447F8"/>
    <w:rsid w:val="00347EBF"/>
    <w:rsid w:val="00351B1D"/>
    <w:rsid w:val="0035259E"/>
    <w:rsid w:val="0035512D"/>
    <w:rsid w:val="0035618E"/>
    <w:rsid w:val="00356611"/>
    <w:rsid w:val="003566E1"/>
    <w:rsid w:val="00360C72"/>
    <w:rsid w:val="00361BD9"/>
    <w:rsid w:val="00361DCF"/>
    <w:rsid w:val="003621E3"/>
    <w:rsid w:val="0036238F"/>
    <w:rsid w:val="00362D93"/>
    <w:rsid w:val="00363360"/>
    <w:rsid w:val="00364921"/>
    <w:rsid w:val="00370B7A"/>
    <w:rsid w:val="00370D42"/>
    <w:rsid w:val="00370FFA"/>
    <w:rsid w:val="003713B7"/>
    <w:rsid w:val="003730BC"/>
    <w:rsid w:val="00373992"/>
    <w:rsid w:val="00373E87"/>
    <w:rsid w:val="0037540D"/>
    <w:rsid w:val="00376B32"/>
    <w:rsid w:val="00380045"/>
    <w:rsid w:val="00381836"/>
    <w:rsid w:val="00381E88"/>
    <w:rsid w:val="003828B6"/>
    <w:rsid w:val="00382E4C"/>
    <w:rsid w:val="0038326B"/>
    <w:rsid w:val="00383462"/>
    <w:rsid w:val="00387671"/>
    <w:rsid w:val="00390946"/>
    <w:rsid w:val="00390ABA"/>
    <w:rsid w:val="00390CEF"/>
    <w:rsid w:val="00391022"/>
    <w:rsid w:val="00392E20"/>
    <w:rsid w:val="00394B7D"/>
    <w:rsid w:val="00394F83"/>
    <w:rsid w:val="00395271"/>
    <w:rsid w:val="003A2C42"/>
    <w:rsid w:val="003A4447"/>
    <w:rsid w:val="003B004F"/>
    <w:rsid w:val="003B1EF8"/>
    <w:rsid w:val="003B264C"/>
    <w:rsid w:val="003B26CD"/>
    <w:rsid w:val="003B47F4"/>
    <w:rsid w:val="003B4F75"/>
    <w:rsid w:val="003B54A6"/>
    <w:rsid w:val="003B7BFC"/>
    <w:rsid w:val="003C2F50"/>
    <w:rsid w:val="003C4521"/>
    <w:rsid w:val="003C50EA"/>
    <w:rsid w:val="003C54BE"/>
    <w:rsid w:val="003C59F7"/>
    <w:rsid w:val="003C6FFE"/>
    <w:rsid w:val="003C7AF9"/>
    <w:rsid w:val="003D053C"/>
    <w:rsid w:val="003D0B4F"/>
    <w:rsid w:val="003D192C"/>
    <w:rsid w:val="003D2329"/>
    <w:rsid w:val="003D365D"/>
    <w:rsid w:val="003D56F5"/>
    <w:rsid w:val="003D5E5A"/>
    <w:rsid w:val="003D5F96"/>
    <w:rsid w:val="003D7EE2"/>
    <w:rsid w:val="003E1017"/>
    <w:rsid w:val="003E2411"/>
    <w:rsid w:val="003E36DC"/>
    <w:rsid w:val="003E701B"/>
    <w:rsid w:val="003E732F"/>
    <w:rsid w:val="003E79A2"/>
    <w:rsid w:val="003F024D"/>
    <w:rsid w:val="003F0B79"/>
    <w:rsid w:val="003F1271"/>
    <w:rsid w:val="003F32F3"/>
    <w:rsid w:val="003F5958"/>
    <w:rsid w:val="00401F95"/>
    <w:rsid w:val="00402806"/>
    <w:rsid w:val="00403760"/>
    <w:rsid w:val="00403EE7"/>
    <w:rsid w:val="00403FCC"/>
    <w:rsid w:val="004056F0"/>
    <w:rsid w:val="00405BD1"/>
    <w:rsid w:val="00406819"/>
    <w:rsid w:val="00407E37"/>
    <w:rsid w:val="00411500"/>
    <w:rsid w:val="0041214E"/>
    <w:rsid w:val="00413176"/>
    <w:rsid w:val="004131B1"/>
    <w:rsid w:val="00416456"/>
    <w:rsid w:val="00420B36"/>
    <w:rsid w:val="00420B4D"/>
    <w:rsid w:val="00420DD1"/>
    <w:rsid w:val="0042209A"/>
    <w:rsid w:val="00422EF9"/>
    <w:rsid w:val="004251CB"/>
    <w:rsid w:val="00425775"/>
    <w:rsid w:val="00425ADC"/>
    <w:rsid w:val="00427D58"/>
    <w:rsid w:val="004307EF"/>
    <w:rsid w:val="00431B31"/>
    <w:rsid w:val="00432F75"/>
    <w:rsid w:val="00434BA6"/>
    <w:rsid w:val="0043629B"/>
    <w:rsid w:val="004367FF"/>
    <w:rsid w:val="00440317"/>
    <w:rsid w:val="004429AB"/>
    <w:rsid w:val="004436E1"/>
    <w:rsid w:val="00443F79"/>
    <w:rsid w:val="00444CF8"/>
    <w:rsid w:val="00445660"/>
    <w:rsid w:val="00446863"/>
    <w:rsid w:val="00447C23"/>
    <w:rsid w:val="004510A5"/>
    <w:rsid w:val="0045143F"/>
    <w:rsid w:val="00451860"/>
    <w:rsid w:val="00451962"/>
    <w:rsid w:val="0045243C"/>
    <w:rsid w:val="00452B7B"/>
    <w:rsid w:val="004534F6"/>
    <w:rsid w:val="004535E7"/>
    <w:rsid w:val="0045412B"/>
    <w:rsid w:val="00454F94"/>
    <w:rsid w:val="004565CE"/>
    <w:rsid w:val="00456705"/>
    <w:rsid w:val="00460739"/>
    <w:rsid w:val="004607AD"/>
    <w:rsid w:val="00460DE8"/>
    <w:rsid w:val="00461906"/>
    <w:rsid w:val="00462552"/>
    <w:rsid w:val="00463150"/>
    <w:rsid w:val="0046324C"/>
    <w:rsid w:val="0046390C"/>
    <w:rsid w:val="004640DF"/>
    <w:rsid w:val="00465C0B"/>
    <w:rsid w:val="00467254"/>
    <w:rsid w:val="00467E22"/>
    <w:rsid w:val="004703BB"/>
    <w:rsid w:val="004706BA"/>
    <w:rsid w:val="00473E01"/>
    <w:rsid w:val="00474760"/>
    <w:rsid w:val="00475BF2"/>
    <w:rsid w:val="00475E88"/>
    <w:rsid w:val="0047654C"/>
    <w:rsid w:val="004775BC"/>
    <w:rsid w:val="004804C3"/>
    <w:rsid w:val="004811DF"/>
    <w:rsid w:val="0048478D"/>
    <w:rsid w:val="00485817"/>
    <w:rsid w:val="004859EA"/>
    <w:rsid w:val="004871E4"/>
    <w:rsid w:val="0048795A"/>
    <w:rsid w:val="00490BBD"/>
    <w:rsid w:val="00492D25"/>
    <w:rsid w:val="00492DAD"/>
    <w:rsid w:val="00494B25"/>
    <w:rsid w:val="004956CE"/>
    <w:rsid w:val="00496C88"/>
    <w:rsid w:val="004A3A42"/>
    <w:rsid w:val="004A4CA0"/>
    <w:rsid w:val="004A50AE"/>
    <w:rsid w:val="004A5953"/>
    <w:rsid w:val="004A63AD"/>
    <w:rsid w:val="004A67AD"/>
    <w:rsid w:val="004A78B5"/>
    <w:rsid w:val="004A7B94"/>
    <w:rsid w:val="004B0A5A"/>
    <w:rsid w:val="004B3648"/>
    <w:rsid w:val="004B3984"/>
    <w:rsid w:val="004B3AE0"/>
    <w:rsid w:val="004B3F22"/>
    <w:rsid w:val="004B5709"/>
    <w:rsid w:val="004B6655"/>
    <w:rsid w:val="004B7484"/>
    <w:rsid w:val="004C0223"/>
    <w:rsid w:val="004C16A6"/>
    <w:rsid w:val="004C2463"/>
    <w:rsid w:val="004C4311"/>
    <w:rsid w:val="004C4584"/>
    <w:rsid w:val="004C6326"/>
    <w:rsid w:val="004C710B"/>
    <w:rsid w:val="004D0022"/>
    <w:rsid w:val="004D059F"/>
    <w:rsid w:val="004D12A0"/>
    <w:rsid w:val="004D317C"/>
    <w:rsid w:val="004D3316"/>
    <w:rsid w:val="004D3537"/>
    <w:rsid w:val="004D379B"/>
    <w:rsid w:val="004D39B7"/>
    <w:rsid w:val="004D5FFC"/>
    <w:rsid w:val="004D6025"/>
    <w:rsid w:val="004D726B"/>
    <w:rsid w:val="004D76E6"/>
    <w:rsid w:val="004D7919"/>
    <w:rsid w:val="004D7F0A"/>
    <w:rsid w:val="004E0FF0"/>
    <w:rsid w:val="004E1455"/>
    <w:rsid w:val="004E41A1"/>
    <w:rsid w:val="004E48B9"/>
    <w:rsid w:val="004E7650"/>
    <w:rsid w:val="004E7947"/>
    <w:rsid w:val="004E7977"/>
    <w:rsid w:val="004F20D6"/>
    <w:rsid w:val="004F4DC6"/>
    <w:rsid w:val="004F4F81"/>
    <w:rsid w:val="004F633A"/>
    <w:rsid w:val="00503210"/>
    <w:rsid w:val="005041D7"/>
    <w:rsid w:val="00505C77"/>
    <w:rsid w:val="00505D60"/>
    <w:rsid w:val="00506CF3"/>
    <w:rsid w:val="005071BB"/>
    <w:rsid w:val="00510EFA"/>
    <w:rsid w:val="00511313"/>
    <w:rsid w:val="005115AB"/>
    <w:rsid w:val="005116F0"/>
    <w:rsid w:val="00511796"/>
    <w:rsid w:val="00511ED4"/>
    <w:rsid w:val="00511F00"/>
    <w:rsid w:val="00512B1E"/>
    <w:rsid w:val="00512C48"/>
    <w:rsid w:val="005130CE"/>
    <w:rsid w:val="00513AF4"/>
    <w:rsid w:val="005146AB"/>
    <w:rsid w:val="00515362"/>
    <w:rsid w:val="0051580F"/>
    <w:rsid w:val="0051581C"/>
    <w:rsid w:val="00517733"/>
    <w:rsid w:val="005178C2"/>
    <w:rsid w:val="00520C46"/>
    <w:rsid w:val="005212EE"/>
    <w:rsid w:val="00522C78"/>
    <w:rsid w:val="00523025"/>
    <w:rsid w:val="0052354B"/>
    <w:rsid w:val="005255CF"/>
    <w:rsid w:val="005259CB"/>
    <w:rsid w:val="005265DB"/>
    <w:rsid w:val="005266D2"/>
    <w:rsid w:val="005267B3"/>
    <w:rsid w:val="005277C8"/>
    <w:rsid w:val="00527CAD"/>
    <w:rsid w:val="005328BA"/>
    <w:rsid w:val="00533248"/>
    <w:rsid w:val="00535B84"/>
    <w:rsid w:val="00536033"/>
    <w:rsid w:val="00543D70"/>
    <w:rsid w:val="005440DB"/>
    <w:rsid w:val="005470D3"/>
    <w:rsid w:val="005473F9"/>
    <w:rsid w:val="00547A4B"/>
    <w:rsid w:val="00551489"/>
    <w:rsid w:val="00551DD2"/>
    <w:rsid w:val="00553499"/>
    <w:rsid w:val="0055439D"/>
    <w:rsid w:val="005562CE"/>
    <w:rsid w:val="0055732B"/>
    <w:rsid w:val="00560AA9"/>
    <w:rsid w:val="00563142"/>
    <w:rsid w:val="00564AD0"/>
    <w:rsid w:val="00565A67"/>
    <w:rsid w:val="00565AAD"/>
    <w:rsid w:val="0056636D"/>
    <w:rsid w:val="005670EC"/>
    <w:rsid w:val="005677E4"/>
    <w:rsid w:val="00567FB0"/>
    <w:rsid w:val="00574633"/>
    <w:rsid w:val="00574D15"/>
    <w:rsid w:val="00574E97"/>
    <w:rsid w:val="00575A9A"/>
    <w:rsid w:val="00575FA3"/>
    <w:rsid w:val="00576C48"/>
    <w:rsid w:val="0057799D"/>
    <w:rsid w:val="005804F2"/>
    <w:rsid w:val="0058102D"/>
    <w:rsid w:val="00581DF8"/>
    <w:rsid w:val="005824D1"/>
    <w:rsid w:val="00583468"/>
    <w:rsid w:val="005834C1"/>
    <w:rsid w:val="00583EAF"/>
    <w:rsid w:val="005842EB"/>
    <w:rsid w:val="0058479D"/>
    <w:rsid w:val="00584E16"/>
    <w:rsid w:val="005856DC"/>
    <w:rsid w:val="00587141"/>
    <w:rsid w:val="00587D4C"/>
    <w:rsid w:val="00590E9E"/>
    <w:rsid w:val="005915BF"/>
    <w:rsid w:val="005918A2"/>
    <w:rsid w:val="00591C9C"/>
    <w:rsid w:val="0059272F"/>
    <w:rsid w:val="00592AD7"/>
    <w:rsid w:val="00592E4B"/>
    <w:rsid w:val="00595283"/>
    <w:rsid w:val="00595B9D"/>
    <w:rsid w:val="00596B85"/>
    <w:rsid w:val="00597706"/>
    <w:rsid w:val="00597F94"/>
    <w:rsid w:val="005A0D88"/>
    <w:rsid w:val="005A2659"/>
    <w:rsid w:val="005A4236"/>
    <w:rsid w:val="005A6662"/>
    <w:rsid w:val="005A6AC9"/>
    <w:rsid w:val="005A7391"/>
    <w:rsid w:val="005B018E"/>
    <w:rsid w:val="005B061F"/>
    <w:rsid w:val="005B0A9C"/>
    <w:rsid w:val="005B1529"/>
    <w:rsid w:val="005B2510"/>
    <w:rsid w:val="005B2744"/>
    <w:rsid w:val="005B527F"/>
    <w:rsid w:val="005B573C"/>
    <w:rsid w:val="005B584C"/>
    <w:rsid w:val="005B7B93"/>
    <w:rsid w:val="005C1710"/>
    <w:rsid w:val="005C29AA"/>
    <w:rsid w:val="005C565C"/>
    <w:rsid w:val="005C64AE"/>
    <w:rsid w:val="005C6B15"/>
    <w:rsid w:val="005D2571"/>
    <w:rsid w:val="005D2E83"/>
    <w:rsid w:val="005D3D6A"/>
    <w:rsid w:val="005D52F9"/>
    <w:rsid w:val="005D5D1A"/>
    <w:rsid w:val="005D60B0"/>
    <w:rsid w:val="005D6E5B"/>
    <w:rsid w:val="005D755A"/>
    <w:rsid w:val="005D76F0"/>
    <w:rsid w:val="005E0D25"/>
    <w:rsid w:val="005E0E03"/>
    <w:rsid w:val="005E2014"/>
    <w:rsid w:val="005E289F"/>
    <w:rsid w:val="005E3094"/>
    <w:rsid w:val="005E3600"/>
    <w:rsid w:val="005E40A3"/>
    <w:rsid w:val="005E4113"/>
    <w:rsid w:val="005E5EE3"/>
    <w:rsid w:val="005E6077"/>
    <w:rsid w:val="005E6B14"/>
    <w:rsid w:val="005F05FB"/>
    <w:rsid w:val="005F3A6D"/>
    <w:rsid w:val="005F6D1E"/>
    <w:rsid w:val="005F70F1"/>
    <w:rsid w:val="005F7ADF"/>
    <w:rsid w:val="00600362"/>
    <w:rsid w:val="00601FDD"/>
    <w:rsid w:val="00602084"/>
    <w:rsid w:val="006025E1"/>
    <w:rsid w:val="00603643"/>
    <w:rsid w:val="0060375D"/>
    <w:rsid w:val="006042C9"/>
    <w:rsid w:val="00604317"/>
    <w:rsid w:val="00604CA6"/>
    <w:rsid w:val="00606DEE"/>
    <w:rsid w:val="00607610"/>
    <w:rsid w:val="006118DB"/>
    <w:rsid w:val="00612199"/>
    <w:rsid w:val="00613537"/>
    <w:rsid w:val="0061584D"/>
    <w:rsid w:val="00615B0C"/>
    <w:rsid w:val="00615C4E"/>
    <w:rsid w:val="00617177"/>
    <w:rsid w:val="00617AD8"/>
    <w:rsid w:val="00620E9C"/>
    <w:rsid w:val="006225EE"/>
    <w:rsid w:val="006257E3"/>
    <w:rsid w:val="006363B5"/>
    <w:rsid w:val="006400CA"/>
    <w:rsid w:val="00642C57"/>
    <w:rsid w:val="00643753"/>
    <w:rsid w:val="006438A9"/>
    <w:rsid w:val="006454C9"/>
    <w:rsid w:val="00646DC7"/>
    <w:rsid w:val="00647B4F"/>
    <w:rsid w:val="00650795"/>
    <w:rsid w:val="0065252D"/>
    <w:rsid w:val="00652FAA"/>
    <w:rsid w:val="00653382"/>
    <w:rsid w:val="006535A2"/>
    <w:rsid w:val="006536FB"/>
    <w:rsid w:val="00655386"/>
    <w:rsid w:val="0065620F"/>
    <w:rsid w:val="00656B02"/>
    <w:rsid w:val="006604CF"/>
    <w:rsid w:val="00660AE0"/>
    <w:rsid w:val="006610D6"/>
    <w:rsid w:val="00664A71"/>
    <w:rsid w:val="00664D57"/>
    <w:rsid w:val="00666FD8"/>
    <w:rsid w:val="006678E2"/>
    <w:rsid w:val="00667C8A"/>
    <w:rsid w:val="00671061"/>
    <w:rsid w:val="006732B4"/>
    <w:rsid w:val="00673429"/>
    <w:rsid w:val="00674AD2"/>
    <w:rsid w:val="00677779"/>
    <w:rsid w:val="00682B65"/>
    <w:rsid w:val="006843B9"/>
    <w:rsid w:val="00684908"/>
    <w:rsid w:val="00685F86"/>
    <w:rsid w:val="006864D7"/>
    <w:rsid w:val="006865CD"/>
    <w:rsid w:val="0068763B"/>
    <w:rsid w:val="0068776C"/>
    <w:rsid w:val="00687938"/>
    <w:rsid w:val="0069031B"/>
    <w:rsid w:val="006924D9"/>
    <w:rsid w:val="00692823"/>
    <w:rsid w:val="00692911"/>
    <w:rsid w:val="006931A0"/>
    <w:rsid w:val="006933C4"/>
    <w:rsid w:val="006976AE"/>
    <w:rsid w:val="00697FEC"/>
    <w:rsid w:val="006A0EC3"/>
    <w:rsid w:val="006A2A4B"/>
    <w:rsid w:val="006B144C"/>
    <w:rsid w:val="006B193C"/>
    <w:rsid w:val="006B2A03"/>
    <w:rsid w:val="006B4FB8"/>
    <w:rsid w:val="006B551C"/>
    <w:rsid w:val="006B6B46"/>
    <w:rsid w:val="006B7A0A"/>
    <w:rsid w:val="006C17C6"/>
    <w:rsid w:val="006C3997"/>
    <w:rsid w:val="006C5251"/>
    <w:rsid w:val="006C66E8"/>
    <w:rsid w:val="006C7E04"/>
    <w:rsid w:val="006C7F4D"/>
    <w:rsid w:val="006D0B1F"/>
    <w:rsid w:val="006D52EB"/>
    <w:rsid w:val="006D64ED"/>
    <w:rsid w:val="006D658A"/>
    <w:rsid w:val="006E1437"/>
    <w:rsid w:val="006E2B7C"/>
    <w:rsid w:val="006F0CC6"/>
    <w:rsid w:val="006F2237"/>
    <w:rsid w:val="006F2915"/>
    <w:rsid w:val="006F2A35"/>
    <w:rsid w:val="006F33E5"/>
    <w:rsid w:val="006F3747"/>
    <w:rsid w:val="006F5ABB"/>
    <w:rsid w:val="006F662E"/>
    <w:rsid w:val="006F73E2"/>
    <w:rsid w:val="006F7BC6"/>
    <w:rsid w:val="006F7C04"/>
    <w:rsid w:val="0070004A"/>
    <w:rsid w:val="0070008F"/>
    <w:rsid w:val="00701E7A"/>
    <w:rsid w:val="00701FF0"/>
    <w:rsid w:val="0070345C"/>
    <w:rsid w:val="007035DC"/>
    <w:rsid w:val="00707765"/>
    <w:rsid w:val="007103D0"/>
    <w:rsid w:val="007110E4"/>
    <w:rsid w:val="0071179C"/>
    <w:rsid w:val="007135B3"/>
    <w:rsid w:val="00714962"/>
    <w:rsid w:val="00714987"/>
    <w:rsid w:val="00714E27"/>
    <w:rsid w:val="00720C8B"/>
    <w:rsid w:val="00724CFC"/>
    <w:rsid w:val="00725442"/>
    <w:rsid w:val="007267A4"/>
    <w:rsid w:val="00727B0E"/>
    <w:rsid w:val="00727CB4"/>
    <w:rsid w:val="00730391"/>
    <w:rsid w:val="00731489"/>
    <w:rsid w:val="007324F7"/>
    <w:rsid w:val="007331BA"/>
    <w:rsid w:val="007347BD"/>
    <w:rsid w:val="00734DC9"/>
    <w:rsid w:val="0073510A"/>
    <w:rsid w:val="007363AA"/>
    <w:rsid w:val="00740E77"/>
    <w:rsid w:val="00740ED2"/>
    <w:rsid w:val="00741215"/>
    <w:rsid w:val="00741EF6"/>
    <w:rsid w:val="00742190"/>
    <w:rsid w:val="00744059"/>
    <w:rsid w:val="00744179"/>
    <w:rsid w:val="00745A33"/>
    <w:rsid w:val="007465DC"/>
    <w:rsid w:val="00747C57"/>
    <w:rsid w:val="00747C94"/>
    <w:rsid w:val="007502C2"/>
    <w:rsid w:val="00755ED9"/>
    <w:rsid w:val="007569CC"/>
    <w:rsid w:val="007572A0"/>
    <w:rsid w:val="007579E9"/>
    <w:rsid w:val="00760CD4"/>
    <w:rsid w:val="00760FD1"/>
    <w:rsid w:val="00762609"/>
    <w:rsid w:val="00763274"/>
    <w:rsid w:val="00763F73"/>
    <w:rsid w:val="00764D1C"/>
    <w:rsid w:val="00764FA6"/>
    <w:rsid w:val="00765320"/>
    <w:rsid w:val="0077199A"/>
    <w:rsid w:val="00771F8D"/>
    <w:rsid w:val="007722C9"/>
    <w:rsid w:val="0077421E"/>
    <w:rsid w:val="00774581"/>
    <w:rsid w:val="00777408"/>
    <w:rsid w:val="007778FA"/>
    <w:rsid w:val="00780232"/>
    <w:rsid w:val="00781642"/>
    <w:rsid w:val="00781FE3"/>
    <w:rsid w:val="00782D02"/>
    <w:rsid w:val="00782EB8"/>
    <w:rsid w:val="007840AD"/>
    <w:rsid w:val="007865AB"/>
    <w:rsid w:val="007900D5"/>
    <w:rsid w:val="00790514"/>
    <w:rsid w:val="00794AFE"/>
    <w:rsid w:val="00795AD1"/>
    <w:rsid w:val="00796CF9"/>
    <w:rsid w:val="00796F3C"/>
    <w:rsid w:val="00797F94"/>
    <w:rsid w:val="007A0031"/>
    <w:rsid w:val="007A0110"/>
    <w:rsid w:val="007A02AE"/>
    <w:rsid w:val="007A12A3"/>
    <w:rsid w:val="007A255D"/>
    <w:rsid w:val="007A4FE8"/>
    <w:rsid w:val="007A5C36"/>
    <w:rsid w:val="007A7392"/>
    <w:rsid w:val="007A78E9"/>
    <w:rsid w:val="007B01D1"/>
    <w:rsid w:val="007B1E7F"/>
    <w:rsid w:val="007B41B6"/>
    <w:rsid w:val="007C33E2"/>
    <w:rsid w:val="007C6426"/>
    <w:rsid w:val="007C7B4C"/>
    <w:rsid w:val="007C7C08"/>
    <w:rsid w:val="007D0D4C"/>
    <w:rsid w:val="007D1283"/>
    <w:rsid w:val="007D1B59"/>
    <w:rsid w:val="007D31CB"/>
    <w:rsid w:val="007D34B0"/>
    <w:rsid w:val="007D38AD"/>
    <w:rsid w:val="007D46F5"/>
    <w:rsid w:val="007D5CB7"/>
    <w:rsid w:val="007D635C"/>
    <w:rsid w:val="007D6F99"/>
    <w:rsid w:val="007E04F8"/>
    <w:rsid w:val="007E0E63"/>
    <w:rsid w:val="007E229D"/>
    <w:rsid w:val="007E27F0"/>
    <w:rsid w:val="007E390A"/>
    <w:rsid w:val="007E581C"/>
    <w:rsid w:val="007E71E0"/>
    <w:rsid w:val="007F29B8"/>
    <w:rsid w:val="007F484E"/>
    <w:rsid w:val="007F58F7"/>
    <w:rsid w:val="007F6263"/>
    <w:rsid w:val="007F70FA"/>
    <w:rsid w:val="00800A63"/>
    <w:rsid w:val="00802114"/>
    <w:rsid w:val="00806795"/>
    <w:rsid w:val="00806A1A"/>
    <w:rsid w:val="0081056D"/>
    <w:rsid w:val="0081151A"/>
    <w:rsid w:val="00812CC5"/>
    <w:rsid w:val="0081411D"/>
    <w:rsid w:val="00814D29"/>
    <w:rsid w:val="008159CD"/>
    <w:rsid w:val="008165E3"/>
    <w:rsid w:val="008179F3"/>
    <w:rsid w:val="00817EEB"/>
    <w:rsid w:val="008208E7"/>
    <w:rsid w:val="008237A7"/>
    <w:rsid w:val="00823F44"/>
    <w:rsid w:val="00824339"/>
    <w:rsid w:val="008265D3"/>
    <w:rsid w:val="008267B5"/>
    <w:rsid w:val="00830F23"/>
    <w:rsid w:val="00832686"/>
    <w:rsid w:val="008331D2"/>
    <w:rsid w:val="008331F0"/>
    <w:rsid w:val="0083529D"/>
    <w:rsid w:val="00840236"/>
    <w:rsid w:val="008407BA"/>
    <w:rsid w:val="0084137C"/>
    <w:rsid w:val="00841B88"/>
    <w:rsid w:val="00841DA9"/>
    <w:rsid w:val="008435F0"/>
    <w:rsid w:val="00843F65"/>
    <w:rsid w:val="00844FCE"/>
    <w:rsid w:val="008462EF"/>
    <w:rsid w:val="0084653A"/>
    <w:rsid w:val="00847F96"/>
    <w:rsid w:val="00850629"/>
    <w:rsid w:val="008508C7"/>
    <w:rsid w:val="008516E0"/>
    <w:rsid w:val="00852B1F"/>
    <w:rsid w:val="008538CF"/>
    <w:rsid w:val="0085479F"/>
    <w:rsid w:val="00855242"/>
    <w:rsid w:val="00855C7D"/>
    <w:rsid w:val="00857893"/>
    <w:rsid w:val="00860314"/>
    <w:rsid w:val="008621B4"/>
    <w:rsid w:val="00864970"/>
    <w:rsid w:val="00866834"/>
    <w:rsid w:val="00866D87"/>
    <w:rsid w:val="00867A48"/>
    <w:rsid w:val="0087030F"/>
    <w:rsid w:val="008705E8"/>
    <w:rsid w:val="008723B2"/>
    <w:rsid w:val="008766B0"/>
    <w:rsid w:val="0088036A"/>
    <w:rsid w:val="00880B9F"/>
    <w:rsid w:val="00881E32"/>
    <w:rsid w:val="00882CD3"/>
    <w:rsid w:val="00883400"/>
    <w:rsid w:val="00883645"/>
    <w:rsid w:val="0088654B"/>
    <w:rsid w:val="008865DF"/>
    <w:rsid w:val="00886D40"/>
    <w:rsid w:val="00890705"/>
    <w:rsid w:val="00891C36"/>
    <w:rsid w:val="008920E9"/>
    <w:rsid w:val="00892E61"/>
    <w:rsid w:val="00894A9E"/>
    <w:rsid w:val="0089548C"/>
    <w:rsid w:val="00896369"/>
    <w:rsid w:val="00896A7D"/>
    <w:rsid w:val="008A34A3"/>
    <w:rsid w:val="008A4FB7"/>
    <w:rsid w:val="008A5AE2"/>
    <w:rsid w:val="008A6BF1"/>
    <w:rsid w:val="008B02A8"/>
    <w:rsid w:val="008B1520"/>
    <w:rsid w:val="008B4D07"/>
    <w:rsid w:val="008B6207"/>
    <w:rsid w:val="008C0E7B"/>
    <w:rsid w:val="008C193B"/>
    <w:rsid w:val="008C1C72"/>
    <w:rsid w:val="008C3D3F"/>
    <w:rsid w:val="008C58AB"/>
    <w:rsid w:val="008C688B"/>
    <w:rsid w:val="008C7100"/>
    <w:rsid w:val="008D034B"/>
    <w:rsid w:val="008D1E75"/>
    <w:rsid w:val="008D1F56"/>
    <w:rsid w:val="008D212D"/>
    <w:rsid w:val="008D29C3"/>
    <w:rsid w:val="008D2DF4"/>
    <w:rsid w:val="008D3106"/>
    <w:rsid w:val="008D3759"/>
    <w:rsid w:val="008D393D"/>
    <w:rsid w:val="008D5240"/>
    <w:rsid w:val="008D6D6F"/>
    <w:rsid w:val="008D7319"/>
    <w:rsid w:val="008E2EC1"/>
    <w:rsid w:val="008E32C1"/>
    <w:rsid w:val="008E3B60"/>
    <w:rsid w:val="008E55B7"/>
    <w:rsid w:val="008E5816"/>
    <w:rsid w:val="008E6A31"/>
    <w:rsid w:val="008F0C00"/>
    <w:rsid w:val="008F18EC"/>
    <w:rsid w:val="008F1E88"/>
    <w:rsid w:val="008F20E5"/>
    <w:rsid w:val="008F35F6"/>
    <w:rsid w:val="008F48AE"/>
    <w:rsid w:val="008F58EA"/>
    <w:rsid w:val="008F5F07"/>
    <w:rsid w:val="008F6C1E"/>
    <w:rsid w:val="00902651"/>
    <w:rsid w:val="00902906"/>
    <w:rsid w:val="00903A9D"/>
    <w:rsid w:val="0090408B"/>
    <w:rsid w:val="0090508D"/>
    <w:rsid w:val="00905D82"/>
    <w:rsid w:val="00905DF2"/>
    <w:rsid w:val="00906A5F"/>
    <w:rsid w:val="0090775C"/>
    <w:rsid w:val="00910B0C"/>
    <w:rsid w:val="00916003"/>
    <w:rsid w:val="00917C11"/>
    <w:rsid w:val="00922A66"/>
    <w:rsid w:val="009231C7"/>
    <w:rsid w:val="00923EE1"/>
    <w:rsid w:val="009246AF"/>
    <w:rsid w:val="00926D37"/>
    <w:rsid w:val="00927214"/>
    <w:rsid w:val="009301C6"/>
    <w:rsid w:val="009310FC"/>
    <w:rsid w:val="00931ED6"/>
    <w:rsid w:val="0093320B"/>
    <w:rsid w:val="00934997"/>
    <w:rsid w:val="00934C6D"/>
    <w:rsid w:val="009352C0"/>
    <w:rsid w:val="0093589F"/>
    <w:rsid w:val="00936037"/>
    <w:rsid w:val="009364E6"/>
    <w:rsid w:val="00940BAD"/>
    <w:rsid w:val="00941C5B"/>
    <w:rsid w:val="00942BD1"/>
    <w:rsid w:val="00944357"/>
    <w:rsid w:val="00946D0D"/>
    <w:rsid w:val="00946F7F"/>
    <w:rsid w:val="0095194F"/>
    <w:rsid w:val="009521E6"/>
    <w:rsid w:val="00952D2D"/>
    <w:rsid w:val="009548C2"/>
    <w:rsid w:val="009550F5"/>
    <w:rsid w:val="009554C6"/>
    <w:rsid w:val="009578E6"/>
    <w:rsid w:val="00961660"/>
    <w:rsid w:val="009665C0"/>
    <w:rsid w:val="009700CC"/>
    <w:rsid w:val="009700F7"/>
    <w:rsid w:val="00970E68"/>
    <w:rsid w:val="00970E77"/>
    <w:rsid w:val="00975D58"/>
    <w:rsid w:val="00980E80"/>
    <w:rsid w:val="00980ECE"/>
    <w:rsid w:val="0098214B"/>
    <w:rsid w:val="0098364A"/>
    <w:rsid w:val="00983C7B"/>
    <w:rsid w:val="009856CF"/>
    <w:rsid w:val="009863FB"/>
    <w:rsid w:val="00990299"/>
    <w:rsid w:val="00990A9B"/>
    <w:rsid w:val="00990F6A"/>
    <w:rsid w:val="00991938"/>
    <w:rsid w:val="00992034"/>
    <w:rsid w:val="009924F6"/>
    <w:rsid w:val="00992BA4"/>
    <w:rsid w:val="0099582C"/>
    <w:rsid w:val="00997B12"/>
    <w:rsid w:val="009A049A"/>
    <w:rsid w:val="009A0692"/>
    <w:rsid w:val="009A0D0D"/>
    <w:rsid w:val="009A1E24"/>
    <w:rsid w:val="009A219A"/>
    <w:rsid w:val="009A2238"/>
    <w:rsid w:val="009A25A9"/>
    <w:rsid w:val="009A25E2"/>
    <w:rsid w:val="009A4DFC"/>
    <w:rsid w:val="009A5229"/>
    <w:rsid w:val="009A53F0"/>
    <w:rsid w:val="009A7B15"/>
    <w:rsid w:val="009A7FF3"/>
    <w:rsid w:val="009B0280"/>
    <w:rsid w:val="009B0FED"/>
    <w:rsid w:val="009B4469"/>
    <w:rsid w:val="009B6828"/>
    <w:rsid w:val="009B7126"/>
    <w:rsid w:val="009B7AA3"/>
    <w:rsid w:val="009C1514"/>
    <w:rsid w:val="009C21C3"/>
    <w:rsid w:val="009C2FA8"/>
    <w:rsid w:val="009C396E"/>
    <w:rsid w:val="009C39FB"/>
    <w:rsid w:val="009C497E"/>
    <w:rsid w:val="009C5915"/>
    <w:rsid w:val="009D1D40"/>
    <w:rsid w:val="009D2580"/>
    <w:rsid w:val="009D27A3"/>
    <w:rsid w:val="009D2E8B"/>
    <w:rsid w:val="009D3221"/>
    <w:rsid w:val="009D4285"/>
    <w:rsid w:val="009D4455"/>
    <w:rsid w:val="009D4AD8"/>
    <w:rsid w:val="009D4CF8"/>
    <w:rsid w:val="009D4F89"/>
    <w:rsid w:val="009D60AB"/>
    <w:rsid w:val="009D6234"/>
    <w:rsid w:val="009E11C9"/>
    <w:rsid w:val="009E31BF"/>
    <w:rsid w:val="009E38AE"/>
    <w:rsid w:val="009E487F"/>
    <w:rsid w:val="009E634B"/>
    <w:rsid w:val="009E6B7C"/>
    <w:rsid w:val="009E735C"/>
    <w:rsid w:val="009E762B"/>
    <w:rsid w:val="009E7AD6"/>
    <w:rsid w:val="009F11BD"/>
    <w:rsid w:val="009F161E"/>
    <w:rsid w:val="009F25A8"/>
    <w:rsid w:val="009F286A"/>
    <w:rsid w:val="009F2A31"/>
    <w:rsid w:val="009F3DFB"/>
    <w:rsid w:val="009F4435"/>
    <w:rsid w:val="009F4442"/>
    <w:rsid w:val="009F4662"/>
    <w:rsid w:val="009F61CA"/>
    <w:rsid w:val="009F67F1"/>
    <w:rsid w:val="009F7990"/>
    <w:rsid w:val="009F7B50"/>
    <w:rsid w:val="00A02556"/>
    <w:rsid w:val="00A053F1"/>
    <w:rsid w:val="00A064BB"/>
    <w:rsid w:val="00A06630"/>
    <w:rsid w:val="00A06AF6"/>
    <w:rsid w:val="00A06ED0"/>
    <w:rsid w:val="00A10EDF"/>
    <w:rsid w:val="00A10FB1"/>
    <w:rsid w:val="00A11848"/>
    <w:rsid w:val="00A118A6"/>
    <w:rsid w:val="00A11B3E"/>
    <w:rsid w:val="00A12902"/>
    <w:rsid w:val="00A13767"/>
    <w:rsid w:val="00A1395D"/>
    <w:rsid w:val="00A147D7"/>
    <w:rsid w:val="00A157BD"/>
    <w:rsid w:val="00A228C2"/>
    <w:rsid w:val="00A22913"/>
    <w:rsid w:val="00A23C80"/>
    <w:rsid w:val="00A26EF4"/>
    <w:rsid w:val="00A27157"/>
    <w:rsid w:val="00A27239"/>
    <w:rsid w:val="00A312FD"/>
    <w:rsid w:val="00A319BB"/>
    <w:rsid w:val="00A320EF"/>
    <w:rsid w:val="00A321E7"/>
    <w:rsid w:val="00A32A1A"/>
    <w:rsid w:val="00A36FCD"/>
    <w:rsid w:val="00A370C4"/>
    <w:rsid w:val="00A41032"/>
    <w:rsid w:val="00A411A4"/>
    <w:rsid w:val="00A41387"/>
    <w:rsid w:val="00A4272A"/>
    <w:rsid w:val="00A42A44"/>
    <w:rsid w:val="00A438FA"/>
    <w:rsid w:val="00A43D7C"/>
    <w:rsid w:val="00A440B1"/>
    <w:rsid w:val="00A44EC2"/>
    <w:rsid w:val="00A455B1"/>
    <w:rsid w:val="00A47ED9"/>
    <w:rsid w:val="00A50DD6"/>
    <w:rsid w:val="00A50E9B"/>
    <w:rsid w:val="00A52141"/>
    <w:rsid w:val="00A524C4"/>
    <w:rsid w:val="00A54CBF"/>
    <w:rsid w:val="00A572B6"/>
    <w:rsid w:val="00A61A18"/>
    <w:rsid w:val="00A61E6D"/>
    <w:rsid w:val="00A633BB"/>
    <w:rsid w:val="00A6755D"/>
    <w:rsid w:val="00A67C19"/>
    <w:rsid w:val="00A7038B"/>
    <w:rsid w:val="00A7065F"/>
    <w:rsid w:val="00A70A23"/>
    <w:rsid w:val="00A70F72"/>
    <w:rsid w:val="00A7239D"/>
    <w:rsid w:val="00A7239E"/>
    <w:rsid w:val="00A723B8"/>
    <w:rsid w:val="00A76582"/>
    <w:rsid w:val="00A804F0"/>
    <w:rsid w:val="00A81F9C"/>
    <w:rsid w:val="00A85FEF"/>
    <w:rsid w:val="00A91A3E"/>
    <w:rsid w:val="00A920B9"/>
    <w:rsid w:val="00A9498A"/>
    <w:rsid w:val="00A951C5"/>
    <w:rsid w:val="00A96013"/>
    <w:rsid w:val="00A96F67"/>
    <w:rsid w:val="00A9753E"/>
    <w:rsid w:val="00AA005D"/>
    <w:rsid w:val="00AA2D55"/>
    <w:rsid w:val="00AA3870"/>
    <w:rsid w:val="00AA4407"/>
    <w:rsid w:val="00AA535D"/>
    <w:rsid w:val="00AA6683"/>
    <w:rsid w:val="00AA6926"/>
    <w:rsid w:val="00AB05F5"/>
    <w:rsid w:val="00AB217A"/>
    <w:rsid w:val="00AB25E7"/>
    <w:rsid w:val="00AB3818"/>
    <w:rsid w:val="00AB4550"/>
    <w:rsid w:val="00AB5155"/>
    <w:rsid w:val="00AB5843"/>
    <w:rsid w:val="00AC1103"/>
    <w:rsid w:val="00AC2A9C"/>
    <w:rsid w:val="00AC6679"/>
    <w:rsid w:val="00AD0342"/>
    <w:rsid w:val="00AD1B0E"/>
    <w:rsid w:val="00AD2F33"/>
    <w:rsid w:val="00AD403E"/>
    <w:rsid w:val="00AD6745"/>
    <w:rsid w:val="00AE00D7"/>
    <w:rsid w:val="00AE0EE7"/>
    <w:rsid w:val="00AE0FB3"/>
    <w:rsid w:val="00AE1127"/>
    <w:rsid w:val="00AE127E"/>
    <w:rsid w:val="00AE2310"/>
    <w:rsid w:val="00AE44C0"/>
    <w:rsid w:val="00AE5CAB"/>
    <w:rsid w:val="00AE7858"/>
    <w:rsid w:val="00AF01BB"/>
    <w:rsid w:val="00AF1DD0"/>
    <w:rsid w:val="00AF4CF5"/>
    <w:rsid w:val="00AF4DCC"/>
    <w:rsid w:val="00AF5DE2"/>
    <w:rsid w:val="00AF676C"/>
    <w:rsid w:val="00B0001D"/>
    <w:rsid w:val="00B00034"/>
    <w:rsid w:val="00B0065B"/>
    <w:rsid w:val="00B01A3C"/>
    <w:rsid w:val="00B01CF5"/>
    <w:rsid w:val="00B022A7"/>
    <w:rsid w:val="00B037CD"/>
    <w:rsid w:val="00B04FB2"/>
    <w:rsid w:val="00B05067"/>
    <w:rsid w:val="00B061D1"/>
    <w:rsid w:val="00B068DA"/>
    <w:rsid w:val="00B070A8"/>
    <w:rsid w:val="00B11279"/>
    <w:rsid w:val="00B1558B"/>
    <w:rsid w:val="00B15F01"/>
    <w:rsid w:val="00B21336"/>
    <w:rsid w:val="00B2146E"/>
    <w:rsid w:val="00B21C1A"/>
    <w:rsid w:val="00B21CA8"/>
    <w:rsid w:val="00B222DE"/>
    <w:rsid w:val="00B24699"/>
    <w:rsid w:val="00B24BFE"/>
    <w:rsid w:val="00B25535"/>
    <w:rsid w:val="00B27240"/>
    <w:rsid w:val="00B3018F"/>
    <w:rsid w:val="00B30F62"/>
    <w:rsid w:val="00B312B3"/>
    <w:rsid w:val="00B31EB3"/>
    <w:rsid w:val="00B31F3C"/>
    <w:rsid w:val="00B320EC"/>
    <w:rsid w:val="00B324C9"/>
    <w:rsid w:val="00B34B5F"/>
    <w:rsid w:val="00B36104"/>
    <w:rsid w:val="00B37F25"/>
    <w:rsid w:val="00B402A4"/>
    <w:rsid w:val="00B40DF1"/>
    <w:rsid w:val="00B41A5B"/>
    <w:rsid w:val="00B42247"/>
    <w:rsid w:val="00B4226D"/>
    <w:rsid w:val="00B42CD2"/>
    <w:rsid w:val="00B4304C"/>
    <w:rsid w:val="00B470E7"/>
    <w:rsid w:val="00B47FD8"/>
    <w:rsid w:val="00B50242"/>
    <w:rsid w:val="00B50E8E"/>
    <w:rsid w:val="00B516CD"/>
    <w:rsid w:val="00B525FE"/>
    <w:rsid w:val="00B52914"/>
    <w:rsid w:val="00B53A5A"/>
    <w:rsid w:val="00B53FE6"/>
    <w:rsid w:val="00B54876"/>
    <w:rsid w:val="00B54DF2"/>
    <w:rsid w:val="00B56956"/>
    <w:rsid w:val="00B57E72"/>
    <w:rsid w:val="00B602D8"/>
    <w:rsid w:val="00B6149F"/>
    <w:rsid w:val="00B63A7D"/>
    <w:rsid w:val="00B63D32"/>
    <w:rsid w:val="00B64631"/>
    <w:rsid w:val="00B647AB"/>
    <w:rsid w:val="00B65FF5"/>
    <w:rsid w:val="00B66C64"/>
    <w:rsid w:val="00B67E5B"/>
    <w:rsid w:val="00B67F77"/>
    <w:rsid w:val="00B70E45"/>
    <w:rsid w:val="00B719FC"/>
    <w:rsid w:val="00B71F29"/>
    <w:rsid w:val="00B732CC"/>
    <w:rsid w:val="00B742F5"/>
    <w:rsid w:val="00B74FAD"/>
    <w:rsid w:val="00B75683"/>
    <w:rsid w:val="00B8033C"/>
    <w:rsid w:val="00B805B4"/>
    <w:rsid w:val="00B82A81"/>
    <w:rsid w:val="00B84A26"/>
    <w:rsid w:val="00B84B17"/>
    <w:rsid w:val="00B85418"/>
    <w:rsid w:val="00B85B36"/>
    <w:rsid w:val="00B912D0"/>
    <w:rsid w:val="00B92893"/>
    <w:rsid w:val="00B92E1E"/>
    <w:rsid w:val="00B936AD"/>
    <w:rsid w:val="00B949B8"/>
    <w:rsid w:val="00B96ACF"/>
    <w:rsid w:val="00B96F82"/>
    <w:rsid w:val="00BA020D"/>
    <w:rsid w:val="00BA1405"/>
    <w:rsid w:val="00BA23A6"/>
    <w:rsid w:val="00BA6421"/>
    <w:rsid w:val="00BA6E39"/>
    <w:rsid w:val="00BA7E07"/>
    <w:rsid w:val="00BB1440"/>
    <w:rsid w:val="00BB1B1A"/>
    <w:rsid w:val="00BB2399"/>
    <w:rsid w:val="00BB325A"/>
    <w:rsid w:val="00BB42C1"/>
    <w:rsid w:val="00BB60CF"/>
    <w:rsid w:val="00BB661A"/>
    <w:rsid w:val="00BC0074"/>
    <w:rsid w:val="00BC025C"/>
    <w:rsid w:val="00BC0395"/>
    <w:rsid w:val="00BC0C5D"/>
    <w:rsid w:val="00BC1151"/>
    <w:rsid w:val="00BC21F3"/>
    <w:rsid w:val="00BC3CE5"/>
    <w:rsid w:val="00BC40D2"/>
    <w:rsid w:val="00BC55A7"/>
    <w:rsid w:val="00BC6692"/>
    <w:rsid w:val="00BC74F1"/>
    <w:rsid w:val="00BD001C"/>
    <w:rsid w:val="00BD0A08"/>
    <w:rsid w:val="00BD23C4"/>
    <w:rsid w:val="00BD393C"/>
    <w:rsid w:val="00BD5A37"/>
    <w:rsid w:val="00BD7AC0"/>
    <w:rsid w:val="00BE1492"/>
    <w:rsid w:val="00BE1AA0"/>
    <w:rsid w:val="00BE21FF"/>
    <w:rsid w:val="00BE2DE1"/>
    <w:rsid w:val="00BE6585"/>
    <w:rsid w:val="00BE65E8"/>
    <w:rsid w:val="00BE73E8"/>
    <w:rsid w:val="00BF0C53"/>
    <w:rsid w:val="00BF3880"/>
    <w:rsid w:val="00BF3F27"/>
    <w:rsid w:val="00BF5819"/>
    <w:rsid w:val="00BF6CF2"/>
    <w:rsid w:val="00C001BB"/>
    <w:rsid w:val="00C00CD1"/>
    <w:rsid w:val="00C03023"/>
    <w:rsid w:val="00C041B8"/>
    <w:rsid w:val="00C0601E"/>
    <w:rsid w:val="00C079DA"/>
    <w:rsid w:val="00C1043C"/>
    <w:rsid w:val="00C1160A"/>
    <w:rsid w:val="00C127A7"/>
    <w:rsid w:val="00C12D0B"/>
    <w:rsid w:val="00C14212"/>
    <w:rsid w:val="00C146D0"/>
    <w:rsid w:val="00C15B4A"/>
    <w:rsid w:val="00C15B7D"/>
    <w:rsid w:val="00C16DD6"/>
    <w:rsid w:val="00C16F4D"/>
    <w:rsid w:val="00C21825"/>
    <w:rsid w:val="00C2266A"/>
    <w:rsid w:val="00C23044"/>
    <w:rsid w:val="00C26921"/>
    <w:rsid w:val="00C26ACB"/>
    <w:rsid w:val="00C26CD9"/>
    <w:rsid w:val="00C2733F"/>
    <w:rsid w:val="00C27FD5"/>
    <w:rsid w:val="00C30451"/>
    <w:rsid w:val="00C31F94"/>
    <w:rsid w:val="00C32356"/>
    <w:rsid w:val="00C336E2"/>
    <w:rsid w:val="00C33A1C"/>
    <w:rsid w:val="00C33BED"/>
    <w:rsid w:val="00C368AC"/>
    <w:rsid w:val="00C37200"/>
    <w:rsid w:val="00C37301"/>
    <w:rsid w:val="00C37CFC"/>
    <w:rsid w:val="00C42114"/>
    <w:rsid w:val="00C4450D"/>
    <w:rsid w:val="00C46029"/>
    <w:rsid w:val="00C500D4"/>
    <w:rsid w:val="00C508DB"/>
    <w:rsid w:val="00C5132D"/>
    <w:rsid w:val="00C54E9E"/>
    <w:rsid w:val="00C54F7A"/>
    <w:rsid w:val="00C558FC"/>
    <w:rsid w:val="00C559DB"/>
    <w:rsid w:val="00C572FF"/>
    <w:rsid w:val="00C61120"/>
    <w:rsid w:val="00C6193E"/>
    <w:rsid w:val="00C62358"/>
    <w:rsid w:val="00C62BF8"/>
    <w:rsid w:val="00C6339F"/>
    <w:rsid w:val="00C663A4"/>
    <w:rsid w:val="00C679A7"/>
    <w:rsid w:val="00C67C16"/>
    <w:rsid w:val="00C7090E"/>
    <w:rsid w:val="00C70D78"/>
    <w:rsid w:val="00C7318E"/>
    <w:rsid w:val="00C7500A"/>
    <w:rsid w:val="00C751D8"/>
    <w:rsid w:val="00C767E2"/>
    <w:rsid w:val="00C77354"/>
    <w:rsid w:val="00C7799E"/>
    <w:rsid w:val="00C8016E"/>
    <w:rsid w:val="00C80A33"/>
    <w:rsid w:val="00C81289"/>
    <w:rsid w:val="00C84C8C"/>
    <w:rsid w:val="00C85343"/>
    <w:rsid w:val="00C8608E"/>
    <w:rsid w:val="00C86D0F"/>
    <w:rsid w:val="00C87C1C"/>
    <w:rsid w:val="00C90DB6"/>
    <w:rsid w:val="00C93426"/>
    <w:rsid w:val="00C93C66"/>
    <w:rsid w:val="00C943AF"/>
    <w:rsid w:val="00C9442F"/>
    <w:rsid w:val="00C944E3"/>
    <w:rsid w:val="00C94A36"/>
    <w:rsid w:val="00C94A98"/>
    <w:rsid w:val="00C95489"/>
    <w:rsid w:val="00C95C38"/>
    <w:rsid w:val="00C95F94"/>
    <w:rsid w:val="00C976FD"/>
    <w:rsid w:val="00CA1E85"/>
    <w:rsid w:val="00CA2BE0"/>
    <w:rsid w:val="00CA3762"/>
    <w:rsid w:val="00CA408A"/>
    <w:rsid w:val="00CA45D7"/>
    <w:rsid w:val="00CA4B2A"/>
    <w:rsid w:val="00CA4D3C"/>
    <w:rsid w:val="00CA65A1"/>
    <w:rsid w:val="00CA6792"/>
    <w:rsid w:val="00CB0971"/>
    <w:rsid w:val="00CB097B"/>
    <w:rsid w:val="00CB197D"/>
    <w:rsid w:val="00CB23B6"/>
    <w:rsid w:val="00CB263B"/>
    <w:rsid w:val="00CB2DE6"/>
    <w:rsid w:val="00CB2DE7"/>
    <w:rsid w:val="00CB5E8B"/>
    <w:rsid w:val="00CB7159"/>
    <w:rsid w:val="00CC0A45"/>
    <w:rsid w:val="00CC0DF3"/>
    <w:rsid w:val="00CC1ACD"/>
    <w:rsid w:val="00CC1D82"/>
    <w:rsid w:val="00CC27CA"/>
    <w:rsid w:val="00CC3474"/>
    <w:rsid w:val="00CC459A"/>
    <w:rsid w:val="00CC66D4"/>
    <w:rsid w:val="00CC6D41"/>
    <w:rsid w:val="00CC71D0"/>
    <w:rsid w:val="00CC71E6"/>
    <w:rsid w:val="00CD02E1"/>
    <w:rsid w:val="00CD17FD"/>
    <w:rsid w:val="00CD1E1B"/>
    <w:rsid w:val="00CD413B"/>
    <w:rsid w:val="00CD4FBE"/>
    <w:rsid w:val="00CD50D7"/>
    <w:rsid w:val="00CD5188"/>
    <w:rsid w:val="00CD5ACA"/>
    <w:rsid w:val="00CD5C5A"/>
    <w:rsid w:val="00CE0F7B"/>
    <w:rsid w:val="00CE27FB"/>
    <w:rsid w:val="00CE4A99"/>
    <w:rsid w:val="00CE52AF"/>
    <w:rsid w:val="00CE5378"/>
    <w:rsid w:val="00CE7485"/>
    <w:rsid w:val="00CE774C"/>
    <w:rsid w:val="00CE7E17"/>
    <w:rsid w:val="00CE7FF0"/>
    <w:rsid w:val="00CF108C"/>
    <w:rsid w:val="00CF418B"/>
    <w:rsid w:val="00CF472F"/>
    <w:rsid w:val="00CF5CA6"/>
    <w:rsid w:val="00D00AF9"/>
    <w:rsid w:val="00D01D19"/>
    <w:rsid w:val="00D02935"/>
    <w:rsid w:val="00D0372C"/>
    <w:rsid w:val="00D03859"/>
    <w:rsid w:val="00D05A30"/>
    <w:rsid w:val="00D06BD3"/>
    <w:rsid w:val="00D1076E"/>
    <w:rsid w:val="00D107D5"/>
    <w:rsid w:val="00D1081D"/>
    <w:rsid w:val="00D11437"/>
    <w:rsid w:val="00D12DF8"/>
    <w:rsid w:val="00D136F4"/>
    <w:rsid w:val="00D137DB"/>
    <w:rsid w:val="00D1468C"/>
    <w:rsid w:val="00D1486C"/>
    <w:rsid w:val="00D155C0"/>
    <w:rsid w:val="00D15774"/>
    <w:rsid w:val="00D166D0"/>
    <w:rsid w:val="00D16CB8"/>
    <w:rsid w:val="00D171F9"/>
    <w:rsid w:val="00D17875"/>
    <w:rsid w:val="00D20065"/>
    <w:rsid w:val="00D2027B"/>
    <w:rsid w:val="00D22D90"/>
    <w:rsid w:val="00D22E10"/>
    <w:rsid w:val="00D23B1D"/>
    <w:rsid w:val="00D24518"/>
    <w:rsid w:val="00D24774"/>
    <w:rsid w:val="00D26DB3"/>
    <w:rsid w:val="00D31B03"/>
    <w:rsid w:val="00D31DE7"/>
    <w:rsid w:val="00D33EF7"/>
    <w:rsid w:val="00D358C1"/>
    <w:rsid w:val="00D35958"/>
    <w:rsid w:val="00D4439B"/>
    <w:rsid w:val="00D47D5B"/>
    <w:rsid w:val="00D54595"/>
    <w:rsid w:val="00D5480B"/>
    <w:rsid w:val="00D5490C"/>
    <w:rsid w:val="00D5502A"/>
    <w:rsid w:val="00D56672"/>
    <w:rsid w:val="00D60A50"/>
    <w:rsid w:val="00D60F38"/>
    <w:rsid w:val="00D611C1"/>
    <w:rsid w:val="00D648AA"/>
    <w:rsid w:val="00D64D62"/>
    <w:rsid w:val="00D712EF"/>
    <w:rsid w:val="00D71E8C"/>
    <w:rsid w:val="00D7309A"/>
    <w:rsid w:val="00D74233"/>
    <w:rsid w:val="00D759CF"/>
    <w:rsid w:val="00D76646"/>
    <w:rsid w:val="00D76991"/>
    <w:rsid w:val="00D80327"/>
    <w:rsid w:val="00D80A44"/>
    <w:rsid w:val="00D831C9"/>
    <w:rsid w:val="00D84292"/>
    <w:rsid w:val="00D84C54"/>
    <w:rsid w:val="00D84F61"/>
    <w:rsid w:val="00D85586"/>
    <w:rsid w:val="00D85D33"/>
    <w:rsid w:val="00D8777F"/>
    <w:rsid w:val="00D907B5"/>
    <w:rsid w:val="00D90989"/>
    <w:rsid w:val="00D90EF2"/>
    <w:rsid w:val="00D916A4"/>
    <w:rsid w:val="00D917C9"/>
    <w:rsid w:val="00D928DF"/>
    <w:rsid w:val="00D9362B"/>
    <w:rsid w:val="00D9364F"/>
    <w:rsid w:val="00D93A0D"/>
    <w:rsid w:val="00D93A41"/>
    <w:rsid w:val="00D95776"/>
    <w:rsid w:val="00D9752A"/>
    <w:rsid w:val="00D97932"/>
    <w:rsid w:val="00DA128B"/>
    <w:rsid w:val="00DA32B8"/>
    <w:rsid w:val="00DA4493"/>
    <w:rsid w:val="00DA4FB1"/>
    <w:rsid w:val="00DA612B"/>
    <w:rsid w:val="00DA7137"/>
    <w:rsid w:val="00DA71A2"/>
    <w:rsid w:val="00DB034C"/>
    <w:rsid w:val="00DB0353"/>
    <w:rsid w:val="00DB0422"/>
    <w:rsid w:val="00DB323A"/>
    <w:rsid w:val="00DB342C"/>
    <w:rsid w:val="00DB3CC3"/>
    <w:rsid w:val="00DB3E7F"/>
    <w:rsid w:val="00DB4030"/>
    <w:rsid w:val="00DB48F7"/>
    <w:rsid w:val="00DB4C25"/>
    <w:rsid w:val="00DB5B46"/>
    <w:rsid w:val="00DB5EAD"/>
    <w:rsid w:val="00DB6849"/>
    <w:rsid w:val="00DB69AB"/>
    <w:rsid w:val="00DC0DDE"/>
    <w:rsid w:val="00DC2310"/>
    <w:rsid w:val="00DC251C"/>
    <w:rsid w:val="00DC444C"/>
    <w:rsid w:val="00DC4A3F"/>
    <w:rsid w:val="00DC59DA"/>
    <w:rsid w:val="00DC7C3C"/>
    <w:rsid w:val="00DD37A7"/>
    <w:rsid w:val="00DD42F2"/>
    <w:rsid w:val="00DD4727"/>
    <w:rsid w:val="00DD4E83"/>
    <w:rsid w:val="00DD6AA6"/>
    <w:rsid w:val="00DE0006"/>
    <w:rsid w:val="00DE1BD9"/>
    <w:rsid w:val="00DE1F94"/>
    <w:rsid w:val="00DE2F63"/>
    <w:rsid w:val="00DE31C4"/>
    <w:rsid w:val="00DE320F"/>
    <w:rsid w:val="00DE5B76"/>
    <w:rsid w:val="00DE5EDB"/>
    <w:rsid w:val="00DE7140"/>
    <w:rsid w:val="00DE7CB2"/>
    <w:rsid w:val="00DF0CED"/>
    <w:rsid w:val="00DF131B"/>
    <w:rsid w:val="00DF1500"/>
    <w:rsid w:val="00DF15CD"/>
    <w:rsid w:val="00DF238A"/>
    <w:rsid w:val="00DF430F"/>
    <w:rsid w:val="00DF4766"/>
    <w:rsid w:val="00DF5129"/>
    <w:rsid w:val="00DF5A69"/>
    <w:rsid w:val="00E01843"/>
    <w:rsid w:val="00E03FD8"/>
    <w:rsid w:val="00E04A48"/>
    <w:rsid w:val="00E051C8"/>
    <w:rsid w:val="00E05B02"/>
    <w:rsid w:val="00E06226"/>
    <w:rsid w:val="00E07242"/>
    <w:rsid w:val="00E11C46"/>
    <w:rsid w:val="00E11FDB"/>
    <w:rsid w:val="00E12A81"/>
    <w:rsid w:val="00E13121"/>
    <w:rsid w:val="00E1340A"/>
    <w:rsid w:val="00E13569"/>
    <w:rsid w:val="00E14895"/>
    <w:rsid w:val="00E14E9E"/>
    <w:rsid w:val="00E201A9"/>
    <w:rsid w:val="00E21864"/>
    <w:rsid w:val="00E21A42"/>
    <w:rsid w:val="00E22EC9"/>
    <w:rsid w:val="00E25BCC"/>
    <w:rsid w:val="00E25BD1"/>
    <w:rsid w:val="00E26A49"/>
    <w:rsid w:val="00E27F23"/>
    <w:rsid w:val="00E30840"/>
    <w:rsid w:val="00E320A2"/>
    <w:rsid w:val="00E34D02"/>
    <w:rsid w:val="00E357A4"/>
    <w:rsid w:val="00E36483"/>
    <w:rsid w:val="00E372CF"/>
    <w:rsid w:val="00E40FCA"/>
    <w:rsid w:val="00E42143"/>
    <w:rsid w:val="00E431EC"/>
    <w:rsid w:val="00E448C5"/>
    <w:rsid w:val="00E505D0"/>
    <w:rsid w:val="00E51612"/>
    <w:rsid w:val="00E5199B"/>
    <w:rsid w:val="00E53684"/>
    <w:rsid w:val="00E54670"/>
    <w:rsid w:val="00E54E74"/>
    <w:rsid w:val="00E55EC4"/>
    <w:rsid w:val="00E603B0"/>
    <w:rsid w:val="00E60BFE"/>
    <w:rsid w:val="00E6211D"/>
    <w:rsid w:val="00E62F1E"/>
    <w:rsid w:val="00E6357D"/>
    <w:rsid w:val="00E63E5B"/>
    <w:rsid w:val="00E644BF"/>
    <w:rsid w:val="00E670A4"/>
    <w:rsid w:val="00E67998"/>
    <w:rsid w:val="00E67C0D"/>
    <w:rsid w:val="00E7260A"/>
    <w:rsid w:val="00E732B3"/>
    <w:rsid w:val="00E761C3"/>
    <w:rsid w:val="00E814E8"/>
    <w:rsid w:val="00E82C01"/>
    <w:rsid w:val="00E8521B"/>
    <w:rsid w:val="00E8523C"/>
    <w:rsid w:val="00E86243"/>
    <w:rsid w:val="00E87F6A"/>
    <w:rsid w:val="00E9017E"/>
    <w:rsid w:val="00E93AA8"/>
    <w:rsid w:val="00E9403A"/>
    <w:rsid w:val="00E953CC"/>
    <w:rsid w:val="00E954E1"/>
    <w:rsid w:val="00E960FD"/>
    <w:rsid w:val="00E9791B"/>
    <w:rsid w:val="00E97F64"/>
    <w:rsid w:val="00EA027B"/>
    <w:rsid w:val="00EA0B66"/>
    <w:rsid w:val="00EA114A"/>
    <w:rsid w:val="00EA11B6"/>
    <w:rsid w:val="00EA2FA1"/>
    <w:rsid w:val="00EA3F76"/>
    <w:rsid w:val="00EA4524"/>
    <w:rsid w:val="00EA52E9"/>
    <w:rsid w:val="00EB02F8"/>
    <w:rsid w:val="00EB09AF"/>
    <w:rsid w:val="00EB0F51"/>
    <w:rsid w:val="00EB218B"/>
    <w:rsid w:val="00EB47D7"/>
    <w:rsid w:val="00EB4BCA"/>
    <w:rsid w:val="00EB7CB0"/>
    <w:rsid w:val="00EB7F1B"/>
    <w:rsid w:val="00EC1C4A"/>
    <w:rsid w:val="00EC2417"/>
    <w:rsid w:val="00EC2E44"/>
    <w:rsid w:val="00EC3F7A"/>
    <w:rsid w:val="00EC5DFD"/>
    <w:rsid w:val="00EC6BD5"/>
    <w:rsid w:val="00ED0B74"/>
    <w:rsid w:val="00ED0E2D"/>
    <w:rsid w:val="00ED12D4"/>
    <w:rsid w:val="00ED138B"/>
    <w:rsid w:val="00ED1779"/>
    <w:rsid w:val="00ED2B1E"/>
    <w:rsid w:val="00ED3053"/>
    <w:rsid w:val="00ED75AF"/>
    <w:rsid w:val="00EE0822"/>
    <w:rsid w:val="00EE0EE0"/>
    <w:rsid w:val="00EE1836"/>
    <w:rsid w:val="00EE2C29"/>
    <w:rsid w:val="00EE333E"/>
    <w:rsid w:val="00EE3C32"/>
    <w:rsid w:val="00EE481F"/>
    <w:rsid w:val="00EE5B25"/>
    <w:rsid w:val="00EF0206"/>
    <w:rsid w:val="00EF0FC8"/>
    <w:rsid w:val="00EF285F"/>
    <w:rsid w:val="00EF28F1"/>
    <w:rsid w:val="00EF32D1"/>
    <w:rsid w:val="00EF3ADE"/>
    <w:rsid w:val="00EF4E4C"/>
    <w:rsid w:val="00EF5900"/>
    <w:rsid w:val="00EF6574"/>
    <w:rsid w:val="00EF7E33"/>
    <w:rsid w:val="00F03787"/>
    <w:rsid w:val="00F03B4E"/>
    <w:rsid w:val="00F05ABD"/>
    <w:rsid w:val="00F05AFF"/>
    <w:rsid w:val="00F06A25"/>
    <w:rsid w:val="00F06DD0"/>
    <w:rsid w:val="00F0750B"/>
    <w:rsid w:val="00F1036B"/>
    <w:rsid w:val="00F132BC"/>
    <w:rsid w:val="00F15ED9"/>
    <w:rsid w:val="00F160BB"/>
    <w:rsid w:val="00F175ED"/>
    <w:rsid w:val="00F201CD"/>
    <w:rsid w:val="00F20348"/>
    <w:rsid w:val="00F20D04"/>
    <w:rsid w:val="00F21C18"/>
    <w:rsid w:val="00F226F5"/>
    <w:rsid w:val="00F23586"/>
    <w:rsid w:val="00F244EE"/>
    <w:rsid w:val="00F25628"/>
    <w:rsid w:val="00F26468"/>
    <w:rsid w:val="00F267F0"/>
    <w:rsid w:val="00F26FA2"/>
    <w:rsid w:val="00F30311"/>
    <w:rsid w:val="00F310E9"/>
    <w:rsid w:val="00F31255"/>
    <w:rsid w:val="00F318A0"/>
    <w:rsid w:val="00F31D9B"/>
    <w:rsid w:val="00F3211A"/>
    <w:rsid w:val="00F32358"/>
    <w:rsid w:val="00F33075"/>
    <w:rsid w:val="00F3377B"/>
    <w:rsid w:val="00F33A2A"/>
    <w:rsid w:val="00F34B7E"/>
    <w:rsid w:val="00F35AD7"/>
    <w:rsid w:val="00F3642E"/>
    <w:rsid w:val="00F3664D"/>
    <w:rsid w:val="00F36E7B"/>
    <w:rsid w:val="00F40114"/>
    <w:rsid w:val="00F413F8"/>
    <w:rsid w:val="00F4329C"/>
    <w:rsid w:val="00F43AF5"/>
    <w:rsid w:val="00F442A4"/>
    <w:rsid w:val="00F4483E"/>
    <w:rsid w:val="00F54395"/>
    <w:rsid w:val="00F54CC0"/>
    <w:rsid w:val="00F60787"/>
    <w:rsid w:val="00F630F3"/>
    <w:rsid w:val="00F63C39"/>
    <w:rsid w:val="00F64111"/>
    <w:rsid w:val="00F6645C"/>
    <w:rsid w:val="00F710E4"/>
    <w:rsid w:val="00F716AA"/>
    <w:rsid w:val="00F71F20"/>
    <w:rsid w:val="00F72186"/>
    <w:rsid w:val="00F72AF8"/>
    <w:rsid w:val="00F747CE"/>
    <w:rsid w:val="00F81AC0"/>
    <w:rsid w:val="00F8223B"/>
    <w:rsid w:val="00F82A61"/>
    <w:rsid w:val="00F84375"/>
    <w:rsid w:val="00F8471E"/>
    <w:rsid w:val="00F85D53"/>
    <w:rsid w:val="00F860D2"/>
    <w:rsid w:val="00F86932"/>
    <w:rsid w:val="00F87E56"/>
    <w:rsid w:val="00F90C91"/>
    <w:rsid w:val="00F91555"/>
    <w:rsid w:val="00F9265E"/>
    <w:rsid w:val="00F94CFB"/>
    <w:rsid w:val="00F956B4"/>
    <w:rsid w:val="00F97190"/>
    <w:rsid w:val="00FA07CE"/>
    <w:rsid w:val="00FA0AA4"/>
    <w:rsid w:val="00FA0BB2"/>
    <w:rsid w:val="00FA15FA"/>
    <w:rsid w:val="00FA359B"/>
    <w:rsid w:val="00FA35A8"/>
    <w:rsid w:val="00FA46F2"/>
    <w:rsid w:val="00FA69A3"/>
    <w:rsid w:val="00FA6ACD"/>
    <w:rsid w:val="00FA756A"/>
    <w:rsid w:val="00FA759D"/>
    <w:rsid w:val="00FA7E23"/>
    <w:rsid w:val="00FB10B1"/>
    <w:rsid w:val="00FB37B1"/>
    <w:rsid w:val="00FB5D72"/>
    <w:rsid w:val="00FB5FFE"/>
    <w:rsid w:val="00FB761F"/>
    <w:rsid w:val="00FB7C0B"/>
    <w:rsid w:val="00FC1BA5"/>
    <w:rsid w:val="00FC29FD"/>
    <w:rsid w:val="00FC35AB"/>
    <w:rsid w:val="00FC36BE"/>
    <w:rsid w:val="00FC4970"/>
    <w:rsid w:val="00FC55ED"/>
    <w:rsid w:val="00FC614A"/>
    <w:rsid w:val="00FD08F8"/>
    <w:rsid w:val="00FD43B0"/>
    <w:rsid w:val="00FD592A"/>
    <w:rsid w:val="00FD7B2B"/>
    <w:rsid w:val="00FE0574"/>
    <w:rsid w:val="00FE0A6C"/>
    <w:rsid w:val="00FE2678"/>
    <w:rsid w:val="00FE29D1"/>
    <w:rsid w:val="00FE31B8"/>
    <w:rsid w:val="00FE3B35"/>
    <w:rsid w:val="00FE4C55"/>
    <w:rsid w:val="00FE5FA7"/>
    <w:rsid w:val="00FE6B50"/>
    <w:rsid w:val="00FE7197"/>
    <w:rsid w:val="00FE79C6"/>
    <w:rsid w:val="00FF0170"/>
    <w:rsid w:val="00FF1163"/>
    <w:rsid w:val="00FF183E"/>
    <w:rsid w:val="00FF278C"/>
    <w:rsid w:val="00FF33DB"/>
    <w:rsid w:val="00FF39CD"/>
    <w:rsid w:val="00FF40ED"/>
    <w:rsid w:val="00FF6F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7890E"/>
  <w15:chartTrackingRefBased/>
  <w15:docId w15:val="{3B37B7FB-2E69-445B-90B2-5F9C3115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1A6B5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22D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05857">
      <w:bodyDiv w:val="1"/>
      <w:marLeft w:val="0"/>
      <w:marRight w:val="0"/>
      <w:marTop w:val="0"/>
      <w:marBottom w:val="0"/>
      <w:divBdr>
        <w:top w:val="none" w:sz="0" w:space="0" w:color="auto"/>
        <w:left w:val="none" w:sz="0" w:space="0" w:color="auto"/>
        <w:bottom w:val="none" w:sz="0" w:space="0" w:color="auto"/>
        <w:right w:val="none" w:sz="0" w:space="0" w:color="auto"/>
      </w:divBdr>
    </w:div>
    <w:div w:id="73879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4936</TotalTime>
  <Pages>47</Pages>
  <Words>22325</Words>
  <Characters>111629</Characters>
  <Application>Microsoft Office Word</Application>
  <DocSecurity>0</DocSecurity>
  <Lines>930</Lines>
  <Paragraphs>267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יובל לנדאו</dc:creator>
  <cp:keywords/>
  <dc:description/>
  <cp:lastModifiedBy>יובל לנדאו</cp:lastModifiedBy>
  <cp:revision>2094</cp:revision>
  <dcterms:created xsi:type="dcterms:W3CDTF">2022-10-25T09:17:00Z</dcterms:created>
  <dcterms:modified xsi:type="dcterms:W3CDTF">2023-02-02T09:55:00Z</dcterms:modified>
</cp:coreProperties>
</file>