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2787" w14:textId="46EC5349" w:rsidR="003541AD" w:rsidRPr="00351FF4" w:rsidRDefault="003541AD" w:rsidP="007A4B9A">
      <w:pPr>
        <w:spacing w:line="360" w:lineRule="auto"/>
        <w:rPr>
          <w:rFonts w:ascii="David" w:hAnsi="David" w:cs="David"/>
          <w:rtl/>
        </w:rPr>
      </w:pPr>
    </w:p>
    <w:p w14:paraId="3FC3F14E" w14:textId="33E78299" w:rsidR="009A4749" w:rsidRPr="00351FF4" w:rsidRDefault="009A4749" w:rsidP="00DF0E5B">
      <w:pPr>
        <w:spacing w:line="360" w:lineRule="auto"/>
        <w:jc w:val="center"/>
        <w:rPr>
          <w:rFonts w:ascii="David" w:hAnsi="David" w:cs="David"/>
          <w:b/>
          <w:bCs/>
          <w:u w:val="double"/>
          <w:rtl/>
        </w:rPr>
      </w:pPr>
      <w:r w:rsidRPr="00351FF4">
        <w:rPr>
          <w:rFonts w:ascii="David" w:hAnsi="David" w:cs="David"/>
          <w:b/>
          <w:bCs/>
          <w:u w:val="double"/>
          <w:rtl/>
        </w:rPr>
        <w:t xml:space="preserve">מחברת מקוצרת לשון הרע בהלכה – תשפ"ג / ד"ר יחיאל </w:t>
      </w:r>
      <w:proofErr w:type="spellStart"/>
      <w:r w:rsidRPr="00351FF4">
        <w:rPr>
          <w:rFonts w:ascii="David" w:hAnsi="David" w:cs="David"/>
          <w:b/>
          <w:bCs/>
          <w:u w:val="double"/>
          <w:rtl/>
        </w:rPr>
        <w:t>וינרוט</w:t>
      </w:r>
      <w:proofErr w:type="spellEnd"/>
    </w:p>
    <w:tbl>
      <w:tblPr>
        <w:tblStyle w:val="TableGrid"/>
        <w:tblpPr w:leftFromText="180" w:rightFromText="180" w:vertAnchor="text" w:horzAnchor="page" w:tblpX="300" w:tblpY="488"/>
        <w:bidiVisual/>
        <w:tblW w:w="11214" w:type="dxa"/>
        <w:tblLook w:val="04A0" w:firstRow="1" w:lastRow="0" w:firstColumn="1" w:lastColumn="0" w:noHBand="0" w:noVBand="1"/>
      </w:tblPr>
      <w:tblGrid>
        <w:gridCol w:w="1167"/>
        <w:gridCol w:w="10047"/>
      </w:tblGrid>
      <w:tr w:rsidR="00DF0E5B" w:rsidRPr="00351FF4" w14:paraId="6462245E" w14:textId="77777777" w:rsidTr="001958CA">
        <w:trPr>
          <w:trHeight w:val="35"/>
        </w:trPr>
        <w:tc>
          <w:tcPr>
            <w:tcW w:w="11214" w:type="dxa"/>
            <w:gridSpan w:val="2"/>
            <w:shd w:val="clear" w:color="auto" w:fill="9CC2E5" w:themeFill="accent5" w:themeFillTint="99"/>
          </w:tcPr>
          <w:p w14:paraId="6F31CBBE" w14:textId="77777777" w:rsidR="00DF0E5B" w:rsidRPr="00351FF4" w:rsidRDefault="00DF0E5B" w:rsidP="001958CA">
            <w:pPr>
              <w:spacing w:line="240" w:lineRule="auto"/>
              <w:jc w:val="center"/>
              <w:rPr>
                <w:rFonts w:ascii="David" w:hAnsi="David" w:cs="David"/>
                <w:b/>
                <w:bCs/>
                <w:rtl/>
              </w:rPr>
            </w:pPr>
            <w:r w:rsidRPr="00351FF4">
              <w:rPr>
                <w:rFonts w:ascii="David" w:hAnsi="David" w:cs="David"/>
                <w:b/>
                <w:bCs/>
                <w:rtl/>
              </w:rPr>
              <w:t>מצגת מס' 1- החפץ חיים</w:t>
            </w:r>
          </w:p>
        </w:tc>
      </w:tr>
      <w:tr w:rsidR="00DF0E5B" w:rsidRPr="00351FF4" w14:paraId="0F483001" w14:textId="77777777" w:rsidTr="001958CA">
        <w:trPr>
          <w:trHeight w:val="986"/>
        </w:trPr>
        <w:tc>
          <w:tcPr>
            <w:tcW w:w="1167" w:type="dxa"/>
            <w:shd w:val="clear" w:color="auto" w:fill="DEEAF6" w:themeFill="accent5" w:themeFillTint="33"/>
          </w:tcPr>
          <w:p w14:paraId="241A1D2A" w14:textId="77777777" w:rsidR="00DF0E5B" w:rsidRPr="00351FF4" w:rsidRDefault="00DF0E5B" w:rsidP="001958CA">
            <w:pPr>
              <w:spacing w:line="360" w:lineRule="auto"/>
              <w:jc w:val="center"/>
              <w:rPr>
                <w:rFonts w:ascii="David" w:hAnsi="David" w:cs="David"/>
                <w:b/>
                <w:bCs/>
                <w:rtl/>
              </w:rPr>
            </w:pPr>
            <w:r w:rsidRPr="00351FF4">
              <w:rPr>
                <w:rFonts w:ascii="David" w:hAnsi="David" w:cs="David"/>
                <w:b/>
                <w:bCs/>
                <w:rtl/>
              </w:rPr>
              <w:t>על המחבר</w:t>
            </w:r>
          </w:p>
        </w:tc>
        <w:tc>
          <w:tcPr>
            <w:tcW w:w="10047" w:type="dxa"/>
          </w:tcPr>
          <w:p w14:paraId="18DDA722" w14:textId="77777777" w:rsidR="00DF0E5B" w:rsidRPr="00351FF4" w:rsidRDefault="00DF0E5B" w:rsidP="001958CA">
            <w:pPr>
              <w:pStyle w:val="ListParagraph"/>
              <w:numPr>
                <w:ilvl w:val="0"/>
                <w:numId w:val="2"/>
              </w:numPr>
              <w:spacing w:after="0" w:line="360" w:lineRule="auto"/>
              <w:ind w:left="360"/>
              <w:rPr>
                <w:rFonts w:ascii="David" w:hAnsi="David" w:cs="David"/>
              </w:rPr>
            </w:pPr>
            <w:bookmarkStart w:id="0" w:name="_Hlk126914796"/>
            <w:r w:rsidRPr="00351FF4">
              <w:rPr>
                <w:rFonts w:ascii="David" w:hAnsi="David" w:cs="David"/>
                <w:u w:val="single"/>
                <w:rtl/>
              </w:rPr>
              <w:t>שם</w:t>
            </w:r>
            <w:r w:rsidRPr="00351FF4">
              <w:rPr>
                <w:rFonts w:ascii="David" w:hAnsi="David" w:cs="David"/>
                <w:rtl/>
              </w:rPr>
              <w:t>:</w:t>
            </w:r>
            <w:r w:rsidRPr="00351FF4">
              <w:rPr>
                <w:rFonts w:ascii="David" w:hAnsi="David" w:cs="David"/>
              </w:rPr>
              <w:t xml:space="preserve"> </w:t>
            </w:r>
            <w:r w:rsidRPr="00351FF4">
              <w:rPr>
                <w:rFonts w:ascii="David" w:hAnsi="David" w:cs="David"/>
                <w:rtl/>
              </w:rPr>
              <w:t xml:space="preserve">רבי ישראל מאיר הכהן </w:t>
            </w:r>
            <w:proofErr w:type="spellStart"/>
            <w:r w:rsidRPr="00351FF4">
              <w:rPr>
                <w:rFonts w:ascii="David" w:hAnsi="David" w:cs="David"/>
                <w:rtl/>
              </w:rPr>
              <w:t>מראדין</w:t>
            </w:r>
            <w:proofErr w:type="spellEnd"/>
            <w:r w:rsidRPr="00351FF4">
              <w:rPr>
                <w:rFonts w:ascii="David" w:hAnsi="David" w:cs="David"/>
                <w:rtl/>
              </w:rPr>
              <w:t xml:space="preserve"> (לא נולד </w:t>
            </w:r>
            <w:proofErr w:type="spellStart"/>
            <w:r w:rsidRPr="00351FF4">
              <w:rPr>
                <w:rFonts w:ascii="David" w:hAnsi="David" w:cs="David"/>
                <w:rtl/>
              </w:rPr>
              <w:t>בראדין</w:t>
            </w:r>
            <w:proofErr w:type="spellEnd"/>
            <w:r w:rsidRPr="00351FF4">
              <w:rPr>
                <w:rFonts w:ascii="David" w:hAnsi="David" w:cs="David"/>
                <w:rtl/>
              </w:rPr>
              <w:t xml:space="preserve">, אלא אימו התאלמנה והתחתנה בשנית בעיר </w:t>
            </w:r>
            <w:proofErr w:type="spellStart"/>
            <w:r w:rsidRPr="00351FF4">
              <w:rPr>
                <w:rFonts w:ascii="David" w:hAnsi="David" w:cs="David"/>
                <w:rtl/>
              </w:rPr>
              <w:t>ראדין</w:t>
            </w:r>
            <w:proofErr w:type="spellEnd"/>
            <w:r w:rsidRPr="00351FF4">
              <w:rPr>
                <w:rFonts w:ascii="David" w:hAnsi="David" w:cs="David"/>
                <w:rtl/>
              </w:rPr>
              <w:t>).</w:t>
            </w:r>
          </w:p>
          <w:p w14:paraId="0A6172C9" w14:textId="77777777" w:rsidR="00DF0E5B" w:rsidRPr="00351FF4" w:rsidRDefault="00DF0E5B" w:rsidP="001958CA">
            <w:pPr>
              <w:pStyle w:val="ListParagraph"/>
              <w:numPr>
                <w:ilvl w:val="0"/>
                <w:numId w:val="2"/>
              </w:numPr>
              <w:spacing w:after="0" w:line="360" w:lineRule="auto"/>
              <w:ind w:left="360"/>
              <w:rPr>
                <w:rFonts w:ascii="David" w:hAnsi="David" w:cs="David"/>
              </w:rPr>
            </w:pPr>
            <w:r w:rsidRPr="00351FF4">
              <w:rPr>
                <w:rFonts w:ascii="David" w:hAnsi="David" w:cs="David"/>
                <w:u w:val="single"/>
                <w:rtl/>
              </w:rPr>
              <w:t>כינוי</w:t>
            </w:r>
            <w:r w:rsidRPr="00351FF4">
              <w:rPr>
                <w:rFonts w:ascii="David" w:hAnsi="David" w:cs="David"/>
                <w:rtl/>
              </w:rPr>
              <w:t>:</w:t>
            </w:r>
            <w:r w:rsidRPr="00351FF4">
              <w:rPr>
                <w:rFonts w:ascii="David" w:hAnsi="David" w:cs="David"/>
              </w:rPr>
              <w:t xml:space="preserve"> </w:t>
            </w:r>
            <w:r w:rsidRPr="00351FF4">
              <w:rPr>
                <w:rFonts w:ascii="David" w:hAnsi="David" w:cs="David"/>
                <w:rtl/>
              </w:rPr>
              <w:t xml:space="preserve">"חפץ חיים"- על שם ספרו הראשון. </w:t>
            </w:r>
          </w:p>
          <w:p w14:paraId="577D3BAC" w14:textId="77777777" w:rsidR="00DF0E5B" w:rsidRPr="00351FF4" w:rsidRDefault="00DF0E5B" w:rsidP="001958CA">
            <w:pPr>
              <w:pStyle w:val="ListParagraph"/>
              <w:numPr>
                <w:ilvl w:val="0"/>
                <w:numId w:val="2"/>
              </w:numPr>
              <w:spacing w:after="0" w:line="360" w:lineRule="auto"/>
              <w:ind w:left="360"/>
              <w:rPr>
                <w:rFonts w:ascii="David" w:hAnsi="David" w:cs="David"/>
              </w:rPr>
            </w:pPr>
            <w:r w:rsidRPr="00351FF4">
              <w:rPr>
                <w:rFonts w:ascii="David" w:hAnsi="David" w:cs="David"/>
                <w:u w:val="single"/>
                <w:rtl/>
              </w:rPr>
              <w:t>חי בשנים</w:t>
            </w:r>
            <w:r w:rsidRPr="00351FF4">
              <w:rPr>
                <w:rFonts w:ascii="David" w:hAnsi="David" w:cs="David"/>
                <w:rtl/>
              </w:rPr>
              <w:t>:</w:t>
            </w:r>
            <w:r w:rsidRPr="00351FF4">
              <w:rPr>
                <w:rFonts w:ascii="David" w:hAnsi="David" w:cs="David"/>
              </w:rPr>
              <w:t xml:space="preserve"> </w:t>
            </w:r>
            <w:r w:rsidRPr="00351FF4">
              <w:rPr>
                <w:rFonts w:ascii="David" w:hAnsi="David" w:cs="David"/>
                <w:rtl/>
              </w:rPr>
              <w:t>1839-1933.</w:t>
            </w:r>
            <w:bookmarkEnd w:id="0"/>
          </w:p>
          <w:p w14:paraId="7A67073A" w14:textId="77777777" w:rsidR="00DF0E5B" w:rsidRPr="00351FF4" w:rsidRDefault="00DF0E5B" w:rsidP="001958CA">
            <w:pPr>
              <w:pStyle w:val="ListParagraph"/>
              <w:numPr>
                <w:ilvl w:val="0"/>
                <w:numId w:val="2"/>
              </w:numPr>
              <w:spacing w:after="0" w:line="360" w:lineRule="auto"/>
              <w:ind w:left="360"/>
              <w:rPr>
                <w:rFonts w:ascii="David" w:hAnsi="David" w:cs="David"/>
              </w:rPr>
            </w:pPr>
            <w:r w:rsidRPr="00351FF4">
              <w:rPr>
                <w:rFonts w:ascii="David" w:hAnsi="David" w:cs="David"/>
                <w:u w:val="single"/>
                <w:rtl/>
              </w:rPr>
              <w:t>רקע תקופתי</w:t>
            </w:r>
            <w:r w:rsidRPr="00351FF4">
              <w:rPr>
                <w:rFonts w:ascii="David" w:hAnsi="David" w:cs="David"/>
                <w:rtl/>
              </w:rPr>
              <w:t xml:space="preserve">: התעוררת "תנועת המוסר" (בראשות ר' ישראל </w:t>
            </w:r>
            <w:proofErr w:type="spellStart"/>
            <w:r w:rsidRPr="00351FF4">
              <w:rPr>
                <w:rFonts w:ascii="David" w:hAnsi="David" w:cs="David"/>
                <w:rtl/>
              </w:rPr>
              <w:t>מסלנט</w:t>
            </w:r>
            <w:proofErr w:type="spellEnd"/>
            <w:r w:rsidRPr="00351FF4">
              <w:rPr>
                <w:rFonts w:ascii="David" w:hAnsi="David" w:cs="David"/>
                <w:rtl/>
              </w:rPr>
              <w:t xml:space="preserve">). </w:t>
            </w:r>
          </w:p>
          <w:p w14:paraId="5D8D42CA" w14:textId="77777777" w:rsidR="00DF0E5B" w:rsidRPr="00351FF4" w:rsidRDefault="00DF0E5B" w:rsidP="001958CA">
            <w:pPr>
              <w:pStyle w:val="ListParagraph"/>
              <w:numPr>
                <w:ilvl w:val="0"/>
                <w:numId w:val="2"/>
              </w:numPr>
              <w:spacing w:after="0" w:line="360" w:lineRule="auto"/>
              <w:ind w:left="360"/>
              <w:rPr>
                <w:rFonts w:ascii="David" w:hAnsi="David" w:cs="David"/>
                <w:rtl/>
              </w:rPr>
            </w:pPr>
            <w:r w:rsidRPr="00351FF4">
              <w:rPr>
                <w:rFonts w:ascii="David" w:hAnsi="David" w:cs="David"/>
                <w:u w:val="single"/>
                <w:rtl/>
              </w:rPr>
              <w:t>חיבוריו הידועים</w:t>
            </w:r>
            <w:r w:rsidRPr="00351FF4">
              <w:rPr>
                <w:rFonts w:ascii="David" w:hAnsi="David" w:cs="David"/>
                <w:rtl/>
              </w:rPr>
              <w:t xml:space="preserve">: חפץ חיים, שמירת הלשון, משנה ברורה ואהבת חסד. </w:t>
            </w:r>
          </w:p>
        </w:tc>
      </w:tr>
      <w:tr w:rsidR="00DF0E5B" w:rsidRPr="00351FF4" w14:paraId="6D9CFDC4" w14:textId="77777777" w:rsidTr="001958CA">
        <w:trPr>
          <w:trHeight w:val="1403"/>
        </w:trPr>
        <w:tc>
          <w:tcPr>
            <w:tcW w:w="1167" w:type="dxa"/>
            <w:shd w:val="clear" w:color="auto" w:fill="DEEAF6" w:themeFill="accent5" w:themeFillTint="33"/>
          </w:tcPr>
          <w:p w14:paraId="5F664A10" w14:textId="77777777" w:rsidR="00DF0E5B" w:rsidRPr="00351FF4" w:rsidRDefault="00DF0E5B" w:rsidP="001958CA">
            <w:pPr>
              <w:spacing w:line="360" w:lineRule="auto"/>
              <w:jc w:val="center"/>
              <w:rPr>
                <w:rFonts w:ascii="David" w:hAnsi="David" w:cs="David"/>
                <w:b/>
                <w:bCs/>
                <w:rtl/>
              </w:rPr>
            </w:pPr>
            <w:r w:rsidRPr="00351FF4">
              <w:rPr>
                <w:rFonts w:ascii="David" w:hAnsi="David" w:cs="David"/>
                <w:b/>
                <w:bCs/>
                <w:rtl/>
              </w:rPr>
              <w:t>נק' כלליות</w:t>
            </w:r>
          </w:p>
        </w:tc>
        <w:tc>
          <w:tcPr>
            <w:tcW w:w="10047" w:type="dxa"/>
          </w:tcPr>
          <w:p w14:paraId="72342E63" w14:textId="77777777" w:rsidR="00DF0E5B" w:rsidRPr="00351FF4" w:rsidRDefault="00DF0E5B" w:rsidP="001958CA">
            <w:pPr>
              <w:pStyle w:val="ListParagraph"/>
              <w:numPr>
                <w:ilvl w:val="0"/>
                <w:numId w:val="1"/>
              </w:numPr>
              <w:spacing w:after="0" w:line="360" w:lineRule="auto"/>
              <w:jc w:val="both"/>
              <w:rPr>
                <w:rFonts w:ascii="David" w:hAnsi="David" w:cs="David"/>
              </w:rPr>
            </w:pPr>
            <w:bookmarkStart w:id="1" w:name="_Hlk126914846"/>
            <w:r w:rsidRPr="00351FF4">
              <w:rPr>
                <w:rFonts w:ascii="David" w:hAnsi="David" w:cs="David"/>
                <w:rtl/>
              </w:rPr>
              <w:t xml:space="preserve">פורסם ב-1937 (כאשר המחבר היה בן 35). </w:t>
            </w:r>
          </w:p>
          <w:p w14:paraId="56E47F5A" w14:textId="77777777" w:rsidR="00DF0E5B" w:rsidRPr="00351FF4" w:rsidRDefault="00DF0E5B" w:rsidP="001958CA">
            <w:pPr>
              <w:pStyle w:val="ListParagraph"/>
              <w:numPr>
                <w:ilvl w:val="0"/>
                <w:numId w:val="1"/>
              </w:numPr>
              <w:spacing w:after="0" w:line="360" w:lineRule="auto"/>
              <w:jc w:val="both"/>
              <w:rPr>
                <w:rFonts w:ascii="David" w:hAnsi="David" w:cs="David"/>
              </w:rPr>
            </w:pPr>
            <w:r w:rsidRPr="00351FF4">
              <w:rPr>
                <w:rFonts w:ascii="David" w:hAnsi="David" w:cs="David"/>
                <w:rtl/>
              </w:rPr>
              <w:t xml:space="preserve">פורסם לראשונה בעילום שם כאשר המחבר מציג את עצמו כמוציא לאור בלבד. </w:t>
            </w:r>
          </w:p>
          <w:p w14:paraId="16F69569" w14:textId="77777777" w:rsidR="00DF0E5B" w:rsidRPr="00351FF4" w:rsidRDefault="00DF0E5B" w:rsidP="001958CA">
            <w:pPr>
              <w:pStyle w:val="ListParagraph"/>
              <w:numPr>
                <w:ilvl w:val="0"/>
                <w:numId w:val="1"/>
              </w:numPr>
              <w:spacing w:after="0" w:line="360" w:lineRule="auto"/>
              <w:jc w:val="both"/>
              <w:rPr>
                <w:rFonts w:ascii="David" w:hAnsi="David" w:cs="David"/>
              </w:rPr>
            </w:pPr>
            <w:r w:rsidRPr="00351FF4">
              <w:rPr>
                <w:rFonts w:ascii="David" w:hAnsi="David" w:cs="David"/>
                <w:rtl/>
              </w:rPr>
              <w:t xml:space="preserve">עם השנים, הספר הפך להיות מזוהה עם המחבר ולכן כונה החפץ חיים. </w:t>
            </w:r>
          </w:p>
          <w:p w14:paraId="0CCE9E56" w14:textId="77777777" w:rsidR="00DF0E5B" w:rsidRPr="00351FF4" w:rsidRDefault="00DF0E5B" w:rsidP="001958CA">
            <w:pPr>
              <w:pStyle w:val="ListParagraph"/>
              <w:numPr>
                <w:ilvl w:val="0"/>
                <w:numId w:val="1"/>
              </w:numPr>
              <w:spacing w:after="0" w:line="360" w:lineRule="auto"/>
              <w:jc w:val="both"/>
              <w:rPr>
                <w:rFonts w:ascii="David" w:hAnsi="David" w:cs="David"/>
                <w:rtl/>
              </w:rPr>
            </w:pPr>
            <w:r w:rsidRPr="00351FF4">
              <w:rPr>
                <w:rFonts w:ascii="David" w:hAnsi="David" w:cs="David"/>
                <w:u w:val="single"/>
                <w:rtl/>
              </w:rPr>
              <w:t>מקור השם</w:t>
            </w:r>
            <w:r w:rsidRPr="00351FF4">
              <w:rPr>
                <w:rFonts w:ascii="David" w:hAnsi="David" w:cs="David"/>
                <w:rtl/>
              </w:rPr>
              <w:t xml:space="preserve">: "מי האיש </w:t>
            </w:r>
            <w:r w:rsidRPr="00351FF4">
              <w:rPr>
                <w:rFonts w:ascii="David" w:hAnsi="David" w:cs="David"/>
                <w:b/>
                <w:bCs/>
                <w:rtl/>
              </w:rPr>
              <w:t>החפץ חיים</w:t>
            </w:r>
            <w:r w:rsidRPr="00351FF4">
              <w:rPr>
                <w:rFonts w:ascii="David" w:hAnsi="David" w:cs="David"/>
                <w:rtl/>
              </w:rPr>
              <w:t xml:space="preserve">, אוהב ימים לראות טוב, נצור לשונך מרע, ושפתיך מדבר מרמה. סור מרע ועשה טוב, בקש שלום </w:t>
            </w:r>
            <w:proofErr w:type="spellStart"/>
            <w:r w:rsidRPr="00351FF4">
              <w:rPr>
                <w:rFonts w:ascii="David" w:hAnsi="David" w:cs="David"/>
                <w:rtl/>
              </w:rPr>
              <w:t>ורדפהו</w:t>
            </w:r>
            <w:proofErr w:type="spellEnd"/>
            <w:r w:rsidRPr="00351FF4">
              <w:rPr>
                <w:rFonts w:ascii="David" w:hAnsi="David" w:cs="David"/>
                <w:rtl/>
              </w:rPr>
              <w:t xml:space="preserve">" (תהילים). </w:t>
            </w:r>
            <w:bookmarkEnd w:id="1"/>
          </w:p>
        </w:tc>
      </w:tr>
      <w:tr w:rsidR="00DF0E5B" w:rsidRPr="00351FF4" w14:paraId="594F340D" w14:textId="77777777" w:rsidTr="001958CA">
        <w:trPr>
          <w:trHeight w:val="3110"/>
        </w:trPr>
        <w:tc>
          <w:tcPr>
            <w:tcW w:w="1167" w:type="dxa"/>
            <w:shd w:val="clear" w:color="auto" w:fill="DEEAF6" w:themeFill="accent5" w:themeFillTint="33"/>
          </w:tcPr>
          <w:p w14:paraId="3AC02EB5" w14:textId="77777777" w:rsidR="00DF0E5B" w:rsidRPr="00351FF4" w:rsidRDefault="00DF0E5B" w:rsidP="001958CA">
            <w:pPr>
              <w:spacing w:line="360" w:lineRule="auto"/>
              <w:jc w:val="center"/>
              <w:rPr>
                <w:rFonts w:ascii="David" w:hAnsi="David" w:cs="David"/>
                <w:b/>
                <w:bCs/>
                <w:rtl/>
              </w:rPr>
            </w:pPr>
            <w:r w:rsidRPr="00351FF4">
              <w:rPr>
                <w:rFonts w:ascii="David" w:hAnsi="David" w:cs="David"/>
                <w:b/>
                <w:bCs/>
                <w:rtl/>
              </w:rPr>
              <w:t>מניעים לכתיבת הספר</w:t>
            </w:r>
          </w:p>
        </w:tc>
        <w:tc>
          <w:tcPr>
            <w:tcW w:w="10047" w:type="dxa"/>
          </w:tcPr>
          <w:p w14:paraId="79CC9BCF" w14:textId="77777777" w:rsidR="00DF0E5B" w:rsidRPr="00351FF4" w:rsidRDefault="00DF0E5B" w:rsidP="001958CA">
            <w:pPr>
              <w:spacing w:after="0" w:line="360" w:lineRule="auto"/>
              <w:jc w:val="both"/>
              <w:rPr>
                <w:rFonts w:ascii="David" w:hAnsi="David" w:cs="David"/>
                <w:b/>
                <w:bCs/>
                <w:rtl/>
              </w:rPr>
            </w:pPr>
            <w:bookmarkStart w:id="2" w:name="_Hlk126914875"/>
            <w:r w:rsidRPr="00351FF4">
              <w:rPr>
                <w:rFonts w:ascii="David" w:hAnsi="David" w:cs="David"/>
                <w:b/>
                <w:bCs/>
                <w:u w:val="single"/>
                <w:rtl/>
              </w:rPr>
              <w:t>כפי שמופיע בהקדמה</w:t>
            </w:r>
            <w:r w:rsidRPr="00351FF4">
              <w:rPr>
                <w:rFonts w:ascii="David" w:hAnsi="David" w:cs="David"/>
                <w:b/>
                <w:bCs/>
                <w:rtl/>
              </w:rPr>
              <w:t>:</w:t>
            </w:r>
            <w:r w:rsidRPr="00351FF4">
              <w:rPr>
                <w:rFonts w:ascii="David" w:hAnsi="David" w:cs="David"/>
              </w:rPr>
              <w:t xml:space="preserve"> </w:t>
            </w:r>
            <w:r w:rsidRPr="00351FF4">
              <w:rPr>
                <w:rFonts w:ascii="David" w:hAnsi="David" w:cs="David"/>
                <w:rtl/>
              </w:rPr>
              <w:t xml:space="preserve">המחבר שם לב לפרדוקס הנוגע לאיסור לשון הרע: מחד, מדובר בחטא בעל השלכות קשות ויש עדויות שמלמדות על קשר בין סבל העם היהודי לבין שנאת חינם ולשון הרע. מאידך, אנשים עוברים על האיסור כלאחר יד </w:t>
            </w:r>
            <w:r w:rsidRPr="00351FF4">
              <w:rPr>
                <w:rFonts w:ascii="David" w:hAnsi="David" w:cs="David"/>
              </w:rPr>
              <w:sym w:font="Wingdings" w:char="F0DF"/>
            </w:r>
            <w:r w:rsidRPr="00351FF4">
              <w:rPr>
                <w:rFonts w:ascii="David" w:hAnsi="David" w:cs="David"/>
                <w:rtl/>
              </w:rPr>
              <w:t xml:space="preserve"> מסקנת המחבר היא </w:t>
            </w:r>
            <w:r w:rsidRPr="00351FF4">
              <w:rPr>
                <w:rFonts w:ascii="David" w:hAnsi="David" w:cs="David"/>
                <w:b/>
                <w:bCs/>
                <w:rtl/>
              </w:rPr>
              <w:t xml:space="preserve">ש-"הזנחת" האיסור נובעת מחוסר ידיעה של פרטיים מרכזיים הקשורים לליבת האיסור. </w:t>
            </w:r>
          </w:p>
          <w:p w14:paraId="39824E09" w14:textId="77777777" w:rsidR="00DF0E5B" w:rsidRPr="00351FF4" w:rsidRDefault="00DF0E5B" w:rsidP="001958CA">
            <w:pPr>
              <w:spacing w:after="0" w:line="360" w:lineRule="auto"/>
              <w:jc w:val="both"/>
              <w:rPr>
                <w:rFonts w:ascii="David" w:hAnsi="David" w:cs="David"/>
              </w:rPr>
            </w:pPr>
            <w:r w:rsidRPr="00351FF4">
              <w:rPr>
                <w:rFonts w:ascii="David" w:hAnsi="David" w:cs="David"/>
                <w:rtl/>
              </w:rPr>
              <w:t xml:space="preserve">מתבטא ב: </w:t>
            </w:r>
            <w:r w:rsidRPr="00351FF4">
              <w:rPr>
                <w:rFonts w:ascii="David" w:hAnsi="David" w:cs="David"/>
                <w:b/>
                <w:bCs/>
                <w:rtl/>
              </w:rPr>
              <w:t>(1)</w:t>
            </w:r>
            <w:r w:rsidRPr="00351FF4">
              <w:rPr>
                <w:rFonts w:ascii="David" w:hAnsi="David" w:cs="David"/>
                <w:rtl/>
              </w:rPr>
              <w:t xml:space="preserve"> </w:t>
            </w:r>
            <w:r w:rsidRPr="00351FF4">
              <w:rPr>
                <w:rFonts w:ascii="David" w:hAnsi="David" w:cs="David"/>
                <w:u w:val="single"/>
                <w:rtl/>
              </w:rPr>
              <w:t>חוסר ידיעה</w:t>
            </w:r>
            <w:r w:rsidRPr="00351FF4">
              <w:rPr>
                <w:rFonts w:ascii="David" w:hAnsi="David" w:cs="David"/>
                <w:rtl/>
              </w:rPr>
              <w:t xml:space="preserve">-  חוסר ידיעה באשר לאיסור על </w:t>
            </w:r>
            <w:r w:rsidRPr="00351FF4">
              <w:rPr>
                <w:rFonts w:ascii="David" w:hAnsi="David" w:cs="David"/>
                <w:b/>
                <w:bCs/>
                <w:rtl/>
              </w:rPr>
              <w:t>קבלת</w:t>
            </w:r>
            <w:r w:rsidRPr="00351FF4">
              <w:rPr>
                <w:rFonts w:ascii="David" w:hAnsi="David" w:cs="David"/>
                <w:rtl/>
              </w:rPr>
              <w:t xml:space="preserve"> לשון הרע; </w:t>
            </w:r>
            <w:r w:rsidRPr="00351FF4">
              <w:rPr>
                <w:rFonts w:ascii="David" w:hAnsi="David" w:cs="David"/>
                <w:b/>
                <w:bCs/>
                <w:rtl/>
              </w:rPr>
              <w:t>(2)</w:t>
            </w:r>
            <w:r w:rsidRPr="00351FF4">
              <w:rPr>
                <w:rFonts w:ascii="David" w:hAnsi="David" w:cs="David"/>
                <w:rtl/>
              </w:rPr>
              <w:t xml:space="preserve"> </w:t>
            </w:r>
            <w:r w:rsidRPr="00351FF4">
              <w:rPr>
                <w:rFonts w:ascii="David" w:hAnsi="David" w:cs="David"/>
                <w:u w:val="single"/>
                <w:rtl/>
              </w:rPr>
              <w:t>ניצול ההיתרים</w:t>
            </w:r>
            <w:r w:rsidRPr="00351FF4">
              <w:rPr>
                <w:rFonts w:ascii="David" w:hAnsi="David" w:cs="David"/>
                <w:rtl/>
              </w:rPr>
              <w:t xml:space="preserve">- הלומדים שיודעים על האיסור משתמשים בהיתרים מעורפלים ומשכנעים עצמם שעל כך וכך לא חל האיסור; </w:t>
            </w:r>
            <w:r w:rsidRPr="00351FF4">
              <w:rPr>
                <w:rFonts w:ascii="David" w:hAnsi="David" w:cs="David"/>
                <w:b/>
                <w:bCs/>
                <w:rtl/>
              </w:rPr>
              <w:t>(3)</w:t>
            </w:r>
            <w:r w:rsidRPr="00351FF4">
              <w:rPr>
                <w:rFonts w:ascii="David" w:hAnsi="David" w:cs="David"/>
                <w:rtl/>
              </w:rPr>
              <w:t xml:space="preserve"> </w:t>
            </w:r>
            <w:r w:rsidRPr="00351FF4">
              <w:rPr>
                <w:rFonts w:ascii="David" w:hAnsi="David" w:cs="David"/>
                <w:u w:val="single"/>
                <w:rtl/>
              </w:rPr>
              <w:t>ויתור מראש</w:t>
            </w:r>
            <w:r w:rsidRPr="00351FF4">
              <w:rPr>
                <w:rFonts w:ascii="David" w:hAnsi="David" w:cs="David"/>
                <w:rtl/>
              </w:rPr>
              <w:t xml:space="preserve">-  רבים סבורים שהלכות לשון הרע הן מחמירות ובלתי ניתנות ליישום בעולם הפרקטי; </w:t>
            </w:r>
            <w:r w:rsidRPr="00351FF4">
              <w:rPr>
                <w:rFonts w:ascii="David" w:hAnsi="David" w:cs="David"/>
                <w:b/>
                <w:bCs/>
                <w:rtl/>
              </w:rPr>
              <w:t>(4)</w:t>
            </w:r>
            <w:r w:rsidRPr="00351FF4">
              <w:rPr>
                <w:rFonts w:ascii="David" w:hAnsi="David" w:cs="David"/>
                <w:rtl/>
              </w:rPr>
              <w:t xml:space="preserve"> </w:t>
            </w:r>
            <w:r w:rsidRPr="00351FF4">
              <w:rPr>
                <w:rFonts w:ascii="David" w:hAnsi="David" w:cs="David"/>
                <w:u w:val="single"/>
                <w:rtl/>
              </w:rPr>
              <w:t>חוסר ידיעה שהאיסור חל גם על קבלת אמת</w:t>
            </w:r>
            <w:r w:rsidRPr="00351FF4">
              <w:rPr>
                <w:rFonts w:ascii="David" w:hAnsi="David" w:cs="David"/>
                <w:rtl/>
              </w:rPr>
              <w:t xml:space="preserve">; (5) </w:t>
            </w:r>
            <w:r w:rsidRPr="00351FF4">
              <w:rPr>
                <w:rFonts w:ascii="David" w:hAnsi="David" w:cs="David"/>
                <w:u w:val="single"/>
                <w:rtl/>
              </w:rPr>
              <w:t>חוסר ידיעה באשר לאופן תיקון החטא</w:t>
            </w:r>
            <w:r w:rsidRPr="00351FF4">
              <w:rPr>
                <w:rFonts w:ascii="David" w:hAnsi="David" w:cs="David"/>
                <w:rtl/>
              </w:rPr>
              <w:t xml:space="preserve"> </w:t>
            </w:r>
            <w:r w:rsidRPr="00351FF4">
              <w:rPr>
                <w:rFonts w:ascii="David" w:hAnsi="David" w:cs="David"/>
              </w:rPr>
              <w:sym w:font="Wingdings" w:char="F0DF"/>
            </w:r>
            <w:r w:rsidRPr="00351FF4">
              <w:rPr>
                <w:rFonts w:ascii="David" w:hAnsi="David" w:cs="David"/>
                <w:rtl/>
              </w:rPr>
              <w:t xml:space="preserve"> </w:t>
            </w:r>
            <w:r w:rsidRPr="00351FF4">
              <w:rPr>
                <w:rFonts w:ascii="David" w:hAnsi="David" w:cs="David"/>
                <w:b/>
                <w:bCs/>
                <w:color w:val="FF0000"/>
                <w:rtl/>
              </w:rPr>
              <w:t xml:space="preserve"> חיסרון הידיעה נובע מהיעדר קודקס המאגד את ההלכות הרלוונטיות בצורה סדורה ומפורטת. </w:t>
            </w:r>
          </w:p>
          <w:p w14:paraId="56F8703B" w14:textId="77777777" w:rsidR="00DF0E5B" w:rsidRPr="00351FF4" w:rsidRDefault="00DF0E5B" w:rsidP="001958CA">
            <w:pPr>
              <w:spacing w:after="0" w:line="360" w:lineRule="auto"/>
              <w:jc w:val="both"/>
              <w:rPr>
                <w:rFonts w:ascii="David" w:hAnsi="David" w:cs="David"/>
                <w:b/>
                <w:bCs/>
              </w:rPr>
            </w:pPr>
            <w:r w:rsidRPr="00351FF4">
              <w:rPr>
                <w:rFonts w:ascii="David" w:hAnsi="David" w:cs="David"/>
                <w:b/>
                <w:bCs/>
                <w:u w:val="single"/>
                <w:rtl/>
              </w:rPr>
              <w:t>מניעים ע"פ ניתוח של מחברים מאוחרים</w:t>
            </w:r>
            <w:r w:rsidRPr="00351FF4">
              <w:rPr>
                <w:rFonts w:ascii="David" w:hAnsi="David" w:cs="David"/>
                <w:b/>
                <w:bCs/>
                <w:rtl/>
              </w:rPr>
              <w:t>:</w:t>
            </w:r>
            <w:r w:rsidRPr="00351FF4">
              <w:rPr>
                <w:rFonts w:ascii="David" w:hAnsi="David" w:cs="David"/>
                <w:b/>
                <w:bCs/>
              </w:rPr>
              <w:t xml:space="preserve"> </w:t>
            </w:r>
          </w:p>
          <w:p w14:paraId="13F673C8" w14:textId="77777777" w:rsidR="00DF0E5B" w:rsidRPr="00351FF4" w:rsidRDefault="00DF0E5B">
            <w:pPr>
              <w:pStyle w:val="ListParagraph"/>
              <w:numPr>
                <w:ilvl w:val="0"/>
                <w:numId w:val="3"/>
              </w:numPr>
              <w:spacing w:after="0" w:line="360" w:lineRule="auto"/>
              <w:ind w:left="401"/>
              <w:jc w:val="both"/>
              <w:rPr>
                <w:rFonts w:ascii="David" w:hAnsi="David" w:cs="David"/>
                <w:rtl/>
              </w:rPr>
            </w:pPr>
            <w:r w:rsidRPr="00351FF4">
              <w:rPr>
                <w:rFonts w:ascii="David" w:hAnsi="David" w:cs="David"/>
                <w:b/>
                <w:bCs/>
                <w:rtl/>
              </w:rPr>
              <w:t xml:space="preserve">רקע תקופתי: </w:t>
            </w:r>
            <w:r w:rsidRPr="00351FF4">
              <w:rPr>
                <w:rFonts w:ascii="David" w:hAnsi="David" w:cs="David"/>
                <w:rtl/>
              </w:rPr>
              <w:t xml:space="preserve">ה"חפץ חיים" חי ופעל בתקופת תנועת המוסר שנוסדה ע"י ר' ישראל </w:t>
            </w:r>
            <w:proofErr w:type="spellStart"/>
            <w:r w:rsidRPr="00351FF4">
              <w:rPr>
                <w:rFonts w:ascii="David" w:hAnsi="David" w:cs="David"/>
                <w:rtl/>
              </w:rPr>
              <w:t>מסלנט</w:t>
            </w:r>
            <w:proofErr w:type="spellEnd"/>
            <w:r w:rsidRPr="00351FF4">
              <w:rPr>
                <w:rFonts w:ascii="David" w:hAnsi="David" w:cs="David"/>
                <w:rtl/>
              </w:rPr>
              <w:t xml:space="preserve">. קריאתו הגדולה והמרכזית של הלה הייתה </w:t>
            </w:r>
            <w:r w:rsidRPr="00351FF4">
              <w:rPr>
                <w:rFonts w:ascii="David" w:hAnsi="David" w:cs="David"/>
                <w:u w:val="single"/>
                <w:rtl/>
              </w:rPr>
              <w:t>להתייחס למוסר ומידות באותה דרך שבה מתייחסים לתחומי הלכה מובהקים</w:t>
            </w:r>
            <w:r w:rsidRPr="00351FF4">
              <w:rPr>
                <w:rFonts w:ascii="David" w:hAnsi="David" w:cs="David"/>
                <w:rtl/>
              </w:rPr>
              <w:t xml:space="preserve">. קרי, שוויון בין הלוח הימני (=בין אדם למקום) לבין הלוח השמאלי (=בן אדם לחברו) ולא לקפח את הלוח השמאלי שיש עליו פחות הלכות. משכך, חיבור החפץ חיים מהווה הגשמה של קריאה זו. </w:t>
            </w:r>
          </w:p>
          <w:p w14:paraId="70C48C28" w14:textId="77777777" w:rsidR="00DF0E5B" w:rsidRPr="00351FF4" w:rsidRDefault="00DF0E5B">
            <w:pPr>
              <w:pStyle w:val="ListParagraph"/>
              <w:numPr>
                <w:ilvl w:val="0"/>
                <w:numId w:val="3"/>
              </w:numPr>
              <w:spacing w:after="0" w:line="360" w:lineRule="auto"/>
              <w:ind w:left="401"/>
              <w:jc w:val="both"/>
              <w:rPr>
                <w:rFonts w:ascii="David" w:hAnsi="David" w:cs="David"/>
                <w:rtl/>
              </w:rPr>
            </w:pPr>
            <w:r w:rsidRPr="00351FF4">
              <w:rPr>
                <w:rFonts w:ascii="David" w:hAnsi="David" w:cs="David"/>
                <w:b/>
                <w:bCs/>
                <w:rtl/>
              </w:rPr>
              <w:t>רקע אישיותי: (1)</w:t>
            </w:r>
            <w:r w:rsidRPr="00351FF4">
              <w:rPr>
                <w:rFonts w:ascii="David" w:hAnsi="David" w:cs="David"/>
                <w:rtl/>
              </w:rPr>
              <w:t xml:space="preserve"> רגישותו הרבה לזולת וכבודו; </w:t>
            </w:r>
            <w:r w:rsidRPr="00351FF4">
              <w:rPr>
                <w:rFonts w:ascii="David" w:hAnsi="David" w:cs="David"/>
                <w:b/>
                <w:bCs/>
                <w:rtl/>
              </w:rPr>
              <w:t xml:space="preserve">(2) </w:t>
            </w:r>
            <w:r w:rsidRPr="00351FF4">
              <w:rPr>
                <w:rFonts w:ascii="David" w:hAnsi="David" w:cs="David"/>
                <w:rtl/>
              </w:rPr>
              <w:t xml:space="preserve">נטייה ומגמה ברורה של המחבר לקודקס- אחת הסיבות לעשיית חיבורו הוא הרצון ליצור קודקס ברור שיאגד את כל ההלכות בנושא; </w:t>
            </w:r>
            <w:r w:rsidRPr="00351FF4">
              <w:rPr>
                <w:rFonts w:ascii="David" w:hAnsi="David" w:cs="David"/>
                <w:b/>
                <w:bCs/>
                <w:rtl/>
              </w:rPr>
              <w:t>(3)</w:t>
            </w:r>
            <w:r w:rsidRPr="00351FF4">
              <w:rPr>
                <w:rFonts w:ascii="David" w:hAnsi="David" w:cs="David"/>
                <w:rtl/>
              </w:rPr>
              <w:t xml:space="preserve"> אהבת המחבר לעם ישראל וכמיהה תמידית שלו לקץ הסבל ובוא הגאולה, כאשר חטאי שנאת חינם </w:t>
            </w:r>
            <w:proofErr w:type="spellStart"/>
            <w:r w:rsidRPr="00351FF4">
              <w:rPr>
                <w:rFonts w:ascii="David" w:hAnsi="David" w:cs="David"/>
                <w:rtl/>
              </w:rPr>
              <w:t>ולשה"ר</w:t>
            </w:r>
            <w:proofErr w:type="spellEnd"/>
            <w:r w:rsidRPr="00351FF4">
              <w:rPr>
                <w:rFonts w:ascii="David" w:hAnsi="David" w:cs="David"/>
                <w:rtl/>
              </w:rPr>
              <w:t xml:space="preserve"> נתפסים כגורמי הסבל ו"חסמי" הגאולה. </w:t>
            </w:r>
          </w:p>
          <w:p w14:paraId="3F41C5D4" w14:textId="77777777" w:rsidR="00DF0E5B" w:rsidRPr="00351FF4" w:rsidRDefault="00DF0E5B">
            <w:pPr>
              <w:pStyle w:val="ListParagraph"/>
              <w:numPr>
                <w:ilvl w:val="0"/>
                <w:numId w:val="3"/>
              </w:numPr>
              <w:spacing w:after="0" w:line="360" w:lineRule="auto"/>
              <w:ind w:left="401"/>
              <w:jc w:val="both"/>
              <w:rPr>
                <w:rFonts w:ascii="David" w:hAnsi="David" w:cs="David"/>
                <w:rtl/>
              </w:rPr>
            </w:pPr>
            <w:r w:rsidRPr="00351FF4">
              <w:rPr>
                <w:rFonts w:ascii="David" w:hAnsi="David" w:cs="David"/>
                <w:b/>
                <w:bCs/>
                <w:rtl/>
              </w:rPr>
              <w:t xml:space="preserve">רקע נקודתי: (1) </w:t>
            </w:r>
            <w:r w:rsidRPr="00351FF4">
              <w:rPr>
                <w:rFonts w:ascii="David" w:hAnsi="David" w:cs="David"/>
                <w:rtl/>
              </w:rPr>
              <w:t xml:space="preserve">נכח בדרשה של ר' ישראל </w:t>
            </w:r>
            <w:proofErr w:type="spellStart"/>
            <w:r w:rsidRPr="00351FF4">
              <w:rPr>
                <w:rFonts w:ascii="David" w:hAnsi="David" w:cs="David"/>
                <w:rtl/>
              </w:rPr>
              <w:t>סלנט</w:t>
            </w:r>
            <w:proofErr w:type="spellEnd"/>
            <w:r w:rsidRPr="00351FF4">
              <w:rPr>
                <w:rFonts w:ascii="David" w:hAnsi="David" w:cs="David"/>
                <w:rtl/>
              </w:rPr>
              <w:t xml:space="preserve">, בה שמע אותו אומר- "הלוואי שיימצא אדם שיחבר ספר על הלכות לשון הרע"; </w:t>
            </w:r>
            <w:r w:rsidRPr="00351FF4">
              <w:rPr>
                <w:rFonts w:ascii="David" w:hAnsi="David" w:cs="David"/>
                <w:b/>
                <w:bCs/>
                <w:rtl/>
              </w:rPr>
              <w:t>(2)</w:t>
            </w:r>
            <w:r w:rsidRPr="00351FF4">
              <w:rPr>
                <w:rFonts w:ascii="David" w:hAnsi="David" w:cs="David"/>
                <w:rtl/>
              </w:rPr>
              <w:t xml:space="preserve"> החפץ חיים נכח בוויכוח רבני שעורר הרבה לשון הרע והוא ראה את זה והחליט לכתוב ספר דיני לשון הרע.</w:t>
            </w:r>
            <w:bookmarkEnd w:id="2"/>
          </w:p>
        </w:tc>
      </w:tr>
      <w:tr w:rsidR="00DF0E5B" w:rsidRPr="00351FF4" w14:paraId="5BF0753B" w14:textId="77777777" w:rsidTr="001958CA">
        <w:trPr>
          <w:trHeight w:val="37"/>
        </w:trPr>
        <w:tc>
          <w:tcPr>
            <w:tcW w:w="1167" w:type="dxa"/>
            <w:shd w:val="clear" w:color="auto" w:fill="DEEAF6" w:themeFill="accent5" w:themeFillTint="33"/>
          </w:tcPr>
          <w:p w14:paraId="4E8CAEFD" w14:textId="77777777" w:rsidR="00DF0E5B" w:rsidRPr="00351FF4" w:rsidRDefault="00DF0E5B" w:rsidP="001958CA">
            <w:pPr>
              <w:spacing w:line="360" w:lineRule="auto"/>
              <w:jc w:val="center"/>
              <w:rPr>
                <w:rFonts w:ascii="David" w:hAnsi="David" w:cs="David"/>
                <w:b/>
                <w:bCs/>
                <w:rtl/>
              </w:rPr>
            </w:pPr>
            <w:r w:rsidRPr="00351FF4">
              <w:rPr>
                <w:rFonts w:ascii="David" w:hAnsi="David" w:cs="David"/>
                <w:b/>
                <w:bCs/>
                <w:rtl/>
              </w:rPr>
              <w:t>מבנה הספר</w:t>
            </w:r>
          </w:p>
        </w:tc>
        <w:tc>
          <w:tcPr>
            <w:tcW w:w="10047" w:type="dxa"/>
          </w:tcPr>
          <w:p w14:paraId="0621F8B4" w14:textId="77777777" w:rsidR="00DF0E5B" w:rsidRPr="00351FF4" w:rsidRDefault="00DF0E5B">
            <w:pPr>
              <w:pStyle w:val="ListParagraph"/>
              <w:numPr>
                <w:ilvl w:val="0"/>
                <w:numId w:val="4"/>
              </w:numPr>
              <w:spacing w:after="0" w:line="360" w:lineRule="auto"/>
              <w:ind w:left="400"/>
              <w:jc w:val="both"/>
              <w:rPr>
                <w:rFonts w:ascii="David" w:hAnsi="David" w:cs="David"/>
                <w:rtl/>
              </w:rPr>
            </w:pPr>
            <w:r w:rsidRPr="00351FF4">
              <w:rPr>
                <w:rFonts w:ascii="David" w:hAnsi="David" w:cs="David"/>
                <w:u w:val="single"/>
                <w:rtl/>
              </w:rPr>
              <w:t>הסכמות הגאונים</w:t>
            </w:r>
            <w:r w:rsidRPr="00351FF4">
              <w:rPr>
                <w:rFonts w:ascii="David" w:hAnsi="David" w:cs="David"/>
                <w:rtl/>
              </w:rPr>
              <w:t xml:space="preserve"> – הספר מתחיל בהסכמות והמלצות לספר מאת רבנים גדולים בני תקופתו. </w:t>
            </w:r>
          </w:p>
          <w:p w14:paraId="604ECE3B" w14:textId="77777777" w:rsidR="00DF0E5B" w:rsidRPr="00351FF4" w:rsidRDefault="00DF0E5B">
            <w:pPr>
              <w:pStyle w:val="ListParagraph"/>
              <w:numPr>
                <w:ilvl w:val="0"/>
                <w:numId w:val="4"/>
              </w:numPr>
              <w:spacing w:after="0" w:line="360" w:lineRule="auto"/>
              <w:ind w:left="400"/>
              <w:jc w:val="both"/>
              <w:rPr>
                <w:rFonts w:ascii="David" w:hAnsi="David" w:cs="David"/>
              </w:rPr>
            </w:pPr>
            <w:r w:rsidRPr="00351FF4">
              <w:rPr>
                <w:rFonts w:ascii="David" w:hAnsi="David" w:cs="David"/>
                <w:u w:val="single"/>
                <w:rtl/>
              </w:rPr>
              <w:t xml:space="preserve">הקדמה </w:t>
            </w:r>
            <w:r w:rsidRPr="00351FF4">
              <w:rPr>
                <w:rFonts w:ascii="David" w:hAnsi="David" w:cs="David"/>
                <w:rtl/>
              </w:rPr>
              <w:t xml:space="preserve">– העוסקת בחומרת האיסור, בהיעדר המודעות לו, בסיבה לכתיבת החיבור ובהבהרת ספרו וחלקיו השונים. </w:t>
            </w:r>
          </w:p>
          <w:p w14:paraId="4A4A9A27" w14:textId="77777777" w:rsidR="00DF0E5B" w:rsidRPr="00351FF4" w:rsidRDefault="00DF0E5B">
            <w:pPr>
              <w:pStyle w:val="ListParagraph"/>
              <w:numPr>
                <w:ilvl w:val="0"/>
                <w:numId w:val="4"/>
              </w:numPr>
              <w:spacing w:after="0" w:line="360" w:lineRule="auto"/>
              <w:ind w:left="400"/>
              <w:jc w:val="both"/>
              <w:rPr>
                <w:rFonts w:ascii="David" w:hAnsi="David" w:cs="David"/>
              </w:rPr>
            </w:pPr>
            <w:r w:rsidRPr="00351FF4">
              <w:rPr>
                <w:rFonts w:ascii="David" w:hAnsi="David" w:cs="David"/>
                <w:u w:val="single"/>
                <w:rtl/>
              </w:rPr>
              <w:t>פתיח</w:t>
            </w:r>
            <w:r w:rsidRPr="00351FF4">
              <w:rPr>
                <w:rFonts w:ascii="David" w:hAnsi="David" w:cs="David"/>
                <w:rtl/>
              </w:rPr>
              <w:t>ה – ארבעה חלקים: חלק "כללי"; חלק "</w:t>
            </w:r>
            <w:proofErr w:type="spellStart"/>
            <w:r w:rsidRPr="00351FF4">
              <w:rPr>
                <w:rFonts w:ascii="David" w:hAnsi="David" w:cs="David"/>
                <w:rtl/>
              </w:rPr>
              <w:t>לאווין</w:t>
            </w:r>
            <w:proofErr w:type="spellEnd"/>
            <w:r w:rsidRPr="00351FF4">
              <w:rPr>
                <w:rFonts w:ascii="David" w:hAnsi="David" w:cs="David"/>
                <w:rtl/>
              </w:rPr>
              <w:t xml:space="preserve">" – בו מפרט המחבר את איסורי ה"לא תעשה" שבתורה </w:t>
            </w:r>
            <w:proofErr w:type="spellStart"/>
            <w:r w:rsidRPr="00351FF4">
              <w:rPr>
                <w:rFonts w:ascii="David" w:hAnsi="David" w:cs="David"/>
                <w:rtl/>
              </w:rPr>
              <w:t>הרלוונטים</w:t>
            </w:r>
            <w:proofErr w:type="spellEnd"/>
            <w:r w:rsidRPr="00351FF4">
              <w:rPr>
                <w:rFonts w:ascii="David" w:hAnsi="David" w:cs="David"/>
                <w:rtl/>
              </w:rPr>
              <w:t xml:space="preserve"> לאיסור לשון הרע.; חלק "עשין" – מפורטות מצוות ה"עשה" שאותם מבטל מי שעובר על האיסור; חלק "</w:t>
            </w:r>
            <w:proofErr w:type="spellStart"/>
            <w:r w:rsidRPr="00351FF4">
              <w:rPr>
                <w:rFonts w:ascii="David" w:hAnsi="David" w:cs="David"/>
                <w:rtl/>
              </w:rPr>
              <w:t>ארורין</w:t>
            </w:r>
            <w:proofErr w:type="spellEnd"/>
            <w:r w:rsidRPr="00351FF4">
              <w:rPr>
                <w:rFonts w:ascii="David" w:hAnsi="David" w:cs="David"/>
                <w:rtl/>
              </w:rPr>
              <w:t xml:space="preserve">" – פירוט האיסורים הרלוונטיים למספר לשון הרע שהתורה מכנה את העובר עליהם כ"ארור". </w:t>
            </w:r>
          </w:p>
          <w:p w14:paraId="2B08B983" w14:textId="77777777" w:rsidR="00DF0E5B" w:rsidRPr="00351FF4" w:rsidRDefault="00DF0E5B">
            <w:pPr>
              <w:pStyle w:val="ListParagraph"/>
              <w:numPr>
                <w:ilvl w:val="0"/>
                <w:numId w:val="4"/>
              </w:numPr>
              <w:spacing w:after="0" w:line="360" w:lineRule="auto"/>
              <w:ind w:left="400"/>
              <w:jc w:val="both"/>
              <w:rPr>
                <w:rFonts w:ascii="David" w:hAnsi="David" w:cs="David"/>
              </w:rPr>
            </w:pPr>
            <w:r w:rsidRPr="00351FF4">
              <w:rPr>
                <w:rFonts w:ascii="David" w:hAnsi="David" w:cs="David"/>
                <w:u w:val="single"/>
                <w:rtl/>
              </w:rPr>
              <w:t>גוף הספר</w:t>
            </w:r>
            <w:r w:rsidRPr="00351FF4">
              <w:rPr>
                <w:rFonts w:ascii="David" w:hAnsi="David" w:cs="David"/>
                <w:rtl/>
              </w:rPr>
              <w:t xml:space="preserve"> – גוף הספר מחלוק לשניים: חלק א – הלכות איסורי לשון הרע; חלק ב – הלכות איסורי רכילות. *כל אחד משני החלקים מחולק חלוקה פנימית לפרקים ("כללים") לפי תתי נושאים, וכל "כלל" מכיל מספר סעיפים. </w:t>
            </w:r>
          </w:p>
          <w:p w14:paraId="08C1AD49" w14:textId="77777777" w:rsidR="00DF0E5B" w:rsidRPr="00351FF4" w:rsidRDefault="00DF0E5B">
            <w:pPr>
              <w:pStyle w:val="ListParagraph"/>
              <w:numPr>
                <w:ilvl w:val="0"/>
                <w:numId w:val="4"/>
              </w:numPr>
              <w:spacing w:after="0" w:line="360" w:lineRule="auto"/>
              <w:ind w:left="400"/>
              <w:jc w:val="both"/>
              <w:rPr>
                <w:rFonts w:ascii="David" w:hAnsi="David" w:cs="David"/>
              </w:rPr>
            </w:pPr>
            <w:r w:rsidRPr="00351FF4">
              <w:rPr>
                <w:rFonts w:ascii="David" w:hAnsi="David" w:cs="David"/>
                <w:u w:val="single"/>
                <w:rtl/>
              </w:rPr>
              <w:t>"ציורים"</w:t>
            </w:r>
            <w:r w:rsidRPr="00351FF4">
              <w:rPr>
                <w:rFonts w:ascii="David" w:hAnsi="David" w:cs="David"/>
                <w:rtl/>
              </w:rPr>
              <w:t xml:space="preserve"> – בסוף הלכות רכילות הוסיף המחבר כמעין נספח, המכונה "ציורים" ובו מספר דוגמאות מעשיות לכללי האסור והמותר בספר, ובפרט ליישומים שונים של ההיתר לספר לשון הרע "לתועלת". </w:t>
            </w:r>
          </w:p>
          <w:p w14:paraId="09218311" w14:textId="77777777" w:rsidR="00DF0E5B" w:rsidRPr="00351FF4" w:rsidRDefault="00DF0E5B">
            <w:pPr>
              <w:pStyle w:val="ListParagraph"/>
              <w:numPr>
                <w:ilvl w:val="0"/>
                <w:numId w:val="4"/>
              </w:numPr>
              <w:spacing w:after="0" w:line="360" w:lineRule="auto"/>
              <w:ind w:left="400"/>
              <w:jc w:val="both"/>
              <w:rPr>
                <w:rFonts w:ascii="David" w:hAnsi="David" w:cs="David"/>
              </w:rPr>
            </w:pPr>
            <w:r w:rsidRPr="00351FF4">
              <w:rPr>
                <w:rFonts w:ascii="David" w:hAnsi="David" w:cs="David"/>
                <w:u w:val="single"/>
                <w:rtl/>
              </w:rPr>
              <w:t>נספח נוסף</w:t>
            </w:r>
            <w:r w:rsidRPr="00351FF4">
              <w:rPr>
                <w:rFonts w:ascii="David" w:hAnsi="David" w:cs="David"/>
                <w:rtl/>
              </w:rPr>
              <w:t xml:space="preserve"> – הכולל ציטוט של תשובת ה"חוות יאיר" ומספר ציטוטים </w:t>
            </w:r>
            <w:proofErr w:type="spellStart"/>
            <w:r w:rsidRPr="00351FF4">
              <w:rPr>
                <w:rFonts w:ascii="David" w:hAnsi="David" w:cs="David"/>
                <w:rtl/>
              </w:rPr>
              <w:t>רלוונטים</w:t>
            </w:r>
            <w:proofErr w:type="spellEnd"/>
            <w:r w:rsidRPr="00351FF4">
              <w:rPr>
                <w:rFonts w:ascii="David" w:hAnsi="David" w:cs="David"/>
                <w:rtl/>
              </w:rPr>
              <w:t xml:space="preserve"> נוספים. </w:t>
            </w:r>
          </w:p>
          <w:p w14:paraId="65ADE9D5" w14:textId="77777777" w:rsidR="00DF0E5B" w:rsidRPr="00351FF4" w:rsidRDefault="00DF0E5B">
            <w:pPr>
              <w:pStyle w:val="ListParagraph"/>
              <w:numPr>
                <w:ilvl w:val="0"/>
                <w:numId w:val="4"/>
              </w:numPr>
              <w:spacing w:after="0" w:line="360" w:lineRule="auto"/>
              <w:ind w:left="400"/>
              <w:jc w:val="both"/>
              <w:rPr>
                <w:rFonts w:ascii="David" w:hAnsi="David" w:cs="David"/>
                <w:rtl/>
              </w:rPr>
            </w:pPr>
            <w:r w:rsidRPr="00351FF4">
              <w:rPr>
                <w:rFonts w:ascii="David" w:hAnsi="David" w:cs="David"/>
                <w:u w:val="single"/>
                <w:rtl/>
              </w:rPr>
              <w:lastRenderedPageBreak/>
              <w:t>הערות לאורך החיבור</w:t>
            </w:r>
            <w:r w:rsidRPr="00351FF4">
              <w:rPr>
                <w:rFonts w:ascii="David" w:hAnsi="David" w:cs="David"/>
                <w:rtl/>
              </w:rPr>
              <w:t xml:space="preserve"> – בתחתית החיבור מצויות הערות המסומנות לפי סדר הא-ב, במסגרתן מנתח המחבר בהרחבה רבה את המקורות שעליהן מתבססות ההלכות שבגוף החיבור. הערות אלו נקראות </w:t>
            </w:r>
            <w:r w:rsidRPr="00351FF4">
              <w:rPr>
                <w:rFonts w:ascii="David" w:hAnsi="David" w:cs="David"/>
                <w:b/>
                <w:bCs/>
                <w:rtl/>
              </w:rPr>
              <w:t>"באר מים חיים"</w:t>
            </w:r>
            <w:r w:rsidRPr="00351FF4">
              <w:rPr>
                <w:rFonts w:ascii="David" w:hAnsi="David" w:cs="David"/>
                <w:rtl/>
              </w:rPr>
              <w:t xml:space="preserve"> מכיוון שהבאר זה המקור ממנו אתה שואב את הדברים [כשהוא רוצה להגיד "כמו שכתבתי בהערת שוליים ח' לפרק א'..", הוא אומר "חלק א', כלל א', באר מים חיים ח'.."]. הטקסט שבגוף החיבור מכונה על ידו </w:t>
            </w:r>
            <w:r w:rsidRPr="00351FF4">
              <w:rPr>
                <w:rFonts w:ascii="David" w:hAnsi="David" w:cs="David"/>
                <w:b/>
                <w:bCs/>
                <w:rtl/>
              </w:rPr>
              <w:t>"מקור החיים"</w:t>
            </w:r>
            <w:r w:rsidRPr="00351FF4">
              <w:rPr>
                <w:rFonts w:ascii="David" w:hAnsi="David" w:cs="David"/>
                <w:rtl/>
              </w:rPr>
              <w:t>. בנוסף לכך, לעתים מופיעות הערות בתחתית העמוד תחת הכותרת "</w:t>
            </w:r>
            <w:proofErr w:type="spellStart"/>
            <w:r w:rsidRPr="00351FF4">
              <w:rPr>
                <w:rFonts w:ascii="David" w:hAnsi="David" w:cs="David"/>
                <w:rtl/>
              </w:rPr>
              <w:t>הגה"ה</w:t>
            </w:r>
            <w:proofErr w:type="spellEnd"/>
            <w:r w:rsidRPr="00351FF4">
              <w:rPr>
                <w:rFonts w:ascii="David" w:hAnsi="David" w:cs="David"/>
                <w:rtl/>
              </w:rPr>
              <w:t>", ובהן תוספות שונות.</w:t>
            </w:r>
          </w:p>
        </w:tc>
      </w:tr>
      <w:tr w:rsidR="00DF0E5B" w:rsidRPr="00351FF4" w14:paraId="4CACC600" w14:textId="77777777" w:rsidTr="001958CA">
        <w:trPr>
          <w:trHeight w:val="3050"/>
        </w:trPr>
        <w:tc>
          <w:tcPr>
            <w:tcW w:w="1167" w:type="dxa"/>
            <w:shd w:val="clear" w:color="auto" w:fill="DEEAF6" w:themeFill="accent5" w:themeFillTint="33"/>
          </w:tcPr>
          <w:p w14:paraId="32CE4501" w14:textId="77777777" w:rsidR="00DF0E5B" w:rsidRPr="00351FF4" w:rsidRDefault="00DF0E5B" w:rsidP="001958CA">
            <w:pPr>
              <w:spacing w:line="360" w:lineRule="auto"/>
              <w:jc w:val="center"/>
              <w:rPr>
                <w:rFonts w:ascii="David" w:hAnsi="David" w:cs="David"/>
                <w:b/>
                <w:bCs/>
                <w:rtl/>
              </w:rPr>
            </w:pPr>
            <w:r w:rsidRPr="00351FF4">
              <w:rPr>
                <w:rFonts w:ascii="David" w:hAnsi="David" w:cs="David"/>
                <w:b/>
                <w:bCs/>
                <w:rtl/>
              </w:rPr>
              <w:lastRenderedPageBreak/>
              <w:t>ייחודיות הספר</w:t>
            </w:r>
          </w:p>
        </w:tc>
        <w:tc>
          <w:tcPr>
            <w:tcW w:w="10047" w:type="dxa"/>
          </w:tcPr>
          <w:p w14:paraId="2E3A18C5" w14:textId="77777777" w:rsidR="00DF0E5B" w:rsidRPr="00351FF4" w:rsidRDefault="00DF0E5B">
            <w:pPr>
              <w:pStyle w:val="ListParagraph"/>
              <w:numPr>
                <w:ilvl w:val="0"/>
                <w:numId w:val="5"/>
              </w:numPr>
              <w:spacing w:after="0" w:line="360" w:lineRule="auto"/>
              <w:ind w:left="400"/>
              <w:jc w:val="both"/>
              <w:rPr>
                <w:rFonts w:ascii="David" w:hAnsi="David" w:cs="David"/>
              </w:rPr>
            </w:pPr>
            <w:r w:rsidRPr="00351FF4">
              <w:rPr>
                <w:rFonts w:ascii="David" w:hAnsi="David" w:cs="David"/>
                <w:u w:val="single"/>
                <w:rtl/>
              </w:rPr>
              <w:t>הספר הראשון המוקדש רק ללשון הרע</w:t>
            </w:r>
            <w:r w:rsidRPr="00351FF4">
              <w:rPr>
                <w:rFonts w:ascii="David" w:hAnsi="David" w:cs="David"/>
                <w:rtl/>
              </w:rPr>
              <w:t xml:space="preserve">- בניגוד לחיבורים אחרים המתייחסים לאיסור כחלק מחיבור כולל. </w:t>
            </w:r>
          </w:p>
          <w:p w14:paraId="05D51C81" w14:textId="77777777" w:rsidR="00DF0E5B" w:rsidRPr="00351FF4" w:rsidRDefault="00DF0E5B">
            <w:pPr>
              <w:pStyle w:val="ListParagraph"/>
              <w:numPr>
                <w:ilvl w:val="0"/>
                <w:numId w:val="7"/>
              </w:numPr>
              <w:spacing w:after="0" w:line="360" w:lineRule="auto"/>
              <w:ind w:left="761"/>
              <w:jc w:val="both"/>
              <w:rPr>
                <w:rFonts w:ascii="David" w:hAnsi="David" w:cs="David"/>
              </w:rPr>
            </w:pPr>
            <w:r w:rsidRPr="00351FF4">
              <w:rPr>
                <w:rFonts w:ascii="David" w:hAnsi="David" w:cs="David"/>
                <w:rtl/>
              </w:rPr>
              <w:t xml:space="preserve">עד אז היו כמה מחברים שאיסור לשון הרע תפס אצלם חלק מן החיבור. בין היתר, הרמב"ם, רבינו יונה </w:t>
            </w:r>
            <w:proofErr w:type="spellStart"/>
            <w:r w:rsidRPr="00351FF4">
              <w:rPr>
                <w:rFonts w:ascii="David" w:hAnsi="David" w:cs="David"/>
                <w:rtl/>
              </w:rPr>
              <w:t>גירודני</w:t>
            </w:r>
            <w:proofErr w:type="spellEnd"/>
            <w:r w:rsidRPr="00351FF4">
              <w:rPr>
                <w:rFonts w:ascii="David" w:hAnsi="David" w:cs="David"/>
                <w:rtl/>
              </w:rPr>
              <w:t xml:space="preserve"> והרב </w:t>
            </w:r>
            <w:proofErr w:type="spellStart"/>
            <w:r w:rsidRPr="00351FF4">
              <w:rPr>
                <w:rFonts w:ascii="David" w:hAnsi="David" w:cs="David"/>
                <w:rtl/>
              </w:rPr>
              <w:t>טרייויש</w:t>
            </w:r>
            <w:proofErr w:type="spellEnd"/>
            <w:r w:rsidRPr="00351FF4">
              <w:rPr>
                <w:rFonts w:ascii="David" w:hAnsi="David" w:cs="David"/>
                <w:rtl/>
              </w:rPr>
              <w:t xml:space="preserve">. </w:t>
            </w:r>
          </w:p>
          <w:p w14:paraId="5BB339A8" w14:textId="77777777" w:rsidR="00DF0E5B" w:rsidRPr="00351FF4" w:rsidRDefault="00DF0E5B">
            <w:pPr>
              <w:pStyle w:val="ListParagraph"/>
              <w:numPr>
                <w:ilvl w:val="0"/>
                <w:numId w:val="5"/>
              </w:numPr>
              <w:spacing w:after="0" w:line="360" w:lineRule="auto"/>
              <w:ind w:left="400"/>
              <w:jc w:val="both"/>
              <w:rPr>
                <w:rFonts w:ascii="David" w:hAnsi="David" w:cs="David"/>
              </w:rPr>
            </w:pPr>
            <w:r w:rsidRPr="00351FF4">
              <w:rPr>
                <w:rFonts w:ascii="David" w:hAnsi="David" w:cs="David"/>
                <w:u w:val="single"/>
                <w:rtl/>
              </w:rPr>
              <w:t>רמת הפירוט ההלכתי</w:t>
            </w:r>
            <w:r w:rsidRPr="00351FF4">
              <w:rPr>
                <w:rFonts w:ascii="David" w:hAnsi="David" w:cs="David"/>
                <w:rtl/>
              </w:rPr>
              <w:t>- ירידה לפרטים, כגון רשימת התנאים ליישום היתר ה"תועלת".</w:t>
            </w:r>
          </w:p>
          <w:p w14:paraId="05B7D619" w14:textId="77777777" w:rsidR="00DF0E5B" w:rsidRPr="00351FF4" w:rsidRDefault="00DF0E5B">
            <w:pPr>
              <w:pStyle w:val="ListParagraph"/>
              <w:numPr>
                <w:ilvl w:val="0"/>
                <w:numId w:val="5"/>
              </w:numPr>
              <w:spacing w:after="0" w:line="360" w:lineRule="auto"/>
              <w:ind w:left="400"/>
              <w:jc w:val="both"/>
              <w:rPr>
                <w:rFonts w:ascii="David" w:hAnsi="David" w:cs="David"/>
              </w:rPr>
            </w:pPr>
            <w:r w:rsidRPr="00351FF4">
              <w:rPr>
                <w:rFonts w:ascii="David" w:hAnsi="David" w:cs="David"/>
                <w:u w:val="single"/>
                <w:rtl/>
              </w:rPr>
              <w:t>דרך הניתוח ההלכתית</w:t>
            </w:r>
            <w:r w:rsidRPr="00351FF4">
              <w:rPr>
                <w:rFonts w:ascii="David" w:hAnsi="David" w:cs="David"/>
                <w:rtl/>
              </w:rPr>
              <w:t xml:space="preserve"> </w:t>
            </w:r>
            <w:r w:rsidRPr="00351FF4">
              <w:rPr>
                <w:rFonts w:ascii="David" w:hAnsi="David" w:cs="David"/>
                <w:b/>
                <w:bCs/>
                <w:rtl/>
              </w:rPr>
              <w:t>– יישום הכלים האנליטיים המקובלים בשטחי הלכה מובהקים אחרים</w:t>
            </w:r>
            <w:r w:rsidRPr="00351FF4">
              <w:rPr>
                <w:rFonts w:ascii="David" w:hAnsi="David" w:cs="David"/>
                <w:rtl/>
              </w:rPr>
              <w:t xml:space="preserve"> (שקלא וטריא) וביצוע הקש הלכתי ללשון הרע. </w:t>
            </w:r>
          </w:p>
          <w:p w14:paraId="789D3E6B" w14:textId="77777777" w:rsidR="00DF0E5B" w:rsidRPr="00351FF4" w:rsidRDefault="00DF0E5B">
            <w:pPr>
              <w:pStyle w:val="ListParagraph"/>
              <w:numPr>
                <w:ilvl w:val="0"/>
                <w:numId w:val="6"/>
              </w:numPr>
              <w:spacing w:after="0" w:line="360" w:lineRule="auto"/>
              <w:jc w:val="both"/>
              <w:rPr>
                <w:rFonts w:ascii="David" w:hAnsi="David" w:cs="David"/>
              </w:rPr>
            </w:pPr>
            <w:r w:rsidRPr="00351FF4">
              <w:rPr>
                <w:rFonts w:ascii="David" w:hAnsi="David" w:cs="David"/>
                <w:u w:val="single"/>
                <w:rtl/>
              </w:rPr>
              <w:t>לדוג'</w:t>
            </w:r>
            <w:r w:rsidRPr="00351FF4">
              <w:rPr>
                <w:rFonts w:ascii="David" w:hAnsi="David" w:cs="David"/>
                <w:rtl/>
              </w:rPr>
              <w:t xml:space="preserve">- מה הדין כאשר אדם חש אי מסוגלות נפשית לגעור או לצאת מחדר המדברים בו לשון הרע? </w:t>
            </w:r>
          </w:p>
          <w:p w14:paraId="437077B2" w14:textId="77777777" w:rsidR="00DF0E5B" w:rsidRPr="00351FF4" w:rsidRDefault="00DF0E5B" w:rsidP="001958CA">
            <w:pPr>
              <w:pStyle w:val="ListParagraph"/>
              <w:spacing w:after="0" w:line="360" w:lineRule="auto"/>
              <w:ind w:left="760"/>
              <w:jc w:val="both"/>
              <w:rPr>
                <w:rFonts w:ascii="David" w:hAnsi="David" w:cs="David"/>
                <w:rtl/>
              </w:rPr>
            </w:pPr>
            <w:r w:rsidRPr="00351FF4">
              <w:rPr>
                <w:rFonts w:ascii="David" w:hAnsi="David" w:cs="David"/>
                <w:rtl/>
              </w:rPr>
              <w:t xml:space="preserve">החפץ חיים- תחילה, </w:t>
            </w:r>
            <w:r w:rsidRPr="00351FF4">
              <w:rPr>
                <w:rFonts w:ascii="David" w:hAnsi="David" w:cs="David"/>
                <w:u w:val="single"/>
                <w:rtl/>
              </w:rPr>
              <w:t>באיסורים הנוגעים לחושים, התנהגות פסיבית אינה נחשבת איסור דאורייתא, אלא דרבנן</w:t>
            </w:r>
            <w:r w:rsidRPr="00351FF4">
              <w:rPr>
                <w:rFonts w:ascii="David" w:hAnsi="David" w:cs="David"/>
                <w:rtl/>
              </w:rPr>
              <w:t>. שנית, כאשר הוכח שהאיסור מדרבנן, ניתן להחיל בדוחק את הכלל "</w:t>
            </w:r>
            <w:r w:rsidRPr="00351FF4">
              <w:rPr>
                <w:rFonts w:ascii="David" w:hAnsi="David" w:cs="David"/>
                <w:u w:val="single"/>
                <w:rtl/>
              </w:rPr>
              <w:t>כבוד הבריות דוחה איסורים דרבנן</w:t>
            </w:r>
            <w:r w:rsidRPr="00351FF4">
              <w:rPr>
                <w:rFonts w:ascii="David" w:hAnsi="David" w:cs="David"/>
                <w:rtl/>
              </w:rPr>
              <w:t xml:space="preserve">" ובלבד שאותו אדם לא יראה הסכמה כלשהי לדברים שנאמרים </w:t>
            </w:r>
            <w:r w:rsidRPr="00351FF4">
              <w:rPr>
                <w:rFonts w:ascii="David" w:hAnsi="David" w:cs="David"/>
              </w:rPr>
              <w:sym w:font="Wingdings" w:char="F0DF"/>
            </w:r>
            <w:r w:rsidRPr="00351FF4">
              <w:rPr>
                <w:rFonts w:ascii="David" w:hAnsi="David" w:cs="David"/>
                <w:rtl/>
              </w:rPr>
              <w:t xml:space="preserve"> לחפץ חיים חשוב להוכיח כי איסור לשון הרע הינו דבר בלתי ישים ע"י לקיחת כלים פרשניים של ההלכה ויצירת פתרונות הנוגעים ללשון הרע.  </w:t>
            </w:r>
          </w:p>
        </w:tc>
      </w:tr>
      <w:tr w:rsidR="00DF0E5B" w:rsidRPr="00351FF4" w14:paraId="518BAA27" w14:textId="77777777" w:rsidTr="001958CA">
        <w:trPr>
          <w:trHeight w:val="1448"/>
        </w:trPr>
        <w:tc>
          <w:tcPr>
            <w:tcW w:w="1167" w:type="dxa"/>
            <w:shd w:val="clear" w:color="auto" w:fill="DEEAF6" w:themeFill="accent5" w:themeFillTint="33"/>
          </w:tcPr>
          <w:p w14:paraId="1B34BBC7" w14:textId="77777777" w:rsidR="00DF0E5B" w:rsidRPr="00351FF4" w:rsidRDefault="00DF0E5B" w:rsidP="001958CA">
            <w:pPr>
              <w:spacing w:line="360" w:lineRule="auto"/>
              <w:jc w:val="center"/>
              <w:rPr>
                <w:rFonts w:ascii="David" w:hAnsi="David" w:cs="David"/>
                <w:b/>
                <w:bCs/>
                <w:rtl/>
              </w:rPr>
            </w:pPr>
            <w:r w:rsidRPr="00351FF4">
              <w:rPr>
                <w:rFonts w:ascii="David" w:hAnsi="David" w:cs="David"/>
                <w:b/>
                <w:bCs/>
                <w:rtl/>
              </w:rPr>
              <w:t>ספר "שמירת הלשון"</w:t>
            </w:r>
          </w:p>
        </w:tc>
        <w:tc>
          <w:tcPr>
            <w:tcW w:w="10047" w:type="dxa"/>
          </w:tcPr>
          <w:p w14:paraId="51148999" w14:textId="77777777" w:rsidR="00DF0E5B" w:rsidRPr="00351FF4" w:rsidRDefault="00DF0E5B" w:rsidP="001958CA">
            <w:pPr>
              <w:spacing w:after="0" w:line="360" w:lineRule="auto"/>
              <w:jc w:val="both"/>
              <w:rPr>
                <w:rFonts w:ascii="David" w:hAnsi="David" w:cs="David"/>
                <w:b/>
                <w:bCs/>
                <w:rtl/>
              </w:rPr>
            </w:pPr>
            <w:r w:rsidRPr="00351FF4">
              <w:rPr>
                <w:rFonts w:ascii="David" w:hAnsi="David" w:cs="David"/>
                <w:rtl/>
              </w:rPr>
              <w:t xml:space="preserve">כהמשך ישיר לספר "חפץ חיים" (כשנתיים לאחר מכן) כתב המחבר את "שמירת הלשון". </w:t>
            </w:r>
            <w:r w:rsidRPr="00351FF4">
              <w:rPr>
                <w:rFonts w:ascii="David" w:hAnsi="David" w:cs="David"/>
                <w:b/>
                <w:bCs/>
                <w:rtl/>
              </w:rPr>
              <w:t xml:space="preserve">ספר זה איננו הלכתי, והוא מתמקד בהבהרת חשיבות הנושא וגודל האיסור. </w:t>
            </w:r>
          </w:p>
          <w:p w14:paraId="1BEF974A" w14:textId="77777777" w:rsidR="00DF0E5B" w:rsidRPr="00351FF4" w:rsidRDefault="00DF0E5B" w:rsidP="001958CA">
            <w:pPr>
              <w:spacing w:after="0" w:line="360" w:lineRule="auto"/>
              <w:jc w:val="both"/>
              <w:rPr>
                <w:rFonts w:ascii="David" w:hAnsi="David" w:cs="David"/>
                <w:rtl/>
              </w:rPr>
            </w:pPr>
            <w:r w:rsidRPr="00351FF4">
              <w:rPr>
                <w:rFonts w:ascii="David" w:hAnsi="David" w:cs="David"/>
                <w:rtl/>
              </w:rPr>
              <w:t xml:space="preserve">החיבור "שמירת הלשון" מכיל 2 חלקים: </w:t>
            </w:r>
            <w:r w:rsidRPr="00351FF4">
              <w:rPr>
                <w:rFonts w:ascii="David" w:hAnsi="David" w:cs="David"/>
                <w:b/>
                <w:bCs/>
                <w:rtl/>
              </w:rPr>
              <w:t>(1)</w:t>
            </w:r>
            <w:r w:rsidRPr="00351FF4">
              <w:rPr>
                <w:rFonts w:ascii="David" w:hAnsi="David" w:cs="David"/>
                <w:rtl/>
              </w:rPr>
              <w:t xml:space="preserve"> </w:t>
            </w:r>
            <w:r w:rsidRPr="00351FF4">
              <w:rPr>
                <w:rFonts w:ascii="David" w:hAnsi="David" w:cs="David"/>
                <w:u w:val="single"/>
                <w:rtl/>
              </w:rPr>
              <w:t>חלק א'</w:t>
            </w:r>
            <w:r w:rsidRPr="00351FF4">
              <w:rPr>
                <w:rFonts w:ascii="David" w:hAnsi="David" w:cs="David"/>
                <w:rtl/>
              </w:rPr>
              <w:t xml:space="preserve">- מורכב ממס' שערים: הקדמה; שער הזכירה; שער התבונה; שער התורה; חתימת הספר; </w:t>
            </w:r>
            <w:r w:rsidRPr="00351FF4">
              <w:rPr>
                <w:rFonts w:ascii="David" w:hAnsi="David" w:cs="David"/>
                <w:b/>
                <w:bCs/>
                <w:rtl/>
              </w:rPr>
              <w:t>(2)</w:t>
            </w:r>
            <w:r w:rsidRPr="00351FF4">
              <w:rPr>
                <w:rFonts w:ascii="David" w:hAnsi="David" w:cs="David"/>
                <w:rtl/>
              </w:rPr>
              <w:t xml:space="preserve"> </w:t>
            </w:r>
            <w:r w:rsidRPr="00351FF4">
              <w:rPr>
                <w:rFonts w:ascii="David" w:hAnsi="David" w:cs="David"/>
                <w:u w:val="single"/>
                <w:rtl/>
              </w:rPr>
              <w:t>חלק ב'</w:t>
            </w:r>
            <w:r w:rsidRPr="00351FF4">
              <w:rPr>
                <w:rFonts w:ascii="David" w:hAnsi="David" w:cs="David"/>
                <w:rtl/>
              </w:rPr>
              <w:t>- תוספות שונות הקשורות לחומרת החטא וחשיבות הנושא וסידור ענייני לשון הרע ורכילות ע"פ הפרשיות בתורה.</w:t>
            </w:r>
          </w:p>
        </w:tc>
      </w:tr>
    </w:tbl>
    <w:p w14:paraId="5389F967" w14:textId="77777777" w:rsidR="00DF0E5B" w:rsidRPr="00351FF4" w:rsidRDefault="00DF0E5B" w:rsidP="00DF0E5B">
      <w:pPr>
        <w:spacing w:line="360" w:lineRule="auto"/>
        <w:jc w:val="center"/>
        <w:rPr>
          <w:rFonts w:ascii="David" w:hAnsi="David" w:cs="David"/>
          <w:b/>
          <w:bCs/>
          <w:u w:val="double"/>
          <w:rtl/>
        </w:rPr>
      </w:pPr>
    </w:p>
    <w:tbl>
      <w:tblPr>
        <w:tblStyle w:val="TableGrid"/>
        <w:bidiVisual/>
        <w:tblW w:w="11245" w:type="dxa"/>
        <w:tblInd w:w="-333" w:type="dxa"/>
        <w:tblLook w:val="04A0" w:firstRow="1" w:lastRow="0" w:firstColumn="1" w:lastColumn="0" w:noHBand="0" w:noVBand="1"/>
      </w:tblPr>
      <w:tblGrid>
        <w:gridCol w:w="11245"/>
      </w:tblGrid>
      <w:tr w:rsidR="003541AD" w:rsidRPr="00351FF4" w14:paraId="0972AD75" w14:textId="77777777" w:rsidTr="003541AD">
        <w:trPr>
          <w:trHeight w:val="35"/>
        </w:trPr>
        <w:tc>
          <w:tcPr>
            <w:tcW w:w="11245" w:type="dxa"/>
            <w:shd w:val="clear" w:color="auto" w:fill="9CC2E5" w:themeFill="accent5" w:themeFillTint="99"/>
          </w:tcPr>
          <w:p w14:paraId="5DF7E0A9" w14:textId="633D5EA8" w:rsidR="003541AD" w:rsidRPr="00351FF4" w:rsidRDefault="00551DFC" w:rsidP="003541AD">
            <w:pPr>
              <w:spacing w:line="240" w:lineRule="auto"/>
              <w:jc w:val="center"/>
              <w:rPr>
                <w:rFonts w:ascii="David" w:hAnsi="David" w:cs="David"/>
                <w:b/>
                <w:bCs/>
                <w:rtl/>
              </w:rPr>
            </w:pPr>
            <w:r w:rsidRPr="00351FF4">
              <w:rPr>
                <w:rFonts w:ascii="David" w:hAnsi="David" w:cs="David"/>
                <w:b/>
                <w:bCs/>
                <w:rtl/>
              </w:rPr>
              <w:t xml:space="preserve">מצגת מס' 2- </w:t>
            </w:r>
            <w:r w:rsidR="003541AD" w:rsidRPr="00351FF4">
              <w:rPr>
                <w:rFonts w:ascii="David" w:hAnsi="David" w:cs="David"/>
                <w:b/>
                <w:bCs/>
                <w:rtl/>
              </w:rPr>
              <w:t>הגדרות בסיסות בהלכה</w:t>
            </w:r>
          </w:p>
        </w:tc>
      </w:tr>
      <w:tr w:rsidR="003541AD" w:rsidRPr="00351FF4" w14:paraId="466394F6" w14:textId="77777777" w:rsidTr="00551DFC">
        <w:trPr>
          <w:trHeight w:val="35"/>
        </w:trPr>
        <w:tc>
          <w:tcPr>
            <w:tcW w:w="11245" w:type="dxa"/>
          </w:tcPr>
          <w:p w14:paraId="2FC90EB8" w14:textId="46A0C282" w:rsidR="00551DFC" w:rsidRPr="00351FF4" w:rsidRDefault="003541AD" w:rsidP="00551DFC">
            <w:pPr>
              <w:spacing w:line="360" w:lineRule="auto"/>
              <w:rPr>
                <w:rFonts w:ascii="David" w:hAnsi="David" w:cs="David"/>
                <w:rtl/>
              </w:rPr>
            </w:pPr>
            <w:r w:rsidRPr="00351FF4">
              <w:rPr>
                <w:rFonts w:ascii="David" w:hAnsi="David" w:cs="David"/>
                <w:rtl/>
              </w:rPr>
              <w:t>הרמב"ם הינו הראשון אשר מ</w:t>
            </w:r>
            <w:r w:rsidR="00551DFC" w:rsidRPr="00351FF4">
              <w:rPr>
                <w:rFonts w:ascii="David" w:hAnsi="David" w:cs="David"/>
                <w:rtl/>
              </w:rPr>
              <w:t xml:space="preserve">חלק את האיסור "לא תלך רכיל בעמך" ל-3 (תוך כדי ששואב השראה מהאסלאם): </w:t>
            </w:r>
          </w:p>
          <w:tbl>
            <w:tblPr>
              <w:tblStyle w:val="TableGrid"/>
              <w:tblpPr w:leftFromText="180" w:rightFromText="180" w:vertAnchor="text" w:horzAnchor="margin" w:tblpXSpec="center" w:tblpY="93"/>
              <w:bidiVisual/>
              <w:tblW w:w="10822" w:type="dxa"/>
              <w:tblLook w:val="04A0" w:firstRow="1" w:lastRow="0" w:firstColumn="1" w:lastColumn="0" w:noHBand="0" w:noVBand="1"/>
            </w:tblPr>
            <w:tblGrid>
              <w:gridCol w:w="832"/>
              <w:gridCol w:w="2970"/>
              <w:gridCol w:w="3330"/>
              <w:gridCol w:w="3690"/>
            </w:tblGrid>
            <w:tr w:rsidR="00551DFC" w:rsidRPr="00351FF4" w14:paraId="0460F2EA" w14:textId="77777777" w:rsidTr="00551DFC">
              <w:trPr>
                <w:trHeight w:val="235"/>
              </w:trPr>
              <w:tc>
                <w:tcPr>
                  <w:tcW w:w="8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468634" w14:textId="77777777" w:rsidR="00551DFC" w:rsidRPr="00351FF4" w:rsidRDefault="00551DFC" w:rsidP="00551DFC">
                  <w:pPr>
                    <w:spacing w:after="0" w:line="360" w:lineRule="auto"/>
                    <w:jc w:val="center"/>
                    <w:rPr>
                      <w:rFonts w:ascii="David" w:hAnsi="David" w:cs="David"/>
                      <w:b/>
                      <w:bCs/>
                    </w:rPr>
                  </w:pPr>
                </w:p>
              </w:tc>
              <w:tc>
                <w:tcPr>
                  <w:tcW w:w="29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F975F2B" w14:textId="77777777" w:rsidR="00551DFC" w:rsidRPr="00351FF4" w:rsidRDefault="00551DFC" w:rsidP="00551DFC">
                  <w:pPr>
                    <w:spacing w:after="0" w:line="360" w:lineRule="auto"/>
                    <w:jc w:val="center"/>
                    <w:rPr>
                      <w:rFonts w:ascii="David" w:hAnsi="David" w:cs="David"/>
                      <w:b/>
                      <w:bCs/>
                      <w:rtl/>
                    </w:rPr>
                  </w:pPr>
                  <w:r w:rsidRPr="00351FF4">
                    <w:rPr>
                      <w:rFonts w:ascii="David" w:hAnsi="David" w:cs="David"/>
                      <w:b/>
                      <w:bCs/>
                      <w:rtl/>
                    </w:rPr>
                    <w:t>הרמב"ם</w:t>
                  </w:r>
                </w:p>
              </w:tc>
              <w:tc>
                <w:tcPr>
                  <w:tcW w:w="33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2ACC23" w14:textId="77777777" w:rsidR="00551DFC" w:rsidRPr="00351FF4" w:rsidRDefault="00551DFC" w:rsidP="00551DFC">
                  <w:pPr>
                    <w:spacing w:after="0" w:line="360" w:lineRule="auto"/>
                    <w:jc w:val="center"/>
                    <w:rPr>
                      <w:rFonts w:ascii="David" w:hAnsi="David" w:cs="David"/>
                      <w:b/>
                      <w:bCs/>
                      <w:rtl/>
                    </w:rPr>
                  </w:pPr>
                  <w:r w:rsidRPr="00351FF4">
                    <w:rPr>
                      <w:rFonts w:ascii="David" w:hAnsi="David" w:cs="David"/>
                      <w:b/>
                      <w:bCs/>
                      <w:rtl/>
                    </w:rPr>
                    <w:t>האסלאם</w:t>
                  </w:r>
                </w:p>
              </w:tc>
              <w:tc>
                <w:tcPr>
                  <w:tcW w:w="36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DE63A8B" w14:textId="77777777" w:rsidR="00551DFC" w:rsidRPr="00351FF4" w:rsidRDefault="00551DFC" w:rsidP="00551DFC">
                  <w:pPr>
                    <w:spacing w:after="0" w:line="360" w:lineRule="auto"/>
                    <w:jc w:val="center"/>
                    <w:rPr>
                      <w:rFonts w:ascii="David" w:hAnsi="David" w:cs="David"/>
                      <w:b/>
                      <w:bCs/>
                      <w:rtl/>
                    </w:rPr>
                  </w:pPr>
                  <w:r w:rsidRPr="00351FF4">
                    <w:rPr>
                      <w:rFonts w:ascii="David" w:hAnsi="David" w:cs="David"/>
                      <w:b/>
                      <w:bCs/>
                      <w:rtl/>
                    </w:rPr>
                    <w:t>הנצרות (משפט שווה)</w:t>
                  </w:r>
                </w:p>
              </w:tc>
            </w:tr>
            <w:tr w:rsidR="00551DFC" w:rsidRPr="00351FF4" w14:paraId="6E793BB2" w14:textId="77777777" w:rsidTr="00551DFC">
              <w:trPr>
                <w:trHeight w:val="1008"/>
              </w:trPr>
              <w:tc>
                <w:tcPr>
                  <w:tcW w:w="8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53BDC6" w14:textId="77777777" w:rsidR="00551DFC" w:rsidRPr="00351FF4" w:rsidRDefault="00551DFC" w:rsidP="00E003AD">
                  <w:pPr>
                    <w:spacing w:after="0" w:line="240" w:lineRule="auto"/>
                    <w:jc w:val="center"/>
                    <w:rPr>
                      <w:rFonts w:ascii="David" w:hAnsi="David" w:cs="David"/>
                      <w:b/>
                      <w:bCs/>
                      <w:rtl/>
                    </w:rPr>
                  </w:pPr>
                  <w:r w:rsidRPr="00351FF4">
                    <w:rPr>
                      <w:rFonts w:ascii="David" w:hAnsi="David" w:cs="David"/>
                      <w:b/>
                      <w:bCs/>
                      <w:rtl/>
                    </w:rPr>
                    <w:t>רכיל "רגיל"</w:t>
                  </w:r>
                </w:p>
              </w:tc>
              <w:tc>
                <w:tcPr>
                  <w:tcW w:w="2970" w:type="dxa"/>
                  <w:tcBorders>
                    <w:top w:val="single" w:sz="4" w:space="0" w:color="auto"/>
                    <w:left w:val="single" w:sz="4" w:space="0" w:color="auto"/>
                    <w:bottom w:val="single" w:sz="4" w:space="0" w:color="auto"/>
                    <w:right w:val="single" w:sz="4" w:space="0" w:color="auto"/>
                  </w:tcBorders>
                  <w:hideMark/>
                </w:tcPr>
                <w:p w14:paraId="25A40257" w14:textId="77777777" w:rsidR="00551DFC" w:rsidRPr="00351FF4" w:rsidRDefault="00551DFC" w:rsidP="00E003AD">
                  <w:pPr>
                    <w:spacing w:line="240" w:lineRule="auto"/>
                    <w:rPr>
                      <w:rFonts w:ascii="David" w:hAnsi="David" w:cs="David"/>
                      <w:rtl/>
                    </w:rPr>
                  </w:pPr>
                  <w:r w:rsidRPr="00351FF4">
                    <w:rPr>
                      <w:rFonts w:ascii="David" w:hAnsi="David" w:cs="David"/>
                      <w:rtl/>
                    </w:rPr>
                    <w:t xml:space="preserve">אחד שהולך מאדם לאדם ואומר מה ששמע - מחריב עולם. </w:t>
                  </w:r>
                  <w:r w:rsidRPr="00351FF4">
                    <w:rPr>
                      <w:rFonts w:ascii="David" w:hAnsi="David" w:cs="David"/>
                      <w:u w:val="single"/>
                      <w:rtl/>
                    </w:rPr>
                    <w:t>2 פרשנויות</w:t>
                  </w:r>
                  <w:r w:rsidRPr="00351FF4">
                    <w:rPr>
                      <w:rFonts w:ascii="David" w:hAnsi="David" w:cs="David"/>
                      <w:rtl/>
                    </w:rPr>
                    <w:t>:</w:t>
                  </w:r>
                </w:p>
                <w:p w14:paraId="1FFA79EE" w14:textId="77777777" w:rsidR="00551DFC" w:rsidRPr="00351FF4" w:rsidRDefault="00551DFC">
                  <w:pPr>
                    <w:pStyle w:val="ListParagraph"/>
                    <w:numPr>
                      <w:ilvl w:val="3"/>
                      <w:numId w:val="8"/>
                    </w:numPr>
                    <w:spacing w:after="0" w:line="240" w:lineRule="auto"/>
                    <w:ind w:left="360"/>
                    <w:rPr>
                      <w:rFonts w:ascii="David" w:hAnsi="David" w:cs="David"/>
                    </w:rPr>
                  </w:pPr>
                  <w:r w:rsidRPr="00351FF4">
                    <w:rPr>
                      <w:rFonts w:ascii="David" w:hAnsi="David" w:cs="David"/>
                      <w:b/>
                      <w:bCs/>
                      <w:rtl/>
                    </w:rPr>
                    <w:t>העברת מידע מסכסך</w:t>
                  </w:r>
                  <w:r w:rsidRPr="00351FF4">
                    <w:rPr>
                      <w:rFonts w:ascii="David" w:hAnsi="David" w:cs="David"/>
                      <w:rtl/>
                    </w:rPr>
                    <w:t xml:space="preserve"> </w:t>
                  </w:r>
                  <w:r w:rsidRPr="00351FF4">
                    <w:rPr>
                      <w:rFonts w:ascii="David" w:hAnsi="David" w:cs="David"/>
                    </w:rPr>
                    <w:sym w:font="Wingdings" w:char="F0DF"/>
                  </w:r>
                  <w:r w:rsidRPr="00351FF4">
                    <w:rPr>
                      <w:rFonts w:ascii="David" w:hAnsi="David" w:cs="David"/>
                      <w:rtl/>
                    </w:rPr>
                    <w:t xml:space="preserve"> אומץ ע"י ר' יוסף קארו והחפץ חיים. </w:t>
                  </w:r>
                </w:p>
                <w:p w14:paraId="67246D62" w14:textId="5C13FF0C" w:rsidR="00551DFC" w:rsidRPr="00351FF4" w:rsidRDefault="00551DFC">
                  <w:pPr>
                    <w:pStyle w:val="ListParagraph"/>
                    <w:numPr>
                      <w:ilvl w:val="3"/>
                      <w:numId w:val="8"/>
                    </w:numPr>
                    <w:spacing w:after="0" w:line="240" w:lineRule="auto"/>
                    <w:ind w:left="360"/>
                    <w:rPr>
                      <w:rFonts w:ascii="David" w:hAnsi="David" w:cs="David"/>
                    </w:rPr>
                  </w:pPr>
                  <w:r w:rsidRPr="00351FF4">
                    <w:rPr>
                      <w:rFonts w:ascii="David" w:hAnsi="David" w:cs="David"/>
                      <w:b/>
                      <w:bCs/>
                      <w:rtl/>
                    </w:rPr>
                    <w:t>העברת מידע פרטי</w:t>
                  </w:r>
                  <w:r w:rsidRPr="00351FF4">
                    <w:rPr>
                      <w:rFonts w:ascii="David" w:hAnsi="David" w:cs="David"/>
                      <w:rtl/>
                    </w:rPr>
                    <w:t xml:space="preserve"> </w:t>
                  </w:r>
                  <w:r w:rsidRPr="00351FF4">
                    <w:rPr>
                      <w:rFonts w:ascii="David" w:hAnsi="David" w:cs="David"/>
                    </w:rPr>
                    <w:sym w:font="Wingdings" w:char="F0DF"/>
                  </w:r>
                  <w:r w:rsidRPr="00351FF4">
                    <w:rPr>
                      <w:rFonts w:ascii="David" w:hAnsi="David" w:cs="David"/>
                      <w:rtl/>
                    </w:rPr>
                    <w:t xml:space="preserve"> אומץ ע"י ר"י </w:t>
                  </w:r>
                  <w:proofErr w:type="spellStart"/>
                  <w:r w:rsidRPr="00351FF4">
                    <w:rPr>
                      <w:rFonts w:ascii="David" w:hAnsi="David" w:cs="David"/>
                      <w:rtl/>
                    </w:rPr>
                    <w:t>בירב</w:t>
                  </w:r>
                  <w:proofErr w:type="spellEnd"/>
                  <w:r w:rsidRPr="00351FF4">
                    <w:rPr>
                      <w:rFonts w:ascii="David" w:hAnsi="David" w:cs="David"/>
                      <w:rtl/>
                    </w:rPr>
                    <w:t xml:space="preserve"> </w:t>
                  </w:r>
                  <w:proofErr w:type="spellStart"/>
                  <w:r w:rsidRPr="00351FF4">
                    <w:rPr>
                      <w:rFonts w:ascii="David" w:hAnsi="David" w:cs="David"/>
                      <w:rtl/>
                    </w:rPr>
                    <w:t>ורש"ר</w:t>
                  </w:r>
                  <w:proofErr w:type="spellEnd"/>
                  <w:r w:rsidRPr="00351FF4">
                    <w:rPr>
                      <w:rFonts w:ascii="David" w:hAnsi="David" w:cs="David"/>
                      <w:rtl/>
                    </w:rPr>
                    <w:t xml:space="preserve"> הירש. </w:t>
                  </w:r>
                </w:p>
                <w:p w14:paraId="062C5D0F" w14:textId="77777777" w:rsidR="00551DFC" w:rsidRPr="00351FF4" w:rsidRDefault="00551DFC" w:rsidP="00E003AD">
                  <w:pPr>
                    <w:pStyle w:val="ListParagraph"/>
                    <w:spacing w:after="0" w:line="240" w:lineRule="auto"/>
                    <w:ind w:left="360"/>
                    <w:rPr>
                      <w:rFonts w:ascii="David" w:hAnsi="David" w:cs="David"/>
                    </w:rPr>
                  </w:pPr>
                </w:p>
                <w:p w14:paraId="7B854534" w14:textId="77777777" w:rsidR="00551DFC" w:rsidRPr="00351FF4" w:rsidRDefault="00551DFC" w:rsidP="00E003AD">
                  <w:pPr>
                    <w:spacing w:after="0" w:line="240" w:lineRule="auto"/>
                    <w:rPr>
                      <w:rFonts w:ascii="David" w:hAnsi="David" w:cs="David"/>
                      <w:rtl/>
                    </w:rPr>
                  </w:pPr>
                  <w:r w:rsidRPr="00351FF4">
                    <w:rPr>
                      <w:rFonts w:ascii="David" w:hAnsi="David" w:cs="David"/>
                      <w:rtl/>
                    </w:rPr>
                    <w:t>*רבינו יונה- רכיל חמור מלשון הרע.</w:t>
                  </w:r>
                </w:p>
              </w:tc>
              <w:tc>
                <w:tcPr>
                  <w:tcW w:w="3330" w:type="dxa"/>
                  <w:tcBorders>
                    <w:top w:val="single" w:sz="4" w:space="0" w:color="auto"/>
                    <w:left w:val="single" w:sz="4" w:space="0" w:color="auto"/>
                    <w:bottom w:val="single" w:sz="4" w:space="0" w:color="auto"/>
                    <w:right w:val="single" w:sz="4" w:space="0" w:color="auto"/>
                  </w:tcBorders>
                  <w:hideMark/>
                </w:tcPr>
                <w:p w14:paraId="42BCDEB7" w14:textId="77777777" w:rsidR="00551DFC" w:rsidRPr="00351FF4" w:rsidRDefault="00551DFC" w:rsidP="00E003AD">
                  <w:pPr>
                    <w:spacing w:line="240" w:lineRule="auto"/>
                    <w:rPr>
                      <w:rFonts w:ascii="David" w:hAnsi="David" w:cs="David"/>
                      <w:rtl/>
                    </w:rPr>
                  </w:pPr>
                  <w:r w:rsidRPr="00351FF4">
                    <w:rPr>
                      <w:rFonts w:ascii="David" w:hAnsi="David" w:cs="David"/>
                      <w:b/>
                      <w:bCs/>
                      <w:rtl/>
                    </w:rPr>
                    <w:t>"</w:t>
                  </w:r>
                  <w:proofErr w:type="spellStart"/>
                  <w:r w:rsidRPr="00351FF4">
                    <w:rPr>
                      <w:rFonts w:ascii="David" w:hAnsi="David" w:cs="David"/>
                      <w:b/>
                      <w:bCs/>
                      <w:rtl/>
                    </w:rPr>
                    <w:t>נאמימה</w:t>
                  </w:r>
                  <w:proofErr w:type="spellEnd"/>
                  <w:r w:rsidRPr="00351FF4">
                    <w:rPr>
                      <w:rFonts w:ascii="David" w:hAnsi="David" w:cs="David"/>
                      <w:rtl/>
                    </w:rPr>
                    <w:t xml:space="preserve">"- </w:t>
                  </w:r>
                </w:p>
                <w:p w14:paraId="62B8F203" w14:textId="77777777" w:rsidR="00551DFC" w:rsidRPr="00351FF4" w:rsidRDefault="00551DFC" w:rsidP="00E003AD">
                  <w:pPr>
                    <w:spacing w:line="240" w:lineRule="auto"/>
                    <w:rPr>
                      <w:rFonts w:ascii="David" w:hAnsi="David" w:cs="David"/>
                      <w:rtl/>
                    </w:rPr>
                  </w:pPr>
                  <w:r w:rsidRPr="00351FF4">
                    <w:rPr>
                      <w:rFonts w:ascii="David" w:hAnsi="David" w:cs="David"/>
                      <w:rtl/>
                    </w:rPr>
                    <w:t xml:space="preserve">(1) </w:t>
                  </w:r>
                  <w:r w:rsidRPr="00351FF4">
                    <w:rPr>
                      <w:rFonts w:ascii="David" w:hAnsi="David" w:cs="David"/>
                      <w:u w:val="single"/>
                      <w:rtl/>
                    </w:rPr>
                    <w:t>במובן הצר</w:t>
                  </w:r>
                  <w:r w:rsidRPr="00351FF4">
                    <w:rPr>
                      <w:rFonts w:ascii="David" w:hAnsi="David" w:cs="David"/>
                      <w:rtl/>
                    </w:rPr>
                    <w:t xml:space="preserve">- העברת מידע מסכסך; </w:t>
                  </w:r>
                </w:p>
                <w:p w14:paraId="6C294DA1" w14:textId="77777777" w:rsidR="00551DFC" w:rsidRPr="00351FF4" w:rsidRDefault="00551DFC" w:rsidP="00E003AD">
                  <w:pPr>
                    <w:spacing w:line="240" w:lineRule="auto"/>
                    <w:rPr>
                      <w:rFonts w:ascii="David" w:hAnsi="David" w:cs="David"/>
                    </w:rPr>
                  </w:pPr>
                  <w:r w:rsidRPr="00351FF4">
                    <w:rPr>
                      <w:rFonts w:ascii="David" w:hAnsi="David" w:cs="David"/>
                      <w:rtl/>
                    </w:rPr>
                    <w:t xml:space="preserve">(2) </w:t>
                  </w:r>
                  <w:r w:rsidRPr="00351FF4">
                    <w:rPr>
                      <w:rFonts w:ascii="David" w:hAnsi="David" w:cs="David"/>
                      <w:u w:val="single"/>
                      <w:rtl/>
                    </w:rPr>
                    <w:t>במובן הרחב</w:t>
                  </w:r>
                  <w:r w:rsidRPr="00351FF4">
                    <w:rPr>
                      <w:rFonts w:ascii="David" w:hAnsi="David" w:cs="David"/>
                      <w:rtl/>
                    </w:rPr>
                    <w:t xml:space="preserve">- העברת מידע פרטי\אישי. </w:t>
                  </w:r>
                </w:p>
                <w:p w14:paraId="079412F3" w14:textId="77777777" w:rsidR="00551DFC" w:rsidRPr="00351FF4" w:rsidRDefault="00551DFC" w:rsidP="00E003AD">
                  <w:pPr>
                    <w:spacing w:after="0" w:line="240" w:lineRule="auto"/>
                    <w:rPr>
                      <w:rFonts w:ascii="David" w:hAnsi="David" w:cs="David"/>
                      <w:b/>
                      <w:bCs/>
                      <w:rtl/>
                    </w:rPr>
                  </w:pPr>
                </w:p>
              </w:tc>
              <w:tc>
                <w:tcPr>
                  <w:tcW w:w="3690" w:type="dxa"/>
                  <w:tcBorders>
                    <w:top w:val="single" w:sz="4" w:space="0" w:color="auto"/>
                    <w:left w:val="single" w:sz="4" w:space="0" w:color="auto"/>
                    <w:bottom w:val="single" w:sz="4" w:space="0" w:color="auto"/>
                    <w:right w:val="single" w:sz="4" w:space="0" w:color="auto"/>
                  </w:tcBorders>
                  <w:hideMark/>
                </w:tcPr>
                <w:p w14:paraId="56A7B8B0" w14:textId="77777777" w:rsidR="00551DFC" w:rsidRPr="00351FF4" w:rsidRDefault="00551DFC" w:rsidP="00E003AD">
                  <w:pPr>
                    <w:spacing w:line="240" w:lineRule="auto"/>
                    <w:rPr>
                      <w:rFonts w:ascii="David" w:hAnsi="David" w:cs="David"/>
                      <w:rtl/>
                    </w:rPr>
                  </w:pPr>
                  <w:r w:rsidRPr="00351FF4">
                    <w:rPr>
                      <w:rFonts w:ascii="David" w:hAnsi="David" w:cs="David"/>
                    </w:rPr>
                    <w:t>Tale-</w:t>
                  </w:r>
                  <w:proofErr w:type="spellStart"/>
                  <w:r w:rsidRPr="00351FF4">
                    <w:rPr>
                      <w:rFonts w:ascii="David" w:hAnsi="David" w:cs="David"/>
                    </w:rPr>
                    <w:t>Bearimg</w:t>
                  </w:r>
                  <w:proofErr w:type="spellEnd"/>
                  <w:r w:rsidRPr="00351FF4">
                    <w:rPr>
                      <w:rFonts w:ascii="David" w:hAnsi="David" w:cs="David"/>
                      <w:rtl/>
                    </w:rPr>
                    <w:t>- מידע מסכסך (פגיעה בחברות).</w:t>
                  </w:r>
                </w:p>
                <w:p w14:paraId="7B650B8E" w14:textId="77777777" w:rsidR="00551DFC" w:rsidRPr="00351FF4" w:rsidRDefault="00551DFC" w:rsidP="00E003AD">
                  <w:pPr>
                    <w:spacing w:after="0" w:line="240" w:lineRule="auto"/>
                    <w:rPr>
                      <w:rFonts w:ascii="David" w:hAnsi="David" w:cs="David"/>
                      <w:rtl/>
                    </w:rPr>
                  </w:pPr>
                  <w:r w:rsidRPr="00351FF4">
                    <w:rPr>
                      <w:rFonts w:ascii="David" w:hAnsi="David" w:cs="David"/>
                      <w:rtl/>
                    </w:rPr>
                    <w:t>*</w:t>
                  </w:r>
                  <w:proofErr w:type="spellStart"/>
                  <w:r w:rsidRPr="00351FF4">
                    <w:rPr>
                      <w:rFonts w:ascii="David" w:hAnsi="David" w:cs="David"/>
                      <w:rtl/>
                    </w:rPr>
                    <w:t>אקווינאס</w:t>
                  </w:r>
                  <w:proofErr w:type="spellEnd"/>
                  <w:r w:rsidRPr="00351FF4">
                    <w:rPr>
                      <w:rFonts w:ascii="David" w:hAnsi="David" w:cs="David"/>
                      <w:rtl/>
                    </w:rPr>
                    <w:t>- פגיעה בחברות(=רכיל), חמורה יותר מפגיעה בשם הטוב(=לשון הרע).</w:t>
                  </w:r>
                </w:p>
              </w:tc>
            </w:tr>
            <w:tr w:rsidR="00551DFC" w:rsidRPr="00351FF4" w14:paraId="74265C6A" w14:textId="77777777" w:rsidTr="00551DFC">
              <w:trPr>
                <w:trHeight w:val="298"/>
              </w:trPr>
              <w:tc>
                <w:tcPr>
                  <w:tcW w:w="8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F41845" w14:textId="77777777" w:rsidR="00551DFC" w:rsidRPr="00351FF4" w:rsidRDefault="00551DFC" w:rsidP="00E003AD">
                  <w:pPr>
                    <w:spacing w:after="0" w:line="240" w:lineRule="auto"/>
                    <w:jc w:val="center"/>
                    <w:rPr>
                      <w:rFonts w:ascii="David" w:hAnsi="David" w:cs="David"/>
                      <w:b/>
                      <w:bCs/>
                      <w:rtl/>
                    </w:rPr>
                  </w:pPr>
                  <w:proofErr w:type="spellStart"/>
                  <w:r w:rsidRPr="00351FF4">
                    <w:rPr>
                      <w:rFonts w:ascii="David" w:hAnsi="David" w:cs="David"/>
                      <w:b/>
                      <w:bCs/>
                      <w:rtl/>
                    </w:rPr>
                    <w:t>לשה"ר</w:t>
                  </w:r>
                  <w:proofErr w:type="spellEnd"/>
                </w:p>
              </w:tc>
              <w:tc>
                <w:tcPr>
                  <w:tcW w:w="2970" w:type="dxa"/>
                  <w:tcBorders>
                    <w:top w:val="single" w:sz="4" w:space="0" w:color="auto"/>
                    <w:left w:val="single" w:sz="4" w:space="0" w:color="auto"/>
                    <w:bottom w:val="single" w:sz="4" w:space="0" w:color="auto"/>
                    <w:right w:val="single" w:sz="4" w:space="0" w:color="auto"/>
                  </w:tcBorders>
                  <w:hideMark/>
                </w:tcPr>
                <w:p w14:paraId="1E53EB9B" w14:textId="77777777" w:rsidR="00551DFC" w:rsidRPr="00351FF4" w:rsidRDefault="00551DFC" w:rsidP="00E003AD">
                  <w:pPr>
                    <w:spacing w:line="240" w:lineRule="auto"/>
                    <w:rPr>
                      <w:rFonts w:ascii="David" w:hAnsi="David" w:cs="David"/>
                      <w:rtl/>
                    </w:rPr>
                  </w:pPr>
                  <w:r w:rsidRPr="00351FF4">
                    <w:rPr>
                      <w:rFonts w:ascii="David" w:hAnsi="David" w:cs="David"/>
                      <w:rtl/>
                    </w:rPr>
                    <w:t xml:space="preserve">המספר בגנות חברו (=דברי אמת). </w:t>
                  </w:r>
                </w:p>
                <w:p w14:paraId="1482594D" w14:textId="77777777" w:rsidR="00551DFC" w:rsidRPr="00351FF4" w:rsidRDefault="00551DFC" w:rsidP="00E003AD">
                  <w:pPr>
                    <w:spacing w:after="0" w:line="240" w:lineRule="auto"/>
                    <w:rPr>
                      <w:rFonts w:ascii="David" w:hAnsi="David" w:cs="David"/>
                      <w:rtl/>
                    </w:rPr>
                  </w:pPr>
                  <w:r w:rsidRPr="00351FF4">
                    <w:rPr>
                      <w:rFonts w:ascii="David" w:hAnsi="David" w:cs="David"/>
                      <w:rtl/>
                    </w:rPr>
                    <w:t xml:space="preserve">*הרמב"ם- לשון הרע חמור מרכילות. </w:t>
                  </w:r>
                </w:p>
              </w:tc>
              <w:tc>
                <w:tcPr>
                  <w:tcW w:w="3330" w:type="dxa"/>
                  <w:tcBorders>
                    <w:top w:val="single" w:sz="4" w:space="0" w:color="auto"/>
                    <w:left w:val="single" w:sz="4" w:space="0" w:color="auto"/>
                    <w:bottom w:val="single" w:sz="4" w:space="0" w:color="auto"/>
                    <w:right w:val="single" w:sz="4" w:space="0" w:color="auto"/>
                  </w:tcBorders>
                  <w:hideMark/>
                </w:tcPr>
                <w:p w14:paraId="67A89718" w14:textId="77777777" w:rsidR="00551DFC" w:rsidRPr="00351FF4" w:rsidRDefault="00551DFC" w:rsidP="00E003AD">
                  <w:pPr>
                    <w:spacing w:after="0" w:line="240" w:lineRule="auto"/>
                    <w:rPr>
                      <w:rFonts w:ascii="David" w:hAnsi="David" w:cs="David"/>
                      <w:rtl/>
                    </w:rPr>
                  </w:pPr>
                  <w:r w:rsidRPr="00351FF4">
                    <w:rPr>
                      <w:rFonts w:ascii="David" w:hAnsi="David" w:cs="David"/>
                      <w:b/>
                      <w:rtl/>
                    </w:rPr>
                    <w:t>"</w:t>
                  </w:r>
                  <w:proofErr w:type="spellStart"/>
                  <w:r w:rsidRPr="00351FF4">
                    <w:rPr>
                      <w:rFonts w:ascii="David" w:hAnsi="David" w:cs="David"/>
                      <w:bCs/>
                      <w:rtl/>
                    </w:rPr>
                    <w:t>רייבה</w:t>
                  </w:r>
                  <w:proofErr w:type="spellEnd"/>
                  <w:r w:rsidRPr="00351FF4">
                    <w:rPr>
                      <w:rFonts w:ascii="David" w:hAnsi="David" w:cs="David"/>
                      <w:bCs/>
                      <w:rtl/>
                    </w:rPr>
                    <w:t>"</w:t>
                  </w:r>
                  <w:r w:rsidRPr="00351FF4">
                    <w:rPr>
                      <w:rFonts w:ascii="David" w:hAnsi="David" w:cs="David"/>
                      <w:b/>
                      <w:rtl/>
                    </w:rPr>
                    <w:t>-</w:t>
                  </w:r>
                  <w:r w:rsidRPr="00351FF4">
                    <w:rPr>
                      <w:rFonts w:ascii="David" w:hAnsi="David" w:cs="David"/>
                      <w:rtl/>
                    </w:rPr>
                    <w:t xml:space="preserve"> דיבור על פגמי הזולת, אפילו שהם אמת.</w:t>
                  </w:r>
                </w:p>
              </w:tc>
              <w:tc>
                <w:tcPr>
                  <w:tcW w:w="3690" w:type="dxa"/>
                  <w:tcBorders>
                    <w:top w:val="single" w:sz="4" w:space="0" w:color="auto"/>
                    <w:left w:val="single" w:sz="4" w:space="0" w:color="auto"/>
                    <w:bottom w:val="single" w:sz="4" w:space="0" w:color="auto"/>
                    <w:right w:val="single" w:sz="4" w:space="0" w:color="auto"/>
                  </w:tcBorders>
                </w:tcPr>
                <w:p w14:paraId="49B94F6E" w14:textId="77777777" w:rsidR="00551DFC" w:rsidRPr="00351FF4" w:rsidRDefault="00551DFC" w:rsidP="00E003AD">
                  <w:pPr>
                    <w:spacing w:after="0" w:line="240" w:lineRule="auto"/>
                    <w:rPr>
                      <w:rFonts w:ascii="David" w:hAnsi="David" w:cs="David"/>
                      <w:rtl/>
                    </w:rPr>
                  </w:pPr>
                  <w:r w:rsidRPr="00351FF4">
                    <w:rPr>
                      <w:rFonts w:ascii="David" w:hAnsi="David" w:cs="David"/>
                    </w:rPr>
                    <w:t>Detraction</w:t>
                  </w:r>
                  <w:r w:rsidRPr="00351FF4">
                    <w:rPr>
                      <w:rFonts w:ascii="David" w:hAnsi="David" w:cs="David"/>
                      <w:rtl/>
                    </w:rPr>
                    <w:t>- לדבר בגנות חבר דברים אמיתיים (פגיעה בשם הטוב)</w:t>
                  </w:r>
                </w:p>
                <w:p w14:paraId="65291563" w14:textId="77777777" w:rsidR="00551DFC" w:rsidRPr="00351FF4" w:rsidRDefault="00551DFC" w:rsidP="00E003AD">
                  <w:pPr>
                    <w:spacing w:after="0" w:line="240" w:lineRule="auto"/>
                    <w:rPr>
                      <w:rFonts w:ascii="David" w:hAnsi="David" w:cs="David"/>
                      <w:rtl/>
                    </w:rPr>
                  </w:pPr>
                </w:p>
              </w:tc>
            </w:tr>
            <w:tr w:rsidR="00551DFC" w:rsidRPr="00351FF4" w14:paraId="5A892DA9" w14:textId="77777777" w:rsidTr="00551DFC">
              <w:trPr>
                <w:trHeight w:val="780"/>
              </w:trPr>
              <w:tc>
                <w:tcPr>
                  <w:tcW w:w="8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B44C75" w14:textId="77777777" w:rsidR="00551DFC" w:rsidRPr="00351FF4" w:rsidRDefault="00551DFC" w:rsidP="00E003AD">
                  <w:pPr>
                    <w:spacing w:after="0" w:line="240" w:lineRule="auto"/>
                    <w:jc w:val="center"/>
                    <w:rPr>
                      <w:rFonts w:ascii="David" w:hAnsi="David" w:cs="David"/>
                      <w:b/>
                      <w:bCs/>
                      <w:rtl/>
                    </w:rPr>
                  </w:pPr>
                  <w:r w:rsidRPr="00351FF4">
                    <w:rPr>
                      <w:rFonts w:ascii="David" w:hAnsi="David" w:cs="David"/>
                      <w:b/>
                      <w:bCs/>
                      <w:rtl/>
                    </w:rPr>
                    <w:t>מוציא שם רע</w:t>
                  </w:r>
                </w:p>
              </w:tc>
              <w:tc>
                <w:tcPr>
                  <w:tcW w:w="2970" w:type="dxa"/>
                  <w:tcBorders>
                    <w:top w:val="single" w:sz="4" w:space="0" w:color="auto"/>
                    <w:left w:val="single" w:sz="4" w:space="0" w:color="auto"/>
                    <w:bottom w:val="single" w:sz="4" w:space="0" w:color="auto"/>
                    <w:right w:val="single" w:sz="4" w:space="0" w:color="auto"/>
                  </w:tcBorders>
                  <w:hideMark/>
                </w:tcPr>
                <w:p w14:paraId="65E631BE" w14:textId="77777777" w:rsidR="00551DFC" w:rsidRPr="00351FF4" w:rsidRDefault="00551DFC" w:rsidP="00E003AD">
                  <w:pPr>
                    <w:spacing w:line="240" w:lineRule="auto"/>
                    <w:jc w:val="both"/>
                    <w:rPr>
                      <w:rFonts w:ascii="David" w:hAnsi="David" w:cs="David"/>
                      <w:rtl/>
                    </w:rPr>
                  </w:pPr>
                  <w:r w:rsidRPr="00351FF4">
                    <w:rPr>
                      <w:rFonts w:ascii="David" w:hAnsi="David" w:cs="David"/>
                      <w:rtl/>
                    </w:rPr>
                    <w:t xml:space="preserve">המספר בגנות חברו (=דברי שקר). </w:t>
                  </w:r>
                </w:p>
                <w:p w14:paraId="4B0F2EFF" w14:textId="77777777" w:rsidR="00551DFC" w:rsidRPr="00351FF4" w:rsidRDefault="00551DFC" w:rsidP="00E003AD">
                  <w:pPr>
                    <w:spacing w:after="0" w:line="240" w:lineRule="auto"/>
                    <w:jc w:val="both"/>
                    <w:rPr>
                      <w:rFonts w:ascii="David" w:hAnsi="David" w:cs="David"/>
                      <w:rtl/>
                    </w:rPr>
                  </w:pPr>
                </w:p>
              </w:tc>
              <w:tc>
                <w:tcPr>
                  <w:tcW w:w="3330" w:type="dxa"/>
                  <w:tcBorders>
                    <w:top w:val="single" w:sz="4" w:space="0" w:color="auto"/>
                    <w:left w:val="single" w:sz="4" w:space="0" w:color="auto"/>
                    <w:bottom w:val="single" w:sz="4" w:space="0" w:color="auto"/>
                    <w:right w:val="single" w:sz="4" w:space="0" w:color="auto"/>
                  </w:tcBorders>
                  <w:hideMark/>
                </w:tcPr>
                <w:p w14:paraId="208AD8D6" w14:textId="77777777" w:rsidR="00551DFC" w:rsidRPr="00351FF4" w:rsidRDefault="00551DFC" w:rsidP="00E003AD">
                  <w:pPr>
                    <w:spacing w:line="240" w:lineRule="auto"/>
                    <w:jc w:val="both"/>
                    <w:rPr>
                      <w:rFonts w:ascii="David" w:hAnsi="David" w:cs="David"/>
                      <w:rtl/>
                    </w:rPr>
                  </w:pPr>
                  <w:r w:rsidRPr="00351FF4">
                    <w:rPr>
                      <w:rFonts w:ascii="David" w:hAnsi="David" w:cs="David"/>
                      <w:b/>
                      <w:bCs/>
                      <w:rtl/>
                    </w:rPr>
                    <w:t>"</w:t>
                  </w:r>
                  <w:proofErr w:type="spellStart"/>
                  <w:r w:rsidRPr="00351FF4">
                    <w:rPr>
                      <w:rFonts w:ascii="David" w:hAnsi="David" w:cs="David"/>
                      <w:b/>
                      <w:bCs/>
                      <w:rtl/>
                    </w:rPr>
                    <w:t>בהת'הו</w:t>
                  </w:r>
                  <w:proofErr w:type="spellEnd"/>
                  <w:r w:rsidRPr="00351FF4">
                    <w:rPr>
                      <w:rFonts w:ascii="David" w:hAnsi="David" w:cs="David"/>
                      <w:b/>
                      <w:bCs/>
                      <w:rtl/>
                    </w:rPr>
                    <w:t>"</w:t>
                  </w:r>
                  <w:r w:rsidRPr="00351FF4">
                    <w:rPr>
                      <w:rFonts w:ascii="David" w:hAnsi="David" w:cs="David"/>
                      <w:rtl/>
                    </w:rPr>
                    <w:t xml:space="preserve">-  דברי שקר על הזולת. </w:t>
                  </w:r>
                </w:p>
                <w:p w14:paraId="09AD4850" w14:textId="77777777" w:rsidR="00551DFC" w:rsidRPr="00351FF4" w:rsidRDefault="00551DFC" w:rsidP="00E003AD">
                  <w:pPr>
                    <w:spacing w:after="0" w:line="240" w:lineRule="auto"/>
                    <w:jc w:val="both"/>
                    <w:rPr>
                      <w:rFonts w:ascii="David" w:hAnsi="David" w:cs="David"/>
                      <w:rtl/>
                    </w:rPr>
                  </w:pPr>
                </w:p>
              </w:tc>
              <w:tc>
                <w:tcPr>
                  <w:tcW w:w="3690" w:type="dxa"/>
                  <w:tcBorders>
                    <w:top w:val="single" w:sz="4" w:space="0" w:color="auto"/>
                    <w:left w:val="single" w:sz="4" w:space="0" w:color="auto"/>
                    <w:bottom w:val="single" w:sz="4" w:space="0" w:color="auto"/>
                    <w:right w:val="single" w:sz="4" w:space="0" w:color="auto"/>
                  </w:tcBorders>
                  <w:hideMark/>
                </w:tcPr>
                <w:p w14:paraId="57BBCBE0" w14:textId="77777777" w:rsidR="00551DFC" w:rsidRPr="00351FF4" w:rsidRDefault="00551DFC" w:rsidP="00E003AD">
                  <w:pPr>
                    <w:spacing w:after="0" w:line="240" w:lineRule="auto"/>
                    <w:jc w:val="both"/>
                    <w:rPr>
                      <w:rFonts w:ascii="David" w:hAnsi="David" w:cs="David"/>
                      <w:rtl/>
                    </w:rPr>
                  </w:pPr>
                  <w:r w:rsidRPr="00351FF4">
                    <w:rPr>
                      <w:rFonts w:ascii="David" w:hAnsi="David" w:cs="David"/>
                    </w:rPr>
                    <w:t>Calumny</w:t>
                  </w:r>
                  <w:r w:rsidRPr="00351FF4">
                    <w:rPr>
                      <w:rFonts w:ascii="David" w:hAnsi="David" w:cs="David"/>
                      <w:rtl/>
                    </w:rPr>
                    <w:t xml:space="preserve">- דיבור על גנות החבר- דברים שקריים. </w:t>
                  </w:r>
                </w:p>
              </w:tc>
            </w:tr>
          </w:tbl>
          <w:p w14:paraId="191499F9" w14:textId="4CE4D923" w:rsidR="00551DFC" w:rsidRPr="00351FF4" w:rsidRDefault="00551DFC" w:rsidP="007A4B9A">
            <w:pPr>
              <w:spacing w:line="360" w:lineRule="auto"/>
              <w:rPr>
                <w:rFonts w:ascii="David" w:hAnsi="David" w:cs="David"/>
                <w:rtl/>
              </w:rPr>
            </w:pPr>
          </w:p>
        </w:tc>
      </w:tr>
    </w:tbl>
    <w:p w14:paraId="7F1EE0FE" w14:textId="2338DD95" w:rsidR="00DF0E5B" w:rsidRPr="00351FF4" w:rsidRDefault="00DF0E5B" w:rsidP="007A4B9A">
      <w:pPr>
        <w:spacing w:line="360" w:lineRule="auto"/>
        <w:rPr>
          <w:rFonts w:ascii="David" w:hAnsi="David" w:cs="David"/>
          <w:rtl/>
        </w:rPr>
      </w:pPr>
    </w:p>
    <w:p w14:paraId="55FB42A7" w14:textId="310F0C76" w:rsidR="003541AD" w:rsidRPr="00351FF4" w:rsidRDefault="00DF0E5B" w:rsidP="00DF0E5B">
      <w:pPr>
        <w:spacing w:after="160" w:line="259" w:lineRule="auto"/>
        <w:rPr>
          <w:rFonts w:ascii="David" w:hAnsi="David" w:cs="David"/>
          <w:rtl/>
        </w:rPr>
      </w:pPr>
      <w:r w:rsidRPr="00351FF4">
        <w:rPr>
          <w:rFonts w:ascii="David" w:hAnsi="David" w:cs="David"/>
          <w:rtl/>
        </w:rPr>
        <w:br w:type="page"/>
      </w:r>
    </w:p>
    <w:tbl>
      <w:tblPr>
        <w:tblStyle w:val="TableGrid"/>
        <w:bidiVisual/>
        <w:tblW w:w="11245" w:type="dxa"/>
        <w:tblInd w:w="-333" w:type="dxa"/>
        <w:tblLook w:val="04A0" w:firstRow="1" w:lastRow="0" w:firstColumn="1" w:lastColumn="0" w:noHBand="0" w:noVBand="1"/>
      </w:tblPr>
      <w:tblGrid>
        <w:gridCol w:w="1075"/>
        <w:gridCol w:w="10170"/>
      </w:tblGrid>
      <w:tr w:rsidR="00551DFC" w:rsidRPr="00351FF4" w14:paraId="1F18419B" w14:textId="77777777" w:rsidTr="00551DFC">
        <w:tc>
          <w:tcPr>
            <w:tcW w:w="11245" w:type="dxa"/>
            <w:gridSpan w:val="2"/>
            <w:shd w:val="clear" w:color="auto" w:fill="9CC2E5" w:themeFill="accent5" w:themeFillTint="99"/>
          </w:tcPr>
          <w:p w14:paraId="2C4646D6" w14:textId="35F9A806" w:rsidR="00551DFC" w:rsidRPr="00351FF4" w:rsidRDefault="00551DFC" w:rsidP="00551DFC">
            <w:pPr>
              <w:spacing w:line="240" w:lineRule="auto"/>
              <w:jc w:val="center"/>
              <w:rPr>
                <w:rFonts w:ascii="David" w:hAnsi="David" w:cs="David"/>
                <w:b/>
                <w:bCs/>
                <w:rtl/>
              </w:rPr>
            </w:pPr>
            <w:r w:rsidRPr="00351FF4">
              <w:rPr>
                <w:rFonts w:ascii="David" w:hAnsi="David" w:cs="David"/>
                <w:b/>
                <w:bCs/>
                <w:rtl/>
              </w:rPr>
              <w:lastRenderedPageBreak/>
              <w:t>מצגת מס' 3- טעמי לשון הרע לפי ההלכה</w:t>
            </w:r>
          </w:p>
        </w:tc>
      </w:tr>
      <w:tr w:rsidR="00551DFC" w:rsidRPr="00351FF4" w14:paraId="2A0E22A1" w14:textId="77777777" w:rsidTr="00551DFC">
        <w:tc>
          <w:tcPr>
            <w:tcW w:w="1075" w:type="dxa"/>
            <w:shd w:val="clear" w:color="auto" w:fill="DEEAF6" w:themeFill="accent5" w:themeFillTint="33"/>
          </w:tcPr>
          <w:p w14:paraId="0099A430" w14:textId="78A9432E" w:rsidR="00551DFC" w:rsidRPr="00351FF4" w:rsidRDefault="00551DFC" w:rsidP="00E003AD">
            <w:pPr>
              <w:spacing w:line="360" w:lineRule="auto"/>
              <w:jc w:val="center"/>
              <w:rPr>
                <w:rFonts w:ascii="David" w:hAnsi="David" w:cs="David"/>
                <w:b/>
                <w:bCs/>
                <w:rtl/>
              </w:rPr>
            </w:pPr>
            <w:r w:rsidRPr="00351FF4">
              <w:rPr>
                <w:rFonts w:ascii="David" w:hAnsi="David" w:cs="David"/>
                <w:b/>
                <w:bCs/>
                <w:rtl/>
              </w:rPr>
              <w:t>טעמים הלכתיים</w:t>
            </w:r>
          </w:p>
        </w:tc>
        <w:tc>
          <w:tcPr>
            <w:tcW w:w="10170" w:type="dxa"/>
          </w:tcPr>
          <w:p w14:paraId="3EFC54C6" w14:textId="77777777" w:rsidR="00E003AD" w:rsidRPr="00351FF4" w:rsidRDefault="00551DFC">
            <w:pPr>
              <w:pStyle w:val="ListParagraph"/>
              <w:numPr>
                <w:ilvl w:val="0"/>
                <w:numId w:val="9"/>
              </w:numPr>
              <w:spacing w:line="360" w:lineRule="auto"/>
              <w:ind w:left="360"/>
              <w:jc w:val="both"/>
              <w:rPr>
                <w:rFonts w:ascii="David" w:hAnsi="David" w:cs="David"/>
              </w:rPr>
            </w:pPr>
            <w:r w:rsidRPr="00351FF4">
              <w:rPr>
                <w:rFonts w:ascii="David" w:hAnsi="David" w:cs="David"/>
                <w:u w:val="single"/>
                <w:rtl/>
              </w:rPr>
              <w:t>פגיעה באדם מושא הדיבור</w:t>
            </w:r>
            <w:r w:rsidRPr="00351FF4">
              <w:rPr>
                <w:rFonts w:ascii="David" w:hAnsi="David" w:cs="David"/>
                <w:rtl/>
              </w:rPr>
              <w:t>:</w:t>
            </w:r>
            <w:r w:rsidRPr="00351FF4">
              <w:rPr>
                <w:rFonts w:ascii="David" w:hAnsi="David" w:cs="David"/>
              </w:rPr>
              <w:t xml:space="preserve"> </w:t>
            </w:r>
            <w:r w:rsidR="00E003AD" w:rsidRPr="00351FF4">
              <w:rPr>
                <w:rFonts w:ascii="David" w:hAnsi="David" w:cs="David"/>
                <w:b/>
                <w:bCs/>
                <w:rtl/>
              </w:rPr>
              <w:t>(א)</w:t>
            </w:r>
            <w:r w:rsidR="00E003AD" w:rsidRPr="00351FF4">
              <w:rPr>
                <w:rFonts w:ascii="David" w:hAnsi="David" w:cs="David"/>
                <w:rtl/>
              </w:rPr>
              <w:t xml:space="preserve"> </w:t>
            </w:r>
            <w:r w:rsidR="00E003AD" w:rsidRPr="00351FF4">
              <w:rPr>
                <w:rFonts w:ascii="David" w:hAnsi="David" w:cs="David"/>
                <w:u w:val="single"/>
                <w:rtl/>
              </w:rPr>
              <w:t>צער הכלימה</w:t>
            </w:r>
            <w:r w:rsidR="00E003AD" w:rsidRPr="00351FF4">
              <w:rPr>
                <w:rFonts w:ascii="David" w:hAnsi="David" w:cs="David"/>
                <w:rtl/>
              </w:rPr>
              <w:t xml:space="preserve">- </w:t>
            </w:r>
            <w:proofErr w:type="spellStart"/>
            <w:r w:rsidR="00E003AD" w:rsidRPr="00351FF4">
              <w:rPr>
                <w:rFonts w:ascii="David" w:hAnsi="David" w:cs="David"/>
                <w:rtl/>
              </w:rPr>
              <w:t>לש"ה</w:t>
            </w:r>
            <w:proofErr w:type="spellEnd"/>
            <w:r w:rsidR="00E003AD" w:rsidRPr="00351FF4">
              <w:rPr>
                <w:rFonts w:ascii="David" w:hAnsi="David" w:cs="David"/>
                <w:rtl/>
              </w:rPr>
              <w:t xml:space="preserve"> יוצר תחושת קשות של מבוכה וצער הכלימה מר ממוות; </w:t>
            </w:r>
            <w:r w:rsidR="00E003AD" w:rsidRPr="00351FF4">
              <w:rPr>
                <w:rFonts w:ascii="David" w:hAnsi="David" w:cs="David"/>
                <w:b/>
                <w:bCs/>
                <w:rtl/>
              </w:rPr>
              <w:t>(ב)</w:t>
            </w:r>
            <w:r w:rsidR="00E003AD" w:rsidRPr="00351FF4">
              <w:rPr>
                <w:rFonts w:ascii="David" w:hAnsi="David" w:cs="David"/>
                <w:rtl/>
              </w:rPr>
              <w:t xml:space="preserve"> </w:t>
            </w:r>
            <w:r w:rsidR="00E003AD" w:rsidRPr="00351FF4">
              <w:rPr>
                <w:rFonts w:ascii="David" w:hAnsi="David" w:cs="David"/>
                <w:u w:val="single"/>
                <w:rtl/>
              </w:rPr>
              <w:t>פגיעה במימוש האדם</w:t>
            </w:r>
            <w:r w:rsidR="00E003AD" w:rsidRPr="00351FF4">
              <w:rPr>
                <w:rFonts w:ascii="David" w:hAnsi="David" w:cs="David"/>
                <w:rtl/>
              </w:rPr>
              <w:t xml:space="preserve">- פוגעים ב-"דלק" של האדם המניע את האדם להתפתח ולמימוש עצמי; </w:t>
            </w:r>
            <w:r w:rsidR="00E003AD" w:rsidRPr="00351FF4">
              <w:rPr>
                <w:rFonts w:ascii="David" w:hAnsi="David" w:cs="David"/>
                <w:b/>
                <w:bCs/>
                <w:rtl/>
              </w:rPr>
              <w:t>(ג)</w:t>
            </w:r>
            <w:r w:rsidR="00E003AD" w:rsidRPr="00351FF4">
              <w:rPr>
                <w:rFonts w:ascii="David" w:hAnsi="David" w:cs="David"/>
                <w:rtl/>
              </w:rPr>
              <w:t xml:space="preserve"> </w:t>
            </w:r>
            <w:r w:rsidR="00E003AD" w:rsidRPr="00351FF4">
              <w:rPr>
                <w:rFonts w:ascii="David" w:hAnsi="David" w:cs="David"/>
                <w:u w:val="single"/>
                <w:rtl/>
              </w:rPr>
              <w:t>ריחוק חברתי</w:t>
            </w:r>
            <w:r w:rsidR="00E003AD" w:rsidRPr="00351FF4">
              <w:rPr>
                <w:rFonts w:ascii="David" w:hAnsi="David" w:cs="David"/>
                <w:rtl/>
              </w:rPr>
              <w:t xml:space="preserve">- לשון הרע יוצר ריחוק פיזי ממי שדיברו עליו. </w:t>
            </w:r>
          </w:p>
          <w:p w14:paraId="1CF739D3" w14:textId="77777777" w:rsidR="00E003AD" w:rsidRPr="00351FF4" w:rsidRDefault="00551DFC">
            <w:pPr>
              <w:pStyle w:val="ListParagraph"/>
              <w:numPr>
                <w:ilvl w:val="0"/>
                <w:numId w:val="9"/>
              </w:numPr>
              <w:spacing w:line="360" w:lineRule="auto"/>
              <w:ind w:left="360"/>
              <w:jc w:val="both"/>
              <w:rPr>
                <w:rFonts w:ascii="David" w:hAnsi="David" w:cs="David"/>
              </w:rPr>
            </w:pPr>
            <w:r w:rsidRPr="00351FF4">
              <w:rPr>
                <w:rFonts w:ascii="David" w:hAnsi="David" w:cs="David"/>
                <w:u w:val="single"/>
                <w:rtl/>
              </w:rPr>
              <w:t>פגיעה בשלום הציבור</w:t>
            </w:r>
            <w:r w:rsidRPr="00351FF4">
              <w:rPr>
                <w:rFonts w:ascii="David" w:hAnsi="David" w:cs="David"/>
                <w:rtl/>
              </w:rPr>
              <w:t xml:space="preserve">: </w:t>
            </w:r>
            <w:r w:rsidR="00E003AD" w:rsidRPr="00351FF4">
              <w:rPr>
                <w:rFonts w:ascii="David" w:hAnsi="David" w:cs="David"/>
                <w:rtl/>
              </w:rPr>
              <w:t xml:space="preserve">הימנעות מלשון הרע משכינה שלום ומקרבת בין אנשים, משכך דיבור לשון הרע גורם ל: </w:t>
            </w:r>
            <w:r w:rsidR="00E003AD" w:rsidRPr="00351FF4">
              <w:rPr>
                <w:rFonts w:ascii="David" w:hAnsi="David" w:cs="David"/>
                <w:b/>
                <w:bCs/>
                <w:rtl/>
              </w:rPr>
              <w:t>(א)</w:t>
            </w:r>
            <w:r w:rsidR="00E003AD" w:rsidRPr="00351FF4">
              <w:rPr>
                <w:rFonts w:ascii="David" w:hAnsi="David" w:cs="David"/>
                <w:rtl/>
              </w:rPr>
              <w:t xml:space="preserve"> </w:t>
            </w:r>
            <w:r w:rsidR="00E003AD" w:rsidRPr="00351FF4">
              <w:rPr>
                <w:rFonts w:ascii="David" w:hAnsi="David" w:cs="David"/>
                <w:u w:val="single"/>
                <w:rtl/>
              </w:rPr>
              <w:t>שנאה בחברה</w:t>
            </w:r>
            <w:r w:rsidR="00E003AD" w:rsidRPr="00351FF4">
              <w:rPr>
                <w:rFonts w:ascii="David" w:hAnsi="David" w:cs="David"/>
                <w:rtl/>
              </w:rPr>
              <w:t xml:space="preserve">- בשמירת הלשון תלויים לא רק רווחתו ואושרו של יחיד אלא גם השלום החברתי ואם מדברים סרה אז פותחים פתח לשנאה שתתפשט בחברה;  </w:t>
            </w:r>
            <w:r w:rsidR="00E003AD" w:rsidRPr="00351FF4">
              <w:rPr>
                <w:rFonts w:ascii="David" w:hAnsi="David" w:cs="David"/>
                <w:b/>
                <w:bCs/>
                <w:rtl/>
              </w:rPr>
              <w:t>(ב)</w:t>
            </w:r>
            <w:r w:rsidR="00E003AD" w:rsidRPr="00351FF4">
              <w:rPr>
                <w:rFonts w:ascii="David" w:hAnsi="David" w:cs="David"/>
                <w:rtl/>
              </w:rPr>
              <w:t xml:space="preserve"> </w:t>
            </w:r>
            <w:r w:rsidR="00E003AD" w:rsidRPr="00351FF4">
              <w:rPr>
                <w:rFonts w:ascii="David" w:hAnsi="David" w:cs="David"/>
                <w:u w:val="single"/>
                <w:rtl/>
              </w:rPr>
              <w:t>חשדנות וגינוי מספר לשון הרע</w:t>
            </w:r>
            <w:r w:rsidR="00E003AD" w:rsidRPr="00351FF4">
              <w:rPr>
                <w:rFonts w:ascii="David" w:hAnsi="David" w:cs="David"/>
                <w:rtl/>
              </w:rPr>
              <w:t xml:space="preserve"> – מעלה הנובעת משמירת הלשון היא מידת השלום, שע"י כך מסיר מעל עצמו קנאת אנשים ואם מדבר לשון הרע הסובבים יגנו ויחשדו בו; </w:t>
            </w:r>
            <w:r w:rsidR="00E003AD" w:rsidRPr="00351FF4">
              <w:rPr>
                <w:rFonts w:ascii="David" w:hAnsi="David" w:cs="David"/>
                <w:b/>
                <w:bCs/>
                <w:rtl/>
              </w:rPr>
              <w:t>(ג)</w:t>
            </w:r>
            <w:r w:rsidR="00E003AD" w:rsidRPr="00351FF4">
              <w:rPr>
                <w:rFonts w:ascii="David" w:hAnsi="David" w:cs="David"/>
                <w:rtl/>
              </w:rPr>
              <w:t xml:space="preserve"> </w:t>
            </w:r>
            <w:r w:rsidR="00E003AD" w:rsidRPr="00351FF4">
              <w:rPr>
                <w:rFonts w:ascii="David" w:hAnsi="David" w:cs="David"/>
                <w:u w:val="single"/>
                <w:rtl/>
              </w:rPr>
              <w:t>הסתגרות</w:t>
            </w:r>
            <w:r w:rsidR="00E003AD" w:rsidRPr="00351FF4">
              <w:rPr>
                <w:rFonts w:ascii="David" w:hAnsi="David" w:cs="David"/>
                <w:rtl/>
              </w:rPr>
              <w:t xml:space="preserve"> – לרכילות יש נטייה לפגוע ביחסים החברתיים באופן רחב. כלומר, בחברה בה הרכילות נפוצה יוכלו בני אדם לתת פחות אמון זה בזה. </w:t>
            </w:r>
          </w:p>
          <w:p w14:paraId="66CDBC39" w14:textId="77777777" w:rsidR="00E003AD" w:rsidRPr="00351FF4" w:rsidRDefault="00E003AD">
            <w:pPr>
              <w:pStyle w:val="ListParagraph"/>
              <w:numPr>
                <w:ilvl w:val="0"/>
                <w:numId w:val="9"/>
              </w:numPr>
              <w:spacing w:line="360" w:lineRule="auto"/>
              <w:ind w:left="360"/>
              <w:jc w:val="both"/>
              <w:rPr>
                <w:rFonts w:ascii="David" w:hAnsi="David" w:cs="David"/>
              </w:rPr>
            </w:pPr>
            <w:r w:rsidRPr="00351FF4">
              <w:rPr>
                <w:rFonts w:ascii="David" w:hAnsi="David" w:cs="David"/>
                <w:u w:val="single"/>
                <w:rtl/>
              </w:rPr>
              <w:t>סלידה מהמידה השלילית הבאה לידי ביטוי בהתמקדות ברע</w:t>
            </w:r>
            <w:r w:rsidRPr="00351FF4">
              <w:rPr>
                <w:rFonts w:ascii="David" w:hAnsi="David" w:cs="David"/>
                <w:rtl/>
              </w:rPr>
              <w:t>: לשון הרע מוליד מידות רעות; מעשה ברבינו בחיי שעבר עם תלמידיו על יד נבלת כלב שסירחונה קשה ואלו אמרו שקשה סירחון הנבלה. השיב להם:</w:t>
            </w:r>
            <w:r w:rsidRPr="00351FF4">
              <w:rPr>
                <w:rFonts w:ascii="David" w:hAnsi="David" w:cs="David"/>
                <w:i/>
                <w:iCs/>
                <w:rtl/>
              </w:rPr>
              <w:t xml:space="preserve"> "כמה לבנים שיניה. ואם סולדים מדיבור והתמקדות ברע ובגנות על כלב, קל וחומר שיש סלידה מהתמקדות ברע באדם חי</w:t>
            </w:r>
            <w:r w:rsidRPr="00351FF4">
              <w:rPr>
                <w:rFonts w:ascii="David" w:hAnsi="David" w:cs="David"/>
                <w:rtl/>
              </w:rPr>
              <w:t xml:space="preserve">; ללשון הרע נזק כפול- נזק ובושה שגורמים לחבר ובחירה להרשיע את החבר ולשמוח לאידו. </w:t>
            </w:r>
          </w:p>
          <w:p w14:paraId="213C86DA" w14:textId="1BEDF20A" w:rsidR="00E003AD" w:rsidRPr="00351FF4" w:rsidRDefault="00E003AD">
            <w:pPr>
              <w:pStyle w:val="ListParagraph"/>
              <w:numPr>
                <w:ilvl w:val="0"/>
                <w:numId w:val="9"/>
              </w:numPr>
              <w:spacing w:line="360" w:lineRule="auto"/>
              <w:ind w:left="360"/>
              <w:jc w:val="both"/>
              <w:rPr>
                <w:rFonts w:ascii="David" w:hAnsi="David" w:cs="David"/>
                <w:rtl/>
              </w:rPr>
            </w:pPr>
            <w:r w:rsidRPr="00351FF4">
              <w:rPr>
                <w:rFonts w:ascii="David" w:hAnsi="David" w:cs="David"/>
                <w:u w:val="single"/>
                <w:rtl/>
              </w:rPr>
              <w:t>טעמים קבליים/דתיים</w:t>
            </w:r>
            <w:r w:rsidRPr="00351FF4">
              <w:rPr>
                <w:rFonts w:ascii="David" w:hAnsi="David" w:cs="David"/>
                <w:rtl/>
              </w:rPr>
              <w:t xml:space="preserve">: </w:t>
            </w:r>
            <w:r w:rsidRPr="00351FF4">
              <w:rPr>
                <w:rFonts w:ascii="David" w:hAnsi="David" w:cs="David"/>
                <w:b/>
                <w:bCs/>
                <w:rtl/>
              </w:rPr>
              <w:t>(1)</w:t>
            </w:r>
            <w:r w:rsidRPr="00351FF4">
              <w:rPr>
                <w:rFonts w:ascii="David" w:hAnsi="David" w:cs="David"/>
                <w:rtl/>
              </w:rPr>
              <w:t xml:space="preserve"> </w:t>
            </w:r>
            <w:r w:rsidRPr="00351FF4">
              <w:rPr>
                <w:rFonts w:ascii="David" w:hAnsi="David" w:cs="David"/>
                <w:u w:val="single"/>
                <w:rtl/>
              </w:rPr>
              <w:t>רצון הקב"ה בעם מאוחד השלם מסך חלקיו</w:t>
            </w:r>
            <w:r w:rsidRPr="00351FF4">
              <w:rPr>
                <w:rFonts w:ascii="David" w:hAnsi="David" w:cs="David"/>
                <w:rtl/>
              </w:rPr>
              <w:t xml:space="preserve">; </w:t>
            </w:r>
            <w:r w:rsidRPr="00351FF4">
              <w:rPr>
                <w:rFonts w:ascii="David" w:hAnsi="David" w:cs="David"/>
                <w:b/>
                <w:bCs/>
                <w:rtl/>
              </w:rPr>
              <w:t>(2)</w:t>
            </w:r>
            <w:r w:rsidRPr="00351FF4">
              <w:rPr>
                <w:rFonts w:ascii="David" w:hAnsi="David" w:cs="David"/>
                <w:rtl/>
              </w:rPr>
              <w:t xml:space="preserve"> </w:t>
            </w:r>
            <w:r w:rsidRPr="00351FF4">
              <w:rPr>
                <w:rFonts w:ascii="David" w:hAnsi="David" w:cs="David"/>
                <w:u w:val="single"/>
                <w:rtl/>
              </w:rPr>
              <w:t>השפעה מטפיזית של פעולות בעולם הארצי על עולמות עליונים מופשטים</w:t>
            </w:r>
            <w:r w:rsidRPr="00351FF4">
              <w:rPr>
                <w:rFonts w:ascii="David" w:hAnsi="David" w:cs="David"/>
                <w:rtl/>
              </w:rPr>
              <w:t xml:space="preserve"> – אם מדברים בעולם הזה לשון הרע, צוברים נקודות רעות בעולמות העליונים וזה משפיע על השיפוט שם.</w:t>
            </w:r>
          </w:p>
        </w:tc>
      </w:tr>
      <w:tr w:rsidR="00551DFC" w:rsidRPr="00351FF4" w14:paraId="09AE24A1" w14:textId="77777777" w:rsidTr="003B1307">
        <w:trPr>
          <w:trHeight w:val="2366"/>
        </w:trPr>
        <w:tc>
          <w:tcPr>
            <w:tcW w:w="1075" w:type="dxa"/>
            <w:shd w:val="clear" w:color="auto" w:fill="DEEAF6" w:themeFill="accent5" w:themeFillTint="33"/>
          </w:tcPr>
          <w:p w14:paraId="7B5339C3" w14:textId="76EF4B28" w:rsidR="00551DFC" w:rsidRPr="00351FF4" w:rsidRDefault="00E003AD" w:rsidP="00E003AD">
            <w:pPr>
              <w:spacing w:line="360" w:lineRule="auto"/>
              <w:jc w:val="center"/>
              <w:rPr>
                <w:rFonts w:ascii="David" w:hAnsi="David" w:cs="David"/>
                <w:b/>
                <w:bCs/>
                <w:rtl/>
              </w:rPr>
            </w:pPr>
            <w:r w:rsidRPr="00351FF4">
              <w:rPr>
                <w:rFonts w:ascii="David" w:hAnsi="David" w:cs="David"/>
                <w:b/>
                <w:bCs/>
                <w:rtl/>
              </w:rPr>
              <w:t>טעמים לחומרת האיסור</w:t>
            </w:r>
          </w:p>
        </w:tc>
        <w:tc>
          <w:tcPr>
            <w:tcW w:w="10170" w:type="dxa"/>
          </w:tcPr>
          <w:p w14:paraId="10E4A4EC" w14:textId="77777777" w:rsidR="00551DFC" w:rsidRPr="00351FF4" w:rsidRDefault="00E003AD" w:rsidP="00CD744A">
            <w:pPr>
              <w:spacing w:line="360" w:lineRule="auto"/>
              <w:jc w:val="both"/>
              <w:rPr>
                <w:rFonts w:ascii="David" w:hAnsi="David" w:cs="David"/>
                <w:rtl/>
              </w:rPr>
            </w:pPr>
            <w:r w:rsidRPr="00351FF4">
              <w:rPr>
                <w:rFonts w:ascii="David" w:hAnsi="David" w:cs="David"/>
                <w:b/>
                <w:bCs/>
                <w:u w:val="single"/>
                <w:rtl/>
              </w:rPr>
              <w:t>טעמים אנושים</w:t>
            </w:r>
            <w:r w:rsidRPr="00351FF4">
              <w:rPr>
                <w:rFonts w:ascii="David" w:hAnsi="David" w:cs="David"/>
                <w:b/>
                <w:bCs/>
                <w:rtl/>
              </w:rPr>
              <w:t>:</w:t>
            </w:r>
            <w:r w:rsidRPr="00351FF4">
              <w:rPr>
                <w:rFonts w:ascii="David" w:hAnsi="David" w:cs="David"/>
                <w:rtl/>
              </w:rPr>
              <w:t xml:space="preserve"> </w:t>
            </w:r>
            <w:r w:rsidRPr="00351FF4">
              <w:rPr>
                <w:rFonts w:ascii="David" w:hAnsi="David" w:cs="David"/>
                <w:b/>
                <w:bCs/>
                <w:rtl/>
              </w:rPr>
              <w:t>(1)</w:t>
            </w:r>
            <w:r w:rsidRPr="00351FF4">
              <w:rPr>
                <w:rFonts w:ascii="David" w:hAnsi="David" w:cs="David"/>
                <w:rtl/>
              </w:rPr>
              <w:t xml:space="preserve"> </w:t>
            </w:r>
            <w:r w:rsidRPr="00351FF4">
              <w:rPr>
                <w:rFonts w:ascii="David" w:hAnsi="David" w:cs="David"/>
                <w:u w:val="single"/>
                <w:rtl/>
              </w:rPr>
              <w:t>הישנות החטא</w:t>
            </w:r>
            <w:r w:rsidRPr="00351FF4">
              <w:rPr>
                <w:rFonts w:ascii="David" w:hAnsi="David" w:cs="David"/>
                <w:rtl/>
              </w:rPr>
              <w:t xml:space="preserve">- אי הקפדה של האדם על איסור </w:t>
            </w:r>
            <w:proofErr w:type="spellStart"/>
            <w:r w:rsidRPr="00351FF4">
              <w:rPr>
                <w:rFonts w:ascii="David" w:hAnsi="David" w:cs="David"/>
                <w:rtl/>
              </w:rPr>
              <w:t>לש"ה</w:t>
            </w:r>
            <w:proofErr w:type="spellEnd"/>
            <w:r w:rsidRPr="00351FF4">
              <w:rPr>
                <w:rFonts w:ascii="David" w:hAnsi="David" w:cs="David"/>
                <w:rtl/>
              </w:rPr>
              <w:t xml:space="preserve">, גורמת לביצוע האיסור באופן חוזר ונשנה; </w:t>
            </w:r>
            <w:r w:rsidRPr="00351FF4">
              <w:rPr>
                <w:rFonts w:ascii="David" w:hAnsi="David" w:cs="David"/>
                <w:b/>
                <w:bCs/>
                <w:rtl/>
              </w:rPr>
              <w:t>(2)</w:t>
            </w:r>
            <w:r w:rsidRPr="00351FF4">
              <w:rPr>
                <w:rFonts w:ascii="David" w:hAnsi="David" w:cs="David"/>
                <w:rtl/>
              </w:rPr>
              <w:t xml:space="preserve"> </w:t>
            </w:r>
            <w:r w:rsidRPr="00351FF4">
              <w:rPr>
                <w:rFonts w:ascii="David" w:hAnsi="David" w:cs="David"/>
                <w:u w:val="single"/>
                <w:rtl/>
              </w:rPr>
              <w:t>השתרשות בטבע</w:t>
            </w:r>
            <w:r w:rsidRPr="00351FF4">
              <w:rPr>
                <w:rFonts w:ascii="David" w:hAnsi="David" w:cs="David"/>
                <w:rtl/>
              </w:rPr>
              <w:t xml:space="preserve">- הדיבור משתרש באדם והופך אצלו לטבע שני באופן שאין בו ייסורי מצפון ורצון לשינוי; </w:t>
            </w:r>
            <w:r w:rsidRPr="00351FF4">
              <w:rPr>
                <w:rFonts w:ascii="David" w:hAnsi="David" w:cs="David"/>
                <w:b/>
                <w:bCs/>
                <w:rtl/>
              </w:rPr>
              <w:t>(3)</w:t>
            </w:r>
            <w:r w:rsidRPr="00351FF4">
              <w:rPr>
                <w:rFonts w:ascii="David" w:hAnsi="David" w:cs="David"/>
                <w:rtl/>
              </w:rPr>
              <w:t xml:space="preserve"> </w:t>
            </w:r>
            <w:r w:rsidRPr="00351FF4">
              <w:rPr>
                <w:rFonts w:ascii="David" w:hAnsi="David" w:cs="David"/>
                <w:u w:val="single"/>
                <w:rtl/>
              </w:rPr>
              <w:t>התייחסות קלילה שמונעת תשובה ראויה</w:t>
            </w:r>
            <w:r w:rsidRPr="00351FF4">
              <w:rPr>
                <w:rFonts w:ascii="David" w:hAnsi="David" w:cs="David"/>
                <w:rtl/>
              </w:rPr>
              <w:t xml:space="preserve">- מי שחוטא </w:t>
            </w:r>
            <w:proofErr w:type="spellStart"/>
            <w:r w:rsidRPr="00351FF4">
              <w:rPr>
                <w:rFonts w:ascii="David" w:hAnsi="David" w:cs="David"/>
                <w:rtl/>
              </w:rPr>
              <w:t>בלש"ה</w:t>
            </w:r>
            <w:proofErr w:type="spellEnd"/>
            <w:r w:rsidRPr="00351FF4">
              <w:rPr>
                <w:rFonts w:ascii="David" w:hAnsi="David" w:cs="David"/>
                <w:rtl/>
              </w:rPr>
              <w:t xml:space="preserve"> לא מבין את חומרת הנזק שגורם </w:t>
            </w:r>
            <w:r w:rsidR="00CD744A" w:rsidRPr="00351FF4">
              <w:rPr>
                <w:rFonts w:ascii="David" w:hAnsi="David" w:cs="David"/>
                <w:rtl/>
              </w:rPr>
              <w:t xml:space="preserve">ומשכך אין חזרה בתשובה; </w:t>
            </w:r>
            <w:r w:rsidR="00CD744A" w:rsidRPr="00351FF4">
              <w:rPr>
                <w:rFonts w:ascii="David" w:hAnsi="David" w:cs="David"/>
                <w:b/>
                <w:bCs/>
                <w:rtl/>
              </w:rPr>
              <w:t>(4)</w:t>
            </w:r>
            <w:r w:rsidR="00CD744A" w:rsidRPr="00351FF4">
              <w:rPr>
                <w:rFonts w:ascii="David" w:hAnsi="David" w:cs="David"/>
                <w:rtl/>
              </w:rPr>
              <w:t xml:space="preserve"> </w:t>
            </w:r>
            <w:r w:rsidR="00CD744A" w:rsidRPr="00351FF4">
              <w:rPr>
                <w:rFonts w:ascii="David" w:hAnsi="David" w:cs="David"/>
                <w:u w:val="single"/>
                <w:rtl/>
              </w:rPr>
              <w:t>ריבוי נפגעים</w:t>
            </w:r>
            <w:r w:rsidR="00CD744A" w:rsidRPr="00351FF4">
              <w:rPr>
                <w:rFonts w:ascii="David" w:hAnsi="David" w:cs="David"/>
                <w:rtl/>
              </w:rPr>
              <w:t xml:space="preserve">- לשון הרע מתפשט וע"כ יש קושי לפצות את הנפגעים ולהשיב את המצב לקדמותו. </w:t>
            </w:r>
          </w:p>
          <w:p w14:paraId="42DBEA09" w14:textId="044F1B6B" w:rsidR="00CD744A" w:rsidRPr="00351FF4" w:rsidRDefault="00CD744A" w:rsidP="00CD744A">
            <w:pPr>
              <w:spacing w:line="360" w:lineRule="auto"/>
              <w:jc w:val="both"/>
              <w:rPr>
                <w:rFonts w:ascii="David" w:hAnsi="David" w:cs="David"/>
                <w:rtl/>
              </w:rPr>
            </w:pPr>
            <w:r w:rsidRPr="00351FF4">
              <w:rPr>
                <w:rFonts w:ascii="David" w:hAnsi="David" w:cs="David"/>
                <w:b/>
                <w:bCs/>
                <w:u w:val="single"/>
                <w:rtl/>
              </w:rPr>
              <w:t>טעמים דתיים/קבליים</w:t>
            </w:r>
            <w:r w:rsidRPr="00351FF4">
              <w:rPr>
                <w:rFonts w:ascii="David" w:hAnsi="David" w:cs="David"/>
                <w:b/>
                <w:bCs/>
                <w:rtl/>
              </w:rPr>
              <w:t>:</w:t>
            </w:r>
            <w:r w:rsidRPr="00351FF4">
              <w:rPr>
                <w:rFonts w:ascii="David" w:hAnsi="David" w:cs="David"/>
                <w:rtl/>
              </w:rPr>
              <w:t xml:space="preserve"> </w:t>
            </w:r>
            <w:r w:rsidRPr="00351FF4">
              <w:rPr>
                <w:rFonts w:ascii="David" w:hAnsi="David" w:cs="David"/>
                <w:b/>
                <w:bCs/>
                <w:rtl/>
              </w:rPr>
              <w:t>(1)</w:t>
            </w:r>
            <w:r w:rsidRPr="00351FF4">
              <w:rPr>
                <w:rFonts w:ascii="David" w:hAnsi="David" w:cs="David"/>
                <w:rtl/>
              </w:rPr>
              <w:t xml:space="preserve"> </w:t>
            </w:r>
            <w:r w:rsidRPr="00351FF4">
              <w:rPr>
                <w:rFonts w:ascii="David" w:hAnsi="David" w:cs="David"/>
                <w:u w:val="single"/>
                <w:rtl/>
              </w:rPr>
              <w:t>ניצול לרעה של כוח הדיבור, המייחד את האדם</w:t>
            </w:r>
            <w:r w:rsidRPr="00351FF4">
              <w:rPr>
                <w:rFonts w:ascii="David" w:hAnsi="David" w:cs="David"/>
                <w:rtl/>
              </w:rPr>
              <w:t xml:space="preserve">- שימוש בכלי זה, שנועד לרומם את האדם, לצורך מטרות שפלות, נתפס לדבר מתועב ושפל; </w:t>
            </w:r>
            <w:r w:rsidRPr="00351FF4">
              <w:rPr>
                <w:rFonts w:ascii="David" w:hAnsi="David" w:cs="David"/>
                <w:b/>
                <w:bCs/>
                <w:rtl/>
              </w:rPr>
              <w:t>(2)</w:t>
            </w:r>
            <w:r w:rsidRPr="00351FF4">
              <w:rPr>
                <w:rFonts w:ascii="David" w:hAnsi="David" w:cs="David"/>
                <w:rtl/>
              </w:rPr>
              <w:t xml:space="preserve"> </w:t>
            </w:r>
            <w:r w:rsidRPr="00351FF4">
              <w:rPr>
                <w:rFonts w:ascii="David" w:hAnsi="David" w:cs="David"/>
                <w:u w:val="single"/>
                <w:rtl/>
              </w:rPr>
              <w:t>יחסי גומלין בין הדיבור לנפש הפנימית</w:t>
            </w:r>
            <w:r w:rsidRPr="00351FF4">
              <w:rPr>
                <w:rFonts w:ascii="David" w:hAnsi="David" w:cs="David"/>
                <w:rtl/>
              </w:rPr>
              <w:t xml:space="preserve">- הדיבור הוא מעין "צינור אל הנשמה", כאשר האדם ממלא את הצינור בפרש, הוא מזהם את נפשו. </w:t>
            </w:r>
          </w:p>
        </w:tc>
      </w:tr>
    </w:tbl>
    <w:p w14:paraId="53544632" w14:textId="674014B2" w:rsidR="00551DFC" w:rsidRPr="00351FF4" w:rsidRDefault="00551DFC" w:rsidP="007A4B9A">
      <w:pPr>
        <w:spacing w:line="360" w:lineRule="auto"/>
        <w:rPr>
          <w:rFonts w:ascii="David" w:hAnsi="David" w:cs="David"/>
          <w:rtl/>
        </w:rPr>
      </w:pPr>
    </w:p>
    <w:tbl>
      <w:tblPr>
        <w:tblStyle w:val="TableGrid"/>
        <w:bidiVisual/>
        <w:tblW w:w="11247" w:type="dxa"/>
        <w:tblInd w:w="-338" w:type="dxa"/>
        <w:tblLook w:val="04A0" w:firstRow="1" w:lastRow="0" w:firstColumn="1" w:lastColumn="0" w:noHBand="0" w:noVBand="1"/>
      </w:tblPr>
      <w:tblGrid>
        <w:gridCol w:w="1082"/>
        <w:gridCol w:w="10165"/>
      </w:tblGrid>
      <w:tr w:rsidR="00CD744A" w:rsidRPr="00351FF4" w14:paraId="106B25DC" w14:textId="77777777" w:rsidTr="00CD744A">
        <w:tc>
          <w:tcPr>
            <w:tcW w:w="11247" w:type="dxa"/>
            <w:gridSpan w:val="2"/>
            <w:shd w:val="clear" w:color="auto" w:fill="9CC2E5" w:themeFill="accent5" w:themeFillTint="99"/>
          </w:tcPr>
          <w:p w14:paraId="4C591443" w14:textId="02EAEBFD" w:rsidR="00CD744A" w:rsidRPr="00351FF4" w:rsidRDefault="00CD744A" w:rsidP="00CD744A">
            <w:pPr>
              <w:spacing w:line="240" w:lineRule="auto"/>
              <w:jc w:val="center"/>
              <w:rPr>
                <w:rFonts w:ascii="David" w:hAnsi="David" w:cs="David"/>
                <w:b/>
                <w:bCs/>
                <w:rtl/>
              </w:rPr>
            </w:pPr>
            <w:r w:rsidRPr="00351FF4">
              <w:rPr>
                <w:rFonts w:ascii="David" w:hAnsi="David" w:cs="David"/>
                <w:b/>
                <w:bCs/>
                <w:rtl/>
              </w:rPr>
              <w:t>מצגת מס' 4- אבק לשון הרע ורכילות</w:t>
            </w:r>
          </w:p>
        </w:tc>
      </w:tr>
      <w:tr w:rsidR="00CD744A" w:rsidRPr="00351FF4" w14:paraId="3F553E5D" w14:textId="77777777" w:rsidTr="00CD744A">
        <w:tc>
          <w:tcPr>
            <w:tcW w:w="1082" w:type="dxa"/>
            <w:shd w:val="clear" w:color="auto" w:fill="DEEAF6" w:themeFill="accent5" w:themeFillTint="33"/>
          </w:tcPr>
          <w:p w14:paraId="79982264" w14:textId="01E131BD" w:rsidR="00CD744A" w:rsidRPr="00351FF4" w:rsidRDefault="00CD744A" w:rsidP="00CD744A">
            <w:pPr>
              <w:spacing w:line="360" w:lineRule="auto"/>
              <w:jc w:val="center"/>
              <w:rPr>
                <w:rFonts w:ascii="David" w:hAnsi="David" w:cs="David"/>
                <w:b/>
                <w:bCs/>
                <w:rtl/>
              </w:rPr>
            </w:pPr>
            <w:r w:rsidRPr="00351FF4">
              <w:rPr>
                <w:rFonts w:ascii="David" w:hAnsi="David" w:cs="David"/>
                <w:b/>
                <w:bCs/>
                <w:rtl/>
              </w:rPr>
              <w:t>אבק לשון הרע</w:t>
            </w:r>
          </w:p>
        </w:tc>
        <w:tc>
          <w:tcPr>
            <w:tcW w:w="10165" w:type="dxa"/>
          </w:tcPr>
          <w:p w14:paraId="3494CE63" w14:textId="77777777" w:rsidR="00CD744A" w:rsidRPr="00351FF4" w:rsidRDefault="003B1307" w:rsidP="003B1307">
            <w:pPr>
              <w:spacing w:after="0" w:line="360" w:lineRule="auto"/>
              <w:rPr>
                <w:rFonts w:ascii="David" w:hAnsi="David" w:cs="David"/>
                <w:rtl/>
              </w:rPr>
            </w:pPr>
            <w:r w:rsidRPr="00351FF4">
              <w:rPr>
                <w:rFonts w:ascii="David" w:hAnsi="David" w:cs="David"/>
                <w:rtl/>
              </w:rPr>
              <w:t>הגישה הנה שלשון הרע הינו איסור מדרבנן ולא דאורייתא, כולל:</w:t>
            </w:r>
            <w:r w:rsidRPr="00351FF4">
              <w:rPr>
                <w:rFonts w:ascii="David" w:hAnsi="David" w:cs="David"/>
              </w:rPr>
              <w:t xml:space="preserve"> </w:t>
            </w:r>
          </w:p>
          <w:p w14:paraId="42204962" w14:textId="77777777" w:rsidR="003B1307" w:rsidRPr="00351FF4" w:rsidRDefault="003B1307">
            <w:pPr>
              <w:pStyle w:val="ListParagraph"/>
              <w:numPr>
                <w:ilvl w:val="0"/>
                <w:numId w:val="10"/>
              </w:numPr>
              <w:spacing w:after="0" w:line="360" w:lineRule="auto"/>
              <w:ind w:left="360"/>
              <w:rPr>
                <w:rFonts w:ascii="David" w:hAnsi="David" w:cs="David"/>
              </w:rPr>
            </w:pPr>
            <w:r w:rsidRPr="00351FF4">
              <w:rPr>
                <w:rFonts w:ascii="David" w:hAnsi="David" w:cs="David"/>
                <w:u w:val="single"/>
                <w:rtl/>
              </w:rPr>
              <w:t>גינוי בלי פירוט</w:t>
            </w:r>
            <w:r w:rsidRPr="00351FF4">
              <w:rPr>
                <w:rFonts w:ascii="David" w:hAnsi="David" w:cs="David"/>
                <w:rtl/>
              </w:rPr>
              <w:t xml:space="preserve">- גינוי פלוני באופן כללי. למשל, "עדיף שלא תשאל" = משתמע מהדבר דברים שליליים. </w:t>
            </w:r>
          </w:p>
          <w:p w14:paraId="6F0D9BB2" w14:textId="77777777" w:rsidR="003B1307" w:rsidRPr="00351FF4" w:rsidRDefault="003B1307">
            <w:pPr>
              <w:pStyle w:val="ListParagraph"/>
              <w:numPr>
                <w:ilvl w:val="0"/>
                <w:numId w:val="10"/>
              </w:numPr>
              <w:spacing w:after="0" w:line="360" w:lineRule="auto"/>
              <w:ind w:left="360"/>
              <w:rPr>
                <w:rFonts w:ascii="David" w:hAnsi="David" w:cs="David"/>
              </w:rPr>
            </w:pPr>
            <w:r w:rsidRPr="00351FF4">
              <w:rPr>
                <w:rFonts w:ascii="David" w:hAnsi="David" w:cs="David"/>
                <w:u w:val="single"/>
                <w:rtl/>
              </w:rPr>
              <w:t>סיפור שבח באופן המרים להנחתה</w:t>
            </w:r>
            <w:r w:rsidRPr="00351FF4">
              <w:rPr>
                <w:rFonts w:ascii="David" w:hAnsi="David" w:cs="David"/>
                <w:rtl/>
              </w:rPr>
              <w:t xml:space="preserve">- למשל, הפלגה בשבחיו באופן המזמין "מיתון שבחים" או דיבור בשבחו של האדם בפני שונאו. </w:t>
            </w:r>
          </w:p>
          <w:p w14:paraId="759EFC19" w14:textId="77777777" w:rsidR="003B1307" w:rsidRPr="00351FF4" w:rsidRDefault="003B1307">
            <w:pPr>
              <w:pStyle w:val="ListParagraph"/>
              <w:numPr>
                <w:ilvl w:val="0"/>
                <w:numId w:val="10"/>
              </w:numPr>
              <w:spacing w:after="0" w:line="360" w:lineRule="auto"/>
              <w:ind w:left="360"/>
              <w:rPr>
                <w:rFonts w:ascii="David" w:hAnsi="David" w:cs="David"/>
              </w:rPr>
            </w:pPr>
            <w:r w:rsidRPr="00351FF4">
              <w:rPr>
                <w:rFonts w:ascii="David" w:hAnsi="David" w:cs="David"/>
                <w:u w:val="single"/>
                <w:rtl/>
              </w:rPr>
              <w:t>שבח הבא לידי הפסד</w:t>
            </w:r>
            <w:r w:rsidRPr="00351FF4">
              <w:rPr>
                <w:rFonts w:ascii="David" w:hAnsi="David" w:cs="David"/>
                <w:rtl/>
              </w:rPr>
              <w:t xml:space="preserve">- למשל, לשבח אדם על נדיבותו וע"י כך לגרום לאנשים לנצלו. </w:t>
            </w:r>
          </w:p>
          <w:p w14:paraId="5C6C3C61" w14:textId="154022E9" w:rsidR="003B1307" w:rsidRPr="00351FF4" w:rsidRDefault="003B1307">
            <w:pPr>
              <w:pStyle w:val="ListParagraph"/>
              <w:numPr>
                <w:ilvl w:val="0"/>
                <w:numId w:val="10"/>
              </w:numPr>
              <w:spacing w:after="0" w:line="360" w:lineRule="auto"/>
              <w:ind w:left="360"/>
              <w:rPr>
                <w:rFonts w:ascii="David" w:hAnsi="David" w:cs="David"/>
                <w:rtl/>
              </w:rPr>
            </w:pPr>
            <w:r w:rsidRPr="00351FF4">
              <w:rPr>
                <w:rFonts w:ascii="David" w:hAnsi="David" w:cs="David"/>
                <w:u w:val="single"/>
                <w:rtl/>
              </w:rPr>
              <w:t>מראית עין</w:t>
            </w:r>
            <w:r w:rsidRPr="00351FF4">
              <w:rPr>
                <w:rFonts w:ascii="David" w:hAnsi="David" w:cs="David"/>
                <w:rtl/>
              </w:rPr>
              <w:t>- אדם שמדבר לשון הרע אך יש לו היתר והוא מציג את הדברים כאילו שאין לו היתר ולכן נראה שחוטא בלשון הרע.</w:t>
            </w:r>
          </w:p>
        </w:tc>
      </w:tr>
      <w:tr w:rsidR="00CD744A" w:rsidRPr="00351FF4" w14:paraId="7DEAB05A" w14:textId="77777777" w:rsidTr="00CD744A">
        <w:tc>
          <w:tcPr>
            <w:tcW w:w="1082" w:type="dxa"/>
            <w:shd w:val="clear" w:color="auto" w:fill="DEEAF6" w:themeFill="accent5" w:themeFillTint="33"/>
          </w:tcPr>
          <w:p w14:paraId="4446498E" w14:textId="614095C0" w:rsidR="00CD744A" w:rsidRPr="00351FF4" w:rsidRDefault="00CD744A" w:rsidP="00CD744A">
            <w:pPr>
              <w:spacing w:line="360" w:lineRule="auto"/>
              <w:jc w:val="center"/>
              <w:rPr>
                <w:rFonts w:ascii="David" w:hAnsi="David" w:cs="David"/>
                <w:b/>
                <w:bCs/>
                <w:rtl/>
              </w:rPr>
            </w:pPr>
            <w:r w:rsidRPr="00351FF4">
              <w:rPr>
                <w:rFonts w:ascii="David" w:hAnsi="David" w:cs="David"/>
                <w:b/>
                <w:bCs/>
                <w:rtl/>
              </w:rPr>
              <w:t>אבק רכילות</w:t>
            </w:r>
          </w:p>
        </w:tc>
        <w:tc>
          <w:tcPr>
            <w:tcW w:w="10165" w:type="dxa"/>
          </w:tcPr>
          <w:p w14:paraId="4541C183" w14:textId="77777777" w:rsidR="00CD744A" w:rsidRPr="00351FF4" w:rsidRDefault="003B1307" w:rsidP="003B1307">
            <w:pPr>
              <w:spacing w:after="0" w:line="360" w:lineRule="auto"/>
              <w:rPr>
                <w:rFonts w:ascii="David" w:hAnsi="David" w:cs="David"/>
                <w:rtl/>
              </w:rPr>
            </w:pPr>
            <w:r w:rsidRPr="00351FF4">
              <w:rPr>
                <w:rFonts w:ascii="David" w:hAnsi="David" w:cs="David"/>
                <w:rtl/>
              </w:rPr>
              <w:t>ליבת איסור רכילות הינו העברת מידע מסכסך (ר' לעיל), אך ישנן צורות רכבות שבגדר אבק, כולל:</w:t>
            </w:r>
            <w:r w:rsidRPr="00351FF4">
              <w:rPr>
                <w:rFonts w:ascii="David" w:hAnsi="David" w:cs="David"/>
              </w:rPr>
              <w:t xml:space="preserve"> </w:t>
            </w:r>
          </w:p>
          <w:p w14:paraId="7BCA30A4" w14:textId="77777777" w:rsidR="003B1307" w:rsidRPr="00351FF4" w:rsidRDefault="003B1307">
            <w:pPr>
              <w:pStyle w:val="ListParagraph"/>
              <w:numPr>
                <w:ilvl w:val="0"/>
                <w:numId w:val="11"/>
              </w:numPr>
              <w:spacing w:line="360" w:lineRule="auto"/>
              <w:ind w:left="360"/>
              <w:rPr>
                <w:rFonts w:ascii="David" w:hAnsi="David" w:cs="David"/>
              </w:rPr>
            </w:pPr>
            <w:r w:rsidRPr="00351FF4">
              <w:rPr>
                <w:rFonts w:ascii="David" w:hAnsi="David" w:cs="David"/>
                <w:u w:val="single"/>
                <w:rtl/>
              </w:rPr>
              <w:t>דיבור אשר אינו מסכסך אך גורם לאי נעימות</w:t>
            </w:r>
            <w:r w:rsidRPr="00351FF4">
              <w:rPr>
                <w:rFonts w:ascii="David" w:hAnsi="David" w:cs="David"/>
                <w:rtl/>
              </w:rPr>
              <w:t xml:space="preserve">- למשל, שרה אימנו שאמרה "אדוני זקן". </w:t>
            </w:r>
          </w:p>
          <w:p w14:paraId="5780A945" w14:textId="57728BC2" w:rsidR="003B1307" w:rsidRPr="00351FF4" w:rsidRDefault="003B1307">
            <w:pPr>
              <w:pStyle w:val="ListParagraph"/>
              <w:numPr>
                <w:ilvl w:val="0"/>
                <w:numId w:val="11"/>
              </w:numPr>
              <w:spacing w:line="360" w:lineRule="auto"/>
              <w:ind w:left="360"/>
              <w:rPr>
                <w:rFonts w:ascii="David" w:hAnsi="David" w:cs="David"/>
                <w:rtl/>
              </w:rPr>
            </w:pPr>
            <w:r w:rsidRPr="00351FF4">
              <w:rPr>
                <w:rFonts w:ascii="David" w:hAnsi="David" w:cs="David"/>
                <w:u w:val="single"/>
                <w:rtl/>
              </w:rPr>
              <w:t>העברת מידע פרטי</w:t>
            </w:r>
            <w:r w:rsidRPr="00351FF4">
              <w:rPr>
                <w:rFonts w:ascii="David" w:hAnsi="David" w:cs="David"/>
                <w:rtl/>
              </w:rPr>
              <w:t xml:space="preserve">- מחלוקת לגבי העברת מידע פרטי שאין בו גנאי: </w:t>
            </w:r>
            <w:r w:rsidRPr="00351FF4">
              <w:rPr>
                <w:rFonts w:ascii="David" w:hAnsi="David" w:cs="David"/>
                <w:b/>
                <w:bCs/>
                <w:rtl/>
              </w:rPr>
              <w:t>(א</w:t>
            </w:r>
            <w:r w:rsidRPr="00351FF4">
              <w:rPr>
                <w:rFonts w:ascii="David" w:hAnsi="David" w:cs="David"/>
                <w:b/>
                <w:bCs/>
                <w:u w:val="single"/>
                <w:rtl/>
              </w:rPr>
              <w:t>)</w:t>
            </w:r>
            <w:r w:rsidRPr="00351FF4">
              <w:rPr>
                <w:rFonts w:ascii="David" w:hAnsi="David" w:cs="David"/>
                <w:u w:val="single"/>
                <w:rtl/>
              </w:rPr>
              <w:t xml:space="preserve"> דעה מקלה</w:t>
            </w:r>
            <w:r w:rsidRPr="00351FF4">
              <w:rPr>
                <w:rFonts w:ascii="David" w:hAnsi="David" w:cs="David"/>
                <w:rtl/>
              </w:rPr>
              <w:t xml:space="preserve">- אבק רכילות רק כאשר פלוני בוגד באמונו של אלמוני; </w:t>
            </w:r>
            <w:r w:rsidRPr="00351FF4">
              <w:rPr>
                <w:rFonts w:ascii="David" w:hAnsi="David" w:cs="David"/>
                <w:b/>
                <w:bCs/>
                <w:rtl/>
              </w:rPr>
              <w:t>(ב)</w:t>
            </w:r>
            <w:r w:rsidRPr="00351FF4">
              <w:rPr>
                <w:rFonts w:ascii="David" w:hAnsi="David" w:cs="David"/>
                <w:rtl/>
              </w:rPr>
              <w:t xml:space="preserve"> </w:t>
            </w:r>
            <w:r w:rsidRPr="00351FF4">
              <w:rPr>
                <w:rFonts w:ascii="David" w:hAnsi="David" w:cs="David"/>
                <w:u w:val="single"/>
                <w:rtl/>
              </w:rPr>
              <w:t>דעה חולקת</w:t>
            </w:r>
            <w:r w:rsidRPr="00351FF4">
              <w:rPr>
                <w:rFonts w:ascii="David" w:hAnsi="David" w:cs="David"/>
                <w:rtl/>
              </w:rPr>
              <w:t xml:space="preserve">- אבק רכילות בכל העברת מידע. </w:t>
            </w:r>
            <w:r w:rsidRPr="00351FF4">
              <w:rPr>
                <w:rFonts w:ascii="David" w:hAnsi="David" w:cs="David"/>
                <w:u w:val="single"/>
                <w:rtl/>
              </w:rPr>
              <w:t>רציונל</w:t>
            </w:r>
            <w:r w:rsidRPr="00351FF4">
              <w:rPr>
                <w:rFonts w:ascii="David" w:hAnsi="David" w:cs="David"/>
                <w:rtl/>
              </w:rPr>
              <w:t xml:space="preserve">- בעלי המידע בחיר להצניעו והאיסור אינו קשור להפרת אמון שנתן בעל הסוד. </w:t>
            </w:r>
          </w:p>
        </w:tc>
      </w:tr>
    </w:tbl>
    <w:p w14:paraId="2066DFEF" w14:textId="58326E85" w:rsidR="00DF0E5B" w:rsidRPr="00351FF4" w:rsidRDefault="00DF0E5B" w:rsidP="007A4B9A">
      <w:pPr>
        <w:spacing w:line="360" w:lineRule="auto"/>
        <w:rPr>
          <w:rFonts w:ascii="David" w:hAnsi="David" w:cs="David"/>
          <w:rtl/>
        </w:rPr>
      </w:pPr>
    </w:p>
    <w:p w14:paraId="12AB7EF6" w14:textId="618AE9EA" w:rsidR="00CD744A" w:rsidRPr="00351FF4" w:rsidRDefault="00DF0E5B" w:rsidP="00DF0E5B">
      <w:pPr>
        <w:spacing w:after="160" w:line="259" w:lineRule="auto"/>
        <w:rPr>
          <w:rFonts w:ascii="David" w:hAnsi="David" w:cs="David"/>
          <w:rtl/>
        </w:rPr>
      </w:pPr>
      <w:r w:rsidRPr="00351FF4">
        <w:rPr>
          <w:rFonts w:ascii="David" w:hAnsi="David" w:cs="David"/>
          <w:rtl/>
        </w:rPr>
        <w:br w:type="page"/>
      </w:r>
    </w:p>
    <w:tbl>
      <w:tblPr>
        <w:tblStyle w:val="TableGrid"/>
        <w:bidiVisual/>
        <w:tblW w:w="11070" w:type="dxa"/>
        <w:tblInd w:w="-249" w:type="dxa"/>
        <w:tblLook w:val="04A0" w:firstRow="1" w:lastRow="0" w:firstColumn="1" w:lastColumn="0" w:noHBand="0" w:noVBand="1"/>
      </w:tblPr>
      <w:tblGrid>
        <w:gridCol w:w="1263"/>
        <w:gridCol w:w="9807"/>
      </w:tblGrid>
      <w:tr w:rsidR="003B1307" w:rsidRPr="00351FF4" w14:paraId="685EB78E" w14:textId="77777777" w:rsidTr="003B1307">
        <w:tc>
          <w:tcPr>
            <w:tcW w:w="11070" w:type="dxa"/>
            <w:gridSpan w:val="2"/>
            <w:shd w:val="clear" w:color="auto" w:fill="9CC2E5" w:themeFill="accent5" w:themeFillTint="99"/>
          </w:tcPr>
          <w:p w14:paraId="47718095" w14:textId="7DB41EDF" w:rsidR="003B1307" w:rsidRPr="00351FF4" w:rsidRDefault="003B1307" w:rsidP="003B1307">
            <w:pPr>
              <w:spacing w:line="240" w:lineRule="auto"/>
              <w:jc w:val="center"/>
              <w:rPr>
                <w:rFonts w:ascii="David" w:hAnsi="David" w:cs="David"/>
                <w:b/>
                <w:bCs/>
                <w:rtl/>
              </w:rPr>
            </w:pPr>
            <w:r w:rsidRPr="00351FF4">
              <w:rPr>
                <w:rFonts w:ascii="David" w:hAnsi="David" w:cs="David"/>
                <w:b/>
                <w:bCs/>
                <w:rtl/>
              </w:rPr>
              <w:lastRenderedPageBreak/>
              <w:t>מצגת מס' 5- היתרים ללשון הרע בהלכה</w:t>
            </w:r>
          </w:p>
        </w:tc>
      </w:tr>
      <w:tr w:rsidR="003B1307" w:rsidRPr="00351FF4" w14:paraId="01807B67" w14:textId="77777777" w:rsidTr="003B1307">
        <w:tc>
          <w:tcPr>
            <w:tcW w:w="11070" w:type="dxa"/>
            <w:gridSpan w:val="2"/>
            <w:shd w:val="clear" w:color="auto" w:fill="BDD6EE" w:themeFill="accent5" w:themeFillTint="66"/>
          </w:tcPr>
          <w:p w14:paraId="75D82E98" w14:textId="0F7A8704" w:rsidR="003B1307" w:rsidRPr="00351FF4" w:rsidRDefault="003B1307" w:rsidP="003B1307">
            <w:pPr>
              <w:spacing w:line="240" w:lineRule="auto"/>
              <w:jc w:val="center"/>
              <w:rPr>
                <w:rFonts w:ascii="David" w:hAnsi="David" w:cs="David"/>
                <w:b/>
                <w:bCs/>
                <w:rtl/>
              </w:rPr>
            </w:pPr>
            <w:r w:rsidRPr="00351FF4">
              <w:rPr>
                <w:rFonts w:ascii="David" w:hAnsi="David" w:cs="David"/>
                <w:b/>
                <w:bCs/>
                <w:rtl/>
              </w:rPr>
              <w:t>היתר לתועלת</w:t>
            </w:r>
          </w:p>
        </w:tc>
      </w:tr>
      <w:tr w:rsidR="003B1307" w:rsidRPr="00351FF4" w14:paraId="56A3A4B3" w14:textId="77777777" w:rsidTr="00A35EEE">
        <w:trPr>
          <w:trHeight w:val="620"/>
        </w:trPr>
        <w:tc>
          <w:tcPr>
            <w:tcW w:w="1263" w:type="dxa"/>
            <w:shd w:val="clear" w:color="auto" w:fill="DEEAF6" w:themeFill="accent5" w:themeFillTint="33"/>
          </w:tcPr>
          <w:p w14:paraId="390ACD66" w14:textId="6307D81A" w:rsidR="003B1307" w:rsidRPr="00351FF4" w:rsidRDefault="003B1307" w:rsidP="003B1307">
            <w:pPr>
              <w:spacing w:line="360" w:lineRule="auto"/>
              <w:jc w:val="center"/>
              <w:rPr>
                <w:rFonts w:ascii="David" w:hAnsi="David" w:cs="David"/>
                <w:b/>
                <w:bCs/>
                <w:rtl/>
              </w:rPr>
            </w:pPr>
            <w:r w:rsidRPr="00351FF4">
              <w:rPr>
                <w:rFonts w:ascii="David" w:hAnsi="David" w:cs="David"/>
                <w:b/>
                <w:bCs/>
                <w:rtl/>
              </w:rPr>
              <w:t>הגדרה</w:t>
            </w:r>
          </w:p>
        </w:tc>
        <w:tc>
          <w:tcPr>
            <w:tcW w:w="9807" w:type="dxa"/>
          </w:tcPr>
          <w:p w14:paraId="786804E5" w14:textId="77777777" w:rsidR="00AD505A" w:rsidRPr="00351FF4" w:rsidRDefault="00AD505A">
            <w:pPr>
              <w:pStyle w:val="ListParagraph"/>
              <w:numPr>
                <w:ilvl w:val="0"/>
                <w:numId w:val="12"/>
              </w:numPr>
              <w:spacing w:line="360" w:lineRule="auto"/>
              <w:ind w:left="360"/>
              <w:jc w:val="both"/>
              <w:rPr>
                <w:rFonts w:ascii="David" w:hAnsi="David" w:cs="David"/>
              </w:rPr>
            </w:pPr>
            <w:r w:rsidRPr="00351FF4">
              <w:rPr>
                <w:rFonts w:ascii="David" w:hAnsi="David" w:cs="David"/>
                <w:u w:val="single"/>
                <w:rtl/>
              </w:rPr>
              <w:t>חפץ חיים</w:t>
            </w:r>
            <w:r w:rsidRPr="00351FF4">
              <w:rPr>
                <w:rFonts w:ascii="David" w:hAnsi="David" w:cs="David"/>
                <w:rtl/>
              </w:rPr>
              <w:t xml:space="preserve">- יש לתור אחר </w:t>
            </w:r>
            <w:r w:rsidRPr="00351FF4">
              <w:rPr>
                <w:rFonts w:ascii="David" w:hAnsi="David" w:cs="David"/>
                <w:b/>
                <w:bCs/>
                <w:rtl/>
              </w:rPr>
              <w:t>כוונת המספר</w:t>
            </w:r>
            <w:r w:rsidRPr="00351FF4">
              <w:rPr>
                <w:rFonts w:ascii="David" w:hAnsi="David" w:cs="David"/>
                <w:rtl/>
              </w:rPr>
              <w:t>. קרי, האם הוא מתכוון לגנותו של חברו או לשם תועלת?</w:t>
            </w:r>
            <w:r w:rsidRPr="00351FF4">
              <w:rPr>
                <w:rFonts w:ascii="David" w:hAnsi="David" w:cs="David"/>
              </w:rPr>
              <w:t xml:space="preserve"> </w:t>
            </w:r>
          </w:p>
          <w:p w14:paraId="5C041DEE" w14:textId="77777777" w:rsidR="00AD505A" w:rsidRPr="00351FF4" w:rsidRDefault="00AD505A">
            <w:pPr>
              <w:pStyle w:val="ListParagraph"/>
              <w:numPr>
                <w:ilvl w:val="0"/>
                <w:numId w:val="12"/>
              </w:numPr>
              <w:spacing w:line="360" w:lineRule="auto"/>
              <w:ind w:left="360"/>
              <w:jc w:val="both"/>
              <w:rPr>
                <w:rFonts w:ascii="David" w:hAnsi="David" w:cs="David"/>
              </w:rPr>
            </w:pPr>
            <w:r w:rsidRPr="00351FF4">
              <w:rPr>
                <w:rFonts w:ascii="David" w:hAnsi="David" w:cs="David"/>
                <w:u w:val="single"/>
                <w:rtl/>
              </w:rPr>
              <w:t>משה קאופמן</w:t>
            </w:r>
            <w:r w:rsidRPr="00351FF4">
              <w:rPr>
                <w:rFonts w:ascii="David" w:hAnsi="David" w:cs="David"/>
                <w:rtl/>
              </w:rPr>
              <w:t xml:space="preserve">- עצם ההגדרה של "לא תלך רכיל בעמך" ובפרט ההגדרה ל"רכיל" (=להעביר דברים מסכסכים) הנה שמדובר במצבים של סיפור לשון הרע ללא תועלת </w:t>
            </w:r>
            <w:r w:rsidRPr="00351FF4">
              <w:rPr>
                <w:rFonts w:ascii="David" w:hAnsi="David" w:cs="David"/>
                <w:b/>
                <w:bCs/>
                <w:rtl/>
              </w:rPr>
              <w:t>וכל עוד לאדם יש תכלית בונה, הדבר לא נכלל ברכילות.</w:t>
            </w:r>
            <w:r w:rsidRPr="00351FF4">
              <w:rPr>
                <w:rFonts w:ascii="David" w:hAnsi="David" w:cs="David"/>
                <w:rtl/>
              </w:rPr>
              <w:t xml:space="preserve"> </w:t>
            </w:r>
          </w:p>
          <w:p w14:paraId="6E76979F" w14:textId="1FE45C9E" w:rsidR="00AD505A" w:rsidRPr="00351FF4" w:rsidRDefault="00AD505A">
            <w:pPr>
              <w:pStyle w:val="ListParagraph"/>
              <w:numPr>
                <w:ilvl w:val="0"/>
                <w:numId w:val="12"/>
              </w:numPr>
              <w:spacing w:line="360" w:lineRule="auto"/>
              <w:ind w:left="360"/>
              <w:jc w:val="both"/>
              <w:rPr>
                <w:rFonts w:ascii="David" w:hAnsi="David" w:cs="David"/>
                <w:b/>
                <w:bCs/>
                <w:rtl/>
              </w:rPr>
            </w:pPr>
            <w:r w:rsidRPr="00351FF4">
              <w:rPr>
                <w:rFonts w:ascii="David" w:hAnsi="David" w:cs="David"/>
                <w:u w:val="single"/>
                <w:rtl/>
              </w:rPr>
              <w:t xml:space="preserve">הרב אשר </w:t>
            </w:r>
            <w:proofErr w:type="spellStart"/>
            <w:r w:rsidRPr="00351FF4">
              <w:rPr>
                <w:rFonts w:ascii="David" w:hAnsi="David" w:cs="David"/>
                <w:u w:val="single"/>
                <w:rtl/>
              </w:rPr>
              <w:t>וויס</w:t>
            </w:r>
            <w:proofErr w:type="spellEnd"/>
            <w:r w:rsidRPr="00351FF4">
              <w:rPr>
                <w:rFonts w:ascii="David" w:hAnsi="David" w:cs="David"/>
                <w:rtl/>
              </w:rPr>
              <w:t xml:space="preserve">- לא מדובר כאן בקיומו של איסור אשר נדחה מפני ערך חשוב יותר (כגון, שבת שנדחית מפני פיקוח נפש), אלא שההגדרה מלכתחילה של איסור </w:t>
            </w:r>
            <w:proofErr w:type="spellStart"/>
            <w:r w:rsidRPr="00351FF4">
              <w:rPr>
                <w:rFonts w:ascii="David" w:hAnsi="David" w:cs="David"/>
                <w:rtl/>
              </w:rPr>
              <w:t>לש"ה</w:t>
            </w:r>
            <w:proofErr w:type="spellEnd"/>
            <w:r w:rsidRPr="00351FF4">
              <w:rPr>
                <w:rFonts w:ascii="David" w:hAnsi="David" w:cs="David"/>
                <w:rtl/>
              </w:rPr>
              <w:t xml:space="preserve"> זה "רכיל בעלמא שלא לתועלת" – </w:t>
            </w:r>
            <w:r w:rsidRPr="00351FF4">
              <w:rPr>
                <w:rFonts w:ascii="David" w:hAnsi="David" w:cs="David"/>
                <w:b/>
                <w:bCs/>
                <w:rtl/>
              </w:rPr>
              <w:t xml:space="preserve">כל עוד אין תכלית רכילותית, אין לשון הרע. </w:t>
            </w:r>
          </w:p>
        </w:tc>
      </w:tr>
      <w:tr w:rsidR="003B1307" w:rsidRPr="00351FF4" w14:paraId="4A5B866D" w14:textId="77777777" w:rsidTr="00A35EEE">
        <w:trPr>
          <w:trHeight w:val="1016"/>
        </w:trPr>
        <w:tc>
          <w:tcPr>
            <w:tcW w:w="1263" w:type="dxa"/>
            <w:shd w:val="clear" w:color="auto" w:fill="DEEAF6" w:themeFill="accent5" w:themeFillTint="33"/>
          </w:tcPr>
          <w:p w14:paraId="5EF23D45" w14:textId="2DDF64C5" w:rsidR="003B1307" w:rsidRPr="00351FF4" w:rsidRDefault="003B1307" w:rsidP="003B1307">
            <w:pPr>
              <w:spacing w:line="360" w:lineRule="auto"/>
              <w:jc w:val="center"/>
              <w:rPr>
                <w:rFonts w:ascii="David" w:hAnsi="David" w:cs="David"/>
                <w:b/>
                <w:bCs/>
                <w:rtl/>
              </w:rPr>
            </w:pPr>
            <w:r w:rsidRPr="00351FF4">
              <w:rPr>
                <w:rFonts w:ascii="David" w:hAnsi="David" w:cs="David"/>
                <w:b/>
                <w:bCs/>
                <w:rtl/>
              </w:rPr>
              <w:t>תועלת בגדר מצווה או חיוב</w:t>
            </w:r>
          </w:p>
        </w:tc>
        <w:tc>
          <w:tcPr>
            <w:tcW w:w="9807" w:type="dxa"/>
          </w:tcPr>
          <w:p w14:paraId="0E255C88" w14:textId="6E22D97D" w:rsidR="003B1307" w:rsidRPr="00351FF4" w:rsidRDefault="00AD505A" w:rsidP="005B4EB3">
            <w:pPr>
              <w:spacing w:line="360" w:lineRule="auto"/>
              <w:jc w:val="both"/>
              <w:rPr>
                <w:rFonts w:ascii="David" w:hAnsi="David" w:cs="David"/>
                <w:rtl/>
              </w:rPr>
            </w:pPr>
            <w:r w:rsidRPr="00351FF4">
              <w:rPr>
                <w:rFonts w:ascii="David" w:hAnsi="David" w:cs="David"/>
                <w:rtl/>
              </w:rPr>
              <w:t xml:space="preserve">נראה שלעיתים לא מדובר באיזה היתר אלא יש בכך היבט של מצווה או חיוב (רבי ישראל איסר). למשל: </w:t>
            </w:r>
            <w:r w:rsidRPr="00351FF4">
              <w:rPr>
                <w:rFonts w:ascii="David" w:hAnsi="David" w:cs="David"/>
                <w:b/>
                <w:bCs/>
                <w:rtl/>
              </w:rPr>
              <w:t xml:space="preserve">(1) </w:t>
            </w:r>
            <w:r w:rsidRPr="00351FF4">
              <w:rPr>
                <w:rFonts w:ascii="David" w:hAnsi="David" w:cs="David"/>
                <w:rtl/>
              </w:rPr>
              <w:t>"</w:t>
            </w:r>
            <w:r w:rsidRPr="00351FF4">
              <w:rPr>
                <w:rFonts w:ascii="David" w:hAnsi="David" w:cs="David"/>
                <w:u w:val="single"/>
                <w:rtl/>
              </w:rPr>
              <w:t>לא תעמוד על דם רעך</w:t>
            </w:r>
            <w:r w:rsidRPr="00351FF4">
              <w:rPr>
                <w:rFonts w:ascii="David" w:hAnsi="David" w:cs="David"/>
                <w:rtl/>
              </w:rPr>
              <w:t xml:space="preserve">"- אם אתה יודע שמישהו הולך לפגוע במישהו אחר יש לספר לו; </w:t>
            </w:r>
            <w:r w:rsidRPr="00351FF4">
              <w:rPr>
                <w:rFonts w:ascii="David" w:hAnsi="David" w:cs="David"/>
                <w:b/>
                <w:bCs/>
                <w:rtl/>
              </w:rPr>
              <w:t>(2)</w:t>
            </w:r>
            <w:r w:rsidRPr="00351FF4">
              <w:rPr>
                <w:rFonts w:ascii="David" w:hAnsi="David" w:cs="David"/>
                <w:rtl/>
              </w:rPr>
              <w:t xml:space="preserve"> </w:t>
            </w:r>
            <w:r w:rsidRPr="00351FF4">
              <w:rPr>
                <w:rFonts w:ascii="David" w:hAnsi="David" w:cs="David"/>
                <w:u w:val="single"/>
                <w:rtl/>
              </w:rPr>
              <w:t>השבת אבדה</w:t>
            </w:r>
            <w:r w:rsidRPr="00351FF4">
              <w:rPr>
                <w:rFonts w:ascii="David" w:hAnsi="David" w:cs="David"/>
                <w:rtl/>
              </w:rPr>
              <w:t xml:space="preserve">- אם ראית מישהו שגונב ממישהו יש חובה ללכת ולספר לו; </w:t>
            </w:r>
            <w:r w:rsidRPr="00351FF4">
              <w:rPr>
                <w:rFonts w:ascii="David" w:hAnsi="David" w:cs="David"/>
                <w:b/>
                <w:bCs/>
                <w:rtl/>
              </w:rPr>
              <w:t xml:space="preserve">(3) </w:t>
            </w:r>
            <w:r w:rsidRPr="00351FF4">
              <w:rPr>
                <w:rFonts w:ascii="David" w:hAnsi="David" w:cs="David"/>
                <w:u w:val="single"/>
                <w:rtl/>
              </w:rPr>
              <w:t>ענייני שידוך</w:t>
            </w:r>
            <w:r w:rsidRPr="00351FF4">
              <w:rPr>
                <w:rFonts w:ascii="David" w:hAnsi="David" w:cs="David"/>
                <w:rtl/>
              </w:rPr>
              <w:t>- אם אתה יודע שהחתן הוא איש רע יש להזהיר את משפחת הכלה;</w:t>
            </w:r>
          </w:p>
        </w:tc>
      </w:tr>
      <w:tr w:rsidR="005B4EB3" w:rsidRPr="00351FF4" w14:paraId="22CECD85" w14:textId="77777777" w:rsidTr="00A35EEE">
        <w:trPr>
          <w:trHeight w:val="1016"/>
        </w:trPr>
        <w:tc>
          <w:tcPr>
            <w:tcW w:w="1263" w:type="dxa"/>
            <w:shd w:val="clear" w:color="auto" w:fill="DEEAF6" w:themeFill="accent5" w:themeFillTint="33"/>
          </w:tcPr>
          <w:p w14:paraId="2D941B2E" w14:textId="032193DE" w:rsidR="005B4EB3" w:rsidRPr="00351FF4" w:rsidRDefault="005B4EB3" w:rsidP="003B1307">
            <w:pPr>
              <w:spacing w:line="360" w:lineRule="auto"/>
              <w:jc w:val="center"/>
              <w:rPr>
                <w:rFonts w:ascii="David" w:hAnsi="David" w:cs="David"/>
                <w:b/>
                <w:bCs/>
                <w:rtl/>
              </w:rPr>
            </w:pPr>
            <w:r w:rsidRPr="00351FF4">
              <w:rPr>
                <w:rFonts w:ascii="David" w:hAnsi="David" w:cs="David"/>
                <w:b/>
                <w:bCs/>
                <w:rtl/>
              </w:rPr>
              <w:t>סוגי התועלות בחפץ חיים</w:t>
            </w:r>
          </w:p>
        </w:tc>
        <w:tc>
          <w:tcPr>
            <w:tcW w:w="9807" w:type="dxa"/>
          </w:tcPr>
          <w:p w14:paraId="6F66BBE2" w14:textId="3C5B2A37" w:rsidR="005B4EB3" w:rsidRPr="00351FF4" w:rsidRDefault="005B4EB3">
            <w:pPr>
              <w:pStyle w:val="ListParagraph"/>
              <w:numPr>
                <w:ilvl w:val="6"/>
                <w:numId w:val="13"/>
              </w:numPr>
              <w:spacing w:after="160" w:line="360" w:lineRule="auto"/>
              <w:ind w:left="360"/>
              <w:jc w:val="both"/>
              <w:rPr>
                <w:rFonts w:ascii="David" w:hAnsi="David" w:cs="David"/>
              </w:rPr>
            </w:pPr>
            <w:r w:rsidRPr="00351FF4">
              <w:rPr>
                <w:rFonts w:ascii="David" w:hAnsi="David" w:cs="David"/>
                <w:u w:val="single"/>
                <w:rtl/>
              </w:rPr>
              <w:t>העברת מידע במטרה למנוע מאדם לגזול/להזיק</w:t>
            </w:r>
            <w:r w:rsidRPr="00351FF4">
              <w:rPr>
                <w:rFonts w:ascii="David" w:hAnsi="David" w:cs="David"/>
                <w:rtl/>
              </w:rPr>
              <w:t xml:space="preserve">- לדוג': </w:t>
            </w:r>
            <w:r w:rsidRPr="00351FF4">
              <w:rPr>
                <w:rFonts w:ascii="David" w:hAnsi="David" w:cs="David"/>
                <w:b/>
                <w:bCs/>
                <w:rtl/>
              </w:rPr>
              <w:t>(א)</w:t>
            </w:r>
            <w:r w:rsidRPr="00351FF4">
              <w:rPr>
                <w:rFonts w:ascii="David" w:hAnsi="David" w:cs="David"/>
                <w:rtl/>
              </w:rPr>
              <w:t xml:space="preserve"> כשפלוני מפיץ את דיבת אלמוני רעה, מותר ליידע את השומעים על חוסר אמינותו של פלוני כדי למנוע את הנזק; </w:t>
            </w:r>
            <w:r w:rsidRPr="00351FF4">
              <w:rPr>
                <w:rFonts w:ascii="David" w:hAnsi="David" w:cs="David"/>
                <w:b/>
                <w:bCs/>
                <w:rtl/>
              </w:rPr>
              <w:t>(ב)</w:t>
            </w:r>
            <w:r w:rsidRPr="00351FF4">
              <w:rPr>
                <w:rFonts w:ascii="David" w:hAnsi="David" w:cs="David"/>
                <w:rtl/>
              </w:rPr>
              <w:t xml:space="preserve"> מותר לספר בגנותו של מי שמפיץ מחלוקת, כדי להקטין את השפעתו ההרסנית; </w:t>
            </w:r>
            <w:r w:rsidRPr="00351FF4">
              <w:rPr>
                <w:rFonts w:ascii="David" w:hAnsi="David" w:cs="David"/>
                <w:b/>
                <w:bCs/>
                <w:rtl/>
              </w:rPr>
              <w:t>(ג)</w:t>
            </w:r>
            <w:r w:rsidRPr="00351FF4">
              <w:rPr>
                <w:rFonts w:ascii="David" w:hAnsi="David" w:cs="David"/>
                <w:rtl/>
              </w:rPr>
              <w:t xml:space="preserve"> אדם שיש חשש שיסתיר את פגמו בבית הדין ויגרום לקבלת עדות שאינה קבילה.</w:t>
            </w:r>
          </w:p>
          <w:p w14:paraId="5342AF55" w14:textId="6D5FEA40" w:rsidR="005B4EB3" w:rsidRPr="00351FF4" w:rsidRDefault="005B4EB3">
            <w:pPr>
              <w:pStyle w:val="ListParagraph"/>
              <w:numPr>
                <w:ilvl w:val="6"/>
                <w:numId w:val="13"/>
              </w:numPr>
              <w:spacing w:after="160" w:line="360" w:lineRule="auto"/>
              <w:ind w:left="386"/>
              <w:jc w:val="both"/>
              <w:rPr>
                <w:rFonts w:ascii="David" w:hAnsi="David" w:cs="David"/>
              </w:rPr>
            </w:pPr>
            <w:r w:rsidRPr="00351FF4">
              <w:rPr>
                <w:rFonts w:ascii="David" w:hAnsi="David" w:cs="David"/>
                <w:u w:val="single"/>
                <w:rtl/>
              </w:rPr>
              <w:t>מניעת התקשרות</w:t>
            </w:r>
            <w:r w:rsidRPr="00351FF4">
              <w:rPr>
                <w:rFonts w:ascii="David" w:hAnsi="David" w:cs="David"/>
                <w:rtl/>
              </w:rPr>
              <w:t xml:space="preserve">- העברת מידע שנועד למנוע התקשרות של אדם שאינו מודע לתכונותיו השליליות של האחר (כגון, שותפות, שידוך, מינוי למשרה וכו'). </w:t>
            </w:r>
          </w:p>
          <w:p w14:paraId="404D2ED0" w14:textId="77777777" w:rsidR="005B4EB3" w:rsidRPr="00351FF4" w:rsidRDefault="005B4EB3">
            <w:pPr>
              <w:pStyle w:val="ListParagraph"/>
              <w:numPr>
                <w:ilvl w:val="6"/>
                <w:numId w:val="13"/>
              </w:numPr>
              <w:spacing w:after="160" w:line="360" w:lineRule="auto"/>
              <w:ind w:left="386"/>
              <w:jc w:val="both"/>
              <w:rPr>
                <w:rFonts w:ascii="David" w:hAnsi="David" w:cs="David"/>
              </w:rPr>
            </w:pPr>
            <w:r w:rsidRPr="00351FF4">
              <w:rPr>
                <w:rFonts w:ascii="David" w:hAnsi="David" w:cs="David"/>
                <w:u w:val="single"/>
                <w:rtl/>
              </w:rPr>
              <w:t>להחזיר למוטב</w:t>
            </w:r>
            <w:r w:rsidRPr="00351FF4">
              <w:rPr>
                <w:rFonts w:ascii="David" w:hAnsi="David" w:cs="David"/>
                <w:rtl/>
              </w:rPr>
              <w:t xml:space="preserve"> – העברת מידע על אדם שחטא בפני גורמים שיש להם השפעה עליו כדי למנוע ממנו </w:t>
            </w:r>
            <w:proofErr w:type="spellStart"/>
            <w:r w:rsidRPr="00351FF4">
              <w:rPr>
                <w:rFonts w:ascii="David" w:hAnsi="David" w:cs="David"/>
                <w:rtl/>
              </w:rPr>
              <w:t>לחטוא</w:t>
            </w:r>
            <w:proofErr w:type="spellEnd"/>
            <w:r w:rsidRPr="00351FF4">
              <w:rPr>
                <w:rFonts w:ascii="David" w:hAnsi="David" w:cs="David"/>
                <w:rtl/>
              </w:rPr>
              <w:t xml:space="preserve"> בשנית. </w:t>
            </w:r>
          </w:p>
          <w:p w14:paraId="6C09C0B8" w14:textId="119D1699" w:rsidR="005B4EB3" w:rsidRPr="00351FF4" w:rsidRDefault="005B4EB3">
            <w:pPr>
              <w:pStyle w:val="ListParagraph"/>
              <w:numPr>
                <w:ilvl w:val="6"/>
                <w:numId w:val="13"/>
              </w:numPr>
              <w:spacing w:after="160" w:line="360" w:lineRule="auto"/>
              <w:ind w:left="386"/>
              <w:jc w:val="both"/>
              <w:rPr>
                <w:rFonts w:ascii="David" w:hAnsi="David" w:cs="David"/>
              </w:rPr>
            </w:pPr>
            <w:r w:rsidRPr="00351FF4">
              <w:rPr>
                <w:rFonts w:ascii="David" w:hAnsi="David" w:cs="David"/>
                <w:u w:val="single"/>
                <w:rtl/>
              </w:rPr>
              <w:t>תיקון נזק</w:t>
            </w:r>
            <w:r w:rsidRPr="00351FF4">
              <w:rPr>
                <w:rFonts w:ascii="David" w:hAnsi="David" w:cs="David"/>
                <w:rtl/>
              </w:rPr>
              <w:t xml:space="preserve">- כשהעברת המידע גורמת </w:t>
            </w:r>
            <w:proofErr w:type="spellStart"/>
            <w:r w:rsidRPr="00351FF4">
              <w:rPr>
                <w:rFonts w:ascii="David" w:hAnsi="David" w:cs="David"/>
                <w:rtl/>
              </w:rPr>
              <w:t>למעוול</w:t>
            </w:r>
            <w:proofErr w:type="spellEnd"/>
            <w:r w:rsidRPr="00351FF4">
              <w:rPr>
                <w:rFonts w:ascii="David" w:hAnsi="David" w:cs="David"/>
                <w:rtl/>
              </w:rPr>
              <w:t xml:space="preserve"> לתקן את נזקו. לדוג'- לדווח למשטרה. </w:t>
            </w:r>
          </w:p>
          <w:p w14:paraId="7BAE0F43" w14:textId="77777777" w:rsidR="005B4EB3" w:rsidRPr="00351FF4" w:rsidRDefault="005B4EB3">
            <w:pPr>
              <w:pStyle w:val="ListParagraph"/>
              <w:numPr>
                <w:ilvl w:val="6"/>
                <w:numId w:val="13"/>
              </w:numPr>
              <w:spacing w:after="0" w:line="360" w:lineRule="auto"/>
              <w:ind w:left="360"/>
              <w:jc w:val="both"/>
              <w:rPr>
                <w:rFonts w:ascii="David" w:hAnsi="David" w:cs="David"/>
              </w:rPr>
            </w:pPr>
            <w:r w:rsidRPr="00351FF4">
              <w:rPr>
                <w:rFonts w:ascii="David" w:hAnsi="David" w:cs="David"/>
                <w:u w:val="single"/>
                <w:rtl/>
              </w:rPr>
              <w:t>הוקעת עושי עוול למטרת הרתעה (תועלת חברתית)</w:t>
            </w:r>
            <w:r w:rsidRPr="00351FF4">
              <w:rPr>
                <w:rFonts w:ascii="David" w:hAnsi="David" w:cs="David"/>
                <w:rtl/>
              </w:rPr>
              <w:t xml:space="preserve">- לדוג', לספר על מישהו שהוא סרבן גט ע"מ שיגנו אותו ע"כ. </w:t>
            </w:r>
          </w:p>
          <w:p w14:paraId="25CBD8FE" w14:textId="77777777" w:rsidR="005B4EB3" w:rsidRPr="00351FF4" w:rsidRDefault="005B4EB3">
            <w:pPr>
              <w:pStyle w:val="ListParagraph"/>
              <w:numPr>
                <w:ilvl w:val="0"/>
                <w:numId w:val="6"/>
              </w:numPr>
              <w:spacing w:after="0" w:line="360" w:lineRule="auto"/>
              <w:jc w:val="both"/>
              <w:rPr>
                <w:rFonts w:ascii="David" w:hAnsi="David" w:cs="David"/>
              </w:rPr>
            </w:pPr>
            <w:r w:rsidRPr="00351FF4">
              <w:rPr>
                <w:rFonts w:ascii="David" w:hAnsi="David" w:cs="David"/>
                <w:rtl/>
              </w:rPr>
              <w:t xml:space="preserve">החפץ חיים מתנה זאת בתנאים הבאים: </w:t>
            </w:r>
            <w:r w:rsidRPr="00351FF4">
              <w:rPr>
                <w:rFonts w:ascii="David" w:hAnsi="David" w:cs="David"/>
                <w:b/>
                <w:bCs/>
                <w:rtl/>
              </w:rPr>
              <w:t>(1)</w:t>
            </w:r>
            <w:r w:rsidRPr="00351FF4">
              <w:rPr>
                <w:rFonts w:ascii="David" w:hAnsi="David" w:cs="David"/>
                <w:rtl/>
              </w:rPr>
              <w:t xml:space="preserve"> החוטא מודע לחומרת מעשיו; </w:t>
            </w:r>
            <w:r w:rsidRPr="00351FF4">
              <w:rPr>
                <w:rFonts w:ascii="David" w:hAnsi="David" w:cs="David"/>
                <w:b/>
                <w:bCs/>
                <w:rtl/>
              </w:rPr>
              <w:t xml:space="preserve">(2) </w:t>
            </w:r>
            <w:r w:rsidRPr="00351FF4">
              <w:rPr>
                <w:rFonts w:ascii="David" w:hAnsi="David" w:cs="David"/>
                <w:rtl/>
              </w:rPr>
              <w:t xml:space="preserve">על אף מודעות זו הוא ממשיך להתמיד בהם ואינו </w:t>
            </w:r>
            <w:proofErr w:type="spellStart"/>
            <w:r w:rsidRPr="00351FF4">
              <w:rPr>
                <w:rFonts w:ascii="David" w:hAnsi="David" w:cs="David"/>
                <w:rtl/>
              </w:rPr>
              <w:t>חודל</w:t>
            </w:r>
            <w:proofErr w:type="spellEnd"/>
            <w:r w:rsidRPr="00351FF4">
              <w:rPr>
                <w:rFonts w:ascii="David" w:hAnsi="David" w:cs="David"/>
                <w:rtl/>
              </w:rPr>
              <w:t xml:space="preserve"> מדרכו. </w:t>
            </w:r>
          </w:p>
          <w:p w14:paraId="43341A0F" w14:textId="37C1EDC8" w:rsidR="005B4EB3" w:rsidRPr="00351FF4" w:rsidRDefault="005B4EB3">
            <w:pPr>
              <w:pStyle w:val="ListParagraph"/>
              <w:numPr>
                <w:ilvl w:val="0"/>
                <w:numId w:val="6"/>
              </w:numPr>
              <w:spacing w:after="0" w:line="360" w:lineRule="auto"/>
              <w:jc w:val="both"/>
              <w:rPr>
                <w:rFonts w:ascii="David" w:hAnsi="David" w:cs="David"/>
              </w:rPr>
            </w:pPr>
            <w:r w:rsidRPr="00351FF4">
              <w:rPr>
                <w:rFonts w:ascii="David" w:hAnsi="David" w:cs="David"/>
                <w:rtl/>
              </w:rPr>
              <w:t xml:space="preserve">כמו"כ, כאשר </w:t>
            </w:r>
            <w:proofErr w:type="spellStart"/>
            <w:r w:rsidRPr="00351FF4">
              <w:rPr>
                <w:rFonts w:ascii="David" w:hAnsi="David" w:cs="David"/>
                <w:rtl/>
              </w:rPr>
              <w:t>ביד"ר</w:t>
            </w:r>
            <w:proofErr w:type="spellEnd"/>
            <w:r w:rsidRPr="00351FF4">
              <w:rPr>
                <w:rFonts w:ascii="David" w:hAnsi="David" w:cs="David"/>
                <w:rtl/>
              </w:rPr>
              <w:t xml:space="preserve"> מרשיעים את האדם, הם רשאים להחליט לפי </w:t>
            </w:r>
            <w:proofErr w:type="spellStart"/>
            <w:r w:rsidRPr="00351FF4">
              <w:rPr>
                <w:rFonts w:ascii="David" w:hAnsi="David" w:cs="David"/>
                <w:rtl/>
              </w:rPr>
              <w:t>שק"ד</w:t>
            </w:r>
            <w:proofErr w:type="spellEnd"/>
            <w:r w:rsidRPr="00351FF4">
              <w:rPr>
                <w:rFonts w:ascii="David" w:hAnsi="David" w:cs="David"/>
                <w:rtl/>
              </w:rPr>
              <w:t xml:space="preserve"> שחלק מעונשו של האדם יהיה פרסום, גם כאשר לא מתקיימות הנסיבות הנ"ל (היום לא רלוונטי כי אין בתי דין שהוסמכו ע"י הקהילה). </w:t>
            </w:r>
          </w:p>
          <w:p w14:paraId="6096055C" w14:textId="77777777" w:rsidR="005B4EB3" w:rsidRPr="00351FF4" w:rsidRDefault="005B4EB3">
            <w:pPr>
              <w:pStyle w:val="ListParagraph"/>
              <w:numPr>
                <w:ilvl w:val="6"/>
                <w:numId w:val="13"/>
              </w:numPr>
              <w:spacing w:after="0" w:line="360" w:lineRule="auto"/>
              <w:ind w:left="360"/>
              <w:jc w:val="both"/>
              <w:rPr>
                <w:rFonts w:ascii="David" w:hAnsi="David" w:cs="David"/>
              </w:rPr>
            </w:pPr>
            <w:r w:rsidRPr="00351FF4">
              <w:rPr>
                <w:rFonts w:ascii="David" w:hAnsi="David" w:cs="David"/>
                <w:u w:val="single"/>
                <w:rtl/>
              </w:rPr>
              <w:t>תיקון רגשי</w:t>
            </w:r>
            <w:r w:rsidRPr="00351FF4">
              <w:rPr>
                <w:rFonts w:ascii="David" w:hAnsi="David" w:cs="David"/>
                <w:rtl/>
              </w:rPr>
              <w:t xml:space="preserve">- סיפור שלא יתקן את העוול במבחינה מעשית, אך עשוי להביא מזור ברמה הרגשית. לדוג', לפלוני נגרם עוול מידי אלמוני, והוא מבקש לשפוך את לבו בפני אדם אחר. </w:t>
            </w:r>
          </w:p>
          <w:p w14:paraId="25E37A12" w14:textId="5CF5BCDC" w:rsidR="00A35EEE" w:rsidRPr="00351FF4" w:rsidRDefault="00A35EEE">
            <w:pPr>
              <w:pStyle w:val="ListParagraph"/>
              <w:numPr>
                <w:ilvl w:val="0"/>
                <w:numId w:val="14"/>
              </w:numPr>
              <w:spacing w:after="0" w:line="360" w:lineRule="auto"/>
              <w:ind w:left="360"/>
              <w:jc w:val="both"/>
              <w:rPr>
                <w:rFonts w:ascii="David" w:hAnsi="David" w:cs="David"/>
                <w:rtl/>
              </w:rPr>
            </w:pPr>
            <w:r w:rsidRPr="00351FF4">
              <w:rPr>
                <w:rFonts w:ascii="David" w:hAnsi="David" w:cs="David"/>
                <w:u w:val="single"/>
                <w:rtl/>
              </w:rPr>
              <w:t>המשותף לכל התועלות</w:t>
            </w:r>
            <w:r w:rsidRPr="00351FF4">
              <w:rPr>
                <w:rFonts w:ascii="David" w:hAnsi="David" w:cs="David"/>
                <w:rtl/>
              </w:rPr>
              <w:t>:</w:t>
            </w:r>
            <w:r w:rsidRPr="00351FF4">
              <w:rPr>
                <w:rFonts w:ascii="David" w:hAnsi="David" w:cs="David"/>
              </w:rPr>
              <w:t xml:space="preserve"> </w:t>
            </w:r>
            <w:r w:rsidRPr="00351FF4">
              <w:rPr>
                <w:rFonts w:ascii="David" w:hAnsi="David" w:cs="David"/>
                <w:rtl/>
              </w:rPr>
              <w:t xml:space="preserve">הצלה מידי אדם המהווה "איום" על אדם אחר או על החברה. </w:t>
            </w:r>
          </w:p>
        </w:tc>
      </w:tr>
      <w:tr w:rsidR="00A35EEE" w:rsidRPr="00351FF4" w14:paraId="420CF55A" w14:textId="77777777" w:rsidTr="00A35EEE">
        <w:trPr>
          <w:trHeight w:val="1016"/>
        </w:trPr>
        <w:tc>
          <w:tcPr>
            <w:tcW w:w="1263" w:type="dxa"/>
            <w:shd w:val="clear" w:color="auto" w:fill="DEEAF6" w:themeFill="accent5" w:themeFillTint="33"/>
          </w:tcPr>
          <w:p w14:paraId="4C796A60" w14:textId="7A176F8D" w:rsidR="00A35EEE" w:rsidRPr="00351FF4" w:rsidRDefault="00A35EEE" w:rsidP="003B1307">
            <w:pPr>
              <w:spacing w:line="360" w:lineRule="auto"/>
              <w:jc w:val="center"/>
              <w:rPr>
                <w:rFonts w:ascii="David" w:hAnsi="David" w:cs="David"/>
                <w:b/>
                <w:bCs/>
                <w:rtl/>
              </w:rPr>
            </w:pPr>
            <w:r w:rsidRPr="00351FF4">
              <w:rPr>
                <w:rFonts w:ascii="David" w:hAnsi="David" w:cs="David"/>
                <w:b/>
                <w:bCs/>
                <w:rtl/>
              </w:rPr>
              <w:t>דינה של תועלת שאינה לשם הצלה</w:t>
            </w:r>
          </w:p>
        </w:tc>
        <w:tc>
          <w:tcPr>
            <w:tcW w:w="9807" w:type="dxa"/>
          </w:tcPr>
          <w:p w14:paraId="37C07EFD" w14:textId="77777777" w:rsidR="00A35EEE" w:rsidRPr="00351FF4" w:rsidRDefault="00A35EEE" w:rsidP="00F363B6">
            <w:pPr>
              <w:spacing w:after="0" w:line="360" w:lineRule="auto"/>
              <w:jc w:val="both"/>
              <w:rPr>
                <w:rFonts w:ascii="David" w:hAnsi="David" w:cs="David"/>
                <w:rtl/>
              </w:rPr>
            </w:pPr>
            <w:r w:rsidRPr="00351FF4">
              <w:rPr>
                <w:rFonts w:ascii="David" w:hAnsi="David" w:cs="David"/>
                <w:b/>
                <w:bCs/>
                <w:rtl/>
              </w:rPr>
              <w:t>מה דינה של תועלת שנועדה עבור מוסר השכל או לשם דוג'?</w:t>
            </w:r>
            <w:r w:rsidRPr="00351FF4">
              <w:rPr>
                <w:rFonts w:ascii="David" w:hAnsi="David" w:cs="David"/>
                <w:rtl/>
              </w:rPr>
              <w:t xml:space="preserve"> </w:t>
            </w:r>
            <w:r w:rsidRPr="00351FF4">
              <w:rPr>
                <w:rFonts w:ascii="David" w:hAnsi="David" w:cs="David"/>
                <w:u w:val="single"/>
                <w:rtl/>
              </w:rPr>
              <w:t>מחלוקת</w:t>
            </w:r>
            <w:r w:rsidRPr="00351FF4">
              <w:rPr>
                <w:rFonts w:ascii="David" w:hAnsi="David" w:cs="David"/>
                <w:rtl/>
              </w:rPr>
              <w:t xml:space="preserve">: </w:t>
            </w:r>
          </w:p>
          <w:p w14:paraId="6F1825CD" w14:textId="3A99408F" w:rsidR="00A35EEE" w:rsidRPr="00351FF4" w:rsidRDefault="00A35EEE">
            <w:pPr>
              <w:pStyle w:val="ListParagraph"/>
              <w:numPr>
                <w:ilvl w:val="0"/>
                <w:numId w:val="15"/>
              </w:numPr>
              <w:spacing w:after="0" w:line="360" w:lineRule="auto"/>
              <w:ind w:left="360"/>
              <w:jc w:val="both"/>
              <w:rPr>
                <w:rFonts w:ascii="David" w:hAnsi="David" w:cs="David"/>
              </w:rPr>
            </w:pPr>
            <w:r w:rsidRPr="00351FF4">
              <w:rPr>
                <w:rFonts w:ascii="David" w:hAnsi="David" w:cs="David"/>
                <w:u w:val="single"/>
                <w:rtl/>
              </w:rPr>
              <w:t>הרב אברהם ברונפמן "שערי אברהם"</w:t>
            </w:r>
            <w:r w:rsidRPr="00351FF4">
              <w:rPr>
                <w:rFonts w:ascii="David" w:hAnsi="David" w:cs="David"/>
                <w:rtl/>
              </w:rPr>
              <w:t xml:space="preserve"> – </w:t>
            </w:r>
            <w:r w:rsidRPr="00351FF4">
              <w:rPr>
                <w:rFonts w:ascii="David" w:hAnsi="David" w:cs="David"/>
                <w:b/>
                <w:bCs/>
                <w:rtl/>
              </w:rPr>
              <w:t>תועלות אלו</w:t>
            </w:r>
            <w:r w:rsidRPr="00351FF4">
              <w:rPr>
                <w:rFonts w:ascii="David" w:hAnsi="David" w:cs="David"/>
                <w:rtl/>
              </w:rPr>
              <w:t xml:space="preserve"> </w:t>
            </w:r>
            <w:r w:rsidRPr="00351FF4">
              <w:rPr>
                <w:rFonts w:ascii="David" w:hAnsi="David" w:cs="David"/>
                <w:b/>
                <w:bCs/>
                <w:rtl/>
              </w:rPr>
              <w:t>אסורות</w:t>
            </w:r>
            <w:r w:rsidRPr="00351FF4">
              <w:rPr>
                <w:rFonts w:ascii="David" w:hAnsi="David" w:cs="David"/>
                <w:rtl/>
              </w:rPr>
              <w:t xml:space="preserve"> שכן התועלת יסודה בכך שמותר להציל אדם מיד אדם אחר</w:t>
            </w:r>
            <w:r w:rsidR="00F363B6" w:rsidRPr="00351FF4">
              <w:rPr>
                <w:rFonts w:ascii="David" w:hAnsi="David" w:cs="David"/>
                <w:rtl/>
              </w:rPr>
              <w:t xml:space="preserve">. </w:t>
            </w:r>
            <w:r w:rsidRPr="00351FF4">
              <w:rPr>
                <w:rFonts w:ascii="David" w:hAnsi="David" w:cs="David"/>
                <w:rtl/>
              </w:rPr>
              <w:t xml:space="preserve">כאשר אין מדובר בסוג תועלת זו, אין להעדיף נפש אחת על אחרת ולכן אסור לסבר בגנותו עבור תועלת חברו. </w:t>
            </w:r>
          </w:p>
          <w:p w14:paraId="68F2B4BF" w14:textId="011A403A" w:rsidR="00A35EEE" w:rsidRPr="00351FF4" w:rsidRDefault="00A35EEE">
            <w:pPr>
              <w:pStyle w:val="ListParagraph"/>
              <w:numPr>
                <w:ilvl w:val="0"/>
                <w:numId w:val="15"/>
              </w:numPr>
              <w:spacing w:after="0" w:line="360" w:lineRule="auto"/>
              <w:ind w:left="360"/>
              <w:jc w:val="both"/>
              <w:rPr>
                <w:rFonts w:ascii="David" w:hAnsi="David" w:cs="David"/>
                <w:rtl/>
              </w:rPr>
            </w:pPr>
            <w:r w:rsidRPr="00351FF4">
              <w:rPr>
                <w:rFonts w:ascii="David" w:hAnsi="David" w:cs="David"/>
                <w:u w:val="single"/>
                <w:rtl/>
              </w:rPr>
              <w:t>משה קאופמן, "נתיבות חיים"</w:t>
            </w:r>
            <w:r w:rsidRPr="00351FF4">
              <w:rPr>
                <w:rFonts w:ascii="David" w:hAnsi="David" w:cs="David"/>
                <w:rtl/>
              </w:rPr>
              <w:t xml:space="preserve"> – </w:t>
            </w:r>
            <w:r w:rsidRPr="00351FF4">
              <w:rPr>
                <w:rFonts w:ascii="David" w:hAnsi="David" w:cs="David"/>
                <w:b/>
                <w:bCs/>
                <w:rtl/>
              </w:rPr>
              <w:t xml:space="preserve">יש להתיר כל תועלת </w:t>
            </w:r>
            <w:r w:rsidRPr="00351FF4">
              <w:rPr>
                <w:rFonts w:ascii="David" w:hAnsi="David" w:cs="David"/>
                <w:rtl/>
              </w:rPr>
              <w:t xml:space="preserve">שנועדה לתכלית ראויה שכן החיים ניתנו ללמוד וללמד. </w:t>
            </w:r>
          </w:p>
        </w:tc>
      </w:tr>
      <w:tr w:rsidR="00F363B6" w:rsidRPr="00351FF4" w14:paraId="14626908" w14:textId="77777777" w:rsidTr="00A35EEE">
        <w:trPr>
          <w:trHeight w:val="1016"/>
        </w:trPr>
        <w:tc>
          <w:tcPr>
            <w:tcW w:w="1263" w:type="dxa"/>
            <w:shd w:val="clear" w:color="auto" w:fill="DEEAF6" w:themeFill="accent5" w:themeFillTint="33"/>
          </w:tcPr>
          <w:p w14:paraId="69D94E42" w14:textId="2002540B" w:rsidR="00F363B6" w:rsidRPr="00351FF4" w:rsidRDefault="00F363B6" w:rsidP="00F363B6">
            <w:pPr>
              <w:spacing w:line="360" w:lineRule="auto"/>
              <w:jc w:val="center"/>
              <w:rPr>
                <w:rFonts w:ascii="David" w:hAnsi="David" w:cs="David"/>
                <w:b/>
                <w:bCs/>
                <w:rtl/>
              </w:rPr>
            </w:pPr>
            <w:r w:rsidRPr="00351FF4">
              <w:rPr>
                <w:rFonts w:ascii="David" w:hAnsi="David" w:cs="David"/>
                <w:b/>
                <w:bCs/>
                <w:rtl/>
              </w:rPr>
              <w:t>התנאים לתועלת</w:t>
            </w:r>
          </w:p>
        </w:tc>
        <w:tc>
          <w:tcPr>
            <w:tcW w:w="9807" w:type="dxa"/>
          </w:tcPr>
          <w:p w14:paraId="18E9BE1B" w14:textId="4E5E1FBB" w:rsidR="00F363B6" w:rsidRPr="00351FF4" w:rsidRDefault="00F363B6">
            <w:pPr>
              <w:pStyle w:val="ListParagraph"/>
              <w:numPr>
                <w:ilvl w:val="0"/>
                <w:numId w:val="16"/>
              </w:numPr>
              <w:spacing w:after="0" w:line="360" w:lineRule="auto"/>
              <w:jc w:val="both"/>
              <w:rPr>
                <w:rFonts w:ascii="David" w:hAnsi="David" w:cs="David"/>
              </w:rPr>
            </w:pPr>
            <w:r w:rsidRPr="00351FF4">
              <w:rPr>
                <w:rFonts w:ascii="David" w:hAnsi="David" w:cs="David"/>
                <w:u w:val="single"/>
                <w:rtl/>
              </w:rPr>
              <w:t>וידוא שהדברים אמת</w:t>
            </w:r>
            <w:r w:rsidRPr="00351FF4">
              <w:rPr>
                <w:rFonts w:ascii="David" w:hAnsi="David" w:cs="David"/>
                <w:rtl/>
              </w:rPr>
              <w:t>-</w:t>
            </w:r>
            <w:r w:rsidRPr="00351FF4">
              <w:rPr>
                <w:rFonts w:ascii="David" w:hAnsi="David" w:cs="David"/>
                <w:b/>
                <w:bCs/>
                <w:rtl/>
              </w:rPr>
              <w:t xml:space="preserve"> </w:t>
            </w:r>
            <w:r w:rsidRPr="00351FF4">
              <w:rPr>
                <w:rFonts w:ascii="David" w:hAnsi="David" w:cs="David"/>
                <w:rtl/>
              </w:rPr>
              <w:t>יש לוודא שהדברים אכן אמת ולא מדובר בהשערות או שמועות גרידא.</w:t>
            </w:r>
          </w:p>
          <w:p w14:paraId="5A2EDD43" w14:textId="3E2F5AF9" w:rsidR="00F363B6" w:rsidRPr="00351FF4" w:rsidRDefault="00F363B6">
            <w:pPr>
              <w:pStyle w:val="ListParagraph"/>
              <w:numPr>
                <w:ilvl w:val="0"/>
                <w:numId w:val="16"/>
              </w:numPr>
              <w:spacing w:after="0" w:line="360" w:lineRule="auto"/>
              <w:jc w:val="both"/>
              <w:rPr>
                <w:rFonts w:ascii="David" w:hAnsi="David" w:cs="David"/>
              </w:rPr>
            </w:pPr>
            <w:r w:rsidRPr="00351FF4">
              <w:rPr>
                <w:rFonts w:ascii="David" w:hAnsi="David" w:cs="David"/>
                <w:u w:val="single"/>
                <w:rtl/>
              </w:rPr>
              <w:t>וידוא שהפרשנות נכונה</w:t>
            </w:r>
            <w:r w:rsidRPr="00351FF4">
              <w:rPr>
                <w:rFonts w:ascii="David" w:hAnsi="David" w:cs="David"/>
                <w:rtl/>
              </w:rPr>
              <w:t xml:space="preserve">- יש לתאר את הדברים כהווייתם ולא דרך פרשנות שגויה או פרשנות אלטרנטיבית רכה יותר. </w:t>
            </w:r>
          </w:p>
          <w:p w14:paraId="52EB29CE" w14:textId="64CB5383" w:rsidR="00F363B6" w:rsidRPr="00351FF4" w:rsidRDefault="00F363B6">
            <w:pPr>
              <w:pStyle w:val="ListParagraph"/>
              <w:numPr>
                <w:ilvl w:val="0"/>
                <w:numId w:val="16"/>
              </w:numPr>
              <w:spacing w:after="0" w:line="360" w:lineRule="auto"/>
              <w:jc w:val="both"/>
              <w:rPr>
                <w:rFonts w:ascii="David" w:hAnsi="David" w:cs="David"/>
              </w:rPr>
            </w:pPr>
            <w:r w:rsidRPr="00351FF4">
              <w:rPr>
                <w:rFonts w:ascii="David" w:hAnsi="David" w:cs="David"/>
                <w:u w:val="single"/>
                <w:rtl/>
              </w:rPr>
              <w:t>מתן הזדמנות/תוכחה</w:t>
            </w:r>
            <w:r w:rsidRPr="00351FF4">
              <w:rPr>
                <w:rFonts w:ascii="David" w:hAnsi="David" w:cs="David"/>
                <w:rtl/>
              </w:rPr>
              <w:t xml:space="preserve">- לפני שמפיצים שמועה על אדם לתועלת הרבים, יש לתת תחילה הזדמנות לאדם לתקן את דרכו בעצמו. משכך, יש לדבר עמו ישירות ורק אם לא הועיל הדבר, מותר לפרסם. *התנאי לא תמיד ישים. למשל, אדם מגיע להורגו של אדם אחר </w:t>
            </w:r>
            <w:r w:rsidRPr="00351FF4">
              <w:rPr>
                <w:rFonts w:ascii="David" w:hAnsi="David" w:cs="David"/>
              </w:rPr>
              <w:sym w:font="Wingdings" w:char="F0DF"/>
            </w:r>
            <w:r w:rsidRPr="00351FF4">
              <w:rPr>
                <w:rFonts w:ascii="David" w:hAnsi="David" w:cs="David"/>
                <w:rtl/>
              </w:rPr>
              <w:t xml:space="preserve"> במקרים קיצוניים התנאי גמיש.</w:t>
            </w:r>
          </w:p>
          <w:p w14:paraId="22AFB534" w14:textId="7196E781" w:rsidR="00F363B6" w:rsidRPr="00351FF4" w:rsidRDefault="00F363B6">
            <w:pPr>
              <w:pStyle w:val="ListParagraph"/>
              <w:numPr>
                <w:ilvl w:val="0"/>
                <w:numId w:val="16"/>
              </w:numPr>
              <w:spacing w:after="0" w:line="360" w:lineRule="auto"/>
              <w:jc w:val="both"/>
              <w:rPr>
                <w:rFonts w:ascii="David" w:hAnsi="David" w:cs="David"/>
              </w:rPr>
            </w:pPr>
            <w:r w:rsidRPr="00351FF4">
              <w:rPr>
                <w:rFonts w:ascii="David" w:hAnsi="David" w:cs="David"/>
                <w:u w:val="single"/>
                <w:rtl/>
              </w:rPr>
              <w:t>דיוק</w:t>
            </w:r>
            <w:r w:rsidRPr="00351FF4">
              <w:rPr>
                <w:rFonts w:ascii="David" w:hAnsi="David" w:cs="David"/>
                <w:rtl/>
              </w:rPr>
              <w:t xml:space="preserve">- להקפיד לא להגזים/להעצים את העוולה מעבר לממדיה. </w:t>
            </w:r>
          </w:p>
          <w:p w14:paraId="49C75EE9" w14:textId="1128A39B" w:rsidR="00F363B6" w:rsidRPr="00351FF4" w:rsidRDefault="00F363B6">
            <w:pPr>
              <w:pStyle w:val="ListParagraph"/>
              <w:numPr>
                <w:ilvl w:val="0"/>
                <w:numId w:val="16"/>
              </w:numPr>
              <w:spacing w:after="0" w:line="360" w:lineRule="auto"/>
              <w:jc w:val="both"/>
              <w:rPr>
                <w:rFonts w:ascii="David" w:hAnsi="David" w:cs="David"/>
              </w:rPr>
            </w:pPr>
            <w:r w:rsidRPr="00351FF4">
              <w:rPr>
                <w:rFonts w:ascii="David" w:hAnsi="David" w:cs="David"/>
                <w:u w:val="single"/>
                <w:rtl/>
              </w:rPr>
              <w:t>טוהר המניע</w:t>
            </w:r>
            <w:r w:rsidRPr="00351FF4">
              <w:rPr>
                <w:rFonts w:ascii="David" w:hAnsi="David" w:cs="David"/>
                <w:rtl/>
              </w:rPr>
              <w:t>- האם המפרסם התכוון לתועלת או ה-"תועלת" היא רק תוצר לוואי מגינוי חברו.</w:t>
            </w:r>
          </w:p>
          <w:p w14:paraId="0090F461" w14:textId="5AFAB2E4" w:rsidR="00F363B6" w:rsidRPr="00351FF4" w:rsidRDefault="00F363B6">
            <w:pPr>
              <w:pStyle w:val="ListParagraph"/>
              <w:numPr>
                <w:ilvl w:val="0"/>
                <w:numId w:val="16"/>
              </w:numPr>
              <w:spacing w:after="0" w:line="360" w:lineRule="auto"/>
              <w:jc w:val="both"/>
              <w:rPr>
                <w:rFonts w:ascii="David" w:hAnsi="David" w:cs="David"/>
              </w:rPr>
            </w:pPr>
            <w:r w:rsidRPr="00351FF4">
              <w:rPr>
                <w:rFonts w:ascii="David" w:hAnsi="David" w:cs="David"/>
                <w:u w:val="single"/>
                <w:rtl/>
              </w:rPr>
              <w:t>בדיקת אמצעים אלטרנטיביים</w:t>
            </w:r>
            <w:r w:rsidRPr="00351FF4">
              <w:rPr>
                <w:rFonts w:ascii="David" w:hAnsi="David" w:cs="David"/>
                <w:rtl/>
              </w:rPr>
              <w:t xml:space="preserve">- יש לבדוק האם ניתן להשיג את המטרה באמצעים פחות דראסטיים. </w:t>
            </w:r>
          </w:p>
          <w:p w14:paraId="509C39CE" w14:textId="7C86D087" w:rsidR="00F363B6" w:rsidRPr="00351FF4" w:rsidRDefault="00F363B6">
            <w:pPr>
              <w:pStyle w:val="ListParagraph"/>
              <w:numPr>
                <w:ilvl w:val="0"/>
                <w:numId w:val="16"/>
              </w:numPr>
              <w:spacing w:after="160" w:line="360" w:lineRule="auto"/>
              <w:jc w:val="both"/>
              <w:rPr>
                <w:rFonts w:ascii="David" w:hAnsi="David" w:cs="David"/>
                <w:rtl/>
              </w:rPr>
            </w:pPr>
            <w:r w:rsidRPr="00351FF4">
              <w:rPr>
                <w:rFonts w:ascii="David" w:hAnsi="David" w:cs="David"/>
                <w:u w:val="single"/>
                <w:rtl/>
              </w:rPr>
              <w:t>מידתיות הנזק</w:t>
            </w:r>
            <w:r w:rsidRPr="00351FF4">
              <w:rPr>
                <w:rFonts w:ascii="David" w:hAnsi="David" w:cs="David"/>
                <w:rtl/>
              </w:rPr>
              <w:t>- אין לספר את הדברים לאדם העלול לגרום נזק מעבר למתחייב. לדוג', לא נלך לספר למאפיונר שאדם גנב ממנו כיוון שהנזק שייגרם לו יהיה לא מידתי לעוול שגרם.</w:t>
            </w:r>
          </w:p>
        </w:tc>
      </w:tr>
      <w:tr w:rsidR="00F363B6" w:rsidRPr="00351FF4" w14:paraId="32B7626B" w14:textId="77777777" w:rsidTr="00A35EEE">
        <w:trPr>
          <w:trHeight w:val="1016"/>
        </w:trPr>
        <w:tc>
          <w:tcPr>
            <w:tcW w:w="1263" w:type="dxa"/>
            <w:shd w:val="clear" w:color="auto" w:fill="DEEAF6" w:themeFill="accent5" w:themeFillTint="33"/>
          </w:tcPr>
          <w:p w14:paraId="52318DE0" w14:textId="6C843A28" w:rsidR="00F363B6" w:rsidRPr="00351FF4" w:rsidRDefault="00F363B6" w:rsidP="00F363B6">
            <w:pPr>
              <w:spacing w:line="360" w:lineRule="auto"/>
              <w:jc w:val="center"/>
              <w:rPr>
                <w:rFonts w:ascii="David" w:hAnsi="David" w:cs="David"/>
                <w:b/>
                <w:bCs/>
                <w:rtl/>
              </w:rPr>
            </w:pPr>
            <w:r w:rsidRPr="00351FF4">
              <w:rPr>
                <w:rFonts w:ascii="David" w:hAnsi="David" w:cs="David"/>
                <w:b/>
                <w:bCs/>
                <w:rtl/>
              </w:rPr>
              <w:lastRenderedPageBreak/>
              <w:t>עקרונות שבבסיס התנאים</w:t>
            </w:r>
          </w:p>
        </w:tc>
        <w:tc>
          <w:tcPr>
            <w:tcW w:w="9807" w:type="dxa"/>
          </w:tcPr>
          <w:p w14:paraId="75AD2F9A" w14:textId="77777777" w:rsidR="00F363B6" w:rsidRPr="00351FF4" w:rsidRDefault="00F363B6">
            <w:pPr>
              <w:pStyle w:val="ListParagraph"/>
              <w:numPr>
                <w:ilvl w:val="2"/>
                <w:numId w:val="16"/>
              </w:numPr>
              <w:spacing w:after="0" w:line="360" w:lineRule="auto"/>
              <w:ind w:left="360"/>
              <w:jc w:val="both"/>
              <w:rPr>
                <w:rFonts w:ascii="David" w:hAnsi="David" w:cs="David"/>
                <w:u w:val="single"/>
              </w:rPr>
            </w:pPr>
            <w:r w:rsidRPr="00351FF4">
              <w:rPr>
                <w:rFonts w:ascii="David" w:hAnsi="David" w:cs="David"/>
                <w:u w:val="single"/>
                <w:rtl/>
              </w:rPr>
              <w:t>עיקרון האמינות והדיוק</w:t>
            </w:r>
            <w:r w:rsidRPr="00351FF4">
              <w:rPr>
                <w:rFonts w:ascii="David" w:hAnsi="David" w:cs="David"/>
                <w:rtl/>
              </w:rPr>
              <w:t xml:space="preserve">: הקפדה על נכונות המידע ועל הדיוק בעת העברתו </w:t>
            </w:r>
            <w:r w:rsidRPr="00351FF4">
              <w:rPr>
                <w:rFonts w:ascii="David" w:hAnsi="David" w:cs="David"/>
              </w:rPr>
              <w:sym w:font="Wingdings" w:char="F0DF"/>
            </w:r>
            <w:r w:rsidRPr="00351FF4">
              <w:rPr>
                <w:rFonts w:ascii="David" w:hAnsi="David" w:cs="David"/>
                <w:rtl/>
              </w:rPr>
              <w:t xml:space="preserve"> תנאים 1,2,4. </w:t>
            </w:r>
          </w:p>
          <w:p w14:paraId="4A8C571B" w14:textId="77777777" w:rsidR="00F363B6" w:rsidRPr="00351FF4" w:rsidRDefault="00F363B6">
            <w:pPr>
              <w:pStyle w:val="ListParagraph"/>
              <w:numPr>
                <w:ilvl w:val="2"/>
                <w:numId w:val="16"/>
              </w:numPr>
              <w:spacing w:after="0" w:line="360" w:lineRule="auto"/>
              <w:ind w:left="360"/>
              <w:jc w:val="both"/>
              <w:rPr>
                <w:rFonts w:ascii="David" w:hAnsi="David" w:cs="David"/>
                <w:u w:val="single"/>
              </w:rPr>
            </w:pPr>
            <w:r w:rsidRPr="00351FF4">
              <w:rPr>
                <w:rFonts w:ascii="David" w:hAnsi="David" w:cs="David"/>
                <w:u w:val="single"/>
                <w:rtl/>
              </w:rPr>
              <w:t>עיקרון טוהר הכוונה</w:t>
            </w:r>
            <w:r w:rsidRPr="00351FF4">
              <w:rPr>
                <w:rFonts w:ascii="David" w:hAnsi="David" w:cs="David"/>
                <w:rtl/>
              </w:rPr>
              <w:t xml:space="preserve"> </w:t>
            </w:r>
            <w:r w:rsidRPr="00351FF4">
              <w:rPr>
                <w:rFonts w:ascii="David" w:hAnsi="David" w:cs="David"/>
              </w:rPr>
              <w:sym w:font="Wingdings" w:char="F0DF"/>
            </w:r>
            <w:r w:rsidRPr="00351FF4">
              <w:rPr>
                <w:rFonts w:ascii="David" w:hAnsi="David" w:cs="David"/>
                <w:rtl/>
              </w:rPr>
              <w:t xml:space="preserve"> תנאי 5. </w:t>
            </w:r>
          </w:p>
          <w:p w14:paraId="521CB778" w14:textId="29822569" w:rsidR="00F363B6" w:rsidRPr="00351FF4" w:rsidRDefault="00F363B6">
            <w:pPr>
              <w:pStyle w:val="ListParagraph"/>
              <w:numPr>
                <w:ilvl w:val="2"/>
                <w:numId w:val="16"/>
              </w:numPr>
              <w:spacing w:after="0" w:line="360" w:lineRule="auto"/>
              <w:ind w:left="360"/>
              <w:jc w:val="both"/>
              <w:rPr>
                <w:rFonts w:ascii="David" w:hAnsi="David" w:cs="David"/>
                <w:u w:val="single"/>
                <w:rtl/>
              </w:rPr>
            </w:pPr>
            <w:r w:rsidRPr="00351FF4">
              <w:rPr>
                <w:rFonts w:ascii="David" w:hAnsi="David" w:cs="David"/>
                <w:u w:val="single"/>
                <w:rtl/>
              </w:rPr>
              <w:t>עיקרון המידתיות</w:t>
            </w:r>
            <w:r w:rsidRPr="00351FF4">
              <w:rPr>
                <w:rFonts w:ascii="David" w:hAnsi="David" w:cs="David"/>
                <w:rtl/>
              </w:rPr>
              <w:t xml:space="preserve">: יש לנקוט באופן מידתי להשגת ה"תועלת", גם שמתברר שהמידע מדויק </w:t>
            </w:r>
            <w:r w:rsidRPr="00351FF4">
              <w:rPr>
                <w:rFonts w:ascii="David" w:hAnsi="David" w:cs="David"/>
              </w:rPr>
              <w:sym w:font="Wingdings" w:char="F0DF"/>
            </w:r>
            <w:r w:rsidRPr="00351FF4">
              <w:rPr>
                <w:rFonts w:ascii="David" w:hAnsi="David" w:cs="David"/>
                <w:rtl/>
              </w:rPr>
              <w:t xml:space="preserve"> תנאים 3,6,7. </w:t>
            </w:r>
          </w:p>
        </w:tc>
      </w:tr>
      <w:tr w:rsidR="00F363B6" w:rsidRPr="00351FF4" w14:paraId="24AC4DF0" w14:textId="77777777" w:rsidTr="00A35EEE">
        <w:trPr>
          <w:trHeight w:val="1016"/>
        </w:trPr>
        <w:tc>
          <w:tcPr>
            <w:tcW w:w="1263" w:type="dxa"/>
            <w:shd w:val="clear" w:color="auto" w:fill="DEEAF6" w:themeFill="accent5" w:themeFillTint="33"/>
          </w:tcPr>
          <w:p w14:paraId="7D6C13AB" w14:textId="7D777FC8" w:rsidR="00F363B6" w:rsidRPr="00351FF4" w:rsidRDefault="00F363B6" w:rsidP="00F363B6">
            <w:pPr>
              <w:spacing w:line="360" w:lineRule="auto"/>
              <w:jc w:val="center"/>
              <w:rPr>
                <w:rFonts w:ascii="David" w:hAnsi="David" w:cs="David"/>
                <w:b/>
                <w:bCs/>
                <w:rtl/>
              </w:rPr>
            </w:pPr>
            <w:r w:rsidRPr="00351FF4">
              <w:rPr>
                <w:rFonts w:ascii="David" w:hAnsi="David" w:cs="David"/>
                <w:b/>
                <w:bCs/>
                <w:rtl/>
              </w:rPr>
              <w:t>דילמות מההלכה והפסקה</w:t>
            </w:r>
          </w:p>
        </w:tc>
        <w:tc>
          <w:tcPr>
            <w:tcW w:w="9807" w:type="dxa"/>
          </w:tcPr>
          <w:p w14:paraId="42D7D342" w14:textId="159B1FB9" w:rsidR="00D648A4" w:rsidRPr="00351FF4" w:rsidRDefault="00D648A4" w:rsidP="00D648A4">
            <w:pPr>
              <w:spacing w:after="0" w:line="360" w:lineRule="auto"/>
              <w:jc w:val="both"/>
              <w:rPr>
                <w:rFonts w:ascii="David" w:hAnsi="David" w:cs="David"/>
                <w:b/>
                <w:bCs/>
              </w:rPr>
            </w:pPr>
            <w:r w:rsidRPr="00351FF4">
              <w:rPr>
                <w:rFonts w:ascii="David" w:hAnsi="David" w:cs="David"/>
                <w:b/>
                <w:bCs/>
                <w:u w:val="single"/>
                <w:rtl/>
              </w:rPr>
              <w:t>תועלות רלוונטיות לתקופת החפץ חיים</w:t>
            </w:r>
            <w:r w:rsidRPr="00351FF4">
              <w:rPr>
                <w:rFonts w:ascii="David" w:hAnsi="David" w:cs="David"/>
                <w:b/>
                <w:bCs/>
                <w:rtl/>
              </w:rPr>
              <w:t>:</w:t>
            </w:r>
            <w:r w:rsidRPr="00351FF4">
              <w:rPr>
                <w:rFonts w:ascii="David" w:hAnsi="David" w:cs="David"/>
                <w:b/>
                <w:bCs/>
              </w:rPr>
              <w:t xml:space="preserve"> </w:t>
            </w:r>
          </w:p>
          <w:p w14:paraId="66AA86ED" w14:textId="4FBDE3C5" w:rsidR="00F363B6" w:rsidRPr="00351FF4" w:rsidRDefault="00F363B6">
            <w:pPr>
              <w:pStyle w:val="ListParagraph"/>
              <w:numPr>
                <w:ilvl w:val="0"/>
                <w:numId w:val="17"/>
              </w:numPr>
              <w:spacing w:after="0" w:line="360" w:lineRule="auto"/>
              <w:ind w:left="360"/>
              <w:jc w:val="both"/>
              <w:rPr>
                <w:rFonts w:ascii="David" w:hAnsi="David" w:cs="David"/>
                <w:u w:val="single"/>
              </w:rPr>
            </w:pPr>
            <w:r w:rsidRPr="00351FF4">
              <w:rPr>
                <w:rFonts w:ascii="David" w:hAnsi="David" w:cs="David"/>
                <w:b/>
                <w:bCs/>
                <w:u w:val="single"/>
                <w:rtl/>
              </w:rPr>
              <w:t>שידוכים</w:t>
            </w:r>
            <w:r w:rsidRPr="00351FF4">
              <w:rPr>
                <w:rFonts w:ascii="David" w:hAnsi="David" w:cs="David"/>
                <w:b/>
                <w:bCs/>
                <w:rtl/>
              </w:rPr>
              <w:t>:</w:t>
            </w:r>
            <w:r w:rsidRPr="00351FF4">
              <w:rPr>
                <w:rFonts w:ascii="David" w:hAnsi="David" w:cs="David"/>
                <w:rtl/>
              </w:rPr>
              <w:t xml:space="preserve"> </w:t>
            </w:r>
            <w:r w:rsidRPr="00351FF4">
              <w:rPr>
                <w:rFonts w:ascii="David" w:hAnsi="David" w:cs="David"/>
                <w:u w:val="single"/>
                <w:rtl/>
              </w:rPr>
              <w:t>כלל</w:t>
            </w:r>
            <w:r w:rsidRPr="00351FF4">
              <w:rPr>
                <w:rFonts w:ascii="David" w:hAnsi="David" w:cs="David"/>
                <w:rtl/>
              </w:rPr>
              <w:t>- החפץ חיים מתיר לגלות רק "חסרונות עצומים" ולא חסרונות שספק רב אם היו משנים דבר של ממש בחיי הנישואים. לדוג':</w:t>
            </w:r>
            <w:r w:rsidRPr="00351FF4">
              <w:rPr>
                <w:rFonts w:ascii="David" w:hAnsi="David" w:cs="David"/>
              </w:rPr>
              <w:t xml:space="preserve"> </w:t>
            </w:r>
          </w:p>
          <w:p w14:paraId="5D6BE7BF" w14:textId="336B175A" w:rsidR="00F363B6" w:rsidRPr="00351FF4" w:rsidRDefault="00F363B6">
            <w:pPr>
              <w:pStyle w:val="ListParagraph"/>
              <w:numPr>
                <w:ilvl w:val="0"/>
                <w:numId w:val="18"/>
              </w:numPr>
              <w:spacing w:after="0" w:line="360" w:lineRule="auto"/>
              <w:ind w:left="786"/>
              <w:jc w:val="both"/>
              <w:rPr>
                <w:rFonts w:ascii="David" w:hAnsi="David" w:cs="David"/>
                <w:u w:val="single"/>
              </w:rPr>
            </w:pPr>
            <w:r w:rsidRPr="00351FF4">
              <w:rPr>
                <w:rFonts w:ascii="David" w:hAnsi="David" w:cs="David"/>
                <w:u w:val="single"/>
                <w:rtl/>
              </w:rPr>
              <w:t xml:space="preserve">מחלה קריטית של אחד </w:t>
            </w:r>
            <w:proofErr w:type="spellStart"/>
            <w:r w:rsidRPr="00351FF4">
              <w:rPr>
                <w:rFonts w:ascii="David" w:hAnsi="David" w:cs="David"/>
                <w:u w:val="single"/>
                <w:rtl/>
              </w:rPr>
              <w:t>מבנה"ז</w:t>
            </w:r>
            <w:proofErr w:type="spellEnd"/>
            <w:r w:rsidRPr="00351FF4">
              <w:rPr>
                <w:rFonts w:ascii="David" w:hAnsi="David" w:cs="David"/>
                <w:rtl/>
              </w:rPr>
              <w:t xml:space="preserve">- כאשר מתכוון לתועלת, ניתן לגלות. אולם, כאשר </w:t>
            </w:r>
            <w:r w:rsidRPr="00351FF4">
              <w:rPr>
                <w:rFonts w:ascii="David" w:hAnsi="David" w:cs="David"/>
                <w:u w:val="single"/>
                <w:rtl/>
              </w:rPr>
              <w:t>הדבר אינו ידוע בוודאות</w:t>
            </w:r>
            <w:r w:rsidRPr="00351FF4">
              <w:rPr>
                <w:rFonts w:ascii="David" w:hAnsi="David" w:cs="David"/>
                <w:rtl/>
              </w:rPr>
              <w:t xml:space="preserve">, יש לספר זאת רק בתנאי שידוע שהאדם שמקבל את המידע הינו </w:t>
            </w:r>
            <w:r w:rsidR="00D648A4" w:rsidRPr="00351FF4">
              <w:rPr>
                <w:rFonts w:ascii="David" w:hAnsi="David" w:cs="David"/>
                <w:rtl/>
              </w:rPr>
              <w:t xml:space="preserve">אדם </w:t>
            </w:r>
            <w:r w:rsidRPr="00351FF4">
              <w:rPr>
                <w:rFonts w:ascii="David" w:hAnsi="David" w:cs="David"/>
                <w:rtl/>
              </w:rPr>
              <w:t xml:space="preserve">שקול שלא יבטל את הנישואין בגלל זה. </w:t>
            </w:r>
          </w:p>
          <w:p w14:paraId="2E6BAE50" w14:textId="7F6ACD50" w:rsidR="00D648A4" w:rsidRPr="00351FF4" w:rsidRDefault="00D648A4">
            <w:pPr>
              <w:pStyle w:val="ListParagraph"/>
              <w:numPr>
                <w:ilvl w:val="0"/>
                <w:numId w:val="18"/>
              </w:numPr>
              <w:spacing w:after="0" w:line="360" w:lineRule="auto"/>
              <w:ind w:left="786"/>
              <w:jc w:val="both"/>
              <w:rPr>
                <w:rFonts w:ascii="David" w:hAnsi="David" w:cs="David"/>
                <w:u w:val="single"/>
              </w:rPr>
            </w:pPr>
            <w:r w:rsidRPr="00351FF4">
              <w:rPr>
                <w:rFonts w:ascii="David" w:hAnsi="David" w:cs="David"/>
                <w:u w:val="single"/>
                <w:rtl/>
              </w:rPr>
              <w:t>הבטחת שווא של אבי הכלה בעניין נדוניה</w:t>
            </w:r>
            <w:r w:rsidRPr="00351FF4">
              <w:rPr>
                <w:rFonts w:ascii="David" w:hAnsi="David" w:cs="David"/>
                <w:rtl/>
              </w:rPr>
              <w:t xml:space="preserve">- יש לוודא כי עומדים בתנאים לעיל (לא מדובר בהשערות או שמועות). כמו"כ, ייתכן והחתן אינו מייחס חשיבות להבטחות וע"כ אין טעם לסכסך. </w:t>
            </w:r>
          </w:p>
          <w:p w14:paraId="3F5378F6" w14:textId="50C71BD2" w:rsidR="00D648A4" w:rsidRPr="00351FF4" w:rsidRDefault="00D648A4">
            <w:pPr>
              <w:pStyle w:val="ListParagraph"/>
              <w:numPr>
                <w:ilvl w:val="0"/>
                <w:numId w:val="18"/>
              </w:numPr>
              <w:spacing w:after="0" w:line="360" w:lineRule="auto"/>
              <w:ind w:left="786"/>
              <w:jc w:val="both"/>
              <w:rPr>
                <w:rFonts w:ascii="David" w:hAnsi="David" w:cs="David"/>
                <w:u w:val="single"/>
              </w:rPr>
            </w:pPr>
            <w:r w:rsidRPr="00351FF4">
              <w:rPr>
                <w:rFonts w:ascii="David" w:hAnsi="David" w:cs="David"/>
                <w:u w:val="single"/>
                <w:rtl/>
              </w:rPr>
              <w:t>חיסרון שהיה ניתן לבדוק</w:t>
            </w:r>
            <w:r w:rsidRPr="00351FF4">
              <w:rPr>
                <w:rFonts w:ascii="David" w:hAnsi="David" w:cs="David"/>
                <w:rtl/>
              </w:rPr>
              <w:t xml:space="preserve">- לדוג', חתן שיש בו "מיעוט חוכמת התורה". במצב זה, ניתן היה לברר זאת בקלות ולכן ניתן להניח שמשפחת הכלה אינה רואה בכך נתון קריטי. </w:t>
            </w:r>
          </w:p>
          <w:p w14:paraId="291DC8B6" w14:textId="77777777" w:rsidR="00D648A4" w:rsidRPr="00351FF4" w:rsidRDefault="00F363B6">
            <w:pPr>
              <w:pStyle w:val="ListParagraph"/>
              <w:numPr>
                <w:ilvl w:val="0"/>
                <w:numId w:val="17"/>
              </w:numPr>
              <w:spacing w:after="0" w:line="360" w:lineRule="auto"/>
              <w:ind w:left="360"/>
              <w:jc w:val="both"/>
              <w:rPr>
                <w:rFonts w:ascii="David" w:hAnsi="David" w:cs="David"/>
                <w:b/>
                <w:bCs/>
                <w:u w:val="single"/>
              </w:rPr>
            </w:pPr>
            <w:r w:rsidRPr="00351FF4">
              <w:rPr>
                <w:rFonts w:ascii="David" w:hAnsi="David" w:cs="David"/>
                <w:b/>
                <w:bCs/>
                <w:u w:val="single"/>
                <w:rtl/>
              </w:rPr>
              <w:t>עסקים ושותפויות</w:t>
            </w:r>
            <w:r w:rsidRPr="00351FF4">
              <w:rPr>
                <w:rFonts w:ascii="David" w:hAnsi="David" w:cs="David"/>
                <w:b/>
                <w:bCs/>
                <w:rtl/>
              </w:rPr>
              <w:t xml:space="preserve">: </w:t>
            </w:r>
          </w:p>
          <w:p w14:paraId="4A359C29" w14:textId="77777777" w:rsidR="00D648A4" w:rsidRPr="00351FF4" w:rsidRDefault="00D648A4">
            <w:pPr>
              <w:pStyle w:val="ListParagraph"/>
              <w:numPr>
                <w:ilvl w:val="0"/>
                <w:numId w:val="19"/>
              </w:numPr>
              <w:spacing w:after="0" w:line="360" w:lineRule="auto"/>
              <w:ind w:left="786"/>
              <w:jc w:val="both"/>
              <w:rPr>
                <w:rFonts w:ascii="David" w:hAnsi="David" w:cs="David"/>
                <w:u w:val="single"/>
              </w:rPr>
            </w:pPr>
            <w:r w:rsidRPr="00351FF4">
              <w:rPr>
                <w:rFonts w:ascii="David" w:hAnsi="David" w:cs="David"/>
                <w:u w:val="single"/>
                <w:rtl/>
              </w:rPr>
              <w:t>כלל</w:t>
            </w:r>
            <w:r w:rsidRPr="00351FF4">
              <w:rPr>
                <w:rFonts w:ascii="David" w:hAnsi="David" w:cs="David"/>
                <w:rtl/>
              </w:rPr>
              <w:t xml:space="preserve">- מותר לאדם לגלות פרטים אודות שותף פוטנציאלי. </w:t>
            </w:r>
          </w:p>
          <w:p w14:paraId="618DCF3E" w14:textId="7F2E96AD" w:rsidR="00D648A4" w:rsidRPr="00351FF4" w:rsidRDefault="00D648A4">
            <w:pPr>
              <w:pStyle w:val="ListParagraph"/>
              <w:numPr>
                <w:ilvl w:val="0"/>
                <w:numId w:val="19"/>
              </w:numPr>
              <w:spacing w:after="0" w:line="360" w:lineRule="auto"/>
              <w:ind w:left="786"/>
              <w:jc w:val="both"/>
              <w:rPr>
                <w:rFonts w:ascii="David" w:hAnsi="David" w:cs="David"/>
                <w:u w:val="single"/>
              </w:rPr>
            </w:pPr>
            <w:r w:rsidRPr="00351FF4">
              <w:rPr>
                <w:rFonts w:ascii="David" w:hAnsi="David" w:cs="David"/>
                <w:u w:val="single"/>
                <w:rtl/>
              </w:rPr>
              <w:t>חריג לכלל</w:t>
            </w:r>
            <w:r w:rsidRPr="00351FF4">
              <w:rPr>
                <w:rFonts w:ascii="David" w:hAnsi="David" w:cs="David"/>
                <w:rtl/>
              </w:rPr>
              <w:t xml:space="preserve">- גילוי על מצב כלכלי: </w:t>
            </w:r>
            <w:r w:rsidRPr="00351FF4">
              <w:rPr>
                <w:rFonts w:ascii="David" w:hAnsi="David" w:cs="David"/>
                <w:b/>
                <w:bCs/>
                <w:rtl/>
              </w:rPr>
              <w:t>(א)</w:t>
            </w:r>
            <w:r w:rsidRPr="00351FF4">
              <w:rPr>
                <w:rFonts w:ascii="David" w:hAnsi="David" w:cs="David"/>
                <w:rtl/>
              </w:rPr>
              <w:t xml:space="preserve"> </w:t>
            </w:r>
            <w:r w:rsidRPr="00351FF4">
              <w:rPr>
                <w:rFonts w:ascii="David" w:hAnsi="David" w:cs="David"/>
                <w:u w:val="single"/>
                <w:rtl/>
              </w:rPr>
              <w:t>גילוי יזום</w:t>
            </w:r>
            <w:r w:rsidRPr="00351FF4">
              <w:rPr>
                <w:rFonts w:ascii="David" w:hAnsi="David" w:cs="David"/>
                <w:rtl/>
              </w:rPr>
              <w:t xml:space="preserve">- אין לספר. </w:t>
            </w:r>
            <w:r w:rsidRPr="00351FF4">
              <w:rPr>
                <w:rFonts w:ascii="David" w:hAnsi="David" w:cs="David"/>
                <w:u w:val="single"/>
                <w:rtl/>
              </w:rPr>
              <w:t>רציונל</w:t>
            </w:r>
            <w:r w:rsidRPr="00351FF4">
              <w:rPr>
                <w:rFonts w:ascii="David" w:hAnsi="David" w:cs="David"/>
                <w:rtl/>
              </w:rPr>
              <w:t xml:space="preserve">- העובדה שאדם במצב כלכלי רע יכולה לנבוע ממס' סיבות ואינה מעידה על איכותו ואין להניח </w:t>
            </w:r>
            <w:proofErr w:type="spellStart"/>
            <w:r w:rsidRPr="00351FF4">
              <w:rPr>
                <w:rFonts w:ascii="David" w:hAnsi="David" w:cs="David"/>
                <w:rtl/>
              </w:rPr>
              <w:t>אוט</w:t>
            </w:r>
            <w:proofErr w:type="spellEnd"/>
            <w:r w:rsidRPr="00351FF4">
              <w:rPr>
                <w:rFonts w:ascii="David" w:hAnsi="David" w:cs="David"/>
                <w:rtl/>
              </w:rPr>
              <w:t xml:space="preserve">' כי מדובר בשותף גרוע; </w:t>
            </w:r>
            <w:r w:rsidRPr="00351FF4">
              <w:rPr>
                <w:rFonts w:ascii="David" w:hAnsi="David" w:cs="David"/>
                <w:b/>
                <w:bCs/>
                <w:rtl/>
              </w:rPr>
              <w:t>(ב)</w:t>
            </w:r>
            <w:r w:rsidRPr="00351FF4">
              <w:rPr>
                <w:rFonts w:ascii="David" w:hAnsi="David" w:cs="David"/>
                <w:rtl/>
              </w:rPr>
              <w:t xml:space="preserve"> </w:t>
            </w:r>
            <w:r w:rsidRPr="00351FF4">
              <w:rPr>
                <w:rFonts w:ascii="David" w:hAnsi="David" w:cs="David"/>
                <w:u w:val="single"/>
                <w:rtl/>
              </w:rPr>
              <w:t>השותף פונה</w:t>
            </w:r>
            <w:r w:rsidRPr="00351FF4">
              <w:rPr>
                <w:rFonts w:ascii="David" w:hAnsi="David" w:cs="David"/>
                <w:rtl/>
              </w:rPr>
              <w:t xml:space="preserve">- יש מקום לגלות, נוכח העובדה שלא היה פונה אם הדבר לא היה חשוב. </w:t>
            </w:r>
          </w:p>
          <w:p w14:paraId="39575E17" w14:textId="156D37FA" w:rsidR="00D648A4" w:rsidRPr="00351FF4" w:rsidRDefault="00D648A4">
            <w:pPr>
              <w:pStyle w:val="ListParagraph"/>
              <w:numPr>
                <w:ilvl w:val="0"/>
                <w:numId w:val="19"/>
              </w:numPr>
              <w:spacing w:line="360" w:lineRule="auto"/>
              <w:ind w:left="786"/>
              <w:jc w:val="both"/>
              <w:rPr>
                <w:rFonts w:ascii="David" w:hAnsi="David" w:cs="David"/>
                <w:u w:val="single"/>
              </w:rPr>
            </w:pPr>
            <w:r w:rsidRPr="00351FF4">
              <w:rPr>
                <w:rFonts w:ascii="David" w:hAnsi="David" w:cs="David"/>
                <w:u w:val="single"/>
                <w:rtl/>
              </w:rPr>
              <w:t>כיום</w:t>
            </w:r>
            <w:r w:rsidRPr="00351FF4">
              <w:rPr>
                <w:rFonts w:ascii="David" w:hAnsi="David" w:cs="David"/>
                <w:rtl/>
              </w:rPr>
              <w:t xml:space="preserve">- שיקול מרכזי של אנשים בשותפות הוא מצבו הכלכלי של השותף וזאת לצורך ערבויות ובטוחות, סיכוני פשיטות רגל </w:t>
            </w:r>
            <w:proofErr w:type="spellStart"/>
            <w:r w:rsidRPr="00351FF4">
              <w:rPr>
                <w:rFonts w:ascii="David" w:hAnsi="David" w:cs="David"/>
                <w:rtl/>
              </w:rPr>
              <w:t>וכו</w:t>
            </w:r>
            <w:proofErr w:type="spellEnd"/>
            <w:r w:rsidRPr="00351FF4">
              <w:rPr>
                <w:rFonts w:ascii="David" w:hAnsi="David" w:cs="David"/>
                <w:rtl/>
              </w:rPr>
              <w:t xml:space="preserve">'. </w:t>
            </w:r>
          </w:p>
          <w:p w14:paraId="3A706559" w14:textId="1BC828AC" w:rsidR="00D648A4" w:rsidRPr="00351FF4" w:rsidRDefault="00D648A4" w:rsidP="00D648A4">
            <w:pPr>
              <w:spacing w:after="0" w:line="360" w:lineRule="auto"/>
              <w:jc w:val="both"/>
              <w:rPr>
                <w:rFonts w:ascii="David" w:hAnsi="David" w:cs="David"/>
                <w:b/>
                <w:bCs/>
              </w:rPr>
            </w:pPr>
            <w:r w:rsidRPr="00351FF4">
              <w:rPr>
                <w:rFonts w:ascii="David" w:hAnsi="David" w:cs="David"/>
                <w:b/>
                <w:bCs/>
                <w:u w:val="single"/>
                <w:rtl/>
              </w:rPr>
              <w:t>תועלות רלוונטיות לימנו</w:t>
            </w:r>
            <w:r w:rsidRPr="00351FF4">
              <w:rPr>
                <w:rFonts w:ascii="David" w:hAnsi="David" w:cs="David"/>
                <w:b/>
                <w:bCs/>
                <w:rtl/>
              </w:rPr>
              <w:t xml:space="preserve">: </w:t>
            </w:r>
          </w:p>
          <w:p w14:paraId="12EDFD6F" w14:textId="70661249" w:rsidR="00F363B6" w:rsidRPr="00351FF4" w:rsidRDefault="00F363B6">
            <w:pPr>
              <w:pStyle w:val="ListParagraph"/>
              <w:numPr>
                <w:ilvl w:val="0"/>
                <w:numId w:val="20"/>
              </w:numPr>
              <w:spacing w:after="0" w:line="360" w:lineRule="auto"/>
              <w:ind w:left="360"/>
              <w:jc w:val="both"/>
              <w:rPr>
                <w:rFonts w:ascii="David" w:hAnsi="David" w:cs="David"/>
                <w:u w:val="single"/>
              </w:rPr>
            </w:pPr>
            <w:r w:rsidRPr="00351FF4">
              <w:rPr>
                <w:rFonts w:ascii="David" w:hAnsi="David" w:cs="David"/>
                <w:b/>
                <w:bCs/>
                <w:u w:val="single"/>
                <w:rtl/>
              </w:rPr>
              <w:t>עיתונאים</w:t>
            </w:r>
            <w:r w:rsidRPr="00351FF4">
              <w:rPr>
                <w:rFonts w:ascii="David" w:hAnsi="David" w:cs="David"/>
                <w:b/>
                <w:bCs/>
                <w:rtl/>
              </w:rPr>
              <w:t>:</w:t>
            </w:r>
            <w:r w:rsidRPr="00351FF4">
              <w:rPr>
                <w:rFonts w:ascii="David" w:hAnsi="David" w:cs="David"/>
                <w:rtl/>
              </w:rPr>
              <w:t xml:space="preserve"> </w:t>
            </w:r>
            <w:r w:rsidR="00D648A4" w:rsidRPr="00351FF4">
              <w:rPr>
                <w:rFonts w:ascii="David" w:hAnsi="David" w:cs="David"/>
                <w:rtl/>
              </w:rPr>
              <w:t xml:space="preserve">מחד, ייתכן </w:t>
            </w:r>
            <w:r w:rsidR="00D648A4" w:rsidRPr="00351FF4">
              <w:rPr>
                <w:rFonts w:ascii="David" w:hAnsi="David" w:cs="David"/>
                <w:b/>
                <w:bCs/>
                <w:rtl/>
              </w:rPr>
              <w:t>שאין</w:t>
            </w:r>
            <w:r w:rsidR="00D648A4" w:rsidRPr="00351FF4">
              <w:rPr>
                <w:rFonts w:ascii="David" w:hAnsi="David" w:cs="David"/>
                <w:rtl/>
              </w:rPr>
              <w:t xml:space="preserve"> להתבונן על </w:t>
            </w:r>
            <w:r w:rsidR="00D648A4" w:rsidRPr="00351FF4">
              <w:rPr>
                <w:rFonts w:ascii="David" w:hAnsi="David" w:cs="David"/>
                <w:u w:val="single"/>
                <w:rtl/>
              </w:rPr>
              <w:t>המניע הישיר</w:t>
            </w:r>
            <w:r w:rsidR="00D648A4" w:rsidRPr="00351FF4">
              <w:rPr>
                <w:rFonts w:ascii="David" w:hAnsi="David" w:cs="David"/>
                <w:rtl/>
              </w:rPr>
              <w:t xml:space="preserve"> למעשיהם של העיתונאי והמוציא לאור, אלא </w:t>
            </w:r>
            <w:r w:rsidR="00D648A4" w:rsidRPr="00351FF4">
              <w:rPr>
                <w:rFonts w:ascii="David" w:hAnsi="David" w:cs="David"/>
                <w:u w:val="single"/>
                <w:rtl/>
              </w:rPr>
              <w:t>על המניע העמוק שביסוד מעשיהם</w:t>
            </w:r>
            <w:r w:rsidR="00D648A4" w:rsidRPr="00351FF4">
              <w:rPr>
                <w:rFonts w:ascii="David" w:hAnsi="David" w:cs="David"/>
                <w:rtl/>
              </w:rPr>
              <w:t xml:space="preserve">, אשר בחרו בתפקידם מתוך שאיפה לחשוף שחיתויות ולהשפיע על המערכת הציבורית, אף אם אין הם משווים זאת לנגד עיניהם בהתנהלותם היום יומית. מאידך, יכולות להיות טענות כי הם לא מתכוונים לתועלת האחר אלא לתועלתם האישית וקידום פרנסתם בלבד. </w:t>
            </w:r>
          </w:p>
          <w:p w14:paraId="74A3F5ED" w14:textId="16D87FBF" w:rsidR="00F363B6" w:rsidRPr="00351FF4" w:rsidRDefault="00F363B6">
            <w:pPr>
              <w:pStyle w:val="ListParagraph"/>
              <w:numPr>
                <w:ilvl w:val="0"/>
                <w:numId w:val="20"/>
              </w:numPr>
              <w:spacing w:after="0" w:line="360" w:lineRule="auto"/>
              <w:ind w:left="360"/>
              <w:jc w:val="both"/>
              <w:rPr>
                <w:rFonts w:ascii="David" w:hAnsi="David" w:cs="David"/>
                <w:b/>
                <w:bCs/>
                <w:u w:val="single"/>
              </w:rPr>
            </w:pPr>
            <w:r w:rsidRPr="00351FF4">
              <w:rPr>
                <w:rFonts w:ascii="David" w:hAnsi="David" w:cs="David"/>
                <w:b/>
                <w:bCs/>
                <w:u w:val="single"/>
                <w:rtl/>
              </w:rPr>
              <w:t>כתיבת חו"ד שלילית באמצעות אחר</w:t>
            </w:r>
            <w:r w:rsidRPr="00351FF4">
              <w:rPr>
                <w:rFonts w:ascii="David" w:hAnsi="David" w:cs="David"/>
                <w:b/>
                <w:bCs/>
                <w:rtl/>
              </w:rPr>
              <w:t xml:space="preserve">: </w:t>
            </w:r>
          </w:p>
          <w:p w14:paraId="74E5885D" w14:textId="77777777" w:rsidR="00B9608D" w:rsidRPr="00351FF4" w:rsidRDefault="00B9608D">
            <w:pPr>
              <w:pStyle w:val="ListParagraph"/>
              <w:numPr>
                <w:ilvl w:val="0"/>
                <w:numId w:val="21"/>
              </w:numPr>
              <w:spacing w:line="360" w:lineRule="auto"/>
              <w:ind w:left="786"/>
              <w:jc w:val="both"/>
              <w:rPr>
                <w:rFonts w:ascii="David" w:hAnsi="David" w:cs="David"/>
              </w:rPr>
            </w:pPr>
            <w:r w:rsidRPr="00351FF4">
              <w:rPr>
                <w:rFonts w:ascii="David" w:hAnsi="David" w:cs="David"/>
                <w:u w:val="single"/>
                <w:rtl/>
              </w:rPr>
              <w:t xml:space="preserve">הרב אליעזר </w:t>
            </w:r>
            <w:proofErr w:type="spellStart"/>
            <w:r w:rsidRPr="00351FF4">
              <w:rPr>
                <w:rFonts w:ascii="David" w:hAnsi="David" w:cs="David"/>
                <w:u w:val="single"/>
                <w:rtl/>
              </w:rPr>
              <w:t>ולדינברג</w:t>
            </w:r>
            <w:proofErr w:type="spellEnd"/>
            <w:r w:rsidRPr="00351FF4">
              <w:rPr>
                <w:rFonts w:ascii="David" w:hAnsi="David" w:cs="David"/>
                <w:u w:val="single"/>
                <w:rtl/>
              </w:rPr>
              <w:t xml:space="preserve"> </w:t>
            </w:r>
            <w:proofErr w:type="spellStart"/>
            <w:r w:rsidRPr="00351FF4">
              <w:rPr>
                <w:rFonts w:ascii="David" w:hAnsi="David" w:cs="David"/>
                <w:u w:val="single"/>
                <w:rtl/>
              </w:rPr>
              <w:t>בשו"ת</w:t>
            </w:r>
            <w:proofErr w:type="spellEnd"/>
            <w:r w:rsidRPr="00351FF4">
              <w:rPr>
                <w:rFonts w:ascii="David" w:hAnsi="David" w:cs="David"/>
                <w:u w:val="single"/>
                <w:rtl/>
              </w:rPr>
              <w:t xml:space="preserve"> "ציץ אליעזר"</w:t>
            </w:r>
            <w:r w:rsidRPr="00351FF4">
              <w:rPr>
                <w:rFonts w:ascii="David" w:hAnsi="David" w:cs="David"/>
                <w:rtl/>
              </w:rPr>
              <w:t xml:space="preserve">- התייחסות לכתיבת דו"ח על רופאים צעירים באמצעות מזכירה. הדבר מותר ממס' סיבות: </w:t>
            </w:r>
            <w:r w:rsidRPr="00351FF4">
              <w:rPr>
                <w:rFonts w:ascii="David" w:hAnsi="David" w:cs="David"/>
                <w:b/>
                <w:bCs/>
                <w:rtl/>
              </w:rPr>
              <w:t xml:space="preserve">(א) </w:t>
            </w:r>
            <w:r w:rsidRPr="00351FF4">
              <w:rPr>
                <w:rFonts w:ascii="David" w:hAnsi="David" w:cs="David"/>
                <w:u w:val="single"/>
                <w:rtl/>
              </w:rPr>
              <w:t>הסתייעות במזכירה היא חלק מהתועלת</w:t>
            </w:r>
            <w:r w:rsidRPr="00351FF4">
              <w:rPr>
                <w:rFonts w:ascii="David" w:hAnsi="David" w:cs="David"/>
                <w:rtl/>
              </w:rPr>
              <w:t xml:space="preserve">- העבודה המיטבית חוסכת זמן לכל המעורבים ולבסוף מטיבה עם החולים; </w:t>
            </w:r>
            <w:r w:rsidRPr="00351FF4">
              <w:rPr>
                <w:rFonts w:ascii="David" w:hAnsi="David" w:cs="David"/>
                <w:b/>
                <w:bCs/>
                <w:rtl/>
              </w:rPr>
              <w:t>(ב)</w:t>
            </w:r>
            <w:r w:rsidRPr="00351FF4">
              <w:rPr>
                <w:rFonts w:ascii="David" w:hAnsi="David" w:cs="David"/>
                <w:rtl/>
              </w:rPr>
              <w:t xml:space="preserve"> </w:t>
            </w:r>
            <w:r w:rsidRPr="00351FF4">
              <w:rPr>
                <w:rFonts w:ascii="David" w:hAnsi="David" w:cs="David"/>
                <w:u w:val="single"/>
                <w:rtl/>
              </w:rPr>
              <w:t>מדובר בגוף אורגני אחד</w:t>
            </w:r>
            <w:r w:rsidRPr="00351FF4">
              <w:rPr>
                <w:rFonts w:ascii="David" w:hAnsi="David" w:cs="David"/>
                <w:rtl/>
              </w:rPr>
              <w:t xml:space="preserve">- הסתכלות על הצוות כגוף אורגני אחד שפועל למען תועלת אחת; </w:t>
            </w:r>
            <w:r w:rsidRPr="00351FF4">
              <w:rPr>
                <w:rFonts w:ascii="David" w:hAnsi="David" w:cs="David"/>
                <w:b/>
                <w:bCs/>
                <w:rtl/>
              </w:rPr>
              <w:t>(ג)</w:t>
            </w:r>
            <w:r w:rsidRPr="00351FF4">
              <w:rPr>
                <w:rFonts w:ascii="David" w:hAnsi="David" w:cs="David"/>
                <w:rtl/>
              </w:rPr>
              <w:t xml:space="preserve"> </w:t>
            </w:r>
            <w:r w:rsidRPr="00351FF4">
              <w:rPr>
                <w:rFonts w:ascii="David" w:hAnsi="David" w:cs="David"/>
                <w:u w:val="single"/>
                <w:rtl/>
              </w:rPr>
              <w:t>הסכמה מראש</w:t>
            </w:r>
            <w:r w:rsidRPr="00351FF4">
              <w:rPr>
                <w:rFonts w:ascii="David" w:hAnsi="David" w:cs="David"/>
                <w:rtl/>
              </w:rPr>
              <w:t xml:space="preserve">- אותם רופאים צעירים שמגיעים לביה"ח יודעים מראש שדו"חות יעברו גם לידי המזכירה ולכן מדובר בהסכמה מראש. </w:t>
            </w:r>
          </w:p>
          <w:p w14:paraId="0AA9745E" w14:textId="3BE38611" w:rsidR="00D648A4" w:rsidRPr="00351FF4" w:rsidRDefault="00B9608D">
            <w:pPr>
              <w:pStyle w:val="ListParagraph"/>
              <w:numPr>
                <w:ilvl w:val="0"/>
                <w:numId w:val="21"/>
              </w:numPr>
              <w:spacing w:line="360" w:lineRule="auto"/>
              <w:ind w:left="786"/>
              <w:jc w:val="both"/>
              <w:rPr>
                <w:rFonts w:ascii="David" w:hAnsi="David" w:cs="David"/>
              </w:rPr>
            </w:pPr>
            <w:r w:rsidRPr="00351FF4">
              <w:rPr>
                <w:rFonts w:ascii="David" w:hAnsi="David" w:cs="David"/>
                <w:u w:val="single"/>
                <w:rtl/>
              </w:rPr>
              <w:t>הרב זילברשטיין בשם הרב אלישיב</w:t>
            </w:r>
            <w:r w:rsidRPr="00351FF4">
              <w:rPr>
                <w:rFonts w:ascii="David" w:hAnsi="David" w:cs="David"/>
                <w:rtl/>
              </w:rPr>
              <w:t xml:space="preserve">- תשובה חולקת. לשיטתו, ניתן לתת למזכירה לכתוב את </w:t>
            </w:r>
            <w:proofErr w:type="spellStart"/>
            <w:r w:rsidRPr="00351FF4">
              <w:rPr>
                <w:rFonts w:ascii="David" w:hAnsi="David" w:cs="David"/>
                <w:rtl/>
              </w:rPr>
              <w:t>החו"ד</w:t>
            </w:r>
            <w:proofErr w:type="spellEnd"/>
            <w:r w:rsidRPr="00351FF4">
              <w:rPr>
                <w:rFonts w:ascii="David" w:hAnsi="David" w:cs="David"/>
                <w:rtl/>
              </w:rPr>
              <w:t xml:space="preserve"> ללא שם הרופא ואת שם הרופא ימלא המנהל בעצמו. אם הדבר אינו ניתן או שאינו פותר את הבעיה, על המנהל לטרוח ולפנות מזמנו כדי לכתוב את הדו"ח ללא שיתוף המזכירה </w:t>
            </w:r>
            <w:r w:rsidRPr="00351FF4">
              <w:rPr>
                <w:rFonts w:ascii="David" w:hAnsi="David" w:cs="David"/>
              </w:rPr>
              <w:sym w:font="Wingdings" w:char="F0DF"/>
            </w:r>
            <w:r w:rsidRPr="00351FF4">
              <w:rPr>
                <w:rFonts w:ascii="David" w:hAnsi="David" w:cs="David"/>
                <w:rtl/>
              </w:rPr>
              <w:t xml:space="preserve"> זה הדין בכל משרד, מפעל </w:t>
            </w:r>
            <w:proofErr w:type="spellStart"/>
            <w:r w:rsidRPr="00351FF4">
              <w:rPr>
                <w:rFonts w:ascii="David" w:hAnsi="David" w:cs="David"/>
                <w:rtl/>
              </w:rPr>
              <w:t>וכו</w:t>
            </w:r>
            <w:proofErr w:type="spellEnd"/>
            <w:r w:rsidRPr="00351FF4">
              <w:rPr>
                <w:rFonts w:ascii="David" w:hAnsi="David" w:cs="David"/>
                <w:rtl/>
              </w:rPr>
              <w:t>'. *</w:t>
            </w:r>
            <w:r w:rsidRPr="00351FF4">
              <w:rPr>
                <w:rFonts w:ascii="David" w:hAnsi="David" w:cs="David"/>
                <w:u w:val="single"/>
                <w:rtl/>
              </w:rPr>
              <w:t>לגבי נימוק ההסכמה מראש</w:t>
            </w:r>
            <w:r w:rsidRPr="00351FF4">
              <w:rPr>
                <w:rFonts w:ascii="David" w:hAnsi="David" w:cs="David"/>
                <w:rtl/>
              </w:rPr>
              <w:t xml:space="preserve">- מפקפק בכך כי לא ברור שניתנה הסכמה ע"י הרופאים ולא ברור שהסכמה מראש מתירה </w:t>
            </w:r>
            <w:proofErr w:type="spellStart"/>
            <w:r w:rsidRPr="00351FF4">
              <w:rPr>
                <w:rFonts w:ascii="David" w:hAnsi="David" w:cs="David"/>
                <w:rtl/>
              </w:rPr>
              <w:t>לש"ה</w:t>
            </w:r>
            <w:proofErr w:type="spellEnd"/>
            <w:r w:rsidRPr="00351FF4">
              <w:rPr>
                <w:rFonts w:ascii="David" w:hAnsi="David" w:cs="David"/>
                <w:rtl/>
              </w:rPr>
              <w:t xml:space="preserve">. </w:t>
            </w:r>
          </w:p>
          <w:p w14:paraId="37398816" w14:textId="77777777" w:rsidR="00C014A1" w:rsidRPr="00351FF4" w:rsidRDefault="00F363B6">
            <w:pPr>
              <w:pStyle w:val="ListParagraph"/>
              <w:numPr>
                <w:ilvl w:val="0"/>
                <w:numId w:val="20"/>
              </w:numPr>
              <w:spacing w:after="0" w:line="360" w:lineRule="auto"/>
              <w:ind w:left="360"/>
              <w:jc w:val="both"/>
              <w:rPr>
                <w:rFonts w:ascii="David" w:hAnsi="David" w:cs="David"/>
                <w:b/>
                <w:bCs/>
                <w:u w:val="single"/>
              </w:rPr>
            </w:pPr>
            <w:r w:rsidRPr="00351FF4">
              <w:rPr>
                <w:rFonts w:ascii="David" w:hAnsi="David" w:cs="David"/>
                <w:b/>
                <w:bCs/>
                <w:u w:val="single"/>
                <w:rtl/>
              </w:rPr>
              <w:t>גנות אישי ונבחרי ציבור</w:t>
            </w:r>
            <w:r w:rsidRPr="00351FF4">
              <w:rPr>
                <w:rFonts w:ascii="David" w:hAnsi="David" w:cs="David"/>
                <w:b/>
                <w:bCs/>
                <w:rtl/>
              </w:rPr>
              <w:t>:</w:t>
            </w:r>
            <w:r w:rsidRPr="00351FF4">
              <w:rPr>
                <w:rFonts w:ascii="David" w:hAnsi="David" w:cs="David"/>
                <w:rtl/>
              </w:rPr>
              <w:t xml:space="preserve"> </w:t>
            </w:r>
            <w:r w:rsidR="00B9608D" w:rsidRPr="00351FF4">
              <w:rPr>
                <w:rFonts w:ascii="David" w:hAnsi="David" w:cs="David"/>
                <w:rtl/>
              </w:rPr>
              <w:t xml:space="preserve">החפץ חיים בקושי מתייחס לסוגיה זו והדבר לכאורה תמוה, שהרי במשטר דמוקרטי עשויות לעלות שאלות רבות על "תועלת" בדיון ציבורי בתכונותיהם השליליות של נבחרי ציבור. תשובה לתמיהה זו מציג הרב עזריאל אריאל: </w:t>
            </w:r>
          </w:p>
          <w:p w14:paraId="670B261D" w14:textId="77777777" w:rsidR="00C014A1" w:rsidRPr="00351FF4" w:rsidRDefault="00B9608D">
            <w:pPr>
              <w:pStyle w:val="ListParagraph"/>
              <w:numPr>
                <w:ilvl w:val="0"/>
                <w:numId w:val="22"/>
              </w:numPr>
              <w:spacing w:after="0" w:line="360" w:lineRule="auto"/>
              <w:ind w:left="786"/>
              <w:jc w:val="both"/>
              <w:rPr>
                <w:rFonts w:ascii="David" w:hAnsi="David" w:cs="David"/>
                <w:b/>
                <w:bCs/>
                <w:u w:val="single"/>
              </w:rPr>
            </w:pPr>
            <w:r w:rsidRPr="00351FF4">
              <w:rPr>
                <w:rFonts w:ascii="David" w:hAnsi="David" w:cs="David"/>
                <w:rtl/>
              </w:rPr>
              <w:t xml:space="preserve">יש הבדל בין </w:t>
            </w:r>
            <w:r w:rsidRPr="00351FF4">
              <w:rPr>
                <w:rFonts w:ascii="David" w:hAnsi="David" w:cs="David"/>
                <w:u w:val="single"/>
                <w:rtl/>
              </w:rPr>
              <w:t>הדמוקרטיה הסגורה</w:t>
            </w:r>
            <w:r w:rsidRPr="00351FF4">
              <w:rPr>
                <w:rFonts w:ascii="David" w:hAnsi="David" w:cs="David"/>
                <w:rtl/>
              </w:rPr>
              <w:t xml:space="preserve"> שהייתה נהוגה דאז (כגון, דיסקרטיות החלטות הנבחרים וטובי העיר, בחירות פעם אחת וכו') לבין </w:t>
            </w:r>
            <w:r w:rsidRPr="00351FF4">
              <w:rPr>
                <w:rFonts w:ascii="David" w:hAnsi="David" w:cs="David"/>
                <w:u w:val="single"/>
                <w:rtl/>
              </w:rPr>
              <w:t>הדמוקרטיה הפתוחה</w:t>
            </w:r>
            <w:r w:rsidRPr="00351FF4">
              <w:rPr>
                <w:rFonts w:ascii="David" w:hAnsi="David" w:cs="David"/>
                <w:rtl/>
              </w:rPr>
              <w:t xml:space="preserve"> הנהוגה כיום (נבחרי הציבור נדרשים למסור דין וחשבון על פעולותיהם, הציבור מביע דעתו על ההתנהלות וכו'). </w:t>
            </w:r>
          </w:p>
          <w:p w14:paraId="2D7A8C86" w14:textId="77777777" w:rsidR="00C014A1" w:rsidRPr="00351FF4" w:rsidRDefault="00B9608D">
            <w:pPr>
              <w:pStyle w:val="ListParagraph"/>
              <w:numPr>
                <w:ilvl w:val="0"/>
                <w:numId w:val="22"/>
              </w:numPr>
              <w:spacing w:after="0" w:line="360" w:lineRule="auto"/>
              <w:ind w:left="786"/>
              <w:jc w:val="both"/>
              <w:rPr>
                <w:rFonts w:ascii="David" w:hAnsi="David" w:cs="David"/>
                <w:b/>
                <w:bCs/>
                <w:u w:val="single"/>
              </w:rPr>
            </w:pPr>
            <w:r w:rsidRPr="00351FF4">
              <w:rPr>
                <w:rFonts w:ascii="David" w:hAnsi="David" w:cs="David"/>
                <w:rtl/>
              </w:rPr>
              <w:t>בימנו, העברת מידע שוטף אודות נבחרים עשויה להיחשב במקרים רבים ל"תועלת", שהרי הציבור הוא שותף מלא הן בבחירה והן ביכולת להשפיע תוך כדי הקדנצ</w:t>
            </w:r>
            <w:r w:rsidR="00C014A1" w:rsidRPr="00351FF4">
              <w:rPr>
                <w:rFonts w:ascii="David" w:hAnsi="David" w:cs="David"/>
                <w:rtl/>
              </w:rPr>
              <w:t xml:space="preserve">יה. אולם, היתר התועלת עשוי לא להיות פרקטי ולא תמיד ניתן </w:t>
            </w:r>
            <w:r w:rsidR="00C014A1" w:rsidRPr="00351FF4">
              <w:rPr>
                <w:rFonts w:ascii="David" w:hAnsi="David" w:cs="David"/>
                <w:rtl/>
              </w:rPr>
              <w:lastRenderedPageBreak/>
              <w:t xml:space="preserve">לשמור על 7 התנאים. משכך, ייתכן וההיתר בעניין זה נוגע להיתר הסכמה מראש ולא היתר תועלת. קרי, הנבחרים מודעים לכך שמשטר דמוקרטי מלווה ע"י שיח ציבורי פתוח ועל דעת כך נכנסים לתפקיד. ברם, יש בטענה זו קושי ואין לפרש הסכמה זו מראש כפשוטה, שכן ע"א שאותו נבחר ציבור מודע לכך שמעשיו ומחדליו חשופים לביקורת, הוא לכל היותר משלים עם התופעה ומוכן להסתכן בכך ע"מ למלא תפקידו אך </w:t>
            </w:r>
            <w:r w:rsidR="00C014A1" w:rsidRPr="00351FF4">
              <w:rPr>
                <w:rFonts w:ascii="David" w:hAnsi="David" w:cs="David"/>
                <w:u w:val="single"/>
                <w:rtl/>
              </w:rPr>
              <w:t>אין מחילה והסכמה מראש</w:t>
            </w:r>
            <w:r w:rsidR="00C014A1" w:rsidRPr="00351FF4">
              <w:rPr>
                <w:rFonts w:ascii="David" w:hAnsi="David" w:cs="David"/>
                <w:rtl/>
              </w:rPr>
              <w:t>.</w:t>
            </w:r>
            <w:r w:rsidR="00C014A1" w:rsidRPr="00351FF4">
              <w:rPr>
                <w:rFonts w:ascii="David" w:hAnsi="David" w:cs="David"/>
                <w:b/>
                <w:bCs/>
                <w:rtl/>
              </w:rPr>
              <w:t xml:space="preserve"> </w:t>
            </w:r>
          </w:p>
          <w:p w14:paraId="06FD3AD8" w14:textId="19BA1701" w:rsidR="00F363B6" w:rsidRPr="00351FF4" w:rsidRDefault="00C014A1">
            <w:pPr>
              <w:pStyle w:val="ListParagraph"/>
              <w:numPr>
                <w:ilvl w:val="0"/>
                <w:numId w:val="22"/>
              </w:numPr>
              <w:spacing w:after="0" w:line="360" w:lineRule="auto"/>
              <w:ind w:left="786"/>
              <w:jc w:val="both"/>
              <w:rPr>
                <w:rFonts w:ascii="David" w:hAnsi="David" w:cs="David"/>
                <w:b/>
                <w:bCs/>
                <w:u w:val="single"/>
              </w:rPr>
            </w:pPr>
            <w:r w:rsidRPr="00351FF4">
              <w:rPr>
                <w:rFonts w:ascii="David" w:hAnsi="David" w:cs="David"/>
                <w:rtl/>
              </w:rPr>
              <w:t xml:space="preserve">לפיכך, יש מקום לסברה אחרת. דהיינו, יש מקום להתיר ביקורת על איש ציבור במשטר דמוקרטי פתוח, שכן יש מחויבות בסיסית של איש ציבור להיות שליח נאמן ולמסור דין וחשבון על מעשיו/מחדליו. כמו"כ, הדבר נובע מחוזה בין הציבור לנבחריו (גם משה רבינו מסר דין וחשבון על השימוש בכספי התרומות להקמת המשכן). </w:t>
            </w:r>
          </w:p>
          <w:p w14:paraId="084A35E7" w14:textId="0A925258" w:rsidR="00C014A1" w:rsidRPr="00351FF4" w:rsidRDefault="00C014A1">
            <w:pPr>
              <w:pStyle w:val="ListParagraph"/>
              <w:numPr>
                <w:ilvl w:val="0"/>
                <w:numId w:val="22"/>
              </w:numPr>
              <w:spacing w:after="0" w:line="360" w:lineRule="auto"/>
              <w:ind w:left="786"/>
              <w:jc w:val="both"/>
              <w:rPr>
                <w:rFonts w:ascii="David" w:hAnsi="David" w:cs="David"/>
                <w:b/>
                <w:bCs/>
                <w:u w:val="single"/>
              </w:rPr>
            </w:pPr>
            <w:r w:rsidRPr="00351FF4">
              <w:rPr>
                <w:rFonts w:ascii="David" w:hAnsi="David" w:cs="David"/>
                <w:rtl/>
              </w:rPr>
              <w:t xml:space="preserve">אולם, אין מקום לסברה זו המתירה פרסום על דברים שנבחר ציבור מנסה להסתיר – נשאר </w:t>
            </w:r>
            <w:proofErr w:type="spellStart"/>
            <w:r w:rsidRPr="00351FF4">
              <w:rPr>
                <w:rFonts w:ascii="David" w:hAnsi="David" w:cs="David"/>
                <w:rtl/>
              </w:rPr>
              <w:t>בצ"ע</w:t>
            </w:r>
            <w:proofErr w:type="spellEnd"/>
            <w:r w:rsidRPr="00351FF4">
              <w:rPr>
                <w:rFonts w:ascii="David" w:hAnsi="David" w:cs="David"/>
                <w:rtl/>
              </w:rPr>
              <w:t xml:space="preserve">. </w:t>
            </w:r>
          </w:p>
          <w:p w14:paraId="363B86BA" w14:textId="16BA2D83" w:rsidR="00F363B6" w:rsidRPr="00351FF4" w:rsidRDefault="00F363B6">
            <w:pPr>
              <w:pStyle w:val="ListParagraph"/>
              <w:numPr>
                <w:ilvl w:val="0"/>
                <w:numId w:val="20"/>
              </w:numPr>
              <w:spacing w:after="0" w:line="360" w:lineRule="auto"/>
              <w:ind w:left="360"/>
              <w:jc w:val="both"/>
              <w:rPr>
                <w:rFonts w:ascii="David" w:hAnsi="David" w:cs="David"/>
                <w:b/>
                <w:bCs/>
                <w:u w:val="single"/>
                <w:rtl/>
              </w:rPr>
            </w:pPr>
            <w:r w:rsidRPr="00351FF4">
              <w:rPr>
                <w:rFonts w:ascii="David" w:hAnsi="David" w:cs="David"/>
                <w:b/>
                <w:bCs/>
                <w:u w:val="single"/>
                <w:rtl/>
              </w:rPr>
              <w:t>מילוי משוב/סקר על בעל מקצוע</w:t>
            </w:r>
            <w:r w:rsidRPr="00351FF4">
              <w:rPr>
                <w:rFonts w:ascii="David" w:hAnsi="David" w:cs="David"/>
                <w:b/>
                <w:bCs/>
                <w:rtl/>
              </w:rPr>
              <w:t>:</w:t>
            </w:r>
            <w:r w:rsidR="00C014A1" w:rsidRPr="00351FF4">
              <w:rPr>
                <w:rFonts w:ascii="David" w:hAnsi="David" w:cs="David"/>
                <w:b/>
                <w:bCs/>
                <w:rtl/>
              </w:rPr>
              <w:t xml:space="preserve"> </w:t>
            </w:r>
            <w:r w:rsidR="00C014A1" w:rsidRPr="00351FF4">
              <w:rPr>
                <w:rFonts w:ascii="David" w:hAnsi="David" w:cs="David"/>
                <w:rtl/>
              </w:rPr>
              <w:t>ע"א אי קיומם של התנאים הנובע מכך שמילוי הסקר אינו "מדע מדויק" ונסמך על תחושה סוב'</w:t>
            </w:r>
            <w:r w:rsidR="00CD47C2" w:rsidRPr="00351FF4">
              <w:rPr>
                <w:rFonts w:ascii="David" w:hAnsi="David" w:cs="David"/>
                <w:rtl/>
              </w:rPr>
              <w:t xml:space="preserve">, הדעה ההלכתית הרווחת היא שמותר למלא סקר/משוב וכו' וזאת לטובת אחרים המעוניינים במידע זה ע"מ לכלכל ולשקול את בחירותיהם. כמו"כ, במקרה דנן, ניתן להשתמש </w:t>
            </w:r>
            <w:r w:rsidR="00CD47C2" w:rsidRPr="00351FF4">
              <w:rPr>
                <w:rFonts w:ascii="David" w:hAnsi="David" w:cs="David"/>
                <w:u w:val="single"/>
                <w:rtl/>
              </w:rPr>
              <w:t>בהיתר הסכמה מראש</w:t>
            </w:r>
            <w:r w:rsidR="00CD47C2" w:rsidRPr="00351FF4">
              <w:rPr>
                <w:rFonts w:ascii="David" w:hAnsi="David" w:cs="David"/>
                <w:rtl/>
              </w:rPr>
              <w:t xml:space="preserve">, שכן במקרים רבים אדם נכנס לתפקיד כשהוא מודע שהדבר כרוך במילוי סקרים </w:t>
            </w:r>
            <w:proofErr w:type="spellStart"/>
            <w:r w:rsidR="00CD47C2" w:rsidRPr="00351FF4">
              <w:rPr>
                <w:rFonts w:ascii="David" w:hAnsi="David" w:cs="David"/>
                <w:rtl/>
              </w:rPr>
              <w:t>וכו</w:t>
            </w:r>
            <w:proofErr w:type="spellEnd"/>
            <w:r w:rsidR="00CD47C2" w:rsidRPr="00351FF4">
              <w:rPr>
                <w:rFonts w:ascii="David" w:hAnsi="David" w:cs="David"/>
                <w:rtl/>
              </w:rPr>
              <w:t xml:space="preserve">'. </w:t>
            </w:r>
          </w:p>
        </w:tc>
      </w:tr>
    </w:tbl>
    <w:p w14:paraId="7D1D6B06" w14:textId="3B248C81" w:rsidR="003B1307" w:rsidRPr="00351FF4" w:rsidRDefault="003B1307" w:rsidP="00426BA5">
      <w:pPr>
        <w:spacing w:line="360" w:lineRule="auto"/>
        <w:jc w:val="center"/>
        <w:rPr>
          <w:rFonts w:ascii="David" w:hAnsi="David" w:cs="David"/>
          <w:rtl/>
        </w:rPr>
      </w:pPr>
    </w:p>
    <w:tbl>
      <w:tblPr>
        <w:tblStyle w:val="TableGrid"/>
        <w:bidiVisual/>
        <w:tblW w:w="11070" w:type="dxa"/>
        <w:tblInd w:w="-249" w:type="dxa"/>
        <w:tblLook w:val="04A0" w:firstRow="1" w:lastRow="0" w:firstColumn="1" w:lastColumn="0" w:noHBand="0" w:noVBand="1"/>
      </w:tblPr>
      <w:tblGrid>
        <w:gridCol w:w="1263"/>
        <w:gridCol w:w="9807"/>
      </w:tblGrid>
      <w:tr w:rsidR="00426BA5" w:rsidRPr="00351FF4" w14:paraId="451CB12B" w14:textId="77777777" w:rsidTr="00426BA5">
        <w:tc>
          <w:tcPr>
            <w:tcW w:w="11070" w:type="dxa"/>
            <w:gridSpan w:val="2"/>
            <w:shd w:val="clear" w:color="auto" w:fill="9CC2E5" w:themeFill="accent5" w:themeFillTint="99"/>
          </w:tcPr>
          <w:p w14:paraId="3F1FE18D" w14:textId="21620029" w:rsidR="00426BA5" w:rsidRPr="00351FF4" w:rsidRDefault="00426BA5" w:rsidP="00426BA5">
            <w:pPr>
              <w:spacing w:line="240" w:lineRule="auto"/>
              <w:jc w:val="center"/>
              <w:rPr>
                <w:rFonts w:ascii="David" w:hAnsi="David" w:cs="David"/>
                <w:b/>
                <w:bCs/>
                <w:rtl/>
              </w:rPr>
            </w:pPr>
            <w:r w:rsidRPr="00351FF4">
              <w:rPr>
                <w:rFonts w:ascii="David" w:hAnsi="David" w:cs="David"/>
                <w:b/>
                <w:bCs/>
                <w:rtl/>
              </w:rPr>
              <w:t>מצגת מס' 6 – הסכמה מראש של הנפגע ללשון הרע</w:t>
            </w:r>
          </w:p>
        </w:tc>
      </w:tr>
      <w:tr w:rsidR="00426BA5" w:rsidRPr="00351FF4" w14:paraId="654C8155" w14:textId="77777777" w:rsidTr="00426BA5">
        <w:tc>
          <w:tcPr>
            <w:tcW w:w="1263" w:type="dxa"/>
            <w:shd w:val="clear" w:color="auto" w:fill="DEEAF6" w:themeFill="accent5" w:themeFillTint="33"/>
          </w:tcPr>
          <w:p w14:paraId="78C59B61" w14:textId="740C5496" w:rsidR="00426BA5" w:rsidRPr="00351FF4" w:rsidRDefault="00426BA5" w:rsidP="00426BA5">
            <w:pPr>
              <w:spacing w:line="360" w:lineRule="auto"/>
              <w:jc w:val="center"/>
              <w:rPr>
                <w:rFonts w:ascii="David" w:hAnsi="David" w:cs="David"/>
                <w:b/>
                <w:bCs/>
                <w:rtl/>
              </w:rPr>
            </w:pPr>
            <w:r w:rsidRPr="00351FF4">
              <w:rPr>
                <w:rFonts w:ascii="David" w:hAnsi="David" w:cs="David"/>
                <w:b/>
                <w:bCs/>
                <w:rtl/>
              </w:rPr>
              <w:t>הגדרה</w:t>
            </w:r>
          </w:p>
        </w:tc>
        <w:tc>
          <w:tcPr>
            <w:tcW w:w="9807" w:type="dxa"/>
          </w:tcPr>
          <w:p w14:paraId="3F919AB8" w14:textId="77777777" w:rsidR="00976203" w:rsidRPr="00351FF4" w:rsidRDefault="00976203">
            <w:pPr>
              <w:pStyle w:val="ListParagraph"/>
              <w:numPr>
                <w:ilvl w:val="0"/>
                <w:numId w:val="23"/>
              </w:numPr>
              <w:spacing w:line="360" w:lineRule="auto"/>
              <w:ind w:left="360"/>
              <w:jc w:val="both"/>
              <w:rPr>
                <w:rFonts w:ascii="David" w:hAnsi="David" w:cs="David"/>
              </w:rPr>
            </w:pPr>
            <w:r w:rsidRPr="00351FF4">
              <w:rPr>
                <w:rFonts w:ascii="David" w:hAnsi="David" w:cs="David"/>
                <w:u w:val="single"/>
                <w:rtl/>
              </w:rPr>
              <w:t>שאלה</w:t>
            </w:r>
            <w:r w:rsidRPr="00351FF4">
              <w:rPr>
                <w:rFonts w:ascii="David" w:hAnsi="David" w:cs="David"/>
                <w:rtl/>
              </w:rPr>
              <w:t xml:space="preserve">: </w:t>
            </w:r>
            <w:r w:rsidRPr="00351FF4">
              <w:rPr>
                <w:rFonts w:ascii="David" w:hAnsi="David" w:cs="David"/>
                <w:b/>
                <w:bCs/>
                <w:rtl/>
              </w:rPr>
              <w:t>מה הדין כאשר לשון הרע אינה פוגעת בנפגע?</w:t>
            </w:r>
            <w:r w:rsidRPr="00351FF4">
              <w:rPr>
                <w:rFonts w:ascii="David" w:hAnsi="David" w:cs="David"/>
                <w:rtl/>
              </w:rPr>
              <w:t xml:space="preserve"> (למשל, ללעוג לאדם על עברו כאשר הוא עושה מדבר ע"כ באופן חופשי). * החפץ חיים אינו דן מפורשות בשאלה האם יש משמעות למחילה/ הסכמה מראש מצד הנפגע, אלא בשאלה לעיל.</w:t>
            </w:r>
          </w:p>
          <w:p w14:paraId="1E04A9B8" w14:textId="72518A06" w:rsidR="00976203" w:rsidRPr="00351FF4" w:rsidRDefault="00976203">
            <w:pPr>
              <w:pStyle w:val="ListParagraph"/>
              <w:numPr>
                <w:ilvl w:val="0"/>
                <w:numId w:val="23"/>
              </w:numPr>
              <w:spacing w:line="360" w:lineRule="auto"/>
              <w:ind w:left="360"/>
              <w:jc w:val="both"/>
              <w:rPr>
                <w:rFonts w:ascii="David" w:hAnsi="David" w:cs="David"/>
              </w:rPr>
            </w:pPr>
            <w:r w:rsidRPr="00351FF4">
              <w:rPr>
                <w:rFonts w:ascii="David" w:hAnsi="David" w:cs="David"/>
                <w:u w:val="single"/>
                <w:rtl/>
              </w:rPr>
              <w:t>תשובה</w:t>
            </w:r>
            <w:r w:rsidRPr="00351FF4">
              <w:rPr>
                <w:rFonts w:ascii="David" w:hAnsi="David" w:cs="David"/>
                <w:rtl/>
              </w:rPr>
              <w:t xml:space="preserve">: לאיסור לשון הרע 2 "ראשים" נפרדים: </w:t>
            </w:r>
            <w:r w:rsidRPr="00351FF4">
              <w:rPr>
                <w:rFonts w:ascii="David" w:hAnsi="David" w:cs="David"/>
                <w:b/>
                <w:bCs/>
                <w:rtl/>
              </w:rPr>
              <w:t>(1)</w:t>
            </w:r>
            <w:r w:rsidRPr="00351FF4">
              <w:rPr>
                <w:rFonts w:ascii="David" w:hAnsi="David" w:cs="David"/>
                <w:rtl/>
              </w:rPr>
              <w:t xml:space="preserve"> נזק; </w:t>
            </w:r>
            <w:r w:rsidRPr="00351FF4">
              <w:rPr>
                <w:rFonts w:ascii="David" w:hAnsi="David" w:cs="David"/>
                <w:b/>
                <w:bCs/>
                <w:rtl/>
              </w:rPr>
              <w:t>(2)</w:t>
            </w:r>
            <w:r w:rsidRPr="00351FF4">
              <w:rPr>
                <w:rFonts w:ascii="David" w:hAnsi="David" w:cs="David"/>
                <w:rtl/>
              </w:rPr>
              <w:t xml:space="preserve"> המידה הר</w:t>
            </w:r>
            <w:r w:rsidR="00920C20">
              <w:rPr>
                <w:rFonts w:ascii="David" w:hAnsi="David" w:cs="David" w:hint="cs"/>
                <w:rtl/>
              </w:rPr>
              <w:t>עה</w:t>
            </w:r>
            <w:r w:rsidRPr="00351FF4">
              <w:rPr>
                <w:rFonts w:ascii="David" w:hAnsi="David" w:cs="David"/>
                <w:rtl/>
              </w:rPr>
              <w:t xml:space="preserve"> בגנותו של הזולת </w:t>
            </w:r>
            <w:r w:rsidRPr="00351FF4">
              <w:rPr>
                <w:rFonts w:ascii="David" w:hAnsi="David" w:cs="David"/>
              </w:rPr>
              <w:sym w:font="Wingdings" w:char="F0DF"/>
            </w:r>
            <w:r w:rsidRPr="00351FF4">
              <w:rPr>
                <w:rFonts w:ascii="David" w:hAnsi="David" w:cs="David"/>
                <w:rtl/>
              </w:rPr>
              <w:t xml:space="preserve"> כל אחד מן הראשים מהווה ראש נזק בפני עצמו. קרי, דיבור הגורם נזק נחשב ללשון הרע גם אם אין בו גנאי ודיבורי גנאי נחשבים לשון הרע גם כאשר אינם גורמים נזק</w:t>
            </w:r>
            <w:r w:rsidR="002024E6" w:rsidRPr="00351FF4">
              <w:rPr>
                <w:rFonts w:ascii="David" w:hAnsi="David" w:cs="David"/>
                <w:rtl/>
              </w:rPr>
              <w:t xml:space="preserve"> </w:t>
            </w:r>
            <w:r w:rsidR="002024E6" w:rsidRPr="00351FF4">
              <w:rPr>
                <w:rFonts w:ascii="David" w:hAnsi="David" w:cs="David"/>
              </w:rPr>
              <w:sym w:font="Wingdings" w:char="F0DF"/>
            </w:r>
            <w:r w:rsidR="002024E6" w:rsidRPr="00351FF4">
              <w:rPr>
                <w:rFonts w:ascii="David" w:hAnsi="David" w:cs="David"/>
                <w:rtl/>
              </w:rPr>
              <w:t xml:space="preserve"> גם בהיעדר נזק, עצם הגינוי אסור משום שמבוסס על המידה הרעה. </w:t>
            </w:r>
          </w:p>
          <w:p w14:paraId="76C56322" w14:textId="54B5A589" w:rsidR="002024E6" w:rsidRPr="00351FF4" w:rsidRDefault="002024E6">
            <w:pPr>
              <w:pStyle w:val="ListParagraph"/>
              <w:numPr>
                <w:ilvl w:val="0"/>
                <w:numId w:val="23"/>
              </w:numPr>
              <w:spacing w:line="360" w:lineRule="auto"/>
              <w:ind w:left="360"/>
              <w:jc w:val="both"/>
              <w:rPr>
                <w:rFonts w:ascii="David" w:hAnsi="David" w:cs="David"/>
              </w:rPr>
            </w:pPr>
            <w:r w:rsidRPr="00351FF4">
              <w:rPr>
                <w:rFonts w:ascii="David" w:hAnsi="David" w:cs="David"/>
                <w:u w:val="single"/>
                <w:rtl/>
              </w:rPr>
              <w:t>ההיתר הנובע מכך</w:t>
            </w:r>
            <w:r w:rsidRPr="00351FF4">
              <w:rPr>
                <w:rFonts w:ascii="David" w:hAnsi="David" w:cs="David"/>
                <w:rtl/>
              </w:rPr>
              <w:t xml:space="preserve">: </w:t>
            </w:r>
          </w:p>
          <w:p w14:paraId="2F9BB596" w14:textId="77777777" w:rsidR="002024E6" w:rsidRPr="00351FF4" w:rsidRDefault="002024E6">
            <w:pPr>
              <w:pStyle w:val="ListParagraph"/>
              <w:numPr>
                <w:ilvl w:val="0"/>
                <w:numId w:val="24"/>
              </w:numPr>
              <w:spacing w:line="360" w:lineRule="auto"/>
              <w:ind w:left="696"/>
              <w:jc w:val="both"/>
              <w:rPr>
                <w:rFonts w:ascii="David" w:hAnsi="David" w:cs="David"/>
              </w:rPr>
            </w:pPr>
            <w:r w:rsidRPr="00351FF4">
              <w:rPr>
                <w:rFonts w:ascii="David" w:hAnsi="David" w:cs="David"/>
                <w:u w:val="single"/>
                <w:rtl/>
              </w:rPr>
              <w:t>בהיעדר נזק</w:t>
            </w:r>
            <w:r w:rsidRPr="00351FF4">
              <w:rPr>
                <w:rFonts w:ascii="David" w:hAnsi="David" w:cs="David"/>
                <w:rtl/>
              </w:rPr>
              <w:t>- אם הדיבור אינו נובע או מבטא מידה רעה, אלא מהווה דיבור ענייני לתכלית מועילה (ואפילו אם לא מתקיימים כל התנאים של התועלת), אזי בהיעדר נזק יש מקום להקל במקרה כזה.</w:t>
            </w:r>
          </w:p>
          <w:p w14:paraId="4FE6D37F" w14:textId="5F0FA024" w:rsidR="002024E6" w:rsidRPr="00351FF4" w:rsidRDefault="002024E6">
            <w:pPr>
              <w:pStyle w:val="ListParagraph"/>
              <w:numPr>
                <w:ilvl w:val="0"/>
                <w:numId w:val="24"/>
              </w:numPr>
              <w:spacing w:line="360" w:lineRule="auto"/>
              <w:ind w:left="696"/>
              <w:jc w:val="both"/>
              <w:rPr>
                <w:rFonts w:ascii="David" w:hAnsi="David" w:cs="David"/>
                <w:rtl/>
              </w:rPr>
            </w:pPr>
            <w:r w:rsidRPr="00351FF4">
              <w:rPr>
                <w:rFonts w:ascii="David" w:hAnsi="David" w:cs="David"/>
                <w:u w:val="single"/>
                <w:rtl/>
              </w:rPr>
              <w:t>כשיש נזק והנפגע מחל עליו או הסכים לו מראש</w:t>
            </w:r>
            <w:r w:rsidRPr="00351FF4">
              <w:rPr>
                <w:rFonts w:ascii="David" w:hAnsi="David" w:cs="David"/>
                <w:rtl/>
              </w:rPr>
              <w:t xml:space="preserve">- גם אז ניתן יהיה להתיר את הדיבור אם הוא דיבור שאין יסודו במידה רעה אלא בתכלית עניינית (הסכמה מראש מבטלת את הנזק). </w:t>
            </w:r>
            <w:r w:rsidRPr="00351FF4">
              <w:rPr>
                <w:rFonts w:ascii="David" w:hAnsi="David" w:cs="David"/>
                <w:b/>
                <w:bCs/>
                <w:rtl/>
              </w:rPr>
              <w:t>מנגד,</w:t>
            </w:r>
            <w:r w:rsidRPr="00351FF4">
              <w:rPr>
                <w:rFonts w:ascii="David" w:hAnsi="David" w:cs="David"/>
                <w:rtl/>
              </w:rPr>
              <w:t xml:space="preserve"> אין מקום למחילה או הסכמה מראש בכל הקשור ללשון הרע, כשם שאין אדם יכול למחול או להסכים מראש לגרימת נזקים גופניים (אדם האומר לחברו: "קטע את ידי", אין חברו רשאי לקטוע את ידו).</w:t>
            </w:r>
          </w:p>
        </w:tc>
      </w:tr>
      <w:tr w:rsidR="002024E6" w:rsidRPr="00351FF4" w14:paraId="567798F2" w14:textId="77777777" w:rsidTr="00426BA5">
        <w:tc>
          <w:tcPr>
            <w:tcW w:w="1263" w:type="dxa"/>
            <w:shd w:val="clear" w:color="auto" w:fill="DEEAF6" w:themeFill="accent5" w:themeFillTint="33"/>
          </w:tcPr>
          <w:p w14:paraId="0D59B49C" w14:textId="4EAEDAFB" w:rsidR="002024E6" w:rsidRPr="00351FF4" w:rsidRDefault="002024E6" w:rsidP="00426BA5">
            <w:pPr>
              <w:spacing w:line="360" w:lineRule="auto"/>
              <w:jc w:val="center"/>
              <w:rPr>
                <w:rFonts w:ascii="David" w:hAnsi="David" w:cs="David"/>
                <w:b/>
                <w:bCs/>
                <w:rtl/>
              </w:rPr>
            </w:pPr>
            <w:r w:rsidRPr="00351FF4">
              <w:rPr>
                <w:rFonts w:ascii="David" w:hAnsi="David" w:cs="David"/>
                <w:b/>
                <w:bCs/>
                <w:rtl/>
              </w:rPr>
              <w:t>יישום במציאות</w:t>
            </w:r>
          </w:p>
        </w:tc>
        <w:tc>
          <w:tcPr>
            <w:tcW w:w="9807" w:type="dxa"/>
          </w:tcPr>
          <w:p w14:paraId="05E82274" w14:textId="67769AB1" w:rsidR="002024E6" w:rsidRPr="00351FF4" w:rsidRDefault="002024E6">
            <w:pPr>
              <w:pStyle w:val="ListParagraph"/>
              <w:numPr>
                <w:ilvl w:val="0"/>
                <w:numId w:val="25"/>
              </w:numPr>
              <w:spacing w:after="0" w:line="360" w:lineRule="auto"/>
              <w:ind w:left="476"/>
              <w:jc w:val="both"/>
              <w:rPr>
                <w:rFonts w:ascii="David" w:hAnsi="David" w:cs="David"/>
              </w:rPr>
            </w:pPr>
            <w:r w:rsidRPr="00351FF4">
              <w:rPr>
                <w:rFonts w:ascii="David" w:hAnsi="David" w:cs="David"/>
                <w:u w:val="single"/>
                <w:rtl/>
              </w:rPr>
              <w:t>ישנן מערכות, שמי שנכנס אליהן יודע את דרך ההתנהלות ויודע שנעשים פרסומים שליליים</w:t>
            </w:r>
            <w:r w:rsidRPr="00351FF4">
              <w:rPr>
                <w:rFonts w:ascii="David" w:hAnsi="David" w:cs="David"/>
                <w:rtl/>
              </w:rPr>
              <w:t>- למשל, איש ציבור יודע שהציבור דרכו "ללכלך". אולם, ישנו אתגר עם שיוך הסכמה מראש לאנשי ציבור. יחד עם זאת מוסיף הרב אריאל, שכאשר מדובר בפרסומים שהם חלק בלתי נפרד מיעילות המערכת, יש מקום לשקול את היתר ההסכמה מראש (לעיל).</w:t>
            </w:r>
          </w:p>
          <w:p w14:paraId="45728C27" w14:textId="74F38721" w:rsidR="002024E6" w:rsidRPr="00351FF4" w:rsidRDefault="002024E6">
            <w:pPr>
              <w:pStyle w:val="ListParagraph"/>
              <w:numPr>
                <w:ilvl w:val="0"/>
                <w:numId w:val="25"/>
              </w:numPr>
              <w:spacing w:after="0" w:line="360" w:lineRule="auto"/>
              <w:ind w:left="476"/>
              <w:jc w:val="both"/>
              <w:rPr>
                <w:rFonts w:ascii="David" w:hAnsi="David" w:cs="David"/>
                <w:rtl/>
              </w:rPr>
            </w:pPr>
            <w:r w:rsidRPr="00351FF4">
              <w:rPr>
                <w:rFonts w:ascii="David" w:hAnsi="David" w:cs="David"/>
                <w:u w:val="single"/>
                <w:rtl/>
              </w:rPr>
              <w:t>כתיבת דו"ח\משוב בשיתוף אנשים נוספים</w:t>
            </w:r>
            <w:r w:rsidRPr="00351FF4">
              <w:rPr>
                <w:rFonts w:ascii="David" w:hAnsi="David" w:cs="David"/>
                <w:rtl/>
              </w:rPr>
              <w:t xml:space="preserve">- מדובר בחלק אינטגרלי מהמערכת ואין זה הגיוני להיכנס למערכת ולצפות </w:t>
            </w:r>
            <w:r w:rsidR="002F5E9E" w:rsidRPr="00351FF4">
              <w:rPr>
                <w:rFonts w:ascii="David" w:hAnsi="David" w:cs="David"/>
                <w:rtl/>
              </w:rPr>
              <w:t>ש</w:t>
            </w:r>
            <w:r w:rsidRPr="00351FF4">
              <w:rPr>
                <w:rFonts w:ascii="David" w:hAnsi="David" w:cs="David"/>
                <w:rtl/>
              </w:rPr>
              <w:t xml:space="preserve">לא תפעל </w:t>
            </w:r>
            <w:r w:rsidR="002F5E9E" w:rsidRPr="00351FF4">
              <w:rPr>
                <w:rFonts w:ascii="David" w:hAnsi="David" w:cs="David"/>
                <w:rtl/>
              </w:rPr>
              <w:t xml:space="preserve">ע"פ </w:t>
            </w:r>
            <w:r w:rsidRPr="00351FF4">
              <w:rPr>
                <w:rFonts w:ascii="David" w:hAnsi="David" w:cs="David"/>
                <w:rtl/>
              </w:rPr>
              <w:t>כללים החשובים להתנהלותה (לעיל).</w:t>
            </w:r>
          </w:p>
        </w:tc>
      </w:tr>
    </w:tbl>
    <w:p w14:paraId="042EF461" w14:textId="0568A781" w:rsidR="00355B5D" w:rsidRPr="00351FF4" w:rsidRDefault="00355B5D" w:rsidP="00F363B6">
      <w:pPr>
        <w:spacing w:line="360" w:lineRule="auto"/>
        <w:jc w:val="both"/>
        <w:rPr>
          <w:rFonts w:ascii="David" w:hAnsi="David" w:cs="David"/>
          <w:rtl/>
        </w:rPr>
      </w:pPr>
    </w:p>
    <w:tbl>
      <w:tblPr>
        <w:tblStyle w:val="TableGrid"/>
        <w:bidiVisual/>
        <w:tblW w:w="10980" w:type="dxa"/>
        <w:tblInd w:w="-253" w:type="dxa"/>
        <w:tblLook w:val="04A0" w:firstRow="1" w:lastRow="0" w:firstColumn="1" w:lastColumn="0" w:noHBand="0" w:noVBand="1"/>
      </w:tblPr>
      <w:tblGrid>
        <w:gridCol w:w="1264"/>
        <w:gridCol w:w="9716"/>
      </w:tblGrid>
      <w:tr w:rsidR="00675BB9" w:rsidRPr="00351FF4" w14:paraId="3B0A74BF" w14:textId="77777777" w:rsidTr="00675BB9">
        <w:tc>
          <w:tcPr>
            <w:tcW w:w="10980" w:type="dxa"/>
            <w:gridSpan w:val="2"/>
            <w:shd w:val="clear" w:color="auto" w:fill="9CC2E5" w:themeFill="accent5" w:themeFillTint="99"/>
          </w:tcPr>
          <w:p w14:paraId="51080090" w14:textId="6BB09F1F" w:rsidR="00675BB9" w:rsidRPr="00351FF4" w:rsidRDefault="00675BB9" w:rsidP="00675BB9">
            <w:pPr>
              <w:spacing w:line="240" w:lineRule="auto"/>
              <w:jc w:val="center"/>
              <w:rPr>
                <w:rFonts w:ascii="David" w:hAnsi="David" w:cs="David"/>
                <w:rtl/>
              </w:rPr>
            </w:pPr>
            <w:r w:rsidRPr="00351FF4">
              <w:rPr>
                <w:rFonts w:ascii="David" w:hAnsi="David" w:cs="David"/>
                <w:b/>
                <w:bCs/>
                <w:rtl/>
              </w:rPr>
              <w:t>מצגת מס' 7 – האיסור על "קבלת" לשון הרע</w:t>
            </w:r>
          </w:p>
        </w:tc>
      </w:tr>
      <w:tr w:rsidR="00675BB9" w:rsidRPr="00351FF4" w14:paraId="63D06C34" w14:textId="77777777" w:rsidTr="00675BB9">
        <w:tc>
          <w:tcPr>
            <w:tcW w:w="1264" w:type="dxa"/>
            <w:shd w:val="clear" w:color="auto" w:fill="DEEAF6" w:themeFill="accent5" w:themeFillTint="33"/>
          </w:tcPr>
          <w:p w14:paraId="1B2D9476" w14:textId="38E16E7F" w:rsidR="00675BB9" w:rsidRPr="00351FF4" w:rsidRDefault="0089578A" w:rsidP="0089578A">
            <w:pPr>
              <w:spacing w:line="360" w:lineRule="auto"/>
              <w:jc w:val="center"/>
              <w:rPr>
                <w:rFonts w:ascii="David" w:hAnsi="David" w:cs="David"/>
                <w:b/>
                <w:bCs/>
                <w:rtl/>
              </w:rPr>
            </w:pPr>
            <w:r w:rsidRPr="00351FF4">
              <w:rPr>
                <w:rFonts w:ascii="David" w:hAnsi="David" w:cs="David"/>
                <w:b/>
                <w:bCs/>
                <w:rtl/>
              </w:rPr>
              <w:t>הגדרה</w:t>
            </w:r>
          </w:p>
        </w:tc>
        <w:tc>
          <w:tcPr>
            <w:tcW w:w="9716" w:type="dxa"/>
          </w:tcPr>
          <w:p w14:paraId="784EB3CD" w14:textId="77777777" w:rsidR="00D83A61" w:rsidRPr="00351FF4" w:rsidRDefault="0089578A" w:rsidP="00D83A61">
            <w:pPr>
              <w:spacing w:after="0" w:line="360" w:lineRule="auto"/>
              <w:jc w:val="both"/>
              <w:rPr>
                <w:rFonts w:ascii="David" w:hAnsi="David" w:cs="David"/>
                <w:rtl/>
              </w:rPr>
            </w:pPr>
            <w:r w:rsidRPr="00351FF4">
              <w:rPr>
                <w:rFonts w:ascii="David" w:hAnsi="David" w:cs="David"/>
                <w:rtl/>
              </w:rPr>
              <w:t xml:space="preserve">איסור קבלת לשון הרע כולל 2 איסורים נפרדים: </w:t>
            </w:r>
          </w:p>
          <w:p w14:paraId="31AB4738" w14:textId="12D7FC00" w:rsidR="00D83A61" w:rsidRPr="00351FF4" w:rsidRDefault="0089578A">
            <w:pPr>
              <w:pStyle w:val="ListParagraph"/>
              <w:numPr>
                <w:ilvl w:val="0"/>
                <w:numId w:val="30"/>
              </w:numPr>
              <w:spacing w:line="360" w:lineRule="auto"/>
              <w:ind w:left="360"/>
              <w:jc w:val="both"/>
              <w:rPr>
                <w:rFonts w:ascii="David" w:hAnsi="David" w:cs="David"/>
                <w:rtl/>
              </w:rPr>
            </w:pPr>
            <w:r w:rsidRPr="00351FF4">
              <w:rPr>
                <w:rFonts w:ascii="David" w:hAnsi="David" w:cs="David"/>
                <w:u w:val="single"/>
                <w:rtl/>
              </w:rPr>
              <w:t>לשמוע/להאזין לדברים</w:t>
            </w:r>
            <w:r w:rsidRPr="00351FF4">
              <w:rPr>
                <w:rFonts w:ascii="David" w:hAnsi="David" w:cs="David"/>
                <w:rtl/>
              </w:rPr>
              <w:t xml:space="preserve">- להטות אוזן ללשון הרע, גם אם לא במטרה להאמין להם; </w:t>
            </w:r>
          </w:p>
          <w:p w14:paraId="3EA53AE0" w14:textId="4B525C49" w:rsidR="00675BB9" w:rsidRPr="00351FF4" w:rsidRDefault="0089578A">
            <w:pPr>
              <w:pStyle w:val="ListParagraph"/>
              <w:numPr>
                <w:ilvl w:val="0"/>
                <w:numId w:val="30"/>
              </w:numPr>
              <w:spacing w:line="360" w:lineRule="auto"/>
              <w:ind w:left="360"/>
              <w:jc w:val="both"/>
              <w:rPr>
                <w:rFonts w:ascii="David" w:hAnsi="David" w:cs="David"/>
                <w:rtl/>
              </w:rPr>
            </w:pPr>
            <w:r w:rsidRPr="00351FF4">
              <w:rPr>
                <w:rFonts w:ascii="David" w:hAnsi="David" w:cs="David"/>
                <w:u w:val="single"/>
                <w:rtl/>
              </w:rPr>
              <w:t>להאמין להם</w:t>
            </w:r>
            <w:r w:rsidRPr="00351FF4">
              <w:rPr>
                <w:rFonts w:ascii="David" w:hAnsi="David" w:cs="David"/>
                <w:rtl/>
              </w:rPr>
              <w:t xml:space="preserve">- גם לאחר שהאדם שמע מה ששמע, אסור לו להאמין בדברים ועליו להזכיר לעצמו שלעולם אין וודאות. </w:t>
            </w:r>
          </w:p>
        </w:tc>
      </w:tr>
      <w:tr w:rsidR="00675BB9" w:rsidRPr="00351FF4" w14:paraId="06BC87A6" w14:textId="77777777" w:rsidTr="00675BB9">
        <w:tc>
          <w:tcPr>
            <w:tcW w:w="1264" w:type="dxa"/>
            <w:shd w:val="clear" w:color="auto" w:fill="DEEAF6" w:themeFill="accent5" w:themeFillTint="33"/>
          </w:tcPr>
          <w:p w14:paraId="4DD3F602" w14:textId="3BD36BED" w:rsidR="00675BB9" w:rsidRPr="00351FF4" w:rsidRDefault="0089578A" w:rsidP="0089578A">
            <w:pPr>
              <w:spacing w:line="360" w:lineRule="auto"/>
              <w:jc w:val="center"/>
              <w:rPr>
                <w:rFonts w:ascii="David" w:hAnsi="David" w:cs="David"/>
                <w:b/>
                <w:bCs/>
                <w:rtl/>
              </w:rPr>
            </w:pPr>
            <w:r w:rsidRPr="00351FF4">
              <w:rPr>
                <w:rFonts w:ascii="David" w:hAnsi="David" w:cs="David"/>
                <w:b/>
                <w:bCs/>
                <w:rtl/>
              </w:rPr>
              <w:t>חריגים לאיסור</w:t>
            </w:r>
          </w:p>
        </w:tc>
        <w:tc>
          <w:tcPr>
            <w:tcW w:w="9716" w:type="dxa"/>
          </w:tcPr>
          <w:p w14:paraId="13EBD8FF" w14:textId="77777777" w:rsidR="00D83A61" w:rsidRPr="00351FF4" w:rsidRDefault="0089578A">
            <w:pPr>
              <w:pStyle w:val="ListParagraph"/>
              <w:numPr>
                <w:ilvl w:val="0"/>
                <w:numId w:val="27"/>
              </w:numPr>
              <w:spacing w:line="360" w:lineRule="auto"/>
              <w:ind w:left="426"/>
              <w:jc w:val="both"/>
              <w:rPr>
                <w:rFonts w:ascii="David" w:hAnsi="David" w:cs="David"/>
              </w:rPr>
            </w:pPr>
            <w:r w:rsidRPr="00351FF4">
              <w:rPr>
                <w:rFonts w:ascii="David" w:hAnsi="David" w:cs="David"/>
                <w:u w:val="single"/>
                <w:rtl/>
              </w:rPr>
              <w:t>לעניין האיסור לשמוע</w:t>
            </w:r>
            <w:r w:rsidRPr="00351FF4">
              <w:rPr>
                <w:rFonts w:ascii="David" w:hAnsi="David" w:cs="David"/>
                <w:rtl/>
              </w:rPr>
              <w:t>:</w:t>
            </w:r>
            <w:r w:rsidRPr="00351FF4">
              <w:rPr>
                <w:rFonts w:ascii="David" w:hAnsi="David" w:cs="David"/>
              </w:rPr>
              <w:t xml:space="preserve"> </w:t>
            </w:r>
            <w:r w:rsidRPr="00351FF4">
              <w:rPr>
                <w:rFonts w:ascii="David" w:hAnsi="David" w:cs="David"/>
                <w:rtl/>
              </w:rPr>
              <w:t xml:space="preserve"> </w:t>
            </w:r>
          </w:p>
          <w:p w14:paraId="6AFBA0A7" w14:textId="77777777" w:rsidR="00D83A61" w:rsidRPr="00351FF4" w:rsidRDefault="0089578A">
            <w:pPr>
              <w:pStyle w:val="ListParagraph"/>
              <w:numPr>
                <w:ilvl w:val="3"/>
                <w:numId w:val="16"/>
              </w:numPr>
              <w:spacing w:line="360" w:lineRule="auto"/>
              <w:ind w:left="786"/>
              <w:jc w:val="both"/>
              <w:rPr>
                <w:rFonts w:ascii="David" w:hAnsi="David" w:cs="David"/>
              </w:rPr>
            </w:pPr>
            <w:r w:rsidRPr="00351FF4">
              <w:rPr>
                <w:rFonts w:ascii="David" w:hAnsi="David" w:cs="David"/>
                <w:u w:val="single"/>
                <w:rtl/>
              </w:rPr>
              <w:t>שמיעה לשם תועלת</w:t>
            </w:r>
            <w:r w:rsidRPr="00351FF4">
              <w:rPr>
                <w:rFonts w:ascii="David" w:hAnsi="David" w:cs="David"/>
                <w:rtl/>
              </w:rPr>
              <w:t xml:space="preserve"> (כגון, בירור על שותף פוטנציאלי);</w:t>
            </w:r>
          </w:p>
          <w:p w14:paraId="59BE9F14" w14:textId="77777777" w:rsidR="00D83A61" w:rsidRPr="00351FF4" w:rsidRDefault="0089578A">
            <w:pPr>
              <w:pStyle w:val="ListParagraph"/>
              <w:numPr>
                <w:ilvl w:val="3"/>
                <w:numId w:val="16"/>
              </w:numPr>
              <w:spacing w:line="360" w:lineRule="auto"/>
              <w:ind w:left="786"/>
              <w:jc w:val="both"/>
              <w:rPr>
                <w:rFonts w:ascii="David" w:hAnsi="David" w:cs="David"/>
              </w:rPr>
            </w:pPr>
            <w:r w:rsidRPr="00351FF4">
              <w:rPr>
                <w:rFonts w:ascii="David" w:hAnsi="David" w:cs="David"/>
                <w:u w:val="single"/>
                <w:rtl/>
              </w:rPr>
              <w:t>שכנוע המספר שהדברים אינם נכונים</w:t>
            </w:r>
            <w:r w:rsidRPr="00351FF4">
              <w:rPr>
                <w:rFonts w:ascii="David" w:hAnsi="David" w:cs="David"/>
                <w:rtl/>
              </w:rPr>
              <w:t xml:space="preserve">; </w:t>
            </w:r>
          </w:p>
          <w:p w14:paraId="29A991ED" w14:textId="10850287" w:rsidR="0089578A" w:rsidRPr="00351FF4" w:rsidRDefault="0089578A">
            <w:pPr>
              <w:pStyle w:val="ListParagraph"/>
              <w:numPr>
                <w:ilvl w:val="3"/>
                <w:numId w:val="16"/>
              </w:numPr>
              <w:spacing w:line="360" w:lineRule="auto"/>
              <w:ind w:left="786"/>
              <w:jc w:val="both"/>
              <w:rPr>
                <w:rFonts w:ascii="David" w:hAnsi="David" w:cs="David"/>
              </w:rPr>
            </w:pPr>
            <w:r w:rsidRPr="00351FF4">
              <w:rPr>
                <w:rFonts w:ascii="David" w:hAnsi="David" w:cs="David"/>
                <w:u w:val="single"/>
                <w:rtl/>
              </w:rPr>
              <w:lastRenderedPageBreak/>
              <w:t>הפחתת שנאה</w:t>
            </w:r>
            <w:r w:rsidRPr="00351FF4">
              <w:rPr>
                <w:rFonts w:ascii="David" w:hAnsi="David" w:cs="David"/>
                <w:rtl/>
              </w:rPr>
              <w:t xml:space="preserve">- עצם ההאזנה יפחיתו את שנאת המספר. </w:t>
            </w:r>
          </w:p>
          <w:p w14:paraId="1636E1B3" w14:textId="77777777" w:rsidR="00D83A61" w:rsidRPr="00351FF4" w:rsidRDefault="0089578A">
            <w:pPr>
              <w:pStyle w:val="ListParagraph"/>
              <w:numPr>
                <w:ilvl w:val="0"/>
                <w:numId w:val="27"/>
              </w:numPr>
              <w:spacing w:line="360" w:lineRule="auto"/>
              <w:ind w:left="426"/>
              <w:jc w:val="both"/>
              <w:rPr>
                <w:rFonts w:ascii="David" w:hAnsi="David" w:cs="David"/>
              </w:rPr>
            </w:pPr>
            <w:r w:rsidRPr="00351FF4">
              <w:rPr>
                <w:rFonts w:ascii="David" w:hAnsi="David" w:cs="David"/>
                <w:rtl/>
              </w:rPr>
              <w:t xml:space="preserve"> </w:t>
            </w:r>
            <w:r w:rsidRPr="00351FF4">
              <w:rPr>
                <w:rFonts w:ascii="David" w:hAnsi="David" w:cs="David"/>
                <w:u w:val="single"/>
                <w:rtl/>
              </w:rPr>
              <w:t>לעניין האיסור להאמין</w:t>
            </w:r>
            <w:r w:rsidRPr="00351FF4">
              <w:rPr>
                <w:rFonts w:ascii="David" w:hAnsi="David" w:cs="David"/>
                <w:rtl/>
              </w:rPr>
              <w:t>:</w:t>
            </w:r>
          </w:p>
          <w:p w14:paraId="3BD2EB20" w14:textId="77777777" w:rsidR="00D83A61" w:rsidRPr="00351FF4" w:rsidRDefault="0089578A">
            <w:pPr>
              <w:pStyle w:val="ListParagraph"/>
              <w:numPr>
                <w:ilvl w:val="0"/>
                <w:numId w:val="28"/>
              </w:numPr>
              <w:spacing w:line="360" w:lineRule="auto"/>
              <w:jc w:val="both"/>
              <w:rPr>
                <w:rFonts w:ascii="David" w:hAnsi="David" w:cs="David"/>
              </w:rPr>
            </w:pPr>
            <w:r w:rsidRPr="00351FF4">
              <w:rPr>
                <w:rFonts w:ascii="David" w:hAnsi="David" w:cs="David"/>
                <w:rtl/>
              </w:rPr>
              <w:t xml:space="preserve"> </w:t>
            </w:r>
            <w:r w:rsidRPr="00351FF4">
              <w:rPr>
                <w:rFonts w:ascii="David" w:hAnsi="David" w:cs="David"/>
                <w:u w:val="single"/>
                <w:rtl/>
              </w:rPr>
              <w:t>מותר לחשוש</w:t>
            </w:r>
            <w:r w:rsidRPr="00351FF4">
              <w:rPr>
                <w:rFonts w:ascii="David" w:hAnsi="David" w:cs="David"/>
                <w:rtl/>
              </w:rPr>
              <w:t xml:space="preserve">- ככלל, אסור להאמין באמונה שלמה אך ניתן לחשוש (נקיטת אמצעי זהירות וכו'); </w:t>
            </w:r>
          </w:p>
          <w:p w14:paraId="13DFDDC0" w14:textId="77777777" w:rsidR="00D83A61" w:rsidRPr="00351FF4" w:rsidRDefault="0089578A">
            <w:pPr>
              <w:pStyle w:val="ListParagraph"/>
              <w:numPr>
                <w:ilvl w:val="0"/>
                <w:numId w:val="28"/>
              </w:numPr>
              <w:spacing w:line="360" w:lineRule="auto"/>
              <w:jc w:val="both"/>
              <w:rPr>
                <w:rFonts w:ascii="David" w:hAnsi="David" w:cs="David"/>
              </w:rPr>
            </w:pPr>
            <w:r w:rsidRPr="00351FF4">
              <w:rPr>
                <w:rFonts w:ascii="David" w:hAnsi="David" w:cs="David"/>
                <w:u w:val="single"/>
                <w:rtl/>
              </w:rPr>
              <w:t>דברים ניכרים</w:t>
            </w:r>
            <w:r w:rsidRPr="00351FF4">
              <w:rPr>
                <w:rFonts w:ascii="David" w:hAnsi="David" w:cs="David"/>
                <w:rtl/>
              </w:rPr>
              <w:t>- הסיפור נתמך בנסיבות חיצוניות המאששות את הסיפור באופן שלא ניתן להתכחש לו ולכן לא חל האיסור להאמין.</w:t>
            </w:r>
          </w:p>
          <w:p w14:paraId="02947D68" w14:textId="77777777" w:rsidR="00D83A61" w:rsidRPr="00351FF4" w:rsidRDefault="00D83A61">
            <w:pPr>
              <w:pStyle w:val="ListParagraph"/>
              <w:numPr>
                <w:ilvl w:val="0"/>
                <w:numId w:val="29"/>
              </w:numPr>
              <w:spacing w:line="360" w:lineRule="auto"/>
              <w:ind w:left="1146"/>
              <w:jc w:val="both"/>
              <w:rPr>
                <w:rFonts w:ascii="David" w:hAnsi="David" w:cs="David"/>
              </w:rPr>
            </w:pPr>
            <w:r w:rsidRPr="00351FF4">
              <w:rPr>
                <w:rFonts w:ascii="David" w:hAnsi="David" w:cs="David"/>
                <w:u w:val="single"/>
                <w:rtl/>
              </w:rPr>
              <w:t>החפץ חיים</w:t>
            </w:r>
            <w:r w:rsidRPr="00351FF4">
              <w:rPr>
                <w:rFonts w:ascii="David" w:hAnsi="David" w:cs="David"/>
                <w:rtl/>
              </w:rPr>
              <w:t xml:space="preserve">- יש לחקור ב-7 חקירות (בדומה </w:t>
            </w:r>
            <w:proofErr w:type="spellStart"/>
            <w:r w:rsidRPr="00351FF4">
              <w:rPr>
                <w:rFonts w:ascii="David" w:hAnsi="David" w:cs="David"/>
                <w:rtl/>
              </w:rPr>
              <w:t>לביד"ר</w:t>
            </w:r>
            <w:proofErr w:type="spellEnd"/>
            <w:r w:rsidRPr="00351FF4">
              <w:rPr>
                <w:rFonts w:ascii="David" w:hAnsi="David" w:cs="David"/>
                <w:rtl/>
              </w:rPr>
              <w:t>) האם הדברים באמת ניכרים כי היצר מטעה את האדם.</w:t>
            </w:r>
          </w:p>
          <w:p w14:paraId="55F6D249" w14:textId="77777777" w:rsidR="0089578A" w:rsidRPr="00351FF4" w:rsidRDefault="00D83A61">
            <w:pPr>
              <w:pStyle w:val="ListParagraph"/>
              <w:numPr>
                <w:ilvl w:val="0"/>
                <w:numId w:val="29"/>
              </w:numPr>
              <w:spacing w:line="360" w:lineRule="auto"/>
              <w:ind w:left="1146"/>
              <w:jc w:val="both"/>
              <w:rPr>
                <w:rFonts w:ascii="David" w:hAnsi="David" w:cs="David"/>
              </w:rPr>
            </w:pPr>
            <w:r w:rsidRPr="00351FF4">
              <w:rPr>
                <w:rFonts w:ascii="David" w:hAnsi="David" w:cs="David"/>
                <w:u w:val="single"/>
                <w:rtl/>
              </w:rPr>
              <w:t>בועז קאופמן</w:t>
            </w:r>
            <w:r w:rsidRPr="00351FF4">
              <w:rPr>
                <w:rFonts w:ascii="David" w:hAnsi="David" w:cs="David"/>
                <w:rtl/>
              </w:rPr>
              <w:t xml:space="preserve">- מבחן מרוכך. לא צריך דברים ניכרים בעליל כפי שצריך במשפט, אלא סימנים חזקים שמטים את דעת השומע, אף אם אין ראיה גמורה. כמו"כ, מעלה את ההתלבטות האם תימוכין צריכים להיות "חיצוניים" או שמא בסיני אמת פנימיים (כגון, היכרות עם המספר, נסיבות הסיפור וכו'). לבסוף מכריע שכאשר ברור שהמספר לא יבדה שקר מליבו, העניין המסופר אינו נתון להשערות (סיפור עובדתי פשוט), המספר אינו שונא את האיש שדיבר עליו ואין דרך שכלית אחרת לתרץ את דברי הגנות ששומע </w:t>
            </w:r>
            <w:r w:rsidRPr="00351FF4">
              <w:rPr>
                <w:rFonts w:ascii="David" w:hAnsi="David" w:cs="David"/>
              </w:rPr>
              <w:sym w:font="Wingdings" w:char="F0DF"/>
            </w:r>
            <w:r w:rsidRPr="00351FF4">
              <w:rPr>
                <w:rFonts w:ascii="David" w:hAnsi="David" w:cs="David"/>
                <w:rtl/>
              </w:rPr>
              <w:t xml:space="preserve"> מותר להאמין מכיוון שיש נאמנות גמורה מתוך הסיפור עצמו. </w:t>
            </w:r>
          </w:p>
          <w:p w14:paraId="579192E0" w14:textId="7602721E" w:rsidR="00D83A61" w:rsidRPr="00351FF4" w:rsidRDefault="00D83A61">
            <w:pPr>
              <w:pStyle w:val="ListParagraph"/>
              <w:numPr>
                <w:ilvl w:val="0"/>
                <w:numId w:val="14"/>
              </w:numPr>
              <w:spacing w:line="360" w:lineRule="auto"/>
              <w:ind w:left="360"/>
              <w:jc w:val="both"/>
              <w:rPr>
                <w:rFonts w:ascii="David" w:hAnsi="David" w:cs="David"/>
                <w:b/>
                <w:bCs/>
                <w:rtl/>
              </w:rPr>
            </w:pPr>
            <w:r w:rsidRPr="00351FF4">
              <w:rPr>
                <w:rFonts w:ascii="David" w:hAnsi="David" w:cs="David"/>
                <w:b/>
                <w:bCs/>
                <w:rtl/>
              </w:rPr>
              <w:t>ככל שהמידע קריטי יותר ונוגע לשלומם של אחרים שלשומע יש אחריות כלפיהם, כך יגדל ההיתר "לחוש" למ</w:t>
            </w:r>
            <w:r w:rsidR="00FC58BF" w:rsidRPr="00351FF4">
              <w:rPr>
                <w:rFonts w:ascii="David" w:hAnsi="David" w:cs="David"/>
                <w:b/>
                <w:bCs/>
                <w:rtl/>
              </w:rPr>
              <w:t>י</w:t>
            </w:r>
            <w:r w:rsidRPr="00351FF4">
              <w:rPr>
                <w:rFonts w:ascii="David" w:hAnsi="David" w:cs="David"/>
                <w:b/>
                <w:bCs/>
                <w:rtl/>
              </w:rPr>
              <w:t xml:space="preserve">דע ולנקוט צערי זהירות. </w:t>
            </w:r>
          </w:p>
        </w:tc>
      </w:tr>
    </w:tbl>
    <w:p w14:paraId="1AEEB524" w14:textId="120DCBAB" w:rsidR="00675BB9" w:rsidRPr="00351FF4" w:rsidRDefault="00675BB9" w:rsidP="00F363B6">
      <w:pPr>
        <w:spacing w:line="360" w:lineRule="auto"/>
        <w:jc w:val="both"/>
        <w:rPr>
          <w:rFonts w:ascii="David" w:hAnsi="David" w:cs="David"/>
        </w:rPr>
      </w:pPr>
    </w:p>
    <w:tbl>
      <w:tblPr>
        <w:tblStyle w:val="TableGrid"/>
        <w:bidiVisual/>
        <w:tblW w:w="10982" w:type="dxa"/>
        <w:tblInd w:w="-253" w:type="dxa"/>
        <w:tblLook w:val="04A0" w:firstRow="1" w:lastRow="0" w:firstColumn="1" w:lastColumn="0" w:noHBand="0" w:noVBand="1"/>
      </w:tblPr>
      <w:tblGrid>
        <w:gridCol w:w="1534"/>
        <w:gridCol w:w="9448"/>
      </w:tblGrid>
      <w:tr w:rsidR="000A0590" w:rsidRPr="00351FF4" w14:paraId="71A58B85" w14:textId="77777777" w:rsidTr="000A0590">
        <w:tc>
          <w:tcPr>
            <w:tcW w:w="10982" w:type="dxa"/>
            <w:gridSpan w:val="2"/>
            <w:shd w:val="clear" w:color="auto" w:fill="9CC2E5" w:themeFill="accent5" w:themeFillTint="99"/>
          </w:tcPr>
          <w:p w14:paraId="248A888F" w14:textId="16D77467" w:rsidR="000A0590" w:rsidRPr="00351FF4" w:rsidRDefault="000A0590" w:rsidP="000A0590">
            <w:pPr>
              <w:spacing w:line="240" w:lineRule="auto"/>
              <w:jc w:val="center"/>
              <w:rPr>
                <w:rFonts w:ascii="David" w:hAnsi="David" w:cs="David"/>
                <w:b/>
                <w:bCs/>
                <w:rtl/>
              </w:rPr>
            </w:pPr>
            <w:r w:rsidRPr="00351FF4">
              <w:rPr>
                <w:rFonts w:ascii="David" w:hAnsi="David" w:cs="David"/>
                <w:b/>
                <w:bCs/>
                <w:rtl/>
              </w:rPr>
              <w:t>מצגת מס' 8 - סנקציות וסעדים במשפט העברי בגין לשון הרע</w:t>
            </w:r>
          </w:p>
        </w:tc>
      </w:tr>
      <w:tr w:rsidR="000A0590" w:rsidRPr="00351FF4" w14:paraId="1EFB983A" w14:textId="77777777" w:rsidTr="002F70E2">
        <w:tc>
          <w:tcPr>
            <w:tcW w:w="1534" w:type="dxa"/>
            <w:shd w:val="clear" w:color="auto" w:fill="DEEAF6" w:themeFill="accent5" w:themeFillTint="33"/>
          </w:tcPr>
          <w:p w14:paraId="76E668A5" w14:textId="640E4A14" w:rsidR="000A0590" w:rsidRPr="00351FF4" w:rsidRDefault="002F70E2" w:rsidP="002F70E2">
            <w:pPr>
              <w:spacing w:line="360" w:lineRule="auto"/>
              <w:jc w:val="center"/>
              <w:rPr>
                <w:rFonts w:ascii="David" w:hAnsi="David" w:cs="David"/>
                <w:b/>
                <w:bCs/>
                <w:rtl/>
              </w:rPr>
            </w:pPr>
            <w:r w:rsidRPr="00351FF4">
              <w:rPr>
                <w:rFonts w:ascii="David" w:hAnsi="David" w:cs="David"/>
                <w:b/>
                <w:bCs/>
                <w:rtl/>
              </w:rPr>
              <w:t>נק' המוצא</w:t>
            </w:r>
          </w:p>
        </w:tc>
        <w:tc>
          <w:tcPr>
            <w:tcW w:w="9448" w:type="dxa"/>
          </w:tcPr>
          <w:p w14:paraId="2BD6D6C4" w14:textId="42329E93" w:rsidR="002F70E2" w:rsidRPr="00351FF4" w:rsidRDefault="002F70E2">
            <w:pPr>
              <w:pStyle w:val="ListParagraph"/>
              <w:numPr>
                <w:ilvl w:val="0"/>
                <w:numId w:val="31"/>
              </w:numPr>
              <w:spacing w:line="360" w:lineRule="auto"/>
              <w:ind w:left="360"/>
              <w:jc w:val="both"/>
              <w:rPr>
                <w:rFonts w:ascii="David" w:hAnsi="David" w:cs="David"/>
              </w:rPr>
            </w:pPr>
            <w:r w:rsidRPr="00351FF4">
              <w:rPr>
                <w:rFonts w:ascii="David" w:hAnsi="David" w:cs="David"/>
                <w:u w:val="single"/>
                <w:rtl/>
              </w:rPr>
              <w:t>ענישה פלילית</w:t>
            </w:r>
            <w:r w:rsidRPr="00351FF4">
              <w:rPr>
                <w:rFonts w:ascii="David" w:hAnsi="David" w:cs="David"/>
                <w:rtl/>
              </w:rPr>
              <w:t xml:space="preserve">- </w:t>
            </w:r>
            <w:r w:rsidRPr="00351FF4">
              <w:rPr>
                <w:rFonts w:ascii="David" w:hAnsi="David" w:cs="David"/>
                <w:u w:val="single"/>
                <w:rtl/>
              </w:rPr>
              <w:t>כלל-</w:t>
            </w:r>
            <w:r w:rsidRPr="00351FF4">
              <w:rPr>
                <w:rFonts w:ascii="David" w:hAnsi="David" w:cs="David"/>
                <w:rtl/>
              </w:rPr>
              <w:t xml:space="preserve"> רק בגין עבירה שיש בה מעשה פיזי. על חטאים מסוג מחשבה/ דיבור, אין ענישה פלילית בידי אדם. </w:t>
            </w:r>
            <w:r w:rsidRPr="00351FF4">
              <w:rPr>
                <w:rFonts w:ascii="David" w:hAnsi="David" w:cs="David"/>
                <w:u w:val="single"/>
                <w:rtl/>
              </w:rPr>
              <w:t>חריג לכלל</w:t>
            </w:r>
            <w:r w:rsidRPr="00351FF4">
              <w:rPr>
                <w:rFonts w:ascii="David" w:hAnsi="David" w:cs="David"/>
                <w:rtl/>
              </w:rPr>
              <w:t>- סנקציות על בעל שמוציא לעז על אשתו בגין נושאים אינטימיים של העדר בתולים לאחר נישואיה.</w:t>
            </w:r>
          </w:p>
          <w:p w14:paraId="770EC578" w14:textId="77777777" w:rsidR="002F70E2" w:rsidRPr="00351FF4" w:rsidRDefault="002F70E2">
            <w:pPr>
              <w:pStyle w:val="ListParagraph"/>
              <w:numPr>
                <w:ilvl w:val="0"/>
                <w:numId w:val="31"/>
              </w:numPr>
              <w:spacing w:line="360" w:lineRule="auto"/>
              <w:ind w:left="360"/>
              <w:jc w:val="both"/>
              <w:rPr>
                <w:rFonts w:ascii="David" w:hAnsi="David" w:cs="David"/>
              </w:rPr>
            </w:pPr>
            <w:r w:rsidRPr="00351FF4">
              <w:rPr>
                <w:rFonts w:ascii="David" w:hAnsi="David" w:cs="David"/>
                <w:u w:val="single"/>
                <w:rtl/>
              </w:rPr>
              <w:t>ענישה אזרחית</w:t>
            </w:r>
            <w:r w:rsidRPr="00351FF4">
              <w:rPr>
                <w:rFonts w:ascii="David" w:hAnsi="David" w:cs="David"/>
                <w:rtl/>
              </w:rPr>
              <w:t xml:space="preserve">- </w:t>
            </w:r>
            <w:r w:rsidRPr="00351FF4">
              <w:rPr>
                <w:rFonts w:ascii="David" w:hAnsi="David" w:cs="David"/>
                <w:u w:val="single"/>
                <w:rtl/>
              </w:rPr>
              <w:t>כלל-</w:t>
            </w:r>
            <w:r w:rsidRPr="00351FF4">
              <w:rPr>
                <w:rFonts w:ascii="David" w:hAnsi="David" w:cs="David"/>
                <w:rtl/>
              </w:rPr>
              <w:t xml:space="preserve"> "ביישו בדברים- פטור מכלום". דהיינו, חיוב ממוני בגין גרימת בושת, יוטל רק כאשר הבושת נעשתה ע"י מעשה פיזי וכאשר הנזקים נעשו באופן ישיר ולא בעקיפין. </w:t>
            </w:r>
          </w:p>
          <w:p w14:paraId="0049818C" w14:textId="2838142C" w:rsidR="002F70E2" w:rsidRPr="00351FF4" w:rsidRDefault="002F70E2" w:rsidP="002F70E2">
            <w:pPr>
              <w:spacing w:line="360" w:lineRule="auto"/>
              <w:jc w:val="both"/>
              <w:rPr>
                <w:rFonts w:ascii="David" w:hAnsi="David" w:cs="David"/>
                <w:rtl/>
              </w:rPr>
            </w:pPr>
            <w:r w:rsidRPr="00351FF4">
              <w:rPr>
                <w:rFonts w:ascii="David" w:hAnsi="David" w:cs="David"/>
                <w:u w:val="single"/>
                <w:rtl/>
              </w:rPr>
              <w:t>מסקנה</w:t>
            </w:r>
            <w:r w:rsidRPr="00351FF4">
              <w:rPr>
                <w:rFonts w:ascii="David" w:hAnsi="David" w:cs="David"/>
                <w:rtl/>
              </w:rPr>
              <w:t xml:space="preserve">- פרסום לשון הרע אינו מעשה שניתן לחייב פיצויים בגינו. </w:t>
            </w:r>
          </w:p>
        </w:tc>
      </w:tr>
      <w:tr w:rsidR="000A0590" w:rsidRPr="00351FF4" w14:paraId="0F41EE54" w14:textId="77777777" w:rsidTr="002F70E2">
        <w:trPr>
          <w:trHeight w:val="33"/>
        </w:trPr>
        <w:tc>
          <w:tcPr>
            <w:tcW w:w="1534" w:type="dxa"/>
            <w:shd w:val="clear" w:color="auto" w:fill="DEEAF6" w:themeFill="accent5" w:themeFillTint="33"/>
          </w:tcPr>
          <w:p w14:paraId="350B9DAC" w14:textId="4A26D470" w:rsidR="000A0590" w:rsidRPr="00351FF4" w:rsidRDefault="002F70E2" w:rsidP="002F70E2">
            <w:pPr>
              <w:spacing w:line="360" w:lineRule="auto"/>
              <w:jc w:val="center"/>
              <w:rPr>
                <w:rFonts w:ascii="David" w:hAnsi="David" w:cs="David"/>
                <w:b/>
                <w:bCs/>
                <w:rtl/>
              </w:rPr>
            </w:pPr>
            <w:r w:rsidRPr="00351FF4">
              <w:rPr>
                <w:rFonts w:ascii="David" w:hAnsi="David" w:cs="David"/>
                <w:b/>
                <w:bCs/>
                <w:rtl/>
              </w:rPr>
              <w:t>כיצד ניתן בכל זאת להטיל סנקציות?</w:t>
            </w:r>
          </w:p>
        </w:tc>
        <w:tc>
          <w:tcPr>
            <w:tcW w:w="9448" w:type="dxa"/>
          </w:tcPr>
          <w:p w14:paraId="663C884D" w14:textId="457836A4" w:rsidR="000A0590" w:rsidRPr="00351FF4" w:rsidRDefault="002F70E2">
            <w:pPr>
              <w:pStyle w:val="ListParagraph"/>
              <w:numPr>
                <w:ilvl w:val="0"/>
                <w:numId w:val="32"/>
              </w:numPr>
              <w:spacing w:line="360" w:lineRule="auto"/>
              <w:ind w:left="360"/>
              <w:jc w:val="both"/>
              <w:rPr>
                <w:rFonts w:ascii="David" w:hAnsi="David" w:cs="David"/>
              </w:rPr>
            </w:pPr>
            <w:r w:rsidRPr="00351FF4">
              <w:rPr>
                <w:rFonts w:ascii="David" w:hAnsi="David" w:cs="David"/>
                <w:u w:val="single"/>
                <w:rtl/>
              </w:rPr>
              <w:t xml:space="preserve">הפעלת </w:t>
            </w:r>
            <w:proofErr w:type="spellStart"/>
            <w:r w:rsidRPr="00351FF4">
              <w:rPr>
                <w:rFonts w:ascii="David" w:hAnsi="David" w:cs="David"/>
                <w:u w:val="single"/>
                <w:rtl/>
              </w:rPr>
              <w:t>שק"ד</w:t>
            </w:r>
            <w:proofErr w:type="spellEnd"/>
            <w:r w:rsidRPr="00351FF4">
              <w:rPr>
                <w:rFonts w:ascii="David" w:hAnsi="David" w:cs="David"/>
                <w:rtl/>
              </w:rPr>
              <w:t>:</w:t>
            </w:r>
            <w:r w:rsidRPr="00351FF4">
              <w:rPr>
                <w:rFonts w:ascii="David" w:hAnsi="David" w:cs="David"/>
              </w:rPr>
              <w:t xml:space="preserve"> </w:t>
            </w:r>
            <w:r w:rsidRPr="00351FF4">
              <w:rPr>
                <w:rFonts w:ascii="David" w:hAnsi="David" w:cs="David"/>
                <w:rtl/>
              </w:rPr>
              <w:t xml:space="preserve">גם במקרים בהם אין ענישה / חיובים ע"פ "הדין היבש", </w:t>
            </w:r>
            <w:proofErr w:type="spellStart"/>
            <w:r w:rsidRPr="00351FF4">
              <w:rPr>
                <w:rFonts w:ascii="David" w:hAnsi="David" w:cs="David"/>
                <w:rtl/>
              </w:rPr>
              <w:t>לביד"ר</w:t>
            </w:r>
            <w:proofErr w:type="spellEnd"/>
            <w:r w:rsidRPr="00351FF4">
              <w:rPr>
                <w:rFonts w:ascii="David" w:hAnsi="David" w:cs="David"/>
                <w:rtl/>
              </w:rPr>
              <w:t xml:space="preserve"> נתון </w:t>
            </w:r>
            <w:proofErr w:type="spellStart"/>
            <w:r w:rsidRPr="00351FF4">
              <w:rPr>
                <w:rFonts w:ascii="David" w:hAnsi="David" w:cs="David"/>
                <w:rtl/>
              </w:rPr>
              <w:t>שק"ד</w:t>
            </w:r>
            <w:proofErr w:type="spellEnd"/>
            <w:r w:rsidRPr="00351FF4">
              <w:rPr>
                <w:rFonts w:ascii="David" w:hAnsi="David" w:cs="David"/>
                <w:rtl/>
              </w:rPr>
              <w:t xml:space="preserve"> במקרי צורך לחייב בסנקציות/פיצויים – "מכין </w:t>
            </w:r>
            <w:proofErr w:type="spellStart"/>
            <w:r w:rsidRPr="00351FF4">
              <w:rPr>
                <w:rFonts w:ascii="David" w:hAnsi="David" w:cs="David"/>
                <w:rtl/>
              </w:rPr>
              <w:t>ועונשין</w:t>
            </w:r>
            <w:proofErr w:type="spellEnd"/>
            <w:r w:rsidRPr="00351FF4">
              <w:rPr>
                <w:rFonts w:ascii="David" w:hAnsi="David" w:cs="David"/>
                <w:rtl/>
              </w:rPr>
              <w:t xml:space="preserve"> שלא מן התורה" (לא ברור אם הפעלת </w:t>
            </w:r>
            <w:proofErr w:type="spellStart"/>
            <w:r w:rsidRPr="00351FF4">
              <w:rPr>
                <w:rFonts w:ascii="David" w:hAnsi="David" w:cs="David"/>
                <w:rtl/>
              </w:rPr>
              <w:t>השק"ד</w:t>
            </w:r>
            <w:proofErr w:type="spellEnd"/>
            <w:r w:rsidRPr="00351FF4">
              <w:rPr>
                <w:rFonts w:ascii="David" w:hAnsi="David" w:cs="David"/>
                <w:rtl/>
              </w:rPr>
              <w:t xml:space="preserve"> מתבצעת אד-הוק בהתאם למקרה או על הקהילה לקבוע מראש כללים</w:t>
            </w:r>
            <w:r w:rsidR="000D24F9" w:rsidRPr="00351FF4">
              <w:rPr>
                <w:rFonts w:ascii="David" w:hAnsi="David" w:cs="David"/>
                <w:rtl/>
              </w:rPr>
              <w:t xml:space="preserve">. יתרה מכך, בהנחה שהקהילה קובעת כללים, מה מעמדם בעצם קיומם של חוקי הכנסת?). </w:t>
            </w:r>
          </w:p>
          <w:p w14:paraId="2FD4F996" w14:textId="2C594CD9" w:rsidR="000D24F9" w:rsidRPr="00351FF4" w:rsidRDefault="000D24F9">
            <w:pPr>
              <w:pStyle w:val="ListParagraph"/>
              <w:numPr>
                <w:ilvl w:val="0"/>
                <w:numId w:val="33"/>
              </w:numPr>
              <w:spacing w:line="360" w:lineRule="auto"/>
              <w:ind w:left="789"/>
              <w:jc w:val="both"/>
              <w:rPr>
                <w:rFonts w:ascii="David" w:hAnsi="David" w:cs="David"/>
              </w:rPr>
            </w:pPr>
            <w:r w:rsidRPr="00351FF4">
              <w:rPr>
                <w:rFonts w:ascii="David" w:hAnsi="David" w:cs="David"/>
                <w:rtl/>
              </w:rPr>
              <w:t xml:space="preserve">שימוש בסנקציות ע"י </w:t>
            </w:r>
            <w:proofErr w:type="spellStart"/>
            <w:r w:rsidRPr="00351FF4">
              <w:rPr>
                <w:rFonts w:ascii="David" w:hAnsi="David" w:cs="David"/>
                <w:rtl/>
              </w:rPr>
              <w:t>ביד"ר</w:t>
            </w:r>
            <w:proofErr w:type="spellEnd"/>
            <w:r w:rsidRPr="00351FF4">
              <w:rPr>
                <w:rFonts w:ascii="David" w:hAnsi="David" w:cs="David"/>
                <w:rtl/>
              </w:rPr>
              <w:t xml:space="preserve"> נעשה באופן מצומצם לאורך ההיסטוריה. בנוסף, לא כל פרסום שנחשב לאסור ע"פ החפץ חיים, ייחשב בהכרח לבר ענישה. לדוג', פרסום לשון הרע כאשר אין מטרה לפגוע או פרסום אמת. </w:t>
            </w:r>
          </w:p>
          <w:p w14:paraId="78E5E251" w14:textId="07B06139" w:rsidR="000D24F9" w:rsidRPr="00351FF4" w:rsidRDefault="000D24F9">
            <w:pPr>
              <w:pStyle w:val="ListParagraph"/>
              <w:numPr>
                <w:ilvl w:val="0"/>
                <w:numId w:val="33"/>
              </w:numPr>
              <w:spacing w:line="360" w:lineRule="auto"/>
              <w:ind w:left="789"/>
              <w:jc w:val="both"/>
              <w:rPr>
                <w:rFonts w:ascii="David" w:hAnsi="David" w:cs="David"/>
              </w:rPr>
            </w:pPr>
            <w:proofErr w:type="spellStart"/>
            <w:r w:rsidRPr="00351FF4">
              <w:rPr>
                <w:rFonts w:ascii="David" w:hAnsi="David" w:cs="David"/>
                <w:rtl/>
              </w:rPr>
              <w:t>ביד"ר</w:t>
            </w:r>
            <w:proofErr w:type="spellEnd"/>
            <w:r w:rsidRPr="00351FF4">
              <w:rPr>
                <w:rFonts w:ascii="David" w:hAnsi="David" w:cs="David"/>
                <w:rtl/>
              </w:rPr>
              <w:t xml:space="preserve"> בימנו- </w:t>
            </w:r>
            <w:proofErr w:type="spellStart"/>
            <w:r w:rsidRPr="00351FF4">
              <w:rPr>
                <w:rFonts w:ascii="David" w:hAnsi="David" w:cs="David"/>
                <w:rtl/>
              </w:rPr>
              <w:t>בדר"כ</w:t>
            </w:r>
            <w:proofErr w:type="spellEnd"/>
            <w:r w:rsidRPr="00351FF4">
              <w:rPr>
                <w:rFonts w:ascii="David" w:hAnsi="David" w:cs="David"/>
                <w:rtl/>
              </w:rPr>
              <w:t xml:space="preserve"> לא נהוג להטיל פיצוי אך ניתן לחייב התנצלות/תיקון ואם זה מופר, ניתן להטיל חיוב כספי. </w:t>
            </w:r>
          </w:p>
          <w:p w14:paraId="5534D6E6" w14:textId="77777777" w:rsidR="000D24F9" w:rsidRPr="00351FF4" w:rsidRDefault="000D24F9">
            <w:pPr>
              <w:pStyle w:val="ListParagraph"/>
              <w:numPr>
                <w:ilvl w:val="0"/>
                <w:numId w:val="32"/>
              </w:numPr>
              <w:spacing w:line="360" w:lineRule="auto"/>
              <w:ind w:left="360"/>
              <w:jc w:val="both"/>
              <w:rPr>
                <w:rFonts w:ascii="David" w:hAnsi="David" w:cs="David"/>
              </w:rPr>
            </w:pPr>
            <w:r w:rsidRPr="00351FF4">
              <w:rPr>
                <w:rFonts w:ascii="David" w:hAnsi="David" w:cs="David"/>
                <w:u w:val="single"/>
                <w:rtl/>
              </w:rPr>
              <w:t>שימוש בחוק איסור לשון הרע הישראלי</w:t>
            </w:r>
            <w:r w:rsidRPr="00351FF4">
              <w:rPr>
                <w:rFonts w:ascii="David" w:hAnsi="David" w:cs="David"/>
                <w:rtl/>
              </w:rPr>
              <w:t>:</w:t>
            </w:r>
            <w:r w:rsidRPr="00351FF4">
              <w:rPr>
                <w:rFonts w:ascii="David" w:hAnsi="David" w:cs="David"/>
              </w:rPr>
              <w:t xml:space="preserve"> </w:t>
            </w:r>
            <w:r w:rsidRPr="00351FF4">
              <w:rPr>
                <w:rFonts w:ascii="David" w:hAnsi="David" w:cs="David"/>
                <w:rtl/>
              </w:rPr>
              <w:t>כ-"</w:t>
            </w:r>
            <w:proofErr w:type="spellStart"/>
            <w:r w:rsidRPr="00351FF4">
              <w:rPr>
                <w:rFonts w:ascii="David" w:hAnsi="David" w:cs="David"/>
                <w:rtl/>
              </w:rPr>
              <w:t>דינא</w:t>
            </w:r>
            <w:proofErr w:type="spellEnd"/>
            <w:r w:rsidRPr="00351FF4">
              <w:rPr>
                <w:rFonts w:ascii="David" w:hAnsi="David" w:cs="David"/>
                <w:rtl/>
              </w:rPr>
              <w:t xml:space="preserve"> </w:t>
            </w:r>
            <w:proofErr w:type="spellStart"/>
            <w:r w:rsidRPr="00351FF4">
              <w:rPr>
                <w:rFonts w:ascii="David" w:hAnsi="David" w:cs="David"/>
                <w:rtl/>
              </w:rPr>
              <w:t>דמלכותא</w:t>
            </w:r>
            <w:proofErr w:type="spellEnd"/>
            <w:r w:rsidRPr="00351FF4">
              <w:rPr>
                <w:rFonts w:ascii="David" w:hAnsi="David" w:cs="David"/>
                <w:rtl/>
              </w:rPr>
              <w:t xml:space="preserve"> </w:t>
            </w:r>
            <w:proofErr w:type="spellStart"/>
            <w:r w:rsidRPr="00351FF4">
              <w:rPr>
                <w:rFonts w:ascii="David" w:hAnsi="David" w:cs="David"/>
                <w:rtl/>
              </w:rPr>
              <w:t>דינא</w:t>
            </w:r>
            <w:proofErr w:type="spellEnd"/>
            <w:r w:rsidRPr="00351FF4">
              <w:rPr>
                <w:rFonts w:ascii="David" w:hAnsi="David" w:cs="David"/>
                <w:rtl/>
              </w:rPr>
              <w:t xml:space="preserve">" או כ-"תקנות הקהל" שתוקנו ע"י "טובי העיר". הדבר נובע מכך שראוי לאמץ מנהגים טובים שכן אין ספק שהאחריות של </w:t>
            </w:r>
            <w:proofErr w:type="spellStart"/>
            <w:r w:rsidRPr="00351FF4">
              <w:rPr>
                <w:rFonts w:ascii="David" w:hAnsi="David" w:cs="David"/>
                <w:rtl/>
              </w:rPr>
              <w:t>ביד"ר</w:t>
            </w:r>
            <w:proofErr w:type="spellEnd"/>
            <w:r w:rsidRPr="00351FF4">
              <w:rPr>
                <w:rFonts w:ascii="David" w:hAnsi="David" w:cs="David"/>
                <w:rtl/>
              </w:rPr>
              <w:t xml:space="preserve"> היא לגדור גדר בפני עושי עוולה.</w:t>
            </w:r>
          </w:p>
          <w:p w14:paraId="19ACA4FB" w14:textId="154DD168" w:rsidR="000D24F9" w:rsidRPr="00351FF4" w:rsidRDefault="000D24F9">
            <w:pPr>
              <w:pStyle w:val="ListParagraph"/>
              <w:numPr>
                <w:ilvl w:val="0"/>
                <w:numId w:val="14"/>
              </w:numPr>
              <w:spacing w:line="360" w:lineRule="auto"/>
              <w:ind w:left="360"/>
              <w:jc w:val="both"/>
              <w:rPr>
                <w:rFonts w:ascii="David" w:hAnsi="David" w:cs="David"/>
                <w:rtl/>
              </w:rPr>
            </w:pPr>
            <w:r w:rsidRPr="00351FF4">
              <w:rPr>
                <w:rFonts w:ascii="David" w:hAnsi="David" w:cs="David"/>
                <w:rtl/>
              </w:rPr>
              <w:t xml:space="preserve">החוק </w:t>
            </w:r>
            <w:proofErr w:type="spellStart"/>
            <w:r w:rsidRPr="00351FF4">
              <w:rPr>
                <w:rFonts w:ascii="David" w:hAnsi="David" w:cs="David"/>
                <w:rtl/>
              </w:rPr>
              <w:t>וה</w:t>
            </w:r>
            <w:proofErr w:type="spellEnd"/>
            <w:r w:rsidRPr="00351FF4">
              <w:rPr>
                <w:rFonts w:ascii="David" w:hAnsi="David" w:cs="David"/>
                <w:rtl/>
              </w:rPr>
              <w:t xml:space="preserve">-"חפץ חיים" מצויים במישורים אחרים ובעלי מטרות שונות. החפץ חיים דן בשאלה המוסרית של מה אסור ומה מותר ואילו החוק יוצר הסדר של מתי מטילים סנקציות ומתי לא (לא סותרים אחד את השני). </w:t>
            </w:r>
          </w:p>
        </w:tc>
      </w:tr>
    </w:tbl>
    <w:p w14:paraId="54AA9CC0" w14:textId="2E57EBF2" w:rsidR="000A0590" w:rsidRPr="00351FF4" w:rsidRDefault="000A0590" w:rsidP="002A75F3">
      <w:pPr>
        <w:spacing w:after="160" w:line="259" w:lineRule="auto"/>
        <w:rPr>
          <w:rFonts w:ascii="David" w:hAnsi="David" w:cs="David"/>
          <w:rtl/>
        </w:rPr>
      </w:pPr>
    </w:p>
    <w:tbl>
      <w:tblPr>
        <w:tblStyle w:val="TableGrid"/>
        <w:bidiVisual/>
        <w:tblW w:w="10975" w:type="dxa"/>
        <w:tblInd w:w="-244" w:type="dxa"/>
        <w:tblLook w:val="04A0" w:firstRow="1" w:lastRow="0" w:firstColumn="1" w:lastColumn="0" w:noHBand="0" w:noVBand="1"/>
      </w:tblPr>
      <w:tblGrid>
        <w:gridCol w:w="1529"/>
        <w:gridCol w:w="9446"/>
      </w:tblGrid>
      <w:tr w:rsidR="00B00E2A" w:rsidRPr="00351FF4" w14:paraId="3319DE32" w14:textId="77777777" w:rsidTr="00B00E2A">
        <w:tc>
          <w:tcPr>
            <w:tcW w:w="10975" w:type="dxa"/>
            <w:gridSpan w:val="2"/>
            <w:shd w:val="clear" w:color="auto" w:fill="9CC2E5" w:themeFill="accent5" w:themeFillTint="99"/>
          </w:tcPr>
          <w:p w14:paraId="56EBE76B" w14:textId="0AE32DCA" w:rsidR="00B00E2A" w:rsidRPr="00351FF4" w:rsidRDefault="00B00E2A" w:rsidP="00B00E2A">
            <w:pPr>
              <w:spacing w:line="240" w:lineRule="auto"/>
              <w:jc w:val="center"/>
              <w:rPr>
                <w:rFonts w:ascii="David" w:hAnsi="David" w:cs="David"/>
                <w:b/>
                <w:bCs/>
                <w:rtl/>
              </w:rPr>
            </w:pPr>
            <w:r w:rsidRPr="00351FF4">
              <w:rPr>
                <w:rFonts w:ascii="David" w:hAnsi="David" w:cs="David"/>
                <w:b/>
                <w:bCs/>
                <w:rtl/>
              </w:rPr>
              <w:t xml:space="preserve">מצגת מס' 9 – </w:t>
            </w:r>
            <w:r w:rsidR="001C5423" w:rsidRPr="00351FF4">
              <w:rPr>
                <w:rFonts w:ascii="David" w:hAnsi="David" w:cs="David"/>
                <w:b/>
                <w:bCs/>
                <w:rtl/>
              </w:rPr>
              <w:t>רקע ל</w:t>
            </w:r>
            <w:r w:rsidRPr="00351FF4">
              <w:rPr>
                <w:rFonts w:ascii="David" w:hAnsi="David" w:cs="David"/>
                <w:b/>
                <w:bCs/>
                <w:rtl/>
              </w:rPr>
              <w:t>חוק אי</w:t>
            </w:r>
            <w:r w:rsidR="001C5423" w:rsidRPr="00351FF4">
              <w:rPr>
                <w:rFonts w:ascii="David" w:hAnsi="David" w:cs="David"/>
                <w:b/>
                <w:bCs/>
                <w:rtl/>
              </w:rPr>
              <w:t>ס</w:t>
            </w:r>
            <w:r w:rsidRPr="00351FF4">
              <w:rPr>
                <w:rFonts w:ascii="David" w:hAnsi="David" w:cs="David"/>
                <w:b/>
                <w:bCs/>
                <w:rtl/>
              </w:rPr>
              <w:t>ור לשון הרע בישראל</w:t>
            </w:r>
          </w:p>
        </w:tc>
      </w:tr>
      <w:tr w:rsidR="00B00E2A" w:rsidRPr="00351FF4" w14:paraId="68FB5CC3" w14:textId="77777777" w:rsidTr="00B00E2A">
        <w:tc>
          <w:tcPr>
            <w:tcW w:w="1529" w:type="dxa"/>
            <w:shd w:val="clear" w:color="auto" w:fill="DEEAF6" w:themeFill="accent5" w:themeFillTint="33"/>
          </w:tcPr>
          <w:p w14:paraId="026DF457" w14:textId="26C7AA7B" w:rsidR="00B00E2A" w:rsidRPr="00351FF4" w:rsidRDefault="00B00E2A" w:rsidP="00B00E2A">
            <w:pPr>
              <w:spacing w:line="360" w:lineRule="auto"/>
              <w:jc w:val="center"/>
              <w:rPr>
                <w:rFonts w:ascii="David" w:hAnsi="David" w:cs="David"/>
                <w:b/>
                <w:bCs/>
                <w:rtl/>
              </w:rPr>
            </w:pPr>
            <w:r w:rsidRPr="00351FF4">
              <w:rPr>
                <w:rFonts w:ascii="David" w:hAnsi="David" w:cs="David"/>
                <w:b/>
                <w:bCs/>
                <w:rtl/>
              </w:rPr>
              <w:t>רקע כללי</w:t>
            </w:r>
          </w:p>
        </w:tc>
        <w:tc>
          <w:tcPr>
            <w:tcW w:w="9446" w:type="dxa"/>
          </w:tcPr>
          <w:p w14:paraId="4FB7342A" w14:textId="77777777" w:rsidR="00B00E2A" w:rsidRPr="00351FF4" w:rsidRDefault="00B00E2A">
            <w:pPr>
              <w:pStyle w:val="ListParagraph"/>
              <w:numPr>
                <w:ilvl w:val="0"/>
                <w:numId w:val="34"/>
              </w:numPr>
              <w:spacing w:line="360" w:lineRule="auto"/>
              <w:ind w:left="360"/>
              <w:jc w:val="both"/>
              <w:rPr>
                <w:rFonts w:ascii="David" w:hAnsi="David" w:cs="David"/>
              </w:rPr>
            </w:pPr>
            <w:r w:rsidRPr="00351FF4">
              <w:rPr>
                <w:rFonts w:ascii="David" w:hAnsi="David" w:cs="David"/>
                <w:b/>
                <w:bCs/>
                <w:rtl/>
              </w:rPr>
              <w:t>עד לשנת 1965</w:t>
            </w:r>
            <w:r w:rsidRPr="00351FF4">
              <w:rPr>
                <w:rFonts w:ascii="David" w:hAnsi="David" w:cs="David"/>
                <w:rtl/>
              </w:rPr>
              <w:t>- החוק הוסדר ב-2 פקודות מנדטוריות:</w:t>
            </w:r>
            <w:r w:rsidRPr="00351FF4">
              <w:rPr>
                <w:rFonts w:ascii="David" w:hAnsi="David" w:cs="David"/>
              </w:rPr>
              <w:t xml:space="preserve"> </w:t>
            </w:r>
            <w:r w:rsidRPr="00351FF4">
              <w:rPr>
                <w:rFonts w:ascii="David" w:hAnsi="David" w:cs="David"/>
                <w:rtl/>
              </w:rPr>
              <w:t xml:space="preserve">המישור האזרחי הוסדר ב"פקודת </w:t>
            </w:r>
            <w:proofErr w:type="spellStart"/>
            <w:r w:rsidRPr="00351FF4">
              <w:rPr>
                <w:rFonts w:ascii="David" w:hAnsi="David" w:cs="David"/>
                <w:rtl/>
              </w:rPr>
              <w:t>הנזיקים</w:t>
            </w:r>
            <w:proofErr w:type="spellEnd"/>
            <w:r w:rsidRPr="00351FF4">
              <w:rPr>
                <w:rFonts w:ascii="David" w:hAnsi="David" w:cs="David"/>
                <w:rtl/>
              </w:rPr>
              <w:t xml:space="preserve"> האזרחיים" והמישור הפלילי הוסדר ב"פקודת החוק הפלילי". </w:t>
            </w:r>
          </w:p>
          <w:p w14:paraId="1565B122" w14:textId="77777777" w:rsidR="00B00E2A" w:rsidRPr="00351FF4" w:rsidRDefault="00B00E2A">
            <w:pPr>
              <w:pStyle w:val="ListParagraph"/>
              <w:numPr>
                <w:ilvl w:val="0"/>
                <w:numId w:val="35"/>
              </w:numPr>
              <w:spacing w:line="360" w:lineRule="auto"/>
              <w:ind w:left="789"/>
              <w:jc w:val="both"/>
              <w:rPr>
                <w:rFonts w:ascii="David" w:hAnsi="David" w:cs="David"/>
              </w:rPr>
            </w:pPr>
            <w:r w:rsidRPr="00351FF4">
              <w:rPr>
                <w:rFonts w:ascii="David" w:hAnsi="David" w:cs="David"/>
                <w:u w:val="single"/>
                <w:rtl/>
              </w:rPr>
              <w:t>הבדל בין המישורים</w:t>
            </w:r>
            <w:r w:rsidRPr="00351FF4">
              <w:rPr>
                <w:rFonts w:ascii="David" w:hAnsi="David" w:cs="David"/>
                <w:rtl/>
              </w:rPr>
              <w:t xml:space="preserve">- </w:t>
            </w:r>
            <w:r w:rsidR="002A75F3" w:rsidRPr="00351FF4">
              <w:rPr>
                <w:rFonts w:ascii="David" w:hAnsi="David" w:cs="David"/>
                <w:rtl/>
              </w:rPr>
              <w:t xml:space="preserve">בנושא של פרסום אמת – בדומה למשפט האנגלי, פרסום אמת היווה עילה למשפט פלילי אך לא לתביעה אזרחית. </w:t>
            </w:r>
          </w:p>
          <w:p w14:paraId="4F436EB8" w14:textId="52A29BCF" w:rsidR="002A75F3" w:rsidRPr="00351FF4" w:rsidRDefault="002A75F3">
            <w:pPr>
              <w:pStyle w:val="ListParagraph"/>
              <w:numPr>
                <w:ilvl w:val="0"/>
                <w:numId w:val="34"/>
              </w:numPr>
              <w:spacing w:line="360" w:lineRule="auto"/>
              <w:ind w:left="360"/>
              <w:jc w:val="both"/>
              <w:rPr>
                <w:rFonts w:ascii="David" w:hAnsi="David" w:cs="David"/>
                <w:rtl/>
              </w:rPr>
            </w:pPr>
            <w:r w:rsidRPr="00351FF4">
              <w:rPr>
                <w:rFonts w:ascii="David" w:hAnsi="David" w:cs="David"/>
                <w:b/>
                <w:bCs/>
                <w:rtl/>
              </w:rPr>
              <w:lastRenderedPageBreak/>
              <w:t>החל מ1965</w:t>
            </w:r>
            <w:r w:rsidRPr="00351FF4">
              <w:rPr>
                <w:rFonts w:ascii="David" w:hAnsi="David" w:cs="David"/>
                <w:rtl/>
              </w:rPr>
              <w:t xml:space="preserve">- ההיבט הפלילי והאזרחי מוסדרים בחוק איסור לשון הרע, תשכ"ה – 1965. </w:t>
            </w:r>
          </w:p>
        </w:tc>
      </w:tr>
      <w:tr w:rsidR="00B00E2A" w:rsidRPr="00351FF4" w14:paraId="0C501D70" w14:textId="77777777" w:rsidTr="00B00E2A">
        <w:tc>
          <w:tcPr>
            <w:tcW w:w="1529" w:type="dxa"/>
            <w:shd w:val="clear" w:color="auto" w:fill="DEEAF6" w:themeFill="accent5" w:themeFillTint="33"/>
          </w:tcPr>
          <w:p w14:paraId="0E22A678" w14:textId="3F71CB77" w:rsidR="00B00E2A" w:rsidRPr="00351FF4" w:rsidRDefault="002A75F3" w:rsidP="002A75F3">
            <w:pPr>
              <w:spacing w:line="360" w:lineRule="auto"/>
              <w:jc w:val="center"/>
              <w:rPr>
                <w:rFonts w:ascii="David" w:hAnsi="David" w:cs="David"/>
                <w:b/>
                <w:bCs/>
                <w:rtl/>
              </w:rPr>
            </w:pPr>
            <w:r w:rsidRPr="00351FF4">
              <w:rPr>
                <w:rFonts w:ascii="David" w:hAnsi="David" w:cs="David"/>
                <w:b/>
                <w:bCs/>
                <w:rtl/>
              </w:rPr>
              <w:lastRenderedPageBreak/>
              <w:t>היבט פלילי</w:t>
            </w:r>
          </w:p>
        </w:tc>
        <w:tc>
          <w:tcPr>
            <w:tcW w:w="9446" w:type="dxa"/>
          </w:tcPr>
          <w:p w14:paraId="13D50607" w14:textId="77777777" w:rsidR="00B00E2A" w:rsidRPr="00351FF4" w:rsidRDefault="002A75F3">
            <w:pPr>
              <w:pStyle w:val="ListParagraph"/>
              <w:numPr>
                <w:ilvl w:val="0"/>
                <w:numId w:val="34"/>
              </w:numPr>
              <w:spacing w:line="360" w:lineRule="auto"/>
              <w:ind w:left="360"/>
              <w:jc w:val="both"/>
              <w:rPr>
                <w:rFonts w:ascii="David" w:hAnsi="David" w:cs="David"/>
              </w:rPr>
            </w:pPr>
            <w:r w:rsidRPr="00351FF4">
              <w:rPr>
                <w:rFonts w:ascii="David" w:hAnsi="David" w:cs="David"/>
                <w:b/>
                <w:bCs/>
                <w:u w:val="single"/>
                <w:rtl/>
              </w:rPr>
              <w:t>לשון הרע עלולה להיות עוולה פלילית בתנאים הבאים</w:t>
            </w:r>
            <w:r w:rsidRPr="00351FF4">
              <w:rPr>
                <w:rFonts w:ascii="David" w:hAnsi="David" w:cs="David"/>
                <w:b/>
                <w:bCs/>
                <w:rtl/>
              </w:rPr>
              <w:t>:</w:t>
            </w:r>
            <w:r w:rsidRPr="00351FF4">
              <w:rPr>
                <w:rFonts w:ascii="David" w:hAnsi="David" w:cs="David"/>
              </w:rPr>
              <w:t xml:space="preserve"> </w:t>
            </w:r>
            <w:r w:rsidRPr="00351FF4">
              <w:rPr>
                <w:rFonts w:ascii="David" w:hAnsi="David" w:cs="David"/>
                <w:b/>
                <w:bCs/>
                <w:rtl/>
              </w:rPr>
              <w:t>(1)</w:t>
            </w:r>
            <w:r w:rsidRPr="00351FF4">
              <w:rPr>
                <w:rFonts w:ascii="David" w:hAnsi="David" w:cs="David"/>
                <w:rtl/>
              </w:rPr>
              <w:t xml:space="preserve"> הפרסום היה לשני בנ"א לפחות מלבד הנפגע; </w:t>
            </w:r>
            <w:r w:rsidRPr="00351FF4">
              <w:rPr>
                <w:rFonts w:ascii="David" w:hAnsi="David" w:cs="David"/>
                <w:b/>
                <w:bCs/>
                <w:rtl/>
              </w:rPr>
              <w:t xml:space="preserve">(2) </w:t>
            </w:r>
            <w:r w:rsidRPr="00351FF4">
              <w:rPr>
                <w:rFonts w:ascii="David" w:hAnsi="David" w:cs="David"/>
                <w:rtl/>
              </w:rPr>
              <w:t>הייתה כוונה לפגוע (</w:t>
            </w:r>
            <w:r w:rsidRPr="00351FF4">
              <w:rPr>
                <w:rFonts w:ascii="David" w:hAnsi="David" w:cs="David"/>
                <w:shd w:val="clear" w:color="auto" w:fill="FFCCFF"/>
                <w:rtl/>
              </w:rPr>
              <w:t>סע' 6</w:t>
            </w:r>
            <w:r w:rsidRPr="00351FF4">
              <w:rPr>
                <w:rFonts w:ascii="David" w:hAnsi="David" w:cs="David"/>
                <w:rtl/>
              </w:rPr>
              <w:t xml:space="preserve">) </w:t>
            </w:r>
            <w:r w:rsidRPr="00351FF4">
              <w:rPr>
                <w:rFonts w:ascii="David" w:hAnsi="David" w:cs="David"/>
              </w:rPr>
              <w:sym w:font="Wingdings" w:char="F0DF"/>
            </w:r>
            <w:r w:rsidRPr="00351FF4">
              <w:rPr>
                <w:rFonts w:ascii="David" w:hAnsi="David" w:cs="David"/>
                <w:rtl/>
              </w:rPr>
              <w:t xml:space="preserve"> ע"מ להרשיע יש להוכיח יסודות אלו מעל כל ספק סביר. </w:t>
            </w:r>
          </w:p>
          <w:p w14:paraId="62590635" w14:textId="7E9E4FA8" w:rsidR="002A75F3" w:rsidRPr="00351FF4" w:rsidRDefault="002A75F3">
            <w:pPr>
              <w:pStyle w:val="ListParagraph"/>
              <w:numPr>
                <w:ilvl w:val="0"/>
                <w:numId w:val="34"/>
              </w:numPr>
              <w:spacing w:line="360" w:lineRule="auto"/>
              <w:ind w:left="360"/>
              <w:jc w:val="both"/>
              <w:rPr>
                <w:rFonts w:ascii="David" w:hAnsi="David" w:cs="David"/>
                <w:rtl/>
              </w:rPr>
            </w:pPr>
            <w:r w:rsidRPr="00351FF4">
              <w:rPr>
                <w:rFonts w:ascii="David" w:hAnsi="David" w:cs="David"/>
                <w:b/>
                <w:bCs/>
                <w:u w:val="single"/>
                <w:rtl/>
              </w:rPr>
              <w:t>קובלנה פלילית</w:t>
            </w:r>
            <w:r w:rsidRPr="00351FF4">
              <w:rPr>
                <w:rFonts w:ascii="David" w:hAnsi="David" w:cs="David"/>
                <w:rtl/>
              </w:rPr>
              <w:t xml:space="preserve"> (</w:t>
            </w:r>
            <w:r w:rsidRPr="00351FF4">
              <w:rPr>
                <w:rFonts w:ascii="David" w:hAnsi="David" w:cs="David"/>
                <w:shd w:val="clear" w:color="auto" w:fill="FFCCFF"/>
                <w:rtl/>
              </w:rPr>
              <w:t>סע' 8)</w:t>
            </w:r>
            <w:r w:rsidRPr="00351FF4">
              <w:rPr>
                <w:rFonts w:ascii="David" w:hAnsi="David" w:cs="David"/>
                <w:rtl/>
              </w:rPr>
              <w:t>:</w:t>
            </w:r>
            <w:r w:rsidRPr="00351FF4">
              <w:rPr>
                <w:rFonts w:ascii="David" w:hAnsi="David" w:cs="David"/>
                <w:b/>
                <w:bCs/>
                <w:rtl/>
              </w:rPr>
              <w:t xml:space="preserve"> </w:t>
            </w:r>
            <w:r w:rsidRPr="00351FF4">
              <w:rPr>
                <w:rFonts w:ascii="David" w:hAnsi="David" w:cs="David"/>
                <w:rtl/>
              </w:rPr>
              <w:t>הנפגע רשאי להתלונן במשטרה אך יכול לנצל הסדר מיוחד בחוק שבו ממלא את תפקיד הנאשם ולמפרסם העומד לדין, ישנן כל הזכויות העומדות לנאשם במשפט פלילי.</w:t>
            </w:r>
            <w:r w:rsidRPr="00351FF4">
              <w:rPr>
                <w:rFonts w:ascii="David" w:hAnsi="David" w:cs="David"/>
                <w:b/>
                <w:bCs/>
                <w:rtl/>
              </w:rPr>
              <w:t xml:space="preserve"> </w:t>
            </w:r>
          </w:p>
        </w:tc>
      </w:tr>
      <w:tr w:rsidR="002A75F3" w:rsidRPr="00351FF4" w14:paraId="362E9E60" w14:textId="77777777" w:rsidTr="00B00E2A">
        <w:tc>
          <w:tcPr>
            <w:tcW w:w="1529" w:type="dxa"/>
            <w:shd w:val="clear" w:color="auto" w:fill="DEEAF6" w:themeFill="accent5" w:themeFillTint="33"/>
          </w:tcPr>
          <w:p w14:paraId="746D8910" w14:textId="14E8E272" w:rsidR="002A75F3" w:rsidRPr="00351FF4" w:rsidRDefault="002A75F3" w:rsidP="002A75F3">
            <w:pPr>
              <w:spacing w:line="360" w:lineRule="auto"/>
              <w:jc w:val="center"/>
              <w:rPr>
                <w:rFonts w:ascii="David" w:hAnsi="David" w:cs="David"/>
                <w:b/>
                <w:bCs/>
                <w:rtl/>
              </w:rPr>
            </w:pPr>
            <w:r w:rsidRPr="00351FF4">
              <w:rPr>
                <w:rFonts w:ascii="David" w:hAnsi="David" w:cs="David"/>
                <w:b/>
                <w:bCs/>
                <w:rtl/>
              </w:rPr>
              <w:t>היבט אזרחי</w:t>
            </w:r>
          </w:p>
        </w:tc>
        <w:tc>
          <w:tcPr>
            <w:tcW w:w="9446" w:type="dxa"/>
          </w:tcPr>
          <w:p w14:paraId="0013BCF0" w14:textId="77777777" w:rsidR="00351F41" w:rsidRPr="00351FF4" w:rsidRDefault="002A75F3" w:rsidP="002E6B2F">
            <w:pPr>
              <w:spacing w:after="0" w:line="360" w:lineRule="auto"/>
              <w:jc w:val="both"/>
              <w:rPr>
                <w:rFonts w:ascii="David" w:hAnsi="David" w:cs="David"/>
              </w:rPr>
            </w:pPr>
            <w:r w:rsidRPr="00351FF4">
              <w:rPr>
                <w:rFonts w:ascii="David" w:hAnsi="David" w:cs="David"/>
                <w:rtl/>
              </w:rPr>
              <w:t xml:space="preserve">ע"פ חוק איסור לשון הרע, לשון הרע היא עילה לתביעה אזרחית, שבמסגרתה ניתן: </w:t>
            </w:r>
          </w:p>
          <w:p w14:paraId="3B1641D1" w14:textId="77777777" w:rsidR="00351F41" w:rsidRPr="00351FF4" w:rsidRDefault="002A75F3">
            <w:pPr>
              <w:pStyle w:val="ListParagraph"/>
              <w:numPr>
                <w:ilvl w:val="0"/>
                <w:numId w:val="36"/>
              </w:numPr>
              <w:spacing w:line="360" w:lineRule="auto"/>
              <w:ind w:left="360"/>
              <w:jc w:val="both"/>
              <w:rPr>
                <w:rFonts w:ascii="David" w:hAnsi="David" w:cs="David"/>
              </w:rPr>
            </w:pPr>
            <w:r w:rsidRPr="00351FF4">
              <w:rPr>
                <w:rFonts w:ascii="David" w:hAnsi="David" w:cs="David"/>
                <w:u w:val="single"/>
                <w:rtl/>
              </w:rPr>
              <w:t>לדרוש פיצויים</w:t>
            </w:r>
            <w:r w:rsidRPr="00351FF4">
              <w:rPr>
                <w:rFonts w:ascii="David" w:hAnsi="David" w:cs="David"/>
                <w:rtl/>
              </w:rPr>
              <w:t xml:space="preserve"> (</w:t>
            </w:r>
            <w:r w:rsidRPr="00351FF4">
              <w:rPr>
                <w:rFonts w:ascii="David" w:hAnsi="David" w:cs="David"/>
                <w:shd w:val="clear" w:color="auto" w:fill="FFCCFF"/>
                <w:rtl/>
              </w:rPr>
              <w:t>סע' 7</w:t>
            </w:r>
            <w:r w:rsidRPr="00351FF4">
              <w:rPr>
                <w:rFonts w:ascii="David" w:hAnsi="David" w:cs="David"/>
                <w:rtl/>
              </w:rPr>
              <w:t xml:space="preserve">); </w:t>
            </w:r>
          </w:p>
          <w:p w14:paraId="554EEBBB" w14:textId="1ABB7559" w:rsidR="00351F41" w:rsidRPr="00351FF4" w:rsidRDefault="002A75F3">
            <w:pPr>
              <w:pStyle w:val="ListParagraph"/>
              <w:numPr>
                <w:ilvl w:val="0"/>
                <w:numId w:val="36"/>
              </w:numPr>
              <w:spacing w:line="360" w:lineRule="auto"/>
              <w:ind w:left="360"/>
              <w:jc w:val="both"/>
              <w:rPr>
                <w:rFonts w:ascii="David" w:hAnsi="David" w:cs="David"/>
              </w:rPr>
            </w:pPr>
            <w:r w:rsidRPr="00351FF4">
              <w:rPr>
                <w:rFonts w:ascii="David" w:hAnsi="David" w:cs="David"/>
                <w:u w:val="single"/>
                <w:rtl/>
              </w:rPr>
              <w:t>סעדים נוספים</w:t>
            </w:r>
            <w:r w:rsidRPr="00351FF4">
              <w:rPr>
                <w:rFonts w:ascii="David" w:hAnsi="David" w:cs="David"/>
                <w:rtl/>
              </w:rPr>
              <w:t xml:space="preserve"> (</w:t>
            </w:r>
            <w:r w:rsidRPr="00351FF4">
              <w:rPr>
                <w:rFonts w:ascii="David" w:hAnsi="David" w:cs="David"/>
                <w:shd w:val="clear" w:color="auto" w:fill="FFCCFF"/>
                <w:rtl/>
              </w:rPr>
              <w:t>סע' 9</w:t>
            </w:r>
            <w:r w:rsidRPr="00351FF4">
              <w:rPr>
                <w:rFonts w:ascii="David" w:hAnsi="David" w:cs="David"/>
                <w:rtl/>
              </w:rPr>
              <w:t>)- כגון, תיקון, הכחשה, איסור הפצה וכו'</w:t>
            </w:r>
            <w:r w:rsidR="002E6B2F" w:rsidRPr="00351FF4">
              <w:rPr>
                <w:rFonts w:ascii="David" w:hAnsi="David" w:cs="David"/>
                <w:rtl/>
              </w:rPr>
              <w:t xml:space="preserve"> (לא ברור אם ניתן לדרוש התנצלות, הנטייה בפסיקה היא שלא ניתן לדרוש סעד כזה</w:t>
            </w:r>
            <w:r w:rsidR="00507225">
              <w:rPr>
                <w:rFonts w:ascii="David" w:hAnsi="David" w:cs="David" w:hint="cs"/>
                <w:rtl/>
              </w:rPr>
              <w:t>. כמו"כ, יש לשאול האם יש ערך בהתנצלות שנכפתה ע"י ביהמ"ש</w:t>
            </w:r>
            <w:r w:rsidR="002E6B2F" w:rsidRPr="00351FF4">
              <w:rPr>
                <w:rFonts w:ascii="David" w:hAnsi="David" w:cs="David"/>
                <w:rtl/>
              </w:rPr>
              <w:t>).</w:t>
            </w:r>
          </w:p>
          <w:p w14:paraId="1E4AFB54" w14:textId="522A6CDB" w:rsidR="002A75F3" w:rsidRPr="00351FF4" w:rsidRDefault="00351F41">
            <w:pPr>
              <w:pStyle w:val="ListParagraph"/>
              <w:numPr>
                <w:ilvl w:val="0"/>
                <w:numId w:val="36"/>
              </w:numPr>
              <w:spacing w:line="360" w:lineRule="auto"/>
              <w:ind w:left="360"/>
              <w:jc w:val="both"/>
              <w:rPr>
                <w:rFonts w:ascii="David" w:hAnsi="David" w:cs="David"/>
              </w:rPr>
            </w:pPr>
            <w:r w:rsidRPr="00351FF4">
              <w:rPr>
                <w:rFonts w:ascii="David" w:hAnsi="David" w:cs="David"/>
                <w:u w:val="single"/>
                <w:rtl/>
              </w:rPr>
              <w:t>פיצוי ללא הוכחת נזק</w:t>
            </w:r>
            <w:r w:rsidRPr="00351FF4">
              <w:rPr>
                <w:rFonts w:ascii="David" w:hAnsi="David" w:cs="David"/>
                <w:rtl/>
              </w:rPr>
              <w:t xml:space="preserve"> [</w:t>
            </w:r>
            <w:r w:rsidRPr="00351FF4">
              <w:rPr>
                <w:rFonts w:ascii="David" w:hAnsi="David" w:cs="David"/>
                <w:shd w:val="clear" w:color="auto" w:fill="FFCCFF"/>
                <w:rtl/>
              </w:rPr>
              <w:t>סע' 7(א)</w:t>
            </w:r>
            <w:r w:rsidRPr="00351FF4">
              <w:rPr>
                <w:rFonts w:ascii="David" w:hAnsi="David" w:cs="David"/>
                <w:rtl/>
              </w:rPr>
              <w:t xml:space="preserve">]- הנפגע יכול לתבוע </w:t>
            </w:r>
            <w:r w:rsidRPr="00351FF4">
              <w:rPr>
                <w:rFonts w:ascii="David" w:hAnsi="David" w:cs="David"/>
                <w:b/>
                <w:bCs/>
                <w:rtl/>
              </w:rPr>
              <w:t>ללא הוכחת נזק</w:t>
            </w:r>
            <w:r w:rsidR="002E6B2F" w:rsidRPr="00351FF4">
              <w:rPr>
                <w:rFonts w:ascii="David" w:hAnsi="David" w:cs="David"/>
                <w:b/>
                <w:bCs/>
                <w:rtl/>
              </w:rPr>
              <w:t xml:space="preserve"> </w:t>
            </w:r>
            <w:r w:rsidR="002E6B2F" w:rsidRPr="00351FF4">
              <w:rPr>
                <w:rFonts w:ascii="David" w:hAnsi="David" w:cs="David"/>
                <w:rtl/>
              </w:rPr>
              <w:t>(ממוני/נפשי)</w:t>
            </w:r>
            <w:r w:rsidRPr="00351FF4">
              <w:rPr>
                <w:rFonts w:ascii="David" w:hAnsi="David" w:cs="David"/>
                <w:rtl/>
              </w:rPr>
              <w:t xml:space="preserve">, כאשר העילה מוגבלת עד לגובה פיצוי של 50,000 ₪. </w:t>
            </w:r>
            <w:r w:rsidRPr="00351FF4">
              <w:rPr>
                <w:rFonts w:ascii="David" w:hAnsi="David" w:cs="David"/>
                <w:u w:val="single"/>
                <w:rtl/>
              </w:rPr>
              <w:t>במקרה של כוונה לפגוע</w:t>
            </w:r>
            <w:r w:rsidRPr="00351FF4">
              <w:rPr>
                <w:rFonts w:ascii="David" w:hAnsi="David" w:cs="David"/>
                <w:rtl/>
              </w:rPr>
              <w:t>- גובה פיצוי עד 100,000 ₪. * הסכומים הנ"ל מעודכנים לשנת 1998, כך שאם מגישים תביעה בתאריך אחר, מעדכנים את הסכום ע</w:t>
            </w:r>
            <w:r w:rsidR="00AE5E68">
              <w:rPr>
                <w:rFonts w:ascii="David" w:hAnsi="David" w:cs="David" w:hint="cs"/>
                <w:rtl/>
              </w:rPr>
              <w:t xml:space="preserve">"פ </w:t>
            </w:r>
            <w:r w:rsidRPr="00351FF4">
              <w:rPr>
                <w:rFonts w:ascii="David" w:hAnsi="David" w:cs="David"/>
                <w:rtl/>
              </w:rPr>
              <w:t>שערוך/ הצמדה.</w:t>
            </w:r>
          </w:p>
          <w:p w14:paraId="15841A4C" w14:textId="77777777" w:rsidR="001D6B66" w:rsidRDefault="00351F41">
            <w:pPr>
              <w:pStyle w:val="ListParagraph"/>
              <w:numPr>
                <w:ilvl w:val="0"/>
                <w:numId w:val="35"/>
              </w:numPr>
              <w:spacing w:line="360" w:lineRule="auto"/>
              <w:ind w:left="789"/>
              <w:jc w:val="both"/>
              <w:rPr>
                <w:rFonts w:ascii="David" w:hAnsi="David" w:cs="David"/>
              </w:rPr>
            </w:pPr>
            <w:r w:rsidRPr="00351FF4">
              <w:rPr>
                <w:rFonts w:ascii="David" w:hAnsi="David" w:cs="David"/>
                <w:u w:val="single"/>
                <w:rtl/>
              </w:rPr>
              <w:t>מה הדין כאשר אדם יכול להוכיח שנגרם לו נזק לא ממוני</w:t>
            </w:r>
            <w:r w:rsidRPr="00351FF4">
              <w:rPr>
                <w:rFonts w:ascii="David" w:hAnsi="David" w:cs="David"/>
                <w:rtl/>
              </w:rPr>
              <w:t xml:space="preserve">? </w:t>
            </w:r>
            <w:r w:rsidR="002E6B2F" w:rsidRPr="00351FF4">
              <w:rPr>
                <w:rFonts w:ascii="David" w:hAnsi="David" w:cs="David"/>
                <w:rtl/>
              </w:rPr>
              <w:t xml:space="preserve">נחשב למקרה בו מתקיים נזק ולכן סע' 7(א) לא רלוונטי. </w:t>
            </w:r>
          </w:p>
          <w:p w14:paraId="7A06EB15" w14:textId="77777777" w:rsidR="001D6B66" w:rsidRPr="001D6B66" w:rsidRDefault="001D6B66">
            <w:pPr>
              <w:pStyle w:val="ListParagraph"/>
              <w:numPr>
                <w:ilvl w:val="0"/>
                <w:numId w:val="35"/>
              </w:numPr>
              <w:spacing w:line="360" w:lineRule="auto"/>
              <w:ind w:left="789"/>
              <w:jc w:val="both"/>
              <w:rPr>
                <w:rFonts w:ascii="David" w:hAnsi="David" w:cs="David"/>
              </w:rPr>
            </w:pPr>
            <w:r>
              <w:rPr>
                <w:rFonts w:ascii="David" w:hAnsi="David" w:cs="David" w:hint="cs"/>
                <w:u w:val="single"/>
                <w:rtl/>
              </w:rPr>
              <w:t xml:space="preserve">מס' הפיצויים שניתן לקבל- </w:t>
            </w:r>
          </w:p>
          <w:p w14:paraId="0BC68D0C" w14:textId="6C87ADC0" w:rsidR="001D6B66" w:rsidRPr="001D6B66" w:rsidRDefault="001D6B66">
            <w:pPr>
              <w:pStyle w:val="ListParagraph"/>
              <w:numPr>
                <w:ilvl w:val="0"/>
                <w:numId w:val="56"/>
              </w:numPr>
              <w:spacing w:line="360" w:lineRule="auto"/>
              <w:ind w:left="1148"/>
              <w:jc w:val="both"/>
              <w:rPr>
                <w:rFonts w:ascii="David" w:hAnsi="David" w:cs="David"/>
              </w:rPr>
            </w:pPr>
            <w:r w:rsidRPr="001D6B66">
              <w:rPr>
                <w:rFonts w:ascii="David" w:hAnsi="David" w:cs="David" w:hint="cs"/>
                <w:u w:val="single"/>
                <w:rtl/>
              </w:rPr>
              <w:t>כלל</w:t>
            </w:r>
            <w:r>
              <w:rPr>
                <w:rFonts w:ascii="David" w:hAnsi="David" w:cs="David" w:hint="cs"/>
                <w:rtl/>
              </w:rPr>
              <w:t xml:space="preserve">- </w:t>
            </w:r>
            <w:r w:rsidRPr="001D6B66">
              <w:rPr>
                <w:rFonts w:ascii="David" w:hAnsi="David" w:cs="David"/>
                <w:rtl/>
              </w:rPr>
              <w:t>"לא יקבל אדם פיצוי ללא הוכחת נזק, לפי סעיף זה, בשל אותה לשון הרע,</w:t>
            </w:r>
            <w:r>
              <w:rPr>
                <w:rFonts w:ascii="David" w:hAnsi="David" w:cs="David" w:hint="cs"/>
                <w:rtl/>
              </w:rPr>
              <w:t xml:space="preserve"> </w:t>
            </w:r>
            <w:r w:rsidRPr="001D6B66">
              <w:rPr>
                <w:rFonts w:ascii="David" w:hAnsi="David" w:cs="David"/>
                <w:rtl/>
              </w:rPr>
              <w:t>יותר מפעם אחת".</w:t>
            </w:r>
          </w:p>
          <w:p w14:paraId="449E81FC" w14:textId="346C33C8" w:rsidR="001D6B66" w:rsidRPr="001D6B66" w:rsidRDefault="001D6B66">
            <w:pPr>
              <w:pStyle w:val="ListParagraph"/>
              <w:numPr>
                <w:ilvl w:val="0"/>
                <w:numId w:val="56"/>
              </w:numPr>
              <w:spacing w:line="360" w:lineRule="auto"/>
              <w:ind w:left="1148"/>
              <w:jc w:val="both"/>
              <w:rPr>
                <w:rFonts w:ascii="David" w:hAnsi="David" w:cs="David"/>
              </w:rPr>
            </w:pPr>
            <w:r w:rsidRPr="001D6B66">
              <w:rPr>
                <w:rFonts w:ascii="David" w:hAnsi="David" w:cs="David" w:hint="cs"/>
                <w:u w:val="single"/>
                <w:rtl/>
              </w:rPr>
              <w:t>"פרסום אחד" לעומת "כמה פרסומים"</w:t>
            </w:r>
            <w:r w:rsidRPr="001D6B66">
              <w:rPr>
                <w:rFonts w:ascii="David" w:hAnsi="David" w:cs="David" w:hint="cs"/>
                <w:rtl/>
              </w:rPr>
              <w:t xml:space="preserve">- </w:t>
            </w:r>
            <w:r>
              <w:rPr>
                <w:rFonts w:ascii="David" w:hAnsi="David" w:cs="David" w:hint="cs"/>
                <w:rtl/>
              </w:rPr>
              <w:t xml:space="preserve">כאשר נעשו כמה פרסומים ניתן לקבל פיצוי סטטוטורי על כל פיצוי בנפרד, אך כאשר מדובר בפרסום אחד לא. משכך, כיצד ניתן להבדיל? </w:t>
            </w:r>
            <w:r w:rsidRPr="001D6B66">
              <w:rPr>
                <w:rFonts w:ascii="David" w:hAnsi="David" w:cs="David" w:hint="cs"/>
                <w:shd w:val="clear" w:color="auto" w:fill="FFE599" w:themeFill="accent4" w:themeFillTint="66"/>
                <w:rtl/>
              </w:rPr>
              <w:t>פס"ד פלוני</w:t>
            </w:r>
            <w:r>
              <w:rPr>
                <w:rFonts w:ascii="David" w:hAnsi="David" w:cs="David" w:hint="cs"/>
                <w:rtl/>
              </w:rPr>
              <w:t xml:space="preserve">- </w:t>
            </w:r>
            <w:proofErr w:type="spellStart"/>
            <w:r w:rsidRPr="001D6B66">
              <w:rPr>
                <w:rFonts w:ascii="David" w:hAnsi="David" w:cs="David" w:hint="cs"/>
                <w:u w:val="single"/>
                <w:rtl/>
              </w:rPr>
              <w:t>סולברג</w:t>
            </w:r>
            <w:proofErr w:type="spellEnd"/>
            <w:r>
              <w:rPr>
                <w:rFonts w:ascii="David" w:hAnsi="David" w:cs="David" w:hint="cs"/>
                <w:rtl/>
              </w:rPr>
              <w:t xml:space="preserve">- קביעת 3 מבחני עזר: </w:t>
            </w:r>
            <w:r>
              <w:rPr>
                <w:rFonts w:ascii="David" w:hAnsi="David" w:cs="David" w:hint="cs"/>
                <w:b/>
                <w:bCs/>
                <w:rtl/>
              </w:rPr>
              <w:t>(1)</w:t>
            </w:r>
            <w:r>
              <w:rPr>
                <w:rFonts w:ascii="David" w:hAnsi="David" w:cs="David" w:hint="cs"/>
                <w:rtl/>
              </w:rPr>
              <w:t xml:space="preserve"> מרחק הזמן בין הפרסומים; </w:t>
            </w:r>
            <w:r>
              <w:rPr>
                <w:rFonts w:ascii="David" w:hAnsi="David" w:cs="David" w:hint="cs"/>
                <w:b/>
                <w:bCs/>
                <w:rtl/>
              </w:rPr>
              <w:t>(2)</w:t>
            </w:r>
            <w:r>
              <w:rPr>
                <w:rFonts w:ascii="David" w:hAnsi="David" w:cs="David" w:hint="cs"/>
                <w:rtl/>
              </w:rPr>
              <w:t xml:space="preserve"> שונות הנמענים; </w:t>
            </w:r>
            <w:r>
              <w:rPr>
                <w:rFonts w:ascii="David" w:hAnsi="David" w:cs="David" w:hint="cs"/>
                <w:b/>
                <w:bCs/>
                <w:rtl/>
              </w:rPr>
              <w:t>(3)</w:t>
            </w:r>
            <w:r>
              <w:rPr>
                <w:rFonts w:ascii="David" w:hAnsi="David" w:cs="David" w:hint="cs"/>
                <w:rtl/>
              </w:rPr>
              <w:t xml:space="preserve"> שונות התוכן </w:t>
            </w:r>
            <w:r>
              <w:rPr>
                <w:rFonts w:ascii="David" w:hAnsi="David" w:cs="David"/>
              </w:rPr>
              <w:sym w:font="Wingdings" w:char="F0DF"/>
            </w:r>
            <w:r>
              <w:rPr>
                <w:rFonts w:ascii="David" w:hAnsi="David" w:cs="David" w:hint="cs"/>
                <w:rtl/>
              </w:rPr>
              <w:t xml:space="preserve"> דה פקטו, נדרשת מלאכת איזון והפעלת </w:t>
            </w:r>
            <w:proofErr w:type="spellStart"/>
            <w:r>
              <w:rPr>
                <w:rFonts w:ascii="David" w:hAnsi="David" w:cs="David" w:hint="cs"/>
                <w:rtl/>
              </w:rPr>
              <w:t>שק"ד</w:t>
            </w:r>
            <w:proofErr w:type="spellEnd"/>
            <w:r>
              <w:rPr>
                <w:rFonts w:ascii="David" w:hAnsi="David" w:cs="David" w:hint="cs"/>
                <w:rtl/>
              </w:rPr>
              <w:t xml:space="preserve"> כל מקרה לגופו. </w:t>
            </w:r>
          </w:p>
          <w:p w14:paraId="29301F54" w14:textId="7DE49113" w:rsidR="00895933" w:rsidRPr="00CA7DEE" w:rsidRDefault="00A61D5D">
            <w:pPr>
              <w:pStyle w:val="ListParagraph"/>
              <w:numPr>
                <w:ilvl w:val="0"/>
                <w:numId w:val="35"/>
              </w:numPr>
              <w:spacing w:line="360" w:lineRule="auto"/>
              <w:ind w:left="789"/>
              <w:jc w:val="both"/>
              <w:rPr>
                <w:rFonts w:ascii="David" w:hAnsi="David" w:cs="David"/>
                <w:rtl/>
              </w:rPr>
            </w:pPr>
            <w:r>
              <w:rPr>
                <w:rFonts w:ascii="David" w:hAnsi="David" w:cs="David" w:hint="cs"/>
                <w:u w:val="single"/>
                <w:rtl/>
              </w:rPr>
              <w:t>מה היא "כוונה לפגוע"</w:t>
            </w:r>
            <w:r>
              <w:rPr>
                <w:rFonts w:ascii="David" w:hAnsi="David" w:cs="David" w:hint="cs"/>
                <w:rtl/>
              </w:rPr>
              <w:t xml:space="preserve">? </w:t>
            </w:r>
            <w:r w:rsidRPr="00A61D5D">
              <w:rPr>
                <w:rFonts w:ascii="David" w:hAnsi="David" w:cs="David"/>
                <w:rtl/>
              </w:rPr>
              <w:t>הפסיקה קובעת כי לא די בצפיות, אלא צריך כוונה ממש</w:t>
            </w:r>
            <w:r>
              <w:rPr>
                <w:rFonts w:ascii="David" w:hAnsi="David" w:cs="David" w:hint="cs"/>
                <w:rtl/>
              </w:rPr>
              <w:t xml:space="preserve"> (</w:t>
            </w:r>
            <w:r w:rsidRPr="00A61D5D">
              <w:rPr>
                <w:rFonts w:ascii="David" w:hAnsi="David" w:cs="David" w:hint="cs"/>
                <w:shd w:val="clear" w:color="auto" w:fill="FFE599" w:themeFill="accent4" w:themeFillTint="66"/>
                <w:rtl/>
              </w:rPr>
              <w:t>פס"ד דנון תקשורת</w:t>
            </w:r>
            <w:r>
              <w:rPr>
                <w:rFonts w:ascii="David" w:hAnsi="David" w:cs="David" w:hint="cs"/>
                <w:rtl/>
              </w:rPr>
              <w:t xml:space="preserve">). אולם, </w:t>
            </w:r>
            <w:r w:rsidRPr="00A61D5D">
              <w:rPr>
                <w:rFonts w:ascii="David" w:hAnsi="David" w:cs="David"/>
                <w:rtl/>
              </w:rPr>
              <w:t>למידת צפיות יש משקל ראייתי, כשדנים האם יש ראיות לכוונה לפגוע</w:t>
            </w:r>
            <w:r>
              <w:rPr>
                <w:rFonts w:ascii="David" w:hAnsi="David" w:cs="David" w:hint="cs"/>
                <w:rtl/>
              </w:rPr>
              <w:t xml:space="preserve"> (</w:t>
            </w:r>
            <w:r w:rsidRPr="00A61D5D">
              <w:rPr>
                <w:rFonts w:ascii="David" w:hAnsi="David" w:cs="David" w:hint="cs"/>
                <w:shd w:val="clear" w:color="auto" w:fill="FFE599" w:themeFill="accent4" w:themeFillTint="66"/>
                <w:rtl/>
              </w:rPr>
              <w:t>פס"ד סולטן</w:t>
            </w:r>
            <w:r>
              <w:rPr>
                <w:rFonts w:ascii="David" w:hAnsi="David" w:cs="David" w:hint="cs"/>
                <w:rtl/>
              </w:rPr>
              <w:t>).</w:t>
            </w:r>
          </w:p>
        </w:tc>
      </w:tr>
      <w:tr w:rsidR="00CA7DEE" w:rsidRPr="00351FF4" w14:paraId="0954CBC4" w14:textId="77777777" w:rsidTr="00B00E2A">
        <w:tc>
          <w:tcPr>
            <w:tcW w:w="1529" w:type="dxa"/>
            <w:shd w:val="clear" w:color="auto" w:fill="DEEAF6" w:themeFill="accent5" w:themeFillTint="33"/>
          </w:tcPr>
          <w:p w14:paraId="7B6C8313" w14:textId="0E6EFC43" w:rsidR="00CA7DEE" w:rsidRPr="00351FF4" w:rsidRDefault="00CA7DEE" w:rsidP="002A75F3">
            <w:pPr>
              <w:spacing w:line="360" w:lineRule="auto"/>
              <w:jc w:val="center"/>
              <w:rPr>
                <w:rFonts w:ascii="David" w:hAnsi="David" w:cs="David" w:hint="cs"/>
                <w:b/>
                <w:bCs/>
              </w:rPr>
            </w:pPr>
            <w:r>
              <w:rPr>
                <w:rFonts w:ascii="David" w:hAnsi="David" w:cs="David" w:hint="cs"/>
                <w:b/>
                <w:bCs/>
                <w:rtl/>
              </w:rPr>
              <w:t>סע' הקלות (פלילי/אזרחי)</w:t>
            </w:r>
          </w:p>
        </w:tc>
        <w:tc>
          <w:tcPr>
            <w:tcW w:w="9446" w:type="dxa"/>
          </w:tcPr>
          <w:p w14:paraId="0CED5EA6" w14:textId="4D5C4D2B" w:rsidR="00CA7DEE" w:rsidRPr="00351FF4" w:rsidRDefault="00CA7DEE" w:rsidP="002E6B2F">
            <w:pPr>
              <w:spacing w:after="0" w:line="360" w:lineRule="auto"/>
              <w:jc w:val="both"/>
              <w:rPr>
                <w:rFonts w:ascii="David" w:hAnsi="David" w:cs="David"/>
                <w:rtl/>
              </w:rPr>
            </w:pPr>
            <w:r w:rsidRPr="00351FF4">
              <w:rPr>
                <w:rFonts w:ascii="David" w:hAnsi="David" w:cs="David"/>
                <w:shd w:val="clear" w:color="auto" w:fill="FFCCFF"/>
                <w:rtl/>
              </w:rPr>
              <w:t>סע' 19</w:t>
            </w:r>
            <w:r w:rsidRPr="00351FF4">
              <w:rPr>
                <w:rFonts w:ascii="David" w:hAnsi="David" w:cs="David"/>
                <w:rtl/>
              </w:rPr>
              <w:t xml:space="preserve">- כאשר לא קמות לפרסם ההגנות האמורות, התוצאה היא חיוב בדין. אולם, כאשר ביהמ"ש קובע את גובה הפיצויים, רשאי להתחשב בנסיבות מקלות המנויות </w:t>
            </w:r>
            <w:proofErr w:type="spellStart"/>
            <w:r w:rsidRPr="00351FF4">
              <w:rPr>
                <w:rFonts w:ascii="David" w:hAnsi="David" w:cs="David"/>
                <w:rtl/>
              </w:rPr>
              <w:t>בסע</w:t>
            </w:r>
            <w:proofErr w:type="spellEnd"/>
            <w:r w:rsidRPr="00351FF4">
              <w:rPr>
                <w:rFonts w:ascii="David" w:hAnsi="David" w:cs="David"/>
                <w:rtl/>
              </w:rPr>
              <w:t>'. למשל, יתחשב ביהמ"ש במפרסם שרק חזר על דברים שנאמרו, והפנה למקור; או במפרסם שהיה משוכנע כי הפרסום הוא אמת; או במפרסם שבדיעבד התנצל או תיקן את הפרסום.</w:t>
            </w:r>
          </w:p>
        </w:tc>
      </w:tr>
      <w:tr w:rsidR="002E6B2F" w:rsidRPr="00351FF4" w14:paraId="23105A65" w14:textId="77777777" w:rsidTr="00B00E2A">
        <w:tc>
          <w:tcPr>
            <w:tcW w:w="1529" w:type="dxa"/>
            <w:shd w:val="clear" w:color="auto" w:fill="DEEAF6" w:themeFill="accent5" w:themeFillTint="33"/>
          </w:tcPr>
          <w:p w14:paraId="56769B4B" w14:textId="59A4741E" w:rsidR="002E6B2F" w:rsidRPr="00351FF4" w:rsidRDefault="002E6B2F" w:rsidP="002A75F3">
            <w:pPr>
              <w:spacing w:line="360" w:lineRule="auto"/>
              <w:jc w:val="center"/>
              <w:rPr>
                <w:rFonts w:ascii="David" w:hAnsi="David" w:cs="David"/>
                <w:b/>
                <w:bCs/>
                <w:rtl/>
              </w:rPr>
            </w:pPr>
            <w:r w:rsidRPr="00351FF4">
              <w:rPr>
                <w:rFonts w:ascii="David" w:hAnsi="David" w:cs="David"/>
                <w:b/>
                <w:bCs/>
                <w:rtl/>
              </w:rPr>
              <w:t>דין אנגלי</w:t>
            </w:r>
          </w:p>
        </w:tc>
        <w:tc>
          <w:tcPr>
            <w:tcW w:w="9446" w:type="dxa"/>
          </w:tcPr>
          <w:p w14:paraId="51340A13" w14:textId="77777777" w:rsidR="002E6B2F" w:rsidRPr="00351FF4" w:rsidRDefault="002E6B2F">
            <w:pPr>
              <w:pStyle w:val="ListParagraph"/>
              <w:numPr>
                <w:ilvl w:val="0"/>
                <w:numId w:val="34"/>
              </w:numPr>
              <w:spacing w:line="360" w:lineRule="auto"/>
              <w:ind w:left="360"/>
              <w:jc w:val="both"/>
              <w:rPr>
                <w:rFonts w:ascii="David" w:hAnsi="David" w:cs="David"/>
              </w:rPr>
            </w:pPr>
            <w:r w:rsidRPr="00351FF4">
              <w:rPr>
                <w:rFonts w:ascii="David" w:hAnsi="David" w:cs="David"/>
                <w:b/>
                <w:bCs/>
                <w:rtl/>
              </w:rPr>
              <w:t>עד לשנים האחרונות</w:t>
            </w:r>
            <w:r w:rsidRPr="00351FF4">
              <w:rPr>
                <w:rFonts w:ascii="David" w:hAnsi="David" w:cs="David"/>
                <w:rtl/>
              </w:rPr>
              <w:t>, פרסום לשון הרע שימש במשפט האנגלי עילה לתביעה אזרחית/פיצוי וגם למשפט פלילי אך בכפוף להבדלים מסוימים:</w:t>
            </w:r>
            <w:r w:rsidRPr="00351FF4">
              <w:rPr>
                <w:rFonts w:ascii="David" w:hAnsi="David" w:cs="David"/>
              </w:rPr>
              <w:t xml:space="preserve"> </w:t>
            </w:r>
            <w:r w:rsidRPr="00351FF4">
              <w:rPr>
                <w:rFonts w:ascii="David" w:hAnsi="David" w:cs="David"/>
                <w:u w:val="single"/>
                <w:rtl/>
              </w:rPr>
              <w:t>במישור הפלילי</w:t>
            </w:r>
            <w:r w:rsidRPr="00351FF4">
              <w:rPr>
                <w:rFonts w:ascii="David" w:hAnsi="David" w:cs="David"/>
                <w:rtl/>
              </w:rPr>
              <w:t xml:space="preserve"> – אין הבדל אם הפרסום אמיתי או שקרי; </w:t>
            </w:r>
            <w:r w:rsidRPr="00351FF4">
              <w:rPr>
                <w:rFonts w:ascii="David" w:hAnsi="David" w:cs="David"/>
                <w:u w:val="single"/>
                <w:rtl/>
              </w:rPr>
              <w:t>במשפט האזרחי</w:t>
            </w:r>
            <w:r w:rsidRPr="00351FF4">
              <w:rPr>
                <w:rFonts w:ascii="David" w:hAnsi="David" w:cs="David"/>
                <w:rtl/>
              </w:rPr>
              <w:t xml:space="preserve"> – הנפגע זכאי לפיצוי רק אם הפרסום שקרי. </w:t>
            </w:r>
            <w:r w:rsidRPr="00351FF4">
              <w:rPr>
                <w:rFonts w:ascii="David" w:hAnsi="David" w:cs="David"/>
                <w:u w:val="single"/>
                <w:rtl/>
              </w:rPr>
              <w:t>רציונל</w:t>
            </w:r>
            <w:r w:rsidRPr="00351FF4">
              <w:rPr>
                <w:rFonts w:ascii="David" w:hAnsi="David" w:cs="David"/>
                <w:rtl/>
              </w:rPr>
              <w:t xml:space="preserve">– פרסום אמיתי אינו עילה לפיצויים אזרחיים, שהרי דמותו של הנפגע הוצגה באופן נכון; אך במישור הפלילי, ניתן להעמיד לדין גם בגין אמת, שכן גם פרסום אמת מסכסך ופוגע ב"שלום הציבורי". </w:t>
            </w:r>
          </w:p>
          <w:p w14:paraId="1F3082A3" w14:textId="1EE625CC" w:rsidR="002E6B2F" w:rsidRPr="00351FF4" w:rsidRDefault="002E6B2F">
            <w:pPr>
              <w:pStyle w:val="ListParagraph"/>
              <w:numPr>
                <w:ilvl w:val="0"/>
                <w:numId w:val="34"/>
              </w:numPr>
              <w:spacing w:line="360" w:lineRule="auto"/>
              <w:ind w:left="360"/>
              <w:jc w:val="both"/>
              <w:rPr>
                <w:rFonts w:ascii="David" w:hAnsi="David" w:cs="David"/>
                <w:rtl/>
              </w:rPr>
            </w:pPr>
            <w:r w:rsidRPr="00351FF4">
              <w:rPr>
                <w:rFonts w:ascii="David" w:hAnsi="David" w:cs="David"/>
                <w:b/>
                <w:bCs/>
                <w:rtl/>
              </w:rPr>
              <w:t>בשנים האחרונות</w:t>
            </w:r>
            <w:r w:rsidRPr="00351FF4">
              <w:rPr>
                <w:rFonts w:ascii="David" w:hAnsi="David" w:cs="David"/>
                <w:rtl/>
              </w:rPr>
              <w:t>, השתנה הדין האנגלי באופן שפרסום לשון הרע אינו עילה למשפט פלילי כלל (בין אם אמת ובין אם שקר). נותר רק המישור האזרחי (ובו לא ניתן לתבוע בגין פרסום אמת).</w:t>
            </w:r>
          </w:p>
        </w:tc>
      </w:tr>
    </w:tbl>
    <w:p w14:paraId="51FEADCA" w14:textId="77777777" w:rsidR="00895933" w:rsidRPr="00351FF4" w:rsidRDefault="00895933" w:rsidP="00F363B6">
      <w:pPr>
        <w:spacing w:line="360" w:lineRule="auto"/>
        <w:jc w:val="both"/>
        <w:rPr>
          <w:rFonts w:ascii="David" w:hAnsi="David" w:cs="David"/>
          <w:rtl/>
        </w:rPr>
      </w:pPr>
    </w:p>
    <w:tbl>
      <w:tblPr>
        <w:tblStyle w:val="TableGrid"/>
        <w:bidiVisual/>
        <w:tblW w:w="10892" w:type="dxa"/>
        <w:tblInd w:w="-159" w:type="dxa"/>
        <w:tblLook w:val="04A0" w:firstRow="1" w:lastRow="0" w:firstColumn="1" w:lastColumn="0" w:noHBand="0" w:noVBand="1"/>
      </w:tblPr>
      <w:tblGrid>
        <w:gridCol w:w="1448"/>
        <w:gridCol w:w="9444"/>
      </w:tblGrid>
      <w:tr w:rsidR="001C5423" w:rsidRPr="00351FF4" w14:paraId="5417E5A4" w14:textId="77777777" w:rsidTr="001C5423">
        <w:tc>
          <w:tcPr>
            <w:tcW w:w="10892" w:type="dxa"/>
            <w:gridSpan w:val="2"/>
            <w:shd w:val="clear" w:color="auto" w:fill="9CC2E5" w:themeFill="accent5" w:themeFillTint="99"/>
          </w:tcPr>
          <w:p w14:paraId="361EBBD0" w14:textId="47533629" w:rsidR="001C5423" w:rsidRPr="00351FF4" w:rsidRDefault="001C5423" w:rsidP="001C5423">
            <w:pPr>
              <w:spacing w:line="240" w:lineRule="auto"/>
              <w:jc w:val="center"/>
              <w:rPr>
                <w:rFonts w:ascii="David" w:hAnsi="David" w:cs="David"/>
                <w:b/>
                <w:bCs/>
                <w:rtl/>
              </w:rPr>
            </w:pPr>
            <w:r w:rsidRPr="00351FF4">
              <w:rPr>
                <w:rFonts w:ascii="David" w:hAnsi="David" w:cs="David"/>
                <w:b/>
                <w:bCs/>
                <w:rtl/>
              </w:rPr>
              <w:t>מצגת מס' 10- חוק לשון הרע בישראל</w:t>
            </w:r>
          </w:p>
        </w:tc>
      </w:tr>
      <w:tr w:rsidR="001C5423" w:rsidRPr="00351FF4" w14:paraId="6CC0C1AA" w14:textId="77777777" w:rsidTr="001C5423">
        <w:tc>
          <w:tcPr>
            <w:tcW w:w="1448" w:type="dxa"/>
            <w:shd w:val="clear" w:color="auto" w:fill="DEEAF6" w:themeFill="accent5" w:themeFillTint="33"/>
          </w:tcPr>
          <w:p w14:paraId="33D19E91" w14:textId="214C4088" w:rsidR="001C5423" w:rsidRPr="00351FF4" w:rsidRDefault="001C5423" w:rsidP="001C5423">
            <w:pPr>
              <w:spacing w:line="360" w:lineRule="auto"/>
              <w:jc w:val="center"/>
              <w:rPr>
                <w:rFonts w:ascii="David" w:hAnsi="David" w:cs="David"/>
                <w:b/>
                <w:bCs/>
                <w:rtl/>
              </w:rPr>
            </w:pPr>
            <w:r w:rsidRPr="00351FF4">
              <w:rPr>
                <w:rFonts w:ascii="David" w:hAnsi="David" w:cs="David"/>
                <w:b/>
                <w:bCs/>
                <w:rtl/>
              </w:rPr>
              <w:t>הגדרה בסיסית</w:t>
            </w:r>
          </w:p>
        </w:tc>
        <w:tc>
          <w:tcPr>
            <w:tcW w:w="9444" w:type="dxa"/>
          </w:tcPr>
          <w:p w14:paraId="0BBD004A" w14:textId="22EEB7E8" w:rsidR="001C5423" w:rsidRPr="00351FF4" w:rsidRDefault="001C5423" w:rsidP="001C5423">
            <w:pPr>
              <w:spacing w:line="360" w:lineRule="auto"/>
              <w:jc w:val="both"/>
              <w:rPr>
                <w:rFonts w:ascii="David" w:hAnsi="David" w:cs="David"/>
                <w:rtl/>
              </w:rPr>
            </w:pPr>
            <w:r w:rsidRPr="00351FF4">
              <w:rPr>
                <w:rFonts w:ascii="David" w:hAnsi="David" w:cs="David"/>
                <w:shd w:val="clear" w:color="auto" w:fill="FFCCFF"/>
                <w:rtl/>
              </w:rPr>
              <w:t>סע' 1 לחוק</w:t>
            </w:r>
            <w:r w:rsidRPr="00351FF4">
              <w:rPr>
                <w:rFonts w:ascii="David" w:hAnsi="David" w:cs="David"/>
                <w:rtl/>
              </w:rPr>
              <w:t xml:space="preserve">: לשון הרע היא דבר שפרסומו עלול: </w:t>
            </w:r>
            <w:r w:rsidRPr="00351FF4">
              <w:rPr>
                <w:rFonts w:ascii="David" w:hAnsi="David" w:cs="David"/>
                <w:b/>
                <w:bCs/>
                <w:rtl/>
              </w:rPr>
              <w:t>(1)</w:t>
            </w:r>
            <w:r w:rsidRPr="00351FF4">
              <w:rPr>
                <w:rFonts w:ascii="David" w:hAnsi="David" w:cs="David"/>
                <w:rtl/>
              </w:rPr>
              <w:t xml:space="preserve"> </w:t>
            </w:r>
            <w:r w:rsidRPr="00351FF4">
              <w:rPr>
                <w:rFonts w:ascii="David" w:hAnsi="David" w:cs="David"/>
                <w:b/>
                <w:bCs/>
                <w:rtl/>
              </w:rPr>
              <w:t>להשפיל אדם בעיני הבריות או לעשותו מטרה לשנאה, לבוז או ללעג מצדם</w:t>
            </w:r>
            <w:r w:rsidRPr="00351FF4">
              <w:rPr>
                <w:rFonts w:ascii="David" w:hAnsi="David" w:cs="David"/>
                <w:rtl/>
              </w:rPr>
              <w:t xml:space="preserve">; </w:t>
            </w:r>
            <w:r w:rsidRPr="00351FF4">
              <w:rPr>
                <w:rFonts w:ascii="David" w:hAnsi="David" w:cs="David"/>
                <w:b/>
                <w:bCs/>
                <w:rtl/>
              </w:rPr>
              <w:t xml:space="preserve">(2) </w:t>
            </w:r>
            <w:r w:rsidRPr="00351FF4">
              <w:rPr>
                <w:rFonts w:ascii="David" w:hAnsi="David" w:cs="David"/>
                <w:rtl/>
              </w:rPr>
              <w:t xml:space="preserve">לבזות אדם בשל מעשים, התנהגות או תכונות המיוחסים לו; </w:t>
            </w:r>
            <w:r w:rsidRPr="00351FF4">
              <w:rPr>
                <w:rFonts w:ascii="David" w:hAnsi="David" w:cs="David"/>
                <w:b/>
                <w:bCs/>
                <w:rtl/>
              </w:rPr>
              <w:t xml:space="preserve">(3) </w:t>
            </w:r>
            <w:r w:rsidRPr="00351FF4">
              <w:rPr>
                <w:rFonts w:ascii="David" w:hAnsi="David" w:cs="David"/>
                <w:rtl/>
              </w:rPr>
              <w:t xml:space="preserve">לפגוע באדם במשרתו, אם משרה ציבורית ואם משרה אחרת, בעסקו, במשלח ידו או במקצועו; </w:t>
            </w:r>
            <w:r w:rsidRPr="00351FF4">
              <w:rPr>
                <w:rFonts w:ascii="David" w:hAnsi="David" w:cs="David"/>
                <w:b/>
                <w:bCs/>
                <w:rtl/>
              </w:rPr>
              <w:t xml:space="preserve">(4) </w:t>
            </w:r>
            <w:r w:rsidRPr="00351FF4">
              <w:rPr>
                <w:rFonts w:ascii="David" w:hAnsi="David" w:cs="David"/>
                <w:rtl/>
              </w:rPr>
              <w:t>לבזות אדם בשל גזעו, מוצאו, דתו, מקום מגוריו, גילו, מינו, נטייתו המינית או מוגבלותו;</w:t>
            </w:r>
          </w:p>
        </w:tc>
      </w:tr>
      <w:tr w:rsidR="001C5423" w:rsidRPr="00351FF4" w14:paraId="2F4E779E" w14:textId="77777777" w:rsidTr="001C5423">
        <w:tc>
          <w:tcPr>
            <w:tcW w:w="1448" w:type="dxa"/>
            <w:shd w:val="clear" w:color="auto" w:fill="DEEAF6" w:themeFill="accent5" w:themeFillTint="33"/>
          </w:tcPr>
          <w:p w14:paraId="39D28C19" w14:textId="4558C6BC" w:rsidR="001C5423" w:rsidRPr="00351FF4" w:rsidRDefault="009A4749" w:rsidP="001C5423">
            <w:pPr>
              <w:spacing w:line="360" w:lineRule="auto"/>
              <w:jc w:val="center"/>
              <w:rPr>
                <w:rFonts w:ascii="David" w:hAnsi="David" w:cs="David"/>
                <w:b/>
                <w:bCs/>
                <w:rtl/>
              </w:rPr>
            </w:pPr>
            <w:r w:rsidRPr="00351FF4">
              <w:rPr>
                <w:rFonts w:ascii="David" w:hAnsi="David" w:cs="David"/>
                <w:b/>
                <w:bCs/>
                <w:rtl/>
              </w:rPr>
              <w:lastRenderedPageBreak/>
              <w:t xml:space="preserve">מבחן אוב' ולא </w:t>
            </w:r>
            <w:r w:rsidR="001C5423" w:rsidRPr="00351FF4">
              <w:rPr>
                <w:rFonts w:ascii="David" w:hAnsi="David" w:cs="David"/>
                <w:b/>
                <w:bCs/>
                <w:rtl/>
              </w:rPr>
              <w:t xml:space="preserve">סוב' </w:t>
            </w:r>
          </w:p>
        </w:tc>
        <w:tc>
          <w:tcPr>
            <w:tcW w:w="9444" w:type="dxa"/>
          </w:tcPr>
          <w:p w14:paraId="31D52DC2" w14:textId="72CC1CDD" w:rsidR="009A4749" w:rsidRPr="00351FF4" w:rsidRDefault="001C5423" w:rsidP="009A4749">
            <w:pPr>
              <w:spacing w:after="0" w:line="360" w:lineRule="auto"/>
              <w:jc w:val="both"/>
              <w:rPr>
                <w:rFonts w:ascii="David" w:hAnsi="David" w:cs="David"/>
                <w:rtl/>
              </w:rPr>
            </w:pPr>
            <w:r w:rsidRPr="00351FF4">
              <w:rPr>
                <w:rFonts w:ascii="David" w:hAnsi="David" w:cs="David"/>
                <w:rtl/>
              </w:rPr>
              <w:t xml:space="preserve">הגדרת פרסום כ"לשון הרע" </w:t>
            </w:r>
            <w:r w:rsidRPr="00351FF4">
              <w:rPr>
                <w:rFonts w:ascii="David" w:hAnsi="David" w:cs="David"/>
                <w:u w:val="single"/>
                <w:rtl/>
              </w:rPr>
              <w:t>אינה</w:t>
            </w:r>
            <w:r w:rsidRPr="00351FF4">
              <w:rPr>
                <w:rFonts w:ascii="David" w:hAnsi="David" w:cs="David"/>
                <w:rtl/>
              </w:rPr>
              <w:t xml:space="preserve"> תלויה בתחושתו </w:t>
            </w:r>
            <w:proofErr w:type="spellStart"/>
            <w:r w:rsidRPr="00351FF4">
              <w:rPr>
                <w:rFonts w:ascii="David" w:hAnsi="David" w:cs="David"/>
                <w:rtl/>
              </w:rPr>
              <w:t>הסוב</w:t>
            </w:r>
            <w:proofErr w:type="spellEnd"/>
            <w:r w:rsidRPr="00351FF4">
              <w:rPr>
                <w:rFonts w:ascii="David" w:hAnsi="David" w:cs="David"/>
                <w:rtl/>
              </w:rPr>
              <w:t xml:space="preserve">' של הנפגע, אלא בשאלה- </w:t>
            </w:r>
            <w:r w:rsidRPr="00351FF4">
              <w:rPr>
                <w:rFonts w:ascii="David" w:hAnsi="David" w:cs="David"/>
                <w:b/>
                <w:bCs/>
                <w:rtl/>
              </w:rPr>
              <w:t>האם הפרסום עלול לשנות את יחס הבריות כלפי הנפגע?</w:t>
            </w:r>
            <w:r w:rsidR="009A4749" w:rsidRPr="00351FF4">
              <w:rPr>
                <w:rFonts w:ascii="David" w:hAnsi="David" w:cs="David"/>
                <w:b/>
                <w:bCs/>
                <w:rtl/>
              </w:rPr>
              <w:t xml:space="preserve"> </w:t>
            </w:r>
            <w:r w:rsidR="009A4749" w:rsidRPr="00351FF4">
              <w:rPr>
                <w:rFonts w:ascii="David" w:hAnsi="David" w:cs="David"/>
                <w:b/>
                <w:bCs/>
              </w:rPr>
              <w:sym w:font="Wingdings" w:char="F0DF"/>
            </w:r>
            <w:r w:rsidR="009A4749" w:rsidRPr="00351FF4">
              <w:rPr>
                <w:rFonts w:ascii="David" w:hAnsi="David" w:cs="David"/>
                <w:b/>
                <w:bCs/>
                <w:rtl/>
              </w:rPr>
              <w:t xml:space="preserve"> </w:t>
            </w:r>
            <w:r w:rsidR="009A4749" w:rsidRPr="00351FF4">
              <w:rPr>
                <w:rFonts w:ascii="David" w:hAnsi="David" w:cs="David"/>
                <w:rtl/>
              </w:rPr>
              <w:t xml:space="preserve">בחינת הפגיעה הנה </w:t>
            </w:r>
            <w:r w:rsidR="009A4749" w:rsidRPr="00351FF4">
              <w:rPr>
                <w:rFonts w:ascii="David" w:hAnsi="David" w:cs="David"/>
                <w:b/>
                <w:bCs/>
                <w:rtl/>
              </w:rPr>
              <w:t xml:space="preserve">אוב' </w:t>
            </w:r>
            <w:r w:rsidR="009A4749" w:rsidRPr="00351FF4">
              <w:rPr>
                <w:rFonts w:ascii="David" w:hAnsi="David" w:cs="David"/>
              </w:rPr>
              <w:sym w:font="Wingdings" w:char="F0DF"/>
            </w:r>
            <w:r w:rsidR="009A4749" w:rsidRPr="00351FF4">
              <w:rPr>
                <w:rFonts w:ascii="David" w:hAnsi="David" w:cs="David"/>
                <w:rtl/>
              </w:rPr>
              <w:t xml:space="preserve"> כשם שתחושת הנפגע אינה מגדירה את הפרסום כלשון הרע, גם כוונת המפרסם איננה מגדירה האם הפרסום מוגדר </w:t>
            </w:r>
            <w:proofErr w:type="spellStart"/>
            <w:r w:rsidR="009A4749" w:rsidRPr="00351FF4">
              <w:rPr>
                <w:rFonts w:ascii="David" w:hAnsi="David" w:cs="David"/>
                <w:rtl/>
              </w:rPr>
              <w:t>כלשה"ר</w:t>
            </w:r>
            <w:proofErr w:type="spellEnd"/>
            <w:r w:rsidR="009A4749" w:rsidRPr="00351FF4">
              <w:rPr>
                <w:rFonts w:ascii="David" w:hAnsi="David" w:cs="David"/>
                <w:rtl/>
              </w:rPr>
              <w:t xml:space="preserve">. </w:t>
            </w:r>
          </w:p>
          <w:p w14:paraId="353C4A1D" w14:textId="3E4E08D5" w:rsidR="001C5423" w:rsidRPr="00351FF4" w:rsidRDefault="009A4749" w:rsidP="009A4749">
            <w:pPr>
              <w:spacing w:after="0" w:line="360" w:lineRule="auto"/>
              <w:jc w:val="both"/>
              <w:rPr>
                <w:rFonts w:ascii="David" w:hAnsi="David" w:cs="David"/>
                <w:b/>
                <w:bCs/>
                <w:rtl/>
              </w:rPr>
            </w:pPr>
            <w:r w:rsidRPr="00351FF4">
              <w:rPr>
                <w:rFonts w:ascii="David" w:hAnsi="David" w:cs="David"/>
                <w:rtl/>
              </w:rPr>
              <w:t>ולכן יש לשאול-</w:t>
            </w:r>
            <w:r w:rsidRPr="00351FF4">
              <w:rPr>
                <w:rFonts w:ascii="David" w:hAnsi="David" w:cs="David"/>
                <w:b/>
                <w:bCs/>
                <w:rtl/>
              </w:rPr>
              <w:t xml:space="preserve"> </w:t>
            </w:r>
            <w:r w:rsidRPr="00351FF4">
              <w:rPr>
                <w:rFonts w:ascii="David" w:hAnsi="David" w:cs="David"/>
                <w:b/>
                <w:bCs/>
                <w:u w:val="single"/>
                <w:rtl/>
              </w:rPr>
              <w:t>מי הם הבריות</w:t>
            </w:r>
            <w:r w:rsidRPr="00351FF4">
              <w:rPr>
                <w:rFonts w:ascii="David" w:hAnsi="David" w:cs="David"/>
                <w:b/>
                <w:bCs/>
                <w:rtl/>
              </w:rPr>
              <w:t xml:space="preserve">? </w:t>
            </w:r>
          </w:p>
          <w:p w14:paraId="49C064E9" w14:textId="56CD7B76" w:rsidR="009A4749" w:rsidRPr="00351FF4" w:rsidRDefault="009A4749">
            <w:pPr>
              <w:pStyle w:val="ListParagraph"/>
              <w:numPr>
                <w:ilvl w:val="0"/>
                <w:numId w:val="37"/>
              </w:numPr>
              <w:spacing w:line="360" w:lineRule="auto"/>
              <w:ind w:left="360"/>
              <w:jc w:val="both"/>
              <w:rPr>
                <w:rFonts w:ascii="David" w:hAnsi="David" w:cs="David"/>
              </w:rPr>
            </w:pPr>
            <w:r w:rsidRPr="00351FF4">
              <w:rPr>
                <w:rFonts w:ascii="David" w:hAnsi="David" w:cs="David"/>
                <w:u w:val="single"/>
                <w:rtl/>
              </w:rPr>
              <w:t>בדין האנגלי</w:t>
            </w:r>
            <w:r w:rsidRPr="00351FF4">
              <w:rPr>
                <w:rFonts w:ascii="David" w:hAnsi="David" w:cs="David"/>
                <w:rtl/>
              </w:rPr>
              <w:t xml:space="preserve">- נבדקת השאלה לאור ההשקפה הרווחת בחברה כולה </w:t>
            </w:r>
            <w:proofErr w:type="spellStart"/>
            <w:r w:rsidRPr="00351FF4">
              <w:rPr>
                <w:rFonts w:ascii="David" w:hAnsi="David" w:cs="David"/>
                <w:rtl/>
              </w:rPr>
              <w:t>מנק</w:t>
            </w:r>
            <w:proofErr w:type="spellEnd"/>
            <w:r w:rsidRPr="00351FF4">
              <w:rPr>
                <w:rFonts w:ascii="David" w:hAnsi="David" w:cs="David"/>
                <w:rtl/>
              </w:rPr>
              <w:t xml:space="preserve">' מבטו של האדם החושב נכון. </w:t>
            </w:r>
          </w:p>
          <w:p w14:paraId="12F6878B" w14:textId="61A52EC5" w:rsidR="009A4749" w:rsidRPr="00351FF4" w:rsidRDefault="009A4749">
            <w:pPr>
              <w:pStyle w:val="ListParagraph"/>
              <w:numPr>
                <w:ilvl w:val="0"/>
                <w:numId w:val="37"/>
              </w:numPr>
              <w:spacing w:line="360" w:lineRule="auto"/>
              <w:ind w:left="360"/>
              <w:jc w:val="both"/>
              <w:rPr>
                <w:rFonts w:ascii="David" w:hAnsi="David" w:cs="David"/>
              </w:rPr>
            </w:pPr>
            <w:r w:rsidRPr="00351FF4">
              <w:rPr>
                <w:rFonts w:ascii="David" w:hAnsi="David" w:cs="David"/>
                <w:u w:val="single"/>
                <w:rtl/>
              </w:rPr>
              <w:t>בארה"ב</w:t>
            </w:r>
            <w:r w:rsidRPr="00351FF4">
              <w:rPr>
                <w:rFonts w:ascii="David" w:hAnsi="David" w:cs="David"/>
                <w:rtl/>
              </w:rPr>
              <w:t xml:space="preserve">- די אם הדברים שפורסמו נוטים להשפיל את התובע או לגרוע ממעמדו בקרב חוג מצומצם או מגזר ייחודי, שבהם מתנהלים חייו. </w:t>
            </w:r>
          </w:p>
          <w:p w14:paraId="45BAB43B" w14:textId="77777777" w:rsidR="00FC58BF" w:rsidRPr="00351FF4" w:rsidRDefault="009A4749">
            <w:pPr>
              <w:pStyle w:val="ListParagraph"/>
              <w:numPr>
                <w:ilvl w:val="0"/>
                <w:numId w:val="37"/>
              </w:numPr>
              <w:spacing w:line="360" w:lineRule="auto"/>
              <w:ind w:left="360"/>
              <w:jc w:val="both"/>
              <w:rPr>
                <w:rFonts w:ascii="David" w:hAnsi="David" w:cs="David"/>
              </w:rPr>
            </w:pPr>
            <w:r w:rsidRPr="00351FF4">
              <w:rPr>
                <w:rFonts w:ascii="David" w:hAnsi="David" w:cs="David"/>
                <w:u w:val="single"/>
                <w:rtl/>
              </w:rPr>
              <w:t>בדין הישראלי</w:t>
            </w:r>
            <w:r w:rsidRPr="00351FF4">
              <w:rPr>
                <w:rFonts w:ascii="David" w:hAnsi="David" w:cs="David"/>
                <w:rtl/>
              </w:rPr>
              <w:t xml:space="preserve">- </w:t>
            </w:r>
          </w:p>
          <w:p w14:paraId="028FBE2C" w14:textId="358AA7BC" w:rsidR="00EC6913" w:rsidRPr="00351FF4" w:rsidRDefault="009A4749">
            <w:pPr>
              <w:pStyle w:val="ListParagraph"/>
              <w:numPr>
                <w:ilvl w:val="0"/>
                <w:numId w:val="38"/>
              </w:numPr>
              <w:spacing w:line="360" w:lineRule="auto"/>
              <w:ind w:left="696"/>
              <w:jc w:val="both"/>
              <w:rPr>
                <w:rFonts w:ascii="David" w:hAnsi="David" w:cs="David"/>
              </w:rPr>
            </w:pPr>
            <w:r w:rsidRPr="00351FF4">
              <w:rPr>
                <w:rFonts w:ascii="David" w:hAnsi="David" w:cs="David"/>
                <w:shd w:val="clear" w:color="auto" w:fill="FFE599" w:themeFill="accent4" w:themeFillTint="66"/>
                <w:rtl/>
              </w:rPr>
              <w:t xml:space="preserve">פס"ד </w:t>
            </w:r>
            <w:proofErr w:type="spellStart"/>
            <w:r w:rsidRPr="00351FF4">
              <w:rPr>
                <w:rFonts w:ascii="David" w:hAnsi="David" w:cs="David"/>
                <w:shd w:val="clear" w:color="auto" w:fill="FFE599" w:themeFill="accent4" w:themeFillTint="66"/>
                <w:rtl/>
              </w:rPr>
              <w:t>שאהה</w:t>
            </w:r>
            <w:proofErr w:type="spellEnd"/>
            <w:r w:rsidRPr="00351FF4">
              <w:rPr>
                <w:rFonts w:ascii="David" w:hAnsi="David" w:cs="David"/>
                <w:rtl/>
              </w:rPr>
              <w:t xml:space="preserve">: </w:t>
            </w:r>
            <w:r w:rsidR="00EC6913" w:rsidRPr="00351FF4">
              <w:rPr>
                <w:rFonts w:ascii="David" w:hAnsi="David" w:cs="David"/>
                <w:rtl/>
              </w:rPr>
              <w:t>פורסם אודות אדם תושב ירושלים (אך אזרח ירדני)</w:t>
            </w:r>
            <w:r w:rsidR="00EC6913" w:rsidRPr="00351FF4">
              <w:rPr>
                <w:rFonts w:ascii="David" w:hAnsi="David" w:cs="David"/>
                <w:rtl/>
              </w:rPr>
              <w:t xml:space="preserve"> </w:t>
            </w:r>
            <w:r w:rsidR="00EC6913" w:rsidRPr="00351FF4">
              <w:rPr>
                <w:rFonts w:ascii="David" w:hAnsi="David" w:cs="David"/>
                <w:rtl/>
              </w:rPr>
              <w:t>כי הוא משתף פעולה עם ממשלת ישראל ותומך במדיניותה בשטחים</w:t>
            </w:r>
            <w:r w:rsidR="00EC6913" w:rsidRPr="00351FF4">
              <w:rPr>
                <w:rFonts w:ascii="David" w:hAnsi="David" w:cs="David"/>
                <w:rtl/>
              </w:rPr>
              <w:t xml:space="preserve">. מחד, </w:t>
            </w:r>
            <w:r w:rsidR="00EC6913" w:rsidRPr="00351FF4">
              <w:rPr>
                <w:rFonts w:ascii="David" w:hAnsi="David" w:cs="David"/>
                <w:rtl/>
              </w:rPr>
              <w:t xml:space="preserve">מדובר בלשון הרע, שהרי בסביבתו הקרובה של אותו אדם רואים זאת בשלילה; </w:t>
            </w:r>
            <w:r w:rsidR="00EC6913" w:rsidRPr="00351FF4">
              <w:rPr>
                <w:rFonts w:ascii="David" w:hAnsi="David" w:cs="David"/>
                <w:rtl/>
              </w:rPr>
              <w:t>מאידך</w:t>
            </w:r>
            <w:r w:rsidR="00EC6913" w:rsidRPr="00351FF4">
              <w:rPr>
                <w:rFonts w:ascii="David" w:hAnsi="David" w:cs="David"/>
                <w:rtl/>
              </w:rPr>
              <w:t xml:space="preserve">, החברה בכללותה אינה רואה פרסום כזה בשלילה. </w:t>
            </w:r>
          </w:p>
          <w:p w14:paraId="5DFBD339" w14:textId="5DC1B090" w:rsidR="009A4749" w:rsidRPr="00351FF4" w:rsidRDefault="00EC6913" w:rsidP="00EC6913">
            <w:pPr>
              <w:pStyle w:val="ListParagraph"/>
              <w:spacing w:line="360" w:lineRule="auto"/>
              <w:ind w:left="696"/>
              <w:jc w:val="both"/>
              <w:rPr>
                <w:rFonts w:ascii="David" w:hAnsi="David" w:cs="David"/>
              </w:rPr>
            </w:pPr>
            <w:r w:rsidRPr="00351FF4">
              <w:rPr>
                <w:rFonts w:ascii="David" w:hAnsi="David" w:cs="David"/>
                <w:u w:val="single"/>
                <w:rtl/>
              </w:rPr>
              <w:t>ביהמ"ש</w:t>
            </w:r>
            <w:r w:rsidRPr="00351FF4">
              <w:rPr>
                <w:rFonts w:ascii="David" w:hAnsi="David" w:cs="David"/>
                <w:rtl/>
              </w:rPr>
              <w:t xml:space="preserve">- </w:t>
            </w:r>
            <w:r w:rsidRPr="00351FF4">
              <w:rPr>
                <w:rFonts w:ascii="David" w:hAnsi="David" w:cs="David"/>
                <w:u w:val="single"/>
                <w:rtl/>
              </w:rPr>
              <w:t>ה</w:t>
            </w:r>
            <w:r w:rsidR="009A4749" w:rsidRPr="00351FF4">
              <w:rPr>
                <w:rFonts w:ascii="David" w:hAnsi="David" w:cs="David"/>
                <w:u w:val="single"/>
                <w:rtl/>
              </w:rPr>
              <w:t>שופט לוין</w:t>
            </w:r>
            <w:r w:rsidR="009A4749" w:rsidRPr="00351FF4">
              <w:rPr>
                <w:rFonts w:ascii="David" w:hAnsi="David" w:cs="David"/>
                <w:rtl/>
              </w:rPr>
              <w:t xml:space="preserve">- </w:t>
            </w:r>
            <w:r w:rsidRPr="00351FF4">
              <w:rPr>
                <w:rFonts w:ascii="David" w:hAnsi="David" w:cs="David"/>
                <w:rtl/>
              </w:rPr>
              <w:t xml:space="preserve">"אזרח סביר ובר דעת שבקרב אוכלוסיית ישראל" (אימוץ גישה אנגלית). </w:t>
            </w:r>
            <w:r w:rsidRPr="00351FF4">
              <w:rPr>
                <w:rFonts w:ascii="David" w:hAnsi="David" w:cs="David"/>
                <w:u w:val="single"/>
                <w:rtl/>
              </w:rPr>
              <w:t>השופטים אלון ובן פורת</w:t>
            </w:r>
            <w:r w:rsidRPr="00351FF4">
              <w:rPr>
                <w:rFonts w:ascii="David" w:hAnsi="David" w:cs="David"/>
                <w:rtl/>
              </w:rPr>
              <w:t xml:space="preserve">- "כיצד נתפס הפרסום בעיני החוג הקרוב לנפגע, גם אם תפיסתו מעוותת" (אימוץ גישה אמריקאית). לבסוף התביעה נדחתה משיקולי מדיניות. </w:t>
            </w:r>
          </w:p>
          <w:p w14:paraId="783907D0" w14:textId="77777777" w:rsidR="00EC6913" w:rsidRPr="00351FF4" w:rsidRDefault="00EC6913">
            <w:pPr>
              <w:pStyle w:val="ListParagraph"/>
              <w:numPr>
                <w:ilvl w:val="0"/>
                <w:numId w:val="38"/>
              </w:numPr>
              <w:spacing w:line="360" w:lineRule="auto"/>
              <w:ind w:left="696"/>
              <w:jc w:val="both"/>
              <w:rPr>
                <w:rFonts w:ascii="David" w:hAnsi="David" w:cs="David"/>
              </w:rPr>
            </w:pPr>
            <w:r w:rsidRPr="00351FF4">
              <w:rPr>
                <w:rFonts w:ascii="David" w:hAnsi="David" w:cs="David"/>
                <w:shd w:val="clear" w:color="auto" w:fill="FFE599" w:themeFill="accent4" w:themeFillTint="66"/>
                <w:rtl/>
              </w:rPr>
              <w:t>פס"ד קליין</w:t>
            </w:r>
            <w:r w:rsidRPr="00351FF4">
              <w:rPr>
                <w:rFonts w:ascii="David" w:hAnsi="David" w:cs="David"/>
                <w:rtl/>
              </w:rPr>
              <w:t xml:space="preserve">- כינוי של אדם הומוסקסואל הינו שלילי רק ע"י אנשים שאינם ערכיים ומחשיבים זאת לגנאי ולא ע"י אנשים נאורים. </w:t>
            </w:r>
            <w:r w:rsidRPr="00351FF4">
              <w:rPr>
                <w:rFonts w:ascii="David" w:hAnsi="David" w:cs="David"/>
                <w:u w:val="single"/>
                <w:rtl/>
              </w:rPr>
              <w:t>ביהמ"ש</w:t>
            </w:r>
            <w:r w:rsidRPr="00351FF4">
              <w:rPr>
                <w:rFonts w:ascii="David" w:hAnsi="David" w:cs="David"/>
                <w:rtl/>
              </w:rPr>
              <w:t xml:space="preserve">- לא ניתן להתגונן בטענה שהפרסום אינו שלילי רק בעיני בריות בעלות ערכים. </w:t>
            </w:r>
          </w:p>
          <w:p w14:paraId="0E22731E" w14:textId="77777777" w:rsidR="00EC6913" w:rsidRPr="00351FF4" w:rsidRDefault="00EC6913">
            <w:pPr>
              <w:pStyle w:val="ListParagraph"/>
              <w:numPr>
                <w:ilvl w:val="0"/>
                <w:numId w:val="38"/>
              </w:numPr>
              <w:spacing w:line="360" w:lineRule="auto"/>
              <w:ind w:left="696"/>
              <w:jc w:val="both"/>
              <w:rPr>
                <w:rFonts w:ascii="David" w:hAnsi="David" w:cs="David"/>
              </w:rPr>
            </w:pPr>
            <w:r w:rsidRPr="00351FF4">
              <w:rPr>
                <w:rFonts w:ascii="David" w:hAnsi="David" w:cs="David"/>
                <w:shd w:val="clear" w:color="auto" w:fill="FFE599" w:themeFill="accent4" w:themeFillTint="66"/>
                <w:rtl/>
              </w:rPr>
              <w:t>פס"ד סלונים</w:t>
            </w:r>
            <w:r w:rsidRPr="00351FF4">
              <w:rPr>
                <w:rFonts w:ascii="David" w:hAnsi="David" w:cs="David"/>
                <w:rtl/>
              </w:rPr>
              <w:t xml:space="preserve">- מצב הפוך, בו הפרסום אינו שלילי בקרב החוג הקרוב לנפגע, אך נתפס כשלילי בעיני כלל החברה </w:t>
            </w:r>
            <w:r w:rsidRPr="00351FF4">
              <w:rPr>
                <w:rFonts w:ascii="David" w:hAnsi="David" w:cs="David"/>
              </w:rPr>
              <w:sym w:font="Wingdings" w:char="F0DF"/>
            </w:r>
            <w:r w:rsidRPr="00351FF4">
              <w:rPr>
                <w:rFonts w:ascii="David" w:hAnsi="David" w:cs="David"/>
                <w:rtl/>
              </w:rPr>
              <w:t xml:space="preserve"> הפרסום ייחשב ללשון הרע. </w:t>
            </w:r>
          </w:p>
          <w:p w14:paraId="1DA24170" w14:textId="77777777" w:rsidR="00EC6913" w:rsidRPr="00351FF4" w:rsidRDefault="00EC6913">
            <w:pPr>
              <w:pStyle w:val="ListParagraph"/>
              <w:numPr>
                <w:ilvl w:val="0"/>
                <w:numId w:val="14"/>
              </w:numPr>
              <w:spacing w:line="360" w:lineRule="auto"/>
              <w:ind w:left="360"/>
              <w:jc w:val="both"/>
              <w:rPr>
                <w:rFonts w:ascii="David" w:hAnsi="David" w:cs="David"/>
                <w:b/>
                <w:bCs/>
              </w:rPr>
            </w:pPr>
            <w:r w:rsidRPr="00351FF4">
              <w:rPr>
                <w:rFonts w:ascii="David" w:hAnsi="David" w:cs="David"/>
                <w:b/>
                <w:bCs/>
                <w:rtl/>
              </w:rPr>
              <w:t xml:space="preserve">המבחן בדין הישראלי הינו אוב' ולא סוב והשאלה הקובעת היא האם הפרסום הוא כזה שעלול לשנות את יחס הבריות כלפי הנפגע. כאשר הבריות הן מי שנמצא בחוג הקרוב של הנפגע ואם הפרסום ייחשב בעיניהן לשלילי, אזי מדובר בלשון הרע. </w:t>
            </w:r>
          </w:p>
          <w:p w14:paraId="5D555FF1" w14:textId="182A8C81" w:rsidR="00EC6913" w:rsidRPr="00351FF4" w:rsidRDefault="00EC6913">
            <w:pPr>
              <w:pStyle w:val="ListParagraph"/>
              <w:numPr>
                <w:ilvl w:val="0"/>
                <w:numId w:val="14"/>
              </w:numPr>
              <w:spacing w:line="360" w:lineRule="auto"/>
              <w:ind w:left="360"/>
              <w:jc w:val="both"/>
              <w:rPr>
                <w:rFonts w:ascii="David" w:hAnsi="David" w:cs="David"/>
                <w:b/>
                <w:bCs/>
                <w:rtl/>
              </w:rPr>
            </w:pPr>
            <w:r w:rsidRPr="00351FF4">
              <w:rPr>
                <w:rFonts w:ascii="David" w:hAnsi="David" w:cs="David"/>
                <w:b/>
                <w:bCs/>
                <w:rtl/>
              </w:rPr>
              <w:t xml:space="preserve">עמדת ההלכה- </w:t>
            </w:r>
            <w:r w:rsidRPr="00351FF4">
              <w:rPr>
                <w:rFonts w:ascii="David" w:hAnsi="David" w:cs="David"/>
                <w:rtl/>
              </w:rPr>
              <w:t xml:space="preserve">הרמב"ם מגדיר לשון הרע כ-"מספר בגנות חברו" ובהמשך מרחיב כי כל פרסום שגורם לאדם נזק, בין אם גופני או נפשי, ייחשב ללשון הרע </w:t>
            </w:r>
            <w:r w:rsidRPr="00351FF4">
              <w:rPr>
                <w:rFonts w:ascii="David" w:hAnsi="David" w:cs="David"/>
              </w:rPr>
              <w:sym w:font="Wingdings" w:char="F0DF"/>
            </w:r>
            <w:r w:rsidRPr="00351FF4">
              <w:rPr>
                <w:rFonts w:ascii="David" w:hAnsi="David" w:cs="David"/>
                <w:rtl/>
              </w:rPr>
              <w:t xml:space="preserve"> </w:t>
            </w:r>
            <w:r w:rsidRPr="00351FF4">
              <w:rPr>
                <w:rFonts w:ascii="David" w:hAnsi="David" w:cs="David"/>
                <w:b/>
                <w:bCs/>
                <w:rtl/>
              </w:rPr>
              <w:t>מבחן סוב'.</w:t>
            </w:r>
            <w:r w:rsidRPr="00351FF4">
              <w:rPr>
                <w:rFonts w:ascii="David" w:hAnsi="David" w:cs="David"/>
                <w:rtl/>
              </w:rPr>
              <w:t xml:space="preserve"> </w:t>
            </w:r>
          </w:p>
        </w:tc>
      </w:tr>
    </w:tbl>
    <w:p w14:paraId="0695FBA7" w14:textId="0ECB70A0" w:rsidR="001C5423" w:rsidRPr="00351FF4" w:rsidRDefault="001C5423" w:rsidP="00F363B6">
      <w:pPr>
        <w:spacing w:line="360" w:lineRule="auto"/>
        <w:jc w:val="both"/>
        <w:rPr>
          <w:rFonts w:ascii="David" w:hAnsi="David" w:cs="David"/>
          <w:rtl/>
        </w:rPr>
      </w:pPr>
    </w:p>
    <w:tbl>
      <w:tblPr>
        <w:tblStyle w:val="TableGrid"/>
        <w:bidiVisual/>
        <w:tblW w:w="10799" w:type="dxa"/>
        <w:tblInd w:w="-161" w:type="dxa"/>
        <w:tblLook w:val="04A0" w:firstRow="1" w:lastRow="0" w:firstColumn="1" w:lastColumn="0" w:noHBand="0" w:noVBand="1"/>
      </w:tblPr>
      <w:tblGrid>
        <w:gridCol w:w="1443"/>
        <w:gridCol w:w="9356"/>
      </w:tblGrid>
      <w:tr w:rsidR="007B472F" w:rsidRPr="00351FF4" w14:paraId="5CC91F20" w14:textId="77777777" w:rsidTr="007B472F">
        <w:tc>
          <w:tcPr>
            <w:tcW w:w="10799" w:type="dxa"/>
            <w:gridSpan w:val="2"/>
            <w:shd w:val="clear" w:color="auto" w:fill="9CC2E5" w:themeFill="accent5" w:themeFillTint="99"/>
          </w:tcPr>
          <w:p w14:paraId="4010BA55" w14:textId="6AA512A4" w:rsidR="007B472F" w:rsidRPr="00351FF4" w:rsidRDefault="007B472F" w:rsidP="007B472F">
            <w:pPr>
              <w:spacing w:line="240" w:lineRule="auto"/>
              <w:jc w:val="center"/>
              <w:rPr>
                <w:rFonts w:ascii="David" w:hAnsi="David" w:cs="David"/>
                <w:b/>
                <w:bCs/>
                <w:rtl/>
              </w:rPr>
            </w:pPr>
            <w:r w:rsidRPr="00351FF4">
              <w:rPr>
                <w:rFonts w:ascii="David" w:hAnsi="David" w:cs="David"/>
                <w:b/>
                <w:bCs/>
                <w:rtl/>
              </w:rPr>
              <w:t>מצגת מס' 11- ההגנות המרכזיות בחוק איסור לשון הרע בישראל</w:t>
            </w:r>
          </w:p>
        </w:tc>
      </w:tr>
      <w:tr w:rsidR="007B472F" w:rsidRPr="00351FF4" w14:paraId="576AAD3D" w14:textId="77777777" w:rsidTr="007B472F">
        <w:tc>
          <w:tcPr>
            <w:tcW w:w="1443" w:type="dxa"/>
            <w:shd w:val="clear" w:color="auto" w:fill="DEEAF6" w:themeFill="accent5" w:themeFillTint="33"/>
          </w:tcPr>
          <w:p w14:paraId="2ABBFD12" w14:textId="65F51D9B" w:rsidR="007B472F" w:rsidRPr="00351FF4" w:rsidRDefault="007B472F" w:rsidP="007B472F">
            <w:pPr>
              <w:spacing w:line="360" w:lineRule="auto"/>
              <w:jc w:val="center"/>
              <w:rPr>
                <w:rFonts w:ascii="David" w:hAnsi="David" w:cs="David"/>
                <w:b/>
                <w:bCs/>
                <w:rtl/>
              </w:rPr>
            </w:pPr>
            <w:r w:rsidRPr="00351FF4">
              <w:rPr>
                <w:rFonts w:ascii="David" w:hAnsi="David" w:cs="David"/>
                <w:b/>
                <w:bCs/>
                <w:rtl/>
              </w:rPr>
              <w:t>הגנות סף</w:t>
            </w:r>
          </w:p>
        </w:tc>
        <w:tc>
          <w:tcPr>
            <w:tcW w:w="9356" w:type="dxa"/>
          </w:tcPr>
          <w:p w14:paraId="371A57FF" w14:textId="77777777" w:rsidR="007B472F" w:rsidRPr="00351FF4" w:rsidRDefault="007B472F" w:rsidP="007B472F">
            <w:pPr>
              <w:spacing w:after="0" w:line="360" w:lineRule="auto"/>
              <w:jc w:val="both"/>
              <w:rPr>
                <w:rFonts w:ascii="David" w:hAnsi="David" w:cs="David"/>
                <w:rtl/>
              </w:rPr>
            </w:pPr>
            <w:r w:rsidRPr="00351FF4">
              <w:rPr>
                <w:rFonts w:ascii="David" w:hAnsi="David" w:cs="David"/>
                <w:shd w:val="clear" w:color="auto" w:fill="FFCCFF"/>
                <w:rtl/>
              </w:rPr>
              <w:t>סע' 13 לחוק</w:t>
            </w:r>
            <w:r w:rsidRPr="00351FF4">
              <w:rPr>
                <w:rFonts w:ascii="David" w:hAnsi="David" w:cs="David"/>
                <w:rtl/>
              </w:rPr>
              <w:t xml:space="preserve">: פירוט פרסום שבגינם כלל לא ניתן להגיש תביעת לשון הרע מלכתחילה ("לא ישמש עילה למשפט פלילי או אזרחי"). </w:t>
            </w:r>
            <w:r w:rsidRPr="00E4594D">
              <w:rPr>
                <w:rFonts w:ascii="David" w:hAnsi="David" w:cs="David"/>
                <w:u w:val="single"/>
                <w:rtl/>
              </w:rPr>
              <w:t>כולל</w:t>
            </w:r>
            <w:r w:rsidRPr="00351FF4">
              <w:rPr>
                <w:rFonts w:ascii="David" w:hAnsi="David" w:cs="David"/>
                <w:rtl/>
              </w:rPr>
              <w:t xml:space="preserve">: </w:t>
            </w:r>
          </w:p>
          <w:p w14:paraId="476CBEA6" w14:textId="7991F3AA" w:rsidR="007B472F" w:rsidRPr="00351FF4" w:rsidRDefault="007B472F">
            <w:pPr>
              <w:pStyle w:val="ListParagraph"/>
              <w:numPr>
                <w:ilvl w:val="0"/>
                <w:numId w:val="39"/>
              </w:numPr>
              <w:spacing w:line="360" w:lineRule="auto"/>
              <w:ind w:left="360"/>
              <w:jc w:val="both"/>
              <w:rPr>
                <w:rFonts w:ascii="David" w:hAnsi="David" w:cs="David"/>
              </w:rPr>
            </w:pPr>
            <w:r w:rsidRPr="00351FF4">
              <w:rPr>
                <w:rFonts w:ascii="David" w:hAnsi="David" w:cs="David"/>
                <w:rtl/>
              </w:rPr>
              <w:t>פרסומים במסגרת ישיבות ממשלה</w:t>
            </w:r>
            <w:r w:rsidR="00F86AAA">
              <w:rPr>
                <w:rFonts w:ascii="David" w:hAnsi="David" w:cs="David" w:hint="cs"/>
                <w:rtl/>
              </w:rPr>
              <w:t xml:space="preserve"> [</w:t>
            </w:r>
            <w:r w:rsidR="00F86AAA" w:rsidRPr="00F86AAA">
              <w:rPr>
                <w:rFonts w:ascii="David" w:hAnsi="David" w:cs="David" w:hint="cs"/>
                <w:shd w:val="clear" w:color="auto" w:fill="FFCCFF"/>
                <w:rtl/>
              </w:rPr>
              <w:t>סע' 13(2)</w:t>
            </w:r>
            <w:r w:rsidR="00F86AAA">
              <w:rPr>
                <w:rFonts w:ascii="David" w:hAnsi="David" w:cs="David" w:hint="cs"/>
                <w:rtl/>
              </w:rPr>
              <w:t>]</w:t>
            </w:r>
            <w:r w:rsidRPr="00351FF4">
              <w:rPr>
                <w:rFonts w:ascii="David" w:hAnsi="David" w:cs="David"/>
                <w:rtl/>
              </w:rPr>
              <w:t xml:space="preserve">; </w:t>
            </w:r>
          </w:p>
          <w:p w14:paraId="27652C23" w14:textId="5F0180C3" w:rsidR="007B472F" w:rsidRPr="00351FF4" w:rsidRDefault="007B472F">
            <w:pPr>
              <w:pStyle w:val="ListParagraph"/>
              <w:numPr>
                <w:ilvl w:val="0"/>
                <w:numId w:val="39"/>
              </w:numPr>
              <w:spacing w:line="360" w:lineRule="auto"/>
              <w:ind w:left="360"/>
              <w:jc w:val="both"/>
              <w:rPr>
                <w:rFonts w:ascii="David" w:hAnsi="David" w:cs="David"/>
              </w:rPr>
            </w:pPr>
            <w:r w:rsidRPr="00351FF4">
              <w:rPr>
                <w:rFonts w:ascii="David" w:hAnsi="David" w:cs="David"/>
                <w:rtl/>
              </w:rPr>
              <w:t>פרסומים ע"י מבקר המדינה, רשות מוסכמת וכו'</w:t>
            </w:r>
            <w:r w:rsidR="00F86AAA">
              <w:rPr>
                <w:rFonts w:ascii="David" w:hAnsi="David" w:cs="David" w:hint="cs"/>
                <w:rtl/>
              </w:rPr>
              <w:t xml:space="preserve"> [</w:t>
            </w:r>
            <w:r w:rsidR="00F86AAA" w:rsidRPr="00F86AAA">
              <w:rPr>
                <w:rFonts w:ascii="David" w:hAnsi="David" w:cs="David" w:hint="cs"/>
                <w:shd w:val="clear" w:color="auto" w:fill="FFCCFF"/>
                <w:rtl/>
              </w:rPr>
              <w:t>סע' 13(4)]</w:t>
            </w:r>
            <w:r w:rsidRPr="00351FF4">
              <w:rPr>
                <w:rFonts w:ascii="David" w:hAnsi="David" w:cs="David"/>
                <w:rtl/>
              </w:rPr>
              <w:t xml:space="preserve">; </w:t>
            </w:r>
          </w:p>
          <w:p w14:paraId="4AFECD90" w14:textId="26F4CA41" w:rsidR="007B472F" w:rsidRPr="00351FF4" w:rsidRDefault="007B472F">
            <w:pPr>
              <w:pStyle w:val="ListParagraph"/>
              <w:numPr>
                <w:ilvl w:val="0"/>
                <w:numId w:val="39"/>
              </w:numPr>
              <w:spacing w:line="360" w:lineRule="auto"/>
              <w:ind w:left="360"/>
              <w:jc w:val="both"/>
              <w:rPr>
                <w:rFonts w:ascii="David" w:hAnsi="David" w:cs="David"/>
              </w:rPr>
            </w:pPr>
            <w:r w:rsidRPr="00351FF4">
              <w:rPr>
                <w:rFonts w:ascii="David" w:hAnsi="David" w:cs="David"/>
                <w:rtl/>
              </w:rPr>
              <w:t>דברים שנאמרים בדיון פלילי ע"י בעל הדין, השופט ועדים [</w:t>
            </w:r>
            <w:r w:rsidRPr="00351FF4">
              <w:rPr>
                <w:rFonts w:ascii="David" w:hAnsi="David" w:cs="David"/>
                <w:shd w:val="clear" w:color="auto" w:fill="FFCCFF"/>
                <w:rtl/>
              </w:rPr>
              <w:t>סע' 13(5)</w:t>
            </w:r>
            <w:r w:rsidRPr="00351FF4">
              <w:rPr>
                <w:rFonts w:ascii="David" w:hAnsi="David" w:cs="David"/>
                <w:rtl/>
              </w:rPr>
              <w:t xml:space="preserve">] </w:t>
            </w:r>
            <w:r w:rsidRPr="00351FF4">
              <w:rPr>
                <w:rFonts w:ascii="David" w:hAnsi="David" w:cs="David"/>
              </w:rPr>
              <w:sym w:font="Wingdings" w:char="F0DF"/>
            </w:r>
            <w:r w:rsidRPr="00351FF4">
              <w:rPr>
                <w:rFonts w:ascii="David" w:hAnsi="David" w:cs="David"/>
                <w:rtl/>
              </w:rPr>
              <w:t xml:space="preserve"> פירוש "דיון" </w:t>
            </w:r>
            <w:r w:rsidRPr="00351FF4">
              <w:rPr>
                <w:rFonts w:ascii="David" w:hAnsi="David" w:cs="David"/>
                <w:b/>
                <w:bCs/>
                <w:rtl/>
              </w:rPr>
              <w:t>באופן רחב</w:t>
            </w:r>
            <w:r w:rsidRPr="00351FF4">
              <w:rPr>
                <w:rFonts w:ascii="David" w:hAnsi="David" w:cs="David"/>
                <w:rtl/>
              </w:rPr>
              <w:t xml:space="preserve"> שמשתרע גם על כתבי דין ומכתבי התראה ותשובה להם ולא רק על דיון פיזי בביהמ"ש (</w:t>
            </w:r>
            <w:r w:rsidRPr="00351FF4">
              <w:rPr>
                <w:rFonts w:ascii="David" w:hAnsi="David" w:cs="David"/>
                <w:shd w:val="clear" w:color="auto" w:fill="FFE599" w:themeFill="accent4" w:themeFillTint="66"/>
                <w:rtl/>
              </w:rPr>
              <w:t>פס"ד זקס</w:t>
            </w:r>
            <w:r w:rsidRPr="00351FF4">
              <w:rPr>
                <w:rFonts w:ascii="David" w:hAnsi="David" w:cs="David"/>
                <w:rtl/>
              </w:rPr>
              <w:t xml:space="preserve">) </w:t>
            </w:r>
            <w:r w:rsidRPr="00351FF4">
              <w:rPr>
                <w:rFonts w:ascii="David" w:hAnsi="David" w:cs="David"/>
              </w:rPr>
              <w:sym w:font="Wingdings" w:char="F0DF"/>
            </w:r>
            <w:r w:rsidRPr="00351FF4">
              <w:rPr>
                <w:rFonts w:ascii="David" w:hAnsi="David" w:cs="David"/>
                <w:rtl/>
              </w:rPr>
              <w:t xml:space="preserve"> מהווה ההגנה השימושית ביותר</w:t>
            </w:r>
            <w:r w:rsidR="005C49B4" w:rsidRPr="00351FF4">
              <w:rPr>
                <w:rFonts w:ascii="David" w:hAnsi="David" w:cs="David" w:hint="cs"/>
                <w:rtl/>
              </w:rPr>
              <w:t xml:space="preserve">. </w:t>
            </w:r>
          </w:p>
          <w:p w14:paraId="0AE29F6C" w14:textId="6D636C88" w:rsidR="007A5831" w:rsidRPr="00351FF4" w:rsidRDefault="007A5831">
            <w:pPr>
              <w:pStyle w:val="ListParagraph"/>
              <w:numPr>
                <w:ilvl w:val="0"/>
                <w:numId w:val="35"/>
              </w:numPr>
              <w:spacing w:line="360" w:lineRule="auto"/>
              <w:ind w:left="786"/>
              <w:jc w:val="both"/>
              <w:rPr>
                <w:rFonts w:ascii="David" w:hAnsi="David" w:cs="David"/>
              </w:rPr>
            </w:pPr>
            <w:r w:rsidRPr="00351FF4">
              <w:rPr>
                <w:rFonts w:ascii="David" w:hAnsi="David" w:cs="David"/>
                <w:shd w:val="clear" w:color="auto" w:fill="FFCCFF"/>
                <w:rtl/>
              </w:rPr>
              <w:t>סע' 13(7)</w:t>
            </w:r>
            <w:r w:rsidRPr="00351FF4">
              <w:rPr>
                <w:rFonts w:ascii="David" w:hAnsi="David" w:cs="David"/>
                <w:rtl/>
              </w:rPr>
              <w:t>- לא רק דברי</w:t>
            </w:r>
            <w:r w:rsidR="00BC1B26">
              <w:rPr>
                <w:rFonts w:ascii="David" w:hAnsi="David" w:cs="David" w:hint="cs"/>
                <w:rtl/>
              </w:rPr>
              <w:t xml:space="preserve">ם </w:t>
            </w:r>
            <w:r w:rsidRPr="00351FF4">
              <w:rPr>
                <w:rFonts w:ascii="David" w:hAnsi="David" w:cs="David"/>
                <w:rtl/>
              </w:rPr>
              <w:t xml:space="preserve">שנאמרו/ נכתבו במהלך המשפט זוכים לחסינות, אלא גם דיווח עליהם – </w:t>
            </w:r>
            <w:r w:rsidRPr="00351FF4">
              <w:rPr>
                <w:rFonts w:ascii="David" w:hAnsi="David" w:cs="David"/>
                <w:i/>
                <w:iCs/>
                <w:rtl/>
              </w:rPr>
              <w:t>"</w:t>
            </w:r>
            <w:r w:rsidRPr="00351FF4">
              <w:rPr>
                <w:rFonts w:ascii="David" w:hAnsi="David" w:cs="David"/>
                <w:i/>
                <w:iCs/>
                <w:rtl/>
              </w:rPr>
              <w:t xml:space="preserve">החסינות אינה מותנית באמיתות הפרסום או ביסוד נפשי מיוחד של המפרסם </w:t>
            </w:r>
            <w:r w:rsidRPr="00F86AAA">
              <w:rPr>
                <w:rFonts w:ascii="David" w:hAnsi="David" w:cs="David"/>
                <w:b/>
                <w:bCs/>
                <w:i/>
                <w:iCs/>
                <w:rtl/>
              </w:rPr>
              <w:t>וכל שנדרש הוא כי הפרסום ישקף באופן נכון והוגן את שאירע בהליכים אליהם הוא מתייחס</w:t>
            </w:r>
            <w:r w:rsidRPr="00351FF4">
              <w:rPr>
                <w:rFonts w:ascii="David" w:hAnsi="David" w:cs="David"/>
                <w:i/>
                <w:iCs/>
                <w:rtl/>
              </w:rPr>
              <w:t>, ואפילו כשמדובר בדיווח על כתבי טענות לאחר שהומצאו לצד שכנגד</w:t>
            </w:r>
            <w:r w:rsidRPr="00351FF4">
              <w:rPr>
                <w:rFonts w:ascii="David" w:hAnsi="David" w:cs="David"/>
                <w:i/>
                <w:iCs/>
                <w:rtl/>
              </w:rPr>
              <w:t>"</w:t>
            </w:r>
            <w:r w:rsidRPr="00351FF4">
              <w:rPr>
                <w:rFonts w:ascii="David" w:hAnsi="David" w:cs="David"/>
                <w:rtl/>
              </w:rPr>
              <w:t xml:space="preserve"> (</w:t>
            </w:r>
            <w:r w:rsidRPr="00351FF4">
              <w:rPr>
                <w:rFonts w:ascii="David" w:hAnsi="David" w:cs="David"/>
                <w:shd w:val="clear" w:color="auto" w:fill="FFE599" w:themeFill="accent4" w:themeFillTint="66"/>
                <w:rtl/>
              </w:rPr>
              <w:t>פס"ד אבי יצחק נ' חברת החדשות</w:t>
            </w:r>
            <w:r w:rsidRPr="00351FF4">
              <w:rPr>
                <w:rFonts w:ascii="David" w:hAnsi="David" w:cs="David"/>
                <w:rtl/>
              </w:rPr>
              <w:t xml:space="preserve">). </w:t>
            </w:r>
          </w:p>
          <w:p w14:paraId="7EBD9F24" w14:textId="5311E739" w:rsidR="00DF688F" w:rsidRPr="00351FF4" w:rsidRDefault="00DF688F" w:rsidP="00DF688F">
            <w:pPr>
              <w:spacing w:line="360" w:lineRule="auto"/>
              <w:jc w:val="both"/>
              <w:rPr>
                <w:rFonts w:ascii="David" w:hAnsi="David" w:cs="David"/>
                <w:b/>
                <w:bCs/>
                <w:rtl/>
              </w:rPr>
            </w:pPr>
            <w:r w:rsidRPr="00351FF4">
              <w:rPr>
                <w:rFonts w:ascii="David" w:hAnsi="David" w:cs="David"/>
                <w:b/>
                <w:bCs/>
                <w:u w:val="single"/>
                <w:rtl/>
              </w:rPr>
              <w:t>דגשים חשובים</w:t>
            </w:r>
            <w:r w:rsidRPr="00351FF4">
              <w:rPr>
                <w:rFonts w:ascii="David" w:hAnsi="David" w:cs="David"/>
                <w:b/>
                <w:bCs/>
                <w:rtl/>
              </w:rPr>
              <w:t>:</w:t>
            </w:r>
          </w:p>
          <w:p w14:paraId="2B353E44" w14:textId="77777777" w:rsidR="00DF688F" w:rsidRPr="00351FF4" w:rsidRDefault="007B472F">
            <w:pPr>
              <w:pStyle w:val="ListParagraph"/>
              <w:numPr>
                <w:ilvl w:val="0"/>
                <w:numId w:val="42"/>
              </w:numPr>
              <w:spacing w:line="360" w:lineRule="auto"/>
              <w:ind w:left="360"/>
              <w:jc w:val="both"/>
              <w:rPr>
                <w:rFonts w:ascii="David" w:hAnsi="David" w:cs="David"/>
              </w:rPr>
            </w:pPr>
            <w:r w:rsidRPr="00351FF4">
              <w:rPr>
                <w:rFonts w:ascii="David" w:hAnsi="David" w:cs="David"/>
                <w:rtl/>
              </w:rPr>
              <w:t xml:space="preserve">ההגנות </w:t>
            </w:r>
            <w:proofErr w:type="spellStart"/>
            <w:r w:rsidRPr="00351FF4">
              <w:rPr>
                <w:rFonts w:ascii="David" w:hAnsi="David" w:cs="David"/>
                <w:rtl/>
              </w:rPr>
              <w:t>בסע</w:t>
            </w:r>
            <w:proofErr w:type="spellEnd"/>
            <w:r w:rsidRPr="00351FF4">
              <w:rPr>
                <w:rFonts w:ascii="David" w:hAnsi="David" w:cs="David"/>
                <w:rtl/>
              </w:rPr>
              <w:t xml:space="preserve">' 13 חלות גם על </w:t>
            </w:r>
            <w:r w:rsidRPr="00351FF4">
              <w:rPr>
                <w:rFonts w:ascii="David" w:hAnsi="David" w:cs="David"/>
                <w:u w:val="single"/>
                <w:rtl/>
              </w:rPr>
              <w:t>דברים שקריים שפורסמו בזדון</w:t>
            </w:r>
            <w:r w:rsidRPr="00351FF4">
              <w:rPr>
                <w:rFonts w:ascii="David" w:hAnsi="David" w:cs="David"/>
                <w:rtl/>
              </w:rPr>
              <w:t xml:space="preserve"> ומדובר בהגנת סף מוחלטת ("חסינות") (</w:t>
            </w:r>
            <w:r w:rsidRPr="00351FF4">
              <w:rPr>
                <w:rFonts w:ascii="David" w:hAnsi="David" w:cs="David"/>
                <w:shd w:val="clear" w:color="auto" w:fill="FFE599" w:themeFill="accent4" w:themeFillTint="66"/>
                <w:rtl/>
              </w:rPr>
              <w:t xml:space="preserve">פס"ד </w:t>
            </w:r>
            <w:proofErr w:type="spellStart"/>
            <w:r w:rsidRPr="00351FF4">
              <w:rPr>
                <w:rFonts w:ascii="David" w:hAnsi="David" w:cs="David"/>
                <w:shd w:val="clear" w:color="auto" w:fill="FFE599" w:themeFill="accent4" w:themeFillTint="66"/>
                <w:rtl/>
              </w:rPr>
              <w:t>חיר</w:t>
            </w:r>
            <w:proofErr w:type="spellEnd"/>
            <w:r w:rsidRPr="00351FF4">
              <w:rPr>
                <w:rFonts w:ascii="David" w:hAnsi="David" w:cs="David"/>
                <w:rtl/>
              </w:rPr>
              <w:t xml:space="preserve">). </w:t>
            </w:r>
          </w:p>
          <w:p w14:paraId="1E82C5D4" w14:textId="00F752EF" w:rsidR="007A5831" w:rsidRPr="00351FF4" w:rsidRDefault="007A5831">
            <w:pPr>
              <w:pStyle w:val="ListParagraph"/>
              <w:numPr>
                <w:ilvl w:val="0"/>
                <w:numId w:val="42"/>
              </w:numPr>
              <w:spacing w:line="360" w:lineRule="auto"/>
              <w:ind w:left="360"/>
              <w:jc w:val="both"/>
              <w:rPr>
                <w:rFonts w:ascii="David" w:hAnsi="David" w:cs="David"/>
              </w:rPr>
            </w:pPr>
            <w:r w:rsidRPr="00351FF4">
              <w:rPr>
                <w:rFonts w:ascii="David" w:hAnsi="David" w:cs="David"/>
                <w:u w:val="single"/>
                <w:rtl/>
              </w:rPr>
              <w:t>האם הסע' חל על בעל דין שמפיץ כתבי טענות לאחרים</w:t>
            </w:r>
            <w:r w:rsidRPr="00351FF4">
              <w:rPr>
                <w:rFonts w:ascii="David" w:hAnsi="David" w:cs="David"/>
                <w:rtl/>
              </w:rPr>
              <w:t xml:space="preserve">? מחד, ההגנה חלה גם על מקרה כזה מכוח הלשון הרחבה של סע' 13(5) ועל סע' 13(7) שעניינו דו"ח נכון והוגן על כתבי טענות. מאידך, ההגנה אינה חלה על מקרה מסוג זה </w:t>
            </w:r>
            <w:r w:rsidRPr="00351FF4">
              <w:rPr>
                <w:rFonts w:ascii="David" w:hAnsi="David" w:cs="David"/>
                <w:rtl/>
              </w:rPr>
              <w:lastRenderedPageBreak/>
              <w:t>שכן סע' 13(5) מתייחס רק לפרסומים שעושה בעל הדין בתוך ההליך ולא לפרסומים שמפיץ ל-"זרים". לעניין סע' 13(7), ניתן לטעון שהוא מתייחס למפרסמים חיצוניים (כגון, כלי תקשורת) אך לא לבעל הדין בעצמו שמפרסם.</w:t>
            </w:r>
          </w:p>
          <w:p w14:paraId="08E86B57" w14:textId="007AEABC" w:rsidR="007A5831" w:rsidRPr="00351FF4" w:rsidRDefault="007A5831">
            <w:pPr>
              <w:pStyle w:val="ListParagraph"/>
              <w:numPr>
                <w:ilvl w:val="0"/>
                <w:numId w:val="35"/>
              </w:numPr>
              <w:spacing w:line="360" w:lineRule="auto"/>
              <w:ind w:left="606" w:hanging="156"/>
              <w:jc w:val="both"/>
              <w:rPr>
                <w:rFonts w:ascii="David" w:hAnsi="David" w:cs="David"/>
                <w:rtl/>
              </w:rPr>
            </w:pPr>
            <w:r w:rsidRPr="00351FF4">
              <w:rPr>
                <w:rFonts w:ascii="David" w:hAnsi="David" w:cs="David"/>
                <w:rtl/>
              </w:rPr>
              <w:t xml:space="preserve"> </w:t>
            </w:r>
            <w:r w:rsidRPr="00351FF4">
              <w:rPr>
                <w:rFonts w:ascii="David" w:hAnsi="David" w:cs="David"/>
                <w:shd w:val="clear" w:color="auto" w:fill="FFE599" w:themeFill="accent4" w:themeFillTint="66"/>
                <w:rtl/>
              </w:rPr>
              <w:t xml:space="preserve">פס"ד </w:t>
            </w:r>
            <w:proofErr w:type="spellStart"/>
            <w:r w:rsidRPr="00351FF4">
              <w:rPr>
                <w:rFonts w:ascii="David" w:hAnsi="David" w:cs="David"/>
                <w:shd w:val="clear" w:color="auto" w:fill="FFE599" w:themeFill="accent4" w:themeFillTint="66"/>
                <w:rtl/>
              </w:rPr>
              <w:t>דרוקר</w:t>
            </w:r>
            <w:proofErr w:type="spellEnd"/>
            <w:r w:rsidRPr="00351FF4">
              <w:rPr>
                <w:rFonts w:ascii="David" w:hAnsi="David" w:cs="David"/>
                <w:rtl/>
              </w:rPr>
              <w:t xml:space="preserve">- </w:t>
            </w:r>
            <w:proofErr w:type="spellStart"/>
            <w:r w:rsidRPr="00351FF4">
              <w:rPr>
                <w:rFonts w:ascii="David" w:hAnsi="David" w:cs="David"/>
                <w:rtl/>
              </w:rPr>
              <w:t>באוביטר</w:t>
            </w:r>
            <w:proofErr w:type="spellEnd"/>
            <w:r w:rsidRPr="00351FF4">
              <w:rPr>
                <w:rFonts w:ascii="David" w:hAnsi="David" w:cs="David"/>
                <w:rtl/>
              </w:rPr>
              <w:t xml:space="preserve">- מחד, ההגנה של סע' 13(5) אינה חלה על הפצה לאחרים. מאידך, ההגנה </w:t>
            </w:r>
            <w:r w:rsidR="001B03DE" w:rsidRPr="00351FF4">
              <w:rPr>
                <w:rFonts w:ascii="David" w:hAnsi="David" w:cs="David"/>
                <w:rtl/>
              </w:rPr>
              <w:t>חלה – צ"ע.</w:t>
            </w:r>
          </w:p>
        </w:tc>
      </w:tr>
      <w:tr w:rsidR="007B472F" w:rsidRPr="00351FF4" w14:paraId="69C56E71" w14:textId="77777777" w:rsidTr="007B472F">
        <w:tc>
          <w:tcPr>
            <w:tcW w:w="1443" w:type="dxa"/>
            <w:shd w:val="clear" w:color="auto" w:fill="DEEAF6" w:themeFill="accent5" w:themeFillTint="33"/>
          </w:tcPr>
          <w:p w14:paraId="3284E5B0" w14:textId="091576EF" w:rsidR="007B472F" w:rsidRPr="00351FF4" w:rsidRDefault="007B472F" w:rsidP="007B472F">
            <w:pPr>
              <w:spacing w:line="360" w:lineRule="auto"/>
              <w:jc w:val="center"/>
              <w:rPr>
                <w:rFonts w:ascii="David" w:hAnsi="David" w:cs="David"/>
                <w:b/>
                <w:bCs/>
                <w:rtl/>
              </w:rPr>
            </w:pPr>
            <w:r w:rsidRPr="00351FF4">
              <w:rPr>
                <w:rFonts w:ascii="David" w:hAnsi="David" w:cs="David"/>
                <w:b/>
                <w:bCs/>
                <w:rtl/>
              </w:rPr>
              <w:lastRenderedPageBreak/>
              <w:t>הגנת "אמת הפרסום"</w:t>
            </w:r>
          </w:p>
        </w:tc>
        <w:tc>
          <w:tcPr>
            <w:tcW w:w="9356" w:type="dxa"/>
          </w:tcPr>
          <w:p w14:paraId="401C1232" w14:textId="77777777" w:rsidR="007B472F" w:rsidRPr="00351FF4" w:rsidRDefault="007B472F" w:rsidP="001B03DE">
            <w:pPr>
              <w:spacing w:after="0" w:line="360" w:lineRule="auto"/>
              <w:jc w:val="both"/>
              <w:rPr>
                <w:rFonts w:ascii="David" w:hAnsi="David" w:cs="David"/>
                <w:rtl/>
              </w:rPr>
            </w:pPr>
            <w:r w:rsidRPr="00351FF4">
              <w:rPr>
                <w:rFonts w:ascii="David" w:hAnsi="David" w:cs="David"/>
                <w:shd w:val="clear" w:color="auto" w:fill="FFCCFF"/>
                <w:rtl/>
              </w:rPr>
              <w:t>סע' 14 לחוק</w:t>
            </w:r>
            <w:r w:rsidRPr="00351FF4">
              <w:rPr>
                <w:rFonts w:ascii="David" w:hAnsi="David" w:cs="David"/>
                <w:rtl/>
              </w:rPr>
              <w:t xml:space="preserve">: אם בפרסום היה: </w:t>
            </w:r>
            <w:r w:rsidRPr="00351FF4">
              <w:rPr>
                <w:rFonts w:ascii="David" w:hAnsi="David" w:cs="David"/>
                <w:b/>
                <w:bCs/>
                <w:rtl/>
              </w:rPr>
              <w:t>(1)</w:t>
            </w:r>
            <w:r w:rsidRPr="00351FF4">
              <w:rPr>
                <w:rFonts w:ascii="David" w:hAnsi="David" w:cs="David"/>
                <w:rtl/>
              </w:rPr>
              <w:t xml:space="preserve"> עניין ציבורי; </w:t>
            </w:r>
            <w:r w:rsidRPr="00351FF4">
              <w:rPr>
                <w:rFonts w:ascii="David" w:hAnsi="David" w:cs="David"/>
                <w:b/>
                <w:bCs/>
                <w:rtl/>
              </w:rPr>
              <w:t>(2)</w:t>
            </w:r>
            <w:r w:rsidRPr="00351FF4">
              <w:rPr>
                <w:rFonts w:ascii="David" w:hAnsi="David" w:cs="David"/>
                <w:rtl/>
              </w:rPr>
              <w:t xml:space="preserve"> הפרסום היה אמת </w:t>
            </w:r>
            <w:r w:rsidRPr="00351FF4">
              <w:rPr>
                <w:rFonts w:ascii="David" w:hAnsi="David" w:cs="David"/>
              </w:rPr>
              <w:sym w:font="Wingdings" w:char="F0DF"/>
            </w:r>
            <w:r w:rsidRPr="00351FF4">
              <w:rPr>
                <w:rFonts w:ascii="David" w:hAnsi="David" w:cs="David"/>
                <w:rtl/>
              </w:rPr>
              <w:t xml:space="preserve"> תקום למפרסם הגנה (במשפט פלילי ואזרחי). </w:t>
            </w:r>
          </w:p>
          <w:p w14:paraId="3D4FBED2" w14:textId="0DF7029C" w:rsidR="001B03DE" w:rsidRPr="00351FF4" w:rsidRDefault="001B03DE" w:rsidP="001B03DE">
            <w:pPr>
              <w:spacing w:after="0" w:line="360" w:lineRule="auto"/>
              <w:jc w:val="both"/>
              <w:rPr>
                <w:rFonts w:ascii="David" w:hAnsi="David" w:cs="David"/>
                <w:b/>
                <w:bCs/>
                <w:rtl/>
              </w:rPr>
            </w:pPr>
            <w:r w:rsidRPr="00351FF4">
              <w:rPr>
                <w:rFonts w:ascii="David" w:hAnsi="David" w:cs="David"/>
                <w:b/>
                <w:bCs/>
                <w:u w:val="single"/>
                <w:rtl/>
              </w:rPr>
              <w:t>דגשים חשובים</w:t>
            </w:r>
            <w:r w:rsidR="002C074E" w:rsidRPr="00351FF4">
              <w:rPr>
                <w:rFonts w:ascii="David" w:hAnsi="David" w:cs="David"/>
                <w:b/>
                <w:bCs/>
                <w:u w:val="single"/>
                <w:rtl/>
              </w:rPr>
              <w:t xml:space="preserve"> לעניין הפרסום היה אמת</w:t>
            </w:r>
            <w:r w:rsidR="002C074E" w:rsidRPr="00351FF4">
              <w:rPr>
                <w:rFonts w:ascii="David" w:hAnsi="David" w:cs="David"/>
                <w:b/>
                <w:bCs/>
                <w:rtl/>
              </w:rPr>
              <w:t>:</w:t>
            </w:r>
          </w:p>
          <w:p w14:paraId="0E93C886" w14:textId="7C48C15D" w:rsidR="001B03DE" w:rsidRPr="00351FF4" w:rsidRDefault="001B03DE">
            <w:pPr>
              <w:pStyle w:val="ListParagraph"/>
              <w:numPr>
                <w:ilvl w:val="0"/>
                <w:numId w:val="40"/>
              </w:numPr>
              <w:spacing w:line="360" w:lineRule="auto"/>
              <w:ind w:left="360"/>
              <w:jc w:val="both"/>
              <w:rPr>
                <w:rFonts w:ascii="David" w:hAnsi="David" w:cs="David"/>
              </w:rPr>
            </w:pPr>
            <w:r w:rsidRPr="00351FF4">
              <w:rPr>
                <w:rFonts w:ascii="David" w:hAnsi="David" w:cs="David"/>
                <w:u w:val="single"/>
                <w:rtl/>
              </w:rPr>
              <w:t>ההגנה לא תישלל אם הפרסום לא היה אמת מוחלטת</w:t>
            </w:r>
            <w:r w:rsidRPr="00351FF4">
              <w:rPr>
                <w:rFonts w:ascii="David" w:hAnsi="David" w:cs="David"/>
                <w:rtl/>
              </w:rPr>
              <w:t xml:space="preserve"> – מדובר בפער זניח שאין בו פגיעה ממשית. </w:t>
            </w:r>
          </w:p>
          <w:p w14:paraId="0A1119EC" w14:textId="016BCCA6" w:rsidR="001B03DE" w:rsidRPr="00351FF4" w:rsidRDefault="001B03DE">
            <w:pPr>
              <w:pStyle w:val="ListParagraph"/>
              <w:numPr>
                <w:ilvl w:val="0"/>
                <w:numId w:val="40"/>
              </w:numPr>
              <w:spacing w:line="360" w:lineRule="auto"/>
              <w:ind w:left="360"/>
              <w:jc w:val="both"/>
              <w:rPr>
                <w:rFonts w:ascii="David" w:hAnsi="David" w:cs="David"/>
              </w:rPr>
            </w:pPr>
            <w:r w:rsidRPr="00351FF4">
              <w:rPr>
                <w:rFonts w:ascii="David" w:hAnsi="David" w:cs="David"/>
                <w:u w:val="single"/>
                <w:rtl/>
              </w:rPr>
              <w:t>נטל ההוכחה</w:t>
            </w:r>
            <w:r w:rsidRPr="00351FF4">
              <w:rPr>
                <w:rFonts w:ascii="David" w:hAnsi="David" w:cs="David"/>
                <w:rtl/>
              </w:rPr>
              <w:t xml:space="preserve">- </w:t>
            </w:r>
            <w:r w:rsidRPr="00351FF4">
              <w:rPr>
                <w:rFonts w:ascii="David" w:hAnsi="David" w:cs="David"/>
                <w:rtl/>
              </w:rPr>
              <w:t>הנתבע (=המפרסם) נושא בנטל להוכיח שהפרסום אמת</w:t>
            </w:r>
            <w:r w:rsidRPr="00351FF4">
              <w:rPr>
                <w:rFonts w:ascii="David" w:hAnsi="David" w:cs="David"/>
                <w:rtl/>
              </w:rPr>
              <w:t xml:space="preserve">, כאשר מידת ההוכחה בהתאם לחומרת הדיבה ורצינותה. כלומר, </w:t>
            </w:r>
            <w:r w:rsidRPr="00351FF4">
              <w:rPr>
                <w:rFonts w:ascii="David" w:hAnsi="David" w:cs="David"/>
                <w:rtl/>
              </w:rPr>
              <w:t>ככל שהפרסום חמור יותר, כך הנתבע המבקש לטעון לאמת הפרסום, נדרש למידת הוכחה גבוהה יותר</w:t>
            </w:r>
            <w:r w:rsidRPr="00351FF4">
              <w:rPr>
                <w:rFonts w:ascii="David" w:hAnsi="David" w:cs="David"/>
                <w:rtl/>
              </w:rPr>
              <w:t xml:space="preserve"> (הן במשפט פלילי והן באזרחי) (</w:t>
            </w:r>
            <w:r w:rsidRPr="00351FF4">
              <w:rPr>
                <w:rFonts w:ascii="David" w:hAnsi="David" w:cs="David"/>
                <w:shd w:val="clear" w:color="auto" w:fill="FFE599" w:themeFill="accent4" w:themeFillTint="66"/>
                <w:rtl/>
              </w:rPr>
              <w:t xml:space="preserve">פס"ד </w:t>
            </w:r>
            <w:proofErr w:type="spellStart"/>
            <w:r w:rsidRPr="00351FF4">
              <w:rPr>
                <w:rFonts w:ascii="David" w:hAnsi="David" w:cs="David"/>
                <w:shd w:val="clear" w:color="auto" w:fill="FFE599" w:themeFill="accent4" w:themeFillTint="66"/>
                <w:rtl/>
              </w:rPr>
              <w:t>גרינוולד</w:t>
            </w:r>
            <w:proofErr w:type="spellEnd"/>
            <w:r w:rsidRPr="00351FF4">
              <w:rPr>
                <w:rFonts w:ascii="David" w:hAnsi="David" w:cs="David"/>
                <w:shd w:val="clear" w:color="auto" w:fill="FFE599" w:themeFill="accent4" w:themeFillTint="66"/>
                <w:rtl/>
              </w:rPr>
              <w:t xml:space="preserve"> </w:t>
            </w:r>
            <w:proofErr w:type="spellStart"/>
            <w:r w:rsidRPr="00351FF4">
              <w:rPr>
                <w:rFonts w:ascii="David" w:hAnsi="David" w:cs="David"/>
                <w:shd w:val="clear" w:color="auto" w:fill="FFE599" w:themeFill="accent4" w:themeFillTint="66"/>
                <w:rtl/>
              </w:rPr>
              <w:t>וניסנקורן</w:t>
            </w:r>
            <w:proofErr w:type="spellEnd"/>
            <w:r w:rsidRPr="00351FF4">
              <w:rPr>
                <w:rFonts w:ascii="David" w:hAnsi="David" w:cs="David"/>
                <w:rtl/>
              </w:rPr>
              <w:t xml:space="preserve">). </w:t>
            </w:r>
          </w:p>
          <w:p w14:paraId="1004E862" w14:textId="73529E43" w:rsidR="001B03DE" w:rsidRPr="00351FF4" w:rsidRDefault="001B03DE">
            <w:pPr>
              <w:pStyle w:val="ListParagraph"/>
              <w:numPr>
                <w:ilvl w:val="0"/>
                <w:numId w:val="40"/>
              </w:numPr>
              <w:spacing w:line="360" w:lineRule="auto"/>
              <w:ind w:left="360"/>
              <w:jc w:val="both"/>
              <w:rPr>
                <w:rFonts w:ascii="David" w:hAnsi="David" w:cs="David"/>
              </w:rPr>
            </w:pPr>
            <w:r w:rsidRPr="00351FF4">
              <w:rPr>
                <w:rFonts w:ascii="David" w:hAnsi="David" w:cs="David"/>
                <w:u w:val="single"/>
                <w:rtl/>
              </w:rPr>
              <w:t>האם על אדם שפרסם נתון נכון, שלאח"כ מצבו העובדתי השתנה, לפרסם את העדכון</w:t>
            </w:r>
            <w:r w:rsidRPr="00351FF4">
              <w:rPr>
                <w:rFonts w:ascii="David" w:hAnsi="David" w:cs="David"/>
                <w:rtl/>
              </w:rPr>
              <w:t>? (</w:t>
            </w:r>
            <w:r w:rsidRPr="00351FF4">
              <w:rPr>
                <w:rFonts w:ascii="David" w:hAnsi="David" w:cs="David"/>
                <w:shd w:val="clear" w:color="auto" w:fill="FFE599" w:themeFill="accent4" w:themeFillTint="66"/>
                <w:rtl/>
              </w:rPr>
              <w:t>הלכת קראוס</w:t>
            </w:r>
            <w:r w:rsidRPr="00351FF4">
              <w:rPr>
                <w:rFonts w:ascii="David" w:hAnsi="David" w:cs="David"/>
                <w:rtl/>
              </w:rPr>
              <w:t xml:space="preserve">)- פורסם בידיעות על אדם שנפתח כנגדו תיק פלילי, לאחר הפרסום הוחלט לסגור את התיק, אך העיתון לא פרסם הזאת. </w:t>
            </w:r>
            <w:r w:rsidRPr="00351FF4">
              <w:rPr>
                <w:rFonts w:ascii="David" w:hAnsi="David" w:cs="David"/>
                <w:u w:val="single"/>
                <w:rtl/>
              </w:rPr>
              <w:t>ביהמ"ש</w:t>
            </w:r>
            <w:r w:rsidRPr="00351FF4">
              <w:rPr>
                <w:rFonts w:ascii="David" w:hAnsi="David" w:cs="David"/>
                <w:rtl/>
              </w:rPr>
              <w:t xml:space="preserve">- הגנת אמת פרסום לא תישלל מן המפרסם בעקבות התפתחויות שלאחר הפרסום; </w:t>
            </w:r>
            <w:r w:rsidRPr="00351FF4">
              <w:rPr>
                <w:rFonts w:ascii="David" w:hAnsi="David" w:cs="David"/>
                <w:b/>
                <w:bCs/>
                <w:rtl/>
              </w:rPr>
              <w:t>האמת הנבחנת היא "אמת לשעתה"</w:t>
            </w:r>
            <w:r w:rsidRPr="00351FF4">
              <w:rPr>
                <w:rFonts w:ascii="David" w:hAnsi="David" w:cs="David"/>
                <w:rtl/>
              </w:rPr>
              <w:t xml:space="preserve"> (=אמת בזמן הפרסום). </w:t>
            </w:r>
          </w:p>
          <w:p w14:paraId="6DF04176" w14:textId="4F8DE7D0" w:rsidR="001B03DE" w:rsidRPr="00351FF4" w:rsidRDefault="001B03DE">
            <w:pPr>
              <w:pStyle w:val="ListParagraph"/>
              <w:numPr>
                <w:ilvl w:val="0"/>
                <w:numId w:val="35"/>
              </w:numPr>
              <w:spacing w:line="360" w:lineRule="auto"/>
              <w:ind w:left="786"/>
              <w:jc w:val="both"/>
              <w:rPr>
                <w:rFonts w:ascii="David" w:hAnsi="David" w:cs="David"/>
              </w:rPr>
            </w:pPr>
            <w:r w:rsidRPr="00351FF4">
              <w:rPr>
                <w:rFonts w:ascii="David" w:hAnsi="David" w:cs="David"/>
                <w:shd w:val="clear" w:color="auto" w:fill="FFCCFF"/>
                <w:rtl/>
              </w:rPr>
              <w:t>הוספת סע' 25(א) לחוק</w:t>
            </w:r>
            <w:r w:rsidRPr="00351FF4">
              <w:rPr>
                <w:rFonts w:ascii="David" w:hAnsi="David" w:cs="David"/>
                <w:rtl/>
              </w:rPr>
              <w:t xml:space="preserve">- במקרים מסוימים קמה חובת עדכון וזאת כאשר: </w:t>
            </w:r>
            <w:r w:rsidRPr="00351FF4">
              <w:rPr>
                <w:rFonts w:ascii="David" w:hAnsi="David" w:cs="David"/>
                <w:b/>
                <w:bCs/>
                <w:rtl/>
              </w:rPr>
              <w:t>(1)</w:t>
            </w:r>
            <w:r w:rsidRPr="00351FF4">
              <w:rPr>
                <w:rFonts w:ascii="David" w:hAnsi="David" w:cs="David"/>
                <w:rtl/>
              </w:rPr>
              <w:t xml:space="preserve"> הידיעה פורסמה </w:t>
            </w:r>
            <w:r w:rsidRPr="00351FF4">
              <w:rPr>
                <w:rFonts w:ascii="David" w:hAnsi="David" w:cs="David"/>
                <w:u w:val="single"/>
                <w:rtl/>
              </w:rPr>
              <w:t>באמצעי תקשורת</w:t>
            </w:r>
            <w:r w:rsidRPr="00351FF4">
              <w:rPr>
                <w:rFonts w:ascii="David" w:hAnsi="David" w:cs="David"/>
                <w:rtl/>
              </w:rPr>
              <w:t xml:space="preserve"> על </w:t>
            </w:r>
            <w:r w:rsidRPr="00351FF4">
              <w:rPr>
                <w:rFonts w:ascii="David" w:hAnsi="David" w:cs="David"/>
                <w:u w:val="single"/>
                <w:rtl/>
              </w:rPr>
              <w:t>חקירה פלילית או משפט פלילי</w:t>
            </w:r>
            <w:r w:rsidRPr="00351FF4">
              <w:rPr>
                <w:rFonts w:ascii="David" w:hAnsi="David" w:cs="David"/>
                <w:rtl/>
              </w:rPr>
              <w:t xml:space="preserve"> והחקירה נסגרה או המשפט הסתיים בזיכוי; </w:t>
            </w:r>
            <w:r w:rsidRPr="00351FF4">
              <w:rPr>
                <w:rFonts w:ascii="David" w:hAnsi="David" w:cs="David"/>
                <w:b/>
                <w:bCs/>
                <w:rtl/>
              </w:rPr>
              <w:t xml:space="preserve">(2) </w:t>
            </w:r>
            <w:r w:rsidRPr="00351FF4">
              <w:rPr>
                <w:rFonts w:ascii="David" w:hAnsi="David" w:cs="David"/>
                <w:rtl/>
              </w:rPr>
              <w:t>הנפגע רשאי</w:t>
            </w:r>
            <w:r w:rsidR="002C074E" w:rsidRPr="00351FF4">
              <w:rPr>
                <w:rFonts w:ascii="David" w:hAnsi="David" w:cs="David"/>
                <w:rtl/>
              </w:rPr>
              <w:t xml:space="preserve"> </w:t>
            </w:r>
            <w:r w:rsidRPr="00351FF4">
              <w:rPr>
                <w:rFonts w:ascii="David" w:hAnsi="David" w:cs="David"/>
                <w:rtl/>
              </w:rPr>
              <w:t xml:space="preserve">לשלוח מכתב דרישה לפרסום עדכון ואם נשלח המכתב, אמצעי התקשורת חייב לעדכן. </w:t>
            </w:r>
          </w:p>
          <w:p w14:paraId="22E1015E" w14:textId="77777777" w:rsidR="001B03DE" w:rsidRPr="00351FF4" w:rsidRDefault="002C074E">
            <w:pPr>
              <w:pStyle w:val="ListParagraph"/>
              <w:numPr>
                <w:ilvl w:val="0"/>
                <w:numId w:val="40"/>
              </w:numPr>
              <w:spacing w:line="360" w:lineRule="auto"/>
              <w:ind w:left="360"/>
              <w:jc w:val="both"/>
              <w:rPr>
                <w:rFonts w:ascii="David" w:hAnsi="David" w:cs="David"/>
              </w:rPr>
            </w:pPr>
            <w:r w:rsidRPr="00351FF4">
              <w:rPr>
                <w:rFonts w:ascii="David" w:hAnsi="David" w:cs="David"/>
                <w:u w:val="single"/>
                <w:rtl/>
              </w:rPr>
              <w:t>מה הדין כאשר פורסם נתון שלאחריו התברר שהנתון שפורסם אינו מדויק</w:t>
            </w:r>
            <w:r w:rsidRPr="00351FF4">
              <w:rPr>
                <w:rFonts w:ascii="David" w:hAnsi="David" w:cs="David"/>
                <w:rtl/>
              </w:rPr>
              <w:t>?</w:t>
            </w:r>
            <w:r w:rsidRPr="00351FF4">
              <w:rPr>
                <w:rFonts w:ascii="David" w:hAnsi="David" w:cs="David"/>
              </w:rPr>
              <w:t xml:space="preserve"> </w:t>
            </w:r>
            <w:r w:rsidRPr="00351FF4">
              <w:rPr>
                <w:rFonts w:ascii="David" w:hAnsi="David" w:cs="David"/>
                <w:rtl/>
              </w:rPr>
              <w:t>(</w:t>
            </w:r>
            <w:r w:rsidRPr="00351FF4">
              <w:rPr>
                <w:rFonts w:ascii="David" w:hAnsi="David" w:cs="David"/>
                <w:shd w:val="clear" w:color="auto" w:fill="FFE599" w:themeFill="accent4" w:themeFillTint="66"/>
                <w:rtl/>
              </w:rPr>
              <w:t>פרשת אילנה דיין</w:t>
            </w:r>
            <w:r w:rsidRPr="00351FF4">
              <w:rPr>
                <w:rFonts w:ascii="David" w:hAnsi="David" w:cs="David"/>
                <w:rtl/>
              </w:rPr>
              <w:t xml:space="preserve">)- במצב מסוג זה, לא תקום הגנת "אמת דיברתי" אך יכולה לקום הגנת תו"ל (להלן). </w:t>
            </w:r>
          </w:p>
          <w:p w14:paraId="3CEB0123" w14:textId="77777777" w:rsidR="002C074E" w:rsidRPr="00351FF4" w:rsidRDefault="002C074E" w:rsidP="002C074E">
            <w:pPr>
              <w:spacing w:line="360" w:lineRule="auto"/>
              <w:jc w:val="both"/>
              <w:rPr>
                <w:rFonts w:ascii="David" w:hAnsi="David" w:cs="David"/>
                <w:b/>
                <w:bCs/>
                <w:rtl/>
              </w:rPr>
            </w:pPr>
            <w:r w:rsidRPr="00351FF4">
              <w:rPr>
                <w:rFonts w:ascii="David" w:hAnsi="David" w:cs="David"/>
                <w:b/>
                <w:bCs/>
                <w:u w:val="single"/>
                <w:rtl/>
              </w:rPr>
              <w:t>דגשים חשובים לעניין הציבורי</w:t>
            </w:r>
            <w:r w:rsidRPr="00351FF4">
              <w:rPr>
                <w:rFonts w:ascii="David" w:hAnsi="David" w:cs="David"/>
                <w:b/>
                <w:bCs/>
                <w:rtl/>
              </w:rPr>
              <w:t xml:space="preserve">: </w:t>
            </w:r>
          </w:p>
          <w:p w14:paraId="2F6C5353" w14:textId="7EF62E68" w:rsidR="002C074E" w:rsidRPr="00351FF4" w:rsidRDefault="002C074E">
            <w:pPr>
              <w:pStyle w:val="ListParagraph"/>
              <w:numPr>
                <w:ilvl w:val="0"/>
                <w:numId w:val="40"/>
              </w:numPr>
              <w:spacing w:line="360" w:lineRule="auto"/>
              <w:ind w:left="426"/>
              <w:jc w:val="both"/>
              <w:rPr>
                <w:rFonts w:ascii="David" w:hAnsi="David" w:cs="David"/>
                <w:rtl/>
              </w:rPr>
            </w:pPr>
            <w:r w:rsidRPr="00351FF4">
              <w:rPr>
                <w:rFonts w:ascii="David" w:hAnsi="David" w:cs="David"/>
                <w:u w:val="single"/>
                <w:rtl/>
              </w:rPr>
              <w:t>מה הוא עניין ציבורי</w:t>
            </w:r>
            <w:r w:rsidRPr="00351FF4">
              <w:rPr>
                <w:rFonts w:ascii="David" w:hAnsi="David" w:cs="David"/>
                <w:rtl/>
              </w:rPr>
              <w:t>?</w:t>
            </w:r>
            <w:r w:rsidRPr="00351FF4">
              <w:rPr>
                <w:rFonts w:ascii="David" w:hAnsi="David" w:cs="David"/>
              </w:rPr>
              <w:t xml:space="preserve"> </w:t>
            </w:r>
            <w:r w:rsidRPr="00351FF4">
              <w:rPr>
                <w:rFonts w:ascii="David" w:hAnsi="David" w:cs="David"/>
                <w:rtl/>
              </w:rPr>
              <w:t>כאשר הציבור יוצא נשכר מהפרסום בדרך כלשהי (</w:t>
            </w:r>
            <w:r w:rsidRPr="00351FF4">
              <w:rPr>
                <w:rFonts w:ascii="David" w:hAnsi="David" w:cs="David"/>
                <w:shd w:val="clear" w:color="auto" w:fill="FFE599" w:themeFill="accent4" w:themeFillTint="66"/>
                <w:rtl/>
              </w:rPr>
              <w:t xml:space="preserve">פס"ד </w:t>
            </w:r>
            <w:proofErr w:type="spellStart"/>
            <w:r w:rsidRPr="00351FF4">
              <w:rPr>
                <w:rFonts w:ascii="David" w:hAnsi="David" w:cs="David"/>
                <w:shd w:val="clear" w:color="auto" w:fill="FFE599" w:themeFill="accent4" w:themeFillTint="66"/>
                <w:rtl/>
              </w:rPr>
              <w:t>ונטורה</w:t>
            </w:r>
            <w:proofErr w:type="spellEnd"/>
            <w:r w:rsidRPr="00351FF4">
              <w:rPr>
                <w:rFonts w:ascii="David" w:hAnsi="David" w:cs="David"/>
                <w:rtl/>
              </w:rPr>
              <w:t>). כמו"כ, לא מדובר במקרה רק כאשר הפרסום מזהיר את הציבור מפני סכנה לחייו/לבריאותו, אלא מושג רחב יותר שמתייחס גם לחשיבות הדיון הציבורי בנושאים חברתיים ופוליטיים (</w:t>
            </w:r>
            <w:r w:rsidRPr="00351FF4">
              <w:rPr>
                <w:rFonts w:ascii="David" w:hAnsi="David" w:cs="David"/>
                <w:shd w:val="clear" w:color="auto" w:fill="FFE599" w:themeFill="accent4" w:themeFillTint="66"/>
                <w:rtl/>
              </w:rPr>
              <w:t>פרשת אילנה דיין</w:t>
            </w:r>
            <w:r w:rsidRPr="00351FF4">
              <w:rPr>
                <w:rFonts w:ascii="David" w:hAnsi="David" w:cs="David"/>
                <w:rtl/>
              </w:rPr>
              <w:t xml:space="preserve">). </w:t>
            </w:r>
          </w:p>
        </w:tc>
      </w:tr>
      <w:tr w:rsidR="007B472F" w:rsidRPr="00351FF4" w14:paraId="408639AB" w14:textId="77777777" w:rsidTr="007B472F">
        <w:tc>
          <w:tcPr>
            <w:tcW w:w="1443" w:type="dxa"/>
            <w:shd w:val="clear" w:color="auto" w:fill="DEEAF6" w:themeFill="accent5" w:themeFillTint="33"/>
          </w:tcPr>
          <w:p w14:paraId="562AD657" w14:textId="495B41FD" w:rsidR="007B472F" w:rsidRPr="00351FF4" w:rsidRDefault="007B472F" w:rsidP="007B472F">
            <w:pPr>
              <w:spacing w:line="360" w:lineRule="auto"/>
              <w:jc w:val="center"/>
              <w:rPr>
                <w:rFonts w:ascii="David" w:hAnsi="David" w:cs="David"/>
                <w:b/>
                <w:bCs/>
                <w:rtl/>
              </w:rPr>
            </w:pPr>
            <w:r w:rsidRPr="00351FF4">
              <w:rPr>
                <w:rFonts w:ascii="David" w:hAnsi="David" w:cs="David"/>
                <w:b/>
                <w:bCs/>
                <w:rtl/>
              </w:rPr>
              <w:t>הגנת "תום הלב"</w:t>
            </w:r>
          </w:p>
        </w:tc>
        <w:tc>
          <w:tcPr>
            <w:tcW w:w="9356" w:type="dxa"/>
          </w:tcPr>
          <w:p w14:paraId="714214AE" w14:textId="77777777" w:rsidR="00DF688F" w:rsidRPr="00351FF4" w:rsidRDefault="007B472F">
            <w:pPr>
              <w:pStyle w:val="ListParagraph"/>
              <w:numPr>
                <w:ilvl w:val="0"/>
                <w:numId w:val="41"/>
              </w:numPr>
              <w:spacing w:line="360" w:lineRule="auto"/>
              <w:ind w:left="360"/>
              <w:jc w:val="both"/>
              <w:rPr>
                <w:rFonts w:ascii="David" w:hAnsi="David" w:cs="David"/>
              </w:rPr>
            </w:pPr>
            <w:r w:rsidRPr="00351FF4">
              <w:rPr>
                <w:rFonts w:ascii="David" w:hAnsi="David" w:cs="David"/>
                <w:shd w:val="clear" w:color="auto" w:fill="FFCCFF"/>
                <w:rtl/>
              </w:rPr>
              <w:t>סע' 15 לחוק</w:t>
            </w:r>
            <w:r w:rsidRPr="00351FF4">
              <w:rPr>
                <w:rFonts w:ascii="David" w:hAnsi="David" w:cs="David"/>
                <w:rtl/>
              </w:rPr>
              <w:t xml:space="preserve">: </w:t>
            </w:r>
            <w:r w:rsidR="002C074E" w:rsidRPr="00351FF4">
              <w:rPr>
                <w:rFonts w:ascii="David" w:hAnsi="David" w:cs="David"/>
                <w:rtl/>
              </w:rPr>
              <w:t xml:space="preserve">מגן על מפרסם </w:t>
            </w:r>
            <w:r w:rsidR="002C074E" w:rsidRPr="00351FF4">
              <w:rPr>
                <w:rFonts w:ascii="David" w:hAnsi="David" w:cs="David"/>
                <w:rtl/>
              </w:rPr>
              <w:t xml:space="preserve">כאשר </w:t>
            </w:r>
            <w:r w:rsidR="002C074E" w:rsidRPr="00351FF4">
              <w:rPr>
                <w:rFonts w:ascii="David" w:hAnsi="David" w:cs="David"/>
                <w:rtl/>
              </w:rPr>
              <w:t>פעל בתו"ל</w:t>
            </w:r>
            <w:r w:rsidR="002C074E" w:rsidRPr="00351FF4">
              <w:rPr>
                <w:rFonts w:ascii="David" w:hAnsi="David" w:cs="David"/>
                <w:rtl/>
              </w:rPr>
              <w:t xml:space="preserve">, </w:t>
            </w:r>
            <w:r w:rsidR="002C074E" w:rsidRPr="00351FF4">
              <w:rPr>
                <w:rFonts w:ascii="David" w:hAnsi="David" w:cs="David"/>
                <w:b/>
                <w:bCs/>
                <w:rtl/>
              </w:rPr>
              <w:t>גם אם התברר לאח"כ שהפרסום אינו אמת</w:t>
            </w:r>
            <w:r w:rsidR="002C074E" w:rsidRPr="00351FF4">
              <w:rPr>
                <w:rFonts w:ascii="David" w:hAnsi="David" w:cs="David"/>
                <w:rtl/>
              </w:rPr>
              <w:t xml:space="preserve"> וזאת </w:t>
            </w:r>
            <w:r w:rsidR="002C074E" w:rsidRPr="00351FF4">
              <w:rPr>
                <w:rFonts w:ascii="David" w:hAnsi="David" w:cs="David"/>
                <w:rtl/>
              </w:rPr>
              <w:t>באחת הנסיבות המנויות בסעיפים קטנים 1-12</w:t>
            </w:r>
            <w:r w:rsidR="002C074E" w:rsidRPr="00351FF4">
              <w:rPr>
                <w:rFonts w:ascii="David" w:hAnsi="David" w:cs="David"/>
                <w:rtl/>
              </w:rPr>
              <w:t xml:space="preserve">. </w:t>
            </w:r>
          </w:p>
          <w:p w14:paraId="64EEB491" w14:textId="74F35E46" w:rsidR="00DF688F" w:rsidRPr="00351FF4" w:rsidRDefault="002C074E">
            <w:pPr>
              <w:pStyle w:val="ListParagraph"/>
              <w:numPr>
                <w:ilvl w:val="0"/>
                <w:numId w:val="41"/>
              </w:numPr>
              <w:spacing w:line="360" w:lineRule="auto"/>
              <w:ind w:left="360"/>
              <w:jc w:val="both"/>
              <w:rPr>
                <w:rFonts w:ascii="David" w:hAnsi="David" w:cs="David"/>
              </w:rPr>
            </w:pPr>
            <w:r w:rsidRPr="00351FF4">
              <w:rPr>
                <w:rFonts w:ascii="David" w:hAnsi="David" w:cs="David"/>
                <w:shd w:val="clear" w:color="auto" w:fill="FFCCFF"/>
                <w:rtl/>
              </w:rPr>
              <w:t>סע' 16 לחוק</w:t>
            </w:r>
            <w:r w:rsidRPr="00351FF4">
              <w:rPr>
                <w:rFonts w:ascii="David" w:hAnsi="David" w:cs="David"/>
                <w:rtl/>
              </w:rPr>
              <w:t xml:space="preserve">: </w:t>
            </w:r>
            <w:r w:rsidRPr="00351FF4">
              <w:rPr>
                <w:rFonts w:ascii="David" w:hAnsi="David" w:cs="David"/>
                <w:u w:val="single"/>
                <w:rtl/>
              </w:rPr>
              <w:t>מגביל את סע' 15</w:t>
            </w:r>
            <w:r w:rsidRPr="00351FF4">
              <w:rPr>
                <w:rFonts w:ascii="David" w:hAnsi="David" w:cs="David"/>
                <w:rtl/>
              </w:rPr>
              <w:t xml:space="preserve"> וקובע</w:t>
            </w:r>
            <w:r w:rsidRPr="00351FF4">
              <w:rPr>
                <w:rFonts w:ascii="David" w:hAnsi="David" w:cs="David"/>
                <w:rtl/>
              </w:rPr>
              <w:t xml:space="preserve"> שע"מ שההגנה תעמוד, התנאים הבאים צריכים להתקיים: </w:t>
            </w:r>
            <w:r w:rsidR="00DF688F" w:rsidRPr="00351FF4">
              <w:rPr>
                <w:rFonts w:ascii="David" w:hAnsi="David" w:cs="David"/>
                <w:b/>
                <w:bCs/>
                <w:rtl/>
              </w:rPr>
              <w:t xml:space="preserve">(1) </w:t>
            </w:r>
            <w:r w:rsidR="00DF688F" w:rsidRPr="00351FF4">
              <w:rPr>
                <w:rFonts w:ascii="David" w:hAnsi="David" w:cs="David"/>
                <w:rtl/>
              </w:rPr>
              <w:t xml:space="preserve">הפרסום היה באחת הנסיבות המנויות </w:t>
            </w:r>
            <w:proofErr w:type="spellStart"/>
            <w:r w:rsidR="00DF688F" w:rsidRPr="00351FF4">
              <w:rPr>
                <w:rFonts w:ascii="David" w:hAnsi="David" w:cs="David"/>
                <w:rtl/>
              </w:rPr>
              <w:t>בסע</w:t>
            </w:r>
            <w:proofErr w:type="spellEnd"/>
            <w:r w:rsidR="00DF688F" w:rsidRPr="00351FF4">
              <w:rPr>
                <w:rFonts w:ascii="David" w:hAnsi="David" w:cs="David"/>
                <w:rtl/>
              </w:rPr>
              <w:t>';</w:t>
            </w:r>
            <w:r w:rsidR="00DF688F" w:rsidRPr="00351FF4">
              <w:rPr>
                <w:rFonts w:ascii="David" w:hAnsi="David" w:cs="David"/>
                <w:b/>
                <w:bCs/>
                <w:rtl/>
              </w:rPr>
              <w:t xml:space="preserve"> (2) </w:t>
            </w:r>
            <w:r w:rsidR="00DF688F" w:rsidRPr="00351FF4">
              <w:rPr>
                <w:rFonts w:ascii="David" w:hAnsi="David" w:cs="David"/>
                <w:rtl/>
              </w:rPr>
              <w:t>המפרסם פעל בתו"ל</w:t>
            </w:r>
            <w:r w:rsidR="00D073B6" w:rsidRPr="00351FF4">
              <w:rPr>
                <w:rFonts w:ascii="David" w:hAnsi="David" w:cs="David"/>
                <w:rtl/>
              </w:rPr>
              <w:t xml:space="preserve"> (האמין באמיתות הפרסום)</w:t>
            </w:r>
            <w:r w:rsidR="00DF688F" w:rsidRPr="00351FF4">
              <w:rPr>
                <w:rFonts w:ascii="David" w:hAnsi="David" w:cs="David"/>
                <w:rtl/>
              </w:rPr>
              <w:t>;</w:t>
            </w:r>
            <w:r w:rsidR="00DF688F" w:rsidRPr="00351FF4">
              <w:rPr>
                <w:rFonts w:ascii="David" w:hAnsi="David" w:cs="David"/>
                <w:b/>
                <w:bCs/>
                <w:rtl/>
              </w:rPr>
              <w:t xml:space="preserve"> (3) </w:t>
            </w:r>
            <w:r w:rsidR="00DF688F" w:rsidRPr="00351FF4">
              <w:rPr>
                <w:rFonts w:ascii="David" w:hAnsi="David" w:cs="David"/>
                <w:rtl/>
              </w:rPr>
              <w:t xml:space="preserve">נקט </w:t>
            </w:r>
            <w:r w:rsidR="00DF688F" w:rsidRPr="00351FF4">
              <w:rPr>
                <w:rFonts w:ascii="David" w:hAnsi="David" w:cs="David"/>
                <w:rtl/>
              </w:rPr>
              <w:t>אמצעים</w:t>
            </w:r>
            <w:r w:rsidR="00DF688F" w:rsidRPr="00351FF4">
              <w:rPr>
                <w:rFonts w:ascii="David" w:hAnsi="David" w:cs="David"/>
                <w:rtl/>
              </w:rPr>
              <w:t xml:space="preserve"> סבירים לוודא את </w:t>
            </w:r>
            <w:r w:rsidR="00DF688F" w:rsidRPr="00351FF4">
              <w:rPr>
                <w:rFonts w:ascii="David" w:hAnsi="David" w:cs="David"/>
                <w:rtl/>
              </w:rPr>
              <w:t>נכונותו</w:t>
            </w:r>
            <w:r w:rsidR="00DF688F" w:rsidRPr="00351FF4">
              <w:rPr>
                <w:rFonts w:ascii="David" w:hAnsi="David" w:cs="David"/>
                <w:rtl/>
              </w:rPr>
              <w:t>;</w:t>
            </w:r>
            <w:r w:rsidR="00DF688F" w:rsidRPr="00351FF4">
              <w:rPr>
                <w:rFonts w:ascii="David" w:hAnsi="David" w:cs="David"/>
                <w:b/>
                <w:bCs/>
                <w:rtl/>
              </w:rPr>
              <w:t xml:space="preserve"> (4) </w:t>
            </w:r>
            <w:r w:rsidR="00DF688F" w:rsidRPr="00351FF4">
              <w:rPr>
                <w:rFonts w:ascii="David" w:hAnsi="David" w:cs="David"/>
                <w:rtl/>
              </w:rPr>
              <w:t xml:space="preserve">הפרסום היה במידה שאינה עולה על הנדרש לשם התכלית. </w:t>
            </w:r>
          </w:p>
          <w:p w14:paraId="70DC0749" w14:textId="77777777" w:rsidR="00D073B6" w:rsidRPr="00351FF4" w:rsidRDefault="00DF688F">
            <w:pPr>
              <w:pStyle w:val="ListParagraph"/>
              <w:numPr>
                <w:ilvl w:val="0"/>
                <w:numId w:val="35"/>
              </w:numPr>
              <w:spacing w:line="360" w:lineRule="auto"/>
              <w:ind w:left="786"/>
              <w:jc w:val="both"/>
              <w:rPr>
                <w:rFonts w:ascii="David" w:hAnsi="David" w:cs="David"/>
              </w:rPr>
            </w:pPr>
            <w:r w:rsidRPr="00351FF4">
              <w:rPr>
                <w:rFonts w:ascii="David" w:hAnsi="David" w:cs="David"/>
                <w:u w:val="single"/>
                <w:rtl/>
              </w:rPr>
              <w:t>מה הם אמצעים סבירים</w:t>
            </w:r>
            <w:r w:rsidRPr="00351FF4">
              <w:rPr>
                <w:rFonts w:ascii="David" w:hAnsi="David" w:cs="David"/>
                <w:rtl/>
              </w:rPr>
              <w:t>?</w:t>
            </w:r>
          </w:p>
          <w:p w14:paraId="52D37EB2" w14:textId="0C878D09" w:rsidR="00DF688F" w:rsidRPr="00351FF4" w:rsidRDefault="00D073B6">
            <w:pPr>
              <w:pStyle w:val="ListParagraph"/>
              <w:numPr>
                <w:ilvl w:val="0"/>
                <w:numId w:val="44"/>
              </w:numPr>
              <w:spacing w:line="360" w:lineRule="auto"/>
              <w:ind w:left="1146"/>
              <w:jc w:val="both"/>
              <w:rPr>
                <w:rFonts w:ascii="David" w:hAnsi="David" w:cs="David"/>
              </w:rPr>
            </w:pPr>
            <w:r w:rsidRPr="00351FF4">
              <w:rPr>
                <w:rFonts w:ascii="David" w:hAnsi="David" w:cs="David"/>
                <w:b/>
                <w:bCs/>
                <w:rtl/>
              </w:rPr>
              <w:t>אין להשוות בין עומק הבירור הנדרש ממי שפונה למשטרה לבין עיתונאי שמפרסם ידיעה בתקשורת</w:t>
            </w:r>
            <w:r w:rsidRPr="00351FF4">
              <w:rPr>
                <w:rFonts w:ascii="David" w:hAnsi="David" w:cs="David"/>
                <w:u w:val="single"/>
                <w:rtl/>
              </w:rPr>
              <w:t xml:space="preserve"> רציונל</w:t>
            </w:r>
            <w:r w:rsidRPr="00351FF4">
              <w:rPr>
                <w:rFonts w:ascii="David" w:hAnsi="David" w:cs="David"/>
                <w:rtl/>
              </w:rPr>
              <w:t xml:space="preserve">- </w:t>
            </w:r>
            <w:r w:rsidRPr="00351FF4">
              <w:rPr>
                <w:rFonts w:ascii="David" w:hAnsi="David" w:cs="David"/>
                <w:rtl/>
              </w:rPr>
              <w:t>כשאדם פונה למשטרה ומבקש להסתמך על הגנת סע</w:t>
            </w:r>
            <w:r w:rsidRPr="00351FF4">
              <w:rPr>
                <w:rFonts w:ascii="David" w:hAnsi="David" w:cs="David"/>
                <w:rtl/>
              </w:rPr>
              <w:t>'</w:t>
            </w:r>
            <w:r w:rsidRPr="00351FF4">
              <w:rPr>
                <w:rFonts w:ascii="David" w:hAnsi="David" w:cs="David"/>
                <w:rtl/>
              </w:rPr>
              <w:t xml:space="preserve"> 15(8) [פנייה לרשות מוסמכת], אין זה סביר כי נדרוש ממנו לערוך חקירות פרטיות בטרם הפנייה למשטרה; לעומת זאת, מעיתונאי המפרסם כתבה ומבקש להתבסס על הגנת סע</w:t>
            </w:r>
            <w:r w:rsidRPr="00351FF4">
              <w:rPr>
                <w:rFonts w:ascii="David" w:hAnsi="David" w:cs="David"/>
                <w:rtl/>
              </w:rPr>
              <w:t>'</w:t>
            </w:r>
            <w:r w:rsidRPr="00351FF4">
              <w:rPr>
                <w:rFonts w:ascii="David" w:hAnsi="David" w:cs="David"/>
                <w:rtl/>
              </w:rPr>
              <w:t xml:space="preserve"> 15(2), למשל, אזי הגיוני יותר לדרוש כי ינקוט פעולות ומאמצים מצדו לבירור האמת</w:t>
            </w:r>
            <w:r w:rsidRPr="00351FF4">
              <w:rPr>
                <w:rFonts w:ascii="David" w:hAnsi="David" w:cs="David"/>
                <w:rtl/>
              </w:rPr>
              <w:t xml:space="preserve">. </w:t>
            </w:r>
          </w:p>
          <w:p w14:paraId="473A47D8" w14:textId="327BC01D" w:rsidR="00D073B6" w:rsidRPr="00351FF4" w:rsidRDefault="00D073B6">
            <w:pPr>
              <w:pStyle w:val="ListParagraph"/>
              <w:numPr>
                <w:ilvl w:val="0"/>
                <w:numId w:val="44"/>
              </w:numPr>
              <w:spacing w:line="360" w:lineRule="auto"/>
              <w:ind w:left="1146"/>
              <w:jc w:val="both"/>
              <w:rPr>
                <w:rFonts w:ascii="David" w:hAnsi="David" w:cs="David"/>
              </w:rPr>
            </w:pPr>
            <w:r w:rsidRPr="00351FF4">
              <w:rPr>
                <w:rFonts w:ascii="David" w:hAnsi="David" w:cs="David"/>
                <w:b/>
                <w:bCs/>
                <w:rtl/>
              </w:rPr>
              <w:t>האם חייבים לפנות לקבלת תגובה</w:t>
            </w:r>
            <w:r w:rsidRPr="00351FF4">
              <w:rPr>
                <w:rFonts w:ascii="David" w:hAnsi="David" w:cs="David"/>
                <w:rtl/>
              </w:rPr>
              <w:t>?</w:t>
            </w:r>
            <w:r w:rsidRPr="00351FF4">
              <w:rPr>
                <w:rFonts w:ascii="David" w:hAnsi="David" w:cs="David"/>
              </w:rPr>
              <w:t xml:space="preserve"> </w:t>
            </w:r>
            <w:r w:rsidRPr="00351FF4">
              <w:rPr>
                <w:rFonts w:ascii="David" w:hAnsi="David" w:cs="David"/>
                <w:rtl/>
              </w:rPr>
              <w:t>בחוק איסור לשון הרע אין חובה למפרסם לפנות לקבלת תגובה; אך בפסיקה נקבע כי</w:t>
            </w:r>
            <w:r w:rsidRPr="00351FF4">
              <w:rPr>
                <w:rFonts w:ascii="David" w:hAnsi="David" w:cs="David"/>
                <w:rtl/>
              </w:rPr>
              <w:t xml:space="preserve"> </w:t>
            </w:r>
            <w:r w:rsidRPr="00351FF4">
              <w:rPr>
                <w:rFonts w:ascii="David" w:hAnsi="David" w:cs="David"/>
                <w:i/>
                <w:iCs/>
                <w:rtl/>
              </w:rPr>
              <w:t>"הימנעות מקבלת תגובה עשויה להיחשב כאי נקיטת אמצעים סבירים כדי לברר את אמיתות הפרסום ולהקים לתובע את חזקת העדר תו"ל. עם זאת, ייתכנו מקרים שבהם לא יהיה טעם לקבלת תגובה מהנפגע..."</w:t>
            </w:r>
            <w:r w:rsidRPr="00351FF4">
              <w:rPr>
                <w:rFonts w:ascii="David" w:hAnsi="David" w:cs="David"/>
                <w:rtl/>
              </w:rPr>
              <w:t>(</w:t>
            </w:r>
            <w:r w:rsidRPr="00351FF4">
              <w:rPr>
                <w:rFonts w:ascii="David" w:hAnsi="David" w:cs="David"/>
                <w:shd w:val="clear" w:color="auto" w:fill="FFE599" w:themeFill="accent4" w:themeFillTint="66"/>
                <w:rtl/>
              </w:rPr>
              <w:t>שנהר</w:t>
            </w:r>
            <w:r w:rsidRPr="00351FF4">
              <w:rPr>
                <w:rFonts w:ascii="David" w:hAnsi="David" w:cs="David"/>
                <w:rtl/>
              </w:rPr>
              <w:t xml:space="preserve">). </w:t>
            </w:r>
          </w:p>
          <w:p w14:paraId="1FCA7662" w14:textId="01AAA5F4" w:rsidR="00D073B6" w:rsidRPr="00351FF4" w:rsidRDefault="00D073B6">
            <w:pPr>
              <w:pStyle w:val="ListParagraph"/>
              <w:numPr>
                <w:ilvl w:val="0"/>
                <w:numId w:val="44"/>
              </w:numPr>
              <w:spacing w:line="360" w:lineRule="auto"/>
              <w:ind w:left="1146"/>
              <w:jc w:val="both"/>
              <w:rPr>
                <w:rFonts w:ascii="David" w:hAnsi="David" w:cs="David"/>
              </w:rPr>
            </w:pPr>
            <w:r w:rsidRPr="00351FF4">
              <w:rPr>
                <w:rFonts w:ascii="David" w:hAnsi="David" w:cs="David"/>
                <w:b/>
                <w:bCs/>
                <w:rtl/>
              </w:rPr>
              <w:lastRenderedPageBreak/>
              <w:t>כאשר מפרסם פונה אל הנפגע לקבלת תגובתו והלה מסרב, עשויה הפנייה להיחשב כנקיטת אמצעים מספיקים לבירור האמת</w:t>
            </w:r>
            <w:r w:rsidRPr="00351FF4">
              <w:rPr>
                <w:rFonts w:ascii="David" w:hAnsi="David" w:cs="David"/>
                <w:rtl/>
              </w:rPr>
              <w:t>. אולם, כאשר מקציבים זמן קצר במידה בלתי סבירה כדי לקבל את תגובתו, ביהמ"ש לא יזקוף לחובתו של הנפגע את סירובו להגיב בנסיבות אלו (</w:t>
            </w:r>
            <w:r w:rsidRPr="00351FF4">
              <w:rPr>
                <w:rFonts w:ascii="David" w:hAnsi="David" w:cs="David"/>
                <w:shd w:val="clear" w:color="auto" w:fill="FFE599" w:themeFill="accent4" w:themeFillTint="66"/>
                <w:rtl/>
              </w:rPr>
              <w:t>שנהר</w:t>
            </w:r>
            <w:r w:rsidRPr="00351FF4">
              <w:rPr>
                <w:rFonts w:ascii="David" w:hAnsi="David" w:cs="David"/>
                <w:rtl/>
              </w:rPr>
              <w:t xml:space="preserve">). </w:t>
            </w:r>
          </w:p>
          <w:p w14:paraId="123CDC7F" w14:textId="34921B0F" w:rsidR="002C074E" w:rsidRPr="00351FF4" w:rsidRDefault="002C074E">
            <w:pPr>
              <w:pStyle w:val="ListParagraph"/>
              <w:numPr>
                <w:ilvl w:val="0"/>
                <w:numId w:val="41"/>
              </w:numPr>
              <w:spacing w:line="360" w:lineRule="auto"/>
              <w:ind w:left="360"/>
              <w:jc w:val="both"/>
              <w:rPr>
                <w:rFonts w:ascii="David" w:hAnsi="David" w:cs="David"/>
                <w:b/>
                <w:bCs/>
              </w:rPr>
            </w:pPr>
            <w:r w:rsidRPr="00351FF4">
              <w:rPr>
                <w:rFonts w:ascii="David" w:hAnsi="David" w:cs="David"/>
                <w:shd w:val="clear" w:color="auto" w:fill="FFCCFF"/>
                <w:rtl/>
              </w:rPr>
              <w:t>סע' 17 לחוק</w:t>
            </w:r>
            <w:r w:rsidRPr="00351FF4">
              <w:rPr>
                <w:rFonts w:ascii="David" w:hAnsi="David" w:cs="David"/>
                <w:rtl/>
              </w:rPr>
              <w:t xml:space="preserve">: מוסיף תנאי מרכזי להגנה שנוגע לאמצעי תקשורת- </w:t>
            </w:r>
            <w:r w:rsidRPr="00351FF4">
              <w:rPr>
                <w:rFonts w:ascii="David" w:hAnsi="David" w:cs="David"/>
                <w:rtl/>
              </w:rPr>
              <w:t xml:space="preserve">אם הנפגע פנה </w:t>
            </w:r>
            <w:r w:rsidRPr="00351FF4">
              <w:rPr>
                <w:rFonts w:ascii="David" w:hAnsi="David" w:cs="David"/>
                <w:u w:val="single"/>
                <w:rtl/>
              </w:rPr>
              <w:t>בכתב</w:t>
            </w:r>
            <w:r w:rsidRPr="00351FF4">
              <w:rPr>
                <w:rFonts w:ascii="David" w:hAnsi="David" w:cs="David"/>
                <w:rtl/>
              </w:rPr>
              <w:t xml:space="preserve"> אל </w:t>
            </w:r>
            <w:r w:rsidRPr="00351FF4">
              <w:rPr>
                <w:rFonts w:ascii="David" w:hAnsi="David" w:cs="David"/>
                <w:u w:val="single"/>
                <w:rtl/>
              </w:rPr>
              <w:t>אמצעי התקשורת</w:t>
            </w:r>
            <w:r w:rsidRPr="00351FF4">
              <w:rPr>
                <w:rFonts w:ascii="David" w:hAnsi="David" w:cs="David"/>
                <w:rtl/>
              </w:rPr>
              <w:t xml:space="preserve"> ודרש ממנו </w:t>
            </w:r>
            <w:r w:rsidRPr="00351FF4">
              <w:rPr>
                <w:rFonts w:ascii="David" w:hAnsi="David" w:cs="David"/>
                <w:u w:val="single"/>
                <w:rtl/>
              </w:rPr>
              <w:t>לפרסם בשם הנפגע הכחשה</w:t>
            </w:r>
            <w:r w:rsidRPr="00351FF4">
              <w:rPr>
                <w:rFonts w:ascii="David" w:hAnsi="David" w:cs="David"/>
                <w:rtl/>
              </w:rPr>
              <w:t xml:space="preserve"> או ואמצעי התקשורת </w:t>
            </w:r>
            <w:r w:rsidRPr="00351FF4">
              <w:rPr>
                <w:rFonts w:ascii="David" w:hAnsi="David" w:cs="David"/>
                <w:u w:val="single"/>
                <w:rtl/>
              </w:rPr>
              <w:t>לא נענה לדרישה זו</w:t>
            </w:r>
            <w:r w:rsidRPr="00351FF4">
              <w:rPr>
                <w:rFonts w:ascii="David" w:hAnsi="David" w:cs="David"/>
                <w:rtl/>
              </w:rPr>
              <w:t xml:space="preserve">, </w:t>
            </w:r>
            <w:r w:rsidRPr="00351FF4">
              <w:rPr>
                <w:rFonts w:ascii="David" w:hAnsi="David" w:cs="David"/>
                <w:b/>
                <w:bCs/>
                <w:rtl/>
              </w:rPr>
              <w:t>תישלל ממנו הגנת תו</w:t>
            </w:r>
            <w:r w:rsidR="00DF688F" w:rsidRPr="00351FF4">
              <w:rPr>
                <w:rFonts w:ascii="David" w:hAnsi="David" w:cs="David"/>
                <w:b/>
                <w:bCs/>
                <w:rtl/>
              </w:rPr>
              <w:t xml:space="preserve">"ל. </w:t>
            </w:r>
          </w:p>
          <w:p w14:paraId="7F317FA7" w14:textId="48C9A794" w:rsidR="00DF688F" w:rsidRPr="00351FF4" w:rsidRDefault="00DF688F" w:rsidP="00DF688F">
            <w:pPr>
              <w:spacing w:after="0" w:line="360" w:lineRule="auto"/>
              <w:rPr>
                <w:rFonts w:ascii="David" w:hAnsi="David" w:cs="David"/>
                <w:b/>
                <w:bCs/>
                <w:rtl/>
              </w:rPr>
            </w:pPr>
            <w:r w:rsidRPr="00351FF4">
              <w:rPr>
                <w:rFonts w:ascii="David" w:hAnsi="David" w:cs="David"/>
                <w:b/>
                <w:bCs/>
                <w:u w:val="single"/>
                <w:rtl/>
              </w:rPr>
              <w:t>דגשים חשובים</w:t>
            </w:r>
            <w:r w:rsidRPr="00351FF4">
              <w:rPr>
                <w:rFonts w:ascii="David" w:hAnsi="David" w:cs="David"/>
                <w:b/>
                <w:bCs/>
                <w:rtl/>
              </w:rPr>
              <w:t xml:space="preserve">: </w:t>
            </w:r>
          </w:p>
          <w:p w14:paraId="7B2EC782" w14:textId="5352B28F" w:rsidR="00DF688F" w:rsidRPr="00351FF4" w:rsidRDefault="00DF688F">
            <w:pPr>
              <w:pStyle w:val="ListParagraph"/>
              <w:numPr>
                <w:ilvl w:val="0"/>
                <w:numId w:val="40"/>
              </w:numPr>
              <w:spacing w:line="360" w:lineRule="auto"/>
              <w:ind w:left="360"/>
              <w:rPr>
                <w:rFonts w:ascii="David" w:hAnsi="David" w:cs="David"/>
                <w:b/>
                <w:bCs/>
              </w:rPr>
            </w:pPr>
            <w:r w:rsidRPr="00351FF4">
              <w:rPr>
                <w:rFonts w:ascii="David" w:hAnsi="David" w:cs="David"/>
                <w:u w:val="single"/>
                <w:rtl/>
              </w:rPr>
              <w:t>האם הגנת תו"ל תלויה במניע טהור</w:t>
            </w:r>
            <w:r w:rsidRPr="00351FF4">
              <w:rPr>
                <w:rFonts w:ascii="David" w:hAnsi="David" w:cs="David"/>
                <w:rtl/>
              </w:rPr>
              <w:t xml:space="preserve">? </w:t>
            </w:r>
            <w:r w:rsidRPr="00351FF4">
              <w:rPr>
                <w:rFonts w:ascii="David" w:hAnsi="David" w:cs="David"/>
                <w:i/>
                <w:iCs/>
                <w:rtl/>
              </w:rPr>
              <w:t>"תו"ל נקבע לא ע"פ המוטיב שהביא לתלונה, אלא ע"פ האמונה באמיתות תוכנה, גם אם הגורם המניע את המתלונן אינו השלטת החוק אלא נקמה או שנאה או כיוצא בהם"</w:t>
            </w:r>
            <w:r w:rsidRPr="00351FF4">
              <w:rPr>
                <w:rFonts w:ascii="David" w:hAnsi="David" w:cs="David"/>
                <w:rtl/>
              </w:rPr>
              <w:t xml:space="preserve"> (</w:t>
            </w:r>
            <w:r w:rsidRPr="00351FF4">
              <w:rPr>
                <w:rFonts w:ascii="David" w:hAnsi="David" w:cs="David"/>
                <w:shd w:val="clear" w:color="auto" w:fill="FFE599" w:themeFill="accent4" w:themeFillTint="66"/>
                <w:rtl/>
              </w:rPr>
              <w:t xml:space="preserve">ברק, </w:t>
            </w:r>
            <w:proofErr w:type="spellStart"/>
            <w:r w:rsidRPr="00351FF4">
              <w:rPr>
                <w:rFonts w:ascii="David" w:hAnsi="David" w:cs="David"/>
                <w:shd w:val="clear" w:color="auto" w:fill="FFE599" w:themeFill="accent4" w:themeFillTint="66"/>
                <w:rtl/>
              </w:rPr>
              <w:t>רייבר</w:t>
            </w:r>
            <w:proofErr w:type="spellEnd"/>
            <w:r w:rsidRPr="00351FF4">
              <w:rPr>
                <w:rFonts w:ascii="David" w:hAnsi="David" w:cs="David"/>
                <w:rtl/>
              </w:rPr>
              <w:t>).</w:t>
            </w:r>
          </w:p>
          <w:p w14:paraId="421AD192" w14:textId="2F12028C" w:rsidR="00DF688F" w:rsidRPr="00351FF4" w:rsidRDefault="00DF688F">
            <w:pPr>
              <w:pStyle w:val="ListParagraph"/>
              <w:numPr>
                <w:ilvl w:val="0"/>
                <w:numId w:val="40"/>
              </w:numPr>
              <w:spacing w:line="360" w:lineRule="auto"/>
              <w:ind w:left="360"/>
              <w:jc w:val="both"/>
              <w:rPr>
                <w:rFonts w:ascii="David" w:hAnsi="David" w:cs="David"/>
              </w:rPr>
            </w:pPr>
            <w:r w:rsidRPr="00351FF4">
              <w:rPr>
                <w:rFonts w:ascii="David" w:hAnsi="David" w:cs="David"/>
                <w:u w:val="single"/>
                <w:rtl/>
              </w:rPr>
              <w:t>כאמור, סע' 15 מונה רשימת פרסומים ספציפיים, שאם הם נעשים בתו"ל, תקום הגנה למפרסם</w:t>
            </w:r>
            <w:r w:rsidRPr="00351FF4">
              <w:rPr>
                <w:rFonts w:ascii="David" w:hAnsi="David" w:cs="David"/>
                <w:u w:val="single"/>
                <w:rtl/>
              </w:rPr>
              <w:t>, למשל</w:t>
            </w:r>
            <w:r w:rsidRPr="00351FF4">
              <w:rPr>
                <w:rFonts w:ascii="David" w:hAnsi="David" w:cs="David"/>
                <w:rtl/>
              </w:rPr>
              <w:t xml:space="preserve">: </w:t>
            </w:r>
          </w:p>
          <w:p w14:paraId="3AEC528B" w14:textId="5596584C" w:rsidR="00DF688F" w:rsidRPr="00351FF4" w:rsidRDefault="00DF688F">
            <w:pPr>
              <w:pStyle w:val="ListParagraph"/>
              <w:numPr>
                <w:ilvl w:val="0"/>
                <w:numId w:val="43"/>
              </w:numPr>
              <w:spacing w:line="360" w:lineRule="auto"/>
              <w:ind w:left="696"/>
              <w:jc w:val="both"/>
              <w:rPr>
                <w:rFonts w:ascii="David" w:hAnsi="David" w:cs="David"/>
              </w:rPr>
            </w:pPr>
            <w:r w:rsidRPr="00351FF4">
              <w:rPr>
                <w:rFonts w:ascii="David" w:hAnsi="David" w:cs="David"/>
                <w:u w:val="single"/>
                <w:rtl/>
              </w:rPr>
              <w:t>הבעת דעה בתו"ל</w:t>
            </w:r>
            <w:r w:rsidRPr="00351FF4">
              <w:rPr>
                <w:rFonts w:ascii="David" w:hAnsi="David" w:cs="David"/>
                <w:rtl/>
              </w:rPr>
              <w:t>-</w:t>
            </w:r>
            <w:r w:rsidR="00D36D62">
              <w:rPr>
                <w:rFonts w:ascii="David" w:hAnsi="David" w:cs="David" w:hint="cs"/>
                <w:rtl/>
              </w:rPr>
              <w:t xml:space="preserve"> </w:t>
            </w:r>
            <w:r w:rsidRPr="00351FF4">
              <w:rPr>
                <w:rFonts w:ascii="David" w:hAnsi="David" w:cs="David"/>
                <w:rtl/>
              </w:rPr>
              <w:t xml:space="preserve">אחד מסוגי הפרסומים </w:t>
            </w:r>
            <w:proofErr w:type="spellStart"/>
            <w:r w:rsidRPr="00351FF4">
              <w:rPr>
                <w:rFonts w:ascii="David" w:hAnsi="David" w:cs="David"/>
                <w:rtl/>
              </w:rPr>
              <w:t>שהסע</w:t>
            </w:r>
            <w:proofErr w:type="spellEnd"/>
            <w:r w:rsidRPr="00351FF4">
              <w:rPr>
                <w:rFonts w:ascii="David" w:hAnsi="David" w:cs="David"/>
                <w:rtl/>
              </w:rPr>
              <w:t>'</w:t>
            </w:r>
            <w:r w:rsidRPr="00351FF4">
              <w:rPr>
                <w:rFonts w:ascii="David" w:hAnsi="David" w:cs="David"/>
                <w:rtl/>
              </w:rPr>
              <w:t xml:space="preserve"> מתייחס אליהם הוא </w:t>
            </w:r>
            <w:r w:rsidRPr="00351FF4">
              <w:rPr>
                <w:rFonts w:ascii="David" w:hAnsi="David" w:cs="David"/>
                <w:u w:val="single"/>
                <w:rtl/>
              </w:rPr>
              <w:t>פרסום הנעשה כהבעת דעה</w:t>
            </w:r>
            <w:r w:rsidRPr="00351FF4">
              <w:rPr>
                <w:rFonts w:ascii="David" w:hAnsi="David" w:cs="David"/>
                <w:rtl/>
              </w:rPr>
              <w:t>; התנאי לכך הוא שהבעת הדעה תהיה בנושאים מסוימים</w:t>
            </w:r>
            <w:r w:rsidRPr="00351FF4">
              <w:rPr>
                <w:rFonts w:ascii="David" w:hAnsi="David" w:cs="David"/>
                <w:rtl/>
              </w:rPr>
              <w:t>:</w:t>
            </w:r>
            <w:r w:rsidRPr="00351FF4">
              <w:rPr>
                <w:rFonts w:ascii="David" w:hAnsi="David" w:cs="David"/>
              </w:rPr>
              <w:t xml:space="preserve"> </w:t>
            </w:r>
            <w:r w:rsidRPr="00351FF4">
              <w:rPr>
                <w:rFonts w:ascii="David" w:hAnsi="David" w:cs="David"/>
                <w:b/>
                <w:bCs/>
                <w:rtl/>
              </w:rPr>
              <w:t>(1)</w:t>
            </w:r>
            <w:r w:rsidRPr="00351FF4">
              <w:rPr>
                <w:rFonts w:ascii="David" w:hAnsi="David" w:cs="David"/>
                <w:rtl/>
              </w:rPr>
              <w:t xml:space="preserve"> הבעת דעה על אנשים בתפקידים ציבוריים או שיפוטיים</w:t>
            </w:r>
            <w:r w:rsidRPr="00351FF4">
              <w:rPr>
                <w:rFonts w:ascii="David" w:hAnsi="David" w:cs="David"/>
                <w:rtl/>
              </w:rPr>
              <w:t xml:space="preserve">; </w:t>
            </w:r>
            <w:r w:rsidRPr="00351FF4">
              <w:rPr>
                <w:rFonts w:ascii="David" w:hAnsi="David" w:cs="David"/>
                <w:b/>
                <w:bCs/>
                <w:rtl/>
              </w:rPr>
              <w:t>(2)</w:t>
            </w:r>
            <w:r w:rsidRPr="00351FF4">
              <w:rPr>
                <w:rFonts w:ascii="David" w:hAnsi="David" w:cs="David"/>
                <w:rtl/>
              </w:rPr>
              <w:t xml:space="preserve"> הבעת דעה על אדם שעניינו משמש נושא לחקירה</w:t>
            </w:r>
            <w:r w:rsidRPr="00351FF4">
              <w:rPr>
                <w:rFonts w:ascii="David" w:hAnsi="David" w:cs="David"/>
                <w:rtl/>
              </w:rPr>
              <w:t xml:space="preserve">; </w:t>
            </w:r>
            <w:r w:rsidRPr="00351FF4">
              <w:rPr>
                <w:rFonts w:ascii="David" w:hAnsi="David" w:cs="David"/>
                <w:b/>
                <w:bCs/>
                <w:rtl/>
              </w:rPr>
              <w:t xml:space="preserve">(3) </w:t>
            </w:r>
            <w:r w:rsidRPr="00351FF4">
              <w:rPr>
                <w:rFonts w:ascii="David" w:hAnsi="David" w:cs="David"/>
                <w:rtl/>
              </w:rPr>
              <w:t xml:space="preserve">הבעת דעה על יצירות אומנותיות המפורסמות ברבים </w:t>
            </w:r>
            <w:proofErr w:type="spellStart"/>
            <w:r w:rsidRPr="00351FF4">
              <w:rPr>
                <w:rFonts w:ascii="David" w:hAnsi="David" w:cs="David"/>
                <w:rtl/>
              </w:rPr>
              <w:t>וכו</w:t>
            </w:r>
            <w:proofErr w:type="spellEnd"/>
            <w:r w:rsidRPr="00351FF4">
              <w:rPr>
                <w:rFonts w:ascii="David" w:hAnsi="David" w:cs="David"/>
                <w:rtl/>
              </w:rPr>
              <w:t xml:space="preserve">'. </w:t>
            </w:r>
          </w:p>
          <w:p w14:paraId="446DBA05" w14:textId="39C0F7B9" w:rsidR="002C074E" w:rsidRPr="00351FF4" w:rsidRDefault="00DF688F">
            <w:pPr>
              <w:pStyle w:val="ListParagraph"/>
              <w:numPr>
                <w:ilvl w:val="0"/>
                <w:numId w:val="43"/>
              </w:numPr>
              <w:spacing w:line="360" w:lineRule="auto"/>
              <w:ind w:left="696"/>
              <w:jc w:val="both"/>
              <w:rPr>
                <w:rFonts w:ascii="David" w:hAnsi="David" w:cs="David"/>
                <w:rtl/>
              </w:rPr>
            </w:pPr>
            <w:r w:rsidRPr="00351FF4">
              <w:rPr>
                <w:rFonts w:ascii="David" w:hAnsi="David" w:cs="David"/>
                <w:u w:val="single"/>
                <w:rtl/>
              </w:rPr>
              <w:t>יחסים המטילים חובה מוסרית</w:t>
            </w:r>
            <w:r w:rsidRPr="00351FF4">
              <w:rPr>
                <w:rFonts w:ascii="David" w:hAnsi="David" w:cs="David"/>
                <w:rtl/>
              </w:rPr>
              <w:t xml:space="preserve"> [</w:t>
            </w:r>
            <w:r w:rsidRPr="00351FF4">
              <w:rPr>
                <w:rFonts w:ascii="David" w:hAnsi="David" w:cs="David"/>
                <w:shd w:val="clear" w:color="auto" w:fill="FFCCFF"/>
                <w:rtl/>
              </w:rPr>
              <w:t>סע' 15(2)]</w:t>
            </w:r>
            <w:r w:rsidRPr="00351FF4">
              <w:rPr>
                <w:rFonts w:ascii="David" w:hAnsi="David" w:cs="David"/>
                <w:rtl/>
              </w:rPr>
              <w:t xml:space="preserve">- </w:t>
            </w:r>
            <w:r w:rsidRPr="00351FF4">
              <w:rPr>
                <w:rFonts w:ascii="David" w:hAnsi="David" w:cs="David"/>
                <w:rtl/>
              </w:rPr>
              <w:t>עיתונאים ואנשי תקשורת המפרסמים עניינים בעלי עניין ציבורי גבוה ומשמעותי, טוענים באופן מסורתי כי הסע</w:t>
            </w:r>
            <w:r w:rsidRPr="00351FF4">
              <w:rPr>
                <w:rFonts w:ascii="David" w:hAnsi="David" w:cs="David"/>
                <w:rtl/>
              </w:rPr>
              <w:t>'</w:t>
            </w:r>
            <w:r w:rsidRPr="00351FF4">
              <w:rPr>
                <w:rFonts w:ascii="David" w:hAnsi="David" w:cs="David"/>
                <w:rtl/>
              </w:rPr>
              <w:t xml:space="preserve"> חל עליהם, שכן חובתם המוסרית או החברתית כלפי הציבור היא לפרסם עניינים כאלה</w:t>
            </w:r>
            <w:r w:rsidRPr="00351FF4">
              <w:rPr>
                <w:rFonts w:ascii="David" w:hAnsi="David" w:cs="David"/>
                <w:rtl/>
              </w:rPr>
              <w:t xml:space="preserve"> </w:t>
            </w:r>
            <w:r w:rsidRPr="00351FF4">
              <w:rPr>
                <w:rFonts w:ascii="David" w:hAnsi="David" w:cs="David"/>
              </w:rPr>
              <w:sym w:font="Wingdings" w:char="F0DF"/>
            </w:r>
            <w:r w:rsidRPr="00351FF4">
              <w:rPr>
                <w:rFonts w:ascii="David" w:hAnsi="David" w:cs="David"/>
                <w:rtl/>
              </w:rPr>
              <w:t xml:space="preserve"> קבלת גישה זו </w:t>
            </w:r>
            <w:r w:rsidRPr="00351FF4">
              <w:rPr>
                <w:rFonts w:ascii="David" w:hAnsi="David" w:cs="David"/>
                <w:shd w:val="clear" w:color="auto" w:fill="FFE599" w:themeFill="accent4" w:themeFillTint="66"/>
                <w:rtl/>
              </w:rPr>
              <w:t>בפרשת אילנה דיין</w:t>
            </w:r>
            <w:r w:rsidRPr="00351FF4">
              <w:rPr>
                <w:rFonts w:ascii="David" w:hAnsi="David" w:cs="David"/>
                <w:rtl/>
              </w:rPr>
              <w:t>.</w:t>
            </w:r>
          </w:p>
        </w:tc>
      </w:tr>
    </w:tbl>
    <w:p w14:paraId="2DAC6B50" w14:textId="1E9D922C" w:rsidR="007B472F" w:rsidRPr="00351FF4" w:rsidRDefault="007B472F" w:rsidP="00F363B6">
      <w:pPr>
        <w:spacing w:line="360" w:lineRule="auto"/>
        <w:jc w:val="both"/>
        <w:rPr>
          <w:rFonts w:ascii="David" w:hAnsi="David" w:cs="David"/>
          <w:rtl/>
        </w:rPr>
      </w:pPr>
    </w:p>
    <w:tbl>
      <w:tblPr>
        <w:tblStyle w:val="TableGrid"/>
        <w:bidiVisual/>
        <w:tblW w:w="10798" w:type="dxa"/>
        <w:tblInd w:w="-154" w:type="dxa"/>
        <w:tblLook w:val="04A0" w:firstRow="1" w:lastRow="0" w:firstColumn="1" w:lastColumn="0" w:noHBand="0" w:noVBand="1"/>
      </w:tblPr>
      <w:tblGrid>
        <w:gridCol w:w="1444"/>
        <w:gridCol w:w="9354"/>
      </w:tblGrid>
      <w:tr w:rsidR="00BA555D" w:rsidRPr="00351FF4" w14:paraId="4D453F1F" w14:textId="77777777" w:rsidTr="00BA555D">
        <w:tc>
          <w:tcPr>
            <w:tcW w:w="10798" w:type="dxa"/>
            <w:gridSpan w:val="2"/>
            <w:shd w:val="clear" w:color="auto" w:fill="9CC2E5" w:themeFill="accent5" w:themeFillTint="99"/>
          </w:tcPr>
          <w:p w14:paraId="5248C89E" w14:textId="3F0C2C63" w:rsidR="00BA555D" w:rsidRPr="00351FF4" w:rsidRDefault="00BA555D" w:rsidP="00BA555D">
            <w:pPr>
              <w:spacing w:line="240" w:lineRule="auto"/>
              <w:jc w:val="center"/>
              <w:rPr>
                <w:rFonts w:ascii="David" w:hAnsi="David" w:cs="David"/>
                <w:b/>
                <w:bCs/>
                <w:rtl/>
              </w:rPr>
            </w:pPr>
            <w:r w:rsidRPr="00351FF4">
              <w:rPr>
                <w:rFonts w:ascii="David" w:hAnsi="David" w:cs="David"/>
                <w:b/>
                <w:bCs/>
                <w:rtl/>
              </w:rPr>
              <w:t xml:space="preserve">מצגת מס' 12 – החלת איסור לשון הרע על פרסומי אמת </w:t>
            </w:r>
          </w:p>
        </w:tc>
      </w:tr>
      <w:tr w:rsidR="00BA555D" w:rsidRPr="00351FF4" w14:paraId="6BE83ADA" w14:textId="77777777" w:rsidTr="00BA555D">
        <w:tc>
          <w:tcPr>
            <w:tcW w:w="1444" w:type="dxa"/>
            <w:shd w:val="clear" w:color="auto" w:fill="DEEAF6" w:themeFill="accent5" w:themeFillTint="33"/>
          </w:tcPr>
          <w:p w14:paraId="74936D69" w14:textId="4B7E5B4C" w:rsidR="00BA555D" w:rsidRPr="00351FF4" w:rsidRDefault="00895933" w:rsidP="00895933">
            <w:pPr>
              <w:spacing w:line="360" w:lineRule="auto"/>
              <w:jc w:val="center"/>
              <w:rPr>
                <w:rFonts w:ascii="David" w:hAnsi="David" w:cs="David"/>
                <w:b/>
                <w:bCs/>
                <w:rtl/>
              </w:rPr>
            </w:pPr>
            <w:r w:rsidRPr="00351FF4">
              <w:rPr>
                <w:rFonts w:ascii="David" w:hAnsi="David" w:cs="David"/>
                <w:b/>
                <w:bCs/>
                <w:rtl/>
              </w:rPr>
              <w:t>אמת הפרסום</w:t>
            </w:r>
          </w:p>
        </w:tc>
        <w:tc>
          <w:tcPr>
            <w:tcW w:w="9354" w:type="dxa"/>
          </w:tcPr>
          <w:p w14:paraId="067ECB2F" w14:textId="0FDA9B9C" w:rsidR="00BA555D" w:rsidRPr="00351FF4" w:rsidRDefault="00895933">
            <w:pPr>
              <w:pStyle w:val="ListParagraph"/>
              <w:numPr>
                <w:ilvl w:val="0"/>
                <w:numId w:val="41"/>
              </w:numPr>
              <w:spacing w:line="360" w:lineRule="auto"/>
              <w:ind w:left="360"/>
              <w:jc w:val="both"/>
              <w:rPr>
                <w:rFonts w:ascii="David" w:hAnsi="David" w:cs="David"/>
              </w:rPr>
            </w:pPr>
            <w:r w:rsidRPr="00351FF4">
              <w:rPr>
                <w:rFonts w:ascii="David" w:hAnsi="David" w:cs="David"/>
                <w:u w:val="single"/>
                <w:rtl/>
              </w:rPr>
              <w:t>עמדת ההלכה</w:t>
            </w:r>
            <w:r w:rsidRPr="00351FF4">
              <w:rPr>
                <w:rFonts w:ascii="David" w:hAnsi="David" w:cs="David"/>
                <w:rtl/>
              </w:rPr>
              <w:t xml:space="preserve">- יש איסור לשון הרע גם על דברי אמת. </w:t>
            </w:r>
          </w:p>
          <w:p w14:paraId="7D1D472B" w14:textId="77777777" w:rsidR="00895933" w:rsidRPr="00351FF4" w:rsidRDefault="00895933">
            <w:pPr>
              <w:pStyle w:val="ListParagraph"/>
              <w:numPr>
                <w:ilvl w:val="0"/>
                <w:numId w:val="41"/>
              </w:numPr>
              <w:spacing w:line="360" w:lineRule="auto"/>
              <w:ind w:left="360"/>
              <w:jc w:val="both"/>
              <w:rPr>
                <w:rFonts w:ascii="David" w:hAnsi="David" w:cs="David"/>
              </w:rPr>
            </w:pPr>
            <w:r w:rsidRPr="00351FF4">
              <w:rPr>
                <w:rFonts w:ascii="David" w:hAnsi="David" w:cs="David"/>
                <w:u w:val="single"/>
                <w:rtl/>
              </w:rPr>
              <w:t>עמדת המשפט הישראלי</w:t>
            </w:r>
            <w:r w:rsidRPr="00351FF4">
              <w:rPr>
                <w:rFonts w:ascii="David" w:hAnsi="David" w:cs="David"/>
                <w:rtl/>
              </w:rPr>
              <w:t xml:space="preserve">- </w:t>
            </w:r>
            <w:r w:rsidRPr="00351FF4">
              <w:rPr>
                <w:rFonts w:ascii="David" w:hAnsi="David" w:cs="David"/>
                <w:rtl/>
              </w:rPr>
              <w:t>החוק הישראלי אינו מתיר פרסום אמת רק משום שהוא אמת. רק אם יש בפרסום "עניין ציבורי", כלומר, תועלת לציבור, הפרסום מותר.</w:t>
            </w:r>
          </w:p>
          <w:p w14:paraId="56D95D96" w14:textId="1C01387F" w:rsidR="00895933" w:rsidRPr="00351FF4" w:rsidRDefault="00895933">
            <w:pPr>
              <w:pStyle w:val="ListParagraph"/>
              <w:numPr>
                <w:ilvl w:val="0"/>
                <w:numId w:val="41"/>
              </w:numPr>
              <w:spacing w:line="360" w:lineRule="auto"/>
              <w:ind w:left="360"/>
              <w:jc w:val="both"/>
              <w:rPr>
                <w:rFonts w:ascii="David" w:hAnsi="David" w:cs="David"/>
                <w:rtl/>
              </w:rPr>
            </w:pPr>
            <w:r w:rsidRPr="00351FF4">
              <w:rPr>
                <w:rFonts w:ascii="David" w:hAnsi="David" w:cs="David"/>
                <w:u w:val="single"/>
                <w:rtl/>
              </w:rPr>
              <w:t>עמדת הדין האנגלי</w:t>
            </w:r>
            <w:r w:rsidRPr="00351FF4">
              <w:rPr>
                <w:rFonts w:ascii="David" w:hAnsi="David" w:cs="David"/>
                <w:rtl/>
              </w:rPr>
              <w:t xml:space="preserve">- </w:t>
            </w:r>
            <w:r w:rsidRPr="00351FF4">
              <w:rPr>
                <w:rFonts w:ascii="David" w:hAnsi="David" w:cs="David"/>
                <w:rtl/>
              </w:rPr>
              <w:t xml:space="preserve">אינו מתיר תביעת פיצויים בפרסום אמת בשל "פגיעה בשם טוב שקרי". </w:t>
            </w:r>
          </w:p>
        </w:tc>
      </w:tr>
      <w:tr w:rsidR="00BA555D" w:rsidRPr="00351FF4" w14:paraId="0522A627" w14:textId="77777777" w:rsidTr="00BA555D">
        <w:tc>
          <w:tcPr>
            <w:tcW w:w="1444" w:type="dxa"/>
            <w:shd w:val="clear" w:color="auto" w:fill="DEEAF6" w:themeFill="accent5" w:themeFillTint="33"/>
          </w:tcPr>
          <w:p w14:paraId="4726A499" w14:textId="2D386E83" w:rsidR="00BA555D" w:rsidRPr="00351FF4" w:rsidRDefault="00895933" w:rsidP="00895933">
            <w:pPr>
              <w:spacing w:line="360" w:lineRule="auto"/>
              <w:jc w:val="center"/>
              <w:rPr>
                <w:rFonts w:ascii="David" w:hAnsi="David" w:cs="David"/>
                <w:b/>
                <w:bCs/>
                <w:rtl/>
              </w:rPr>
            </w:pPr>
            <w:r w:rsidRPr="00351FF4">
              <w:rPr>
                <w:rFonts w:ascii="David" w:hAnsi="David" w:cs="David"/>
                <w:b/>
                <w:bCs/>
                <w:rtl/>
              </w:rPr>
              <w:t>הקושי העיוני</w:t>
            </w:r>
          </w:p>
        </w:tc>
        <w:tc>
          <w:tcPr>
            <w:tcW w:w="9354" w:type="dxa"/>
          </w:tcPr>
          <w:p w14:paraId="14CC819D" w14:textId="77777777" w:rsidR="00BA555D" w:rsidRPr="00351FF4" w:rsidRDefault="00895933" w:rsidP="00895933">
            <w:pPr>
              <w:spacing w:after="0" w:line="360" w:lineRule="auto"/>
              <w:jc w:val="both"/>
              <w:rPr>
                <w:rFonts w:ascii="David" w:hAnsi="David" w:cs="David"/>
                <w:rtl/>
              </w:rPr>
            </w:pPr>
            <w:r w:rsidRPr="00351FF4">
              <w:rPr>
                <w:rFonts w:ascii="David" w:hAnsi="David" w:cs="David"/>
                <w:rtl/>
              </w:rPr>
              <w:t>פרסום אמת בס</w:t>
            </w:r>
            <w:r w:rsidRPr="00351FF4">
              <w:rPr>
                <w:rFonts w:ascii="David" w:hAnsi="David" w:cs="David"/>
                <w:rtl/>
              </w:rPr>
              <w:t>ה"כ</w:t>
            </w:r>
            <w:r w:rsidRPr="00351FF4">
              <w:rPr>
                <w:rFonts w:ascii="David" w:hAnsi="David" w:cs="David"/>
                <w:rtl/>
              </w:rPr>
              <w:t xml:space="preserve"> חושף את האמת כפי שהיא. כיצד טוען הנפגע שנפגעה "זכותו לשם טוב"? האם יש לאדם זכות מוקנית, להיות מוצג בדרך שאינה משקפת את המציאות? בעולם המשפט, השאלה קשה יותר מאשר בעולם ההלכה:</w:t>
            </w:r>
          </w:p>
          <w:p w14:paraId="5BC989D5" w14:textId="74733E6F" w:rsidR="00895933" w:rsidRPr="00351FF4" w:rsidRDefault="00895933">
            <w:pPr>
              <w:pStyle w:val="ListParagraph"/>
              <w:numPr>
                <w:ilvl w:val="0"/>
                <w:numId w:val="45"/>
              </w:numPr>
              <w:spacing w:line="360" w:lineRule="auto"/>
              <w:ind w:left="360"/>
              <w:jc w:val="both"/>
              <w:rPr>
                <w:rFonts w:ascii="David" w:hAnsi="David" w:cs="David"/>
              </w:rPr>
            </w:pPr>
            <w:r w:rsidRPr="00351FF4">
              <w:rPr>
                <w:rFonts w:ascii="David" w:hAnsi="David" w:cs="David"/>
                <w:u w:val="single"/>
                <w:rtl/>
              </w:rPr>
              <w:t>בעולם המשפט</w:t>
            </w:r>
            <w:r w:rsidRPr="00351FF4">
              <w:rPr>
                <w:rFonts w:ascii="David" w:hAnsi="David" w:cs="David"/>
                <w:rtl/>
              </w:rPr>
              <w:t>- כללים מבוססים על זכויות. משכך, מה היא הזכות הנפגעת?</w:t>
            </w:r>
            <w:r w:rsidRPr="00351FF4">
              <w:rPr>
                <w:rFonts w:ascii="David" w:hAnsi="David" w:cs="David"/>
              </w:rPr>
              <w:t xml:space="preserve"> </w:t>
            </w:r>
            <w:r w:rsidRPr="00351FF4">
              <w:rPr>
                <w:rFonts w:ascii="David" w:hAnsi="David" w:cs="David"/>
                <w:rtl/>
              </w:rPr>
              <w:t xml:space="preserve">האם לאדם יש זכות לשם טוב שקרי? </w:t>
            </w:r>
            <w:r w:rsidRPr="00351FF4">
              <w:rPr>
                <w:rFonts w:ascii="David" w:hAnsi="David" w:cs="David"/>
              </w:rPr>
              <w:sym w:font="Wingdings" w:char="F0DF"/>
            </w:r>
            <w:r w:rsidRPr="00351FF4">
              <w:rPr>
                <w:rFonts w:ascii="David" w:hAnsi="David" w:cs="David"/>
                <w:rtl/>
              </w:rPr>
              <w:t xml:space="preserve"> מערכת מבוססת על הדין. </w:t>
            </w:r>
          </w:p>
          <w:p w14:paraId="30854E89" w14:textId="78F21690" w:rsidR="00895933" w:rsidRPr="00351FF4" w:rsidRDefault="00895933">
            <w:pPr>
              <w:pStyle w:val="ListParagraph"/>
              <w:numPr>
                <w:ilvl w:val="0"/>
                <w:numId w:val="45"/>
              </w:numPr>
              <w:spacing w:line="360" w:lineRule="auto"/>
              <w:ind w:left="360"/>
              <w:jc w:val="both"/>
              <w:rPr>
                <w:rFonts w:ascii="David" w:hAnsi="David" w:cs="David"/>
                <w:rtl/>
              </w:rPr>
            </w:pPr>
            <w:r w:rsidRPr="00351FF4">
              <w:rPr>
                <w:rFonts w:ascii="David" w:hAnsi="David" w:cs="David"/>
                <w:u w:val="single"/>
                <w:rtl/>
              </w:rPr>
              <w:t>בעולם ההלכה</w:t>
            </w:r>
            <w:r w:rsidRPr="00351FF4">
              <w:rPr>
                <w:rFonts w:ascii="David" w:hAnsi="David" w:cs="David"/>
                <w:rtl/>
              </w:rPr>
              <w:t xml:space="preserve">- </w:t>
            </w:r>
            <w:r w:rsidRPr="00351FF4">
              <w:rPr>
                <w:rFonts w:ascii="David" w:hAnsi="David" w:cs="David"/>
                <w:rtl/>
              </w:rPr>
              <w:t>עשויים לאסור פעולה לאו דווקא כשהיא מתנגשת ב"זכות". למשל, משום קדושת הדיבור, או מידות רעות וכו'</w:t>
            </w:r>
            <w:r w:rsidRPr="00351FF4">
              <w:rPr>
                <w:rFonts w:ascii="David" w:hAnsi="David" w:cs="David"/>
                <w:rtl/>
              </w:rPr>
              <w:t xml:space="preserve"> </w:t>
            </w:r>
            <w:r w:rsidRPr="00351FF4">
              <w:rPr>
                <w:rFonts w:ascii="David" w:hAnsi="David" w:cs="David"/>
              </w:rPr>
              <w:sym w:font="Wingdings" w:char="F0DF"/>
            </w:r>
            <w:r w:rsidRPr="00351FF4">
              <w:rPr>
                <w:rFonts w:ascii="David" w:hAnsi="David" w:cs="David"/>
                <w:rtl/>
              </w:rPr>
              <w:t xml:space="preserve"> מערכת שלוקחת בחשבון שיקולים מוסרים ואנושיים. </w:t>
            </w:r>
          </w:p>
        </w:tc>
      </w:tr>
      <w:tr w:rsidR="00895933" w:rsidRPr="00351FF4" w14:paraId="1FFBE046" w14:textId="77777777" w:rsidTr="00BA555D">
        <w:tc>
          <w:tcPr>
            <w:tcW w:w="1444" w:type="dxa"/>
            <w:shd w:val="clear" w:color="auto" w:fill="DEEAF6" w:themeFill="accent5" w:themeFillTint="33"/>
          </w:tcPr>
          <w:p w14:paraId="34602746" w14:textId="34E26BF3" w:rsidR="00895933" w:rsidRPr="00351FF4" w:rsidRDefault="00895933" w:rsidP="00895933">
            <w:pPr>
              <w:spacing w:line="360" w:lineRule="auto"/>
              <w:jc w:val="center"/>
              <w:rPr>
                <w:rFonts w:ascii="David" w:hAnsi="David" w:cs="David"/>
                <w:b/>
                <w:bCs/>
                <w:rtl/>
              </w:rPr>
            </w:pPr>
            <w:r w:rsidRPr="00351FF4">
              <w:rPr>
                <w:rFonts w:ascii="David" w:hAnsi="David" w:cs="David"/>
                <w:b/>
                <w:bCs/>
                <w:rtl/>
              </w:rPr>
              <w:t>פתרונות לקושי</w:t>
            </w:r>
          </w:p>
        </w:tc>
        <w:tc>
          <w:tcPr>
            <w:tcW w:w="9354" w:type="dxa"/>
          </w:tcPr>
          <w:p w14:paraId="5D477C4D" w14:textId="437BA1FF" w:rsidR="00895933" w:rsidRPr="00351FF4" w:rsidRDefault="00D27B5D">
            <w:pPr>
              <w:pStyle w:val="ListParagraph"/>
              <w:numPr>
                <w:ilvl w:val="0"/>
                <w:numId w:val="46"/>
              </w:numPr>
              <w:spacing w:line="360" w:lineRule="auto"/>
              <w:ind w:left="360"/>
              <w:jc w:val="both"/>
              <w:rPr>
                <w:rFonts w:ascii="David" w:hAnsi="David" w:cs="David"/>
                <w:b/>
                <w:bCs/>
              </w:rPr>
            </w:pPr>
            <w:r w:rsidRPr="00351FF4">
              <w:rPr>
                <w:rFonts w:ascii="David" w:hAnsi="David" w:cs="David"/>
                <w:b/>
                <w:bCs/>
                <w:u w:val="single"/>
                <w:rtl/>
              </w:rPr>
              <w:t>הזכות הנפגעת היא הזכות לפרטיות</w:t>
            </w:r>
            <w:r w:rsidRPr="00351FF4">
              <w:rPr>
                <w:rFonts w:ascii="David" w:hAnsi="David" w:cs="David"/>
                <w:b/>
                <w:bCs/>
                <w:rtl/>
              </w:rPr>
              <w:t xml:space="preserve">: </w:t>
            </w:r>
            <w:r w:rsidRPr="00351FF4">
              <w:rPr>
                <w:rFonts w:ascii="David" w:hAnsi="David" w:cs="David"/>
                <w:rtl/>
              </w:rPr>
              <w:t>אדם זכאי לכך שלא כל מה שהוא עושה ייוודעו לאחרים (</w:t>
            </w:r>
            <w:r w:rsidRPr="00351FF4">
              <w:rPr>
                <w:rFonts w:ascii="David" w:hAnsi="David" w:cs="David"/>
                <w:shd w:val="clear" w:color="auto" w:fill="FFE599" w:themeFill="accent4" w:themeFillTint="66"/>
                <w:rtl/>
              </w:rPr>
              <w:t>פס"ד מזרחי</w:t>
            </w:r>
            <w:r w:rsidRPr="00351FF4">
              <w:rPr>
                <w:rFonts w:ascii="David" w:hAnsi="David" w:cs="David"/>
                <w:rtl/>
              </w:rPr>
              <w:t xml:space="preserve">). </w:t>
            </w:r>
          </w:p>
          <w:p w14:paraId="7E05A766" w14:textId="77777777" w:rsidR="00D27B5D" w:rsidRPr="00351FF4" w:rsidRDefault="00D27B5D">
            <w:pPr>
              <w:pStyle w:val="ListParagraph"/>
              <w:numPr>
                <w:ilvl w:val="0"/>
                <w:numId w:val="46"/>
              </w:numPr>
              <w:spacing w:line="360" w:lineRule="auto"/>
              <w:ind w:left="360"/>
              <w:jc w:val="both"/>
              <w:rPr>
                <w:rFonts w:ascii="David" w:hAnsi="David" w:cs="David"/>
              </w:rPr>
            </w:pPr>
            <w:r w:rsidRPr="00351FF4">
              <w:rPr>
                <w:rFonts w:ascii="David" w:hAnsi="David" w:cs="David"/>
                <w:b/>
                <w:bCs/>
                <w:u w:val="single"/>
                <w:rtl/>
              </w:rPr>
              <w:t>טעמים אנושיים</w:t>
            </w:r>
            <w:r w:rsidRPr="00351FF4">
              <w:rPr>
                <w:rFonts w:ascii="David" w:hAnsi="David" w:cs="David"/>
                <w:b/>
                <w:bCs/>
                <w:rtl/>
              </w:rPr>
              <w:t>:</w:t>
            </w:r>
            <w:r w:rsidRPr="00351FF4">
              <w:rPr>
                <w:rFonts w:ascii="David" w:hAnsi="David" w:cs="David"/>
                <w:rtl/>
              </w:rPr>
              <w:t xml:space="preserve"> ע"א שכללי משפט מבוססים על זכויות, ישנם יוצאים מן הכלל שבהם המחוקק מבקש להגן על אדם משום הכרה בצערו ובסבלו, גם בהעדר זכות מוגדרת. </w:t>
            </w:r>
          </w:p>
          <w:p w14:paraId="5947A483" w14:textId="77777777" w:rsidR="00D27B5D" w:rsidRPr="00351FF4" w:rsidRDefault="00D27B5D">
            <w:pPr>
              <w:pStyle w:val="ListParagraph"/>
              <w:numPr>
                <w:ilvl w:val="0"/>
                <w:numId w:val="35"/>
              </w:numPr>
              <w:spacing w:line="360" w:lineRule="auto"/>
              <w:ind w:left="696"/>
              <w:jc w:val="both"/>
              <w:rPr>
                <w:rFonts w:ascii="David" w:hAnsi="David" w:cs="David"/>
              </w:rPr>
            </w:pPr>
            <w:r w:rsidRPr="00351FF4">
              <w:rPr>
                <w:rFonts w:ascii="David" w:hAnsi="David" w:cs="David"/>
                <w:u w:val="single"/>
                <w:rtl/>
              </w:rPr>
              <w:t>קאנט</w:t>
            </w:r>
            <w:r w:rsidRPr="00351FF4">
              <w:rPr>
                <w:rFonts w:ascii="David" w:hAnsi="David" w:cs="David"/>
                <w:rtl/>
              </w:rPr>
              <w:t xml:space="preserve">- כבנ"א כולנו טועים וחוטאים ולכן מצופה לנהוג כלפי אדם אחר שכשל, שאותה מידה שהיה רוצה שינהגו בה כלפיו. </w:t>
            </w:r>
          </w:p>
          <w:p w14:paraId="645FE296" w14:textId="00AF9831" w:rsidR="00D27B5D" w:rsidRPr="00351FF4" w:rsidRDefault="00D27B5D">
            <w:pPr>
              <w:pStyle w:val="ListParagraph"/>
              <w:numPr>
                <w:ilvl w:val="0"/>
                <w:numId w:val="35"/>
              </w:numPr>
              <w:spacing w:line="360" w:lineRule="auto"/>
              <w:ind w:left="696"/>
              <w:jc w:val="both"/>
              <w:rPr>
                <w:rFonts w:ascii="David" w:hAnsi="David" w:cs="David"/>
                <w:rtl/>
              </w:rPr>
            </w:pPr>
            <w:r w:rsidRPr="00351FF4">
              <w:rPr>
                <w:rFonts w:ascii="David" w:hAnsi="David" w:cs="David"/>
                <w:u w:val="single"/>
                <w:rtl/>
              </w:rPr>
              <w:t>רות גביזון</w:t>
            </w:r>
            <w:r w:rsidRPr="00351FF4">
              <w:rPr>
                <w:rFonts w:ascii="David" w:hAnsi="David" w:cs="David"/>
                <w:rtl/>
              </w:rPr>
              <w:t xml:space="preserve">- </w:t>
            </w:r>
            <w:r w:rsidRPr="00351FF4">
              <w:rPr>
                <w:rFonts w:ascii="David" w:hAnsi="David" w:cs="David"/>
                <w:rtl/>
              </w:rPr>
              <w:t>ניתן להגביל חירות לבצע מעשים מסוימים (כגון</w:t>
            </w:r>
            <w:r w:rsidRPr="00351FF4">
              <w:rPr>
                <w:rFonts w:ascii="David" w:hAnsi="David" w:cs="David"/>
                <w:rtl/>
              </w:rPr>
              <w:t>,</w:t>
            </w:r>
            <w:r w:rsidRPr="00351FF4">
              <w:rPr>
                <w:rFonts w:ascii="David" w:hAnsi="David" w:cs="David"/>
                <w:rtl/>
              </w:rPr>
              <w:t xml:space="preserve"> ח</w:t>
            </w:r>
            <w:r w:rsidRPr="00351FF4">
              <w:rPr>
                <w:rFonts w:ascii="David" w:hAnsi="David" w:cs="David"/>
                <w:rtl/>
              </w:rPr>
              <w:t xml:space="preserve">ופש </w:t>
            </w:r>
            <w:r w:rsidRPr="00351FF4">
              <w:rPr>
                <w:rFonts w:ascii="David" w:hAnsi="David" w:cs="David"/>
                <w:rtl/>
              </w:rPr>
              <w:t>הביטוי) לא רק כאשר מעשים אלה מתנגשים בזכות מוגדרת; כאשר אין שום תועלת במעשה (מלבד האמירה הסתמית "אני רוצה לנצל את חירותי"), והוא פוגע באחר, ראוי להגבילו גם אם הוא אינו מתנגש ב"זכות" מוגדרת. די בכך שהוא גורם פגיעה וכאב.</w:t>
            </w:r>
          </w:p>
          <w:p w14:paraId="454EE161" w14:textId="0C648FBD" w:rsidR="00D27B5D" w:rsidRPr="00351FF4" w:rsidRDefault="00D27B5D">
            <w:pPr>
              <w:pStyle w:val="ListParagraph"/>
              <w:numPr>
                <w:ilvl w:val="0"/>
                <w:numId w:val="35"/>
              </w:numPr>
              <w:spacing w:line="360" w:lineRule="auto"/>
              <w:ind w:left="696"/>
              <w:jc w:val="both"/>
              <w:rPr>
                <w:rFonts w:ascii="David" w:hAnsi="David" w:cs="David"/>
              </w:rPr>
            </w:pPr>
            <w:r w:rsidRPr="00351FF4">
              <w:rPr>
                <w:rFonts w:ascii="David" w:hAnsi="David" w:cs="David"/>
                <w:u w:val="single"/>
                <w:rtl/>
              </w:rPr>
              <w:t>פרופ' ישראל גלעד</w:t>
            </w:r>
            <w:r w:rsidRPr="00351FF4">
              <w:rPr>
                <w:rFonts w:ascii="David" w:hAnsi="David" w:cs="David"/>
                <w:rtl/>
              </w:rPr>
              <w:t xml:space="preserve">- השוואה לעיקרון תו"ל. </w:t>
            </w:r>
          </w:p>
          <w:p w14:paraId="1B1B736F" w14:textId="7247419D" w:rsidR="00D27B5D" w:rsidRPr="00351FF4" w:rsidRDefault="00D27B5D">
            <w:pPr>
              <w:pStyle w:val="ListParagraph"/>
              <w:numPr>
                <w:ilvl w:val="0"/>
                <w:numId w:val="46"/>
              </w:numPr>
              <w:spacing w:line="360" w:lineRule="auto"/>
              <w:ind w:left="360"/>
              <w:jc w:val="both"/>
              <w:rPr>
                <w:rFonts w:ascii="David" w:hAnsi="David" w:cs="David"/>
                <w:b/>
                <w:bCs/>
              </w:rPr>
            </w:pPr>
            <w:r w:rsidRPr="00351FF4">
              <w:rPr>
                <w:rFonts w:ascii="David" w:hAnsi="David" w:cs="David"/>
                <w:b/>
                <w:bCs/>
                <w:u w:val="single"/>
                <w:rtl/>
              </w:rPr>
              <w:lastRenderedPageBreak/>
              <w:t>התוצאות הלא אמיתיות של פרסום אמת</w:t>
            </w:r>
            <w:r w:rsidRPr="00351FF4">
              <w:rPr>
                <w:rFonts w:ascii="David" w:hAnsi="David" w:cs="David"/>
                <w:b/>
                <w:bCs/>
                <w:rtl/>
              </w:rPr>
              <w:t>:</w:t>
            </w:r>
            <w:r w:rsidRPr="00351FF4">
              <w:rPr>
                <w:rFonts w:ascii="David" w:hAnsi="David" w:cs="David"/>
                <w:b/>
                <w:bCs/>
              </w:rPr>
              <w:t xml:space="preserve"> </w:t>
            </w:r>
            <w:r w:rsidRPr="00351FF4">
              <w:rPr>
                <w:rFonts w:ascii="David" w:hAnsi="David" w:cs="David"/>
                <w:rtl/>
              </w:rPr>
              <w:t xml:space="preserve">גם פרסומי אמת עלולים לעוות את דמותו הנכונה של האדם בכך ש: </w:t>
            </w:r>
            <w:r w:rsidRPr="00351FF4">
              <w:rPr>
                <w:rFonts w:ascii="David" w:hAnsi="David" w:cs="David"/>
                <w:b/>
                <w:bCs/>
                <w:rtl/>
              </w:rPr>
              <w:t xml:space="preserve">(1) </w:t>
            </w:r>
            <w:r w:rsidRPr="00351FF4">
              <w:rPr>
                <w:rFonts w:ascii="David" w:hAnsi="David" w:cs="David"/>
                <w:rtl/>
              </w:rPr>
              <w:t>כשאדם מפרסם פרסום שלילי (גם אם הוא אמת), מטבע הדברים השמועה תופסת תאוצה באופן שנוספות לשמוע פרטים שגויים</w:t>
            </w:r>
            <w:r w:rsidRPr="00351FF4">
              <w:rPr>
                <w:rFonts w:ascii="David" w:hAnsi="David" w:cs="David" w:hint="cs"/>
                <w:rtl/>
              </w:rPr>
              <w:t xml:space="preserve"> ("טלפון שבור")</w:t>
            </w:r>
            <w:r w:rsidRPr="00351FF4">
              <w:rPr>
                <w:rFonts w:ascii="David" w:hAnsi="David" w:cs="David"/>
                <w:rtl/>
              </w:rPr>
              <w:t xml:space="preserve">; </w:t>
            </w:r>
            <w:r w:rsidRPr="00351FF4">
              <w:rPr>
                <w:rFonts w:ascii="David" w:hAnsi="David" w:cs="David"/>
                <w:b/>
                <w:bCs/>
                <w:rtl/>
              </w:rPr>
              <w:t>(2)</w:t>
            </w:r>
            <w:r w:rsidRPr="00351FF4">
              <w:rPr>
                <w:rFonts w:ascii="David" w:hAnsi="David" w:cs="David"/>
                <w:rtl/>
              </w:rPr>
              <w:t xml:space="preserve"> </w:t>
            </w:r>
            <w:r w:rsidRPr="00351FF4">
              <w:rPr>
                <w:rFonts w:ascii="David" w:hAnsi="David" w:cs="David"/>
                <w:rtl/>
              </w:rPr>
              <w:t>פרסום אמת בדרך כלל מציג שברי מציאות ולא את המציאות לעומקה</w:t>
            </w:r>
            <w:r w:rsidRPr="00351FF4">
              <w:rPr>
                <w:rFonts w:ascii="David" w:hAnsi="David" w:cs="David"/>
                <w:rtl/>
              </w:rPr>
              <w:t xml:space="preserve">; </w:t>
            </w:r>
            <w:r w:rsidRPr="00351FF4">
              <w:rPr>
                <w:rFonts w:ascii="David" w:hAnsi="David" w:cs="David"/>
                <w:b/>
                <w:bCs/>
                <w:rtl/>
              </w:rPr>
              <w:t xml:space="preserve">(3) </w:t>
            </w:r>
            <w:r w:rsidRPr="00351FF4">
              <w:rPr>
                <w:rFonts w:ascii="David" w:hAnsi="David" w:cs="David"/>
                <w:rtl/>
              </w:rPr>
              <w:t>גם אם הפרסום אמת, ייתכן שבינתיים האדם חזר בו, אך הפרסום מקבע את דמותו לעד.</w:t>
            </w:r>
          </w:p>
          <w:p w14:paraId="0B193092" w14:textId="3F632BA2" w:rsidR="00D27B5D" w:rsidRPr="00351FF4" w:rsidRDefault="00D27B5D">
            <w:pPr>
              <w:pStyle w:val="ListParagraph"/>
              <w:numPr>
                <w:ilvl w:val="0"/>
                <w:numId w:val="46"/>
              </w:numPr>
              <w:spacing w:line="360" w:lineRule="auto"/>
              <w:ind w:left="360"/>
              <w:jc w:val="both"/>
              <w:rPr>
                <w:rFonts w:ascii="David" w:hAnsi="David" w:cs="David"/>
                <w:b/>
                <w:bCs/>
              </w:rPr>
            </w:pPr>
            <w:r w:rsidRPr="00351FF4">
              <w:rPr>
                <w:rFonts w:ascii="David" w:hAnsi="David" w:cs="David" w:hint="cs"/>
                <w:b/>
                <w:bCs/>
                <w:u w:val="single"/>
                <w:rtl/>
              </w:rPr>
              <w:t>הצמדת סטיגמה שלילית מרפה את ידי האדם מלהשתנות</w:t>
            </w:r>
            <w:r w:rsidRPr="00351FF4">
              <w:rPr>
                <w:rFonts w:ascii="David" w:hAnsi="David" w:cs="David" w:hint="cs"/>
                <w:b/>
                <w:bCs/>
                <w:rtl/>
              </w:rPr>
              <w:t>:</w:t>
            </w:r>
            <w:r w:rsidRPr="00351FF4">
              <w:rPr>
                <w:rFonts w:ascii="David" w:hAnsi="David" w:cs="David" w:hint="cs"/>
                <w:b/>
                <w:bCs/>
              </w:rPr>
              <w:t xml:space="preserve"> </w:t>
            </w:r>
            <w:r w:rsidRPr="00351FF4">
              <w:rPr>
                <w:rFonts w:ascii="David" w:hAnsi="David" w:cs="David"/>
                <w:rtl/>
              </w:rPr>
              <w:t>הצמדת סטיגמה שלילית לאדם, גם אם היא אמיתית, עושה לו עוול במובן זה שהיא נהיית חלק ממנו ומונעת ממנו להשתפר</w:t>
            </w:r>
            <w:r w:rsidRPr="00351FF4">
              <w:rPr>
                <w:rFonts w:ascii="David" w:hAnsi="David" w:cs="David" w:hint="cs"/>
                <w:rtl/>
              </w:rPr>
              <w:t xml:space="preserve"> (למשל, אהרון הכהן היה משנה בנ"א באמצעות יחס חיובי אליהם- "אפקט פיגמליון").</w:t>
            </w:r>
          </w:p>
          <w:p w14:paraId="4DCF5C3B" w14:textId="77777777" w:rsidR="00D27B5D" w:rsidRPr="00351FF4" w:rsidRDefault="00D27B5D">
            <w:pPr>
              <w:pStyle w:val="ListParagraph"/>
              <w:numPr>
                <w:ilvl w:val="0"/>
                <w:numId w:val="46"/>
              </w:numPr>
              <w:spacing w:line="360" w:lineRule="auto"/>
              <w:ind w:left="360"/>
              <w:jc w:val="both"/>
              <w:rPr>
                <w:rFonts w:ascii="David" w:hAnsi="David" w:cs="David"/>
                <w:b/>
                <w:bCs/>
              </w:rPr>
            </w:pPr>
            <w:r w:rsidRPr="00351FF4">
              <w:rPr>
                <w:rFonts w:ascii="David" w:hAnsi="David" w:cs="David" w:hint="cs"/>
                <w:b/>
                <w:bCs/>
                <w:u w:val="single"/>
                <w:rtl/>
              </w:rPr>
              <w:t>פגיעה בשלום הציבור</w:t>
            </w:r>
            <w:r w:rsidRPr="00351FF4">
              <w:rPr>
                <w:rFonts w:ascii="David" w:hAnsi="David" w:cs="David" w:hint="cs"/>
                <w:b/>
                <w:bCs/>
                <w:rtl/>
              </w:rPr>
              <w:t xml:space="preserve">: </w:t>
            </w:r>
            <w:r w:rsidR="0042580A" w:rsidRPr="00351FF4">
              <w:rPr>
                <w:rFonts w:ascii="David" w:hAnsi="David" w:cs="David"/>
                <w:rtl/>
              </w:rPr>
              <w:t>פרסומים שליליים חסרי תועלת מרעילים את האווירה גם אם הם אמיתיים ואולי אפילו יותר</w:t>
            </w:r>
            <w:r w:rsidR="0042580A" w:rsidRPr="00351FF4">
              <w:rPr>
                <w:rFonts w:ascii="David" w:hAnsi="David" w:cs="David" w:hint="cs"/>
                <w:rtl/>
              </w:rPr>
              <w:t xml:space="preserve">. כמו"כ, הדבר פוגע באמון של בנ"א אחד בשני. </w:t>
            </w:r>
          </w:p>
          <w:p w14:paraId="67CF8A5C" w14:textId="541D5826" w:rsidR="0042580A" w:rsidRPr="00351FF4" w:rsidRDefault="0042580A">
            <w:pPr>
              <w:pStyle w:val="ListParagraph"/>
              <w:numPr>
                <w:ilvl w:val="0"/>
                <w:numId w:val="46"/>
              </w:numPr>
              <w:spacing w:line="360" w:lineRule="auto"/>
              <w:ind w:left="360"/>
              <w:jc w:val="both"/>
              <w:rPr>
                <w:rFonts w:ascii="David" w:hAnsi="David" w:cs="David"/>
                <w:b/>
                <w:bCs/>
                <w:rtl/>
              </w:rPr>
            </w:pPr>
            <w:r w:rsidRPr="00351FF4">
              <w:rPr>
                <w:rFonts w:ascii="David" w:hAnsi="David" w:cs="David" w:hint="cs"/>
                <w:b/>
                <w:bCs/>
                <w:u w:val="single"/>
                <w:rtl/>
              </w:rPr>
              <w:t>זכות טבעית לחיים בתנאים סבירים</w:t>
            </w:r>
            <w:r w:rsidRPr="00351FF4">
              <w:rPr>
                <w:rFonts w:ascii="David" w:hAnsi="David" w:cs="David" w:hint="cs"/>
                <w:b/>
                <w:bCs/>
                <w:rtl/>
              </w:rPr>
              <w:t>:</w:t>
            </w:r>
            <w:r w:rsidRPr="00351FF4">
              <w:rPr>
                <w:rFonts w:ascii="David" w:hAnsi="David" w:cs="David" w:hint="cs"/>
                <w:b/>
                <w:bCs/>
              </w:rPr>
              <w:t xml:space="preserve"> </w:t>
            </w:r>
            <w:r w:rsidRPr="00351FF4">
              <w:rPr>
                <w:rFonts w:ascii="David" w:hAnsi="David" w:cs="David" w:hint="cs"/>
                <w:b/>
                <w:bCs/>
                <w:rtl/>
              </w:rPr>
              <w:t>(א)</w:t>
            </w:r>
            <w:r w:rsidRPr="00351FF4">
              <w:rPr>
                <w:rFonts w:ascii="David" w:hAnsi="David" w:cs="David" w:hint="cs"/>
                <w:rtl/>
              </w:rPr>
              <w:t xml:space="preserve"> לכל אדם זכות טבעית לחיות בתנאים המאפשרים את קיומו; </w:t>
            </w:r>
            <w:r w:rsidRPr="00351FF4">
              <w:rPr>
                <w:rFonts w:ascii="David" w:hAnsi="David" w:cs="David" w:hint="cs"/>
                <w:b/>
                <w:bCs/>
                <w:rtl/>
              </w:rPr>
              <w:t>(ב)</w:t>
            </w:r>
            <w:r w:rsidRPr="00351FF4">
              <w:rPr>
                <w:rtl/>
              </w:rPr>
              <w:t xml:space="preserve"> </w:t>
            </w:r>
            <w:r w:rsidRPr="00351FF4">
              <w:rPr>
                <w:rFonts w:ascii="David" w:hAnsi="David" w:cs="David"/>
                <w:rtl/>
              </w:rPr>
              <w:t>השפלה, בוז, שנאה או לעג, הם תנאים סביבתיים שאינם מאפשרים את קיומו של האדם כיצור חברת</w:t>
            </w:r>
            <w:r w:rsidRPr="00351FF4">
              <w:rPr>
                <w:rFonts w:ascii="David" w:hAnsi="David" w:cs="David" w:hint="cs"/>
                <w:rtl/>
              </w:rPr>
              <w:t xml:space="preserve">י; </w:t>
            </w:r>
            <w:r w:rsidRPr="00351FF4">
              <w:rPr>
                <w:rFonts w:ascii="David" w:hAnsi="David" w:cs="David" w:hint="cs"/>
                <w:b/>
                <w:bCs/>
                <w:rtl/>
              </w:rPr>
              <w:t xml:space="preserve">(ג) </w:t>
            </w:r>
            <w:r w:rsidRPr="00351FF4">
              <w:rPr>
                <w:rFonts w:ascii="David" w:hAnsi="David" w:cs="David"/>
                <w:rtl/>
              </w:rPr>
              <w:t>לכן, לאדם זכות טבעית שלא להיות חשוף להשפלה, בוז, שנאה או לעג. הזכות היא לא זכות לשם טוב במובן של "מוניטין חיובי", אלא במובן של הימנעות מהשפלה, בוז, שנאה או לעג</w:t>
            </w:r>
            <w:r w:rsidRPr="00351FF4">
              <w:rPr>
                <w:rFonts w:ascii="David" w:hAnsi="David" w:cs="David" w:hint="cs"/>
                <w:rtl/>
              </w:rPr>
              <w:t xml:space="preserve"> </w:t>
            </w:r>
            <w:r w:rsidRPr="00351FF4">
              <w:rPr>
                <w:rFonts w:ascii="David" w:hAnsi="David" w:cs="David" w:hint="cs"/>
              </w:rPr>
              <w:sym w:font="Wingdings" w:char="F0DF"/>
            </w:r>
            <w:r w:rsidRPr="00351FF4">
              <w:rPr>
                <w:rFonts w:ascii="David" w:hAnsi="David" w:cs="David" w:hint="cs"/>
                <w:rtl/>
              </w:rPr>
              <w:t xml:space="preserve"> מקבל חיזוק מסע' 1 לחוק. </w:t>
            </w:r>
          </w:p>
        </w:tc>
      </w:tr>
    </w:tbl>
    <w:p w14:paraId="1DFD6A11" w14:textId="3E386610" w:rsidR="00BA555D" w:rsidRPr="00351FF4" w:rsidRDefault="00BA555D" w:rsidP="002E7E29">
      <w:pPr>
        <w:spacing w:line="240" w:lineRule="auto"/>
        <w:jc w:val="center"/>
        <w:rPr>
          <w:rFonts w:ascii="David" w:hAnsi="David" w:cs="David"/>
          <w:b/>
          <w:bCs/>
          <w:rtl/>
        </w:rPr>
      </w:pPr>
    </w:p>
    <w:tbl>
      <w:tblPr>
        <w:tblStyle w:val="TableGrid"/>
        <w:bidiVisual/>
        <w:tblW w:w="10707" w:type="dxa"/>
        <w:tblInd w:w="-160" w:type="dxa"/>
        <w:tblLook w:val="04A0" w:firstRow="1" w:lastRow="0" w:firstColumn="1" w:lastColumn="0" w:noHBand="0" w:noVBand="1"/>
      </w:tblPr>
      <w:tblGrid>
        <w:gridCol w:w="1440"/>
        <w:gridCol w:w="9267"/>
      </w:tblGrid>
      <w:tr w:rsidR="002E7E29" w:rsidRPr="00351FF4" w14:paraId="5F0CADD3" w14:textId="77777777" w:rsidTr="002E7E29">
        <w:tc>
          <w:tcPr>
            <w:tcW w:w="10707" w:type="dxa"/>
            <w:gridSpan w:val="2"/>
            <w:shd w:val="clear" w:color="auto" w:fill="9CC2E5" w:themeFill="accent5" w:themeFillTint="99"/>
          </w:tcPr>
          <w:p w14:paraId="0F6CE152" w14:textId="55DBECF0" w:rsidR="002E7E29" w:rsidRPr="00351FF4" w:rsidRDefault="002E7E29" w:rsidP="002E7E29">
            <w:pPr>
              <w:spacing w:line="240" w:lineRule="auto"/>
              <w:jc w:val="center"/>
              <w:rPr>
                <w:rFonts w:ascii="David" w:hAnsi="David" w:cs="David"/>
                <w:b/>
                <w:bCs/>
                <w:rtl/>
              </w:rPr>
            </w:pPr>
            <w:r w:rsidRPr="00351FF4">
              <w:rPr>
                <w:rFonts w:ascii="David" w:hAnsi="David" w:cs="David" w:hint="cs"/>
                <w:b/>
                <w:bCs/>
                <w:rtl/>
              </w:rPr>
              <w:t xml:space="preserve">מצגת מס' 13 </w:t>
            </w:r>
            <w:r w:rsidRPr="00351FF4">
              <w:rPr>
                <w:rFonts w:ascii="David" w:hAnsi="David" w:cs="David"/>
                <w:b/>
                <w:bCs/>
                <w:rtl/>
              </w:rPr>
              <w:t>–</w:t>
            </w:r>
            <w:r w:rsidRPr="00351FF4">
              <w:rPr>
                <w:rFonts w:ascii="David" w:hAnsi="David" w:cs="David" w:hint="cs"/>
                <w:b/>
                <w:bCs/>
                <w:rtl/>
              </w:rPr>
              <w:t xml:space="preserve"> לשון הרע על הציבור</w:t>
            </w:r>
          </w:p>
        </w:tc>
      </w:tr>
      <w:tr w:rsidR="002E7E29" w:rsidRPr="00351FF4" w14:paraId="3581FD45" w14:textId="77777777" w:rsidTr="002E7E29">
        <w:tc>
          <w:tcPr>
            <w:tcW w:w="1440" w:type="dxa"/>
            <w:shd w:val="clear" w:color="auto" w:fill="DEEAF6" w:themeFill="accent5" w:themeFillTint="33"/>
          </w:tcPr>
          <w:p w14:paraId="047569D9" w14:textId="3619527E" w:rsidR="002E7E29" w:rsidRPr="00351FF4" w:rsidRDefault="002E7E29" w:rsidP="002E7E29">
            <w:pPr>
              <w:spacing w:line="360" w:lineRule="auto"/>
              <w:jc w:val="center"/>
              <w:rPr>
                <w:rFonts w:ascii="David" w:hAnsi="David" w:cs="David"/>
                <w:b/>
                <w:bCs/>
                <w:rtl/>
              </w:rPr>
            </w:pPr>
            <w:r w:rsidRPr="00351FF4">
              <w:rPr>
                <w:rFonts w:ascii="David" w:hAnsi="David" w:cs="David" w:hint="cs"/>
                <w:b/>
                <w:bCs/>
                <w:rtl/>
              </w:rPr>
              <w:t>היבט הלכתי</w:t>
            </w:r>
          </w:p>
        </w:tc>
        <w:tc>
          <w:tcPr>
            <w:tcW w:w="9267" w:type="dxa"/>
          </w:tcPr>
          <w:p w14:paraId="276A566B" w14:textId="14DE2351" w:rsidR="002E7E29" w:rsidRPr="00351FF4" w:rsidRDefault="00931C2B" w:rsidP="00F363B6">
            <w:pPr>
              <w:spacing w:line="360" w:lineRule="auto"/>
              <w:jc w:val="both"/>
              <w:rPr>
                <w:rFonts w:ascii="David" w:hAnsi="David" w:cs="David"/>
                <w:rtl/>
              </w:rPr>
            </w:pPr>
            <w:r w:rsidRPr="00351FF4">
              <w:rPr>
                <w:rFonts w:ascii="David" w:hAnsi="David" w:cs="David" w:hint="cs"/>
                <w:rtl/>
              </w:rPr>
              <w:t xml:space="preserve">אין הבדל בין לשון הרע על הציבור לבין לשון הרע על היחיד. </w:t>
            </w:r>
          </w:p>
        </w:tc>
      </w:tr>
      <w:tr w:rsidR="002E7E29" w:rsidRPr="00351FF4" w14:paraId="7147DF3E" w14:textId="77777777" w:rsidTr="002E7E29">
        <w:tc>
          <w:tcPr>
            <w:tcW w:w="1440" w:type="dxa"/>
            <w:shd w:val="clear" w:color="auto" w:fill="DEEAF6" w:themeFill="accent5" w:themeFillTint="33"/>
          </w:tcPr>
          <w:p w14:paraId="56DE14F6" w14:textId="528792D8" w:rsidR="002E7E29" w:rsidRPr="00351FF4" w:rsidRDefault="002E7E29" w:rsidP="002E7E29">
            <w:pPr>
              <w:spacing w:line="360" w:lineRule="auto"/>
              <w:jc w:val="center"/>
              <w:rPr>
                <w:rFonts w:ascii="David" w:hAnsi="David" w:cs="David"/>
                <w:b/>
                <w:bCs/>
                <w:rtl/>
              </w:rPr>
            </w:pPr>
            <w:r w:rsidRPr="00351FF4">
              <w:rPr>
                <w:rFonts w:ascii="David" w:hAnsi="David" w:cs="David" w:hint="cs"/>
                <w:b/>
                <w:bCs/>
                <w:rtl/>
              </w:rPr>
              <w:t>היבט הדין הישראלי</w:t>
            </w:r>
          </w:p>
        </w:tc>
        <w:tc>
          <w:tcPr>
            <w:tcW w:w="9267" w:type="dxa"/>
          </w:tcPr>
          <w:p w14:paraId="6EF9EFE1" w14:textId="77777777" w:rsidR="002E7E29" w:rsidRPr="00351FF4" w:rsidRDefault="00931C2B" w:rsidP="00F363B6">
            <w:pPr>
              <w:spacing w:line="360" w:lineRule="auto"/>
              <w:jc w:val="both"/>
              <w:rPr>
                <w:rFonts w:ascii="David" w:hAnsi="David" w:cs="David"/>
                <w:rtl/>
              </w:rPr>
            </w:pPr>
            <w:r w:rsidRPr="00351FF4">
              <w:rPr>
                <w:rFonts w:ascii="David" w:hAnsi="David" w:cs="David" w:hint="cs"/>
                <w:shd w:val="clear" w:color="auto" w:fill="FFCCFF"/>
                <w:rtl/>
              </w:rPr>
              <w:t>סע' 4 לחוק</w:t>
            </w:r>
            <w:r w:rsidRPr="00351FF4">
              <w:rPr>
                <w:rFonts w:ascii="David" w:hAnsi="David" w:cs="David" w:hint="cs"/>
                <w:rtl/>
              </w:rPr>
              <w:t>:</w:t>
            </w:r>
            <w:r w:rsidRPr="00351FF4">
              <w:rPr>
                <w:rFonts w:ascii="David" w:hAnsi="David" w:cs="David" w:hint="cs"/>
              </w:rPr>
              <w:t xml:space="preserve"> </w:t>
            </w:r>
            <w:r w:rsidRPr="00351FF4">
              <w:rPr>
                <w:rFonts w:ascii="David" w:hAnsi="David" w:cs="David"/>
                <w:rtl/>
              </w:rPr>
              <w:t>לא ניתן להגיש תביעת לשון הרע בגין לשון הרע על ציבור</w:t>
            </w:r>
            <w:r w:rsidR="005C49B4" w:rsidRPr="00351FF4">
              <w:rPr>
                <w:rFonts w:ascii="David" w:hAnsi="David" w:cs="David" w:hint="cs"/>
                <w:rtl/>
              </w:rPr>
              <w:t xml:space="preserve"> (כולל</w:t>
            </w:r>
            <w:r w:rsidRPr="00351FF4">
              <w:rPr>
                <w:rFonts w:ascii="David" w:hAnsi="David" w:cs="David"/>
                <w:rtl/>
              </w:rPr>
              <w:t xml:space="preserve"> קובלנה פליל</w:t>
            </w:r>
            <w:r w:rsidR="005C49B4" w:rsidRPr="00351FF4">
              <w:rPr>
                <w:rFonts w:ascii="David" w:hAnsi="David" w:cs="David" w:hint="cs"/>
                <w:rtl/>
              </w:rPr>
              <w:t xml:space="preserve">ית). </w:t>
            </w:r>
            <w:r w:rsidRPr="00351FF4">
              <w:rPr>
                <w:rFonts w:ascii="David" w:hAnsi="David" w:cs="David"/>
                <w:rtl/>
              </w:rPr>
              <w:t xml:space="preserve">ניתן להגיש </w:t>
            </w:r>
            <w:r w:rsidR="005C49B4" w:rsidRPr="00351FF4">
              <w:rPr>
                <w:rFonts w:ascii="David" w:hAnsi="David" w:cs="David" w:hint="cs"/>
                <w:rtl/>
              </w:rPr>
              <w:t>כ"א</w:t>
            </w:r>
            <w:r w:rsidRPr="00351FF4">
              <w:rPr>
                <w:rFonts w:ascii="David" w:hAnsi="David" w:cs="David"/>
                <w:rtl/>
              </w:rPr>
              <w:t xml:space="preserve"> רק ע"י הי</w:t>
            </w:r>
            <w:r w:rsidR="005C49B4" w:rsidRPr="00351FF4">
              <w:rPr>
                <w:rFonts w:ascii="David" w:hAnsi="David" w:cs="David" w:hint="cs"/>
                <w:rtl/>
              </w:rPr>
              <w:t xml:space="preserve">ועמ"ש </w:t>
            </w:r>
            <w:r w:rsidRPr="00351FF4">
              <w:rPr>
                <w:rFonts w:ascii="David" w:hAnsi="David" w:cs="David"/>
                <w:rtl/>
              </w:rPr>
              <w:t>או בהסכמתו.</w:t>
            </w:r>
          </w:p>
          <w:p w14:paraId="38E3D93C" w14:textId="3014C303" w:rsidR="007027EC" w:rsidRPr="00351FF4" w:rsidRDefault="005C49B4" w:rsidP="007027EC">
            <w:pPr>
              <w:spacing w:after="0" w:line="360" w:lineRule="auto"/>
              <w:jc w:val="both"/>
              <w:rPr>
                <w:rFonts w:ascii="David" w:hAnsi="David" w:cs="David"/>
                <w:rtl/>
              </w:rPr>
            </w:pPr>
            <w:r w:rsidRPr="00351FF4">
              <w:rPr>
                <w:rFonts w:ascii="David" w:hAnsi="David" w:cs="David" w:hint="cs"/>
                <w:u w:val="single"/>
                <w:rtl/>
              </w:rPr>
              <w:t>מתי לשון הרע מתייחסת לציבור</w:t>
            </w:r>
            <w:r w:rsidRPr="00351FF4">
              <w:rPr>
                <w:rFonts w:ascii="David" w:hAnsi="David" w:cs="David" w:hint="cs"/>
                <w:rtl/>
              </w:rPr>
              <w:t xml:space="preserve">? </w:t>
            </w:r>
            <w:r w:rsidR="007027EC" w:rsidRPr="00351FF4">
              <w:rPr>
                <w:rFonts w:ascii="David" w:hAnsi="David" w:cs="David" w:hint="cs"/>
                <w:shd w:val="clear" w:color="auto" w:fill="FFE599" w:themeFill="accent4" w:themeFillTint="66"/>
                <w:rtl/>
              </w:rPr>
              <w:t>פס"ד בן נתן</w:t>
            </w:r>
            <w:r w:rsidR="007027EC" w:rsidRPr="00351FF4">
              <w:rPr>
                <w:rFonts w:ascii="David" w:hAnsi="David" w:cs="David" w:hint="cs"/>
                <w:rtl/>
              </w:rPr>
              <w:t xml:space="preserve">- </w:t>
            </w:r>
            <w:r w:rsidR="007027EC" w:rsidRPr="00351FF4">
              <w:rPr>
                <w:rFonts w:ascii="David" w:hAnsi="David" w:cs="David"/>
                <w:rtl/>
              </w:rPr>
              <w:t>הוגשה תביעת לשון הרע ע</w:t>
            </w:r>
            <w:r w:rsidR="007027EC" w:rsidRPr="00351FF4">
              <w:rPr>
                <w:rFonts w:ascii="David" w:hAnsi="David" w:cs="David" w:hint="cs"/>
                <w:rtl/>
              </w:rPr>
              <w:t>"י</w:t>
            </w:r>
            <w:r w:rsidR="007027EC" w:rsidRPr="00351FF4">
              <w:rPr>
                <w:rFonts w:ascii="David" w:hAnsi="David" w:cs="David"/>
                <w:rtl/>
              </w:rPr>
              <w:t xml:space="preserve"> מספר חיילים, עקב פרסום הסרט ג'נין </w:t>
            </w:r>
            <w:proofErr w:type="spellStart"/>
            <w:r w:rsidR="007027EC" w:rsidRPr="00351FF4">
              <w:rPr>
                <w:rFonts w:ascii="David" w:hAnsi="David" w:cs="David"/>
                <w:rtl/>
              </w:rPr>
              <w:t>ג'נין</w:t>
            </w:r>
            <w:proofErr w:type="spellEnd"/>
            <w:r w:rsidR="007027EC" w:rsidRPr="00351FF4">
              <w:rPr>
                <w:rFonts w:ascii="David" w:hAnsi="David" w:cs="David"/>
                <w:rtl/>
              </w:rPr>
              <w:t xml:space="preserve"> (סרט שעלו בו טענות בדבר פעולות אי מוסריות של צה"ל בעת לחימה במחנה פליטים). התובעים טענו, כי הפרסום מכפיש כל אחד ואחד מחיילי צה"ל ולכן אין כאן לשון הרע על "ציבור", אלא על כל חייל וחייל, כך שהחיילים יכולים לתבוע</w:t>
            </w:r>
            <w:r w:rsidR="007027EC" w:rsidRPr="00351FF4">
              <w:rPr>
                <w:rFonts w:ascii="David" w:hAnsi="David" w:cs="David" w:hint="cs"/>
                <w:rtl/>
              </w:rPr>
              <w:t xml:space="preserve">. </w:t>
            </w:r>
            <w:r w:rsidR="007027EC" w:rsidRPr="00351FF4">
              <w:rPr>
                <w:rFonts w:ascii="David" w:hAnsi="David" w:cs="David" w:hint="cs"/>
                <w:u w:val="single"/>
                <w:rtl/>
              </w:rPr>
              <w:t>ביהמ"ש</w:t>
            </w:r>
            <w:r w:rsidR="007027EC" w:rsidRPr="00351FF4">
              <w:rPr>
                <w:rFonts w:ascii="David" w:hAnsi="David" w:cs="David" w:hint="cs"/>
                <w:rtl/>
              </w:rPr>
              <w:t xml:space="preserve">- </w:t>
            </w:r>
          </w:p>
          <w:p w14:paraId="29221098" w14:textId="77777777" w:rsidR="005C49B4" w:rsidRPr="00351FF4" w:rsidRDefault="007027EC">
            <w:pPr>
              <w:pStyle w:val="ListParagraph"/>
              <w:numPr>
                <w:ilvl w:val="0"/>
                <w:numId w:val="47"/>
              </w:numPr>
              <w:spacing w:line="360" w:lineRule="auto"/>
              <w:ind w:left="360"/>
              <w:jc w:val="both"/>
              <w:rPr>
                <w:rFonts w:ascii="David" w:hAnsi="David" w:cs="David"/>
              </w:rPr>
            </w:pPr>
            <w:r w:rsidRPr="00351FF4">
              <w:rPr>
                <w:rFonts w:ascii="David" w:hAnsi="David" w:cs="David" w:hint="cs"/>
                <w:u w:val="single"/>
                <w:rtl/>
              </w:rPr>
              <w:t xml:space="preserve">השופט </w:t>
            </w:r>
            <w:proofErr w:type="spellStart"/>
            <w:r w:rsidRPr="00351FF4">
              <w:rPr>
                <w:rFonts w:ascii="David" w:hAnsi="David" w:cs="David" w:hint="cs"/>
                <w:u w:val="single"/>
                <w:rtl/>
              </w:rPr>
              <w:t>דנצינגר</w:t>
            </w:r>
            <w:proofErr w:type="spellEnd"/>
            <w:r w:rsidRPr="00351FF4">
              <w:rPr>
                <w:rFonts w:ascii="David" w:hAnsi="David" w:cs="David" w:hint="cs"/>
                <w:rtl/>
              </w:rPr>
              <w:t xml:space="preserve">- בחינה ע"פ </w:t>
            </w:r>
            <w:r w:rsidRPr="00351FF4">
              <w:rPr>
                <w:rFonts w:ascii="David" w:hAnsi="David" w:cs="David" w:hint="cs"/>
                <w:b/>
                <w:bCs/>
                <w:rtl/>
              </w:rPr>
              <w:t xml:space="preserve">טיב הביטוי- </w:t>
            </w:r>
            <w:r w:rsidRPr="00351FF4">
              <w:rPr>
                <w:rFonts w:ascii="David" w:hAnsi="David" w:cs="David" w:hint="cs"/>
                <w:rtl/>
              </w:rPr>
              <w:t>האם מתייחס לכל יחיד ויחיד או שמא רק לקבוצה בכללותה? קביעת מבחני עזר:</w:t>
            </w:r>
            <w:r w:rsidRPr="00351FF4">
              <w:rPr>
                <w:rFonts w:ascii="David" w:hAnsi="David" w:cs="David" w:hint="cs"/>
              </w:rPr>
              <w:t xml:space="preserve"> </w:t>
            </w:r>
            <w:r w:rsidRPr="00351FF4">
              <w:rPr>
                <w:rFonts w:ascii="David" w:hAnsi="David" w:cs="David" w:hint="cs"/>
                <w:b/>
                <w:bCs/>
                <w:rtl/>
              </w:rPr>
              <w:t>(א)</w:t>
            </w:r>
            <w:r w:rsidRPr="00351FF4">
              <w:rPr>
                <w:rFonts w:ascii="David" w:hAnsi="David" w:cs="David" w:hint="cs"/>
                <w:rtl/>
              </w:rPr>
              <w:t xml:space="preserve"> </w:t>
            </w:r>
            <w:r w:rsidRPr="00351FF4">
              <w:rPr>
                <w:rFonts w:ascii="David" w:hAnsi="David" w:cs="David" w:hint="cs"/>
                <w:u w:val="single"/>
                <w:rtl/>
              </w:rPr>
              <w:t>גודל הקבוצה</w:t>
            </w:r>
            <w:r w:rsidRPr="00351FF4">
              <w:rPr>
                <w:rFonts w:ascii="David" w:hAnsi="David" w:cs="David" w:hint="cs"/>
                <w:rtl/>
              </w:rPr>
              <w:t xml:space="preserve">- </w:t>
            </w:r>
            <w:r w:rsidRPr="00351FF4">
              <w:rPr>
                <w:rFonts w:ascii="David" w:hAnsi="David" w:cs="David"/>
                <w:rtl/>
              </w:rPr>
              <w:t>ככל שהקבוצה גדולה יותר, סביר שהדברים נאמרים באופן כוללני ולא ביחס לכל יחיד</w:t>
            </w:r>
            <w:r w:rsidRPr="00351FF4">
              <w:rPr>
                <w:rFonts w:ascii="David" w:hAnsi="David" w:cs="David" w:hint="cs"/>
                <w:rtl/>
              </w:rPr>
              <w:t xml:space="preserve">; </w:t>
            </w:r>
            <w:r w:rsidRPr="00351FF4">
              <w:rPr>
                <w:rFonts w:ascii="David" w:hAnsi="David" w:cs="David" w:hint="cs"/>
                <w:b/>
                <w:bCs/>
                <w:rtl/>
              </w:rPr>
              <w:t xml:space="preserve">(ב) </w:t>
            </w:r>
            <w:r w:rsidRPr="00351FF4">
              <w:rPr>
                <w:rFonts w:ascii="David" w:hAnsi="David" w:cs="David" w:hint="cs"/>
                <w:u w:val="single"/>
                <w:rtl/>
              </w:rPr>
              <w:t>דרך אמירת הדברים</w:t>
            </w:r>
            <w:r w:rsidRPr="00351FF4">
              <w:rPr>
                <w:rFonts w:ascii="David" w:hAnsi="David" w:cs="David" w:hint="cs"/>
                <w:rtl/>
              </w:rPr>
              <w:t xml:space="preserve">- </w:t>
            </w:r>
            <w:r w:rsidRPr="00351FF4">
              <w:rPr>
                <w:rFonts w:ascii="David" w:hAnsi="David" w:cs="David"/>
                <w:rtl/>
              </w:rPr>
              <w:t>האם המפרסם באופן דיבורו מייחס את הדברים לכל אחד בקבוצה, או מפרסם בצורה כוללנית</w:t>
            </w:r>
            <w:r w:rsidRPr="00351FF4">
              <w:rPr>
                <w:rFonts w:ascii="David" w:hAnsi="David" w:cs="David" w:hint="cs"/>
                <w:rtl/>
              </w:rPr>
              <w:t xml:space="preserve"> (הבדל בין "הציבורי החרדי מזלזל בחוקי הקורונה" לבין "כל חייל וחייל בחטיבה פלונית..."). </w:t>
            </w:r>
          </w:p>
          <w:p w14:paraId="27FCE83A" w14:textId="77777777" w:rsidR="007027EC" w:rsidRPr="00351FF4" w:rsidRDefault="007027EC" w:rsidP="007027EC">
            <w:pPr>
              <w:pStyle w:val="ListParagraph"/>
              <w:spacing w:line="360" w:lineRule="auto"/>
              <w:ind w:left="360"/>
              <w:jc w:val="both"/>
              <w:rPr>
                <w:rFonts w:ascii="David" w:hAnsi="David" w:cs="David"/>
                <w:rtl/>
              </w:rPr>
            </w:pPr>
            <w:r w:rsidRPr="00351FF4">
              <w:rPr>
                <w:rFonts w:ascii="David" w:hAnsi="David" w:cs="David" w:hint="cs"/>
                <w:rtl/>
              </w:rPr>
              <w:t xml:space="preserve">משכך, </w:t>
            </w:r>
            <w:proofErr w:type="spellStart"/>
            <w:r w:rsidRPr="00351FF4">
              <w:rPr>
                <w:rFonts w:ascii="David" w:hAnsi="David" w:cs="David" w:hint="cs"/>
                <w:rtl/>
              </w:rPr>
              <w:t>דנצינגר</w:t>
            </w:r>
            <w:proofErr w:type="spellEnd"/>
            <w:r w:rsidRPr="00351FF4">
              <w:rPr>
                <w:rFonts w:ascii="David" w:hAnsi="David" w:cs="David" w:hint="cs"/>
                <w:rtl/>
              </w:rPr>
              <w:t xml:space="preserve"> קובע שהעניין נוגע בלשון הרע על הציבור </w:t>
            </w:r>
            <w:r w:rsidRPr="00351FF4">
              <w:rPr>
                <w:rFonts w:ascii="David" w:hAnsi="David" w:cs="David"/>
                <w:rtl/>
              </w:rPr>
              <w:t>–</w:t>
            </w:r>
            <w:r w:rsidRPr="00351FF4">
              <w:rPr>
                <w:rFonts w:ascii="David" w:hAnsi="David" w:cs="David" w:hint="cs"/>
                <w:rtl/>
              </w:rPr>
              <w:t xml:space="preserve"> הסרט מתייחס למס' אירועים מצומצם שמתייחס לקבוצה מסוימת ואין אפשרות שהצופה הישראלי הסביר יסבור שיש לייחס זאת לכל אחד מחיילי צה"ל. </w:t>
            </w:r>
          </w:p>
          <w:p w14:paraId="7B2D55E0" w14:textId="4B2E99DE" w:rsidR="007027EC" w:rsidRPr="00351FF4" w:rsidRDefault="007027EC">
            <w:pPr>
              <w:pStyle w:val="ListParagraph"/>
              <w:numPr>
                <w:ilvl w:val="0"/>
                <w:numId w:val="47"/>
              </w:numPr>
              <w:spacing w:line="360" w:lineRule="auto"/>
              <w:ind w:left="360"/>
              <w:jc w:val="both"/>
              <w:rPr>
                <w:rFonts w:ascii="David" w:hAnsi="David" w:cs="David"/>
              </w:rPr>
            </w:pPr>
            <w:r w:rsidRPr="00351FF4">
              <w:rPr>
                <w:rFonts w:ascii="David" w:hAnsi="David" w:cs="David" w:hint="cs"/>
                <w:u w:val="single"/>
                <w:rtl/>
              </w:rPr>
              <w:t>השופטים עמית ונאור</w:t>
            </w:r>
            <w:r w:rsidRPr="00351FF4">
              <w:rPr>
                <w:rFonts w:ascii="David" w:hAnsi="David" w:cs="David" w:hint="cs"/>
                <w:rtl/>
              </w:rPr>
              <w:t xml:space="preserve">- בחינה ע"פ </w:t>
            </w:r>
            <w:r w:rsidRPr="00351FF4">
              <w:rPr>
                <w:rFonts w:ascii="David" w:hAnsi="David" w:cs="David" w:hint="cs"/>
                <w:b/>
                <w:bCs/>
                <w:rtl/>
              </w:rPr>
              <w:t>התמקדות במהות הציבור או הקבוצה שכלפיה מופנה הפרסום</w:t>
            </w:r>
            <w:r w:rsidRPr="00351FF4">
              <w:rPr>
                <w:rFonts w:ascii="David" w:hAnsi="David" w:cs="David" w:hint="cs"/>
                <w:rtl/>
              </w:rPr>
              <w:t xml:space="preserve">. לשיטתו, יש לשאול האם </w:t>
            </w:r>
            <w:r w:rsidRPr="00351FF4">
              <w:rPr>
                <w:rFonts w:ascii="David" w:hAnsi="David" w:cs="David"/>
                <w:rtl/>
              </w:rPr>
              <w:t>הקבוצה שכלפיה מופנה הפרסום היא קבוצה מוגדרת, או שמא קבוצה גדולה ובלתי מסוימת</w:t>
            </w:r>
            <w:r w:rsidRPr="00351FF4">
              <w:rPr>
                <w:rFonts w:ascii="David" w:hAnsi="David" w:cs="David" w:hint="cs"/>
                <w:rtl/>
              </w:rPr>
              <w:t xml:space="preserve">? (הבדל בין אמירה על ציבור עו"ד או על עו"ד שייצגו בפרשת פלונית). משכך, </w:t>
            </w:r>
            <w:r w:rsidRPr="00351FF4">
              <w:rPr>
                <w:rFonts w:ascii="David" w:hAnsi="David" w:cs="David"/>
                <w:rtl/>
              </w:rPr>
              <w:t>כאשר מדובר בקבוצות גדולות ובלתי מוגדרות כגון "חיילי צה"ל"</w:t>
            </w:r>
            <w:r w:rsidRPr="00351FF4">
              <w:rPr>
                <w:rFonts w:ascii="David" w:hAnsi="David" w:cs="David" w:hint="cs"/>
                <w:rtl/>
              </w:rPr>
              <w:t xml:space="preserve">, </w:t>
            </w:r>
            <w:r w:rsidRPr="00351FF4">
              <w:rPr>
                <w:rFonts w:ascii="David" w:hAnsi="David" w:cs="David"/>
                <w:rtl/>
              </w:rPr>
              <w:t>אזי גם אם האמירה שבפרסום נאמרה באופן פרטני</w:t>
            </w:r>
            <w:r w:rsidR="00EB6234">
              <w:rPr>
                <w:rFonts w:ascii="David" w:hAnsi="David" w:cs="David" w:hint="cs"/>
                <w:rtl/>
              </w:rPr>
              <w:t xml:space="preserve">, </w:t>
            </w:r>
            <w:r w:rsidRPr="00351FF4">
              <w:rPr>
                <w:rFonts w:ascii="David" w:hAnsi="David" w:cs="David"/>
                <w:rtl/>
              </w:rPr>
              <w:t>יהיה הפרסום מוגדר כ"לשון הרע על ציבור</w:t>
            </w:r>
            <w:r w:rsidRPr="00351FF4">
              <w:rPr>
                <w:rFonts w:ascii="David" w:hAnsi="David" w:cs="David" w:hint="cs"/>
                <w:rtl/>
              </w:rPr>
              <w:t xml:space="preserve">". </w:t>
            </w:r>
          </w:p>
          <w:p w14:paraId="033CFE0A" w14:textId="77777777" w:rsidR="007027EC" w:rsidRPr="00351FF4" w:rsidRDefault="007027EC">
            <w:pPr>
              <w:pStyle w:val="ListParagraph"/>
              <w:numPr>
                <w:ilvl w:val="0"/>
                <w:numId w:val="48"/>
              </w:numPr>
              <w:spacing w:line="360" w:lineRule="auto"/>
              <w:ind w:left="700"/>
              <w:jc w:val="both"/>
              <w:rPr>
                <w:rFonts w:ascii="David" w:hAnsi="David" w:cs="David"/>
              </w:rPr>
            </w:pPr>
            <w:r w:rsidRPr="00351FF4">
              <w:rPr>
                <w:rFonts w:ascii="David" w:hAnsi="David" w:cs="David" w:hint="cs"/>
                <w:u w:val="single"/>
                <w:rtl/>
              </w:rPr>
              <w:t>ניתוח כללי על האבחנה בין לשון הרע על הציבור לבין לשון הרע על יחידים</w:t>
            </w:r>
            <w:r w:rsidRPr="00351FF4">
              <w:rPr>
                <w:rFonts w:ascii="David" w:hAnsi="David" w:cs="David" w:hint="cs"/>
                <w:rtl/>
              </w:rPr>
              <w:t>:</w:t>
            </w:r>
            <w:r w:rsidRPr="00351FF4">
              <w:rPr>
                <w:rFonts w:ascii="David" w:hAnsi="David" w:cs="David" w:hint="cs"/>
              </w:rPr>
              <w:t xml:space="preserve"> </w:t>
            </w:r>
            <w:r w:rsidRPr="00351FF4">
              <w:rPr>
                <w:rFonts w:ascii="David" w:hAnsi="David" w:cs="David"/>
                <w:rtl/>
              </w:rPr>
              <w:t>בלשון הרע על ציבור, עוצמת הנזק, הפגיעה והעלבון "מתפזרים" באופן שהפגיעה אינה ממוקדת באדם ספציפי, וכך הפגיעה חלשה יחסית. לכן, באיזון בין חופש הביטוי לבין השמירה על השם הטוב, נוטה הכף יותר לכיוון חופש הביטוי</w:t>
            </w:r>
            <w:r w:rsidRPr="00351FF4">
              <w:rPr>
                <w:rFonts w:ascii="David" w:hAnsi="David" w:cs="David" w:hint="cs"/>
                <w:rtl/>
              </w:rPr>
              <w:t xml:space="preserve">. </w:t>
            </w:r>
          </w:p>
          <w:p w14:paraId="20D6F37E" w14:textId="51181027" w:rsidR="007027EC" w:rsidRPr="00351FF4" w:rsidRDefault="007027EC">
            <w:pPr>
              <w:pStyle w:val="ListParagraph"/>
              <w:numPr>
                <w:ilvl w:val="0"/>
                <w:numId w:val="49"/>
              </w:numPr>
              <w:spacing w:line="360" w:lineRule="auto"/>
              <w:ind w:left="360"/>
              <w:jc w:val="both"/>
              <w:rPr>
                <w:rFonts w:ascii="David" w:hAnsi="David" w:cs="David"/>
                <w:rtl/>
              </w:rPr>
            </w:pPr>
            <w:r w:rsidRPr="00351FF4">
              <w:rPr>
                <w:rFonts w:ascii="David" w:hAnsi="David" w:cs="David" w:hint="cs"/>
                <w:shd w:val="clear" w:color="auto" w:fill="FFE599" w:themeFill="accent4" w:themeFillTint="66"/>
                <w:rtl/>
              </w:rPr>
              <w:t xml:space="preserve">פס"ד </w:t>
            </w:r>
            <w:r w:rsidRPr="00351FF4">
              <w:rPr>
                <w:rFonts w:ascii="David" w:hAnsi="David" w:cs="David"/>
                <w:shd w:val="clear" w:color="auto" w:fill="FFE599" w:themeFill="accent4" w:themeFillTint="66"/>
                <w:rtl/>
              </w:rPr>
              <w:t>איי די איי חברה לביטוח בע"מ נ' לשכת סוכני ביטוח בישראל</w:t>
            </w:r>
            <w:r w:rsidRPr="00351FF4">
              <w:rPr>
                <w:rFonts w:ascii="David" w:hAnsi="David" w:cs="David" w:hint="cs"/>
                <w:rtl/>
              </w:rPr>
              <w:t xml:space="preserve">- </w:t>
            </w:r>
            <w:r w:rsidRPr="00351FF4">
              <w:rPr>
                <w:rFonts w:ascii="David" w:hAnsi="David" w:cs="David"/>
                <w:rtl/>
              </w:rPr>
              <w:t>תביעה נדחתה מסיבות שונות, לרבות היותה "לשון הרע על ציבור", כי הקמפיין אינו מתייחס לסוכן ביטוח ספציפי.</w:t>
            </w:r>
          </w:p>
        </w:tc>
      </w:tr>
    </w:tbl>
    <w:p w14:paraId="14B03C92" w14:textId="67B5BA95" w:rsidR="002E7E29" w:rsidRDefault="002E7E29" w:rsidP="00F363B6">
      <w:pPr>
        <w:spacing w:line="360" w:lineRule="auto"/>
        <w:jc w:val="both"/>
        <w:rPr>
          <w:rFonts w:ascii="David" w:hAnsi="David" w:cs="David"/>
          <w:rtl/>
        </w:rPr>
      </w:pPr>
    </w:p>
    <w:p w14:paraId="41C3C823" w14:textId="77777777" w:rsidR="009D3A57" w:rsidRPr="00351FF4" w:rsidRDefault="009D3A57" w:rsidP="00F363B6">
      <w:pPr>
        <w:spacing w:line="360" w:lineRule="auto"/>
        <w:jc w:val="both"/>
        <w:rPr>
          <w:rFonts w:ascii="David" w:hAnsi="David" w:cs="David"/>
          <w:rtl/>
        </w:rPr>
      </w:pPr>
    </w:p>
    <w:tbl>
      <w:tblPr>
        <w:tblStyle w:val="TableGrid"/>
        <w:bidiVisual/>
        <w:tblW w:w="10714" w:type="dxa"/>
        <w:tblInd w:w="-163" w:type="dxa"/>
        <w:tblLook w:val="04A0" w:firstRow="1" w:lastRow="0" w:firstColumn="1" w:lastColumn="0" w:noHBand="0" w:noVBand="1"/>
      </w:tblPr>
      <w:tblGrid>
        <w:gridCol w:w="1447"/>
        <w:gridCol w:w="9267"/>
      </w:tblGrid>
      <w:tr w:rsidR="0086085A" w:rsidRPr="00351FF4" w14:paraId="1B9EA953" w14:textId="77777777" w:rsidTr="0086085A">
        <w:tc>
          <w:tcPr>
            <w:tcW w:w="10714" w:type="dxa"/>
            <w:gridSpan w:val="2"/>
            <w:shd w:val="clear" w:color="auto" w:fill="9CC2E5" w:themeFill="accent5" w:themeFillTint="99"/>
          </w:tcPr>
          <w:p w14:paraId="2E44AC9C" w14:textId="2F9312D6" w:rsidR="0086085A" w:rsidRPr="00351FF4" w:rsidRDefault="0086085A" w:rsidP="0086085A">
            <w:pPr>
              <w:spacing w:line="240" w:lineRule="auto"/>
              <w:jc w:val="center"/>
              <w:rPr>
                <w:rFonts w:ascii="David" w:hAnsi="David" w:cs="David"/>
                <w:b/>
                <w:bCs/>
                <w:rtl/>
              </w:rPr>
            </w:pPr>
            <w:r w:rsidRPr="00351FF4">
              <w:rPr>
                <w:rFonts w:ascii="David" w:hAnsi="David" w:cs="David" w:hint="cs"/>
                <w:b/>
                <w:bCs/>
                <w:rtl/>
              </w:rPr>
              <w:lastRenderedPageBreak/>
              <w:t>מצגת מס' 14- פרסום לשון הרע שכבר פורסם</w:t>
            </w:r>
          </w:p>
        </w:tc>
      </w:tr>
      <w:tr w:rsidR="0086085A" w:rsidRPr="00351FF4" w14:paraId="2C5F0079" w14:textId="77777777" w:rsidTr="0086085A">
        <w:tc>
          <w:tcPr>
            <w:tcW w:w="1447" w:type="dxa"/>
            <w:shd w:val="clear" w:color="auto" w:fill="DEEAF6" w:themeFill="accent5" w:themeFillTint="33"/>
          </w:tcPr>
          <w:p w14:paraId="30D2A806" w14:textId="233DD6E1" w:rsidR="0086085A" w:rsidRPr="00351FF4" w:rsidRDefault="0086085A" w:rsidP="0086085A">
            <w:pPr>
              <w:spacing w:line="360" w:lineRule="auto"/>
              <w:jc w:val="center"/>
              <w:rPr>
                <w:rFonts w:ascii="David" w:hAnsi="David" w:cs="David"/>
                <w:rtl/>
              </w:rPr>
            </w:pPr>
            <w:r w:rsidRPr="00351FF4">
              <w:rPr>
                <w:rFonts w:ascii="David" w:hAnsi="David" w:cs="David" w:hint="cs"/>
                <w:b/>
                <w:bCs/>
                <w:rtl/>
              </w:rPr>
              <w:t>בהלכה</w:t>
            </w:r>
          </w:p>
        </w:tc>
        <w:tc>
          <w:tcPr>
            <w:tcW w:w="9267" w:type="dxa"/>
          </w:tcPr>
          <w:p w14:paraId="60C59672" w14:textId="06B576E9" w:rsidR="0086085A" w:rsidRPr="00351FF4" w:rsidRDefault="0086085A" w:rsidP="0086085A">
            <w:pPr>
              <w:spacing w:after="0" w:line="360" w:lineRule="auto"/>
              <w:jc w:val="both"/>
              <w:rPr>
                <w:rFonts w:ascii="David" w:hAnsi="David" w:cs="David"/>
                <w:u w:val="single"/>
                <w:rtl/>
              </w:rPr>
            </w:pPr>
            <w:r w:rsidRPr="00351FF4">
              <w:rPr>
                <w:rFonts w:ascii="David" w:hAnsi="David" w:cs="David"/>
                <w:u w:val="single"/>
                <w:rtl/>
              </w:rPr>
              <w:t xml:space="preserve">ההיתר ההלכתי לספר לשון הרע שכבר נאמר "בפני שלושה" ("באפי </w:t>
            </w:r>
            <w:proofErr w:type="spellStart"/>
            <w:r w:rsidRPr="00351FF4">
              <w:rPr>
                <w:rFonts w:ascii="David" w:hAnsi="David" w:cs="David"/>
                <w:u w:val="single"/>
                <w:rtl/>
              </w:rPr>
              <w:t>תלתא</w:t>
            </w:r>
            <w:proofErr w:type="spellEnd"/>
            <w:r w:rsidRPr="00351FF4">
              <w:rPr>
                <w:rFonts w:ascii="David" w:hAnsi="David" w:cs="David"/>
                <w:u w:val="single"/>
                <w:rtl/>
              </w:rPr>
              <w:t>")</w:t>
            </w:r>
            <w:r w:rsidRPr="00351FF4">
              <w:rPr>
                <w:rFonts w:ascii="David" w:hAnsi="David" w:cs="David"/>
                <w:rtl/>
              </w:rPr>
              <w:t>:</w:t>
            </w:r>
          </w:p>
          <w:p w14:paraId="153B75A0" w14:textId="16694D42" w:rsidR="0086085A" w:rsidRPr="00351FF4" w:rsidRDefault="0086085A" w:rsidP="0086085A">
            <w:pPr>
              <w:spacing w:after="0" w:line="360" w:lineRule="auto"/>
              <w:jc w:val="both"/>
              <w:rPr>
                <w:rFonts w:ascii="David" w:hAnsi="David" w:cs="David"/>
                <w:rtl/>
              </w:rPr>
            </w:pPr>
            <w:r w:rsidRPr="00351FF4">
              <w:rPr>
                <w:rFonts w:ascii="David" w:hAnsi="David" w:cs="David"/>
                <w:u w:val="single"/>
                <w:rtl/>
              </w:rPr>
              <w:t>הרמב"ם</w:t>
            </w:r>
            <w:r w:rsidRPr="00351FF4">
              <w:rPr>
                <w:rFonts w:ascii="David" w:hAnsi="David" w:cs="David"/>
                <w:rtl/>
              </w:rPr>
              <w:t xml:space="preserve">- דבר שכבר סופר קודם לכן בפני שלושה אנשים לפחות, חזקה עליו שיתפרסם ועל כן אין איסור לספר אותו. ה-"חפץ חיים" מקבל היתר זה בדוחק אך מציב לו מספר סייגים: </w:t>
            </w:r>
          </w:p>
          <w:p w14:paraId="251C27DC" w14:textId="77777777" w:rsidR="0086085A" w:rsidRPr="00351FF4" w:rsidRDefault="0086085A">
            <w:pPr>
              <w:pStyle w:val="ListParagraph"/>
              <w:numPr>
                <w:ilvl w:val="6"/>
                <w:numId w:val="26"/>
              </w:numPr>
              <w:spacing w:line="360" w:lineRule="auto"/>
              <w:ind w:left="360"/>
              <w:jc w:val="both"/>
              <w:rPr>
                <w:rFonts w:ascii="David" w:hAnsi="David" w:cs="David"/>
              </w:rPr>
            </w:pPr>
            <w:r w:rsidRPr="00351FF4">
              <w:rPr>
                <w:rFonts w:ascii="David" w:hAnsi="David" w:cs="David"/>
                <w:rtl/>
              </w:rPr>
              <w:t xml:space="preserve">האם מדובר באנשים דיסקרטיים במיוחד או שקרובים לאותו אדם שסיפר ולכן יש חזקה שלא יגלו </w:t>
            </w:r>
            <w:proofErr w:type="spellStart"/>
            <w:r w:rsidRPr="00351FF4">
              <w:rPr>
                <w:rFonts w:ascii="David" w:hAnsi="David" w:cs="David"/>
                <w:rtl/>
              </w:rPr>
              <w:t>וכו</w:t>
            </w:r>
            <w:proofErr w:type="spellEnd"/>
            <w:r w:rsidRPr="00351FF4">
              <w:rPr>
                <w:rFonts w:ascii="David" w:hAnsi="David" w:cs="David"/>
                <w:rtl/>
              </w:rPr>
              <w:t xml:space="preserve">'; </w:t>
            </w:r>
          </w:p>
          <w:p w14:paraId="4431E742" w14:textId="5DAC45FC" w:rsidR="0086085A" w:rsidRPr="00351FF4" w:rsidRDefault="0086085A">
            <w:pPr>
              <w:pStyle w:val="ListParagraph"/>
              <w:numPr>
                <w:ilvl w:val="6"/>
                <w:numId w:val="26"/>
              </w:numPr>
              <w:spacing w:line="360" w:lineRule="auto"/>
              <w:ind w:left="360"/>
              <w:jc w:val="both"/>
              <w:rPr>
                <w:rFonts w:ascii="David" w:hAnsi="David" w:cs="David"/>
              </w:rPr>
            </w:pPr>
            <w:r w:rsidRPr="00351FF4">
              <w:rPr>
                <w:rFonts w:ascii="David" w:hAnsi="David" w:cs="David"/>
                <w:rtl/>
              </w:rPr>
              <w:t>המספר לא מוסיף כלום מעצמו</w:t>
            </w:r>
            <w:r w:rsidRPr="00351FF4">
              <w:rPr>
                <w:rFonts w:ascii="David" w:hAnsi="David" w:cs="David" w:hint="cs"/>
                <w:rtl/>
              </w:rPr>
              <w:t xml:space="preserve"> (נופך של אמינות, ודאות וכו')</w:t>
            </w:r>
            <w:r w:rsidRPr="00351FF4">
              <w:rPr>
                <w:rFonts w:ascii="David" w:hAnsi="David" w:cs="David"/>
                <w:rtl/>
              </w:rPr>
              <w:t xml:space="preserve">; </w:t>
            </w:r>
          </w:p>
          <w:p w14:paraId="7330C4B7" w14:textId="59865AA2" w:rsidR="0086085A" w:rsidRPr="00351FF4" w:rsidRDefault="0086085A">
            <w:pPr>
              <w:pStyle w:val="ListParagraph"/>
              <w:numPr>
                <w:ilvl w:val="6"/>
                <w:numId w:val="26"/>
              </w:numPr>
              <w:spacing w:line="360" w:lineRule="auto"/>
              <w:ind w:left="360"/>
              <w:jc w:val="both"/>
              <w:rPr>
                <w:rFonts w:ascii="David" w:hAnsi="David" w:cs="David"/>
              </w:rPr>
            </w:pPr>
            <w:r w:rsidRPr="00351FF4">
              <w:rPr>
                <w:rFonts w:ascii="David" w:hAnsi="David" w:cs="David"/>
                <w:rtl/>
              </w:rPr>
              <w:t>כשהדיבור נעשה בשיח</w:t>
            </w:r>
            <w:r w:rsidRPr="00351FF4">
              <w:rPr>
                <w:rFonts w:ascii="David" w:hAnsi="David" w:cs="David" w:hint="cs"/>
                <w:rtl/>
              </w:rPr>
              <w:t>ה אקראית</w:t>
            </w:r>
            <w:r w:rsidRPr="00351FF4">
              <w:rPr>
                <w:rFonts w:ascii="David" w:hAnsi="David" w:cs="David"/>
                <w:rtl/>
              </w:rPr>
              <w:t xml:space="preserve"> ולא במטרה להפיץ</w:t>
            </w:r>
            <w:r w:rsidRPr="00351FF4">
              <w:rPr>
                <w:rFonts w:ascii="David" w:hAnsi="David" w:cs="David" w:hint="cs"/>
                <w:rtl/>
              </w:rPr>
              <w:t>;</w:t>
            </w:r>
          </w:p>
          <w:p w14:paraId="1C84C3FA" w14:textId="45DABA7A" w:rsidR="0086085A" w:rsidRPr="00351FF4" w:rsidRDefault="0086085A">
            <w:pPr>
              <w:pStyle w:val="ListParagraph"/>
              <w:numPr>
                <w:ilvl w:val="6"/>
                <w:numId w:val="26"/>
              </w:numPr>
              <w:spacing w:line="360" w:lineRule="auto"/>
              <w:ind w:left="360"/>
              <w:jc w:val="both"/>
              <w:rPr>
                <w:rFonts w:ascii="David" w:hAnsi="David" w:cs="David"/>
                <w:rtl/>
              </w:rPr>
            </w:pPr>
            <w:r w:rsidRPr="00351FF4">
              <w:rPr>
                <w:rFonts w:ascii="David" w:hAnsi="David" w:cs="David"/>
                <w:rtl/>
              </w:rPr>
              <w:t>אם המספר יודע שהשומע יוסיף לשון הרע משלו, אסור לספר.</w:t>
            </w:r>
          </w:p>
        </w:tc>
      </w:tr>
      <w:tr w:rsidR="0086085A" w:rsidRPr="00351FF4" w14:paraId="6A682FDA" w14:textId="77777777" w:rsidTr="0086085A">
        <w:tc>
          <w:tcPr>
            <w:tcW w:w="1447" w:type="dxa"/>
            <w:shd w:val="clear" w:color="auto" w:fill="DEEAF6" w:themeFill="accent5" w:themeFillTint="33"/>
          </w:tcPr>
          <w:p w14:paraId="53A1F3B4" w14:textId="6DD74275" w:rsidR="0086085A" w:rsidRPr="00351FF4" w:rsidRDefault="0086085A" w:rsidP="0086085A">
            <w:pPr>
              <w:spacing w:line="360" w:lineRule="auto"/>
              <w:jc w:val="both"/>
              <w:rPr>
                <w:rFonts w:ascii="David" w:hAnsi="David" w:cs="David"/>
                <w:b/>
                <w:bCs/>
                <w:rtl/>
              </w:rPr>
            </w:pPr>
            <w:r w:rsidRPr="00351FF4">
              <w:rPr>
                <w:rFonts w:ascii="David" w:hAnsi="David" w:cs="David" w:hint="cs"/>
                <w:b/>
                <w:bCs/>
                <w:rtl/>
              </w:rPr>
              <w:t>בחוק הישראלי</w:t>
            </w:r>
          </w:p>
        </w:tc>
        <w:tc>
          <w:tcPr>
            <w:tcW w:w="9267" w:type="dxa"/>
          </w:tcPr>
          <w:p w14:paraId="310B1C9E" w14:textId="77777777" w:rsidR="0086085A" w:rsidRPr="00351FF4" w:rsidRDefault="0086085A" w:rsidP="0086085A">
            <w:pPr>
              <w:spacing w:line="360" w:lineRule="auto"/>
              <w:jc w:val="both"/>
              <w:rPr>
                <w:rFonts w:ascii="David" w:hAnsi="David" w:cs="David"/>
                <w:rtl/>
              </w:rPr>
            </w:pPr>
            <w:r w:rsidRPr="00351FF4">
              <w:rPr>
                <w:rFonts w:ascii="David" w:hAnsi="David" w:cs="David" w:hint="cs"/>
                <w:b/>
                <w:bCs/>
                <w:rtl/>
              </w:rPr>
              <w:t>ככלל, ניתן לתבוע בלשון הרע גם אם שלא "חידש" כלום מעצמו, אלא העביר דבר שכבר פורסם/נאמר.</w:t>
            </w:r>
            <w:r w:rsidRPr="00351FF4">
              <w:rPr>
                <w:rFonts w:ascii="David" w:hAnsi="David" w:cs="David" w:hint="cs"/>
                <w:rtl/>
              </w:rPr>
              <w:t xml:space="preserve"> </w:t>
            </w:r>
          </w:p>
          <w:p w14:paraId="75899B61" w14:textId="77777777" w:rsidR="0086085A" w:rsidRPr="00351FF4" w:rsidRDefault="0086085A" w:rsidP="0086085A">
            <w:pPr>
              <w:spacing w:after="0" w:line="360" w:lineRule="auto"/>
              <w:jc w:val="both"/>
              <w:rPr>
                <w:rFonts w:ascii="David" w:hAnsi="David" w:cs="David"/>
                <w:rtl/>
              </w:rPr>
            </w:pPr>
            <w:r w:rsidRPr="00351FF4">
              <w:rPr>
                <w:rFonts w:ascii="David" w:hAnsi="David" w:cs="David" w:hint="cs"/>
                <w:rtl/>
              </w:rPr>
              <w:t xml:space="preserve">אולם, ע"א שהמפרסם לא יכול להשתמש בכך כהגנה, </w:t>
            </w:r>
            <w:r w:rsidRPr="00351FF4">
              <w:rPr>
                <w:rFonts w:ascii="David" w:hAnsi="David" w:cs="David"/>
                <w:rtl/>
              </w:rPr>
              <w:t xml:space="preserve">הוא יכול להעלות זאת כטענת "הקלה" בפיצויים או בעונש; זאת, בהתאם </w:t>
            </w:r>
            <w:proofErr w:type="spellStart"/>
            <w:r w:rsidRPr="00351FF4">
              <w:rPr>
                <w:rFonts w:ascii="David" w:hAnsi="David" w:cs="David"/>
                <w:rtl/>
              </w:rPr>
              <w:t>לסע</w:t>
            </w:r>
            <w:proofErr w:type="spellEnd"/>
            <w:r w:rsidRPr="00351FF4">
              <w:rPr>
                <w:rFonts w:ascii="David" w:hAnsi="David" w:cs="David" w:hint="cs"/>
                <w:rtl/>
              </w:rPr>
              <w:t>'</w:t>
            </w:r>
            <w:r w:rsidRPr="00351FF4">
              <w:rPr>
                <w:rFonts w:ascii="David" w:hAnsi="David" w:cs="David"/>
                <w:rtl/>
              </w:rPr>
              <w:t xml:space="preserve"> 19, הקובע נסיבות </w:t>
            </w:r>
            <w:r w:rsidRPr="00351FF4">
              <w:rPr>
                <w:rFonts w:ascii="David" w:hAnsi="David" w:cs="David" w:hint="cs"/>
                <w:rtl/>
              </w:rPr>
              <w:t>שביהמ"ש</w:t>
            </w:r>
            <w:r w:rsidRPr="00351FF4">
              <w:rPr>
                <w:rFonts w:ascii="David" w:hAnsi="David" w:cs="David"/>
                <w:rtl/>
              </w:rPr>
              <w:t xml:space="preserve"> יתחשב בהן </w:t>
            </w:r>
            <w:proofErr w:type="spellStart"/>
            <w:r w:rsidRPr="00351FF4">
              <w:rPr>
                <w:rFonts w:ascii="David" w:hAnsi="David" w:cs="David"/>
                <w:rtl/>
              </w:rPr>
              <w:t>לקולא</w:t>
            </w:r>
            <w:proofErr w:type="spellEnd"/>
            <w:r w:rsidRPr="00351FF4">
              <w:rPr>
                <w:rFonts w:ascii="David" w:hAnsi="David" w:cs="David"/>
                <w:rtl/>
              </w:rPr>
              <w:t xml:space="preserve"> בקביעת פיצויים או עונש. אחת הנסיבות </w:t>
            </w:r>
            <w:proofErr w:type="spellStart"/>
            <w:r w:rsidRPr="00351FF4">
              <w:rPr>
                <w:rFonts w:ascii="David" w:hAnsi="David" w:cs="David"/>
                <w:rtl/>
              </w:rPr>
              <w:t>לקולא</w:t>
            </w:r>
            <w:proofErr w:type="spellEnd"/>
            <w:r w:rsidRPr="00351FF4">
              <w:rPr>
                <w:rFonts w:ascii="David" w:hAnsi="David" w:cs="David"/>
                <w:rtl/>
              </w:rPr>
              <w:t xml:space="preserve"> היא, כאשר אדם חוזר על דברים שכבר נאמרו, תוך הפניה למקור.</w:t>
            </w:r>
          </w:p>
          <w:p w14:paraId="71A44C1C" w14:textId="77777777" w:rsidR="0086085A" w:rsidRPr="00351FF4" w:rsidRDefault="0086085A">
            <w:pPr>
              <w:pStyle w:val="ListParagraph"/>
              <w:numPr>
                <w:ilvl w:val="0"/>
                <w:numId w:val="48"/>
              </w:numPr>
              <w:spacing w:line="360" w:lineRule="auto"/>
              <w:ind w:left="360"/>
              <w:jc w:val="both"/>
              <w:rPr>
                <w:rFonts w:ascii="David" w:hAnsi="David" w:cs="David"/>
              </w:rPr>
            </w:pPr>
            <w:r w:rsidRPr="00351FF4">
              <w:rPr>
                <w:rFonts w:ascii="David" w:hAnsi="David" w:cs="David" w:hint="cs"/>
                <w:shd w:val="clear" w:color="auto" w:fill="FFE599" w:themeFill="accent4" w:themeFillTint="66"/>
                <w:rtl/>
              </w:rPr>
              <w:t>רע"א 1239/19</w:t>
            </w:r>
            <w:r w:rsidRPr="00351FF4">
              <w:rPr>
                <w:rFonts w:ascii="David" w:hAnsi="David" w:cs="David" w:hint="cs"/>
                <w:rtl/>
              </w:rPr>
              <w:t xml:space="preserve">- גם שיתוף של פוסט </w:t>
            </w:r>
            <w:proofErr w:type="spellStart"/>
            <w:r w:rsidRPr="00351FF4">
              <w:rPr>
                <w:rFonts w:ascii="David" w:hAnsi="David" w:cs="David" w:hint="cs"/>
                <w:rtl/>
              </w:rPr>
              <w:t>בפייסבוק</w:t>
            </w:r>
            <w:proofErr w:type="spellEnd"/>
            <w:r w:rsidRPr="00351FF4">
              <w:rPr>
                <w:rFonts w:ascii="David" w:hAnsi="David" w:cs="David" w:hint="cs"/>
                <w:rtl/>
              </w:rPr>
              <w:t xml:space="preserve">/ ציוץ חוזר </w:t>
            </w:r>
            <w:proofErr w:type="spellStart"/>
            <w:r w:rsidRPr="00351FF4">
              <w:rPr>
                <w:rFonts w:ascii="David" w:hAnsi="David" w:cs="David" w:hint="cs"/>
                <w:rtl/>
              </w:rPr>
              <w:t>בטוויטר</w:t>
            </w:r>
            <w:proofErr w:type="spellEnd"/>
            <w:r w:rsidRPr="00351FF4">
              <w:rPr>
                <w:rFonts w:ascii="David" w:hAnsi="David" w:cs="David" w:hint="cs"/>
                <w:rtl/>
              </w:rPr>
              <w:t xml:space="preserve"> נחשב ללשון הרע. </w:t>
            </w:r>
            <w:r w:rsidRPr="00351FF4">
              <w:rPr>
                <w:rFonts w:ascii="David" w:hAnsi="David" w:cs="David"/>
                <w:rtl/>
              </w:rPr>
              <w:t>עם זאת,</w:t>
            </w:r>
            <w:r w:rsidRPr="00351FF4">
              <w:rPr>
                <w:rFonts w:ascii="David" w:hAnsi="David" w:cs="David" w:hint="cs"/>
                <w:rtl/>
              </w:rPr>
              <w:t xml:space="preserve"> </w:t>
            </w:r>
            <w:r w:rsidRPr="00351FF4">
              <w:rPr>
                <w:rFonts w:ascii="David" w:hAnsi="David" w:cs="David"/>
                <w:rtl/>
              </w:rPr>
              <w:t>ביהמ"ש היה מודע לכך שקביעה זו עלולה לפגוע בחופש הביטוי ברשתות החברתיות</w:t>
            </w:r>
            <w:r w:rsidRPr="00351FF4">
              <w:rPr>
                <w:rFonts w:ascii="David" w:hAnsi="David" w:cs="David" w:hint="cs"/>
                <w:rtl/>
              </w:rPr>
              <w:t xml:space="preserve"> ולכן </w:t>
            </w:r>
            <w:r w:rsidRPr="00351FF4">
              <w:rPr>
                <w:rFonts w:ascii="David" w:hAnsi="David" w:cs="David"/>
                <w:rtl/>
              </w:rPr>
              <w:t>הוסיף</w:t>
            </w:r>
            <w:r w:rsidRPr="00351FF4">
              <w:rPr>
                <w:rFonts w:ascii="David" w:hAnsi="David" w:cs="David" w:hint="cs"/>
                <w:rtl/>
              </w:rPr>
              <w:t xml:space="preserve">: </w:t>
            </w:r>
            <w:r w:rsidRPr="00351FF4">
              <w:rPr>
                <w:rFonts w:ascii="David" w:hAnsi="David" w:cs="David" w:hint="cs"/>
                <w:b/>
                <w:bCs/>
                <w:rtl/>
              </w:rPr>
              <w:t>(1)</w:t>
            </w:r>
            <w:r w:rsidRPr="00351FF4">
              <w:rPr>
                <w:rFonts w:ascii="David" w:hAnsi="David" w:cs="David"/>
                <w:rtl/>
              </w:rPr>
              <w:t xml:space="preserve"> תביעת דיבה בגין "שיתוף" בלבד, תיבחן ביתר זהירות בהשוואה לתביעת דיבה רגילה</w:t>
            </w:r>
            <w:r w:rsidRPr="00351FF4">
              <w:rPr>
                <w:rFonts w:ascii="David" w:hAnsi="David" w:cs="David" w:hint="cs"/>
                <w:rtl/>
              </w:rPr>
              <w:t xml:space="preserve">; </w:t>
            </w:r>
            <w:r w:rsidRPr="00351FF4">
              <w:rPr>
                <w:rFonts w:ascii="David" w:hAnsi="David" w:cs="David" w:hint="cs"/>
                <w:b/>
                <w:bCs/>
                <w:rtl/>
              </w:rPr>
              <w:t xml:space="preserve">(2) </w:t>
            </w:r>
            <w:r w:rsidRPr="00351FF4">
              <w:rPr>
                <w:rFonts w:ascii="David" w:hAnsi="David" w:cs="David"/>
                <w:rtl/>
              </w:rPr>
              <w:t xml:space="preserve">ההגנות הרגילות הקבועות בחוק כגון הגנת תום הלב, ייבחנו בעיניים "מקלות" יותר בהשוואה לתביעת דיבה רגילה; </w:t>
            </w:r>
            <w:r w:rsidRPr="00351FF4">
              <w:rPr>
                <w:rFonts w:ascii="David" w:hAnsi="David" w:cs="David" w:hint="cs"/>
                <w:b/>
                <w:bCs/>
                <w:rtl/>
              </w:rPr>
              <w:t xml:space="preserve">(3) </w:t>
            </w:r>
            <w:r w:rsidRPr="00351FF4">
              <w:rPr>
                <w:rFonts w:ascii="David" w:hAnsi="David" w:cs="David"/>
                <w:rtl/>
              </w:rPr>
              <w:t>אם יתברר כי לא קיימת הגנה ואכן מדובר בלשון הרע המצדיקה חיוב בפיצויים, הרי שעדיין ביהמ"ש עשוי להתחשב ב"משתף" על דרך הפחתה ניכרת של שיעור הפיצוי</w:t>
            </w:r>
            <w:r w:rsidRPr="00351FF4">
              <w:rPr>
                <w:rFonts w:ascii="David" w:hAnsi="David" w:cs="David" w:hint="cs"/>
                <w:rtl/>
              </w:rPr>
              <w:t xml:space="preserve"> בהתאם </w:t>
            </w:r>
            <w:proofErr w:type="spellStart"/>
            <w:r w:rsidRPr="00351FF4">
              <w:rPr>
                <w:rFonts w:ascii="David" w:hAnsi="David" w:cs="David" w:hint="cs"/>
                <w:rtl/>
              </w:rPr>
              <w:t>לסע</w:t>
            </w:r>
            <w:proofErr w:type="spellEnd"/>
            <w:r w:rsidRPr="00351FF4">
              <w:rPr>
                <w:rFonts w:ascii="David" w:hAnsi="David" w:cs="David" w:hint="cs"/>
                <w:rtl/>
              </w:rPr>
              <w:t xml:space="preserve">' 19 (ר' לעיל). </w:t>
            </w:r>
          </w:p>
          <w:p w14:paraId="4ED1D65E" w14:textId="078C27AB" w:rsidR="00CC3418" w:rsidRPr="00351FF4" w:rsidRDefault="0086085A">
            <w:pPr>
              <w:pStyle w:val="ListParagraph"/>
              <w:numPr>
                <w:ilvl w:val="0"/>
                <w:numId w:val="48"/>
              </w:numPr>
              <w:spacing w:line="360" w:lineRule="auto"/>
              <w:ind w:left="360"/>
              <w:jc w:val="both"/>
              <w:rPr>
                <w:rFonts w:ascii="David" w:hAnsi="David" w:cs="David"/>
              </w:rPr>
            </w:pPr>
            <w:r w:rsidRPr="00351FF4">
              <w:rPr>
                <w:rFonts w:ascii="David" w:hAnsi="David" w:cs="David"/>
                <w:u w:val="single"/>
                <w:rtl/>
              </w:rPr>
              <w:t>האם המפרסם דבר שכבר נאמר או פורסם לפני יכול להשתמש בהגנת "אמת דיברתי"</w:t>
            </w:r>
            <w:r w:rsidRPr="00351FF4">
              <w:rPr>
                <w:rFonts w:ascii="David" w:hAnsi="David" w:cs="David"/>
                <w:rtl/>
              </w:rPr>
              <w:t>?</w:t>
            </w:r>
            <w:r w:rsidRPr="00351FF4">
              <w:rPr>
                <w:rFonts w:ascii="David" w:hAnsi="David" w:cs="David" w:hint="cs"/>
                <w:rtl/>
              </w:rPr>
              <w:t xml:space="preserve"> </w:t>
            </w:r>
            <w:r w:rsidR="00CC3418" w:rsidRPr="00351FF4">
              <w:rPr>
                <w:rFonts w:ascii="David" w:hAnsi="David" w:cs="David" w:hint="cs"/>
                <w:rtl/>
              </w:rPr>
              <w:t xml:space="preserve">כלומר, </w:t>
            </w:r>
            <w:r w:rsidRPr="00351FF4">
              <w:rPr>
                <w:rFonts w:ascii="David" w:hAnsi="David" w:cs="David"/>
                <w:rtl/>
              </w:rPr>
              <w:t>האם די לו להראות כי הפרסום היה אמת במובן זה שהציטוט או ההפניה היו מדויקים  או שמא עליו להוכיח כי תוכן הדיבה הוא אמת?</w:t>
            </w:r>
            <w:r w:rsidRPr="00351FF4">
              <w:rPr>
                <w:rtl/>
              </w:rPr>
              <w:t xml:space="preserve"> </w:t>
            </w:r>
            <w:r w:rsidRPr="00351FF4">
              <w:rPr>
                <w:rFonts w:ascii="David" w:hAnsi="David" w:cs="David"/>
                <w:u w:val="single"/>
                <w:rtl/>
              </w:rPr>
              <w:t>שנהר</w:t>
            </w:r>
            <w:r w:rsidRPr="00351FF4">
              <w:rPr>
                <w:rFonts w:ascii="David" w:hAnsi="David" w:cs="David"/>
                <w:rtl/>
              </w:rPr>
              <w:t xml:space="preserve">- </w:t>
            </w:r>
            <w:r w:rsidR="00CC3418" w:rsidRPr="00351FF4">
              <w:rPr>
                <w:rFonts w:ascii="David" w:hAnsi="David" w:cs="David"/>
                <w:b/>
                <w:bCs/>
                <w:rtl/>
              </w:rPr>
              <w:t xml:space="preserve">האמת היא אמיתות דברי ההשמצה עליהם חזר המפרסם. </w:t>
            </w:r>
            <w:r w:rsidR="00CC3418" w:rsidRPr="00351FF4">
              <w:rPr>
                <w:rFonts w:ascii="David" w:hAnsi="David" w:cs="David"/>
                <w:rtl/>
              </w:rPr>
              <w:t xml:space="preserve">כלומר על המפרסם להראות שהתוכן עצמו </w:t>
            </w:r>
            <w:r w:rsidR="00CC3418" w:rsidRPr="00351FF4">
              <w:rPr>
                <w:rFonts w:ascii="David" w:hAnsi="David" w:cs="David" w:hint="cs"/>
                <w:rtl/>
              </w:rPr>
              <w:t>מדויק</w:t>
            </w:r>
            <w:r w:rsidR="00CC3418" w:rsidRPr="00351FF4">
              <w:rPr>
                <w:rFonts w:ascii="David" w:hAnsi="David" w:cs="David"/>
                <w:rtl/>
              </w:rPr>
              <w:t xml:space="preserve"> ולא רק שהציטוט </w:t>
            </w:r>
            <w:r w:rsidR="00CC3418" w:rsidRPr="00351FF4">
              <w:rPr>
                <w:rFonts w:ascii="David" w:hAnsi="David" w:cs="David" w:hint="cs"/>
                <w:rtl/>
              </w:rPr>
              <w:t>מדויק</w:t>
            </w:r>
            <w:r w:rsidR="00CC3418" w:rsidRPr="00351FF4">
              <w:rPr>
                <w:rFonts w:ascii="David" w:hAnsi="David" w:cs="David"/>
                <w:rtl/>
              </w:rPr>
              <w:t xml:space="preserve"> כי חזרה על השמצה מעניקה נופך של אמינות להשמצה והאדם הסביר יחשוב שהיא אמת מן הטעם ש"אין עשן בלי אש" וש</w:t>
            </w:r>
            <w:r w:rsidR="00CC3418" w:rsidRPr="00351FF4">
              <w:rPr>
                <w:rFonts w:ascii="David" w:hAnsi="David" w:cs="David" w:hint="cs"/>
                <w:rtl/>
              </w:rPr>
              <w:t>ה</w:t>
            </w:r>
            <w:r w:rsidR="00CC3418" w:rsidRPr="00351FF4">
              <w:rPr>
                <w:rFonts w:ascii="David" w:hAnsi="David" w:cs="David"/>
                <w:rtl/>
              </w:rPr>
              <w:t xml:space="preserve">אדם לא חוזר על השמצות סתם בלי להאמין בהם. </w:t>
            </w:r>
          </w:p>
          <w:p w14:paraId="070F20C1" w14:textId="586BEB60" w:rsidR="0086085A" w:rsidRPr="00351FF4" w:rsidRDefault="00CC3418" w:rsidP="00CC3418">
            <w:pPr>
              <w:pStyle w:val="ListParagraph"/>
              <w:spacing w:line="360" w:lineRule="auto"/>
              <w:ind w:left="360"/>
              <w:jc w:val="both"/>
              <w:rPr>
                <w:rFonts w:ascii="David" w:hAnsi="David" w:cs="David"/>
                <w:rtl/>
              </w:rPr>
            </w:pPr>
            <w:r w:rsidRPr="00351FF4">
              <w:rPr>
                <w:rFonts w:ascii="David" w:hAnsi="David" w:cs="David" w:hint="cs"/>
                <w:u w:val="single"/>
                <w:rtl/>
              </w:rPr>
              <w:t xml:space="preserve">אול, ישנם </w:t>
            </w:r>
            <w:r w:rsidRPr="00351FF4">
              <w:rPr>
                <w:rFonts w:ascii="David" w:hAnsi="David" w:cs="David"/>
                <w:u w:val="single"/>
                <w:rtl/>
              </w:rPr>
              <w:t>חריגים מהפסיקה</w:t>
            </w:r>
            <w:r w:rsidRPr="00351FF4">
              <w:rPr>
                <w:rFonts w:ascii="David" w:hAnsi="David" w:cs="David"/>
                <w:rtl/>
              </w:rPr>
              <w:t xml:space="preserve">: </w:t>
            </w:r>
            <w:r w:rsidR="00F54BA6" w:rsidRPr="00F54BA6">
              <w:rPr>
                <w:rFonts w:ascii="David" w:hAnsi="David" w:cs="David" w:hint="cs"/>
                <w:b/>
                <w:bCs/>
                <w:rtl/>
              </w:rPr>
              <w:t>(1)</w:t>
            </w:r>
            <w:r w:rsidR="00F54BA6">
              <w:rPr>
                <w:rFonts w:ascii="David" w:hAnsi="David" w:cs="David" w:hint="cs"/>
                <w:rtl/>
              </w:rPr>
              <w:t xml:space="preserve"> </w:t>
            </w:r>
            <w:r w:rsidRPr="00351FF4">
              <w:rPr>
                <w:rFonts w:ascii="David" w:hAnsi="David" w:cs="David"/>
                <w:rtl/>
              </w:rPr>
              <w:t>כאשר יש בפרסום עניין ציבורי (עצם אמירת הדברים המשמיצים מהווה עובדה חשובה בפני עצמה)</w:t>
            </w:r>
            <w:r w:rsidR="00F54BA6">
              <w:rPr>
                <w:rFonts w:ascii="David" w:hAnsi="David" w:cs="David" w:hint="cs"/>
                <w:rtl/>
              </w:rPr>
              <w:t xml:space="preserve">; </w:t>
            </w:r>
            <w:r w:rsidR="00F54BA6">
              <w:rPr>
                <w:rFonts w:ascii="David" w:hAnsi="David" w:cs="David" w:hint="cs"/>
                <w:b/>
                <w:bCs/>
                <w:rtl/>
              </w:rPr>
              <w:t xml:space="preserve">(2) </w:t>
            </w:r>
            <w:r w:rsidRPr="00351FF4">
              <w:rPr>
                <w:rFonts w:ascii="David" w:hAnsi="David" w:cs="David"/>
                <w:rtl/>
              </w:rPr>
              <w:t xml:space="preserve">המפרסם פרסום חוזר אינו מאמת את הדברים או מוסיף להם נופך אמינות אלא מציגם כטענה גרידא של אדם </w:t>
            </w:r>
            <w:r w:rsidRPr="00351FF4">
              <w:rPr>
                <w:rFonts w:ascii="David" w:hAnsi="David" w:cs="David" w:hint="cs"/>
                <w:rtl/>
              </w:rPr>
              <w:t>מסוים</w:t>
            </w:r>
            <w:r w:rsidR="00F54BA6">
              <w:rPr>
                <w:rFonts w:ascii="David" w:hAnsi="David" w:cs="David" w:hint="cs"/>
                <w:rtl/>
              </w:rPr>
              <w:t xml:space="preserve"> </w:t>
            </w:r>
            <w:r w:rsidR="00F54BA6">
              <w:rPr>
                <w:rFonts w:ascii="David" w:hAnsi="David" w:cs="David" w:hint="cs"/>
              </w:rPr>
              <w:sym w:font="Wingdings" w:char="F0DF"/>
            </w:r>
            <w:r w:rsidR="00F54BA6">
              <w:rPr>
                <w:rFonts w:ascii="David" w:hAnsi="David" w:cs="David" w:hint="cs"/>
                <w:rtl/>
              </w:rPr>
              <w:t xml:space="preserve"> </w:t>
            </w:r>
            <w:r w:rsidRPr="00351FF4">
              <w:rPr>
                <w:rFonts w:ascii="David" w:hAnsi="David" w:cs="David"/>
                <w:rtl/>
              </w:rPr>
              <w:t xml:space="preserve">במקרה כזה עשוי </w:t>
            </w:r>
            <w:r w:rsidRPr="00351FF4">
              <w:rPr>
                <w:rFonts w:ascii="David" w:hAnsi="David" w:cs="David" w:hint="cs"/>
                <w:rtl/>
              </w:rPr>
              <w:t>ביהמ"ש</w:t>
            </w:r>
            <w:r w:rsidRPr="00351FF4">
              <w:rPr>
                <w:rFonts w:ascii="David" w:hAnsi="David" w:cs="David"/>
                <w:rtl/>
              </w:rPr>
              <w:t xml:space="preserve"> להסתפק בהוכחת העובדה הדברים אכן נאמרו (</w:t>
            </w:r>
            <w:r w:rsidRPr="00351FF4">
              <w:rPr>
                <w:rFonts w:ascii="David" w:hAnsi="David" w:cs="David"/>
                <w:shd w:val="clear" w:color="auto" w:fill="FFE599" w:themeFill="accent4" w:themeFillTint="66"/>
                <w:rtl/>
              </w:rPr>
              <w:t xml:space="preserve">פס"ד לייזר נ' מעריב; אלמוני נ' </w:t>
            </w:r>
            <w:proofErr w:type="spellStart"/>
            <w:r w:rsidRPr="00351FF4">
              <w:rPr>
                <w:rFonts w:ascii="David" w:hAnsi="David" w:cs="David"/>
                <w:shd w:val="clear" w:color="auto" w:fill="FFE599" w:themeFill="accent4" w:themeFillTint="66"/>
                <w:rtl/>
              </w:rPr>
              <w:t>אתאלי</w:t>
            </w:r>
            <w:proofErr w:type="spellEnd"/>
            <w:r w:rsidRPr="00351FF4">
              <w:rPr>
                <w:rFonts w:ascii="David" w:hAnsi="David" w:cs="David"/>
                <w:rtl/>
              </w:rPr>
              <w:t>).</w:t>
            </w:r>
          </w:p>
        </w:tc>
      </w:tr>
    </w:tbl>
    <w:p w14:paraId="0D357F1D" w14:textId="4D911E21" w:rsidR="007027EC" w:rsidRPr="00351FF4" w:rsidRDefault="007027EC" w:rsidP="00F363B6">
      <w:pPr>
        <w:spacing w:line="360" w:lineRule="auto"/>
        <w:jc w:val="both"/>
        <w:rPr>
          <w:rFonts w:ascii="David" w:hAnsi="David" w:cs="David"/>
          <w:rtl/>
        </w:rPr>
      </w:pPr>
    </w:p>
    <w:tbl>
      <w:tblPr>
        <w:tblStyle w:val="TableGrid"/>
        <w:bidiVisual/>
        <w:tblW w:w="10708" w:type="dxa"/>
        <w:tblInd w:w="-157" w:type="dxa"/>
        <w:tblLook w:val="04A0" w:firstRow="1" w:lastRow="0" w:firstColumn="1" w:lastColumn="0" w:noHBand="0" w:noVBand="1"/>
      </w:tblPr>
      <w:tblGrid>
        <w:gridCol w:w="1439"/>
        <w:gridCol w:w="9269"/>
      </w:tblGrid>
      <w:tr w:rsidR="00CC3418" w:rsidRPr="00351FF4" w14:paraId="6DD024D2" w14:textId="77777777" w:rsidTr="00B65249">
        <w:trPr>
          <w:trHeight w:val="260"/>
        </w:trPr>
        <w:tc>
          <w:tcPr>
            <w:tcW w:w="10708" w:type="dxa"/>
            <w:gridSpan w:val="2"/>
            <w:shd w:val="clear" w:color="auto" w:fill="9CC2E5" w:themeFill="accent5" w:themeFillTint="99"/>
          </w:tcPr>
          <w:p w14:paraId="6F2B5E5E" w14:textId="3C0E9CD2" w:rsidR="00CC3418" w:rsidRPr="00351FF4" w:rsidRDefault="00CC3418" w:rsidP="00CC3418">
            <w:pPr>
              <w:spacing w:line="240" w:lineRule="auto"/>
              <w:jc w:val="center"/>
              <w:rPr>
                <w:rFonts w:ascii="David" w:hAnsi="David" w:cs="David"/>
                <w:b/>
                <w:bCs/>
                <w:rtl/>
              </w:rPr>
            </w:pPr>
            <w:r w:rsidRPr="00351FF4">
              <w:rPr>
                <w:rFonts w:ascii="David" w:hAnsi="David" w:cs="David" w:hint="cs"/>
                <w:b/>
                <w:bCs/>
                <w:rtl/>
              </w:rPr>
              <w:t>מצגת מס' 15- מקרים מיוחדים</w:t>
            </w:r>
          </w:p>
        </w:tc>
      </w:tr>
      <w:tr w:rsidR="00CC3418" w:rsidRPr="00351FF4" w14:paraId="0341A374" w14:textId="77777777" w:rsidTr="00CC3418">
        <w:tc>
          <w:tcPr>
            <w:tcW w:w="1439" w:type="dxa"/>
            <w:shd w:val="clear" w:color="auto" w:fill="DEEAF6" w:themeFill="accent5" w:themeFillTint="33"/>
          </w:tcPr>
          <w:p w14:paraId="6521830C" w14:textId="73D8548D" w:rsidR="00CC3418" w:rsidRPr="00351FF4" w:rsidRDefault="00CC3418" w:rsidP="00CC3418">
            <w:pPr>
              <w:tabs>
                <w:tab w:val="left" w:pos="1125"/>
              </w:tabs>
              <w:spacing w:line="360" w:lineRule="auto"/>
              <w:jc w:val="center"/>
              <w:rPr>
                <w:rFonts w:ascii="David" w:hAnsi="David" w:cs="David"/>
                <w:b/>
                <w:bCs/>
                <w:rtl/>
              </w:rPr>
            </w:pPr>
            <w:r w:rsidRPr="00351FF4">
              <w:rPr>
                <w:rFonts w:ascii="David" w:hAnsi="David" w:cs="David" w:hint="cs"/>
                <w:b/>
                <w:bCs/>
                <w:rtl/>
              </w:rPr>
              <w:t>לשון הרע על המת</w:t>
            </w:r>
          </w:p>
        </w:tc>
        <w:tc>
          <w:tcPr>
            <w:tcW w:w="9269" w:type="dxa"/>
          </w:tcPr>
          <w:p w14:paraId="7BF06EA7" w14:textId="02AA4654" w:rsidR="00CC3418" w:rsidRPr="00351FF4" w:rsidRDefault="00CC3418">
            <w:pPr>
              <w:pStyle w:val="ListParagraph"/>
              <w:numPr>
                <w:ilvl w:val="0"/>
                <w:numId w:val="50"/>
              </w:numPr>
              <w:spacing w:line="360" w:lineRule="auto"/>
              <w:ind w:left="360"/>
              <w:jc w:val="both"/>
              <w:rPr>
                <w:rFonts w:ascii="David" w:hAnsi="David" w:cs="David"/>
              </w:rPr>
            </w:pPr>
            <w:r w:rsidRPr="00351FF4">
              <w:rPr>
                <w:rFonts w:ascii="David" w:hAnsi="David" w:cs="David" w:hint="cs"/>
                <w:u w:val="single"/>
                <w:rtl/>
              </w:rPr>
              <w:t>לפי ההלכה</w:t>
            </w:r>
            <w:r w:rsidRPr="00351FF4">
              <w:rPr>
                <w:rFonts w:ascii="David" w:hAnsi="David" w:cs="David" w:hint="cs"/>
                <w:rtl/>
              </w:rPr>
              <w:t xml:space="preserve">- אסור לומר לשון הרע על המת. </w:t>
            </w:r>
          </w:p>
          <w:p w14:paraId="39DF3644" w14:textId="77777777" w:rsidR="00CC3418" w:rsidRPr="00351FF4" w:rsidRDefault="00CC3418">
            <w:pPr>
              <w:pStyle w:val="ListParagraph"/>
              <w:numPr>
                <w:ilvl w:val="0"/>
                <w:numId w:val="50"/>
              </w:numPr>
              <w:spacing w:line="360" w:lineRule="auto"/>
              <w:ind w:left="360"/>
              <w:jc w:val="both"/>
              <w:rPr>
                <w:rFonts w:ascii="David" w:hAnsi="David" w:cs="David"/>
              </w:rPr>
            </w:pPr>
            <w:r w:rsidRPr="00351FF4">
              <w:rPr>
                <w:rFonts w:ascii="David" w:hAnsi="David" w:cs="David" w:hint="cs"/>
                <w:u w:val="single"/>
                <w:rtl/>
              </w:rPr>
              <w:t>לפי הדין הישראלי</w:t>
            </w:r>
            <w:r w:rsidRPr="00351FF4">
              <w:rPr>
                <w:rFonts w:ascii="David" w:hAnsi="David" w:cs="David" w:hint="cs"/>
                <w:rtl/>
              </w:rPr>
              <w:t xml:space="preserve">- </w:t>
            </w:r>
          </w:p>
          <w:p w14:paraId="6A176E2A" w14:textId="77777777" w:rsidR="00CC3418" w:rsidRPr="00351FF4" w:rsidRDefault="00CC3418">
            <w:pPr>
              <w:pStyle w:val="ListParagraph"/>
              <w:numPr>
                <w:ilvl w:val="0"/>
                <w:numId w:val="51"/>
              </w:numPr>
              <w:spacing w:line="360" w:lineRule="auto"/>
              <w:ind w:left="701"/>
              <w:jc w:val="both"/>
              <w:rPr>
                <w:rFonts w:ascii="David" w:hAnsi="David" w:cs="David"/>
              </w:rPr>
            </w:pPr>
            <w:r w:rsidRPr="00351FF4">
              <w:rPr>
                <w:rFonts w:ascii="David" w:hAnsi="David" w:cs="David" w:hint="cs"/>
                <w:shd w:val="clear" w:color="auto" w:fill="FFCCFF"/>
                <w:rtl/>
              </w:rPr>
              <w:t>סע' 5</w:t>
            </w:r>
            <w:r w:rsidRPr="00351FF4">
              <w:rPr>
                <w:rFonts w:ascii="David" w:hAnsi="David" w:cs="David" w:hint="cs"/>
                <w:rtl/>
              </w:rPr>
              <w:t xml:space="preserve"> לחוק מתייחס ללשון הרע על המת וקובע כי היא אינה עילה לתובענת אזרחית או קובלנה, אך ניתן להגיש כ"א לפי בקשת קרובי המת. </w:t>
            </w:r>
          </w:p>
          <w:p w14:paraId="51AD5FD1" w14:textId="4EF93EA1" w:rsidR="00CC3418" w:rsidRPr="00351FF4" w:rsidRDefault="00CC3418">
            <w:pPr>
              <w:pStyle w:val="ListParagraph"/>
              <w:numPr>
                <w:ilvl w:val="0"/>
                <w:numId w:val="51"/>
              </w:numPr>
              <w:spacing w:line="360" w:lineRule="auto"/>
              <w:ind w:left="701"/>
              <w:jc w:val="both"/>
              <w:rPr>
                <w:rFonts w:ascii="David" w:hAnsi="David" w:cs="David"/>
                <w:rtl/>
              </w:rPr>
            </w:pPr>
            <w:r w:rsidRPr="00351FF4">
              <w:rPr>
                <w:rFonts w:ascii="David" w:hAnsi="David" w:cs="David" w:hint="cs"/>
                <w:shd w:val="clear" w:color="auto" w:fill="FFCCFF"/>
                <w:rtl/>
              </w:rPr>
              <w:t>סע' 25</w:t>
            </w:r>
            <w:r w:rsidRPr="00351FF4">
              <w:rPr>
                <w:rFonts w:ascii="David" w:hAnsi="David" w:cs="David" w:hint="cs"/>
                <w:rtl/>
              </w:rPr>
              <w:t xml:space="preserve">- </w:t>
            </w:r>
            <w:r w:rsidRPr="00351FF4">
              <w:rPr>
                <w:rFonts w:ascii="David" w:hAnsi="David" w:cs="David"/>
                <w:u w:val="single"/>
                <w:rtl/>
              </w:rPr>
              <w:t>אם נאמר לשון הרע על אדם לפני שמת</w:t>
            </w:r>
            <w:r w:rsidRPr="00351FF4">
              <w:rPr>
                <w:rFonts w:ascii="David" w:hAnsi="David" w:cs="David" w:hint="cs"/>
                <w:u w:val="single"/>
                <w:rtl/>
              </w:rPr>
              <w:t xml:space="preserve"> </w:t>
            </w:r>
            <w:r w:rsidRPr="00351FF4">
              <w:rPr>
                <w:rFonts w:ascii="David" w:hAnsi="David" w:cs="David"/>
                <w:u w:val="single"/>
                <w:rtl/>
              </w:rPr>
              <w:t>והוא מת לפני שהספיק לתבוע</w:t>
            </w:r>
            <w:r w:rsidRPr="00351FF4">
              <w:rPr>
                <w:rFonts w:ascii="David" w:hAnsi="David" w:cs="David"/>
                <w:rtl/>
              </w:rPr>
              <w:t>- החוק קובע כי ניתן להגיש תביעה רק אם</w:t>
            </w:r>
            <w:r w:rsidRPr="00351FF4">
              <w:rPr>
                <w:rFonts w:ascii="David" w:hAnsi="David" w:cs="David" w:hint="cs"/>
                <w:rtl/>
              </w:rPr>
              <w:t xml:space="preserve">: </w:t>
            </w:r>
            <w:r w:rsidRPr="00351FF4">
              <w:rPr>
                <w:rFonts w:ascii="David" w:hAnsi="David" w:cs="David" w:hint="cs"/>
                <w:b/>
                <w:bCs/>
                <w:rtl/>
              </w:rPr>
              <w:t>(1)</w:t>
            </w:r>
            <w:r w:rsidRPr="00351FF4">
              <w:rPr>
                <w:rFonts w:ascii="David" w:hAnsi="David" w:cs="David"/>
                <w:rtl/>
              </w:rPr>
              <w:t xml:space="preserve"> הפטירה הייתה תוך 6 חודשים לאחר הפרסום</w:t>
            </w:r>
            <w:r w:rsidRPr="00351FF4">
              <w:rPr>
                <w:rFonts w:ascii="David" w:hAnsi="David" w:cs="David" w:hint="cs"/>
                <w:rtl/>
              </w:rPr>
              <w:t xml:space="preserve">; </w:t>
            </w:r>
            <w:r w:rsidRPr="00351FF4">
              <w:rPr>
                <w:rFonts w:ascii="David" w:hAnsi="David" w:cs="David" w:hint="cs"/>
                <w:b/>
                <w:bCs/>
                <w:rtl/>
              </w:rPr>
              <w:t xml:space="preserve">(2) </w:t>
            </w:r>
            <w:r w:rsidRPr="00351FF4">
              <w:rPr>
                <w:rFonts w:ascii="David" w:hAnsi="David" w:cs="David"/>
                <w:rtl/>
              </w:rPr>
              <w:t xml:space="preserve">התביעה תוגש ע"י הקרובים המנויים </w:t>
            </w:r>
            <w:proofErr w:type="spellStart"/>
            <w:r w:rsidRPr="00351FF4">
              <w:rPr>
                <w:rFonts w:ascii="David" w:hAnsi="David" w:cs="David"/>
                <w:rtl/>
              </w:rPr>
              <w:t>בסע</w:t>
            </w:r>
            <w:proofErr w:type="spellEnd"/>
            <w:r w:rsidRPr="00351FF4">
              <w:rPr>
                <w:rFonts w:ascii="David" w:hAnsi="David" w:cs="David" w:hint="cs"/>
                <w:rtl/>
              </w:rPr>
              <w:t>'</w:t>
            </w:r>
            <w:r w:rsidRPr="00351FF4">
              <w:rPr>
                <w:rFonts w:ascii="David" w:hAnsi="David" w:cs="David"/>
                <w:rtl/>
              </w:rPr>
              <w:t xml:space="preserve"> תוך 6 חודשים מיום הפטיר</w:t>
            </w:r>
            <w:r w:rsidRPr="00351FF4">
              <w:rPr>
                <w:rFonts w:ascii="David" w:hAnsi="David" w:cs="David" w:hint="cs"/>
                <w:rtl/>
              </w:rPr>
              <w:t xml:space="preserve">ה. </w:t>
            </w:r>
          </w:p>
        </w:tc>
      </w:tr>
      <w:tr w:rsidR="00CC3418" w:rsidRPr="00351FF4" w14:paraId="00878DCF" w14:textId="77777777" w:rsidTr="00CC3418">
        <w:tc>
          <w:tcPr>
            <w:tcW w:w="1439" w:type="dxa"/>
            <w:shd w:val="clear" w:color="auto" w:fill="DEEAF6" w:themeFill="accent5" w:themeFillTint="33"/>
          </w:tcPr>
          <w:p w14:paraId="08285A68" w14:textId="4D3096BD" w:rsidR="00CC3418" w:rsidRPr="00351FF4" w:rsidRDefault="00CC3418" w:rsidP="00CC3418">
            <w:pPr>
              <w:spacing w:line="360" w:lineRule="auto"/>
              <w:jc w:val="center"/>
              <w:rPr>
                <w:rFonts w:ascii="David" w:hAnsi="David" w:cs="David"/>
                <w:b/>
                <w:bCs/>
                <w:rtl/>
              </w:rPr>
            </w:pPr>
            <w:r w:rsidRPr="00351FF4">
              <w:rPr>
                <w:rFonts w:ascii="David" w:hAnsi="David" w:cs="David" w:hint="cs"/>
                <w:b/>
                <w:bCs/>
                <w:rtl/>
              </w:rPr>
              <w:t>לשון הרע על תאגיד</w:t>
            </w:r>
          </w:p>
        </w:tc>
        <w:tc>
          <w:tcPr>
            <w:tcW w:w="9269" w:type="dxa"/>
          </w:tcPr>
          <w:p w14:paraId="0F210348" w14:textId="3DB28DF2" w:rsidR="00CC3418" w:rsidRPr="00351FF4" w:rsidRDefault="00CC3418" w:rsidP="00F363B6">
            <w:pPr>
              <w:spacing w:line="360" w:lineRule="auto"/>
              <w:jc w:val="both"/>
              <w:rPr>
                <w:rFonts w:ascii="David" w:hAnsi="David" w:cs="David"/>
                <w:rtl/>
              </w:rPr>
            </w:pPr>
            <w:r w:rsidRPr="00351FF4">
              <w:rPr>
                <w:rFonts w:ascii="David" w:hAnsi="David" w:cs="David" w:hint="cs"/>
                <w:shd w:val="clear" w:color="auto" w:fill="FFCCFF"/>
                <w:rtl/>
              </w:rPr>
              <w:t>סע' 1 לחוק</w:t>
            </w:r>
            <w:r w:rsidRPr="00351FF4">
              <w:rPr>
                <w:rFonts w:ascii="David" w:hAnsi="David" w:cs="David" w:hint="cs"/>
                <w:rtl/>
              </w:rPr>
              <w:t xml:space="preserve">- </w:t>
            </w:r>
            <w:r w:rsidRPr="00351FF4">
              <w:rPr>
                <w:rFonts w:ascii="David" w:hAnsi="David" w:cs="David"/>
                <w:rtl/>
              </w:rPr>
              <w:t>דין לשון הרע על תאגיד כדין לשון הרע על אדם</w:t>
            </w:r>
            <w:r w:rsidRPr="00351FF4">
              <w:rPr>
                <w:rFonts w:ascii="David" w:hAnsi="David" w:cs="David" w:hint="cs"/>
                <w:rtl/>
              </w:rPr>
              <w:t xml:space="preserve">, </w:t>
            </w:r>
            <w:r w:rsidRPr="00351FF4">
              <w:rPr>
                <w:rFonts w:ascii="David" w:hAnsi="David" w:cs="David"/>
                <w:rtl/>
              </w:rPr>
              <w:t>גם לעניין תביעת פיצויים ללא הוכחת נזק (</w:t>
            </w:r>
            <w:proofErr w:type="spellStart"/>
            <w:r w:rsidRPr="00351FF4">
              <w:rPr>
                <w:rFonts w:ascii="David" w:hAnsi="David" w:cs="David"/>
                <w:shd w:val="clear" w:color="auto" w:fill="FFE599" w:themeFill="accent4" w:themeFillTint="66"/>
                <w:rtl/>
              </w:rPr>
              <w:t>פלבסקי</w:t>
            </w:r>
            <w:proofErr w:type="spellEnd"/>
            <w:r w:rsidRPr="00351FF4">
              <w:rPr>
                <w:rFonts w:ascii="David" w:hAnsi="David" w:cs="David"/>
                <w:shd w:val="clear" w:color="auto" w:fill="FFE599" w:themeFill="accent4" w:themeFillTint="66"/>
                <w:rtl/>
              </w:rPr>
              <w:t xml:space="preserve"> נ' חברת מקור הפורמייקה בע"מ</w:t>
            </w:r>
            <w:r w:rsidRPr="00351FF4">
              <w:rPr>
                <w:rFonts w:ascii="David" w:hAnsi="David" w:cs="David"/>
                <w:rtl/>
              </w:rPr>
              <w:t>).</w:t>
            </w:r>
          </w:p>
        </w:tc>
      </w:tr>
      <w:tr w:rsidR="00CC3418" w:rsidRPr="00351FF4" w14:paraId="6FB67F06" w14:textId="77777777" w:rsidTr="00CC3418">
        <w:tc>
          <w:tcPr>
            <w:tcW w:w="1439" w:type="dxa"/>
            <w:shd w:val="clear" w:color="auto" w:fill="DEEAF6" w:themeFill="accent5" w:themeFillTint="33"/>
          </w:tcPr>
          <w:p w14:paraId="6B57EC51" w14:textId="5C13B1B1" w:rsidR="00CC3418" w:rsidRPr="00351FF4" w:rsidRDefault="00CC3418" w:rsidP="00CC3418">
            <w:pPr>
              <w:spacing w:line="360" w:lineRule="auto"/>
              <w:jc w:val="center"/>
              <w:rPr>
                <w:rFonts w:ascii="David" w:hAnsi="David" w:cs="David"/>
                <w:b/>
                <w:bCs/>
                <w:rtl/>
              </w:rPr>
            </w:pPr>
            <w:r w:rsidRPr="00351FF4">
              <w:rPr>
                <w:rFonts w:ascii="David" w:hAnsi="David" w:cs="David" w:hint="cs"/>
                <w:b/>
                <w:bCs/>
                <w:rtl/>
              </w:rPr>
              <w:lastRenderedPageBreak/>
              <w:t>לשון הרע על אנשי ציבור</w:t>
            </w:r>
          </w:p>
        </w:tc>
        <w:tc>
          <w:tcPr>
            <w:tcW w:w="9269" w:type="dxa"/>
          </w:tcPr>
          <w:p w14:paraId="526A9D9B" w14:textId="77777777" w:rsidR="00351FF4" w:rsidRPr="00351FF4" w:rsidRDefault="00CC3418">
            <w:pPr>
              <w:pStyle w:val="ListParagraph"/>
              <w:numPr>
                <w:ilvl w:val="0"/>
                <w:numId w:val="52"/>
              </w:numPr>
              <w:spacing w:line="360" w:lineRule="auto"/>
              <w:ind w:left="431"/>
              <w:jc w:val="both"/>
              <w:rPr>
                <w:rFonts w:ascii="David" w:hAnsi="David" w:cs="David"/>
              </w:rPr>
            </w:pPr>
            <w:r w:rsidRPr="00351FF4">
              <w:rPr>
                <w:rFonts w:ascii="David" w:hAnsi="David" w:cs="David" w:hint="cs"/>
                <w:u w:val="single"/>
                <w:rtl/>
              </w:rPr>
              <w:t>לפי ההלכה</w:t>
            </w:r>
            <w:r w:rsidRPr="00351FF4">
              <w:rPr>
                <w:rFonts w:ascii="David" w:hAnsi="David" w:cs="David" w:hint="cs"/>
                <w:rtl/>
              </w:rPr>
              <w:t xml:space="preserve">- </w:t>
            </w:r>
            <w:r w:rsidRPr="00351FF4">
              <w:rPr>
                <w:rFonts w:ascii="David" w:hAnsi="David" w:cs="David" w:hint="cs"/>
                <w:rtl/>
              </w:rPr>
              <w:t>ר' לעיל במצגת מס' 5 "הסכמה מראש".</w:t>
            </w:r>
          </w:p>
          <w:p w14:paraId="76D19AF6" w14:textId="77777777" w:rsidR="00351FF4" w:rsidRPr="00351FF4" w:rsidRDefault="00351FF4">
            <w:pPr>
              <w:pStyle w:val="ListParagraph"/>
              <w:numPr>
                <w:ilvl w:val="0"/>
                <w:numId w:val="52"/>
              </w:numPr>
              <w:spacing w:line="360" w:lineRule="auto"/>
              <w:ind w:left="431"/>
              <w:jc w:val="both"/>
              <w:rPr>
                <w:rFonts w:ascii="David" w:hAnsi="David" w:cs="David"/>
              </w:rPr>
            </w:pPr>
            <w:r w:rsidRPr="00351FF4">
              <w:rPr>
                <w:rFonts w:ascii="David" w:hAnsi="David" w:cs="David" w:hint="cs"/>
                <w:u w:val="single"/>
                <w:rtl/>
              </w:rPr>
              <w:t>לפי הדין בעולם</w:t>
            </w:r>
            <w:r w:rsidRPr="00351FF4">
              <w:rPr>
                <w:rFonts w:ascii="David" w:hAnsi="David" w:cs="David" w:hint="cs"/>
                <w:rtl/>
              </w:rPr>
              <w:t>- ישנן</w:t>
            </w:r>
            <w:r w:rsidRPr="00351FF4">
              <w:rPr>
                <w:rFonts w:ascii="David" w:hAnsi="David" w:cs="David"/>
                <w:rtl/>
              </w:rPr>
              <w:t xml:space="preserve"> מדינות שבהן אנשי ציבור אינם רשאים להגיש תביעת לשון הרע כמו הדין האמריקאי שקובע ככלל שאישיות ציבורית אינה יכולה להגיש תביעת לשון הרע אלא במקרים חריגים של "זדון ממשי" או "עצימת עיניים פוחזת"</w:t>
            </w:r>
            <w:r w:rsidRPr="00351FF4">
              <w:rPr>
                <w:rFonts w:ascii="David" w:hAnsi="David" w:cs="David" w:hint="cs"/>
                <w:rtl/>
              </w:rPr>
              <w:t xml:space="preserve">. </w:t>
            </w:r>
          </w:p>
          <w:p w14:paraId="07962E14" w14:textId="77777777" w:rsidR="00351FF4" w:rsidRPr="00351FF4" w:rsidRDefault="00CC3418">
            <w:pPr>
              <w:pStyle w:val="ListParagraph"/>
              <w:numPr>
                <w:ilvl w:val="0"/>
                <w:numId w:val="52"/>
              </w:numPr>
              <w:spacing w:line="360" w:lineRule="auto"/>
              <w:ind w:left="431"/>
              <w:jc w:val="both"/>
              <w:rPr>
                <w:rFonts w:ascii="David" w:hAnsi="David" w:cs="David"/>
              </w:rPr>
            </w:pPr>
            <w:r w:rsidRPr="00351FF4">
              <w:rPr>
                <w:rFonts w:ascii="David" w:hAnsi="David" w:cs="David" w:hint="cs"/>
                <w:u w:val="single"/>
                <w:rtl/>
              </w:rPr>
              <w:t>לפי הדין הישראלי</w:t>
            </w:r>
            <w:r w:rsidRPr="00351FF4">
              <w:rPr>
                <w:rFonts w:ascii="David" w:hAnsi="David" w:cs="David" w:hint="cs"/>
                <w:rtl/>
              </w:rPr>
              <w:t xml:space="preserve">- </w:t>
            </w:r>
          </w:p>
          <w:p w14:paraId="114CD6C7" w14:textId="77777777" w:rsidR="00351FF4" w:rsidRPr="00351FF4" w:rsidRDefault="00351FF4">
            <w:pPr>
              <w:pStyle w:val="ListParagraph"/>
              <w:numPr>
                <w:ilvl w:val="0"/>
                <w:numId w:val="53"/>
              </w:numPr>
              <w:spacing w:line="360" w:lineRule="auto"/>
              <w:ind w:left="787"/>
              <w:jc w:val="both"/>
              <w:rPr>
                <w:rFonts w:ascii="David" w:hAnsi="David" w:cs="David"/>
              </w:rPr>
            </w:pPr>
            <w:r w:rsidRPr="00351FF4">
              <w:rPr>
                <w:rFonts w:ascii="David" w:hAnsi="David" w:cs="David" w:hint="cs"/>
                <w:u w:val="single"/>
                <w:rtl/>
              </w:rPr>
              <w:t>כלל</w:t>
            </w:r>
            <w:r w:rsidRPr="00351FF4">
              <w:rPr>
                <w:rFonts w:ascii="David" w:hAnsi="David" w:cs="David" w:hint="cs"/>
                <w:rtl/>
              </w:rPr>
              <w:t xml:space="preserve">- </w:t>
            </w:r>
            <w:r w:rsidRPr="00351FF4">
              <w:rPr>
                <w:rFonts w:ascii="David" w:hAnsi="David" w:cs="David"/>
                <w:rtl/>
              </w:rPr>
              <w:t xml:space="preserve">אין </w:t>
            </w:r>
            <w:r w:rsidRPr="00351FF4">
              <w:rPr>
                <w:rFonts w:ascii="David" w:hAnsi="David" w:cs="David" w:hint="cs"/>
                <w:rtl/>
              </w:rPr>
              <w:t>א</w:t>
            </w:r>
            <w:r w:rsidRPr="00351FF4">
              <w:rPr>
                <w:rFonts w:ascii="David" w:hAnsi="David" w:cs="David"/>
                <w:rtl/>
              </w:rPr>
              <w:t>בחנה בין לשון הרע על אדם "רגיל" לבין לשון הרע על "איש ציבור"</w:t>
            </w:r>
            <w:r w:rsidRPr="00351FF4">
              <w:rPr>
                <w:rFonts w:ascii="David" w:hAnsi="David" w:cs="David" w:hint="cs"/>
                <w:rtl/>
              </w:rPr>
              <w:t xml:space="preserve">. </w:t>
            </w:r>
          </w:p>
          <w:p w14:paraId="6150E4EA" w14:textId="77777777" w:rsidR="00351FF4" w:rsidRDefault="00351FF4">
            <w:pPr>
              <w:pStyle w:val="ListParagraph"/>
              <w:numPr>
                <w:ilvl w:val="0"/>
                <w:numId w:val="53"/>
              </w:numPr>
              <w:spacing w:line="360" w:lineRule="auto"/>
              <w:ind w:left="787"/>
              <w:jc w:val="both"/>
              <w:rPr>
                <w:rFonts w:ascii="David" w:hAnsi="David" w:cs="David"/>
              </w:rPr>
            </w:pPr>
            <w:r w:rsidRPr="00351FF4">
              <w:rPr>
                <w:rFonts w:ascii="David" w:hAnsi="David" w:cs="David" w:hint="cs"/>
                <w:u w:val="single"/>
                <w:rtl/>
              </w:rPr>
              <w:t>חריג לכלל</w:t>
            </w:r>
            <w:r w:rsidRPr="00351FF4">
              <w:rPr>
                <w:rFonts w:ascii="David" w:hAnsi="David" w:cs="David" w:hint="cs"/>
                <w:rtl/>
              </w:rPr>
              <w:t xml:space="preserve">- </w:t>
            </w:r>
            <w:r w:rsidRPr="00351FF4">
              <w:rPr>
                <w:rFonts w:ascii="David" w:hAnsi="David" w:cs="David" w:hint="cs"/>
                <w:shd w:val="clear" w:color="auto" w:fill="FFCCFF"/>
                <w:rtl/>
              </w:rPr>
              <w:t>סע'</w:t>
            </w:r>
            <w:r w:rsidRPr="00351FF4">
              <w:rPr>
                <w:rFonts w:ascii="David" w:hAnsi="David" w:cs="David"/>
                <w:shd w:val="clear" w:color="auto" w:fill="FFCCFF"/>
                <w:rtl/>
              </w:rPr>
              <w:t xml:space="preserve"> 15(4)</w:t>
            </w:r>
            <w:r w:rsidRPr="00351FF4">
              <w:rPr>
                <w:rFonts w:ascii="David" w:hAnsi="David" w:cs="David"/>
                <w:rtl/>
              </w:rPr>
              <w:t xml:space="preserve"> המעניק הגנת </w:t>
            </w:r>
            <w:r w:rsidRPr="00351FF4">
              <w:rPr>
                <w:rFonts w:ascii="David" w:hAnsi="David" w:cs="David" w:hint="cs"/>
                <w:rtl/>
              </w:rPr>
              <w:t>תו"ל</w:t>
            </w:r>
            <w:r w:rsidRPr="00351FF4">
              <w:rPr>
                <w:rFonts w:ascii="David" w:hAnsi="David" w:cs="David"/>
                <w:rtl/>
              </w:rPr>
              <w:t xml:space="preserve"> על לשון הרע שעניינה הבעת דעה על התנהגות הנפגע "בתפקיד שיפוטי, רשמי או ציבורי, בשירות ציבורי". עם זאת, קבעה הפסיקה כי בתביעות שעניינן לשון הרע על איש ציבור – יינתן משקל מיוחד לחופש הביטוי, ההגנות ייבחנו בעיניים מקלות יותר ובמקרי גבול תינתן עדיפות לחופש הביטוי וזאת מן הטעמים הבאים: </w:t>
            </w:r>
            <w:r w:rsidRPr="00351FF4">
              <w:rPr>
                <w:rFonts w:ascii="David" w:hAnsi="David" w:cs="David" w:hint="cs"/>
                <w:b/>
                <w:bCs/>
                <w:rtl/>
              </w:rPr>
              <w:t xml:space="preserve">(1) </w:t>
            </w:r>
            <w:r w:rsidRPr="00351FF4">
              <w:rPr>
                <w:rFonts w:ascii="David" w:hAnsi="David" w:cs="David"/>
                <w:rtl/>
              </w:rPr>
              <w:t>החשיבות שהחברה הדמוקרטית רואה בחופש הביטוי, מתגברת כשמדובר באיש ציבור העוסק בעניינים ציבוריים</w:t>
            </w:r>
            <w:r w:rsidRPr="00351FF4">
              <w:rPr>
                <w:rFonts w:ascii="David" w:hAnsi="David" w:cs="David" w:hint="cs"/>
                <w:rtl/>
              </w:rPr>
              <w:t xml:space="preserve">; </w:t>
            </w:r>
            <w:r w:rsidRPr="00351FF4">
              <w:rPr>
                <w:rFonts w:ascii="David" w:hAnsi="David" w:cs="David" w:hint="cs"/>
                <w:b/>
                <w:bCs/>
                <w:rtl/>
              </w:rPr>
              <w:t xml:space="preserve">(2) </w:t>
            </w:r>
            <w:r w:rsidRPr="00351FF4">
              <w:rPr>
                <w:rFonts w:ascii="David" w:hAnsi="David" w:cs="David"/>
                <w:rtl/>
              </w:rPr>
              <w:t>מי שנכנס לזירה הציבורית, מודע מראש לביקורות העלולות להיות מוטחות בו, והוא נוטל סיכון זה על עצמו</w:t>
            </w:r>
            <w:r w:rsidRPr="00351FF4">
              <w:rPr>
                <w:rFonts w:ascii="David" w:hAnsi="David" w:cs="David" w:hint="cs"/>
                <w:rtl/>
              </w:rPr>
              <w:t xml:space="preserve">; </w:t>
            </w:r>
            <w:r w:rsidRPr="00351FF4">
              <w:rPr>
                <w:rFonts w:ascii="David" w:hAnsi="David" w:cs="David" w:hint="cs"/>
                <w:b/>
                <w:bCs/>
                <w:rtl/>
              </w:rPr>
              <w:t xml:space="preserve">(3) </w:t>
            </w:r>
            <w:r w:rsidRPr="00351FF4">
              <w:rPr>
                <w:rFonts w:ascii="David" w:hAnsi="David" w:cs="David"/>
                <w:rtl/>
              </w:rPr>
              <w:t>לאנשי ציבור יש נגישות לכלי תקשורת המאפשרת להם ביתר קלות להגן על שמם במקרה של פגיעה בו.</w:t>
            </w:r>
          </w:p>
          <w:p w14:paraId="2711C4C5" w14:textId="6782C86D" w:rsidR="00CC3418" w:rsidRPr="00351FF4" w:rsidRDefault="00351FF4">
            <w:pPr>
              <w:pStyle w:val="ListParagraph"/>
              <w:numPr>
                <w:ilvl w:val="0"/>
                <w:numId w:val="53"/>
              </w:numPr>
              <w:spacing w:line="360" w:lineRule="auto"/>
              <w:ind w:left="787"/>
              <w:jc w:val="both"/>
              <w:rPr>
                <w:rFonts w:ascii="David" w:hAnsi="David" w:cs="David"/>
                <w:rtl/>
              </w:rPr>
            </w:pPr>
            <w:r w:rsidRPr="00351FF4">
              <w:rPr>
                <w:rFonts w:ascii="David" w:hAnsi="David" w:cs="David"/>
                <w:u w:val="single"/>
                <w:rtl/>
              </w:rPr>
              <w:t>לעניין גובה הפיצויים</w:t>
            </w:r>
            <w:r>
              <w:rPr>
                <w:rFonts w:ascii="David" w:hAnsi="David" w:cs="David" w:hint="cs"/>
                <w:rtl/>
              </w:rPr>
              <w:t xml:space="preserve">- </w:t>
            </w:r>
            <w:r w:rsidRPr="00351FF4">
              <w:rPr>
                <w:rFonts w:ascii="David" w:hAnsi="David" w:cs="David"/>
                <w:rtl/>
              </w:rPr>
              <w:t>לשמו הטוב של איש ציבור יש מטבע הדברים חשיבות יתרה</w:t>
            </w:r>
            <w:r>
              <w:rPr>
                <w:rFonts w:ascii="David" w:hAnsi="David" w:cs="David" w:hint="cs"/>
                <w:rtl/>
              </w:rPr>
              <w:t xml:space="preserve"> </w:t>
            </w:r>
            <w:r w:rsidRPr="00351FF4">
              <w:rPr>
                <w:rFonts w:ascii="David" w:hAnsi="David" w:cs="David"/>
                <w:rtl/>
              </w:rPr>
              <w:t>ובהתאם יחושבו הפיצויים. עם זאת, על ביהמ"ש להיזהר לא לחייב בפיצויים בגובה מופרז שעלול ליצור "אפקט מצנן" – אפקט הרתעה יתרה מפני ביקורת כלשהי על אנשי ציבו</w:t>
            </w:r>
            <w:r>
              <w:rPr>
                <w:rFonts w:ascii="David" w:hAnsi="David" w:cs="David" w:hint="cs"/>
                <w:rtl/>
              </w:rPr>
              <w:t>ר (</w:t>
            </w:r>
            <w:r w:rsidRPr="00351FF4">
              <w:rPr>
                <w:rFonts w:ascii="David" w:hAnsi="David" w:cs="David" w:hint="cs"/>
                <w:shd w:val="clear" w:color="auto" w:fill="FFE599" w:themeFill="accent4" w:themeFillTint="66"/>
                <w:rtl/>
              </w:rPr>
              <w:t>פס"ד שרנסקי</w:t>
            </w:r>
            <w:r>
              <w:rPr>
                <w:rFonts w:ascii="David" w:hAnsi="David" w:cs="David" w:hint="cs"/>
                <w:rtl/>
              </w:rPr>
              <w:t>).</w:t>
            </w:r>
          </w:p>
        </w:tc>
      </w:tr>
      <w:tr w:rsidR="00351FF4" w:rsidRPr="00351FF4" w14:paraId="516F20B7" w14:textId="77777777" w:rsidTr="00CC3418">
        <w:tc>
          <w:tcPr>
            <w:tcW w:w="1439" w:type="dxa"/>
            <w:shd w:val="clear" w:color="auto" w:fill="DEEAF6" w:themeFill="accent5" w:themeFillTint="33"/>
          </w:tcPr>
          <w:p w14:paraId="2A3E0CE1" w14:textId="43337EA0" w:rsidR="00351FF4" w:rsidRPr="00351FF4" w:rsidRDefault="00351FF4" w:rsidP="00CC3418">
            <w:pPr>
              <w:spacing w:line="360" w:lineRule="auto"/>
              <w:jc w:val="center"/>
              <w:rPr>
                <w:rFonts w:ascii="David" w:hAnsi="David" w:cs="David" w:hint="cs"/>
                <w:b/>
                <w:bCs/>
                <w:rtl/>
              </w:rPr>
            </w:pPr>
            <w:r>
              <w:rPr>
                <w:rFonts w:ascii="David" w:hAnsi="David" w:cs="David" w:hint="cs"/>
                <w:b/>
                <w:bCs/>
                <w:rtl/>
              </w:rPr>
              <w:t>הטחת גידופים כלשון הרע</w:t>
            </w:r>
          </w:p>
        </w:tc>
        <w:tc>
          <w:tcPr>
            <w:tcW w:w="9269" w:type="dxa"/>
          </w:tcPr>
          <w:p w14:paraId="69655454" w14:textId="50822000" w:rsidR="00351FF4" w:rsidRPr="00351FF4" w:rsidRDefault="00351FF4" w:rsidP="00351FF4">
            <w:pPr>
              <w:spacing w:after="0" w:line="360" w:lineRule="auto"/>
              <w:jc w:val="both"/>
              <w:rPr>
                <w:rFonts w:ascii="David" w:hAnsi="David" w:cs="David"/>
                <w:rtl/>
              </w:rPr>
            </w:pPr>
            <w:r w:rsidRPr="00351FF4">
              <w:rPr>
                <w:rFonts w:ascii="David" w:hAnsi="David" w:cs="David" w:hint="cs"/>
                <w:shd w:val="clear" w:color="auto" w:fill="FFE599" w:themeFill="accent4" w:themeFillTint="66"/>
                <w:rtl/>
              </w:rPr>
              <w:t xml:space="preserve">פס"ד </w:t>
            </w:r>
            <w:proofErr w:type="spellStart"/>
            <w:r w:rsidRPr="00351FF4">
              <w:rPr>
                <w:rFonts w:ascii="David" w:hAnsi="David" w:cs="David"/>
                <w:shd w:val="clear" w:color="auto" w:fill="FFE599" w:themeFill="accent4" w:themeFillTint="66"/>
                <w:rtl/>
              </w:rPr>
              <w:t>קונוטופ</w:t>
            </w:r>
            <w:proofErr w:type="spellEnd"/>
            <w:r w:rsidRPr="00351FF4">
              <w:rPr>
                <w:rFonts w:ascii="David" w:hAnsi="David" w:cs="David"/>
                <w:shd w:val="clear" w:color="auto" w:fill="FFE599" w:themeFill="accent4" w:themeFillTint="66"/>
                <w:rtl/>
              </w:rPr>
              <w:t xml:space="preserve"> נ' פליישמן</w:t>
            </w:r>
            <w:r w:rsidRPr="00351FF4">
              <w:rPr>
                <w:rFonts w:ascii="David" w:hAnsi="David" w:cs="David" w:hint="cs"/>
                <w:shd w:val="clear" w:color="auto" w:fill="FFFFFF" w:themeFill="background1"/>
                <w:rtl/>
              </w:rPr>
              <w:t xml:space="preserve">- </w:t>
            </w:r>
            <w:r w:rsidRPr="00351FF4">
              <w:rPr>
                <w:rFonts w:ascii="David" w:hAnsi="David" w:cs="David"/>
                <w:rtl/>
              </w:rPr>
              <w:t xml:space="preserve">נקבע כי ניתן לראות בהטחת גידופים ("טיפש"; "ערבי/חרדי/רוסי מגעיל" וכו') לשון הרע. </w:t>
            </w:r>
            <w:r>
              <w:rPr>
                <w:rFonts w:ascii="David" w:hAnsi="David" w:cs="David" w:hint="cs"/>
                <w:rtl/>
              </w:rPr>
              <w:t>עם זאת,</w:t>
            </w:r>
            <w:r w:rsidRPr="00351FF4">
              <w:rPr>
                <w:rFonts w:ascii="David" w:hAnsi="David" w:cs="David"/>
                <w:rtl/>
              </w:rPr>
              <w:t xml:space="preserve"> לא כל גידוף יחשב כלשון הרע</w:t>
            </w:r>
            <w:r>
              <w:rPr>
                <w:rFonts w:ascii="David" w:hAnsi="David" w:cs="David" w:hint="cs"/>
                <w:rtl/>
              </w:rPr>
              <w:t xml:space="preserve"> </w:t>
            </w:r>
            <w:r w:rsidRPr="00351FF4">
              <w:rPr>
                <w:rFonts w:ascii="David" w:hAnsi="David" w:cs="David"/>
                <w:rtl/>
              </w:rPr>
              <w:t>והדבר תלוי בסיטואציה, בהקשר ובסוג הגידוף</w:t>
            </w:r>
            <w:r>
              <w:rPr>
                <w:rFonts w:ascii="David" w:hAnsi="David" w:cs="David" w:hint="cs"/>
                <w:rtl/>
              </w:rPr>
              <w:t xml:space="preserve">. </w:t>
            </w:r>
            <w:r w:rsidRPr="00351FF4">
              <w:rPr>
                <w:rFonts w:ascii="David" w:hAnsi="David" w:cs="David"/>
                <w:u w:val="single"/>
                <w:rtl/>
              </w:rPr>
              <w:t xml:space="preserve">מתי יטה </w:t>
            </w:r>
            <w:r w:rsidRPr="00351FF4">
              <w:rPr>
                <w:rFonts w:ascii="David" w:hAnsi="David" w:cs="David" w:hint="cs"/>
                <w:u w:val="single"/>
                <w:rtl/>
              </w:rPr>
              <w:t>ביהמ"ש</w:t>
            </w:r>
            <w:r w:rsidRPr="00351FF4">
              <w:rPr>
                <w:rFonts w:ascii="David" w:hAnsi="David" w:cs="David"/>
                <w:u w:val="single"/>
                <w:rtl/>
              </w:rPr>
              <w:t xml:space="preserve"> שלא לראות בגידוף לשון הרע</w:t>
            </w:r>
            <w:r w:rsidRPr="00351FF4">
              <w:rPr>
                <w:rFonts w:ascii="David" w:hAnsi="David" w:cs="David"/>
                <w:rtl/>
              </w:rPr>
              <w:t xml:space="preserve">? </w:t>
            </w:r>
            <w:r>
              <w:rPr>
                <w:rFonts w:ascii="David" w:hAnsi="David" w:cs="David" w:hint="cs"/>
                <w:b/>
                <w:bCs/>
                <w:rtl/>
              </w:rPr>
              <w:t xml:space="preserve">(1) </w:t>
            </w:r>
            <w:r w:rsidRPr="00351FF4">
              <w:rPr>
                <w:rFonts w:ascii="David" w:hAnsi="David" w:cs="David"/>
                <w:rtl/>
              </w:rPr>
              <w:t xml:space="preserve">ככל שהדברים נאמרים בלהט ויכוח (בפרט אם מדובר </w:t>
            </w:r>
            <w:r w:rsidRPr="00351FF4">
              <w:rPr>
                <w:rFonts w:ascii="David" w:hAnsi="David" w:cs="David" w:hint="cs"/>
                <w:rtl/>
              </w:rPr>
              <w:t>בוויכו</w:t>
            </w:r>
            <w:r w:rsidRPr="00351FF4">
              <w:rPr>
                <w:rFonts w:ascii="David" w:hAnsi="David" w:cs="David" w:hint="eastAsia"/>
                <w:rtl/>
              </w:rPr>
              <w:t>ח</w:t>
            </w:r>
            <w:r w:rsidRPr="00351FF4">
              <w:rPr>
                <w:rFonts w:ascii="David" w:hAnsi="David" w:cs="David"/>
                <w:rtl/>
              </w:rPr>
              <w:t xml:space="preserve"> שהנפגע יזם)</w:t>
            </w:r>
            <w:r>
              <w:rPr>
                <w:rFonts w:ascii="David" w:hAnsi="David" w:cs="David" w:hint="cs"/>
                <w:rtl/>
              </w:rPr>
              <w:t xml:space="preserve">; </w:t>
            </w:r>
            <w:r>
              <w:rPr>
                <w:rFonts w:ascii="David" w:hAnsi="David" w:cs="David" w:hint="cs"/>
                <w:b/>
                <w:bCs/>
                <w:rtl/>
              </w:rPr>
              <w:t xml:space="preserve">(2) </w:t>
            </w:r>
            <w:r w:rsidRPr="00351FF4">
              <w:rPr>
                <w:rFonts w:ascii="David" w:hAnsi="David" w:cs="David"/>
                <w:rtl/>
              </w:rPr>
              <w:t>ככל שהדברים נאמרים במסגרת "חילופי עלבונות"</w:t>
            </w:r>
            <w:r>
              <w:rPr>
                <w:rFonts w:ascii="David" w:hAnsi="David" w:cs="David" w:hint="cs"/>
                <w:rtl/>
              </w:rPr>
              <w:t xml:space="preserve">; </w:t>
            </w:r>
            <w:r w:rsidRPr="00351FF4">
              <w:rPr>
                <w:rFonts w:ascii="David" w:hAnsi="David" w:cs="David" w:hint="cs"/>
                <w:b/>
                <w:bCs/>
                <w:rtl/>
              </w:rPr>
              <w:t>(3)</w:t>
            </w:r>
            <w:r>
              <w:rPr>
                <w:rFonts w:ascii="David" w:hAnsi="David" w:cs="David" w:hint="cs"/>
                <w:rtl/>
              </w:rPr>
              <w:t xml:space="preserve"> </w:t>
            </w:r>
            <w:r w:rsidRPr="00351FF4">
              <w:rPr>
                <w:rFonts w:ascii="David" w:hAnsi="David" w:cs="David"/>
                <w:rtl/>
              </w:rPr>
              <w:t xml:space="preserve">ככל שמדובר בגידופים ש"מקובל" לומר אותם בסיטואציה </w:t>
            </w:r>
            <w:r w:rsidRPr="00351FF4">
              <w:rPr>
                <w:rFonts w:ascii="David" w:hAnsi="David" w:cs="David" w:hint="cs"/>
                <w:rtl/>
              </w:rPr>
              <w:t>מסוימת</w:t>
            </w:r>
            <w:r w:rsidRPr="00351FF4">
              <w:rPr>
                <w:rFonts w:ascii="David" w:hAnsi="David" w:cs="David"/>
                <w:rtl/>
              </w:rPr>
              <w:t xml:space="preserve">. </w:t>
            </w:r>
          </w:p>
          <w:p w14:paraId="2980E8C9" w14:textId="2B128D2C" w:rsidR="00351FF4" w:rsidRPr="00351FF4" w:rsidRDefault="00351FF4">
            <w:pPr>
              <w:pStyle w:val="ListParagraph"/>
              <w:numPr>
                <w:ilvl w:val="0"/>
                <w:numId w:val="49"/>
              </w:numPr>
              <w:spacing w:line="360" w:lineRule="auto"/>
              <w:ind w:left="360"/>
              <w:jc w:val="both"/>
              <w:rPr>
                <w:rFonts w:ascii="David" w:hAnsi="David" w:cs="David" w:hint="cs"/>
                <w:u w:val="single"/>
                <w:rtl/>
              </w:rPr>
            </w:pPr>
            <w:r w:rsidRPr="00351FF4">
              <w:rPr>
                <w:rFonts w:ascii="David" w:hAnsi="David" w:cs="David"/>
                <w:rtl/>
              </w:rPr>
              <w:t xml:space="preserve">לעתים קובע ביהמ"ש כי אכן מדובר בלשון הרע, אך לעניין גובה הפיצוי הוא  מתחשב בכך שמדובר בגידוף בשעת כעס, שגם נתפס כך ע"י הסובבים. </w:t>
            </w:r>
          </w:p>
        </w:tc>
      </w:tr>
      <w:tr w:rsidR="00351FF4" w:rsidRPr="00351FF4" w14:paraId="4CDC6E13" w14:textId="77777777" w:rsidTr="00CC3418">
        <w:tc>
          <w:tcPr>
            <w:tcW w:w="1439" w:type="dxa"/>
            <w:shd w:val="clear" w:color="auto" w:fill="DEEAF6" w:themeFill="accent5" w:themeFillTint="33"/>
          </w:tcPr>
          <w:p w14:paraId="01F527EF" w14:textId="6B35D846" w:rsidR="00351FF4" w:rsidRDefault="00351FF4" w:rsidP="00CC3418">
            <w:pPr>
              <w:spacing w:line="360" w:lineRule="auto"/>
              <w:jc w:val="center"/>
              <w:rPr>
                <w:rFonts w:ascii="David" w:hAnsi="David" w:cs="David" w:hint="cs"/>
                <w:b/>
                <w:bCs/>
                <w:rtl/>
              </w:rPr>
            </w:pPr>
            <w:r>
              <w:rPr>
                <w:rFonts w:ascii="David" w:hAnsi="David" w:cs="David" w:hint="cs"/>
                <w:b/>
                <w:bCs/>
                <w:rtl/>
              </w:rPr>
              <w:t>הומור כלשון הרע</w:t>
            </w:r>
          </w:p>
        </w:tc>
        <w:tc>
          <w:tcPr>
            <w:tcW w:w="9269" w:type="dxa"/>
          </w:tcPr>
          <w:p w14:paraId="6CB4BF36" w14:textId="3F063860" w:rsidR="00351FF4" w:rsidRDefault="00351FF4">
            <w:pPr>
              <w:pStyle w:val="ListParagraph"/>
              <w:numPr>
                <w:ilvl w:val="0"/>
                <w:numId w:val="52"/>
              </w:numPr>
              <w:spacing w:line="360" w:lineRule="auto"/>
              <w:ind w:left="431"/>
              <w:jc w:val="both"/>
              <w:rPr>
                <w:rFonts w:ascii="David" w:hAnsi="David" w:cs="David"/>
              </w:rPr>
            </w:pPr>
            <w:r w:rsidRPr="00351FF4">
              <w:rPr>
                <w:rFonts w:ascii="David" w:hAnsi="David" w:cs="David"/>
                <w:u w:val="single"/>
                <w:rtl/>
              </w:rPr>
              <w:t>לפי ההלכה</w:t>
            </w:r>
            <w:r>
              <w:rPr>
                <w:rFonts w:ascii="David" w:hAnsi="David" w:cs="David" w:hint="cs"/>
                <w:rtl/>
              </w:rPr>
              <w:t>-</w:t>
            </w:r>
            <w:r w:rsidRPr="00351FF4">
              <w:rPr>
                <w:rFonts w:ascii="David" w:hAnsi="David" w:cs="David"/>
                <w:rtl/>
              </w:rPr>
              <w:t xml:space="preserve"> יש איסור על לשון הרע גם אם נאמר בדרך צחוק</w:t>
            </w:r>
            <w:r w:rsidR="00D65D89">
              <w:rPr>
                <w:rFonts w:ascii="David" w:hAnsi="David" w:cs="David" w:hint="cs"/>
                <w:rtl/>
              </w:rPr>
              <w:t xml:space="preserve"> (מחלוקת האם לשון הרע דרך צחוק בגדר אבק).</w:t>
            </w:r>
          </w:p>
          <w:p w14:paraId="35099D18" w14:textId="0E7B8589" w:rsidR="00351FF4" w:rsidRPr="00351FF4" w:rsidRDefault="00351FF4">
            <w:pPr>
              <w:pStyle w:val="ListParagraph"/>
              <w:numPr>
                <w:ilvl w:val="0"/>
                <w:numId w:val="52"/>
              </w:numPr>
              <w:spacing w:line="360" w:lineRule="auto"/>
              <w:ind w:left="431"/>
              <w:jc w:val="both"/>
              <w:rPr>
                <w:rFonts w:ascii="David" w:hAnsi="David" w:cs="David" w:hint="cs"/>
                <w:rtl/>
              </w:rPr>
            </w:pPr>
            <w:r w:rsidRPr="00351FF4">
              <w:rPr>
                <w:rFonts w:ascii="David" w:hAnsi="David" w:cs="David" w:hint="cs"/>
                <w:u w:val="single"/>
                <w:rtl/>
              </w:rPr>
              <w:t>לפי הדין הישראלי</w:t>
            </w:r>
            <w:r>
              <w:rPr>
                <w:rFonts w:ascii="David" w:hAnsi="David" w:cs="David" w:hint="cs"/>
                <w:rtl/>
              </w:rPr>
              <w:t xml:space="preserve">- </w:t>
            </w:r>
            <w:r w:rsidRPr="00351FF4">
              <w:rPr>
                <w:rFonts w:ascii="David" w:hAnsi="David" w:cs="David"/>
                <w:rtl/>
              </w:rPr>
              <w:t xml:space="preserve">גם דברים הנאמרים בדרך של הומור או סאטירה, עשויים להיחשב ללשון הרע. יחד עם זאת, </w:t>
            </w:r>
            <w:r w:rsidRPr="00351FF4">
              <w:rPr>
                <w:rFonts w:ascii="David" w:hAnsi="David" w:cs="David"/>
                <w:b/>
                <w:bCs/>
                <w:rtl/>
              </w:rPr>
              <w:t>חופש הביטוי מקבל משקל</w:t>
            </w:r>
            <w:r w:rsidRPr="00351FF4">
              <w:rPr>
                <w:rFonts w:ascii="David" w:hAnsi="David" w:cs="David"/>
                <w:rtl/>
              </w:rPr>
              <w:t xml:space="preserve"> </w:t>
            </w:r>
            <w:r w:rsidRPr="00351FF4">
              <w:rPr>
                <w:rFonts w:ascii="David" w:hAnsi="David" w:cs="David"/>
                <w:b/>
                <w:bCs/>
                <w:rtl/>
              </w:rPr>
              <w:t>יתר</w:t>
            </w:r>
            <w:r w:rsidRPr="00351FF4">
              <w:rPr>
                <w:rFonts w:ascii="David" w:hAnsi="David" w:cs="David"/>
                <w:rtl/>
              </w:rPr>
              <w:t xml:space="preserve"> </w:t>
            </w:r>
            <w:r>
              <w:rPr>
                <w:rFonts w:ascii="David" w:hAnsi="David" w:cs="David" w:hint="cs"/>
                <w:rtl/>
              </w:rPr>
              <w:t xml:space="preserve">הן </w:t>
            </w:r>
            <w:r w:rsidRPr="00351FF4">
              <w:rPr>
                <w:rFonts w:ascii="David" w:hAnsi="David" w:cs="David"/>
                <w:rtl/>
              </w:rPr>
              <w:t>לאור העובדה שאמירת הדברים בצורה הומוריסטית מקהה את עוקצם ומבהירה שלא מדובר ב"עובדות מוצקות" והן לאור חשיבות הסאטירה וההומור בחברה דמוקרטית</w:t>
            </w:r>
            <w:r w:rsidR="00D65D89">
              <w:rPr>
                <w:rFonts w:ascii="David" w:hAnsi="David" w:cs="David" w:hint="cs"/>
                <w:rtl/>
              </w:rPr>
              <w:t xml:space="preserve"> (</w:t>
            </w:r>
            <w:r w:rsidR="00D65D89" w:rsidRPr="00D65D89">
              <w:rPr>
                <w:rFonts w:ascii="David" w:hAnsi="David" w:cs="David" w:hint="cs"/>
                <w:shd w:val="clear" w:color="auto" w:fill="FFE599" w:themeFill="accent4" w:themeFillTint="66"/>
                <w:rtl/>
              </w:rPr>
              <w:t xml:space="preserve">פס"ד רשת </w:t>
            </w:r>
            <w:r w:rsidR="00D65D89" w:rsidRPr="00D65D89">
              <w:rPr>
                <w:rFonts w:ascii="David" w:hAnsi="David" w:cs="David"/>
                <w:shd w:val="clear" w:color="auto" w:fill="FFE599" w:themeFill="accent4" w:themeFillTint="66"/>
                <w:rtl/>
              </w:rPr>
              <w:t xml:space="preserve">שוקן נ' </w:t>
            </w:r>
            <w:proofErr w:type="spellStart"/>
            <w:r w:rsidR="00D65D89" w:rsidRPr="00D65D89">
              <w:rPr>
                <w:rFonts w:ascii="David" w:hAnsi="David" w:cs="David"/>
                <w:shd w:val="clear" w:color="auto" w:fill="FFE599" w:themeFill="accent4" w:themeFillTint="66"/>
                <w:rtl/>
              </w:rPr>
              <w:t>הרציקוביץ</w:t>
            </w:r>
            <w:proofErr w:type="spellEnd"/>
            <w:r w:rsidR="00D65D89">
              <w:rPr>
                <w:rFonts w:ascii="David" w:hAnsi="David" w:cs="David" w:hint="cs"/>
                <w:rtl/>
              </w:rPr>
              <w:t xml:space="preserve">). </w:t>
            </w:r>
          </w:p>
        </w:tc>
      </w:tr>
      <w:tr w:rsidR="00351FF4" w:rsidRPr="00351FF4" w14:paraId="45677762" w14:textId="77777777" w:rsidTr="00CC3418">
        <w:tc>
          <w:tcPr>
            <w:tcW w:w="1439" w:type="dxa"/>
            <w:shd w:val="clear" w:color="auto" w:fill="DEEAF6" w:themeFill="accent5" w:themeFillTint="33"/>
          </w:tcPr>
          <w:p w14:paraId="0EA8F555" w14:textId="2FABA933" w:rsidR="00351FF4" w:rsidRDefault="00351FF4" w:rsidP="00CC3418">
            <w:pPr>
              <w:spacing w:line="360" w:lineRule="auto"/>
              <w:jc w:val="center"/>
              <w:rPr>
                <w:rFonts w:ascii="David" w:hAnsi="David" w:cs="David" w:hint="cs"/>
                <w:b/>
                <w:bCs/>
                <w:rtl/>
              </w:rPr>
            </w:pPr>
            <w:r>
              <w:rPr>
                <w:rFonts w:ascii="David" w:hAnsi="David" w:cs="David" w:hint="cs"/>
                <w:b/>
                <w:bCs/>
                <w:rtl/>
              </w:rPr>
              <w:t>לשון הרע בפניו של אדם</w:t>
            </w:r>
          </w:p>
        </w:tc>
        <w:tc>
          <w:tcPr>
            <w:tcW w:w="9269" w:type="dxa"/>
          </w:tcPr>
          <w:p w14:paraId="7A7C06D7" w14:textId="11D132C9" w:rsidR="00351FF4" w:rsidRPr="00D65D89" w:rsidRDefault="00D65D89">
            <w:pPr>
              <w:pStyle w:val="ListParagraph"/>
              <w:numPr>
                <w:ilvl w:val="0"/>
                <w:numId w:val="52"/>
              </w:numPr>
              <w:spacing w:line="360" w:lineRule="auto"/>
              <w:ind w:left="431"/>
              <w:jc w:val="both"/>
              <w:rPr>
                <w:rFonts w:ascii="David" w:hAnsi="David" w:cs="David"/>
                <w:u w:val="single"/>
              </w:rPr>
            </w:pPr>
            <w:r>
              <w:rPr>
                <w:rFonts w:ascii="David" w:hAnsi="David" w:cs="David" w:hint="cs"/>
                <w:u w:val="single"/>
                <w:rtl/>
              </w:rPr>
              <w:t>לפי ההלכה</w:t>
            </w:r>
            <w:r w:rsidRPr="00D65D89">
              <w:rPr>
                <w:rFonts w:ascii="David" w:hAnsi="David" w:cs="David" w:hint="cs"/>
                <w:rtl/>
              </w:rPr>
              <w:t xml:space="preserve">- </w:t>
            </w:r>
            <w:r w:rsidRPr="00D65D89">
              <w:rPr>
                <w:rFonts w:ascii="David" w:hAnsi="David" w:cs="David"/>
                <w:rtl/>
              </w:rPr>
              <w:t>איסור לשון הרע אינו מוגבל רק למקרים שבהם הדברים נאמרים "מאחורי הגב"; גם כשהדברים נאמרים בפניו של הנפגע, האיסור חל.</w:t>
            </w:r>
          </w:p>
          <w:p w14:paraId="2196000E" w14:textId="1E5636E0" w:rsidR="00D65D89" w:rsidRPr="00D65D89" w:rsidRDefault="00D65D89">
            <w:pPr>
              <w:pStyle w:val="ListParagraph"/>
              <w:numPr>
                <w:ilvl w:val="0"/>
                <w:numId w:val="54"/>
              </w:numPr>
              <w:spacing w:line="360" w:lineRule="auto"/>
              <w:ind w:left="794"/>
              <w:jc w:val="both"/>
              <w:rPr>
                <w:rFonts w:ascii="David" w:hAnsi="David" w:cs="David"/>
              </w:rPr>
            </w:pPr>
            <w:r w:rsidRPr="00D65D89">
              <w:rPr>
                <w:rFonts w:ascii="David" w:hAnsi="David" w:cs="David" w:hint="cs"/>
                <w:rtl/>
              </w:rPr>
              <w:t xml:space="preserve">לכאורה יש </w:t>
            </w:r>
            <w:r w:rsidRPr="00D65D89">
              <w:rPr>
                <w:rFonts w:ascii="David" w:hAnsi="David" w:cs="David" w:hint="cs"/>
                <w:b/>
                <w:bCs/>
                <w:rtl/>
              </w:rPr>
              <w:t>סתירה</w:t>
            </w:r>
            <w:r w:rsidRPr="00D65D89">
              <w:rPr>
                <w:rFonts w:ascii="David" w:hAnsi="David" w:cs="David" w:hint="cs"/>
                <w:rtl/>
              </w:rPr>
              <w:t xml:space="preserve"> בגמרא, שהרי שם נאמר שאין לחשוש ללשון הרע כאשר הדברים נאמרים בפני אדם. </w:t>
            </w:r>
            <w:r w:rsidRPr="00D65D89">
              <w:rPr>
                <w:rFonts w:ascii="David" w:hAnsi="David" w:cs="David" w:hint="cs"/>
                <w:u w:val="single"/>
                <w:rtl/>
              </w:rPr>
              <w:t>החפץ חיים מיישב</w:t>
            </w:r>
            <w:r w:rsidRPr="00D65D89">
              <w:rPr>
                <w:rFonts w:ascii="David" w:hAnsi="David" w:cs="David" w:hint="cs"/>
                <w:rtl/>
              </w:rPr>
              <w:t>:</w:t>
            </w:r>
            <w:r w:rsidRPr="00D65D89">
              <w:rPr>
                <w:rFonts w:ascii="David" w:hAnsi="David" w:cs="David" w:hint="cs"/>
              </w:rPr>
              <w:t xml:space="preserve"> </w:t>
            </w:r>
            <w:r w:rsidRPr="00D65D89">
              <w:rPr>
                <w:rFonts w:ascii="David" w:hAnsi="David" w:cs="David"/>
                <w:rtl/>
              </w:rPr>
              <w:t>במקרים גבוליים, שבהם הסיפור אינו חד משמעי וניתן לפרש את הדברים הנאמרים כדברי גנאי או כאמירה תמימה, אזי הנכונות לומר את הדברים גם בפני האדם יכולה לשמש אבן בוחן לכך שהסיפור אינו סיפור גנאי.</w:t>
            </w:r>
          </w:p>
          <w:p w14:paraId="02D8775A" w14:textId="67AFD2C4" w:rsidR="00D65D89" w:rsidRPr="00351FF4" w:rsidRDefault="00D65D89">
            <w:pPr>
              <w:pStyle w:val="ListParagraph"/>
              <w:numPr>
                <w:ilvl w:val="0"/>
                <w:numId w:val="52"/>
              </w:numPr>
              <w:spacing w:line="360" w:lineRule="auto"/>
              <w:ind w:left="431"/>
              <w:jc w:val="both"/>
              <w:rPr>
                <w:rFonts w:ascii="David" w:hAnsi="David" w:cs="David" w:hint="cs"/>
                <w:u w:val="single"/>
                <w:rtl/>
              </w:rPr>
            </w:pPr>
            <w:r>
              <w:rPr>
                <w:rFonts w:ascii="David" w:hAnsi="David" w:cs="David" w:hint="cs"/>
                <w:u w:val="single"/>
                <w:rtl/>
              </w:rPr>
              <w:t>לפי הדין הישראלי</w:t>
            </w:r>
            <w:r w:rsidRPr="00D65D89">
              <w:rPr>
                <w:rFonts w:ascii="David" w:hAnsi="David" w:cs="David" w:hint="cs"/>
                <w:rtl/>
              </w:rPr>
              <w:t xml:space="preserve">- </w:t>
            </w:r>
            <w:r w:rsidRPr="00D65D89">
              <w:rPr>
                <w:rFonts w:ascii="David" w:hAnsi="David" w:cs="David"/>
                <w:rtl/>
              </w:rPr>
              <w:t xml:space="preserve">אין </w:t>
            </w:r>
            <w:r w:rsidR="00B65249">
              <w:rPr>
                <w:rFonts w:ascii="David" w:hAnsi="David" w:cs="David" w:hint="cs"/>
                <w:rtl/>
              </w:rPr>
              <w:t>א</w:t>
            </w:r>
            <w:r w:rsidRPr="00D65D89">
              <w:rPr>
                <w:rFonts w:ascii="David" w:hAnsi="David" w:cs="David"/>
                <w:rtl/>
              </w:rPr>
              <w:t>בחנה בין לשון הרע על אדם מאחורי גבו או בפניו</w:t>
            </w:r>
            <w:r>
              <w:rPr>
                <w:rFonts w:ascii="David" w:hAnsi="David" w:cs="David" w:hint="cs"/>
                <w:rtl/>
              </w:rPr>
              <w:t>.</w:t>
            </w:r>
          </w:p>
        </w:tc>
      </w:tr>
      <w:tr w:rsidR="00351FF4" w:rsidRPr="00351FF4" w14:paraId="225744D1" w14:textId="77777777" w:rsidTr="00CC3418">
        <w:tc>
          <w:tcPr>
            <w:tcW w:w="1439" w:type="dxa"/>
            <w:shd w:val="clear" w:color="auto" w:fill="DEEAF6" w:themeFill="accent5" w:themeFillTint="33"/>
          </w:tcPr>
          <w:p w14:paraId="7F3A3CCE" w14:textId="054B0885" w:rsidR="00351FF4" w:rsidRDefault="00351FF4" w:rsidP="00CC3418">
            <w:pPr>
              <w:spacing w:line="360" w:lineRule="auto"/>
              <w:jc w:val="center"/>
              <w:rPr>
                <w:rFonts w:ascii="David" w:hAnsi="David" w:cs="David" w:hint="cs"/>
                <w:b/>
                <w:bCs/>
                <w:rtl/>
              </w:rPr>
            </w:pPr>
            <w:r>
              <w:rPr>
                <w:rFonts w:ascii="David" w:hAnsi="David" w:cs="David" w:hint="cs"/>
                <w:b/>
                <w:bCs/>
                <w:rtl/>
              </w:rPr>
              <w:t>לשון הרע באינטרנט</w:t>
            </w:r>
          </w:p>
        </w:tc>
        <w:tc>
          <w:tcPr>
            <w:tcW w:w="9269" w:type="dxa"/>
          </w:tcPr>
          <w:p w14:paraId="404F87A3" w14:textId="77777777" w:rsidR="00D65D89" w:rsidRDefault="00D65D89">
            <w:pPr>
              <w:pStyle w:val="ListParagraph"/>
              <w:numPr>
                <w:ilvl w:val="0"/>
                <w:numId w:val="52"/>
              </w:numPr>
              <w:spacing w:line="360" w:lineRule="auto"/>
              <w:ind w:left="431"/>
              <w:jc w:val="both"/>
              <w:rPr>
                <w:rFonts w:ascii="David" w:hAnsi="David" w:cs="David"/>
              </w:rPr>
            </w:pPr>
            <w:r w:rsidRPr="00D65D89">
              <w:rPr>
                <w:rFonts w:ascii="David" w:hAnsi="David" w:cs="David"/>
                <w:rtl/>
              </w:rPr>
              <w:t>כשאדם נפגע מלשון הרע, עולה השאלה את מי ניתן לתבוע</w:t>
            </w:r>
            <w:r w:rsidRPr="00D65D89">
              <w:rPr>
                <w:rFonts w:ascii="David" w:hAnsi="David" w:cs="David" w:hint="cs"/>
                <w:rtl/>
              </w:rPr>
              <w:t>;</w:t>
            </w:r>
            <w:r w:rsidRPr="00D65D89">
              <w:rPr>
                <w:rFonts w:ascii="David" w:hAnsi="David" w:cs="David"/>
                <w:rtl/>
              </w:rPr>
              <w:t xml:space="preserve"> שאלות אלה נדונות בחוק בעיקר </w:t>
            </w:r>
            <w:proofErr w:type="spellStart"/>
            <w:r w:rsidRPr="00D65D89">
              <w:rPr>
                <w:rFonts w:ascii="David" w:hAnsi="David" w:cs="David"/>
                <w:rtl/>
              </w:rPr>
              <w:t>בסע</w:t>
            </w:r>
            <w:proofErr w:type="spellEnd"/>
            <w:r w:rsidRPr="00D65D89">
              <w:rPr>
                <w:rFonts w:ascii="David" w:hAnsi="David" w:cs="David" w:hint="cs"/>
                <w:rtl/>
              </w:rPr>
              <w:t>'</w:t>
            </w:r>
            <w:r w:rsidRPr="00D65D89">
              <w:rPr>
                <w:rFonts w:ascii="David" w:hAnsi="David" w:cs="David"/>
                <w:rtl/>
              </w:rPr>
              <w:t xml:space="preserve"> 12-11</w:t>
            </w:r>
            <w:r w:rsidRPr="00D65D89">
              <w:rPr>
                <w:rFonts w:ascii="David" w:hAnsi="David" w:cs="David" w:hint="cs"/>
                <w:rtl/>
              </w:rPr>
              <w:t xml:space="preserve">. אולם, הסע' מתייחסים ללשון הרע שפורסם בעיתון, רדיו, טלוויזיה ואין אזכור לפרסומים באינטרנט. </w:t>
            </w:r>
          </w:p>
          <w:p w14:paraId="2A241EA3" w14:textId="73EE14B5" w:rsidR="00351FF4" w:rsidRDefault="00D65D89">
            <w:pPr>
              <w:pStyle w:val="ListParagraph"/>
              <w:numPr>
                <w:ilvl w:val="0"/>
                <w:numId w:val="52"/>
              </w:numPr>
              <w:spacing w:line="360" w:lineRule="auto"/>
              <w:ind w:left="431"/>
              <w:jc w:val="both"/>
              <w:rPr>
                <w:rFonts w:ascii="David" w:hAnsi="David" w:cs="David"/>
              </w:rPr>
            </w:pPr>
            <w:r w:rsidRPr="00D65D89">
              <w:rPr>
                <w:rFonts w:ascii="David" w:hAnsi="David" w:cs="David" w:hint="cs"/>
                <w:u w:val="single"/>
                <w:rtl/>
              </w:rPr>
              <w:t>מה הדין ביחס ל</w:t>
            </w:r>
            <w:r w:rsidR="00D873CF">
              <w:rPr>
                <w:rFonts w:ascii="David" w:hAnsi="David" w:cs="David" w:hint="cs"/>
                <w:u w:val="single"/>
                <w:rtl/>
              </w:rPr>
              <w:t xml:space="preserve">גבי </w:t>
            </w:r>
            <w:r w:rsidRPr="00D65D89">
              <w:rPr>
                <w:rFonts w:ascii="David" w:hAnsi="David" w:cs="David" w:hint="cs"/>
                <w:u w:val="single"/>
                <w:rtl/>
              </w:rPr>
              <w:t>מנהלי פורום</w:t>
            </w:r>
            <w:r>
              <w:rPr>
                <w:rFonts w:ascii="David" w:hAnsi="David" w:cs="David" w:hint="cs"/>
                <w:rtl/>
              </w:rPr>
              <w:t xml:space="preserve">? </w:t>
            </w:r>
            <w:r w:rsidRPr="00D65D89">
              <w:rPr>
                <w:rFonts w:ascii="David" w:hAnsi="David" w:cs="David" w:hint="cs"/>
                <w:rtl/>
              </w:rPr>
              <w:t xml:space="preserve">פורום לא נכלל בעיתון ולכן לא ניתן לתבוע מכוח סע' 11. עם זאת, ניתן לתבוע בגין </w:t>
            </w:r>
            <w:r w:rsidRPr="00D65D89">
              <w:rPr>
                <w:rFonts w:ascii="David" w:hAnsi="David" w:cs="David" w:hint="cs"/>
                <w:u w:val="single"/>
                <w:rtl/>
              </w:rPr>
              <w:t>עוולת הרשלנות</w:t>
            </w:r>
            <w:r w:rsidRPr="00D65D89">
              <w:rPr>
                <w:rFonts w:ascii="David" w:hAnsi="David" w:cs="David" w:hint="cs"/>
                <w:rtl/>
              </w:rPr>
              <w:t xml:space="preserve"> אך בהתקיים התנאים הבאים: </w:t>
            </w:r>
            <w:r>
              <w:rPr>
                <w:rFonts w:ascii="David" w:hAnsi="David" w:cs="David" w:hint="cs"/>
                <w:b/>
                <w:bCs/>
                <w:rtl/>
              </w:rPr>
              <w:t>(1)</w:t>
            </w:r>
            <w:r>
              <w:rPr>
                <w:rFonts w:ascii="David" w:hAnsi="David" w:cs="David" w:hint="cs"/>
                <w:rtl/>
              </w:rPr>
              <w:t xml:space="preserve"> </w:t>
            </w:r>
            <w:r w:rsidRPr="00D65D89">
              <w:rPr>
                <w:rFonts w:ascii="David" w:hAnsi="David" w:cs="David"/>
                <w:rtl/>
              </w:rPr>
              <w:t>הנפגע פנה אל מנהל הפורום ודרש ממנו להסיר את הפרסום;</w:t>
            </w:r>
            <w:r>
              <w:rPr>
                <w:rFonts w:ascii="David" w:hAnsi="David" w:cs="David" w:hint="cs"/>
                <w:rtl/>
              </w:rPr>
              <w:t xml:space="preserve"> </w:t>
            </w:r>
            <w:r>
              <w:rPr>
                <w:rFonts w:ascii="David" w:hAnsi="David" w:cs="David" w:hint="cs"/>
                <w:b/>
                <w:bCs/>
                <w:rtl/>
              </w:rPr>
              <w:t xml:space="preserve">(2) </w:t>
            </w:r>
            <w:r w:rsidRPr="00D65D89">
              <w:rPr>
                <w:rFonts w:ascii="David" w:hAnsi="David" w:cs="David"/>
                <w:rtl/>
              </w:rPr>
              <w:t>הפרסום על פניו אכן מהווה לשון הרע;</w:t>
            </w:r>
            <w:r>
              <w:rPr>
                <w:rFonts w:ascii="David" w:hAnsi="David" w:cs="David" w:hint="cs"/>
                <w:rtl/>
              </w:rPr>
              <w:t xml:space="preserve"> </w:t>
            </w:r>
            <w:r>
              <w:rPr>
                <w:rFonts w:ascii="David" w:hAnsi="David" w:cs="David" w:hint="cs"/>
                <w:b/>
                <w:bCs/>
                <w:rtl/>
              </w:rPr>
              <w:t>(3)</w:t>
            </w:r>
            <w:r>
              <w:rPr>
                <w:rFonts w:ascii="David" w:hAnsi="David" w:cs="David" w:hint="cs"/>
                <w:rtl/>
              </w:rPr>
              <w:t xml:space="preserve"> </w:t>
            </w:r>
            <w:r w:rsidRPr="00D65D89">
              <w:rPr>
                <w:rFonts w:ascii="David" w:hAnsi="David" w:cs="David"/>
                <w:rtl/>
              </w:rPr>
              <w:t>מנהל הפורום לא הסיר את הפרסום למרות האמור</w:t>
            </w:r>
            <w:r>
              <w:rPr>
                <w:rFonts w:ascii="David" w:hAnsi="David" w:cs="David" w:hint="cs"/>
                <w:rtl/>
              </w:rPr>
              <w:t xml:space="preserve"> </w:t>
            </w:r>
            <w:r>
              <w:rPr>
                <w:rFonts w:ascii="David" w:hAnsi="David" w:cs="David"/>
              </w:rPr>
              <w:sym w:font="Wingdings" w:char="F0DF"/>
            </w:r>
            <w:r>
              <w:rPr>
                <w:rFonts w:ascii="David" w:hAnsi="David" w:cs="David" w:hint="cs"/>
                <w:rtl/>
              </w:rPr>
              <w:t xml:space="preserve"> </w:t>
            </w:r>
            <w:r>
              <w:rPr>
                <w:rFonts w:ascii="David" w:hAnsi="David" w:cs="David" w:hint="cs"/>
                <w:rtl/>
              </w:rPr>
              <w:lastRenderedPageBreak/>
              <w:t xml:space="preserve">מנגנון זה, </w:t>
            </w:r>
            <w:r w:rsidRPr="00D65D89">
              <w:rPr>
                <w:rFonts w:ascii="David" w:hAnsi="David" w:cs="David"/>
                <w:rtl/>
              </w:rPr>
              <w:t xml:space="preserve">המאזן בין זכותו של הנפגע לשם טוב לבין התחשבות במנהלי פורומים בעידן המודרני, מכונה בפסיקה </w:t>
            </w:r>
            <w:r w:rsidRPr="00D65D89">
              <w:rPr>
                <w:rFonts w:ascii="David" w:hAnsi="David" w:cs="David"/>
                <w:b/>
                <w:bCs/>
                <w:rtl/>
              </w:rPr>
              <w:t>"נוהל הודעה והסרה</w:t>
            </w:r>
            <w:r w:rsidRPr="00D65D89">
              <w:rPr>
                <w:rFonts w:ascii="David" w:hAnsi="David" w:cs="David" w:hint="cs"/>
                <w:b/>
                <w:bCs/>
                <w:rtl/>
              </w:rPr>
              <w:t>"</w:t>
            </w:r>
            <w:r>
              <w:rPr>
                <w:rFonts w:ascii="David" w:hAnsi="David" w:cs="David" w:hint="cs"/>
                <w:rtl/>
              </w:rPr>
              <w:t xml:space="preserve"> (</w:t>
            </w:r>
            <w:r w:rsidRPr="00D65D89">
              <w:rPr>
                <w:rFonts w:ascii="David" w:hAnsi="David" w:cs="David" w:hint="cs"/>
                <w:shd w:val="clear" w:color="auto" w:fill="FFE599" w:themeFill="accent4" w:themeFillTint="66"/>
                <w:rtl/>
              </w:rPr>
              <w:t xml:space="preserve">פס"ד </w:t>
            </w:r>
            <w:proofErr w:type="spellStart"/>
            <w:r w:rsidRPr="00D65D89">
              <w:rPr>
                <w:rFonts w:ascii="David" w:hAnsi="David" w:cs="David" w:hint="cs"/>
                <w:shd w:val="clear" w:color="auto" w:fill="FFE599" w:themeFill="accent4" w:themeFillTint="66"/>
                <w:rtl/>
              </w:rPr>
              <w:t>פורן</w:t>
            </w:r>
            <w:proofErr w:type="spellEnd"/>
            <w:r w:rsidRPr="00D65D89">
              <w:rPr>
                <w:rFonts w:ascii="David" w:hAnsi="David" w:cs="David" w:hint="cs"/>
                <w:shd w:val="clear" w:color="auto" w:fill="FFE599" w:themeFill="accent4" w:themeFillTint="66"/>
                <w:rtl/>
              </w:rPr>
              <w:t xml:space="preserve"> אלישי, רמי מור, שאול בר נוי</w:t>
            </w:r>
            <w:r>
              <w:rPr>
                <w:rFonts w:ascii="David" w:hAnsi="David" w:cs="David" w:hint="cs"/>
                <w:rtl/>
              </w:rPr>
              <w:t>).</w:t>
            </w:r>
          </w:p>
          <w:p w14:paraId="758CFD11" w14:textId="77777777" w:rsidR="00D65D89" w:rsidRDefault="00D65D89">
            <w:pPr>
              <w:pStyle w:val="ListParagraph"/>
              <w:numPr>
                <w:ilvl w:val="0"/>
                <w:numId w:val="52"/>
              </w:numPr>
              <w:spacing w:line="360" w:lineRule="auto"/>
              <w:ind w:left="431"/>
              <w:jc w:val="both"/>
              <w:rPr>
                <w:rFonts w:ascii="David" w:hAnsi="David" w:cs="David"/>
              </w:rPr>
            </w:pPr>
            <w:r>
              <w:rPr>
                <w:rFonts w:ascii="David" w:hAnsi="David" w:cs="David" w:hint="cs"/>
                <w:u w:val="single"/>
                <w:rtl/>
              </w:rPr>
              <w:t xml:space="preserve">מה הוא הדין </w:t>
            </w:r>
            <w:r w:rsidR="00D873CF">
              <w:rPr>
                <w:rFonts w:ascii="David" w:hAnsi="David" w:cs="David" w:hint="cs"/>
                <w:u w:val="single"/>
                <w:rtl/>
              </w:rPr>
              <w:t>לגבי עיתון אינטרנטי</w:t>
            </w:r>
            <w:r w:rsidR="00D873CF" w:rsidRPr="00D873CF">
              <w:rPr>
                <w:rFonts w:ascii="David" w:hAnsi="David" w:cs="David" w:hint="cs"/>
                <w:rtl/>
              </w:rPr>
              <w:t>?</w:t>
            </w:r>
            <w:r w:rsidR="00D873CF">
              <w:rPr>
                <w:rFonts w:ascii="David" w:hAnsi="David" w:cs="David" w:hint="cs"/>
              </w:rPr>
              <w:t xml:space="preserve"> </w:t>
            </w:r>
            <w:r w:rsidR="00D873CF">
              <w:rPr>
                <w:rFonts w:ascii="David" w:hAnsi="David" w:cs="David" w:hint="cs"/>
                <w:rtl/>
              </w:rPr>
              <w:t>חל סע' 11 (</w:t>
            </w:r>
            <w:r w:rsidR="00D873CF" w:rsidRPr="00D873CF">
              <w:rPr>
                <w:rFonts w:ascii="David" w:hAnsi="David" w:cs="David" w:hint="cs"/>
                <w:shd w:val="clear" w:color="auto" w:fill="FFE599" w:themeFill="accent4" w:themeFillTint="66"/>
                <w:rtl/>
              </w:rPr>
              <w:t xml:space="preserve">פס"ד </w:t>
            </w:r>
            <w:proofErr w:type="spellStart"/>
            <w:r w:rsidR="00D873CF" w:rsidRPr="00D873CF">
              <w:rPr>
                <w:rFonts w:ascii="David" w:hAnsi="David" w:cs="David" w:hint="cs"/>
                <w:shd w:val="clear" w:color="auto" w:fill="FFE599" w:themeFill="accent4" w:themeFillTint="66"/>
                <w:rtl/>
              </w:rPr>
              <w:t>ליגמנט</w:t>
            </w:r>
            <w:proofErr w:type="spellEnd"/>
            <w:r w:rsidR="00D873CF" w:rsidRPr="00D873CF">
              <w:rPr>
                <w:rFonts w:ascii="David" w:hAnsi="David" w:cs="David" w:hint="cs"/>
                <w:shd w:val="clear" w:color="auto" w:fill="FFE599" w:themeFill="accent4" w:themeFillTint="66"/>
                <w:rtl/>
              </w:rPr>
              <w:t>, לבנה</w:t>
            </w:r>
            <w:r w:rsidR="00D873CF">
              <w:rPr>
                <w:rFonts w:ascii="David" w:hAnsi="David" w:cs="David" w:hint="cs"/>
                <w:rtl/>
              </w:rPr>
              <w:t xml:space="preserve">). </w:t>
            </w:r>
          </w:p>
          <w:p w14:paraId="45C35E46" w14:textId="77777777" w:rsidR="00D873CF" w:rsidRDefault="00D873CF">
            <w:pPr>
              <w:pStyle w:val="ListParagraph"/>
              <w:numPr>
                <w:ilvl w:val="0"/>
                <w:numId w:val="52"/>
              </w:numPr>
              <w:spacing w:line="360" w:lineRule="auto"/>
              <w:ind w:left="431"/>
              <w:jc w:val="both"/>
              <w:rPr>
                <w:rFonts w:ascii="David" w:hAnsi="David" w:cs="David"/>
              </w:rPr>
            </w:pPr>
            <w:r>
              <w:rPr>
                <w:rFonts w:ascii="David" w:hAnsi="David" w:cs="David" w:hint="cs"/>
                <w:u w:val="single"/>
                <w:rtl/>
              </w:rPr>
              <w:t>האם יש סמכות להורות על חשיפת פרטי גולשים</w:t>
            </w:r>
            <w:r>
              <w:rPr>
                <w:rFonts w:ascii="David" w:hAnsi="David" w:cs="David" w:hint="cs"/>
                <w:rtl/>
              </w:rPr>
              <w:t>?</w:t>
            </w:r>
            <w:r>
              <w:rPr>
                <w:rFonts w:ascii="David" w:hAnsi="David" w:cs="David" w:hint="cs"/>
              </w:rPr>
              <w:t xml:space="preserve"> </w:t>
            </w:r>
            <w:r w:rsidRPr="00D873CF">
              <w:rPr>
                <w:rFonts w:ascii="David" w:hAnsi="David" w:cs="David"/>
                <w:rtl/>
              </w:rPr>
              <w:t xml:space="preserve">לעתים מתפרסמות הודעות אנונימיות בגנות אדם ונבצר ממנו להגיש תביעה בשל אנונימיות המפרסם. על כן, הוא פונה לביהמ"ש שיורה על חשיפת פרטי הגולשים בטרם הגשת תביעה. </w:t>
            </w:r>
            <w:r w:rsidRPr="00D873CF">
              <w:rPr>
                <w:rFonts w:ascii="David" w:hAnsi="David" w:cs="David" w:hint="cs"/>
                <w:shd w:val="clear" w:color="auto" w:fill="FFE599" w:themeFill="accent4" w:themeFillTint="66"/>
                <w:rtl/>
              </w:rPr>
              <w:t xml:space="preserve">פס"ד מור נ' ברק </w:t>
            </w:r>
            <w:proofErr w:type="spellStart"/>
            <w:r w:rsidRPr="00D873CF">
              <w:rPr>
                <w:rFonts w:ascii="David" w:hAnsi="David" w:cs="David" w:hint="cs"/>
                <w:shd w:val="clear" w:color="auto" w:fill="FFE599" w:themeFill="accent4" w:themeFillTint="66"/>
                <w:rtl/>
              </w:rPr>
              <w:t>אי.טי.סי</w:t>
            </w:r>
            <w:proofErr w:type="spellEnd"/>
            <w:r>
              <w:rPr>
                <w:rFonts w:ascii="David" w:hAnsi="David" w:cs="David" w:hint="cs"/>
                <w:rtl/>
              </w:rPr>
              <w:t xml:space="preserve">- </w:t>
            </w:r>
            <w:r w:rsidRPr="00D873CF">
              <w:rPr>
                <w:rFonts w:ascii="David" w:hAnsi="David" w:cs="David"/>
                <w:rtl/>
              </w:rPr>
              <w:t xml:space="preserve">אין סמכות </w:t>
            </w:r>
            <w:r>
              <w:rPr>
                <w:rFonts w:ascii="David" w:hAnsi="David" w:cs="David" w:hint="cs"/>
                <w:rtl/>
              </w:rPr>
              <w:t>לביהמ"ש</w:t>
            </w:r>
            <w:r w:rsidRPr="00D873CF">
              <w:rPr>
                <w:rFonts w:ascii="David" w:hAnsi="David" w:cs="David"/>
                <w:rtl/>
              </w:rPr>
              <w:t xml:space="preserve"> להורות על סעד כזה, בהעדר הוראת חוק המאפשרת זאת</w:t>
            </w:r>
            <w:r>
              <w:rPr>
                <w:rFonts w:ascii="David" w:hAnsi="David" w:cs="David" w:hint="cs"/>
                <w:rtl/>
              </w:rPr>
              <w:t xml:space="preserve"> (הפיכת הלכת המחוזי). לפיכך, על המחוקק למצוא פתרון לכך. אולם, </w:t>
            </w:r>
            <w:r w:rsidRPr="00D873CF">
              <w:rPr>
                <w:rFonts w:ascii="David" w:hAnsi="David" w:cs="David"/>
                <w:rtl/>
              </w:rPr>
              <w:t>כאשר מדובר בלשון הרע המהווה גם עבירה פלילית (על פי סע</w:t>
            </w:r>
            <w:r>
              <w:rPr>
                <w:rFonts w:ascii="David" w:hAnsi="David" w:cs="David" w:hint="cs"/>
                <w:rtl/>
              </w:rPr>
              <w:t>'</w:t>
            </w:r>
            <w:r w:rsidRPr="00D873CF">
              <w:rPr>
                <w:rFonts w:ascii="David" w:hAnsi="David" w:cs="David"/>
                <w:rtl/>
              </w:rPr>
              <w:t xml:space="preserve"> 6 לחוק) יוכל הנפגע לפעול בדרך הבאה: הוא יגיש תלונה למשטרה</w:t>
            </w:r>
            <w:r>
              <w:rPr>
                <w:rFonts w:ascii="David" w:hAnsi="David" w:cs="David" w:hint="cs"/>
                <w:rtl/>
              </w:rPr>
              <w:t xml:space="preserve"> </w:t>
            </w:r>
            <w:r w:rsidRPr="00D873CF">
              <w:rPr>
                <w:rFonts w:ascii="David" w:hAnsi="David" w:cs="David"/>
                <w:rtl/>
              </w:rPr>
              <w:t>וזו תפעיל את סמכויות החקירה הנתונות לה</w:t>
            </w:r>
            <w:r>
              <w:rPr>
                <w:rFonts w:ascii="David" w:hAnsi="David" w:cs="David" w:hint="cs"/>
                <w:rtl/>
              </w:rPr>
              <w:t xml:space="preserve">. </w:t>
            </w:r>
          </w:p>
          <w:p w14:paraId="783B9F32" w14:textId="2C2183C1" w:rsidR="00D873CF" w:rsidRPr="00D65D89" w:rsidRDefault="00D873CF">
            <w:pPr>
              <w:pStyle w:val="ListParagraph"/>
              <w:numPr>
                <w:ilvl w:val="0"/>
                <w:numId w:val="54"/>
              </w:numPr>
              <w:spacing w:line="360" w:lineRule="auto"/>
              <w:ind w:left="884"/>
              <w:jc w:val="both"/>
              <w:rPr>
                <w:rFonts w:ascii="David" w:hAnsi="David" w:cs="David" w:hint="cs"/>
                <w:rtl/>
              </w:rPr>
            </w:pPr>
            <w:r w:rsidRPr="00D873CF">
              <w:rPr>
                <w:rFonts w:ascii="David" w:hAnsi="David" w:cs="David"/>
                <w:rtl/>
              </w:rPr>
              <w:t>פסיקה מאוחרת יותר ריככה את קביעת פס</w:t>
            </w:r>
            <w:r>
              <w:rPr>
                <w:rFonts w:ascii="David" w:hAnsi="David" w:cs="David" w:hint="cs"/>
                <w:rtl/>
              </w:rPr>
              <w:t>"ד</w:t>
            </w:r>
            <w:r w:rsidRPr="00D873CF">
              <w:rPr>
                <w:rFonts w:ascii="David" w:hAnsi="David" w:cs="David"/>
                <w:rtl/>
              </w:rPr>
              <w:t xml:space="preserve"> וקבעה, כי אם הנפגע חושד בגולש ספציפי וכבר מנהל הליך כלפיו ובמסגרת ההליך הוא מבקש שביהמ"ש יורה לספקיות האינטרנט וכו' לגלות נתונים מסוימים אישוש עמדתו, במקרה כזה כן ייענה ב</w:t>
            </w:r>
            <w:r>
              <w:rPr>
                <w:rFonts w:ascii="David" w:hAnsi="David" w:cs="David" w:hint="cs"/>
                <w:rtl/>
              </w:rPr>
              <w:t>י</w:t>
            </w:r>
            <w:r w:rsidRPr="00D873CF">
              <w:rPr>
                <w:rFonts w:ascii="David" w:hAnsi="David" w:cs="David"/>
                <w:rtl/>
              </w:rPr>
              <w:t>המ"ש לכך</w:t>
            </w:r>
            <w:r>
              <w:rPr>
                <w:rFonts w:ascii="David" w:hAnsi="David" w:cs="David" w:hint="cs"/>
                <w:rtl/>
              </w:rPr>
              <w:t xml:space="preserve"> (</w:t>
            </w:r>
            <w:r w:rsidRPr="00D873CF">
              <w:rPr>
                <w:rFonts w:ascii="David" w:hAnsi="David" w:cs="David" w:hint="cs"/>
                <w:shd w:val="clear" w:color="auto" w:fill="FFE599" w:themeFill="accent4" w:themeFillTint="66"/>
                <w:rtl/>
              </w:rPr>
              <w:t>פס"ד פלונית נ' אלמונית</w:t>
            </w:r>
            <w:r>
              <w:rPr>
                <w:rFonts w:ascii="David" w:hAnsi="David" w:cs="David" w:hint="cs"/>
                <w:rtl/>
              </w:rPr>
              <w:t xml:space="preserve">). </w:t>
            </w:r>
          </w:p>
        </w:tc>
      </w:tr>
      <w:tr w:rsidR="00A57EB4" w:rsidRPr="00351FF4" w14:paraId="5D092A5A" w14:textId="77777777" w:rsidTr="00CC3418">
        <w:tc>
          <w:tcPr>
            <w:tcW w:w="1439" w:type="dxa"/>
            <w:shd w:val="clear" w:color="auto" w:fill="DEEAF6" w:themeFill="accent5" w:themeFillTint="33"/>
          </w:tcPr>
          <w:p w14:paraId="3E43EC29" w14:textId="5AD9C6E8" w:rsidR="00A57EB4" w:rsidRDefault="00A57EB4" w:rsidP="00CC3418">
            <w:pPr>
              <w:spacing w:line="360" w:lineRule="auto"/>
              <w:jc w:val="center"/>
              <w:rPr>
                <w:rFonts w:ascii="David" w:hAnsi="David" w:cs="David" w:hint="cs"/>
                <w:b/>
                <w:bCs/>
                <w:rtl/>
              </w:rPr>
            </w:pPr>
            <w:r>
              <w:rPr>
                <w:rFonts w:ascii="David" w:hAnsi="David" w:cs="David" w:hint="cs"/>
                <w:b/>
                <w:bCs/>
                <w:rtl/>
              </w:rPr>
              <w:lastRenderedPageBreak/>
              <w:t>סדרי דין ייחודיים ללשון הרע</w:t>
            </w:r>
          </w:p>
        </w:tc>
        <w:tc>
          <w:tcPr>
            <w:tcW w:w="9269" w:type="dxa"/>
          </w:tcPr>
          <w:p w14:paraId="2030AA1B" w14:textId="77777777" w:rsidR="00A57EB4" w:rsidRPr="00D873CF" w:rsidRDefault="00A57EB4">
            <w:pPr>
              <w:pStyle w:val="ListParagraph"/>
              <w:numPr>
                <w:ilvl w:val="0"/>
                <w:numId w:val="52"/>
              </w:numPr>
              <w:spacing w:line="360" w:lineRule="auto"/>
              <w:ind w:left="360"/>
              <w:jc w:val="both"/>
              <w:rPr>
                <w:rFonts w:ascii="David" w:hAnsi="David" w:cs="David"/>
                <w:rtl/>
              </w:rPr>
            </w:pPr>
            <w:r w:rsidRPr="00D873CF">
              <w:rPr>
                <w:rFonts w:ascii="David" w:hAnsi="David" w:cs="David"/>
                <w:u w:val="single"/>
                <w:rtl/>
              </w:rPr>
              <w:t>סמכות מקומית</w:t>
            </w:r>
            <w:r w:rsidRPr="00D873CF">
              <w:rPr>
                <w:rFonts w:ascii="David" w:hAnsi="David" w:cs="David"/>
                <w:rtl/>
              </w:rPr>
              <w:t xml:space="preserve">: בהגשת תביעת לשון הרע, תקנה 3 לתקנות הישנות (ותקנה 7(ב) לתקנות החדשות) קבעה כי כתב תביעה בשל פרסום יוגש </w:t>
            </w:r>
            <w:r>
              <w:rPr>
                <w:rFonts w:ascii="David" w:hAnsi="David" w:cs="David" w:hint="cs"/>
                <w:rtl/>
              </w:rPr>
              <w:t>לביהמ"ש</w:t>
            </w:r>
            <w:r w:rsidRPr="00D873CF">
              <w:rPr>
                <w:rFonts w:ascii="David" w:hAnsi="David" w:cs="David"/>
                <w:rtl/>
              </w:rPr>
              <w:t xml:space="preserve"> שבמחוז שיפוטו מצוי מקום מגוריו או מקום עסקו של הנתבע או התובע. </w:t>
            </w:r>
          </w:p>
          <w:p w14:paraId="05FA8FC0" w14:textId="77777777" w:rsidR="00A57EB4" w:rsidRDefault="00A57EB4">
            <w:pPr>
              <w:pStyle w:val="ListParagraph"/>
              <w:numPr>
                <w:ilvl w:val="0"/>
                <w:numId w:val="52"/>
              </w:numPr>
              <w:spacing w:line="360" w:lineRule="auto"/>
              <w:ind w:left="360"/>
              <w:jc w:val="both"/>
              <w:rPr>
                <w:rFonts w:ascii="David" w:hAnsi="David" w:cs="David"/>
              </w:rPr>
            </w:pPr>
            <w:r w:rsidRPr="00D873CF">
              <w:rPr>
                <w:rFonts w:ascii="David" w:hAnsi="David" w:cs="David"/>
                <w:u w:val="single"/>
                <w:rtl/>
              </w:rPr>
              <w:t>ראיות על אופיו של הנפגע</w:t>
            </w:r>
            <w:r>
              <w:rPr>
                <w:rFonts w:ascii="David" w:hAnsi="David" w:cs="David" w:hint="cs"/>
                <w:rtl/>
              </w:rPr>
              <w:t xml:space="preserve"> (</w:t>
            </w:r>
            <w:r w:rsidRPr="00D873CF">
              <w:rPr>
                <w:rFonts w:ascii="David" w:hAnsi="David" w:cs="David" w:hint="cs"/>
                <w:shd w:val="clear" w:color="auto" w:fill="FFCCFF"/>
                <w:rtl/>
              </w:rPr>
              <w:t>סע' 22</w:t>
            </w:r>
            <w:r>
              <w:rPr>
                <w:rFonts w:ascii="David" w:hAnsi="David" w:cs="David" w:hint="cs"/>
                <w:rtl/>
              </w:rPr>
              <w:t>)</w:t>
            </w:r>
            <w:r w:rsidRPr="00D873CF">
              <w:rPr>
                <w:rFonts w:ascii="David" w:hAnsi="David" w:cs="David"/>
                <w:rtl/>
              </w:rPr>
              <w:t xml:space="preserve">: לעתים, המפרסם מעוניין להביא להגנתו ראיות המתייחסות לאופי הנפגע, שמו הטוב </w:t>
            </w:r>
            <w:proofErr w:type="spellStart"/>
            <w:r>
              <w:rPr>
                <w:rFonts w:ascii="David" w:hAnsi="David" w:cs="David" w:hint="cs"/>
                <w:rtl/>
              </w:rPr>
              <w:t>וכו</w:t>
            </w:r>
            <w:proofErr w:type="spellEnd"/>
            <w:r>
              <w:rPr>
                <w:rFonts w:ascii="David" w:hAnsi="David" w:cs="David" w:hint="cs"/>
                <w:rtl/>
              </w:rPr>
              <w:t>'.</w:t>
            </w:r>
            <w:r w:rsidRPr="00D873CF">
              <w:rPr>
                <w:rFonts w:ascii="David" w:hAnsi="David" w:cs="David"/>
                <w:rtl/>
              </w:rPr>
              <w:t xml:space="preserve"> ס</w:t>
            </w:r>
            <w:r>
              <w:rPr>
                <w:rFonts w:ascii="David" w:hAnsi="David" w:cs="David" w:hint="cs"/>
                <w:rtl/>
              </w:rPr>
              <w:t>ע</w:t>
            </w:r>
            <w:r w:rsidRPr="00D873CF">
              <w:rPr>
                <w:rFonts w:ascii="David" w:hAnsi="David" w:cs="David"/>
                <w:rtl/>
              </w:rPr>
              <w:t xml:space="preserve">' 22 קובע כללים </w:t>
            </w:r>
            <w:r>
              <w:rPr>
                <w:rFonts w:ascii="David" w:hAnsi="David" w:cs="David" w:hint="cs"/>
                <w:rtl/>
              </w:rPr>
              <w:t xml:space="preserve">כי במשפט פלילי/אזרחי אין להביא ראיה או לחקור עד הדבר שמו הרע של הנפגע, אלא רק בתנאי ש: </w:t>
            </w:r>
          </w:p>
          <w:p w14:paraId="7869663A" w14:textId="77777777" w:rsidR="00A57EB4" w:rsidRDefault="00A57EB4">
            <w:pPr>
              <w:pStyle w:val="ListParagraph"/>
              <w:numPr>
                <w:ilvl w:val="0"/>
                <w:numId w:val="55"/>
              </w:numPr>
              <w:spacing w:line="360" w:lineRule="auto"/>
              <w:jc w:val="both"/>
              <w:rPr>
                <w:rFonts w:ascii="David" w:hAnsi="David" w:cs="David"/>
              </w:rPr>
            </w:pPr>
            <w:r>
              <w:rPr>
                <w:rFonts w:ascii="David" w:hAnsi="David" w:cs="David" w:hint="cs"/>
                <w:rtl/>
              </w:rPr>
              <w:t xml:space="preserve">הדברים נוגעים במישרין ללשון הרע שמשמשת נושא המשפט; </w:t>
            </w:r>
          </w:p>
          <w:p w14:paraId="7E83C916" w14:textId="77777777" w:rsidR="00A57EB4" w:rsidRPr="00D873CF" w:rsidRDefault="00A57EB4">
            <w:pPr>
              <w:pStyle w:val="ListParagraph"/>
              <w:numPr>
                <w:ilvl w:val="0"/>
                <w:numId w:val="55"/>
              </w:numPr>
              <w:spacing w:line="360" w:lineRule="auto"/>
              <w:jc w:val="both"/>
              <w:rPr>
                <w:rFonts w:ascii="David" w:hAnsi="David" w:cs="David"/>
                <w:rtl/>
              </w:rPr>
            </w:pPr>
            <w:r>
              <w:rPr>
                <w:rFonts w:ascii="David" w:hAnsi="David" w:cs="David" w:hint="cs"/>
                <w:rtl/>
              </w:rPr>
              <w:t xml:space="preserve">ביהמ"ש התיר </w:t>
            </w:r>
            <w:r w:rsidRPr="00D873CF">
              <w:rPr>
                <w:rFonts w:ascii="David" w:hAnsi="David" w:cs="David"/>
                <w:rtl/>
              </w:rPr>
              <w:t>הבאת ראיה או חקירת עד כאמור</w:t>
            </w:r>
            <w:r>
              <w:rPr>
                <w:rFonts w:ascii="David" w:hAnsi="David" w:cs="David" w:hint="cs"/>
                <w:rtl/>
              </w:rPr>
              <w:t>:</w:t>
            </w:r>
            <w:r w:rsidRPr="00D873CF">
              <w:rPr>
                <w:rFonts w:ascii="David" w:hAnsi="David" w:cs="David"/>
                <w:rtl/>
              </w:rPr>
              <w:t xml:space="preserve"> </w:t>
            </w:r>
            <w:r w:rsidRPr="00D873CF">
              <w:rPr>
                <w:rFonts w:ascii="David" w:hAnsi="David" w:cs="David"/>
                <w:b/>
                <w:bCs/>
                <w:rtl/>
              </w:rPr>
              <w:t>(</w:t>
            </w:r>
            <w:r w:rsidRPr="00D873CF">
              <w:rPr>
                <w:rFonts w:ascii="David" w:hAnsi="David" w:cs="David" w:hint="cs"/>
                <w:b/>
                <w:bCs/>
                <w:rtl/>
              </w:rPr>
              <w:t>א</w:t>
            </w:r>
            <w:r w:rsidRPr="00D873CF">
              <w:rPr>
                <w:rFonts w:ascii="David" w:hAnsi="David" w:cs="David"/>
                <w:b/>
                <w:bCs/>
                <w:rtl/>
              </w:rPr>
              <w:t>)</w:t>
            </w:r>
            <w:r w:rsidRPr="00D873CF">
              <w:rPr>
                <w:rFonts w:ascii="David" w:hAnsi="David" w:cs="David"/>
                <w:rtl/>
              </w:rPr>
              <w:t xml:space="preserve"> במשפט פלילי, אחרי הרשעת הנאשם – להמתקת דינו; </w:t>
            </w:r>
            <w:r w:rsidRPr="00D873CF">
              <w:rPr>
                <w:rFonts w:ascii="David" w:hAnsi="David" w:cs="David"/>
                <w:b/>
                <w:bCs/>
                <w:rtl/>
              </w:rPr>
              <w:t>(</w:t>
            </w:r>
            <w:r w:rsidRPr="00D873CF">
              <w:rPr>
                <w:rFonts w:ascii="David" w:hAnsi="David" w:cs="David" w:hint="cs"/>
                <w:b/>
                <w:bCs/>
                <w:rtl/>
              </w:rPr>
              <w:t>ב</w:t>
            </w:r>
            <w:r w:rsidRPr="00D873CF">
              <w:rPr>
                <w:rFonts w:ascii="David" w:hAnsi="David" w:cs="David"/>
                <w:b/>
                <w:bCs/>
                <w:rtl/>
              </w:rPr>
              <w:t>)</w:t>
            </w:r>
            <w:r w:rsidRPr="00D873CF">
              <w:rPr>
                <w:rFonts w:ascii="David" w:hAnsi="David" w:cs="David"/>
                <w:rtl/>
              </w:rPr>
              <w:t xml:space="preserve"> במשפט אזרחי, אחרי ההחלטה שהנתבע חייב בפיצויים – להפחתת הפיצויים; </w:t>
            </w:r>
            <w:r w:rsidRPr="00D873CF">
              <w:rPr>
                <w:rFonts w:ascii="David" w:hAnsi="David" w:cs="David"/>
                <w:b/>
                <w:bCs/>
                <w:rtl/>
              </w:rPr>
              <w:t>(</w:t>
            </w:r>
            <w:r>
              <w:rPr>
                <w:rFonts w:ascii="David" w:hAnsi="David" w:cs="David" w:hint="cs"/>
                <w:b/>
                <w:bCs/>
                <w:rtl/>
              </w:rPr>
              <w:t>ג</w:t>
            </w:r>
            <w:r w:rsidRPr="00D873CF">
              <w:rPr>
                <w:rFonts w:ascii="David" w:hAnsi="David" w:cs="David"/>
                <w:b/>
                <w:bCs/>
                <w:rtl/>
              </w:rPr>
              <w:t>)</w:t>
            </w:r>
            <w:r w:rsidRPr="00D873CF">
              <w:rPr>
                <w:rFonts w:ascii="David" w:hAnsi="David" w:cs="David"/>
                <w:rtl/>
              </w:rPr>
              <w:t xml:space="preserve"> במידה שהנפגע מצדו העיד או הביא ראיה או חקר עד בדבר שמו, אפיו, עברו, מעשיו או דעותיו הטובים; </w:t>
            </w:r>
            <w:r w:rsidRPr="00A61D5D">
              <w:rPr>
                <w:rFonts w:ascii="David" w:hAnsi="David" w:cs="David"/>
                <w:b/>
                <w:bCs/>
                <w:rtl/>
              </w:rPr>
              <w:t>(</w:t>
            </w:r>
            <w:r w:rsidRPr="00A61D5D">
              <w:rPr>
                <w:rFonts w:ascii="David" w:hAnsi="David" w:cs="David" w:hint="cs"/>
                <w:b/>
                <w:bCs/>
                <w:rtl/>
              </w:rPr>
              <w:t>ד</w:t>
            </w:r>
            <w:r w:rsidRPr="00A61D5D">
              <w:rPr>
                <w:rFonts w:ascii="David" w:hAnsi="David" w:cs="David"/>
                <w:b/>
                <w:bCs/>
                <w:rtl/>
              </w:rPr>
              <w:t>)</w:t>
            </w:r>
            <w:r w:rsidRPr="00D873CF">
              <w:rPr>
                <w:rFonts w:ascii="David" w:hAnsi="David" w:cs="David"/>
                <w:rtl/>
              </w:rPr>
              <w:t xml:space="preserve"> אם שוכנע בית המשפט שהדבר דרוש לעשיית צדק ולגילוי האמת, אם בעמידה על מהימנות עדותו של הנפגע ואם בדרך אחרת</w:t>
            </w:r>
            <w:r>
              <w:rPr>
                <w:rFonts w:ascii="David" w:hAnsi="David" w:cs="David" w:hint="cs"/>
                <w:rtl/>
              </w:rPr>
              <w:t>.</w:t>
            </w:r>
          </w:p>
          <w:p w14:paraId="20C64150" w14:textId="77777777" w:rsidR="00A57EB4" w:rsidRDefault="00A57EB4">
            <w:pPr>
              <w:pStyle w:val="ListParagraph"/>
              <w:numPr>
                <w:ilvl w:val="0"/>
                <w:numId w:val="52"/>
              </w:numPr>
              <w:spacing w:line="360" w:lineRule="auto"/>
              <w:ind w:left="360"/>
              <w:jc w:val="both"/>
              <w:rPr>
                <w:rFonts w:ascii="David" w:hAnsi="David" w:cs="David"/>
              </w:rPr>
            </w:pPr>
            <w:r w:rsidRPr="00A61D5D">
              <w:rPr>
                <w:rFonts w:ascii="David" w:hAnsi="David" w:cs="David"/>
                <w:u w:val="single"/>
                <w:rtl/>
              </w:rPr>
              <w:t>דלתיים סגורות</w:t>
            </w:r>
            <w:r>
              <w:rPr>
                <w:rFonts w:ascii="David" w:hAnsi="David" w:cs="David" w:hint="cs"/>
                <w:rtl/>
              </w:rPr>
              <w:t xml:space="preserve"> (</w:t>
            </w:r>
            <w:r w:rsidRPr="00A61D5D">
              <w:rPr>
                <w:rFonts w:ascii="David" w:hAnsi="David" w:cs="David" w:hint="cs"/>
                <w:shd w:val="clear" w:color="auto" w:fill="FFCCFF"/>
                <w:rtl/>
              </w:rPr>
              <w:t>סע' 21</w:t>
            </w:r>
            <w:r>
              <w:rPr>
                <w:rFonts w:ascii="David" w:hAnsi="David" w:cs="David" w:hint="cs"/>
                <w:rtl/>
              </w:rPr>
              <w:t xml:space="preserve">): </w:t>
            </w:r>
          </w:p>
          <w:p w14:paraId="70C45853" w14:textId="77777777" w:rsidR="00A57EB4" w:rsidRDefault="00A57EB4">
            <w:pPr>
              <w:pStyle w:val="ListParagraph"/>
              <w:numPr>
                <w:ilvl w:val="0"/>
                <w:numId w:val="47"/>
              </w:numPr>
              <w:spacing w:line="360" w:lineRule="auto"/>
              <w:jc w:val="both"/>
              <w:rPr>
                <w:rFonts w:ascii="David" w:hAnsi="David" w:cs="David"/>
              </w:rPr>
            </w:pPr>
            <w:r>
              <w:rPr>
                <w:rFonts w:ascii="David" w:hAnsi="David" w:cs="David" w:hint="cs"/>
                <w:rtl/>
              </w:rPr>
              <w:t xml:space="preserve">במשפט פלילי/אזרחי, ביהמ"ש רשאי מיוזמתו או לבקשת בעל הדין, </w:t>
            </w:r>
            <w:r w:rsidRPr="00D873CF">
              <w:rPr>
                <w:rFonts w:ascii="David" w:hAnsi="David" w:cs="David"/>
                <w:rtl/>
              </w:rPr>
              <w:t>לאסור או לעכב זמנית, מנימוקים שיירשמו, פרסום ברבים של הליכי בי</w:t>
            </w:r>
            <w:r>
              <w:rPr>
                <w:rFonts w:ascii="David" w:hAnsi="David" w:cs="David" w:hint="cs"/>
                <w:rtl/>
              </w:rPr>
              <w:t xml:space="preserve">המ"ש זאת </w:t>
            </w:r>
            <w:r w:rsidRPr="00D873CF">
              <w:rPr>
                <w:rFonts w:ascii="David" w:hAnsi="David" w:cs="David"/>
                <w:rtl/>
              </w:rPr>
              <w:t>במידה שראה צורך בכך לשם הגנה על שמו של אדם הנוגע במשפט</w:t>
            </w:r>
            <w:r>
              <w:rPr>
                <w:rFonts w:ascii="David" w:hAnsi="David" w:cs="David" w:hint="cs"/>
                <w:rtl/>
              </w:rPr>
              <w:t xml:space="preserve">. </w:t>
            </w:r>
          </w:p>
          <w:p w14:paraId="377D662F" w14:textId="77777777" w:rsidR="00A57EB4" w:rsidRDefault="00A57EB4">
            <w:pPr>
              <w:pStyle w:val="ListParagraph"/>
              <w:numPr>
                <w:ilvl w:val="0"/>
                <w:numId w:val="47"/>
              </w:numPr>
              <w:spacing w:line="360" w:lineRule="auto"/>
              <w:jc w:val="both"/>
              <w:rPr>
                <w:rFonts w:ascii="David" w:hAnsi="David" w:cs="David"/>
              </w:rPr>
            </w:pPr>
            <w:r w:rsidRPr="00D873CF">
              <w:rPr>
                <w:rFonts w:ascii="David" w:hAnsi="David" w:cs="David"/>
                <w:rtl/>
              </w:rPr>
              <w:t>אולם</w:t>
            </w:r>
            <w:r>
              <w:rPr>
                <w:rFonts w:ascii="David" w:hAnsi="David" w:cs="David" w:hint="cs"/>
                <w:rtl/>
              </w:rPr>
              <w:t xml:space="preserve">, </w:t>
            </w:r>
            <w:r w:rsidRPr="00D873CF">
              <w:rPr>
                <w:rFonts w:ascii="David" w:hAnsi="David" w:cs="David"/>
                <w:rtl/>
              </w:rPr>
              <w:t xml:space="preserve">לא יאסור </w:t>
            </w:r>
            <w:r>
              <w:rPr>
                <w:rFonts w:ascii="David" w:hAnsi="David" w:cs="David" w:hint="cs"/>
                <w:rtl/>
              </w:rPr>
              <w:t>ביהמ"ש</w:t>
            </w:r>
            <w:r w:rsidRPr="00D873CF">
              <w:rPr>
                <w:rFonts w:ascii="David" w:hAnsi="David" w:cs="David"/>
                <w:rtl/>
              </w:rPr>
              <w:t xml:space="preserve"> ולא יעכב זמנית את פרסום דבר פתיחתו של הליך משפטי, או את הפרסום של </w:t>
            </w:r>
            <w:r>
              <w:rPr>
                <w:rFonts w:ascii="David" w:hAnsi="David" w:cs="David" w:hint="cs"/>
                <w:rtl/>
              </w:rPr>
              <w:t>כ"א</w:t>
            </w:r>
            <w:r w:rsidRPr="00D873CF">
              <w:rPr>
                <w:rFonts w:ascii="David" w:hAnsi="David" w:cs="David"/>
                <w:rtl/>
              </w:rPr>
              <w:t>, תביעה או פס</w:t>
            </w:r>
            <w:r>
              <w:rPr>
                <w:rFonts w:ascii="David" w:hAnsi="David" w:cs="David" w:hint="cs"/>
                <w:rtl/>
              </w:rPr>
              <w:t xml:space="preserve">"ד </w:t>
            </w:r>
            <w:r w:rsidRPr="00D873CF">
              <w:rPr>
                <w:rFonts w:ascii="David" w:hAnsi="David" w:cs="David"/>
                <w:rtl/>
              </w:rPr>
              <w:t>, אם התנגד לכך הנפגע</w:t>
            </w:r>
            <w:r>
              <w:rPr>
                <w:rFonts w:ascii="David" w:hAnsi="David" w:cs="David" w:hint="cs"/>
                <w:rtl/>
              </w:rPr>
              <w:t xml:space="preserve">. </w:t>
            </w:r>
          </w:p>
          <w:p w14:paraId="60C5E0A1" w14:textId="77777777" w:rsidR="00A57EB4" w:rsidRPr="00D873CF" w:rsidRDefault="00A57EB4">
            <w:pPr>
              <w:pStyle w:val="ListParagraph"/>
              <w:numPr>
                <w:ilvl w:val="0"/>
                <w:numId w:val="47"/>
              </w:numPr>
              <w:spacing w:line="360" w:lineRule="auto"/>
              <w:jc w:val="both"/>
              <w:rPr>
                <w:rFonts w:ascii="David" w:hAnsi="David" w:cs="David"/>
                <w:rtl/>
              </w:rPr>
            </w:pPr>
            <w:r>
              <w:rPr>
                <w:rFonts w:ascii="David" w:hAnsi="David" w:cs="David" w:hint="cs"/>
                <w:rtl/>
              </w:rPr>
              <w:t xml:space="preserve">סנקציה- </w:t>
            </w:r>
            <w:r w:rsidRPr="00D873CF">
              <w:rPr>
                <w:rFonts w:ascii="David" w:hAnsi="David" w:cs="David"/>
                <w:rtl/>
              </w:rPr>
              <w:t>העובר על איסור לפי ס</w:t>
            </w:r>
            <w:r>
              <w:rPr>
                <w:rFonts w:ascii="David" w:hAnsi="David" w:cs="David" w:hint="cs"/>
                <w:rtl/>
              </w:rPr>
              <w:t>ע'</w:t>
            </w:r>
            <w:r w:rsidRPr="00D873CF">
              <w:rPr>
                <w:rFonts w:ascii="David" w:hAnsi="David" w:cs="David"/>
                <w:rtl/>
              </w:rPr>
              <w:t xml:space="preserve"> זה, דינו – מאסר ששה חדשים או קנס 5000 לירות</w:t>
            </w:r>
            <w:r>
              <w:rPr>
                <w:rFonts w:ascii="David" w:hAnsi="David" w:cs="David" w:hint="cs"/>
                <w:rtl/>
              </w:rPr>
              <w:t xml:space="preserve">. </w:t>
            </w:r>
          </w:p>
          <w:p w14:paraId="22476C3D" w14:textId="77777777" w:rsidR="00A57EB4" w:rsidRDefault="00A57EB4">
            <w:pPr>
              <w:pStyle w:val="ListParagraph"/>
              <w:numPr>
                <w:ilvl w:val="0"/>
                <w:numId w:val="52"/>
              </w:numPr>
              <w:spacing w:line="360" w:lineRule="auto"/>
              <w:ind w:left="360"/>
              <w:jc w:val="both"/>
              <w:rPr>
                <w:rFonts w:ascii="David" w:hAnsi="David" w:cs="David"/>
              </w:rPr>
            </w:pPr>
            <w:r w:rsidRPr="00A61D5D">
              <w:rPr>
                <w:rFonts w:ascii="David" w:hAnsi="David" w:cs="David"/>
                <w:u w:val="single"/>
                <w:rtl/>
              </w:rPr>
              <w:t>הליכים פליליים ואזרחיים</w:t>
            </w:r>
            <w:r>
              <w:rPr>
                <w:rFonts w:ascii="David" w:hAnsi="David" w:cs="David" w:hint="cs"/>
                <w:rtl/>
              </w:rPr>
              <w:t xml:space="preserve"> (</w:t>
            </w:r>
            <w:r w:rsidRPr="00A61D5D">
              <w:rPr>
                <w:rFonts w:ascii="David" w:hAnsi="David" w:cs="David"/>
                <w:shd w:val="clear" w:color="auto" w:fill="FFCCFF"/>
                <w:rtl/>
              </w:rPr>
              <w:t>ס</w:t>
            </w:r>
            <w:r w:rsidRPr="00A61D5D">
              <w:rPr>
                <w:rFonts w:ascii="David" w:hAnsi="David" w:cs="David" w:hint="cs"/>
                <w:shd w:val="clear" w:color="auto" w:fill="FFCCFF"/>
                <w:rtl/>
              </w:rPr>
              <w:t>ע</w:t>
            </w:r>
            <w:r w:rsidRPr="00A61D5D">
              <w:rPr>
                <w:rFonts w:ascii="David" w:hAnsi="David" w:cs="David"/>
                <w:shd w:val="clear" w:color="auto" w:fill="FFCCFF"/>
                <w:rtl/>
              </w:rPr>
              <w:t>' 24</w:t>
            </w:r>
            <w:r>
              <w:rPr>
                <w:rFonts w:ascii="David" w:hAnsi="David" w:cs="David" w:hint="cs"/>
                <w:rtl/>
              </w:rPr>
              <w:t xml:space="preserve">): </w:t>
            </w:r>
            <w:r w:rsidRPr="00D873CF">
              <w:rPr>
                <w:rFonts w:ascii="David" w:hAnsi="David" w:cs="David"/>
                <w:rtl/>
              </w:rPr>
              <w:t xml:space="preserve"> במשפט אזרחי בשל לשון הרע שנדון לאחר שמשפט פלילי נגד אותו אדם בשל אותה לשון הרע נסתיים, רשאי בית המשפט להסתמך על הממצאים העובדתיים, כולם או מקצתם, שנקבעו במשפט הפלילי על-פי הראיות שנגבו בו, בלי לחזור על גבייתן".</w:t>
            </w:r>
          </w:p>
          <w:p w14:paraId="29101B48" w14:textId="77777777" w:rsidR="00A57EB4" w:rsidRDefault="00A57EB4">
            <w:pPr>
              <w:pStyle w:val="ListParagraph"/>
              <w:numPr>
                <w:ilvl w:val="0"/>
                <w:numId w:val="52"/>
              </w:numPr>
              <w:spacing w:line="360" w:lineRule="auto"/>
              <w:ind w:left="360"/>
              <w:jc w:val="both"/>
              <w:rPr>
                <w:rFonts w:ascii="David" w:hAnsi="David" w:cs="David"/>
              </w:rPr>
            </w:pPr>
            <w:r w:rsidRPr="00A61D5D">
              <w:rPr>
                <w:rFonts w:ascii="David" w:hAnsi="David" w:cs="David" w:hint="cs"/>
                <w:u w:val="single"/>
                <w:rtl/>
              </w:rPr>
              <w:t>פיצול שלבי התביעה וסדר הבאת ראיות</w:t>
            </w:r>
            <w:r>
              <w:rPr>
                <w:rFonts w:ascii="David" w:hAnsi="David" w:cs="David" w:hint="cs"/>
                <w:rtl/>
              </w:rPr>
              <w:t>:</w:t>
            </w:r>
            <w:r>
              <w:rPr>
                <w:rFonts w:ascii="David" w:hAnsi="David" w:cs="David" w:hint="cs"/>
              </w:rPr>
              <w:t xml:space="preserve"> </w:t>
            </w:r>
            <w:r w:rsidRPr="00A61D5D">
              <w:rPr>
                <w:rFonts w:ascii="David" w:hAnsi="David" w:cs="David"/>
                <w:rtl/>
              </w:rPr>
              <w:t xml:space="preserve">במשפטי לשון הרע רשאי בית המשפט להפריד את המשפט לשני שלבים: </w:t>
            </w:r>
            <w:r w:rsidRPr="00A61D5D">
              <w:rPr>
                <w:rFonts w:ascii="David" w:hAnsi="David" w:cs="David" w:hint="cs"/>
                <w:b/>
                <w:bCs/>
                <w:rtl/>
              </w:rPr>
              <w:t>(1)</w:t>
            </w:r>
            <w:r>
              <w:rPr>
                <w:rFonts w:ascii="David" w:hAnsi="David" w:cs="David" w:hint="cs"/>
                <w:rtl/>
              </w:rPr>
              <w:t xml:space="preserve"> </w:t>
            </w:r>
            <w:r w:rsidRPr="00A61D5D">
              <w:rPr>
                <w:rFonts w:ascii="David" w:hAnsi="David" w:cs="David"/>
                <w:u w:val="single"/>
                <w:rtl/>
              </w:rPr>
              <w:t>שלב א'</w:t>
            </w:r>
            <w:r w:rsidRPr="00A61D5D">
              <w:rPr>
                <w:rFonts w:ascii="David" w:hAnsi="David" w:cs="David" w:hint="cs"/>
                <w:u w:val="single"/>
                <w:rtl/>
              </w:rPr>
              <w:t>-</w:t>
            </w:r>
            <w:r>
              <w:rPr>
                <w:rFonts w:ascii="David" w:hAnsi="David" w:cs="David" w:hint="cs"/>
                <w:rtl/>
              </w:rPr>
              <w:t xml:space="preserve"> </w:t>
            </w:r>
            <w:r w:rsidRPr="00A61D5D">
              <w:rPr>
                <w:rFonts w:ascii="David" w:hAnsi="David" w:cs="David"/>
                <w:rtl/>
              </w:rPr>
              <w:t>קביעת האחריות (האם הייתה לשון הרע או לא, והאם מתקיימות הגנות לגביה)</w:t>
            </w:r>
            <w:r>
              <w:rPr>
                <w:rFonts w:ascii="David" w:hAnsi="David" w:cs="David" w:hint="cs"/>
                <w:rtl/>
              </w:rPr>
              <w:t xml:space="preserve">; </w:t>
            </w:r>
            <w:r>
              <w:rPr>
                <w:rFonts w:ascii="David" w:hAnsi="David" w:cs="David" w:hint="cs"/>
                <w:b/>
                <w:bCs/>
                <w:rtl/>
              </w:rPr>
              <w:t xml:space="preserve">(2) </w:t>
            </w:r>
            <w:r w:rsidRPr="00A61D5D">
              <w:rPr>
                <w:rFonts w:ascii="David" w:hAnsi="David" w:cs="David"/>
                <w:u w:val="single"/>
                <w:rtl/>
              </w:rPr>
              <w:t>שלב ב</w:t>
            </w:r>
            <w:r w:rsidRPr="00A61D5D">
              <w:rPr>
                <w:rFonts w:ascii="David" w:hAnsi="David" w:cs="David" w:hint="cs"/>
                <w:u w:val="single"/>
                <w:rtl/>
              </w:rPr>
              <w:t>'</w:t>
            </w:r>
            <w:r>
              <w:rPr>
                <w:rFonts w:ascii="David" w:hAnsi="David" w:cs="David" w:hint="cs"/>
                <w:rtl/>
              </w:rPr>
              <w:t xml:space="preserve">- </w:t>
            </w:r>
            <w:r w:rsidRPr="00A61D5D">
              <w:rPr>
                <w:rFonts w:ascii="David" w:hAnsi="David" w:cs="David"/>
                <w:rtl/>
              </w:rPr>
              <w:t>קביעת הנזק וגובה הפיצויים (במידה שנקבע שקמה אחריות).</w:t>
            </w:r>
          </w:p>
          <w:p w14:paraId="69F358B1" w14:textId="77777777" w:rsidR="00A57EB4" w:rsidRDefault="00A57EB4">
            <w:pPr>
              <w:pStyle w:val="ListParagraph"/>
              <w:numPr>
                <w:ilvl w:val="0"/>
                <w:numId w:val="54"/>
              </w:numPr>
              <w:spacing w:line="360" w:lineRule="auto"/>
              <w:ind w:left="704"/>
              <w:jc w:val="both"/>
              <w:rPr>
                <w:rFonts w:ascii="David" w:hAnsi="David" w:cs="David"/>
              </w:rPr>
            </w:pPr>
            <w:r w:rsidRPr="00A61D5D">
              <w:rPr>
                <w:rFonts w:ascii="David" w:hAnsi="David" w:cs="David" w:hint="cs"/>
                <w:u w:val="single"/>
                <w:rtl/>
              </w:rPr>
              <w:t>שנהר</w:t>
            </w:r>
            <w:r>
              <w:rPr>
                <w:rFonts w:ascii="David" w:hAnsi="David" w:cs="David" w:hint="cs"/>
                <w:rtl/>
              </w:rPr>
              <w:t xml:space="preserve">- הפיצול אינו אוטומטי ומחייב הוראה מפורשת של ביהמ"ש. </w:t>
            </w:r>
          </w:p>
          <w:p w14:paraId="379E7FB4" w14:textId="77777777" w:rsidR="00A57EB4" w:rsidRDefault="00A57EB4">
            <w:pPr>
              <w:pStyle w:val="ListParagraph"/>
              <w:numPr>
                <w:ilvl w:val="0"/>
                <w:numId w:val="54"/>
              </w:numPr>
              <w:spacing w:line="360" w:lineRule="auto"/>
              <w:ind w:left="704"/>
              <w:jc w:val="both"/>
              <w:rPr>
                <w:rFonts w:ascii="David" w:hAnsi="David" w:cs="David"/>
              </w:rPr>
            </w:pPr>
            <w:r w:rsidRPr="00A61D5D">
              <w:rPr>
                <w:rFonts w:ascii="David" w:hAnsi="David" w:cs="David"/>
                <w:u w:val="single"/>
                <w:rtl/>
              </w:rPr>
              <w:t>כאשר הדיון מפוצל כאמור לשני שלבים, ובדיון הראשון נדון רק שלב האחריות, מהו סדר הבאת הראיות</w:t>
            </w:r>
            <w:r w:rsidRPr="00A61D5D">
              <w:rPr>
                <w:rFonts w:ascii="David" w:hAnsi="David" w:cs="David"/>
                <w:rtl/>
              </w:rPr>
              <w:t>?</w:t>
            </w:r>
            <w:r>
              <w:rPr>
                <w:rFonts w:ascii="David" w:hAnsi="David" w:cs="David" w:hint="cs"/>
                <w:rtl/>
              </w:rPr>
              <w:t xml:space="preserve"> </w:t>
            </w:r>
            <w:r w:rsidRPr="00A61D5D">
              <w:rPr>
                <w:rFonts w:ascii="David" w:hAnsi="David" w:cs="David"/>
                <w:rtl/>
              </w:rPr>
              <w:t>אם הנתבע מכחיש את עצם הפרסום, הולכים בסדר הרגיל שבו התובע מביא ראיות תחילה ולאחר מכן הנתבע. אך אם הנתבע מודה בפרסום אך מעלה טענות הגנה כגון אמת הפרסום, יהפוך בית המשפט את הסדר</w:t>
            </w:r>
            <w:r>
              <w:rPr>
                <w:rFonts w:ascii="David" w:hAnsi="David" w:cs="David" w:hint="cs"/>
                <w:rtl/>
              </w:rPr>
              <w:t xml:space="preserve"> </w:t>
            </w:r>
            <w:r w:rsidRPr="00A61D5D">
              <w:rPr>
                <w:rFonts w:ascii="David" w:hAnsi="David" w:cs="David"/>
                <w:rtl/>
              </w:rPr>
              <w:t>ויקבע שהנתבע יפתח בהבאת הראיות</w:t>
            </w:r>
            <w:r>
              <w:rPr>
                <w:rFonts w:ascii="David" w:hAnsi="David" w:cs="David" w:hint="cs"/>
                <w:rtl/>
              </w:rPr>
              <w:t xml:space="preserve">. </w:t>
            </w:r>
          </w:p>
          <w:p w14:paraId="5695EA77" w14:textId="77777777" w:rsidR="00A57EB4" w:rsidRDefault="00A57EB4">
            <w:pPr>
              <w:pStyle w:val="ListParagraph"/>
              <w:numPr>
                <w:ilvl w:val="0"/>
                <w:numId w:val="52"/>
              </w:numPr>
              <w:spacing w:line="360" w:lineRule="auto"/>
              <w:ind w:left="360"/>
              <w:jc w:val="both"/>
              <w:rPr>
                <w:rFonts w:ascii="David" w:hAnsi="David" w:cs="David"/>
              </w:rPr>
            </w:pPr>
            <w:r w:rsidRPr="00A61D5D">
              <w:rPr>
                <w:rFonts w:ascii="David" w:hAnsi="David" w:cs="David" w:hint="cs"/>
                <w:u w:val="single"/>
                <w:rtl/>
              </w:rPr>
              <w:lastRenderedPageBreak/>
              <w:t>תביעות השתקה</w:t>
            </w:r>
            <w:r>
              <w:rPr>
                <w:rFonts w:ascii="David" w:hAnsi="David" w:cs="David" w:hint="cs"/>
                <w:rtl/>
              </w:rPr>
              <w:t>:</w:t>
            </w:r>
            <w:r>
              <w:rPr>
                <w:rFonts w:ascii="David" w:hAnsi="David" w:cs="David" w:hint="cs"/>
              </w:rPr>
              <w:t xml:space="preserve"> </w:t>
            </w:r>
            <w:r w:rsidRPr="00A61D5D">
              <w:rPr>
                <w:rFonts w:ascii="David" w:hAnsi="David" w:cs="David"/>
                <w:rtl/>
              </w:rPr>
              <w:t>האם ניתן לדחות תביעה על הסף כבר בשלב ראשוני, אם היא נחזית כ"תביעת השתקה", דהיינו, תביעה שמטרתה השתקת דיון וביקורת לגיטימית ויצירת "אפקט מצנן"</w:t>
            </w:r>
            <w:r>
              <w:rPr>
                <w:rFonts w:ascii="David" w:hAnsi="David" w:cs="David" w:hint="cs"/>
                <w:rtl/>
              </w:rPr>
              <w:t xml:space="preserve"> (=</w:t>
            </w:r>
            <w:r>
              <w:rPr>
                <w:rFonts w:ascii="David" w:hAnsi="David" w:cs="David"/>
              </w:rPr>
              <w:t>slap</w:t>
            </w:r>
            <w:r>
              <w:rPr>
                <w:rFonts w:ascii="David" w:hAnsi="David" w:cs="David" w:hint="cs"/>
                <w:rtl/>
              </w:rPr>
              <w:t xml:space="preserve">). </w:t>
            </w:r>
          </w:p>
          <w:p w14:paraId="4EC7AB73" w14:textId="5050BB69" w:rsidR="00A57EB4" w:rsidRPr="00A57EB4" w:rsidRDefault="00A57EB4" w:rsidP="00A57EB4">
            <w:pPr>
              <w:spacing w:line="360" w:lineRule="auto"/>
              <w:jc w:val="both"/>
              <w:rPr>
                <w:rFonts w:ascii="David" w:hAnsi="David" w:cs="David"/>
                <w:rtl/>
              </w:rPr>
            </w:pPr>
            <w:r w:rsidRPr="00A61D5D">
              <w:rPr>
                <w:rFonts w:ascii="David" w:hAnsi="David" w:cs="David" w:hint="cs"/>
                <w:shd w:val="clear" w:color="auto" w:fill="FFE599" w:themeFill="accent4" w:themeFillTint="66"/>
                <w:rtl/>
              </w:rPr>
              <w:t>פס"ד עזריה נ' ניסן</w:t>
            </w:r>
            <w:r>
              <w:rPr>
                <w:rFonts w:ascii="David" w:hAnsi="David" w:cs="David" w:hint="cs"/>
                <w:rtl/>
              </w:rPr>
              <w:t>- ל-"</w:t>
            </w:r>
            <w:r w:rsidRPr="00A61D5D">
              <w:rPr>
                <w:rFonts w:ascii="David" w:hAnsi="David" w:cs="David"/>
                <w:rtl/>
              </w:rPr>
              <w:t>תביעת השתקה" יש כמה מאפיינים שכיחים:</w:t>
            </w:r>
            <w:r>
              <w:rPr>
                <w:rFonts w:ascii="David" w:hAnsi="David" w:cs="David" w:hint="cs"/>
                <w:rtl/>
              </w:rPr>
              <w:t xml:space="preserve"> </w:t>
            </w:r>
            <w:r>
              <w:rPr>
                <w:rFonts w:ascii="David" w:hAnsi="David" w:cs="David" w:hint="cs"/>
                <w:b/>
                <w:bCs/>
                <w:rtl/>
              </w:rPr>
              <w:t>(1)</w:t>
            </w:r>
            <w:r w:rsidRPr="00A61D5D">
              <w:rPr>
                <w:rFonts w:ascii="David" w:hAnsi="David" w:cs="David"/>
                <w:rtl/>
              </w:rPr>
              <w:t xml:space="preserve"> סכום תביעה מופרך ומוגזם</w:t>
            </w:r>
            <w:r>
              <w:rPr>
                <w:rFonts w:ascii="David" w:hAnsi="David" w:cs="David" w:hint="cs"/>
                <w:rtl/>
              </w:rPr>
              <w:t xml:space="preserve">; </w:t>
            </w:r>
            <w:r>
              <w:rPr>
                <w:rFonts w:ascii="David" w:hAnsi="David" w:cs="David" w:hint="cs"/>
                <w:b/>
                <w:bCs/>
                <w:rtl/>
              </w:rPr>
              <w:t xml:space="preserve">(2) </w:t>
            </w:r>
            <w:r w:rsidRPr="00A61D5D">
              <w:rPr>
                <w:rFonts w:ascii="David" w:hAnsi="David" w:cs="David"/>
                <w:rtl/>
              </w:rPr>
              <w:t>טענות סרק עובדתיות ומשפטיות שסיכוייהן להתקבל נמוך, וניכר שהוגשה כדי שעצם הבירור והעיסוק יכביד על הנתבע</w:t>
            </w:r>
            <w:r>
              <w:rPr>
                <w:rFonts w:ascii="David" w:hAnsi="David" w:cs="David" w:hint="cs"/>
                <w:rtl/>
              </w:rPr>
              <w:t xml:space="preserve">; </w:t>
            </w:r>
            <w:r>
              <w:rPr>
                <w:rFonts w:ascii="David" w:hAnsi="David" w:cs="David" w:hint="cs"/>
                <w:b/>
                <w:bCs/>
                <w:rtl/>
              </w:rPr>
              <w:t xml:space="preserve">(3) </w:t>
            </w:r>
            <w:r w:rsidRPr="00A61D5D">
              <w:rPr>
                <w:rFonts w:ascii="David" w:hAnsi="David" w:cs="David"/>
                <w:rtl/>
              </w:rPr>
              <w:t>פערי כוחות, בעיקר כלכליים, לטובת התובע</w:t>
            </w:r>
            <w:r>
              <w:rPr>
                <w:rFonts w:ascii="David" w:hAnsi="David" w:cs="David" w:hint="cs"/>
                <w:rtl/>
              </w:rPr>
              <w:t xml:space="preserve">; </w:t>
            </w:r>
            <w:r>
              <w:rPr>
                <w:rFonts w:ascii="David" w:hAnsi="David" w:cs="David" w:hint="cs"/>
                <w:b/>
                <w:bCs/>
                <w:rtl/>
              </w:rPr>
              <w:t>(4)</w:t>
            </w:r>
            <w:r w:rsidRPr="00A61D5D">
              <w:rPr>
                <w:rFonts w:ascii="David" w:hAnsi="David" w:cs="David"/>
                <w:rtl/>
              </w:rPr>
              <w:t xml:space="preserve"> יש בכוחה של הגשת התביעה ועצם בירורה ליצור אפקט מצנן נגד הנתבע ואחרים, ש"יחשבו פעמיים" להבא לפני השתתפות בדיון ציבורי</w:t>
            </w:r>
            <w:r>
              <w:rPr>
                <w:rFonts w:ascii="David" w:hAnsi="David" w:cs="David" w:hint="cs"/>
                <w:rtl/>
              </w:rPr>
              <w:t xml:space="preserve"> </w:t>
            </w:r>
            <w:r>
              <w:rPr>
                <w:rFonts w:ascii="David" w:hAnsi="David" w:cs="David"/>
              </w:rPr>
              <w:sym w:font="Wingdings" w:char="F0DF"/>
            </w:r>
            <w:r>
              <w:rPr>
                <w:rFonts w:ascii="David" w:hAnsi="David" w:cs="David" w:hint="cs"/>
                <w:rtl/>
              </w:rPr>
              <w:t xml:space="preserve"> אין הסדר ספציפי בחוק, אך ניתן להיעז</w:t>
            </w:r>
            <w:r>
              <w:rPr>
                <w:rFonts w:ascii="David" w:hAnsi="David" w:cs="David" w:hint="eastAsia"/>
                <w:rtl/>
              </w:rPr>
              <w:t>ר</w:t>
            </w:r>
            <w:r>
              <w:rPr>
                <w:rFonts w:ascii="David" w:hAnsi="David" w:cs="David" w:hint="cs"/>
                <w:rtl/>
              </w:rPr>
              <w:t xml:space="preserve"> </w:t>
            </w:r>
            <w:proofErr w:type="spellStart"/>
            <w:r>
              <w:rPr>
                <w:rFonts w:ascii="David" w:hAnsi="David" w:cs="David" w:hint="cs"/>
                <w:rtl/>
              </w:rPr>
              <w:t>בסע</w:t>
            </w:r>
            <w:proofErr w:type="spellEnd"/>
            <w:r>
              <w:rPr>
                <w:rFonts w:ascii="David" w:hAnsi="David" w:cs="David" w:hint="cs"/>
                <w:rtl/>
              </w:rPr>
              <w:t xml:space="preserve">' חוק כלליים (תקנות סדר הדין הישנות, תקנה 41, תקנה 42 לפיה </w:t>
            </w:r>
            <w:r w:rsidRPr="00B37136">
              <w:rPr>
                <w:rFonts w:ascii="David" w:hAnsi="David" w:cs="David" w:hint="cs"/>
                <w:i/>
                <w:iCs/>
                <w:rtl/>
              </w:rPr>
              <w:t>"</w:t>
            </w:r>
            <w:r w:rsidRPr="00B37136">
              <w:rPr>
                <w:rFonts w:ascii="David" w:hAnsi="David" w:cs="David"/>
                <w:i/>
                <w:iCs/>
                <w:rtl/>
              </w:rPr>
              <w:t>סבר בית המשפט שבעל דין עשה שימוש לרעה בהליכי משפט רשאי הוא, מטעם זה בלבד, למחוק את כתב טענותיו כולו או מקצתו"</w:t>
            </w:r>
            <w:r>
              <w:rPr>
                <w:rFonts w:ascii="David" w:hAnsi="David" w:cs="David" w:hint="cs"/>
                <w:rtl/>
              </w:rPr>
              <w:t>). *בארה"ב פותחו כלים להתמודדות.</w:t>
            </w:r>
          </w:p>
        </w:tc>
      </w:tr>
    </w:tbl>
    <w:p w14:paraId="16CCB3D7" w14:textId="77777777" w:rsidR="001D6B66" w:rsidRPr="00B65249" w:rsidRDefault="001D6B66" w:rsidP="001D6B66">
      <w:pPr>
        <w:tabs>
          <w:tab w:val="left" w:pos="2896"/>
        </w:tabs>
        <w:rPr>
          <w:rFonts w:ascii="David" w:hAnsi="David" w:cs="David"/>
        </w:rPr>
      </w:pPr>
    </w:p>
    <w:p w14:paraId="5482F421" w14:textId="5C4B36A3" w:rsidR="00B65249" w:rsidRPr="00B65249" w:rsidRDefault="00B65249" w:rsidP="00B65249">
      <w:pPr>
        <w:tabs>
          <w:tab w:val="left" w:pos="2896"/>
        </w:tabs>
        <w:rPr>
          <w:rFonts w:ascii="David" w:hAnsi="David" w:cs="David"/>
        </w:rPr>
      </w:pPr>
    </w:p>
    <w:sectPr w:rsidR="00B65249" w:rsidRPr="00B65249" w:rsidSect="007A4B9A">
      <w:headerReference w:type="default" r:id="rId8"/>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1439" w14:textId="77777777" w:rsidR="004D5BD3" w:rsidRDefault="004D5BD3" w:rsidP="003B1307">
      <w:pPr>
        <w:spacing w:after="0" w:line="240" w:lineRule="auto"/>
      </w:pPr>
      <w:r>
        <w:separator/>
      </w:r>
    </w:p>
  </w:endnote>
  <w:endnote w:type="continuationSeparator" w:id="0">
    <w:p w14:paraId="76F40346" w14:textId="77777777" w:rsidR="004D5BD3" w:rsidRDefault="004D5BD3" w:rsidP="003B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69239366"/>
      <w:docPartObj>
        <w:docPartGallery w:val="Page Numbers (Bottom of Page)"/>
        <w:docPartUnique/>
      </w:docPartObj>
    </w:sdtPr>
    <w:sdtEndPr>
      <w:rPr>
        <w:noProof/>
      </w:rPr>
    </w:sdtEndPr>
    <w:sdtContent>
      <w:p w14:paraId="630735FF" w14:textId="02889ED0" w:rsidR="003B1307" w:rsidRDefault="003B13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23E62D" w14:textId="77777777" w:rsidR="003B1307" w:rsidRDefault="003B1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4412" w14:textId="77777777" w:rsidR="004D5BD3" w:rsidRDefault="004D5BD3" w:rsidP="003B1307">
      <w:pPr>
        <w:spacing w:after="0" w:line="240" w:lineRule="auto"/>
      </w:pPr>
      <w:r>
        <w:separator/>
      </w:r>
    </w:p>
  </w:footnote>
  <w:footnote w:type="continuationSeparator" w:id="0">
    <w:p w14:paraId="63422A14" w14:textId="77777777" w:rsidR="004D5BD3" w:rsidRDefault="004D5BD3" w:rsidP="003B1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D663" w14:textId="4436971B" w:rsidR="009A4749" w:rsidRPr="009A4749" w:rsidRDefault="009A4749">
    <w:pPr>
      <w:pStyle w:val="Header"/>
      <w:rPr>
        <w:rFonts w:ascii="David" w:hAnsi="David" w:cs="David"/>
      </w:rPr>
    </w:pPr>
    <w:r w:rsidRPr="009A4749">
      <w:rPr>
        <w:rFonts w:ascii="David" w:hAnsi="David" w:cs="David"/>
        <w:rtl/>
      </w:rPr>
      <w:t xml:space="preserve">מחברת מקוצרת | לשון הרע בהלכה                                                                                                                    </w:t>
    </w:r>
    <w:r w:rsidR="002E7E29">
      <w:rPr>
        <w:rFonts w:ascii="David" w:hAnsi="David" w:cs="David" w:hint="cs"/>
        <w:rtl/>
      </w:rPr>
      <w:t xml:space="preserve">          </w:t>
    </w:r>
    <w:r w:rsidRPr="009A4749">
      <w:rPr>
        <w:rFonts w:ascii="David" w:hAnsi="David" w:cs="David"/>
        <w:rtl/>
      </w:rPr>
      <w:t xml:space="preserve"> עלמה נאמן -וינברג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6BB"/>
    <w:multiLevelType w:val="hybridMultilevel"/>
    <w:tmpl w:val="4F4C7E26"/>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2257860"/>
    <w:multiLevelType w:val="multilevel"/>
    <w:tmpl w:val="466ADE5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David" w:eastAsiaTheme="minorHAnsi" w:hAnsi="David" w:cs="David"/>
        <w:b/>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1C511B"/>
    <w:multiLevelType w:val="hybridMultilevel"/>
    <w:tmpl w:val="BBFA19A0"/>
    <w:lvl w:ilvl="0" w:tplc="79C6008C">
      <w:start w:val="1"/>
      <w:numFmt w:val="decimal"/>
      <w:lvlText w:val="(%1)"/>
      <w:lvlJc w:val="left"/>
      <w:pPr>
        <w:ind w:left="720" w:hanging="360"/>
      </w:pPr>
      <w:rPr>
        <w:rFonts w:hint="default"/>
        <w:b w:val="0"/>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44F7142"/>
    <w:multiLevelType w:val="hybridMultilevel"/>
    <w:tmpl w:val="5C5EE13C"/>
    <w:lvl w:ilvl="0" w:tplc="D340D3D6">
      <w:start w:val="1"/>
      <w:numFmt w:val="hebrew1"/>
      <w:lvlText w:val="(%1)"/>
      <w:lvlJc w:val="left"/>
      <w:pPr>
        <w:ind w:left="786" w:hanging="360"/>
      </w:pPr>
      <w:rPr>
        <w:rFonts w:ascii="David" w:hAnsi="David" w:cs="David" w:hint="default"/>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4" w15:restartNumberingAfterBreak="0">
    <w:nsid w:val="04EA43DA"/>
    <w:multiLevelType w:val="hybridMultilevel"/>
    <w:tmpl w:val="9380FA6C"/>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5" w15:restartNumberingAfterBreak="0">
    <w:nsid w:val="073C49D3"/>
    <w:multiLevelType w:val="hybridMultilevel"/>
    <w:tmpl w:val="B6F45CF0"/>
    <w:lvl w:ilvl="0" w:tplc="10000003">
      <w:start w:val="1"/>
      <w:numFmt w:val="bullet"/>
      <w:lvlText w:val="o"/>
      <w:lvlJc w:val="left"/>
      <w:pPr>
        <w:ind w:left="1151" w:hanging="360"/>
      </w:pPr>
      <w:rPr>
        <w:rFonts w:ascii="Courier New" w:hAnsi="Courier New" w:cs="Courier New" w:hint="default"/>
      </w:rPr>
    </w:lvl>
    <w:lvl w:ilvl="1" w:tplc="10000003" w:tentative="1">
      <w:start w:val="1"/>
      <w:numFmt w:val="bullet"/>
      <w:lvlText w:val="o"/>
      <w:lvlJc w:val="left"/>
      <w:pPr>
        <w:ind w:left="1871" w:hanging="360"/>
      </w:pPr>
      <w:rPr>
        <w:rFonts w:ascii="Courier New" w:hAnsi="Courier New" w:cs="Courier New" w:hint="default"/>
      </w:rPr>
    </w:lvl>
    <w:lvl w:ilvl="2" w:tplc="10000005" w:tentative="1">
      <w:start w:val="1"/>
      <w:numFmt w:val="bullet"/>
      <w:lvlText w:val=""/>
      <w:lvlJc w:val="left"/>
      <w:pPr>
        <w:ind w:left="2591" w:hanging="360"/>
      </w:pPr>
      <w:rPr>
        <w:rFonts w:ascii="Wingdings" w:hAnsi="Wingdings" w:hint="default"/>
      </w:rPr>
    </w:lvl>
    <w:lvl w:ilvl="3" w:tplc="10000001" w:tentative="1">
      <w:start w:val="1"/>
      <w:numFmt w:val="bullet"/>
      <w:lvlText w:val=""/>
      <w:lvlJc w:val="left"/>
      <w:pPr>
        <w:ind w:left="3311" w:hanging="360"/>
      </w:pPr>
      <w:rPr>
        <w:rFonts w:ascii="Symbol" w:hAnsi="Symbol" w:hint="default"/>
      </w:rPr>
    </w:lvl>
    <w:lvl w:ilvl="4" w:tplc="10000003" w:tentative="1">
      <w:start w:val="1"/>
      <w:numFmt w:val="bullet"/>
      <w:lvlText w:val="o"/>
      <w:lvlJc w:val="left"/>
      <w:pPr>
        <w:ind w:left="4031" w:hanging="360"/>
      </w:pPr>
      <w:rPr>
        <w:rFonts w:ascii="Courier New" w:hAnsi="Courier New" w:cs="Courier New" w:hint="default"/>
      </w:rPr>
    </w:lvl>
    <w:lvl w:ilvl="5" w:tplc="10000005" w:tentative="1">
      <w:start w:val="1"/>
      <w:numFmt w:val="bullet"/>
      <w:lvlText w:val=""/>
      <w:lvlJc w:val="left"/>
      <w:pPr>
        <w:ind w:left="4751" w:hanging="360"/>
      </w:pPr>
      <w:rPr>
        <w:rFonts w:ascii="Wingdings" w:hAnsi="Wingdings" w:hint="default"/>
      </w:rPr>
    </w:lvl>
    <w:lvl w:ilvl="6" w:tplc="10000001" w:tentative="1">
      <w:start w:val="1"/>
      <w:numFmt w:val="bullet"/>
      <w:lvlText w:val=""/>
      <w:lvlJc w:val="left"/>
      <w:pPr>
        <w:ind w:left="5471" w:hanging="360"/>
      </w:pPr>
      <w:rPr>
        <w:rFonts w:ascii="Symbol" w:hAnsi="Symbol" w:hint="default"/>
      </w:rPr>
    </w:lvl>
    <w:lvl w:ilvl="7" w:tplc="10000003" w:tentative="1">
      <w:start w:val="1"/>
      <w:numFmt w:val="bullet"/>
      <w:lvlText w:val="o"/>
      <w:lvlJc w:val="left"/>
      <w:pPr>
        <w:ind w:left="6191" w:hanging="360"/>
      </w:pPr>
      <w:rPr>
        <w:rFonts w:ascii="Courier New" w:hAnsi="Courier New" w:cs="Courier New" w:hint="default"/>
      </w:rPr>
    </w:lvl>
    <w:lvl w:ilvl="8" w:tplc="10000005" w:tentative="1">
      <w:start w:val="1"/>
      <w:numFmt w:val="bullet"/>
      <w:lvlText w:val=""/>
      <w:lvlJc w:val="left"/>
      <w:pPr>
        <w:ind w:left="6911" w:hanging="360"/>
      </w:pPr>
      <w:rPr>
        <w:rFonts w:ascii="Wingdings" w:hAnsi="Wingdings" w:hint="default"/>
      </w:rPr>
    </w:lvl>
  </w:abstractNum>
  <w:abstractNum w:abstractNumId="6" w15:restartNumberingAfterBreak="0">
    <w:nsid w:val="093C0611"/>
    <w:multiLevelType w:val="hybridMultilevel"/>
    <w:tmpl w:val="C71059B6"/>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7" w15:restartNumberingAfterBreak="0">
    <w:nsid w:val="0D216FD3"/>
    <w:multiLevelType w:val="hybridMultilevel"/>
    <w:tmpl w:val="641CF2C4"/>
    <w:lvl w:ilvl="0" w:tplc="1000000D">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8" w15:restartNumberingAfterBreak="0">
    <w:nsid w:val="0FD22AA8"/>
    <w:multiLevelType w:val="hybridMultilevel"/>
    <w:tmpl w:val="712889EE"/>
    <w:lvl w:ilvl="0" w:tplc="1000000B">
      <w:start w:val="1"/>
      <w:numFmt w:val="bullet"/>
      <w:lvlText w:val=""/>
      <w:lvlJc w:val="left"/>
      <w:pPr>
        <w:ind w:left="1509" w:hanging="360"/>
      </w:pPr>
      <w:rPr>
        <w:rFonts w:ascii="Wingdings" w:hAnsi="Wingdings" w:hint="default"/>
      </w:rPr>
    </w:lvl>
    <w:lvl w:ilvl="1" w:tplc="10000003" w:tentative="1">
      <w:start w:val="1"/>
      <w:numFmt w:val="bullet"/>
      <w:lvlText w:val="o"/>
      <w:lvlJc w:val="left"/>
      <w:pPr>
        <w:ind w:left="2229" w:hanging="360"/>
      </w:pPr>
      <w:rPr>
        <w:rFonts w:ascii="Courier New" w:hAnsi="Courier New" w:cs="Courier New" w:hint="default"/>
      </w:rPr>
    </w:lvl>
    <w:lvl w:ilvl="2" w:tplc="10000005" w:tentative="1">
      <w:start w:val="1"/>
      <w:numFmt w:val="bullet"/>
      <w:lvlText w:val=""/>
      <w:lvlJc w:val="left"/>
      <w:pPr>
        <w:ind w:left="2949" w:hanging="360"/>
      </w:pPr>
      <w:rPr>
        <w:rFonts w:ascii="Wingdings" w:hAnsi="Wingdings" w:hint="default"/>
      </w:rPr>
    </w:lvl>
    <w:lvl w:ilvl="3" w:tplc="10000001" w:tentative="1">
      <w:start w:val="1"/>
      <w:numFmt w:val="bullet"/>
      <w:lvlText w:val=""/>
      <w:lvlJc w:val="left"/>
      <w:pPr>
        <w:ind w:left="3669" w:hanging="360"/>
      </w:pPr>
      <w:rPr>
        <w:rFonts w:ascii="Symbol" w:hAnsi="Symbol" w:hint="default"/>
      </w:rPr>
    </w:lvl>
    <w:lvl w:ilvl="4" w:tplc="10000003" w:tentative="1">
      <w:start w:val="1"/>
      <w:numFmt w:val="bullet"/>
      <w:lvlText w:val="o"/>
      <w:lvlJc w:val="left"/>
      <w:pPr>
        <w:ind w:left="4389" w:hanging="360"/>
      </w:pPr>
      <w:rPr>
        <w:rFonts w:ascii="Courier New" w:hAnsi="Courier New" w:cs="Courier New" w:hint="default"/>
      </w:rPr>
    </w:lvl>
    <w:lvl w:ilvl="5" w:tplc="10000005" w:tentative="1">
      <w:start w:val="1"/>
      <w:numFmt w:val="bullet"/>
      <w:lvlText w:val=""/>
      <w:lvlJc w:val="left"/>
      <w:pPr>
        <w:ind w:left="5109" w:hanging="360"/>
      </w:pPr>
      <w:rPr>
        <w:rFonts w:ascii="Wingdings" w:hAnsi="Wingdings" w:hint="default"/>
      </w:rPr>
    </w:lvl>
    <w:lvl w:ilvl="6" w:tplc="10000001" w:tentative="1">
      <w:start w:val="1"/>
      <w:numFmt w:val="bullet"/>
      <w:lvlText w:val=""/>
      <w:lvlJc w:val="left"/>
      <w:pPr>
        <w:ind w:left="5829" w:hanging="360"/>
      </w:pPr>
      <w:rPr>
        <w:rFonts w:ascii="Symbol" w:hAnsi="Symbol" w:hint="default"/>
      </w:rPr>
    </w:lvl>
    <w:lvl w:ilvl="7" w:tplc="10000003" w:tentative="1">
      <w:start w:val="1"/>
      <w:numFmt w:val="bullet"/>
      <w:lvlText w:val="o"/>
      <w:lvlJc w:val="left"/>
      <w:pPr>
        <w:ind w:left="6549" w:hanging="360"/>
      </w:pPr>
      <w:rPr>
        <w:rFonts w:ascii="Courier New" w:hAnsi="Courier New" w:cs="Courier New" w:hint="default"/>
      </w:rPr>
    </w:lvl>
    <w:lvl w:ilvl="8" w:tplc="10000005" w:tentative="1">
      <w:start w:val="1"/>
      <w:numFmt w:val="bullet"/>
      <w:lvlText w:val=""/>
      <w:lvlJc w:val="left"/>
      <w:pPr>
        <w:ind w:left="7269" w:hanging="360"/>
      </w:pPr>
      <w:rPr>
        <w:rFonts w:ascii="Wingdings" w:hAnsi="Wingdings" w:hint="default"/>
      </w:rPr>
    </w:lvl>
  </w:abstractNum>
  <w:abstractNum w:abstractNumId="9" w15:restartNumberingAfterBreak="0">
    <w:nsid w:val="13334E3F"/>
    <w:multiLevelType w:val="hybridMultilevel"/>
    <w:tmpl w:val="3EB2B9D6"/>
    <w:lvl w:ilvl="0" w:tplc="D182156A">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0" w15:restartNumberingAfterBreak="0">
    <w:nsid w:val="14DF71F4"/>
    <w:multiLevelType w:val="hybridMultilevel"/>
    <w:tmpl w:val="33A82D1C"/>
    <w:lvl w:ilvl="0" w:tplc="137CC000">
      <w:start w:val="1"/>
      <w:numFmt w:val="decimal"/>
      <w:lvlText w:val="(%1)"/>
      <w:lvlJc w:val="left"/>
      <w:pPr>
        <w:ind w:left="720" w:hanging="360"/>
      </w:pPr>
      <w:rPr>
        <w:rFonts w:ascii="David" w:hAnsi="David" w:cs="David"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16FC7B0A"/>
    <w:multiLevelType w:val="multilevel"/>
    <w:tmpl w:val="923481A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David" w:eastAsiaTheme="minorHAnsi" w:hAnsi="David" w:cs="David"/>
        <w:b/>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12446D"/>
    <w:multiLevelType w:val="hybridMultilevel"/>
    <w:tmpl w:val="B066E05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1A6B2531"/>
    <w:multiLevelType w:val="hybridMultilevel"/>
    <w:tmpl w:val="45AEBAEE"/>
    <w:lvl w:ilvl="0" w:tplc="C464BDBA">
      <w:start w:val="1"/>
      <w:numFmt w:val="decimal"/>
      <w:lvlText w:val="(%1)"/>
      <w:lvlJc w:val="left"/>
      <w:pPr>
        <w:ind w:left="720" w:hanging="360"/>
      </w:pPr>
      <w:rPr>
        <w:rFonts w:ascii="David" w:hAnsi="David" w:cs="David"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1CE24818"/>
    <w:multiLevelType w:val="hybridMultilevel"/>
    <w:tmpl w:val="0DACCA7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20132637"/>
    <w:multiLevelType w:val="hybridMultilevel"/>
    <w:tmpl w:val="A316F8C6"/>
    <w:lvl w:ilvl="0" w:tplc="82649C8E">
      <w:start w:val="1"/>
      <w:numFmt w:val="decimal"/>
      <w:lvlText w:val="(%1)"/>
      <w:lvlJc w:val="left"/>
      <w:pPr>
        <w:ind w:left="720" w:hanging="360"/>
      </w:pPr>
      <w:rPr>
        <w:rFonts w:ascii="David" w:hAnsi="David" w:cs="David"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218474FB"/>
    <w:multiLevelType w:val="hybridMultilevel"/>
    <w:tmpl w:val="22986AE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2671684C"/>
    <w:multiLevelType w:val="hybridMultilevel"/>
    <w:tmpl w:val="CD9211DC"/>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8" w15:restartNumberingAfterBreak="0">
    <w:nsid w:val="28383185"/>
    <w:multiLevelType w:val="hybridMultilevel"/>
    <w:tmpl w:val="4E3254EA"/>
    <w:lvl w:ilvl="0" w:tplc="F49C8ADC">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298B71A9"/>
    <w:multiLevelType w:val="hybridMultilevel"/>
    <w:tmpl w:val="00889CB4"/>
    <w:lvl w:ilvl="0" w:tplc="127EE236">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2AF06A68"/>
    <w:multiLevelType w:val="hybridMultilevel"/>
    <w:tmpl w:val="AE80E38C"/>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1" w15:restartNumberingAfterBreak="0">
    <w:nsid w:val="2CA32290"/>
    <w:multiLevelType w:val="hybridMultilevel"/>
    <w:tmpl w:val="2A8E035C"/>
    <w:lvl w:ilvl="0" w:tplc="D182156A">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2" w15:restartNumberingAfterBreak="0">
    <w:nsid w:val="2F23142B"/>
    <w:multiLevelType w:val="hybridMultilevel"/>
    <w:tmpl w:val="F47AB112"/>
    <w:lvl w:ilvl="0" w:tplc="8926FC62">
      <w:start w:val="1"/>
      <w:numFmt w:val="decimal"/>
      <w:lvlText w:val="(%1)"/>
      <w:lvlJc w:val="left"/>
      <w:pPr>
        <w:ind w:left="720" w:hanging="360"/>
      </w:pPr>
      <w:rPr>
        <w:rFonts w:hint="default"/>
        <w:b/>
        <w:bCs/>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39BC1E20"/>
    <w:multiLevelType w:val="hybridMultilevel"/>
    <w:tmpl w:val="4276FF40"/>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4" w15:restartNumberingAfterBreak="0">
    <w:nsid w:val="40455CD7"/>
    <w:multiLevelType w:val="hybridMultilevel"/>
    <w:tmpl w:val="33583EB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40A11335"/>
    <w:multiLevelType w:val="hybridMultilevel"/>
    <w:tmpl w:val="B7443B64"/>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463A6AF6"/>
    <w:multiLevelType w:val="hybridMultilevel"/>
    <w:tmpl w:val="B75A66B4"/>
    <w:lvl w:ilvl="0" w:tplc="24F4F00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46706F35"/>
    <w:multiLevelType w:val="hybridMultilevel"/>
    <w:tmpl w:val="4B56781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478573AB"/>
    <w:multiLevelType w:val="hybridMultilevel"/>
    <w:tmpl w:val="8834C894"/>
    <w:lvl w:ilvl="0" w:tplc="1000000D">
      <w:start w:val="1"/>
      <w:numFmt w:val="bullet"/>
      <w:lvlText w:val=""/>
      <w:lvlJc w:val="left"/>
      <w:pPr>
        <w:ind w:left="1553" w:hanging="360"/>
      </w:pPr>
      <w:rPr>
        <w:rFonts w:ascii="Wingdings" w:hAnsi="Wingdings" w:hint="default"/>
      </w:rPr>
    </w:lvl>
    <w:lvl w:ilvl="1" w:tplc="10000003" w:tentative="1">
      <w:start w:val="1"/>
      <w:numFmt w:val="bullet"/>
      <w:lvlText w:val="o"/>
      <w:lvlJc w:val="left"/>
      <w:pPr>
        <w:ind w:left="2273" w:hanging="360"/>
      </w:pPr>
      <w:rPr>
        <w:rFonts w:ascii="Courier New" w:hAnsi="Courier New" w:cs="Courier New" w:hint="default"/>
      </w:rPr>
    </w:lvl>
    <w:lvl w:ilvl="2" w:tplc="10000005" w:tentative="1">
      <w:start w:val="1"/>
      <w:numFmt w:val="bullet"/>
      <w:lvlText w:val=""/>
      <w:lvlJc w:val="left"/>
      <w:pPr>
        <w:ind w:left="2993" w:hanging="360"/>
      </w:pPr>
      <w:rPr>
        <w:rFonts w:ascii="Wingdings" w:hAnsi="Wingdings" w:hint="default"/>
      </w:rPr>
    </w:lvl>
    <w:lvl w:ilvl="3" w:tplc="10000001" w:tentative="1">
      <w:start w:val="1"/>
      <w:numFmt w:val="bullet"/>
      <w:lvlText w:val=""/>
      <w:lvlJc w:val="left"/>
      <w:pPr>
        <w:ind w:left="3713" w:hanging="360"/>
      </w:pPr>
      <w:rPr>
        <w:rFonts w:ascii="Symbol" w:hAnsi="Symbol" w:hint="default"/>
      </w:rPr>
    </w:lvl>
    <w:lvl w:ilvl="4" w:tplc="10000003" w:tentative="1">
      <w:start w:val="1"/>
      <w:numFmt w:val="bullet"/>
      <w:lvlText w:val="o"/>
      <w:lvlJc w:val="left"/>
      <w:pPr>
        <w:ind w:left="4433" w:hanging="360"/>
      </w:pPr>
      <w:rPr>
        <w:rFonts w:ascii="Courier New" w:hAnsi="Courier New" w:cs="Courier New" w:hint="default"/>
      </w:rPr>
    </w:lvl>
    <w:lvl w:ilvl="5" w:tplc="10000005" w:tentative="1">
      <w:start w:val="1"/>
      <w:numFmt w:val="bullet"/>
      <w:lvlText w:val=""/>
      <w:lvlJc w:val="left"/>
      <w:pPr>
        <w:ind w:left="5153" w:hanging="360"/>
      </w:pPr>
      <w:rPr>
        <w:rFonts w:ascii="Wingdings" w:hAnsi="Wingdings" w:hint="default"/>
      </w:rPr>
    </w:lvl>
    <w:lvl w:ilvl="6" w:tplc="10000001" w:tentative="1">
      <w:start w:val="1"/>
      <w:numFmt w:val="bullet"/>
      <w:lvlText w:val=""/>
      <w:lvlJc w:val="left"/>
      <w:pPr>
        <w:ind w:left="5873" w:hanging="360"/>
      </w:pPr>
      <w:rPr>
        <w:rFonts w:ascii="Symbol" w:hAnsi="Symbol" w:hint="default"/>
      </w:rPr>
    </w:lvl>
    <w:lvl w:ilvl="7" w:tplc="10000003" w:tentative="1">
      <w:start w:val="1"/>
      <w:numFmt w:val="bullet"/>
      <w:lvlText w:val="o"/>
      <w:lvlJc w:val="left"/>
      <w:pPr>
        <w:ind w:left="6593" w:hanging="360"/>
      </w:pPr>
      <w:rPr>
        <w:rFonts w:ascii="Courier New" w:hAnsi="Courier New" w:cs="Courier New" w:hint="default"/>
      </w:rPr>
    </w:lvl>
    <w:lvl w:ilvl="8" w:tplc="10000005" w:tentative="1">
      <w:start w:val="1"/>
      <w:numFmt w:val="bullet"/>
      <w:lvlText w:val=""/>
      <w:lvlJc w:val="left"/>
      <w:pPr>
        <w:ind w:left="7313" w:hanging="360"/>
      </w:pPr>
      <w:rPr>
        <w:rFonts w:ascii="Wingdings" w:hAnsi="Wingdings" w:hint="default"/>
      </w:rPr>
    </w:lvl>
  </w:abstractNum>
  <w:abstractNum w:abstractNumId="29" w15:restartNumberingAfterBreak="0">
    <w:nsid w:val="4C3304DB"/>
    <w:multiLevelType w:val="hybridMultilevel"/>
    <w:tmpl w:val="0FF209B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4DE50B74"/>
    <w:multiLevelType w:val="hybridMultilevel"/>
    <w:tmpl w:val="76948108"/>
    <w:lvl w:ilvl="0" w:tplc="D182156A">
      <w:start w:val="1"/>
      <w:numFmt w:val="bullet"/>
      <w:lvlText w:val=""/>
      <w:lvlJc w:val="left"/>
      <w:pPr>
        <w:ind w:left="76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4E375DD6"/>
    <w:multiLevelType w:val="multilevel"/>
    <w:tmpl w:val="E3060C66"/>
    <w:lvl w:ilvl="0">
      <w:start w:val="1"/>
      <w:numFmt w:val="decimal"/>
      <w:lvlText w:val="(%1)"/>
      <w:lvlJc w:val="left"/>
      <w:pPr>
        <w:ind w:left="360" w:hanging="360"/>
      </w:pPr>
      <w:rPr>
        <w:rFonts w:ascii="David" w:eastAsiaTheme="minorHAnsi" w:hAnsi="David" w:cs="David"/>
        <w:b/>
        <w:bCs/>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b/>
        <w:bCs/>
      </w:rPr>
    </w:lvl>
    <w:lvl w:ilvl="3">
      <w:start w:val="1"/>
      <w:numFmt w:val="hebrew1"/>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F605A4A"/>
    <w:multiLevelType w:val="hybridMultilevel"/>
    <w:tmpl w:val="A6B03298"/>
    <w:lvl w:ilvl="0" w:tplc="4EDC9EDA">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52AB3A7D"/>
    <w:multiLevelType w:val="hybridMultilevel"/>
    <w:tmpl w:val="0768A5AC"/>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4" w15:restartNumberingAfterBreak="0">
    <w:nsid w:val="54202379"/>
    <w:multiLevelType w:val="hybridMultilevel"/>
    <w:tmpl w:val="B13E0F66"/>
    <w:lvl w:ilvl="0" w:tplc="D182156A">
      <w:start w:val="1"/>
      <w:numFmt w:val="bullet"/>
      <w:lvlText w:val=""/>
      <w:lvlJc w:val="left"/>
      <w:pPr>
        <w:ind w:left="1151" w:hanging="360"/>
      </w:pPr>
      <w:rPr>
        <w:rFonts w:ascii="Symbol" w:hAnsi="Symbol" w:hint="default"/>
      </w:rPr>
    </w:lvl>
    <w:lvl w:ilvl="1" w:tplc="10000003" w:tentative="1">
      <w:start w:val="1"/>
      <w:numFmt w:val="bullet"/>
      <w:lvlText w:val="o"/>
      <w:lvlJc w:val="left"/>
      <w:pPr>
        <w:ind w:left="1871" w:hanging="360"/>
      </w:pPr>
      <w:rPr>
        <w:rFonts w:ascii="Courier New" w:hAnsi="Courier New" w:cs="Courier New" w:hint="default"/>
      </w:rPr>
    </w:lvl>
    <w:lvl w:ilvl="2" w:tplc="10000005" w:tentative="1">
      <w:start w:val="1"/>
      <w:numFmt w:val="bullet"/>
      <w:lvlText w:val=""/>
      <w:lvlJc w:val="left"/>
      <w:pPr>
        <w:ind w:left="2591" w:hanging="360"/>
      </w:pPr>
      <w:rPr>
        <w:rFonts w:ascii="Wingdings" w:hAnsi="Wingdings" w:hint="default"/>
      </w:rPr>
    </w:lvl>
    <w:lvl w:ilvl="3" w:tplc="10000001" w:tentative="1">
      <w:start w:val="1"/>
      <w:numFmt w:val="bullet"/>
      <w:lvlText w:val=""/>
      <w:lvlJc w:val="left"/>
      <w:pPr>
        <w:ind w:left="3311" w:hanging="360"/>
      </w:pPr>
      <w:rPr>
        <w:rFonts w:ascii="Symbol" w:hAnsi="Symbol" w:hint="default"/>
      </w:rPr>
    </w:lvl>
    <w:lvl w:ilvl="4" w:tplc="10000003" w:tentative="1">
      <w:start w:val="1"/>
      <w:numFmt w:val="bullet"/>
      <w:lvlText w:val="o"/>
      <w:lvlJc w:val="left"/>
      <w:pPr>
        <w:ind w:left="4031" w:hanging="360"/>
      </w:pPr>
      <w:rPr>
        <w:rFonts w:ascii="Courier New" w:hAnsi="Courier New" w:cs="Courier New" w:hint="default"/>
      </w:rPr>
    </w:lvl>
    <w:lvl w:ilvl="5" w:tplc="10000005" w:tentative="1">
      <w:start w:val="1"/>
      <w:numFmt w:val="bullet"/>
      <w:lvlText w:val=""/>
      <w:lvlJc w:val="left"/>
      <w:pPr>
        <w:ind w:left="4751" w:hanging="360"/>
      </w:pPr>
      <w:rPr>
        <w:rFonts w:ascii="Wingdings" w:hAnsi="Wingdings" w:hint="default"/>
      </w:rPr>
    </w:lvl>
    <w:lvl w:ilvl="6" w:tplc="10000001" w:tentative="1">
      <w:start w:val="1"/>
      <w:numFmt w:val="bullet"/>
      <w:lvlText w:val=""/>
      <w:lvlJc w:val="left"/>
      <w:pPr>
        <w:ind w:left="5471" w:hanging="360"/>
      </w:pPr>
      <w:rPr>
        <w:rFonts w:ascii="Symbol" w:hAnsi="Symbol" w:hint="default"/>
      </w:rPr>
    </w:lvl>
    <w:lvl w:ilvl="7" w:tplc="10000003" w:tentative="1">
      <w:start w:val="1"/>
      <w:numFmt w:val="bullet"/>
      <w:lvlText w:val="o"/>
      <w:lvlJc w:val="left"/>
      <w:pPr>
        <w:ind w:left="6191" w:hanging="360"/>
      </w:pPr>
      <w:rPr>
        <w:rFonts w:ascii="Courier New" w:hAnsi="Courier New" w:cs="Courier New" w:hint="default"/>
      </w:rPr>
    </w:lvl>
    <w:lvl w:ilvl="8" w:tplc="10000005" w:tentative="1">
      <w:start w:val="1"/>
      <w:numFmt w:val="bullet"/>
      <w:lvlText w:val=""/>
      <w:lvlJc w:val="left"/>
      <w:pPr>
        <w:ind w:left="6911" w:hanging="360"/>
      </w:pPr>
      <w:rPr>
        <w:rFonts w:ascii="Wingdings" w:hAnsi="Wingdings" w:hint="default"/>
      </w:rPr>
    </w:lvl>
  </w:abstractNum>
  <w:abstractNum w:abstractNumId="35" w15:restartNumberingAfterBreak="0">
    <w:nsid w:val="55EE4A5B"/>
    <w:multiLevelType w:val="hybridMultilevel"/>
    <w:tmpl w:val="A4BAEC52"/>
    <w:lvl w:ilvl="0" w:tplc="D182156A">
      <w:start w:val="1"/>
      <w:numFmt w:val="bullet"/>
      <w:lvlText w:val=""/>
      <w:lvlJc w:val="left"/>
      <w:pPr>
        <w:ind w:left="1120" w:hanging="360"/>
      </w:pPr>
      <w:rPr>
        <w:rFonts w:ascii="Symbol" w:hAnsi="Symbol" w:hint="default"/>
      </w:rPr>
    </w:lvl>
    <w:lvl w:ilvl="1" w:tplc="10000003" w:tentative="1">
      <w:start w:val="1"/>
      <w:numFmt w:val="bullet"/>
      <w:lvlText w:val="o"/>
      <w:lvlJc w:val="left"/>
      <w:pPr>
        <w:ind w:left="1840" w:hanging="360"/>
      </w:pPr>
      <w:rPr>
        <w:rFonts w:ascii="Courier New" w:hAnsi="Courier New" w:cs="Courier New" w:hint="default"/>
      </w:rPr>
    </w:lvl>
    <w:lvl w:ilvl="2" w:tplc="10000005" w:tentative="1">
      <w:start w:val="1"/>
      <w:numFmt w:val="bullet"/>
      <w:lvlText w:val=""/>
      <w:lvlJc w:val="left"/>
      <w:pPr>
        <w:ind w:left="2560" w:hanging="360"/>
      </w:pPr>
      <w:rPr>
        <w:rFonts w:ascii="Wingdings" w:hAnsi="Wingdings" w:hint="default"/>
      </w:rPr>
    </w:lvl>
    <w:lvl w:ilvl="3" w:tplc="10000001" w:tentative="1">
      <w:start w:val="1"/>
      <w:numFmt w:val="bullet"/>
      <w:lvlText w:val=""/>
      <w:lvlJc w:val="left"/>
      <w:pPr>
        <w:ind w:left="3280" w:hanging="360"/>
      </w:pPr>
      <w:rPr>
        <w:rFonts w:ascii="Symbol" w:hAnsi="Symbol" w:hint="default"/>
      </w:rPr>
    </w:lvl>
    <w:lvl w:ilvl="4" w:tplc="10000003" w:tentative="1">
      <w:start w:val="1"/>
      <w:numFmt w:val="bullet"/>
      <w:lvlText w:val="o"/>
      <w:lvlJc w:val="left"/>
      <w:pPr>
        <w:ind w:left="4000" w:hanging="360"/>
      </w:pPr>
      <w:rPr>
        <w:rFonts w:ascii="Courier New" w:hAnsi="Courier New" w:cs="Courier New" w:hint="default"/>
      </w:rPr>
    </w:lvl>
    <w:lvl w:ilvl="5" w:tplc="10000005" w:tentative="1">
      <w:start w:val="1"/>
      <w:numFmt w:val="bullet"/>
      <w:lvlText w:val=""/>
      <w:lvlJc w:val="left"/>
      <w:pPr>
        <w:ind w:left="4720" w:hanging="360"/>
      </w:pPr>
      <w:rPr>
        <w:rFonts w:ascii="Wingdings" w:hAnsi="Wingdings" w:hint="default"/>
      </w:rPr>
    </w:lvl>
    <w:lvl w:ilvl="6" w:tplc="10000001" w:tentative="1">
      <w:start w:val="1"/>
      <w:numFmt w:val="bullet"/>
      <w:lvlText w:val=""/>
      <w:lvlJc w:val="left"/>
      <w:pPr>
        <w:ind w:left="5440" w:hanging="360"/>
      </w:pPr>
      <w:rPr>
        <w:rFonts w:ascii="Symbol" w:hAnsi="Symbol" w:hint="default"/>
      </w:rPr>
    </w:lvl>
    <w:lvl w:ilvl="7" w:tplc="10000003" w:tentative="1">
      <w:start w:val="1"/>
      <w:numFmt w:val="bullet"/>
      <w:lvlText w:val="o"/>
      <w:lvlJc w:val="left"/>
      <w:pPr>
        <w:ind w:left="6160" w:hanging="360"/>
      </w:pPr>
      <w:rPr>
        <w:rFonts w:ascii="Courier New" w:hAnsi="Courier New" w:cs="Courier New" w:hint="default"/>
      </w:rPr>
    </w:lvl>
    <w:lvl w:ilvl="8" w:tplc="10000005" w:tentative="1">
      <w:start w:val="1"/>
      <w:numFmt w:val="bullet"/>
      <w:lvlText w:val=""/>
      <w:lvlJc w:val="left"/>
      <w:pPr>
        <w:ind w:left="6880" w:hanging="360"/>
      </w:pPr>
      <w:rPr>
        <w:rFonts w:ascii="Wingdings" w:hAnsi="Wingdings" w:hint="default"/>
      </w:rPr>
    </w:lvl>
  </w:abstractNum>
  <w:abstractNum w:abstractNumId="36" w15:restartNumberingAfterBreak="0">
    <w:nsid w:val="56C17C51"/>
    <w:multiLevelType w:val="hybridMultilevel"/>
    <w:tmpl w:val="E7D0A352"/>
    <w:lvl w:ilvl="0" w:tplc="2E20D98A">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7" w15:restartNumberingAfterBreak="0">
    <w:nsid w:val="5A4D0521"/>
    <w:multiLevelType w:val="hybridMultilevel"/>
    <w:tmpl w:val="F01847C8"/>
    <w:lvl w:ilvl="0" w:tplc="2A60F3D2">
      <w:start w:val="1"/>
      <w:numFmt w:val="decimal"/>
      <w:lvlText w:val="(%1)"/>
      <w:lvlJc w:val="left"/>
      <w:pPr>
        <w:ind w:left="720" w:hanging="360"/>
      </w:pPr>
      <w:rPr>
        <w:rFonts w:hint="default"/>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5CE757BE"/>
    <w:multiLevelType w:val="hybridMultilevel"/>
    <w:tmpl w:val="A072A2D0"/>
    <w:lvl w:ilvl="0" w:tplc="24F4F00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9" w15:restartNumberingAfterBreak="0">
    <w:nsid w:val="5DB4181C"/>
    <w:multiLevelType w:val="hybridMultilevel"/>
    <w:tmpl w:val="9970F052"/>
    <w:lvl w:ilvl="0" w:tplc="14069D66">
      <w:start w:val="1"/>
      <w:numFmt w:val="hebrew1"/>
      <w:lvlText w:val="(%1)"/>
      <w:lvlJc w:val="left"/>
      <w:pPr>
        <w:ind w:left="760" w:hanging="360"/>
      </w:pPr>
      <w:rPr>
        <w:rFonts w:ascii="David" w:eastAsiaTheme="minorHAnsi" w:hAnsi="David" w:cs="David"/>
        <w:b w:val="0"/>
        <w:bCs w:val="0"/>
        <w:u w:val="none"/>
      </w:rPr>
    </w:lvl>
    <w:lvl w:ilvl="1" w:tplc="10000019" w:tentative="1">
      <w:start w:val="1"/>
      <w:numFmt w:val="lowerLetter"/>
      <w:lvlText w:val="%2."/>
      <w:lvlJc w:val="left"/>
      <w:pPr>
        <w:ind w:left="1480" w:hanging="360"/>
      </w:pPr>
    </w:lvl>
    <w:lvl w:ilvl="2" w:tplc="1000001B" w:tentative="1">
      <w:start w:val="1"/>
      <w:numFmt w:val="lowerRoman"/>
      <w:lvlText w:val="%3."/>
      <w:lvlJc w:val="right"/>
      <w:pPr>
        <w:ind w:left="2200" w:hanging="180"/>
      </w:pPr>
    </w:lvl>
    <w:lvl w:ilvl="3" w:tplc="1000000F" w:tentative="1">
      <w:start w:val="1"/>
      <w:numFmt w:val="decimal"/>
      <w:lvlText w:val="%4."/>
      <w:lvlJc w:val="left"/>
      <w:pPr>
        <w:ind w:left="2920" w:hanging="360"/>
      </w:pPr>
    </w:lvl>
    <w:lvl w:ilvl="4" w:tplc="10000019" w:tentative="1">
      <w:start w:val="1"/>
      <w:numFmt w:val="lowerLetter"/>
      <w:lvlText w:val="%5."/>
      <w:lvlJc w:val="left"/>
      <w:pPr>
        <w:ind w:left="3640" w:hanging="360"/>
      </w:pPr>
    </w:lvl>
    <w:lvl w:ilvl="5" w:tplc="1000001B" w:tentative="1">
      <w:start w:val="1"/>
      <w:numFmt w:val="lowerRoman"/>
      <w:lvlText w:val="%6."/>
      <w:lvlJc w:val="right"/>
      <w:pPr>
        <w:ind w:left="4360" w:hanging="180"/>
      </w:pPr>
    </w:lvl>
    <w:lvl w:ilvl="6" w:tplc="1000000F" w:tentative="1">
      <w:start w:val="1"/>
      <w:numFmt w:val="decimal"/>
      <w:lvlText w:val="%7."/>
      <w:lvlJc w:val="left"/>
      <w:pPr>
        <w:ind w:left="5080" w:hanging="360"/>
      </w:pPr>
    </w:lvl>
    <w:lvl w:ilvl="7" w:tplc="10000019" w:tentative="1">
      <w:start w:val="1"/>
      <w:numFmt w:val="lowerLetter"/>
      <w:lvlText w:val="%8."/>
      <w:lvlJc w:val="left"/>
      <w:pPr>
        <w:ind w:left="5800" w:hanging="360"/>
      </w:pPr>
    </w:lvl>
    <w:lvl w:ilvl="8" w:tplc="1000001B" w:tentative="1">
      <w:start w:val="1"/>
      <w:numFmt w:val="lowerRoman"/>
      <w:lvlText w:val="%9."/>
      <w:lvlJc w:val="right"/>
      <w:pPr>
        <w:ind w:left="6520" w:hanging="180"/>
      </w:pPr>
    </w:lvl>
  </w:abstractNum>
  <w:abstractNum w:abstractNumId="40" w15:restartNumberingAfterBreak="0">
    <w:nsid w:val="622A2FD0"/>
    <w:multiLevelType w:val="multilevel"/>
    <w:tmpl w:val="8E802766"/>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3480D9F"/>
    <w:multiLevelType w:val="hybridMultilevel"/>
    <w:tmpl w:val="6CE88BCA"/>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2" w15:restartNumberingAfterBreak="0">
    <w:nsid w:val="6788261C"/>
    <w:multiLevelType w:val="hybridMultilevel"/>
    <w:tmpl w:val="B20E31FC"/>
    <w:lvl w:ilvl="0" w:tplc="12D847D4">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3" w15:restartNumberingAfterBreak="0">
    <w:nsid w:val="69523CA8"/>
    <w:multiLevelType w:val="hybridMultilevel"/>
    <w:tmpl w:val="960840A0"/>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44" w15:restartNumberingAfterBreak="0">
    <w:nsid w:val="69C32F78"/>
    <w:multiLevelType w:val="hybridMultilevel"/>
    <w:tmpl w:val="A4DC08B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5" w15:restartNumberingAfterBreak="0">
    <w:nsid w:val="6B351736"/>
    <w:multiLevelType w:val="hybridMultilevel"/>
    <w:tmpl w:val="406612EE"/>
    <w:lvl w:ilvl="0" w:tplc="1000000B">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46" w15:restartNumberingAfterBreak="0">
    <w:nsid w:val="6CFF45EC"/>
    <w:multiLevelType w:val="hybridMultilevel"/>
    <w:tmpl w:val="87E4BDD8"/>
    <w:lvl w:ilvl="0" w:tplc="10000001">
      <w:start w:val="1"/>
      <w:numFmt w:val="bullet"/>
      <w:lvlText w:val=""/>
      <w:lvlJc w:val="left"/>
      <w:pPr>
        <w:ind w:left="760" w:hanging="360"/>
      </w:pPr>
      <w:rPr>
        <w:rFonts w:ascii="Symbol" w:hAnsi="Symbol" w:hint="default"/>
      </w:rPr>
    </w:lvl>
    <w:lvl w:ilvl="1" w:tplc="10000003" w:tentative="1">
      <w:start w:val="1"/>
      <w:numFmt w:val="bullet"/>
      <w:lvlText w:val="o"/>
      <w:lvlJc w:val="left"/>
      <w:pPr>
        <w:ind w:left="1480" w:hanging="360"/>
      </w:pPr>
      <w:rPr>
        <w:rFonts w:ascii="Courier New" w:hAnsi="Courier New" w:cs="Courier New" w:hint="default"/>
      </w:rPr>
    </w:lvl>
    <w:lvl w:ilvl="2" w:tplc="10000005" w:tentative="1">
      <w:start w:val="1"/>
      <w:numFmt w:val="bullet"/>
      <w:lvlText w:val=""/>
      <w:lvlJc w:val="left"/>
      <w:pPr>
        <w:ind w:left="2200" w:hanging="360"/>
      </w:pPr>
      <w:rPr>
        <w:rFonts w:ascii="Wingdings" w:hAnsi="Wingdings" w:hint="default"/>
      </w:rPr>
    </w:lvl>
    <w:lvl w:ilvl="3" w:tplc="10000001" w:tentative="1">
      <w:start w:val="1"/>
      <w:numFmt w:val="bullet"/>
      <w:lvlText w:val=""/>
      <w:lvlJc w:val="left"/>
      <w:pPr>
        <w:ind w:left="2920" w:hanging="360"/>
      </w:pPr>
      <w:rPr>
        <w:rFonts w:ascii="Symbol" w:hAnsi="Symbol" w:hint="default"/>
      </w:rPr>
    </w:lvl>
    <w:lvl w:ilvl="4" w:tplc="10000003" w:tentative="1">
      <w:start w:val="1"/>
      <w:numFmt w:val="bullet"/>
      <w:lvlText w:val="o"/>
      <w:lvlJc w:val="left"/>
      <w:pPr>
        <w:ind w:left="3640" w:hanging="360"/>
      </w:pPr>
      <w:rPr>
        <w:rFonts w:ascii="Courier New" w:hAnsi="Courier New" w:cs="Courier New" w:hint="default"/>
      </w:rPr>
    </w:lvl>
    <w:lvl w:ilvl="5" w:tplc="10000005" w:tentative="1">
      <w:start w:val="1"/>
      <w:numFmt w:val="bullet"/>
      <w:lvlText w:val=""/>
      <w:lvlJc w:val="left"/>
      <w:pPr>
        <w:ind w:left="4360" w:hanging="360"/>
      </w:pPr>
      <w:rPr>
        <w:rFonts w:ascii="Wingdings" w:hAnsi="Wingdings" w:hint="default"/>
      </w:rPr>
    </w:lvl>
    <w:lvl w:ilvl="6" w:tplc="10000001" w:tentative="1">
      <w:start w:val="1"/>
      <w:numFmt w:val="bullet"/>
      <w:lvlText w:val=""/>
      <w:lvlJc w:val="left"/>
      <w:pPr>
        <w:ind w:left="5080" w:hanging="360"/>
      </w:pPr>
      <w:rPr>
        <w:rFonts w:ascii="Symbol" w:hAnsi="Symbol" w:hint="default"/>
      </w:rPr>
    </w:lvl>
    <w:lvl w:ilvl="7" w:tplc="10000003" w:tentative="1">
      <w:start w:val="1"/>
      <w:numFmt w:val="bullet"/>
      <w:lvlText w:val="o"/>
      <w:lvlJc w:val="left"/>
      <w:pPr>
        <w:ind w:left="5800" w:hanging="360"/>
      </w:pPr>
      <w:rPr>
        <w:rFonts w:ascii="Courier New" w:hAnsi="Courier New" w:cs="Courier New" w:hint="default"/>
      </w:rPr>
    </w:lvl>
    <w:lvl w:ilvl="8" w:tplc="10000005" w:tentative="1">
      <w:start w:val="1"/>
      <w:numFmt w:val="bullet"/>
      <w:lvlText w:val=""/>
      <w:lvlJc w:val="left"/>
      <w:pPr>
        <w:ind w:left="6520" w:hanging="360"/>
      </w:pPr>
      <w:rPr>
        <w:rFonts w:ascii="Wingdings" w:hAnsi="Wingdings" w:hint="default"/>
      </w:rPr>
    </w:lvl>
  </w:abstractNum>
  <w:abstractNum w:abstractNumId="47" w15:restartNumberingAfterBreak="0">
    <w:nsid w:val="6EB73268"/>
    <w:multiLevelType w:val="hybridMultilevel"/>
    <w:tmpl w:val="FAE6D4A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8" w15:restartNumberingAfterBreak="0">
    <w:nsid w:val="6FEE5922"/>
    <w:multiLevelType w:val="hybridMultilevel"/>
    <w:tmpl w:val="ADCA928E"/>
    <w:lvl w:ilvl="0" w:tplc="DDB02D52">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9" w15:restartNumberingAfterBreak="0">
    <w:nsid w:val="700D771D"/>
    <w:multiLevelType w:val="hybridMultilevel"/>
    <w:tmpl w:val="E57075CA"/>
    <w:lvl w:ilvl="0" w:tplc="1000000B">
      <w:start w:val="1"/>
      <w:numFmt w:val="bullet"/>
      <w:lvlText w:val=""/>
      <w:lvlJc w:val="left"/>
      <w:pPr>
        <w:ind w:left="1506" w:hanging="360"/>
      </w:pPr>
      <w:rPr>
        <w:rFonts w:ascii="Wingdings" w:hAnsi="Wingdings" w:hint="default"/>
      </w:rPr>
    </w:lvl>
    <w:lvl w:ilvl="1" w:tplc="10000003" w:tentative="1">
      <w:start w:val="1"/>
      <w:numFmt w:val="bullet"/>
      <w:lvlText w:val="o"/>
      <w:lvlJc w:val="left"/>
      <w:pPr>
        <w:ind w:left="2226" w:hanging="360"/>
      </w:pPr>
      <w:rPr>
        <w:rFonts w:ascii="Courier New" w:hAnsi="Courier New" w:cs="Courier New" w:hint="default"/>
      </w:rPr>
    </w:lvl>
    <w:lvl w:ilvl="2" w:tplc="10000005" w:tentative="1">
      <w:start w:val="1"/>
      <w:numFmt w:val="bullet"/>
      <w:lvlText w:val=""/>
      <w:lvlJc w:val="left"/>
      <w:pPr>
        <w:ind w:left="2946" w:hanging="360"/>
      </w:pPr>
      <w:rPr>
        <w:rFonts w:ascii="Wingdings" w:hAnsi="Wingdings" w:hint="default"/>
      </w:rPr>
    </w:lvl>
    <w:lvl w:ilvl="3" w:tplc="10000001" w:tentative="1">
      <w:start w:val="1"/>
      <w:numFmt w:val="bullet"/>
      <w:lvlText w:val=""/>
      <w:lvlJc w:val="left"/>
      <w:pPr>
        <w:ind w:left="3666" w:hanging="360"/>
      </w:pPr>
      <w:rPr>
        <w:rFonts w:ascii="Symbol" w:hAnsi="Symbol" w:hint="default"/>
      </w:rPr>
    </w:lvl>
    <w:lvl w:ilvl="4" w:tplc="10000003" w:tentative="1">
      <w:start w:val="1"/>
      <w:numFmt w:val="bullet"/>
      <w:lvlText w:val="o"/>
      <w:lvlJc w:val="left"/>
      <w:pPr>
        <w:ind w:left="4386" w:hanging="360"/>
      </w:pPr>
      <w:rPr>
        <w:rFonts w:ascii="Courier New" w:hAnsi="Courier New" w:cs="Courier New" w:hint="default"/>
      </w:rPr>
    </w:lvl>
    <w:lvl w:ilvl="5" w:tplc="10000005" w:tentative="1">
      <w:start w:val="1"/>
      <w:numFmt w:val="bullet"/>
      <w:lvlText w:val=""/>
      <w:lvlJc w:val="left"/>
      <w:pPr>
        <w:ind w:left="5106" w:hanging="360"/>
      </w:pPr>
      <w:rPr>
        <w:rFonts w:ascii="Wingdings" w:hAnsi="Wingdings" w:hint="default"/>
      </w:rPr>
    </w:lvl>
    <w:lvl w:ilvl="6" w:tplc="10000001" w:tentative="1">
      <w:start w:val="1"/>
      <w:numFmt w:val="bullet"/>
      <w:lvlText w:val=""/>
      <w:lvlJc w:val="left"/>
      <w:pPr>
        <w:ind w:left="5826" w:hanging="360"/>
      </w:pPr>
      <w:rPr>
        <w:rFonts w:ascii="Symbol" w:hAnsi="Symbol" w:hint="default"/>
      </w:rPr>
    </w:lvl>
    <w:lvl w:ilvl="7" w:tplc="10000003" w:tentative="1">
      <w:start w:val="1"/>
      <w:numFmt w:val="bullet"/>
      <w:lvlText w:val="o"/>
      <w:lvlJc w:val="left"/>
      <w:pPr>
        <w:ind w:left="6546" w:hanging="360"/>
      </w:pPr>
      <w:rPr>
        <w:rFonts w:ascii="Courier New" w:hAnsi="Courier New" w:cs="Courier New" w:hint="default"/>
      </w:rPr>
    </w:lvl>
    <w:lvl w:ilvl="8" w:tplc="10000005" w:tentative="1">
      <w:start w:val="1"/>
      <w:numFmt w:val="bullet"/>
      <w:lvlText w:val=""/>
      <w:lvlJc w:val="left"/>
      <w:pPr>
        <w:ind w:left="7266" w:hanging="360"/>
      </w:pPr>
      <w:rPr>
        <w:rFonts w:ascii="Wingdings" w:hAnsi="Wingdings" w:hint="default"/>
      </w:rPr>
    </w:lvl>
  </w:abstractNum>
  <w:abstractNum w:abstractNumId="50" w15:restartNumberingAfterBreak="0">
    <w:nsid w:val="722E21A5"/>
    <w:multiLevelType w:val="hybridMultilevel"/>
    <w:tmpl w:val="A4A03DF2"/>
    <w:lvl w:ilvl="0" w:tplc="EB46A0DC">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1" w15:restartNumberingAfterBreak="0">
    <w:nsid w:val="77193CB6"/>
    <w:multiLevelType w:val="hybridMultilevel"/>
    <w:tmpl w:val="6428D960"/>
    <w:lvl w:ilvl="0" w:tplc="E7484908">
      <w:start w:val="1"/>
      <w:numFmt w:val="bullet"/>
      <w:lvlText w:val=""/>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83C5954"/>
    <w:multiLevelType w:val="hybridMultilevel"/>
    <w:tmpl w:val="1FA6A7C6"/>
    <w:lvl w:ilvl="0" w:tplc="DFDA6DAA">
      <w:start w:val="1"/>
      <w:numFmt w:val="decimal"/>
      <w:lvlText w:val="(%1)"/>
      <w:lvlJc w:val="left"/>
      <w:pPr>
        <w:ind w:left="720" w:hanging="360"/>
      </w:pPr>
      <w:rPr>
        <w:rFonts w:ascii="David" w:hAnsi="David" w:cs="David"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3" w15:restartNumberingAfterBreak="0">
    <w:nsid w:val="79267A47"/>
    <w:multiLevelType w:val="hybridMultilevel"/>
    <w:tmpl w:val="9A3C63C8"/>
    <w:lvl w:ilvl="0" w:tplc="8CD661FE">
      <w:start w:val="1"/>
      <w:numFmt w:val="decimal"/>
      <w:lvlText w:val="(%1)"/>
      <w:lvlJc w:val="left"/>
      <w:pPr>
        <w:ind w:left="720" w:hanging="360"/>
      </w:pPr>
      <w:rPr>
        <w:rFonts w:ascii="David" w:hAnsi="David" w:cs="David"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4" w15:restartNumberingAfterBreak="0">
    <w:nsid w:val="7C4D5CA4"/>
    <w:multiLevelType w:val="hybridMultilevel"/>
    <w:tmpl w:val="8898A0C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5" w15:restartNumberingAfterBreak="0">
    <w:nsid w:val="7FD90B58"/>
    <w:multiLevelType w:val="hybridMultilevel"/>
    <w:tmpl w:val="D00048C2"/>
    <w:lvl w:ilvl="0" w:tplc="D182156A">
      <w:start w:val="1"/>
      <w:numFmt w:val="bullet"/>
      <w:lvlText w:val=""/>
      <w:lvlJc w:val="left"/>
      <w:pPr>
        <w:ind w:left="1510" w:hanging="360"/>
      </w:pPr>
      <w:rPr>
        <w:rFonts w:ascii="Symbol" w:hAnsi="Symbol" w:hint="default"/>
      </w:rPr>
    </w:lvl>
    <w:lvl w:ilvl="1" w:tplc="10000003" w:tentative="1">
      <w:start w:val="1"/>
      <w:numFmt w:val="bullet"/>
      <w:lvlText w:val="o"/>
      <w:lvlJc w:val="left"/>
      <w:pPr>
        <w:ind w:left="2230" w:hanging="360"/>
      </w:pPr>
      <w:rPr>
        <w:rFonts w:ascii="Courier New" w:hAnsi="Courier New" w:cs="Courier New" w:hint="default"/>
      </w:rPr>
    </w:lvl>
    <w:lvl w:ilvl="2" w:tplc="10000005" w:tentative="1">
      <w:start w:val="1"/>
      <w:numFmt w:val="bullet"/>
      <w:lvlText w:val=""/>
      <w:lvlJc w:val="left"/>
      <w:pPr>
        <w:ind w:left="2950" w:hanging="360"/>
      </w:pPr>
      <w:rPr>
        <w:rFonts w:ascii="Wingdings" w:hAnsi="Wingdings" w:hint="default"/>
      </w:rPr>
    </w:lvl>
    <w:lvl w:ilvl="3" w:tplc="10000001" w:tentative="1">
      <w:start w:val="1"/>
      <w:numFmt w:val="bullet"/>
      <w:lvlText w:val=""/>
      <w:lvlJc w:val="left"/>
      <w:pPr>
        <w:ind w:left="3670" w:hanging="360"/>
      </w:pPr>
      <w:rPr>
        <w:rFonts w:ascii="Symbol" w:hAnsi="Symbol" w:hint="default"/>
      </w:rPr>
    </w:lvl>
    <w:lvl w:ilvl="4" w:tplc="10000003" w:tentative="1">
      <w:start w:val="1"/>
      <w:numFmt w:val="bullet"/>
      <w:lvlText w:val="o"/>
      <w:lvlJc w:val="left"/>
      <w:pPr>
        <w:ind w:left="4390" w:hanging="360"/>
      </w:pPr>
      <w:rPr>
        <w:rFonts w:ascii="Courier New" w:hAnsi="Courier New" w:cs="Courier New" w:hint="default"/>
      </w:rPr>
    </w:lvl>
    <w:lvl w:ilvl="5" w:tplc="10000005" w:tentative="1">
      <w:start w:val="1"/>
      <w:numFmt w:val="bullet"/>
      <w:lvlText w:val=""/>
      <w:lvlJc w:val="left"/>
      <w:pPr>
        <w:ind w:left="5110" w:hanging="360"/>
      </w:pPr>
      <w:rPr>
        <w:rFonts w:ascii="Wingdings" w:hAnsi="Wingdings" w:hint="default"/>
      </w:rPr>
    </w:lvl>
    <w:lvl w:ilvl="6" w:tplc="10000001" w:tentative="1">
      <w:start w:val="1"/>
      <w:numFmt w:val="bullet"/>
      <w:lvlText w:val=""/>
      <w:lvlJc w:val="left"/>
      <w:pPr>
        <w:ind w:left="5830" w:hanging="360"/>
      </w:pPr>
      <w:rPr>
        <w:rFonts w:ascii="Symbol" w:hAnsi="Symbol" w:hint="default"/>
      </w:rPr>
    </w:lvl>
    <w:lvl w:ilvl="7" w:tplc="10000003" w:tentative="1">
      <w:start w:val="1"/>
      <w:numFmt w:val="bullet"/>
      <w:lvlText w:val="o"/>
      <w:lvlJc w:val="left"/>
      <w:pPr>
        <w:ind w:left="6550" w:hanging="360"/>
      </w:pPr>
      <w:rPr>
        <w:rFonts w:ascii="Courier New" w:hAnsi="Courier New" w:cs="Courier New" w:hint="default"/>
      </w:rPr>
    </w:lvl>
    <w:lvl w:ilvl="8" w:tplc="10000005" w:tentative="1">
      <w:start w:val="1"/>
      <w:numFmt w:val="bullet"/>
      <w:lvlText w:val=""/>
      <w:lvlJc w:val="left"/>
      <w:pPr>
        <w:ind w:left="7270" w:hanging="360"/>
      </w:pPr>
      <w:rPr>
        <w:rFonts w:ascii="Wingdings" w:hAnsi="Wingdings" w:hint="default"/>
      </w:rPr>
    </w:lvl>
  </w:abstractNum>
  <w:num w:numId="1" w16cid:durableId="1945454009">
    <w:abstractNumId w:val="51"/>
  </w:num>
  <w:num w:numId="2" w16cid:durableId="283119707">
    <w:abstractNumId w:val="12"/>
  </w:num>
  <w:num w:numId="3" w16cid:durableId="92821839">
    <w:abstractNumId w:val="39"/>
  </w:num>
  <w:num w:numId="4" w16cid:durableId="14550084">
    <w:abstractNumId w:val="32"/>
  </w:num>
  <w:num w:numId="5" w16cid:durableId="1300844202">
    <w:abstractNumId w:val="46"/>
  </w:num>
  <w:num w:numId="6" w16cid:durableId="65539731">
    <w:abstractNumId w:val="30"/>
  </w:num>
  <w:num w:numId="7" w16cid:durableId="454835946">
    <w:abstractNumId w:val="35"/>
  </w:num>
  <w:num w:numId="8" w16cid:durableId="450125972">
    <w:abstractNumId w:val="40"/>
  </w:num>
  <w:num w:numId="9" w16cid:durableId="1333532014">
    <w:abstractNumId w:val="19"/>
  </w:num>
  <w:num w:numId="10" w16cid:durableId="659381529">
    <w:abstractNumId w:val="18"/>
  </w:num>
  <w:num w:numId="11" w16cid:durableId="1221213871">
    <w:abstractNumId w:val="52"/>
  </w:num>
  <w:num w:numId="12" w16cid:durableId="234702578">
    <w:abstractNumId w:val="15"/>
  </w:num>
  <w:num w:numId="13" w16cid:durableId="2074041245">
    <w:abstractNumId w:val="11"/>
  </w:num>
  <w:num w:numId="14" w16cid:durableId="360713247">
    <w:abstractNumId w:val="26"/>
  </w:num>
  <w:num w:numId="15" w16cid:durableId="616181145">
    <w:abstractNumId w:val="36"/>
  </w:num>
  <w:num w:numId="16" w16cid:durableId="1502743788">
    <w:abstractNumId w:val="31"/>
  </w:num>
  <w:num w:numId="17" w16cid:durableId="1842312338">
    <w:abstractNumId w:val="42"/>
  </w:num>
  <w:num w:numId="18" w16cid:durableId="304698884">
    <w:abstractNumId w:val="7"/>
  </w:num>
  <w:num w:numId="19" w16cid:durableId="1622999403">
    <w:abstractNumId w:val="4"/>
  </w:num>
  <w:num w:numId="20" w16cid:durableId="169102302">
    <w:abstractNumId w:val="50"/>
  </w:num>
  <w:num w:numId="21" w16cid:durableId="1719470378">
    <w:abstractNumId w:val="33"/>
  </w:num>
  <w:num w:numId="22" w16cid:durableId="892695902">
    <w:abstractNumId w:val="43"/>
  </w:num>
  <w:num w:numId="23" w16cid:durableId="930550644">
    <w:abstractNumId w:val="47"/>
  </w:num>
  <w:num w:numId="24" w16cid:durableId="863593382">
    <w:abstractNumId w:val="17"/>
  </w:num>
  <w:num w:numId="25" w16cid:durableId="1982079666">
    <w:abstractNumId w:val="23"/>
  </w:num>
  <w:num w:numId="26" w16cid:durableId="1984579946">
    <w:abstractNumId w:val="1"/>
  </w:num>
  <w:num w:numId="27" w16cid:durableId="1052968121">
    <w:abstractNumId w:val="13"/>
  </w:num>
  <w:num w:numId="28" w16cid:durableId="901216206">
    <w:abstractNumId w:val="3"/>
  </w:num>
  <w:num w:numId="29" w16cid:durableId="1478450253">
    <w:abstractNumId w:val="28"/>
  </w:num>
  <w:num w:numId="30" w16cid:durableId="1111706413">
    <w:abstractNumId w:val="2"/>
  </w:num>
  <w:num w:numId="31" w16cid:durableId="1330135769">
    <w:abstractNumId w:val="27"/>
  </w:num>
  <w:num w:numId="32" w16cid:durableId="1530415342">
    <w:abstractNumId w:val="53"/>
  </w:num>
  <w:num w:numId="33" w16cid:durableId="1887251706">
    <w:abstractNumId w:val="21"/>
  </w:num>
  <w:num w:numId="34" w16cid:durableId="418261221">
    <w:abstractNumId w:val="16"/>
  </w:num>
  <w:num w:numId="35" w16cid:durableId="633366795">
    <w:abstractNumId w:val="9"/>
  </w:num>
  <w:num w:numId="36" w16cid:durableId="22100213">
    <w:abstractNumId w:val="22"/>
  </w:num>
  <w:num w:numId="37" w16cid:durableId="1878856231">
    <w:abstractNumId w:val="14"/>
  </w:num>
  <w:num w:numId="38" w16cid:durableId="1196116313">
    <w:abstractNumId w:val="20"/>
  </w:num>
  <w:num w:numId="39" w16cid:durableId="963274724">
    <w:abstractNumId w:val="48"/>
  </w:num>
  <w:num w:numId="40" w16cid:durableId="680668541">
    <w:abstractNumId w:val="25"/>
  </w:num>
  <w:num w:numId="41" w16cid:durableId="667832833">
    <w:abstractNumId w:val="24"/>
  </w:num>
  <w:num w:numId="42" w16cid:durableId="1252279239">
    <w:abstractNumId w:val="41"/>
  </w:num>
  <w:num w:numId="43" w16cid:durableId="1215315741">
    <w:abstractNumId w:val="45"/>
  </w:num>
  <w:num w:numId="44" w16cid:durableId="996299166">
    <w:abstractNumId w:val="49"/>
  </w:num>
  <w:num w:numId="45" w16cid:durableId="72440065">
    <w:abstractNumId w:val="29"/>
  </w:num>
  <w:num w:numId="46" w16cid:durableId="1288051903">
    <w:abstractNumId w:val="10"/>
  </w:num>
  <w:num w:numId="47" w16cid:durableId="1058553933">
    <w:abstractNumId w:val="0"/>
  </w:num>
  <w:num w:numId="48" w16cid:durableId="240020994">
    <w:abstractNumId w:val="55"/>
  </w:num>
  <w:num w:numId="49" w16cid:durableId="1534801652">
    <w:abstractNumId w:val="38"/>
  </w:num>
  <w:num w:numId="50" w16cid:durableId="604266534">
    <w:abstractNumId w:val="44"/>
  </w:num>
  <w:num w:numId="51" w16cid:durableId="417679274">
    <w:abstractNumId w:val="6"/>
  </w:num>
  <w:num w:numId="52" w16cid:durableId="345207388">
    <w:abstractNumId w:val="54"/>
  </w:num>
  <w:num w:numId="53" w16cid:durableId="228737017">
    <w:abstractNumId w:val="5"/>
  </w:num>
  <w:num w:numId="54" w16cid:durableId="860045858">
    <w:abstractNumId w:val="34"/>
  </w:num>
  <w:num w:numId="55" w16cid:durableId="628240496">
    <w:abstractNumId w:val="37"/>
  </w:num>
  <w:num w:numId="56" w16cid:durableId="1392003867">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9A"/>
    <w:rsid w:val="000073B7"/>
    <w:rsid w:val="000A0590"/>
    <w:rsid w:val="000D24F9"/>
    <w:rsid w:val="001B03DE"/>
    <w:rsid w:val="001C5423"/>
    <w:rsid w:val="001D6B66"/>
    <w:rsid w:val="002024E6"/>
    <w:rsid w:val="002A75F3"/>
    <w:rsid w:val="002B208E"/>
    <w:rsid w:val="002C074E"/>
    <w:rsid w:val="002C34C2"/>
    <w:rsid w:val="002E6B2F"/>
    <w:rsid w:val="002E7E29"/>
    <w:rsid w:val="002F5E9E"/>
    <w:rsid w:val="002F70E2"/>
    <w:rsid w:val="00351F41"/>
    <w:rsid w:val="00351FF4"/>
    <w:rsid w:val="003541AD"/>
    <w:rsid w:val="00355B5D"/>
    <w:rsid w:val="003B07C8"/>
    <w:rsid w:val="003B1307"/>
    <w:rsid w:val="0042580A"/>
    <w:rsid w:val="00426BA5"/>
    <w:rsid w:val="00444789"/>
    <w:rsid w:val="004D5BD3"/>
    <w:rsid w:val="00507225"/>
    <w:rsid w:val="00551DFC"/>
    <w:rsid w:val="005B4EB3"/>
    <w:rsid w:val="005C49B4"/>
    <w:rsid w:val="00642F0A"/>
    <w:rsid w:val="00675BB9"/>
    <w:rsid w:val="007027EC"/>
    <w:rsid w:val="007A4B9A"/>
    <w:rsid w:val="007A5831"/>
    <w:rsid w:val="007B472F"/>
    <w:rsid w:val="00845037"/>
    <w:rsid w:val="0086085A"/>
    <w:rsid w:val="0089578A"/>
    <w:rsid w:val="00895933"/>
    <w:rsid w:val="008A2E04"/>
    <w:rsid w:val="00920C20"/>
    <w:rsid w:val="00931C2B"/>
    <w:rsid w:val="00976203"/>
    <w:rsid w:val="009A4749"/>
    <w:rsid w:val="009D3A57"/>
    <w:rsid w:val="00A35EEE"/>
    <w:rsid w:val="00A57EB4"/>
    <w:rsid w:val="00A61D5D"/>
    <w:rsid w:val="00AD505A"/>
    <w:rsid w:val="00AE5E68"/>
    <w:rsid w:val="00B00E2A"/>
    <w:rsid w:val="00B37136"/>
    <w:rsid w:val="00B65249"/>
    <w:rsid w:val="00B9608D"/>
    <w:rsid w:val="00BA555D"/>
    <w:rsid w:val="00BC1B26"/>
    <w:rsid w:val="00C014A1"/>
    <w:rsid w:val="00CA7DEE"/>
    <w:rsid w:val="00CC3418"/>
    <w:rsid w:val="00CD47C2"/>
    <w:rsid w:val="00CD744A"/>
    <w:rsid w:val="00D073B6"/>
    <w:rsid w:val="00D27B5D"/>
    <w:rsid w:val="00D36D62"/>
    <w:rsid w:val="00D648A4"/>
    <w:rsid w:val="00D65D89"/>
    <w:rsid w:val="00D83A61"/>
    <w:rsid w:val="00D873CF"/>
    <w:rsid w:val="00DF0E5B"/>
    <w:rsid w:val="00DF688F"/>
    <w:rsid w:val="00E003AD"/>
    <w:rsid w:val="00E31F75"/>
    <w:rsid w:val="00E4594D"/>
    <w:rsid w:val="00EB6234"/>
    <w:rsid w:val="00EC6913"/>
    <w:rsid w:val="00F363B6"/>
    <w:rsid w:val="00F54BA6"/>
    <w:rsid w:val="00F86AAA"/>
    <w:rsid w:val="00FC58BF"/>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7203"/>
  <w15:chartTrackingRefBased/>
  <w15:docId w15:val="{B42A488C-D5BD-4926-9749-B9725C8F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9A"/>
    <w:pPr>
      <w:spacing w:after="200" w:line="276" w:lineRule="auto"/>
    </w:pPr>
    <w:rPr>
      <w:rFonts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7C8"/>
    <w:pPr>
      <w:ind w:left="720"/>
      <w:contextualSpacing/>
    </w:pPr>
  </w:style>
  <w:style w:type="table" w:styleId="TableGrid">
    <w:name w:val="Table Grid"/>
    <w:basedOn w:val="TableNormal"/>
    <w:uiPriority w:val="39"/>
    <w:rsid w:val="007A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307"/>
    <w:rPr>
      <w:rFonts w:cstheme="minorBidi"/>
      <w:sz w:val="22"/>
      <w:szCs w:val="22"/>
      <w:lang w:val="en-US"/>
    </w:rPr>
  </w:style>
  <w:style w:type="paragraph" w:styleId="Footer">
    <w:name w:val="footer"/>
    <w:basedOn w:val="Normal"/>
    <w:link w:val="FooterChar"/>
    <w:uiPriority w:val="99"/>
    <w:unhideWhenUsed/>
    <w:rsid w:val="003B1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307"/>
    <w:rPr>
      <w:rFonts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David"/>
        <a:ea typeface=""/>
        <a:cs typeface=""/>
      </a:majorFont>
      <a:minorFont>
        <a:latin typeface="Davi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EE2A7-6D60-4DF3-B1B7-8A9ED755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3148</TotalTime>
  <Pages>16</Pages>
  <Words>6765</Words>
  <Characters>38565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N</dc:creator>
  <cp:keywords/>
  <dc:description/>
  <cp:lastModifiedBy>Yoel N</cp:lastModifiedBy>
  <cp:revision>41</cp:revision>
  <dcterms:created xsi:type="dcterms:W3CDTF">2023-02-11T17:12:00Z</dcterms:created>
  <dcterms:modified xsi:type="dcterms:W3CDTF">2023-02-14T10:31:00Z</dcterms:modified>
</cp:coreProperties>
</file>